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9ABA0" w14:textId="020F129E" w:rsidR="00CF72A8" w:rsidRDefault="00226CAA">
      <w:pPr>
        <w:pStyle w:val="afffffff8"/>
        <w:framePr w:wrap="around"/>
        <w:rPr>
          <w:rFonts w:ascii="Times New Roman"/>
        </w:rPr>
      </w:pPr>
      <w:bookmarkStart w:id="0" w:name="_GoBack"/>
      <w:bookmarkEnd w:id="0"/>
      <w:r>
        <w:rPr>
          <w:rFonts w:ascii="Times New Roman"/>
        </w:rPr>
        <w:t>ICS</w:t>
      </w:r>
      <w:r>
        <w:rPr>
          <w:rFonts w:ascii="Times New Roman" w:eastAsia="等线"/>
        </w:rPr>
        <w:t xml:space="preserve"> </w:t>
      </w:r>
      <w:r>
        <w:rPr>
          <w:rFonts w:ascii="Times New Roman"/>
        </w:rPr>
        <w:t>77.1</w:t>
      </w:r>
      <w:r w:rsidR="00343458">
        <w:rPr>
          <w:rFonts w:ascii="Times New Roman"/>
        </w:rPr>
        <w:t>60</w:t>
      </w:r>
    </w:p>
    <w:p w14:paraId="3FA9E6E7" w14:textId="1383E656" w:rsidR="00CF72A8" w:rsidRDefault="00245A9D">
      <w:pPr>
        <w:pStyle w:val="afffffff8"/>
        <w:framePr w:wrap="around"/>
        <w:rPr>
          <w:rFonts w:ascii="Times New Roman"/>
        </w:rPr>
      </w:pPr>
      <w:r>
        <w:rPr>
          <w:rFonts w:ascii="Times New Roman"/>
        </w:rPr>
        <w:t xml:space="preserve">CCS </w:t>
      </w:r>
      <w:r w:rsidR="00226CAA">
        <w:rPr>
          <w:rFonts w:ascii="Times New Roman"/>
        </w:rPr>
        <w:t>H 71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8"/>
      </w:tblGrid>
      <w:tr w:rsidR="00CF72A8" w14:paraId="09A5136A" w14:textId="77777777">
        <w:tc>
          <w:tcPr>
            <w:tcW w:w="9854" w:type="dxa"/>
            <w:tcBorders>
              <w:top w:val="nil"/>
              <w:left w:val="nil"/>
              <w:bottom w:val="nil"/>
              <w:right w:val="nil"/>
            </w:tcBorders>
            <w:shd w:val="clear" w:color="auto" w:fill="auto"/>
          </w:tcPr>
          <w:p w14:paraId="740BF439" w14:textId="2E382D33" w:rsidR="00CF72A8" w:rsidRDefault="00226CAA">
            <w:pPr>
              <w:pStyle w:val="afffffff8"/>
              <w:framePr w:wrap="around"/>
              <w:rPr>
                <w:rFonts w:ascii="Times New Roman"/>
              </w:rPr>
            </w:pPr>
            <w:r>
              <w:rPr>
                <w:rFonts w:ascii="Times New Roman"/>
                <w:noProof/>
              </w:rPr>
              <mc:AlternateContent>
                <mc:Choice Requires="wps">
                  <w:drawing>
                    <wp:anchor distT="0" distB="0" distL="114300" distR="114300" simplePos="0" relativeHeight="251664384" behindDoc="1" locked="0" layoutInCell="1" allowOverlap="1" wp14:anchorId="3E983E59" wp14:editId="719CB62B">
                      <wp:simplePos x="0" y="0"/>
                      <wp:positionH relativeFrom="column">
                        <wp:posOffset>-66675</wp:posOffset>
                      </wp:positionH>
                      <wp:positionV relativeFrom="paragraph">
                        <wp:posOffset>0</wp:posOffset>
                      </wp:positionV>
                      <wp:extent cx="866775" cy="198120"/>
                      <wp:effectExtent l="0" t="3810" r="4445" b="0"/>
                      <wp:wrapNone/>
                      <wp:docPr id="7" name="BA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BAH" o:spid="_x0000_s1026" o:spt="1" style="position:absolute;left:0pt;margin-left:-5.25pt;margin-top:0pt;height:15.6pt;width:68.25pt;z-index:-25165209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K4v7NUAAAAHAQAADwAAAAAAAAABACAAAAAi&#10;AAAAZHJzL2Rvd25yZXYueG1sUEsBAhQAFAAAAAgAh07iQO82kYINAgAAIAQAAA4AAAAAAAAAAQAg&#10;AAAAJAEAAGRycy9lMm9Eb2MueG1sUEsFBgAAAAAGAAYAWQEAAKMFAAAAAA==&#10;">
                      <v:fill on="t" focussize="0,0"/>
                      <v:stroke on="f"/>
                      <v:imagedata o:title=""/>
                      <o:lock v:ext="edit" aspectratio="f"/>
                    </v:rect>
                  </w:pict>
                </mc:Fallback>
              </mc:AlternateContent>
            </w:r>
          </w:p>
        </w:tc>
      </w:tr>
    </w:tbl>
    <w:p w14:paraId="1CE681C8" w14:textId="77777777" w:rsidR="00CF72A8" w:rsidRDefault="00226CAA">
      <w:pPr>
        <w:pStyle w:val="afffff0"/>
        <w:framePr w:wrap="around" w:vAnchor="page" w:hAnchor="page" w:x="7830" w:y="1081"/>
      </w:pPr>
      <w:r>
        <w:t>YS</w:t>
      </w:r>
    </w:p>
    <w:p w14:paraId="520D98F1" w14:textId="77777777" w:rsidR="00CF72A8" w:rsidRDefault="00226CAA">
      <w:pPr>
        <w:pStyle w:val="affffffe"/>
        <w:framePr w:wrap="around"/>
        <w:rPr>
          <w:rFonts w:ascii="Times New Roman" w:hAnsi="Times New Roman"/>
        </w:rPr>
      </w:pPr>
      <w:r>
        <w:rPr>
          <w:rFonts w:ascii="Times New Roman" w:hAnsi="Times New Roman"/>
        </w:rPr>
        <w:t>中华人民共和国有色金属行业标准</w:t>
      </w:r>
    </w:p>
    <w:p w14:paraId="6EB133BC" w14:textId="4197BDD8" w:rsidR="00CF72A8" w:rsidRDefault="00226CAA">
      <w:pPr>
        <w:pStyle w:val="21"/>
        <w:framePr w:wrap="around"/>
        <w:rPr>
          <w:rFonts w:ascii="Times New Roman"/>
          <w:lang w:val="fr-FR"/>
        </w:rPr>
      </w:pPr>
      <w:r>
        <w:rPr>
          <w:rFonts w:ascii="Times New Roman"/>
          <w:lang w:val="fr-FR"/>
        </w:rPr>
        <w:t xml:space="preserve">YS/T </w:t>
      </w:r>
      <w:r w:rsidR="00343458">
        <w:rPr>
          <w:rFonts w:ascii="Times New Roman"/>
        </w:rPr>
        <w:t>1028.7</w:t>
      </w:r>
      <w:r>
        <w:rPr>
          <w:rFonts w:ascii="Times New Roman"/>
          <w:lang w:val="fr-FR"/>
        </w:rPr>
        <w:t>—</w:t>
      </w:r>
      <w:r w:rsidR="00817014" w:rsidRPr="00817014">
        <w:rPr>
          <w:rFonts w:ascii="Times New Roman"/>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CF72A8" w14:paraId="5A7F940C" w14:textId="77777777">
        <w:tc>
          <w:tcPr>
            <w:tcW w:w="9356" w:type="dxa"/>
            <w:tcBorders>
              <w:top w:val="nil"/>
              <w:left w:val="nil"/>
              <w:bottom w:val="nil"/>
              <w:right w:val="nil"/>
            </w:tcBorders>
            <w:shd w:val="clear" w:color="auto" w:fill="auto"/>
          </w:tcPr>
          <w:bookmarkStart w:id="1" w:name="DT"/>
          <w:p w14:paraId="1F1A9980" w14:textId="77777777" w:rsidR="00CF72A8" w:rsidRDefault="00226CAA">
            <w:pPr>
              <w:pStyle w:val="afffffa"/>
              <w:framePr w:wrap="around"/>
              <w:rPr>
                <w:rFonts w:ascii="Times New Roman"/>
              </w:rPr>
            </w:pPr>
            <w:r>
              <w:rPr>
                <w:rFonts w:ascii="Times New Roman"/>
              </w:rPr>
              <w:fldChar w:fldCharType="begin">
                <w:ffData>
                  <w:name w:val="DT"/>
                  <w:enabled/>
                  <w:calcOnExit w:val="0"/>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     </w:t>
            </w:r>
            <w:r>
              <w:rPr>
                <w:rFonts w:ascii="Times New Roman"/>
              </w:rPr>
              <w:fldChar w:fldCharType="end"/>
            </w:r>
            <w:bookmarkEnd w:id="1"/>
          </w:p>
        </w:tc>
      </w:tr>
    </w:tbl>
    <w:p w14:paraId="6B5F7450" w14:textId="77777777" w:rsidR="00CF72A8" w:rsidRDefault="00CF72A8">
      <w:pPr>
        <w:pStyle w:val="21"/>
        <w:framePr w:wrap="around"/>
        <w:rPr>
          <w:rFonts w:ascii="Times New Roman"/>
        </w:rPr>
      </w:pPr>
    </w:p>
    <w:p w14:paraId="47FE06BD" w14:textId="77777777" w:rsidR="00CF72A8" w:rsidRDefault="00CF72A8">
      <w:pPr>
        <w:pStyle w:val="21"/>
        <w:framePr w:wrap="around"/>
        <w:rPr>
          <w:rFonts w:ascii="Times New Roman"/>
        </w:rPr>
      </w:pPr>
    </w:p>
    <w:p w14:paraId="1799916E" w14:textId="77777777" w:rsidR="00817014" w:rsidRDefault="00226CAA" w:rsidP="00817014">
      <w:pPr>
        <w:pStyle w:val="afffffc"/>
        <w:framePr w:wrap="around"/>
        <w:spacing w:before="0" w:line="240" w:lineRule="auto"/>
        <w:rPr>
          <w:sz w:val="52"/>
          <w:szCs w:val="20"/>
        </w:rPr>
      </w:pPr>
      <w:bookmarkStart w:id="2" w:name="StdEnglishName"/>
      <w:r>
        <w:rPr>
          <w:sz w:val="52"/>
          <w:szCs w:val="20"/>
        </w:rPr>
        <w:t>磷酸铁锂化学分析方法</w:t>
      </w:r>
    </w:p>
    <w:p w14:paraId="7E38ACF5" w14:textId="5FC04220" w:rsidR="00817014" w:rsidRDefault="00226CAA" w:rsidP="00817014">
      <w:pPr>
        <w:pStyle w:val="afffffc"/>
        <w:framePr w:wrap="around"/>
        <w:spacing w:before="0" w:line="240" w:lineRule="auto"/>
        <w:rPr>
          <w:sz w:val="52"/>
          <w:szCs w:val="20"/>
        </w:rPr>
      </w:pPr>
      <w:r>
        <w:rPr>
          <w:sz w:val="52"/>
          <w:szCs w:val="20"/>
        </w:rPr>
        <w:t>第</w:t>
      </w:r>
      <w:r>
        <w:rPr>
          <w:rFonts w:hint="eastAsia"/>
          <w:sz w:val="52"/>
          <w:szCs w:val="20"/>
        </w:rPr>
        <w:t>7</w:t>
      </w:r>
      <w:r>
        <w:rPr>
          <w:sz w:val="52"/>
          <w:szCs w:val="20"/>
        </w:rPr>
        <w:t>部分：铁、磷</w:t>
      </w:r>
      <w:r w:rsidR="00553967">
        <w:rPr>
          <w:rFonts w:hint="eastAsia"/>
          <w:sz w:val="52"/>
          <w:szCs w:val="20"/>
        </w:rPr>
        <w:t>、钛</w:t>
      </w:r>
      <w:r>
        <w:rPr>
          <w:sz w:val="52"/>
          <w:szCs w:val="20"/>
        </w:rPr>
        <w:t>含量的测定</w:t>
      </w:r>
    </w:p>
    <w:p w14:paraId="77556D3A" w14:textId="548B1426" w:rsidR="00CF72A8" w:rsidRDefault="00226CAA" w:rsidP="00817014">
      <w:pPr>
        <w:pStyle w:val="afffffc"/>
        <w:framePr w:wrap="around"/>
        <w:spacing w:before="0" w:line="240" w:lineRule="auto"/>
        <w:rPr>
          <w:sz w:val="52"/>
          <w:szCs w:val="20"/>
        </w:rPr>
      </w:pPr>
      <w:r>
        <w:rPr>
          <w:sz w:val="52"/>
          <w:szCs w:val="20"/>
        </w:rPr>
        <w:t>X</w:t>
      </w:r>
      <w:r>
        <w:rPr>
          <w:sz w:val="52"/>
          <w:szCs w:val="20"/>
        </w:rPr>
        <w:t>射线荧光光谱法</w:t>
      </w:r>
    </w:p>
    <w:bookmarkEnd w:id="2"/>
    <w:p w14:paraId="234C51D8" w14:textId="77777777" w:rsidR="00CF72A8" w:rsidRDefault="00226CAA" w:rsidP="00817014">
      <w:pPr>
        <w:pStyle w:val="afffffc"/>
        <w:framePr w:wrap="around"/>
        <w:spacing w:before="0" w:line="240" w:lineRule="auto"/>
        <w:rPr>
          <w:rFonts w:eastAsia="宋体"/>
          <w:szCs w:val="21"/>
        </w:rPr>
      </w:pPr>
      <w:r>
        <w:rPr>
          <w:rFonts w:eastAsia="宋体"/>
          <w:szCs w:val="21"/>
        </w:rPr>
        <w:t xml:space="preserve">Methods for chemical analysis of lithium iron phosphate – </w:t>
      </w:r>
    </w:p>
    <w:p w14:paraId="41EC840A" w14:textId="3FE02045" w:rsidR="00CF72A8" w:rsidRDefault="00226CAA" w:rsidP="00817014">
      <w:pPr>
        <w:pStyle w:val="afffffc"/>
        <w:framePr w:wrap="around"/>
        <w:spacing w:before="0" w:line="240" w:lineRule="auto"/>
        <w:rPr>
          <w:rFonts w:eastAsia="宋体"/>
          <w:szCs w:val="21"/>
        </w:rPr>
      </w:pPr>
      <w:r>
        <w:rPr>
          <w:rFonts w:eastAsia="宋体"/>
          <w:szCs w:val="21"/>
        </w:rPr>
        <w:t xml:space="preserve">Part </w:t>
      </w:r>
      <w:r>
        <w:rPr>
          <w:rFonts w:eastAsia="宋体" w:hint="eastAsia"/>
          <w:szCs w:val="21"/>
        </w:rPr>
        <w:t>7</w:t>
      </w:r>
      <w:r>
        <w:rPr>
          <w:rFonts w:eastAsia="宋体"/>
          <w:szCs w:val="21"/>
        </w:rPr>
        <w:t>：</w:t>
      </w:r>
      <w:r>
        <w:rPr>
          <w:rFonts w:eastAsia="宋体"/>
          <w:szCs w:val="21"/>
        </w:rPr>
        <w:t>Determination of iron</w:t>
      </w:r>
      <w:r w:rsidR="00817014">
        <w:rPr>
          <w:rFonts w:eastAsia="宋体" w:hint="eastAsia"/>
          <w:szCs w:val="21"/>
        </w:rPr>
        <w:t>,</w:t>
      </w:r>
      <w:r w:rsidR="00817014">
        <w:rPr>
          <w:rFonts w:eastAsia="宋体"/>
          <w:szCs w:val="21"/>
        </w:rPr>
        <w:t xml:space="preserve"> </w:t>
      </w:r>
      <w:r>
        <w:rPr>
          <w:rFonts w:eastAsia="宋体"/>
          <w:szCs w:val="21"/>
        </w:rPr>
        <w:t>phosphorus</w:t>
      </w:r>
      <w:r w:rsidR="00553967">
        <w:rPr>
          <w:rFonts w:eastAsia="宋体" w:hint="eastAsia"/>
          <w:szCs w:val="21"/>
        </w:rPr>
        <w:t>,</w:t>
      </w:r>
      <w:r>
        <w:rPr>
          <w:rFonts w:eastAsia="宋体"/>
          <w:szCs w:val="21"/>
        </w:rPr>
        <w:t xml:space="preserve"> </w:t>
      </w:r>
      <w:r w:rsidR="00553967" w:rsidRPr="00553967">
        <w:rPr>
          <w:rFonts w:eastAsia="宋体"/>
          <w:szCs w:val="21"/>
        </w:rPr>
        <w:t xml:space="preserve">titanium </w:t>
      </w:r>
      <w:r>
        <w:rPr>
          <w:rFonts w:eastAsia="宋体"/>
          <w:szCs w:val="21"/>
        </w:rPr>
        <w:t>content</w:t>
      </w:r>
      <w:r w:rsidR="00817014">
        <w:rPr>
          <w:rFonts w:eastAsia="宋体"/>
          <w:szCs w:val="21"/>
        </w:rPr>
        <w:t xml:space="preserve"> –</w:t>
      </w:r>
    </w:p>
    <w:p w14:paraId="299252CB" w14:textId="77777777" w:rsidR="00CF72A8" w:rsidRDefault="00226CAA" w:rsidP="00817014">
      <w:pPr>
        <w:pStyle w:val="afffffc"/>
        <w:framePr w:wrap="around"/>
        <w:spacing w:before="0" w:line="240" w:lineRule="auto"/>
      </w:pPr>
      <w:r>
        <w:rPr>
          <w:rFonts w:eastAsia="宋体"/>
          <w:szCs w:val="21"/>
        </w:rPr>
        <w:t>X-ray fluorescence spectrometry</w:t>
      </w:r>
    </w:p>
    <w:p w14:paraId="6D7F0372" w14:textId="77777777" w:rsidR="00CF72A8" w:rsidRDefault="00CF72A8">
      <w:pPr>
        <w:pStyle w:val="afffffd"/>
        <w:framePr w:wrap="around"/>
        <w:rPr>
          <w:rFonts w:asci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CF72A8" w14:paraId="6374855C" w14:textId="77777777">
        <w:tc>
          <w:tcPr>
            <w:tcW w:w="9855" w:type="dxa"/>
            <w:tcBorders>
              <w:top w:val="nil"/>
              <w:left w:val="nil"/>
              <w:bottom w:val="nil"/>
              <w:right w:val="nil"/>
            </w:tcBorders>
            <w:shd w:val="clear" w:color="auto" w:fill="auto"/>
          </w:tcPr>
          <w:p w14:paraId="3CB4141E" w14:textId="15D792ED" w:rsidR="00CF72A8" w:rsidRDefault="00226CAA">
            <w:pPr>
              <w:pStyle w:val="afffffe"/>
              <w:framePr w:wrap="around"/>
              <w:rPr>
                <w:rFonts w:ascii="Times New Roman"/>
              </w:rPr>
            </w:pPr>
            <w:r>
              <w:rPr>
                <w:rFonts w:ascii="Times New Roman"/>
                <w:noProof/>
              </w:rPr>
              <mc:AlternateContent>
                <mc:Choice Requires="wps">
                  <w:drawing>
                    <wp:anchor distT="0" distB="0" distL="114300" distR="114300" simplePos="0" relativeHeight="251663360" behindDoc="1" locked="1" layoutInCell="1" allowOverlap="1" wp14:anchorId="240587A9" wp14:editId="03321193">
                      <wp:simplePos x="0" y="0"/>
                      <wp:positionH relativeFrom="column">
                        <wp:posOffset>2200910</wp:posOffset>
                      </wp:positionH>
                      <wp:positionV relativeFrom="paragraph">
                        <wp:posOffset>4281805</wp:posOffset>
                      </wp:positionV>
                      <wp:extent cx="1905000" cy="254000"/>
                      <wp:effectExtent l="0" t="635" r="3175" b="2540"/>
                      <wp:wrapNone/>
                      <wp:docPr id="6"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Q" o:spid="_x0000_s1026" o:spt="1" style="position:absolute;left:0pt;margin-left:173.3pt;margin-top:337.15pt;height:20pt;width:150pt;z-index:-25165312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Aikw8VCQIAACAEAAAOAAAAAAAAAAEAIAAA&#10;ACYBAABkcnMvZTJvRG9jLnhtbFBLBQYAAAAABgAGAFkBAAChBQAAAAA=&#10;">
                      <v:fill on="t" focussize="0,0"/>
                      <v:stroke on="f"/>
                      <v:imagedata o:title=""/>
                      <o:lock v:ext="edit" aspectratio="f"/>
                      <w10:anchorlock/>
                    </v:rect>
                  </w:pict>
                </mc:Fallback>
              </mc:AlternateContent>
            </w:r>
            <w:r>
              <w:rPr>
                <w:rFonts w:ascii="Times New Roman"/>
              </w:rPr>
              <w:t>（</w:t>
            </w:r>
            <w:r w:rsidR="00817014">
              <w:rPr>
                <w:rFonts w:ascii="Times New Roman" w:hint="eastAsia"/>
              </w:rPr>
              <w:t>讨论稿</w:t>
            </w:r>
            <w:r>
              <w:rPr>
                <w:rFonts w:ascii="Times New Roman"/>
              </w:rPr>
              <w:t>）</w:t>
            </w:r>
          </w:p>
        </w:tc>
      </w:tr>
      <w:tr w:rsidR="00CF72A8" w14:paraId="404D1862" w14:textId="77777777">
        <w:tc>
          <w:tcPr>
            <w:tcW w:w="9855" w:type="dxa"/>
            <w:tcBorders>
              <w:top w:val="nil"/>
              <w:left w:val="nil"/>
              <w:bottom w:val="nil"/>
              <w:right w:val="nil"/>
            </w:tcBorders>
            <w:shd w:val="clear" w:color="auto" w:fill="auto"/>
          </w:tcPr>
          <w:p w14:paraId="082CF8AF" w14:textId="4C3C5E0F" w:rsidR="00CF72A8" w:rsidRDefault="00817014">
            <w:pPr>
              <w:pStyle w:val="affffff"/>
              <w:framePr w:wrap="around"/>
              <w:rPr>
                <w:rFonts w:ascii="Times New Roman"/>
              </w:rPr>
            </w:pPr>
            <w:r>
              <w:rPr>
                <w:rFonts w:ascii="Times New Roman"/>
              </w:rPr>
              <w:fldChar w:fldCharType="begin">
                <w:ffData>
                  <w:name w:val="WCRQ"/>
                  <w:enabled/>
                  <w:calcOnExit w:val="0"/>
                  <w:textInput>
                    <w:default w:val="（完成日期：2026.06.23）"/>
                  </w:textInput>
                </w:ffData>
              </w:fldChar>
            </w:r>
            <w:r>
              <w:rPr>
                <w:rFonts w:ascii="Times New Roman"/>
              </w:rPr>
              <w:instrText xml:space="preserve"> </w:instrText>
            </w:r>
            <w:bookmarkStart w:id="3" w:name="WCRQ"/>
            <w:r>
              <w:rPr>
                <w:rFonts w:ascii="Times New Roman"/>
              </w:rPr>
              <w:instrText xml:space="preserve">FORMTEXT </w:instrText>
            </w:r>
            <w:r>
              <w:rPr>
                <w:rFonts w:ascii="Times New Roman"/>
              </w:rPr>
            </w:r>
            <w:r>
              <w:rPr>
                <w:rFonts w:ascii="Times New Roman"/>
              </w:rPr>
              <w:fldChar w:fldCharType="separate"/>
            </w:r>
            <w:r>
              <w:rPr>
                <w:rFonts w:ascii="Times New Roman" w:hint="eastAsia"/>
                <w:noProof/>
              </w:rPr>
              <w:t>（完成日期：</w:t>
            </w:r>
            <w:r>
              <w:rPr>
                <w:rFonts w:ascii="Times New Roman" w:hint="eastAsia"/>
                <w:noProof/>
              </w:rPr>
              <w:t>2026.06.23</w:t>
            </w:r>
            <w:r>
              <w:rPr>
                <w:rFonts w:ascii="Times New Roman" w:hint="eastAsia"/>
                <w:noProof/>
              </w:rPr>
              <w:t>）</w:t>
            </w:r>
            <w:r>
              <w:rPr>
                <w:rFonts w:ascii="Times New Roman"/>
              </w:rPr>
              <w:fldChar w:fldCharType="end"/>
            </w:r>
            <w:bookmarkEnd w:id="3"/>
          </w:p>
        </w:tc>
      </w:tr>
    </w:tbl>
    <w:bookmarkStart w:id="4" w:name="FY"/>
    <w:p w14:paraId="68AD3407" w14:textId="77777777" w:rsidR="00CF72A8" w:rsidRDefault="00226CAA">
      <w:pPr>
        <w:pStyle w:val="afffffffe"/>
        <w:framePr w:wrap="around" w:hAnchor="page" w:x="583" w:y="14185"/>
      </w:pPr>
      <w:r>
        <w:fldChar w:fldCharType="begin">
          <w:ffData>
            <w:name w:val="FY"/>
            <w:enabled/>
            <w:calcOnExit w:val="0"/>
            <w:textInput>
              <w:default w:val="XXXX"/>
              <w:maxLength w:val="4"/>
            </w:textInput>
          </w:ffData>
        </w:fldChar>
      </w:r>
      <w:r>
        <w:instrText xml:space="preserve"> FORMTEXT </w:instrText>
      </w:r>
      <w:r>
        <w:fldChar w:fldCharType="separate"/>
      </w:r>
      <w:r>
        <w:t>XXXX</w:t>
      </w:r>
      <w:r>
        <w:fldChar w:fldCharType="end"/>
      </w:r>
      <w:bookmarkEnd w:id="4"/>
      <w:r>
        <w:t xml:space="preserve"> - </w:t>
      </w:r>
      <w:r>
        <w:fldChar w:fldCharType="begin">
          <w:ffData>
            <w:name w:val="FM"/>
            <w:enabled/>
            <w:calcOnExit w:val="0"/>
            <w:textInput>
              <w:default w:val="XX"/>
              <w:maxLength w:val="2"/>
            </w:textInput>
          </w:ffData>
        </w:fldChar>
      </w:r>
      <w:r>
        <w:instrText xml:space="preserve"> FORMTEXT </w:instrText>
      </w:r>
      <w:r>
        <w:fldChar w:fldCharType="separate"/>
      </w:r>
      <w:r>
        <w:t>XX</w:t>
      </w:r>
      <w:r>
        <w:fldChar w:fldCharType="end"/>
      </w:r>
      <w:r>
        <w:t xml:space="preserve"> - </w:t>
      </w:r>
      <w:bookmarkStart w:id="5" w:name="FD"/>
      <w:r>
        <w:fldChar w:fldCharType="begin">
          <w:ffData>
            <w:name w:val="FD"/>
            <w:enabled/>
            <w:calcOnExit w:val="0"/>
            <w:textInput>
              <w:default w:val="XX"/>
              <w:maxLength w:val="2"/>
            </w:textInput>
          </w:ffData>
        </w:fldChar>
      </w:r>
      <w:r>
        <w:instrText xml:space="preserve"> FORMTEXT </w:instrText>
      </w:r>
      <w:r>
        <w:fldChar w:fldCharType="separate"/>
      </w:r>
      <w:r>
        <w:t>XX</w:t>
      </w:r>
      <w:r>
        <w:fldChar w:fldCharType="end"/>
      </w:r>
      <w:bookmarkEnd w:id="5"/>
      <w:r>
        <w:t>发布</w:t>
      </w:r>
      <w:r>
        <w:rPr>
          <w:noProof/>
        </w:rPr>
        <mc:AlternateContent>
          <mc:Choice Requires="wps">
            <w:drawing>
              <wp:anchor distT="0" distB="0" distL="114300" distR="114300" simplePos="0" relativeHeight="251659264" behindDoc="0" locked="1" layoutInCell="1" allowOverlap="1" wp14:anchorId="32D8EA34" wp14:editId="469D9067">
                <wp:simplePos x="0" y="0"/>
                <wp:positionH relativeFrom="column">
                  <wp:posOffset>-635</wp:posOffset>
                </wp:positionH>
                <wp:positionV relativeFrom="page">
                  <wp:posOffset>9251950</wp:posOffset>
                </wp:positionV>
                <wp:extent cx="6120130" cy="0"/>
                <wp:effectExtent l="13970" t="12700" r="9525" b="635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YdrPNYAAAALAQAADwAAAAAAAAABACAAAAAiAAAAZHJzL2Rv&#10;d25yZXYueG1sUEsBAhQAFAAAAAgAh07iQB7Q7R3KAQAAoAMAAA4AAAAAAAAAAQAgAAAAJQEAAGRy&#10;cy9lMm9Eb2MueG1sUEsFBgAAAAAGAAYAWQEAAGEFAAAAAA==&#10;">
                <v:fill on="f" focussize="0,0"/>
                <v:stroke color="#000000" joinstyle="round"/>
                <v:imagedata o:title=""/>
                <o:lock v:ext="edit" aspectratio="f"/>
                <w10:anchorlock/>
              </v:line>
            </w:pict>
          </mc:Fallback>
        </mc:AlternateContent>
      </w:r>
    </w:p>
    <w:bookmarkStart w:id="6" w:name="SY"/>
    <w:p w14:paraId="57B1D4DF" w14:textId="77777777" w:rsidR="00CF72A8" w:rsidRDefault="00226CAA">
      <w:pPr>
        <w:pStyle w:val="affffffff"/>
        <w:framePr w:wrap="around" w:hAnchor="page" w:x="7134"/>
        <w:jc w:val="center"/>
      </w:pPr>
      <w:r>
        <w:fldChar w:fldCharType="begin">
          <w:ffData>
            <w:name w:val="SY"/>
            <w:enabled/>
            <w:calcOnExit w:val="0"/>
            <w:textInput>
              <w:default w:val="XXXX"/>
              <w:maxLength w:val="4"/>
            </w:textInput>
          </w:ffData>
        </w:fldChar>
      </w:r>
      <w:r>
        <w:instrText xml:space="preserve"> FORMTEXT </w:instrText>
      </w:r>
      <w:r>
        <w:fldChar w:fldCharType="separate"/>
      </w:r>
      <w:r>
        <w:t>XXXX</w:t>
      </w:r>
      <w:r>
        <w:fldChar w:fldCharType="end"/>
      </w:r>
      <w:bookmarkEnd w:id="6"/>
      <w:r>
        <w:t xml:space="preserve"> - </w:t>
      </w:r>
      <w:bookmarkStart w:id="7" w:name="SM"/>
      <w:r>
        <w:fldChar w:fldCharType="begin">
          <w:ffData>
            <w:name w:val="SM"/>
            <w:enabled/>
            <w:calcOnExit w:val="0"/>
            <w:textInput>
              <w:default w:val="XX"/>
              <w:maxLength w:val="2"/>
            </w:textInput>
          </w:ffData>
        </w:fldChar>
      </w:r>
      <w:r>
        <w:instrText xml:space="preserve"> FORMTEXT </w:instrText>
      </w:r>
      <w:r>
        <w:fldChar w:fldCharType="separate"/>
      </w:r>
      <w:r>
        <w:t>XX</w:t>
      </w:r>
      <w:r>
        <w:fldChar w:fldCharType="end"/>
      </w:r>
      <w:bookmarkEnd w:id="7"/>
      <w:r>
        <w:t xml:space="preserve"> - </w:t>
      </w:r>
      <w:bookmarkStart w:id="8" w:name="SD"/>
      <w:r>
        <w:fldChar w:fldCharType="begin">
          <w:ffData>
            <w:name w:val="SD"/>
            <w:enabled/>
            <w:calcOnExit w:val="0"/>
            <w:textInput>
              <w:default w:val="XX"/>
              <w:maxLength w:val="2"/>
            </w:textInput>
          </w:ffData>
        </w:fldChar>
      </w:r>
      <w:r>
        <w:instrText xml:space="preserve"> FORMTEXT </w:instrText>
      </w:r>
      <w:r>
        <w:fldChar w:fldCharType="separate"/>
      </w:r>
      <w:r>
        <w:t>XX</w:t>
      </w:r>
      <w:r>
        <w:fldChar w:fldCharType="end"/>
      </w:r>
      <w:bookmarkEnd w:id="8"/>
      <w:r>
        <w:t>实施</w:t>
      </w:r>
    </w:p>
    <w:bookmarkStart w:id="9" w:name="fm"/>
    <w:p w14:paraId="5C40512B" w14:textId="77777777" w:rsidR="00CF72A8" w:rsidRDefault="00226CAA">
      <w:pPr>
        <w:pStyle w:val="afffffff"/>
        <w:framePr w:wrap="around"/>
        <w:rPr>
          <w:rFonts w:ascii="Times New Roman"/>
        </w:rPr>
      </w:pPr>
      <w:r>
        <w:rPr>
          <w:rFonts w:ascii="Times New Roman"/>
          <w:noProof/>
          <w:w w:val="100"/>
        </w:rPr>
        <mc:AlternateContent>
          <mc:Choice Requires="wps">
            <w:drawing>
              <wp:anchor distT="0" distB="0" distL="114300" distR="114300" simplePos="0" relativeHeight="251662336" behindDoc="1" locked="0" layoutInCell="1" allowOverlap="1" wp14:anchorId="25B9A326" wp14:editId="5DB4B993">
                <wp:simplePos x="0" y="0"/>
                <wp:positionH relativeFrom="column">
                  <wp:posOffset>1810385</wp:posOffset>
                </wp:positionH>
                <wp:positionV relativeFrom="paragraph">
                  <wp:posOffset>-3942715</wp:posOffset>
                </wp:positionV>
                <wp:extent cx="1270000" cy="304800"/>
                <wp:effectExtent l="3175" t="0" r="3175" b="3175"/>
                <wp:wrapNone/>
                <wp:docPr id="3"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Xu1tkAAAANAQAADwAAAAAAAAABACAAAAAi&#10;AAAAZHJzL2Rvd25yZXYueG1sUEsBAhQAFAAAAAgAh07iQBxxlwgJAgAAIAQAAA4AAAAAAAAAAQAg&#10;AAAAKAEAAGRycy9lMm9Eb2MueG1sUEsFBgAAAAAGAAYAWQEAAKMFAAAAAA==&#10;">
                <v:fill on="t" focussize="0,0"/>
                <v:stroke on="f"/>
                <v:imagedata o:title=""/>
                <o:lock v:ext="edit" aspectratio="f"/>
              </v:rect>
            </w:pict>
          </mc:Fallback>
        </mc:AlternateContent>
      </w:r>
      <w:r>
        <w:rPr>
          <w:rFonts w:ascii="Times New Roman"/>
          <w:noProof/>
          <w:w w:val="100"/>
        </w:rPr>
        <mc:AlternateContent>
          <mc:Choice Requires="wps">
            <w:drawing>
              <wp:anchor distT="0" distB="0" distL="114300" distR="114300" simplePos="0" relativeHeight="251661312" behindDoc="1" locked="0" layoutInCell="1" allowOverlap="1" wp14:anchorId="79403542" wp14:editId="2F4824A8">
                <wp:simplePos x="0" y="0"/>
                <wp:positionH relativeFrom="column">
                  <wp:posOffset>4413885</wp:posOffset>
                </wp:positionH>
                <wp:positionV relativeFrom="paragraph">
                  <wp:posOffset>-7435215</wp:posOffset>
                </wp:positionV>
                <wp:extent cx="1143000" cy="228600"/>
                <wp:effectExtent l="0" t="0" r="3175" b="0"/>
                <wp:wrapNone/>
                <wp:docPr id="2"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DT" o:spid="_x0000_s1026" o:spt="1" style="position:absolute;left:0pt;margin-left:347.55pt;margin-top:-585.45pt;height:18pt;width:90pt;z-index:-251655168;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BdDl7+CQIAACAEAAAOAAAAAAAAAAEA&#10;IAAAACkBAABkcnMvZTJvRG9jLnhtbFBLBQYAAAAABgAGAFkBAACkBQAAAAA=&#10;">
                <v:fill on="t" focussize="0,0"/>
                <v:stroke on="f"/>
                <v:imagedata o:title=""/>
                <o:lock v:ext="edit" aspectratio="f"/>
              </v:rect>
            </w:pict>
          </mc:Fallback>
        </mc:AlternateContent>
      </w:r>
      <w:r>
        <w:rPr>
          <w:rFonts w:ascii="Times New Roman"/>
          <w:noProof/>
          <w:w w:val="100"/>
        </w:rPr>
        <mc:AlternateContent>
          <mc:Choice Requires="wps">
            <w:drawing>
              <wp:anchor distT="0" distB="0" distL="114300" distR="114300" simplePos="0" relativeHeight="251660288" behindDoc="0" locked="0" layoutInCell="1" allowOverlap="1" wp14:anchorId="7DB30849" wp14:editId="5851CEC1">
                <wp:simplePos x="0" y="0"/>
                <wp:positionH relativeFrom="column">
                  <wp:posOffset>-464820</wp:posOffset>
                </wp:positionH>
                <wp:positionV relativeFrom="paragraph">
                  <wp:posOffset>-7021195</wp:posOffset>
                </wp:positionV>
                <wp:extent cx="6120130" cy="0"/>
                <wp:effectExtent l="13970" t="13970" r="9525" b="508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11" o:spid="_x0000_s1026" o:spt="20" style="position:absolute;left:0pt;margin-left:-36.6pt;margin-top:-552.85pt;height:0pt;width:481.9pt;z-index:251660288;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yWRoNgAAAAPAQAADwAAAAAAAAABACAAAAAiAAAAZHJzL2Rv&#10;d25yZXYueG1sUEsBAhQAFAAAAAgAh07iQGl/CrPIAQAAoAMAAA4AAAAAAAAAAQAgAAAAJwEAAGRy&#10;cy9lMm9Eb2MueG1sUEsFBgAAAAAGAAYAWQEAAGEFAAAAAA==&#10;">
                <v:fill on="f" focussize="0,0"/>
                <v:stroke color="#000000" joinstyle="round"/>
                <v:imagedata o:title=""/>
                <o:lock v:ext="edit" aspectratio="f"/>
              </v:line>
            </w:pict>
          </mc:Fallback>
        </mc:AlternateContent>
      </w:r>
      <w:r>
        <w:rPr>
          <w:rFonts w:ascii="Times New Roman"/>
        </w:rPr>
        <w:fldChar w:fldCharType="begin">
          <w:ffData>
            <w:name w:val="fm"/>
            <w:enabled/>
            <w:calcOnExit w:val="0"/>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rPr>
        <w:t>中华人民共和国工业和信息化部</w:t>
      </w:r>
      <w:r>
        <w:rPr>
          <w:rFonts w:ascii="Times New Roman"/>
        </w:rPr>
        <w:fldChar w:fldCharType="end"/>
      </w:r>
      <w:bookmarkEnd w:id="9"/>
      <w:r>
        <w:rPr>
          <w:rFonts w:ascii="Times New Roman"/>
        </w:rPr>
        <w:t>  </w:t>
      </w:r>
      <w:r>
        <w:rPr>
          <w:rStyle w:val="afffff7"/>
          <w:rFonts w:ascii="Times New Roman"/>
        </w:rPr>
        <w:t>发布</w:t>
      </w:r>
    </w:p>
    <w:p w14:paraId="2A76B683" w14:textId="77777777" w:rsidR="00CF72A8" w:rsidRDefault="00CF72A8">
      <w:pPr>
        <w:pStyle w:val="afffe"/>
        <w:rPr>
          <w:rFonts w:ascii="Times New Roman"/>
        </w:rPr>
        <w:sectPr w:rsidR="00CF72A8">
          <w:headerReference w:type="even" r:id="rId9"/>
          <w:pgSz w:w="11906" w:h="16838"/>
          <w:pgMar w:top="1418" w:right="1134" w:bottom="1418" w:left="1134" w:header="0" w:footer="0" w:gutter="0"/>
          <w:pgNumType w:start="1"/>
          <w:cols w:space="425"/>
          <w:docGrid w:type="linesAndChars" w:linePitch="312"/>
        </w:sectPr>
      </w:pPr>
    </w:p>
    <w:p w14:paraId="27449BE7" w14:textId="77777777" w:rsidR="00CF72A8" w:rsidRDefault="00226CAA">
      <w:pPr>
        <w:pStyle w:val="afffffff0"/>
        <w:rPr>
          <w:rFonts w:ascii="Times New Roman"/>
        </w:rPr>
      </w:pPr>
      <w:r>
        <w:rPr>
          <w:rFonts w:ascii="Times New Roman"/>
        </w:rPr>
        <w:lastRenderedPageBreak/>
        <w:t>前</w:t>
      </w:r>
      <w:bookmarkStart w:id="10" w:name="BKQY"/>
      <w:r>
        <w:rPr>
          <w:rFonts w:ascii="Times New Roman"/>
        </w:rPr>
        <w:t>  </w:t>
      </w:r>
      <w:r>
        <w:rPr>
          <w:rFonts w:ascii="Times New Roman"/>
        </w:rPr>
        <w:t>言</w:t>
      </w:r>
      <w:bookmarkEnd w:id="10"/>
    </w:p>
    <w:p w14:paraId="0E1DBE5E" w14:textId="1F70680C" w:rsidR="00CF72A8" w:rsidRDefault="00226CAA">
      <w:pPr>
        <w:pStyle w:val="afffe"/>
        <w:rPr>
          <w:rFonts w:ascii="Times New Roman"/>
        </w:rPr>
      </w:pPr>
      <w:r>
        <w:rPr>
          <w:rFonts w:ascii="Times New Roman"/>
        </w:rPr>
        <w:t>YS/T 1028</w:t>
      </w:r>
      <w:r>
        <w:rPr>
          <w:rFonts w:ascii="Times New Roman"/>
        </w:rPr>
        <w:t>《磷酸铁锂化学分析方法》共包括</w:t>
      </w:r>
      <w:r w:rsidR="00817014">
        <w:rPr>
          <w:rFonts w:ascii="Times New Roman"/>
        </w:rPr>
        <w:t>7</w:t>
      </w:r>
      <w:r>
        <w:rPr>
          <w:rFonts w:ascii="Times New Roman"/>
        </w:rPr>
        <w:t>个部分：</w:t>
      </w:r>
    </w:p>
    <w:p w14:paraId="261CE0A3" w14:textId="77777777" w:rsidR="00CF72A8" w:rsidRDefault="00226CAA">
      <w:pPr>
        <w:pStyle w:val="afffe"/>
        <w:rPr>
          <w:rFonts w:ascii="Times New Roman"/>
        </w:rPr>
      </w:pPr>
      <w:r>
        <w:rPr>
          <w:rFonts w:ascii="Times New Roman"/>
        </w:rPr>
        <w:t>——</w:t>
      </w:r>
      <w:r>
        <w:rPr>
          <w:rFonts w:ascii="Times New Roman"/>
        </w:rPr>
        <w:t>第</w:t>
      </w:r>
      <w:r>
        <w:rPr>
          <w:rFonts w:ascii="Times New Roman"/>
        </w:rPr>
        <w:t>1</w:t>
      </w:r>
      <w:r>
        <w:rPr>
          <w:rFonts w:ascii="Times New Roman"/>
        </w:rPr>
        <w:t>部分：总铁量的测定</w:t>
      </w:r>
      <w:r>
        <w:rPr>
          <w:rFonts w:ascii="Times New Roman"/>
        </w:rPr>
        <w:t xml:space="preserve"> </w:t>
      </w:r>
      <w:r>
        <w:rPr>
          <w:rFonts w:ascii="Times New Roman"/>
        </w:rPr>
        <w:t>三氯化钛还原重铬酸钾滴定法；</w:t>
      </w:r>
    </w:p>
    <w:p w14:paraId="3CE28171" w14:textId="2EF378D1" w:rsidR="00CF72A8" w:rsidRDefault="00226CAA">
      <w:pPr>
        <w:pStyle w:val="afffe"/>
        <w:rPr>
          <w:rFonts w:ascii="Times New Roman"/>
        </w:rPr>
      </w:pPr>
      <w:r>
        <w:rPr>
          <w:rFonts w:ascii="Times New Roman"/>
        </w:rPr>
        <w:t>——</w:t>
      </w:r>
      <w:r>
        <w:rPr>
          <w:rFonts w:ascii="Times New Roman"/>
        </w:rPr>
        <w:t>第</w:t>
      </w:r>
      <w:r>
        <w:rPr>
          <w:rFonts w:ascii="Times New Roman"/>
        </w:rPr>
        <w:t>2</w:t>
      </w:r>
      <w:r>
        <w:rPr>
          <w:rFonts w:ascii="Times New Roman"/>
        </w:rPr>
        <w:t>部分：锂量的测定</w:t>
      </w:r>
      <w:r>
        <w:rPr>
          <w:rFonts w:ascii="Times New Roman"/>
        </w:rPr>
        <w:t xml:space="preserve"> </w:t>
      </w:r>
      <w:r>
        <w:rPr>
          <w:rFonts w:ascii="Times New Roman"/>
        </w:rPr>
        <w:t>火焰光度法</w:t>
      </w:r>
      <w:r w:rsidR="00817014">
        <w:rPr>
          <w:rFonts w:ascii="Times New Roman" w:hint="eastAsia"/>
        </w:rPr>
        <w:t>；</w:t>
      </w:r>
    </w:p>
    <w:p w14:paraId="588C96AE" w14:textId="60D58ADB" w:rsidR="00CF72A8" w:rsidRDefault="00226CAA">
      <w:pPr>
        <w:pStyle w:val="afffe"/>
        <w:rPr>
          <w:rFonts w:ascii="Times New Roman"/>
        </w:rPr>
      </w:pPr>
      <w:r>
        <w:rPr>
          <w:rFonts w:ascii="Times New Roman"/>
        </w:rPr>
        <w:t>——</w:t>
      </w:r>
      <w:r>
        <w:rPr>
          <w:rFonts w:ascii="Times New Roman"/>
        </w:rPr>
        <w:t>第</w:t>
      </w:r>
      <w:r>
        <w:rPr>
          <w:rFonts w:ascii="Times New Roman"/>
        </w:rPr>
        <w:t>3</w:t>
      </w:r>
      <w:r>
        <w:rPr>
          <w:rFonts w:ascii="Times New Roman"/>
        </w:rPr>
        <w:t>部分：磷量的测定</w:t>
      </w:r>
      <w:r>
        <w:rPr>
          <w:rFonts w:ascii="Times New Roman"/>
        </w:rPr>
        <w:t xml:space="preserve"> </w:t>
      </w:r>
      <w:r>
        <w:rPr>
          <w:rFonts w:ascii="Times New Roman"/>
        </w:rPr>
        <w:t>磷钼酸喹啉称重法</w:t>
      </w:r>
      <w:r w:rsidR="00817014">
        <w:rPr>
          <w:rFonts w:ascii="Times New Roman" w:hint="eastAsia"/>
        </w:rPr>
        <w:t>；</w:t>
      </w:r>
    </w:p>
    <w:p w14:paraId="247D67C1" w14:textId="7EA1838E" w:rsidR="00CF72A8" w:rsidRDefault="00226CAA">
      <w:pPr>
        <w:pStyle w:val="afffe"/>
        <w:rPr>
          <w:rFonts w:ascii="Times New Roman"/>
        </w:rPr>
      </w:pPr>
      <w:r>
        <w:rPr>
          <w:rFonts w:ascii="Times New Roman"/>
        </w:rPr>
        <w:t>——</w:t>
      </w:r>
      <w:r>
        <w:rPr>
          <w:rFonts w:ascii="Times New Roman"/>
        </w:rPr>
        <w:t>第</w:t>
      </w:r>
      <w:r>
        <w:rPr>
          <w:rFonts w:ascii="Times New Roman"/>
        </w:rPr>
        <w:t>4</w:t>
      </w:r>
      <w:r>
        <w:rPr>
          <w:rFonts w:ascii="Times New Roman"/>
        </w:rPr>
        <w:t>部分：碳量的测定</w:t>
      </w:r>
      <w:r>
        <w:rPr>
          <w:rFonts w:ascii="Times New Roman"/>
        </w:rPr>
        <w:t xml:space="preserve"> </w:t>
      </w:r>
      <w:r>
        <w:rPr>
          <w:rFonts w:ascii="Times New Roman"/>
        </w:rPr>
        <w:t>高频燃烧红外吸收法</w:t>
      </w:r>
      <w:r w:rsidR="00817014">
        <w:rPr>
          <w:rFonts w:ascii="Times New Roman" w:hint="eastAsia"/>
        </w:rPr>
        <w:t>；</w:t>
      </w:r>
    </w:p>
    <w:p w14:paraId="7A022915" w14:textId="365446DD" w:rsidR="00CF72A8" w:rsidRDefault="00226CAA">
      <w:pPr>
        <w:pStyle w:val="afffe"/>
        <w:rPr>
          <w:rFonts w:ascii="Times New Roman"/>
        </w:rPr>
      </w:pPr>
      <w:r>
        <w:rPr>
          <w:rFonts w:ascii="Times New Roman"/>
        </w:rPr>
        <w:t>——</w:t>
      </w:r>
      <w:r>
        <w:rPr>
          <w:rFonts w:ascii="Times New Roman"/>
        </w:rPr>
        <w:t>第</w:t>
      </w:r>
      <w:r>
        <w:rPr>
          <w:rFonts w:ascii="Times New Roman"/>
        </w:rPr>
        <w:t>5</w:t>
      </w:r>
      <w:r>
        <w:rPr>
          <w:rFonts w:ascii="Times New Roman"/>
        </w:rPr>
        <w:t>部分：钙、镁、锌、铜、铅、铬、钠、铝、镍、钴、锰量的测定</w:t>
      </w:r>
      <w:r>
        <w:rPr>
          <w:rFonts w:ascii="Times New Roman"/>
        </w:rPr>
        <w:t xml:space="preserve"> </w:t>
      </w:r>
      <w:r>
        <w:rPr>
          <w:rFonts w:ascii="Times New Roman"/>
        </w:rPr>
        <w:t>电感耦合等离子体原子发射光谱法</w:t>
      </w:r>
      <w:r w:rsidR="00817014">
        <w:rPr>
          <w:rFonts w:ascii="Times New Roman" w:hint="eastAsia"/>
        </w:rPr>
        <w:t>；</w:t>
      </w:r>
    </w:p>
    <w:p w14:paraId="3FEEFFE4" w14:textId="5A2F5018" w:rsidR="00BE5CC8" w:rsidRDefault="00BE5CC8" w:rsidP="00BE5CC8">
      <w:pPr>
        <w:pStyle w:val="afffe"/>
        <w:rPr>
          <w:rFonts w:ascii="Times New Roman"/>
        </w:rPr>
      </w:pPr>
      <w:r>
        <w:rPr>
          <w:rFonts w:ascii="Times New Roman"/>
        </w:rPr>
        <w:t>——</w:t>
      </w:r>
      <w:r>
        <w:rPr>
          <w:rFonts w:ascii="Times New Roman"/>
        </w:rPr>
        <w:t>第</w:t>
      </w:r>
      <w:r>
        <w:rPr>
          <w:rFonts w:ascii="Times New Roman"/>
        </w:rPr>
        <w:t>6</w:t>
      </w:r>
      <w:r>
        <w:rPr>
          <w:rFonts w:ascii="Times New Roman"/>
        </w:rPr>
        <w:t>部分：</w:t>
      </w:r>
      <w:r w:rsidR="00343458" w:rsidRPr="00343458">
        <w:rPr>
          <w:rFonts w:ascii="Times New Roman" w:hint="eastAsia"/>
        </w:rPr>
        <w:t>单质铁含量的测定</w:t>
      </w:r>
      <w:r w:rsidR="00343458" w:rsidRPr="00343458">
        <w:rPr>
          <w:rFonts w:ascii="Times New Roman" w:hint="eastAsia"/>
        </w:rPr>
        <w:t xml:space="preserve"> </w:t>
      </w:r>
      <w:r w:rsidR="00343458" w:rsidRPr="00343458">
        <w:rPr>
          <w:rFonts w:ascii="Times New Roman" w:hint="eastAsia"/>
        </w:rPr>
        <w:t>电感耦合等离子体发射光谱法</w:t>
      </w:r>
      <w:r w:rsidR="00817014">
        <w:rPr>
          <w:rFonts w:ascii="Times New Roman" w:hint="eastAsia"/>
        </w:rPr>
        <w:t>；</w:t>
      </w:r>
    </w:p>
    <w:p w14:paraId="6520C482" w14:textId="144C3676" w:rsidR="00817014" w:rsidRDefault="00817014" w:rsidP="00817014">
      <w:pPr>
        <w:pStyle w:val="afffe"/>
        <w:rPr>
          <w:rFonts w:ascii="Times New Roman"/>
        </w:rPr>
      </w:pPr>
      <w:r>
        <w:rPr>
          <w:rFonts w:ascii="Times New Roman"/>
        </w:rPr>
        <w:t>——</w:t>
      </w:r>
      <w:r>
        <w:rPr>
          <w:rFonts w:ascii="Times New Roman"/>
        </w:rPr>
        <w:t>第</w:t>
      </w:r>
      <w:r>
        <w:rPr>
          <w:rFonts w:ascii="Times New Roman"/>
        </w:rPr>
        <w:t>7</w:t>
      </w:r>
      <w:r>
        <w:rPr>
          <w:rFonts w:ascii="Times New Roman"/>
        </w:rPr>
        <w:t>部分：</w:t>
      </w:r>
      <w:r w:rsidRPr="00343458">
        <w:rPr>
          <w:rFonts w:ascii="Times New Roman" w:hint="eastAsia"/>
        </w:rPr>
        <w:t>铁</w:t>
      </w:r>
      <w:r>
        <w:rPr>
          <w:rFonts w:ascii="Times New Roman" w:hint="eastAsia"/>
        </w:rPr>
        <w:t>、磷</w:t>
      </w:r>
      <w:r w:rsidR="00553967">
        <w:rPr>
          <w:rFonts w:ascii="Times New Roman" w:hint="eastAsia"/>
        </w:rPr>
        <w:t>、钛</w:t>
      </w:r>
      <w:r w:rsidRPr="00343458">
        <w:rPr>
          <w:rFonts w:ascii="Times New Roman" w:hint="eastAsia"/>
        </w:rPr>
        <w:t>含量的测定</w:t>
      </w:r>
      <w:r w:rsidRPr="00343458">
        <w:rPr>
          <w:rFonts w:ascii="Times New Roman" w:hint="eastAsia"/>
        </w:rPr>
        <w:t xml:space="preserve"> </w:t>
      </w:r>
      <w:r w:rsidRPr="00817014">
        <w:rPr>
          <w:rFonts w:ascii="Times New Roman" w:hint="eastAsia"/>
        </w:rPr>
        <w:t>X</w:t>
      </w:r>
      <w:r w:rsidRPr="00817014">
        <w:rPr>
          <w:rFonts w:ascii="Times New Roman" w:hint="eastAsia"/>
        </w:rPr>
        <w:t>射线荧光光谱法</w:t>
      </w:r>
      <w:r>
        <w:rPr>
          <w:rFonts w:ascii="Times New Roman"/>
        </w:rPr>
        <w:t>。</w:t>
      </w:r>
    </w:p>
    <w:p w14:paraId="5D48CAF2" w14:textId="64209151" w:rsidR="00CF72A8" w:rsidRDefault="00226CAA">
      <w:pPr>
        <w:pStyle w:val="afffe"/>
        <w:rPr>
          <w:rFonts w:ascii="Times New Roman"/>
        </w:rPr>
      </w:pPr>
      <w:r>
        <w:rPr>
          <w:rFonts w:ascii="Times New Roman"/>
        </w:rPr>
        <w:t>本部分为</w:t>
      </w:r>
      <w:r>
        <w:rPr>
          <w:rFonts w:ascii="Times New Roman"/>
        </w:rPr>
        <w:t>YS/T 1028</w:t>
      </w:r>
      <w:r>
        <w:rPr>
          <w:rFonts w:ascii="Times New Roman"/>
        </w:rPr>
        <w:t>的第</w:t>
      </w:r>
      <w:r w:rsidR="00BE5CC8">
        <w:rPr>
          <w:rFonts w:ascii="Times New Roman"/>
        </w:rPr>
        <w:t>7</w:t>
      </w:r>
      <w:r>
        <w:rPr>
          <w:rFonts w:ascii="Times New Roman"/>
        </w:rPr>
        <w:t>部分</w:t>
      </w:r>
    </w:p>
    <w:p w14:paraId="4C9E860C" w14:textId="77777777" w:rsidR="00CF72A8" w:rsidRDefault="00226CAA">
      <w:pPr>
        <w:pStyle w:val="afffe"/>
        <w:rPr>
          <w:rFonts w:ascii="Times New Roman"/>
        </w:rPr>
      </w:pPr>
      <w:r>
        <w:rPr>
          <w:rFonts w:ascii="Times New Roman"/>
        </w:rPr>
        <w:t>本部分按照</w:t>
      </w:r>
      <w:r>
        <w:rPr>
          <w:rFonts w:ascii="Times New Roman"/>
        </w:rPr>
        <w:t>GB/T 1.1—2020</w:t>
      </w:r>
      <w:r>
        <w:rPr>
          <w:rFonts w:ascii="Times New Roman"/>
        </w:rPr>
        <w:t>《标准化工作导则</w:t>
      </w:r>
      <w:r>
        <w:rPr>
          <w:rFonts w:ascii="Times New Roman"/>
        </w:rPr>
        <w:t xml:space="preserve">  </w:t>
      </w:r>
      <w:r>
        <w:rPr>
          <w:rFonts w:ascii="Times New Roman"/>
        </w:rPr>
        <w:t>第</w:t>
      </w:r>
      <w:r>
        <w:rPr>
          <w:rFonts w:ascii="Times New Roman"/>
        </w:rPr>
        <w:t>1</w:t>
      </w:r>
      <w:r>
        <w:rPr>
          <w:rFonts w:ascii="Times New Roman"/>
        </w:rPr>
        <w:t>部分：标准化文件的结构和起草规则》的规定起草。</w:t>
      </w:r>
      <w:r>
        <w:rPr>
          <w:rFonts w:ascii="Times New Roman"/>
        </w:rPr>
        <w:t xml:space="preserve"> </w:t>
      </w:r>
    </w:p>
    <w:p w14:paraId="788955EB" w14:textId="77777777" w:rsidR="00CF72A8" w:rsidRDefault="00226CAA">
      <w:pPr>
        <w:pStyle w:val="afffe"/>
        <w:rPr>
          <w:rFonts w:ascii="Times New Roman"/>
        </w:rPr>
      </w:pPr>
      <w:r>
        <w:rPr>
          <w:rFonts w:ascii="Times New Roman"/>
        </w:rPr>
        <w:t>本文件由全国有色金属标准化技术委员会（</w:t>
      </w:r>
      <w:r>
        <w:rPr>
          <w:rFonts w:ascii="Times New Roman"/>
        </w:rPr>
        <w:t>SAC/TC 243</w:t>
      </w:r>
      <w:r>
        <w:rPr>
          <w:rFonts w:ascii="Times New Roman"/>
        </w:rPr>
        <w:t>）</w:t>
      </w:r>
      <w:r>
        <w:rPr>
          <w:rFonts w:ascii="Times New Roman"/>
          <w:color w:val="000000"/>
        </w:rPr>
        <w:t>提出并归口</w:t>
      </w:r>
      <w:r>
        <w:rPr>
          <w:rFonts w:ascii="Times New Roman"/>
        </w:rPr>
        <w:t>。</w:t>
      </w:r>
    </w:p>
    <w:p w14:paraId="47B21739" w14:textId="77777777" w:rsidR="00CF72A8" w:rsidRDefault="00226CAA">
      <w:pPr>
        <w:pStyle w:val="afffe"/>
        <w:rPr>
          <w:rFonts w:ascii="Times New Roman"/>
        </w:rPr>
      </w:pPr>
      <w:r>
        <w:rPr>
          <w:rFonts w:ascii="Times New Roman"/>
        </w:rPr>
        <w:t>本部分主要起草单位：</w:t>
      </w:r>
      <w:r>
        <w:rPr>
          <w:rFonts w:ascii="Times New Roman"/>
        </w:rPr>
        <w:t xml:space="preserve"> </w:t>
      </w:r>
    </w:p>
    <w:p w14:paraId="1631D37B" w14:textId="77777777" w:rsidR="00CF72A8" w:rsidRDefault="00226CAA">
      <w:pPr>
        <w:pStyle w:val="afffe"/>
        <w:rPr>
          <w:rFonts w:ascii="Times New Roman"/>
        </w:rPr>
        <w:sectPr w:rsidR="00CF72A8">
          <w:headerReference w:type="default" r:id="rId10"/>
          <w:footerReference w:type="even" r:id="rId11"/>
          <w:footerReference w:type="default" r:id="rId12"/>
          <w:pgSz w:w="11906" w:h="16838"/>
          <w:pgMar w:top="1418" w:right="1134" w:bottom="1418" w:left="1134" w:header="1418" w:footer="1134" w:gutter="0"/>
          <w:pgNumType w:fmt="upperRoman" w:start="1"/>
          <w:cols w:space="425"/>
          <w:formProt w:val="0"/>
          <w:docGrid w:type="linesAndChars" w:linePitch="312"/>
        </w:sectPr>
      </w:pPr>
      <w:r>
        <w:rPr>
          <w:rFonts w:ascii="Times New Roman"/>
        </w:rPr>
        <w:t>本文件主要起草人：</w:t>
      </w:r>
      <w:r>
        <w:rPr>
          <w:rFonts w:ascii="Times New Roman"/>
        </w:rPr>
        <w:t xml:space="preserve"> </w:t>
      </w:r>
    </w:p>
    <w:p w14:paraId="4C364CF7" w14:textId="77777777" w:rsidR="00AB666D" w:rsidRPr="001F60E3" w:rsidRDefault="00226CAA" w:rsidP="001F60E3">
      <w:pPr>
        <w:jc w:val="center"/>
        <w:rPr>
          <w:rFonts w:ascii="黑体" w:eastAsia="黑体" w:hAnsi="黑体"/>
          <w:sz w:val="32"/>
          <w:szCs w:val="32"/>
        </w:rPr>
      </w:pPr>
      <w:r w:rsidRPr="001F60E3">
        <w:rPr>
          <w:rFonts w:ascii="黑体" w:eastAsia="黑体" w:hAnsi="黑体"/>
          <w:sz w:val="32"/>
          <w:szCs w:val="32"/>
        </w:rPr>
        <w:lastRenderedPageBreak/>
        <w:t>磷酸铁锂化学分析方法</w:t>
      </w:r>
    </w:p>
    <w:p w14:paraId="733A257A" w14:textId="77777777" w:rsidR="00AB666D" w:rsidRPr="001F60E3" w:rsidRDefault="00226CAA" w:rsidP="001F60E3">
      <w:pPr>
        <w:jc w:val="center"/>
        <w:rPr>
          <w:rFonts w:ascii="黑体" w:eastAsia="黑体" w:hAnsi="黑体"/>
          <w:sz w:val="32"/>
          <w:szCs w:val="32"/>
        </w:rPr>
      </w:pPr>
      <w:r w:rsidRPr="001F60E3">
        <w:rPr>
          <w:rFonts w:ascii="黑体" w:eastAsia="黑体" w:hAnsi="黑体"/>
          <w:sz w:val="32"/>
          <w:szCs w:val="32"/>
        </w:rPr>
        <w:t>第</w:t>
      </w:r>
      <w:r w:rsidRPr="001F60E3">
        <w:rPr>
          <w:rFonts w:ascii="黑体" w:eastAsia="黑体" w:hAnsi="黑体" w:hint="eastAsia"/>
          <w:sz w:val="32"/>
          <w:szCs w:val="32"/>
        </w:rPr>
        <w:t>7</w:t>
      </w:r>
      <w:r w:rsidRPr="001F60E3">
        <w:rPr>
          <w:rFonts w:ascii="黑体" w:eastAsia="黑体" w:hAnsi="黑体"/>
          <w:sz w:val="32"/>
          <w:szCs w:val="32"/>
        </w:rPr>
        <w:t>部分：铁、磷</w:t>
      </w:r>
      <w:r w:rsidR="00731E6E" w:rsidRPr="001F60E3">
        <w:rPr>
          <w:rFonts w:ascii="黑体" w:eastAsia="黑体" w:hAnsi="黑体" w:hint="eastAsia"/>
          <w:sz w:val="32"/>
          <w:szCs w:val="32"/>
        </w:rPr>
        <w:t>、钛</w:t>
      </w:r>
      <w:r w:rsidRPr="001F60E3">
        <w:rPr>
          <w:rFonts w:ascii="黑体" w:eastAsia="黑体" w:hAnsi="黑体"/>
          <w:sz w:val="32"/>
          <w:szCs w:val="32"/>
        </w:rPr>
        <w:t>含量的测定</w:t>
      </w:r>
    </w:p>
    <w:p w14:paraId="108ACD22" w14:textId="7AC1ADEC" w:rsidR="00CF72A8" w:rsidRPr="001F60E3" w:rsidRDefault="00226CAA" w:rsidP="001F60E3">
      <w:pPr>
        <w:jc w:val="center"/>
        <w:rPr>
          <w:rFonts w:ascii="黑体" w:eastAsia="黑体" w:hAnsi="黑体"/>
          <w:sz w:val="32"/>
          <w:szCs w:val="32"/>
        </w:rPr>
      </w:pPr>
      <w:r w:rsidRPr="001F60E3">
        <w:rPr>
          <w:rFonts w:ascii="黑体" w:eastAsia="黑体" w:hAnsi="黑体"/>
          <w:sz w:val="32"/>
          <w:szCs w:val="32"/>
        </w:rPr>
        <w:t>X射线荧光光谱法</w:t>
      </w:r>
    </w:p>
    <w:p w14:paraId="007AAF46" w14:textId="77777777" w:rsidR="00CF72A8" w:rsidRDefault="00226CAA">
      <w:pPr>
        <w:pStyle w:val="aff3"/>
        <w:keepNext/>
        <w:widowControl w:val="0"/>
        <w:overflowPunct w:val="0"/>
        <w:spacing w:beforeLines="50" w:before="156" w:afterLines="50" w:after="156"/>
        <w:ind w:left="0"/>
        <w:rPr>
          <w:rFonts w:ascii="Times New Roman"/>
        </w:rPr>
      </w:pPr>
      <w:r>
        <w:rPr>
          <w:rFonts w:ascii="Times New Roman"/>
        </w:rPr>
        <w:t>范围</w:t>
      </w:r>
    </w:p>
    <w:p w14:paraId="7DA2CC25" w14:textId="3D06D8AB" w:rsidR="00CF72A8" w:rsidRDefault="00226CAA">
      <w:pPr>
        <w:pStyle w:val="afffe"/>
        <w:rPr>
          <w:rFonts w:ascii="Times New Roman"/>
          <w:szCs w:val="21"/>
        </w:rPr>
      </w:pPr>
      <w:r>
        <w:rPr>
          <w:rFonts w:ascii="Times New Roman"/>
          <w:szCs w:val="21"/>
        </w:rPr>
        <w:t>本</w:t>
      </w:r>
      <w:r w:rsidR="00BE5CC8">
        <w:rPr>
          <w:rFonts w:ascii="Times New Roman" w:hint="eastAsia"/>
          <w:szCs w:val="21"/>
        </w:rPr>
        <w:t>文件</w:t>
      </w:r>
      <w:r w:rsidR="00C85BB6">
        <w:rPr>
          <w:rFonts w:ascii="Times New Roman" w:hint="eastAsia"/>
          <w:szCs w:val="21"/>
        </w:rPr>
        <w:t>描述</w:t>
      </w:r>
      <w:r>
        <w:rPr>
          <w:rFonts w:ascii="Times New Roman"/>
          <w:szCs w:val="21"/>
        </w:rPr>
        <w:t>了</w:t>
      </w:r>
      <w:r w:rsidR="004C1086">
        <w:rPr>
          <w:rFonts w:ascii="Times New Roman" w:hint="eastAsia"/>
        </w:rPr>
        <w:t>通过熔融法和</w:t>
      </w:r>
      <w:r w:rsidR="00F465BD">
        <w:rPr>
          <w:rFonts w:ascii="Times New Roman" w:hint="eastAsia"/>
        </w:rPr>
        <w:t>粉末</w:t>
      </w:r>
      <w:r w:rsidR="004C1086">
        <w:rPr>
          <w:rFonts w:ascii="Times New Roman" w:hint="eastAsia"/>
        </w:rPr>
        <w:t>压片法制备试样后采用</w:t>
      </w:r>
      <w:r w:rsidR="004C1086">
        <w:rPr>
          <w:rFonts w:ascii="Times New Roman" w:hint="eastAsia"/>
        </w:rPr>
        <w:t>X</w:t>
      </w:r>
      <w:r w:rsidR="004C1086">
        <w:rPr>
          <w:rFonts w:ascii="Times New Roman" w:hint="eastAsia"/>
        </w:rPr>
        <w:t>射线荧光光谱法测定</w:t>
      </w:r>
      <w:r>
        <w:rPr>
          <w:rFonts w:ascii="Times New Roman"/>
          <w:szCs w:val="21"/>
        </w:rPr>
        <w:t>磷酸铁锂中铁、磷</w:t>
      </w:r>
      <w:r w:rsidR="00BE5CC8">
        <w:rPr>
          <w:rFonts w:ascii="Times New Roman" w:hint="eastAsia"/>
          <w:szCs w:val="21"/>
        </w:rPr>
        <w:t>、钛</w:t>
      </w:r>
      <w:r>
        <w:rPr>
          <w:rFonts w:ascii="Times New Roman"/>
          <w:szCs w:val="21"/>
        </w:rPr>
        <w:t>含量的方法。</w:t>
      </w:r>
    </w:p>
    <w:p w14:paraId="697E9EBA" w14:textId="20728FAB" w:rsidR="00CF72A8" w:rsidRDefault="00226CAA">
      <w:pPr>
        <w:pStyle w:val="afffe"/>
        <w:rPr>
          <w:rFonts w:ascii="Times New Roman"/>
          <w:szCs w:val="21"/>
        </w:rPr>
      </w:pPr>
      <w:r>
        <w:rPr>
          <w:rFonts w:ascii="Times New Roman"/>
          <w:szCs w:val="21"/>
        </w:rPr>
        <w:t>本</w:t>
      </w:r>
      <w:r w:rsidR="00BE5CC8">
        <w:rPr>
          <w:rFonts w:ascii="Times New Roman" w:hint="eastAsia"/>
          <w:szCs w:val="21"/>
        </w:rPr>
        <w:t>文件</w:t>
      </w:r>
      <w:r>
        <w:rPr>
          <w:rFonts w:ascii="Times New Roman"/>
          <w:szCs w:val="21"/>
        </w:rPr>
        <w:t>适用于磷酸铁锂中铁、磷</w:t>
      </w:r>
      <w:r w:rsidR="00AB666D">
        <w:rPr>
          <w:rFonts w:ascii="Times New Roman" w:hint="eastAsia"/>
          <w:szCs w:val="21"/>
        </w:rPr>
        <w:t>、钛</w:t>
      </w:r>
      <w:r>
        <w:rPr>
          <w:rFonts w:ascii="Times New Roman"/>
          <w:szCs w:val="21"/>
        </w:rPr>
        <w:t>含量的测定</w:t>
      </w:r>
      <w:r>
        <w:rPr>
          <w:rFonts w:ascii="Times New Roman" w:hint="eastAsia"/>
          <w:szCs w:val="21"/>
        </w:rPr>
        <w:t>，</w:t>
      </w:r>
      <w:r w:rsidR="00711B7F">
        <w:rPr>
          <w:rFonts w:ascii="Times New Roman"/>
          <w:szCs w:val="21"/>
        </w:rPr>
        <w:t>铁</w:t>
      </w:r>
      <w:r w:rsidR="00711B7F">
        <w:rPr>
          <w:rFonts w:ascii="Times New Roman" w:hint="eastAsia"/>
          <w:szCs w:val="21"/>
        </w:rPr>
        <w:t>的</w:t>
      </w:r>
      <w:r>
        <w:rPr>
          <w:rFonts w:ascii="Times New Roman"/>
          <w:szCs w:val="21"/>
        </w:rPr>
        <w:t>测定范围</w:t>
      </w:r>
      <w:r w:rsidR="00711B7F">
        <w:rPr>
          <w:rFonts w:ascii="Times New Roman" w:hint="eastAsia"/>
          <w:szCs w:val="21"/>
        </w:rPr>
        <w:t>为</w:t>
      </w:r>
      <w:r w:rsidR="00711B7F">
        <w:rPr>
          <w:rFonts w:ascii="Times New Roman"/>
          <w:szCs w:val="21"/>
        </w:rPr>
        <w:t>30</w:t>
      </w:r>
      <w:r w:rsidR="009879D2">
        <w:rPr>
          <w:rFonts w:ascii="Times New Roman" w:hint="eastAsia"/>
          <w:szCs w:val="21"/>
        </w:rPr>
        <w:t>~</w:t>
      </w:r>
      <w:r w:rsidR="00711B7F">
        <w:rPr>
          <w:rFonts w:ascii="Times New Roman"/>
          <w:szCs w:val="21"/>
        </w:rPr>
        <w:t>40</w:t>
      </w:r>
      <w:r>
        <w:rPr>
          <w:rFonts w:ascii="Times New Roman" w:hint="eastAsia"/>
          <w:szCs w:val="21"/>
        </w:rPr>
        <w:t>%</w:t>
      </w:r>
      <w:r w:rsidR="00F465BD">
        <w:rPr>
          <w:rFonts w:ascii="Times New Roman" w:hint="eastAsia"/>
          <w:szCs w:val="21"/>
        </w:rPr>
        <w:t>，</w:t>
      </w:r>
      <w:r w:rsidR="00711B7F">
        <w:rPr>
          <w:rFonts w:ascii="Times New Roman"/>
          <w:szCs w:val="21"/>
        </w:rPr>
        <w:t>磷</w:t>
      </w:r>
      <w:r w:rsidR="00711B7F">
        <w:rPr>
          <w:rFonts w:ascii="Times New Roman" w:hint="eastAsia"/>
          <w:szCs w:val="21"/>
        </w:rPr>
        <w:t>的</w:t>
      </w:r>
      <w:r w:rsidR="00711B7F">
        <w:rPr>
          <w:rFonts w:ascii="Times New Roman"/>
          <w:szCs w:val="21"/>
        </w:rPr>
        <w:t>测定范围</w:t>
      </w:r>
      <w:r w:rsidR="00711B7F">
        <w:rPr>
          <w:rFonts w:ascii="Times New Roman" w:hint="eastAsia"/>
          <w:szCs w:val="21"/>
        </w:rPr>
        <w:t>为</w:t>
      </w:r>
      <w:r w:rsidR="004C1086">
        <w:rPr>
          <w:rFonts w:ascii="Times New Roman" w:hint="eastAsia"/>
        </w:rPr>
        <w:t>1</w:t>
      </w:r>
      <w:r w:rsidR="004C1086">
        <w:rPr>
          <w:rFonts w:ascii="Times New Roman"/>
        </w:rPr>
        <w:t>7</w:t>
      </w:r>
      <w:r w:rsidR="004C1086">
        <w:rPr>
          <w:rFonts w:ascii="Times New Roman" w:hint="eastAsia"/>
        </w:rPr>
        <w:t>~23</w:t>
      </w:r>
      <w:r>
        <w:rPr>
          <w:rFonts w:ascii="Times New Roman" w:hint="eastAsia"/>
          <w:szCs w:val="21"/>
        </w:rPr>
        <w:t>%</w:t>
      </w:r>
      <w:r w:rsidR="00F465BD">
        <w:rPr>
          <w:rFonts w:ascii="Times New Roman" w:hint="eastAsia"/>
          <w:szCs w:val="21"/>
        </w:rPr>
        <w:t>，</w:t>
      </w:r>
      <w:r w:rsidR="00BE5CC8">
        <w:rPr>
          <w:rFonts w:ascii="Times New Roman" w:hint="eastAsia"/>
          <w:szCs w:val="21"/>
        </w:rPr>
        <w:t>钛的</w:t>
      </w:r>
      <w:r w:rsidR="00BE5CC8">
        <w:rPr>
          <w:rFonts w:ascii="Times New Roman"/>
          <w:szCs w:val="21"/>
        </w:rPr>
        <w:t>测定范围</w:t>
      </w:r>
      <w:r w:rsidR="00BE5CC8">
        <w:rPr>
          <w:rFonts w:ascii="Times New Roman" w:hint="eastAsia"/>
          <w:szCs w:val="21"/>
        </w:rPr>
        <w:t>为</w:t>
      </w:r>
      <w:r w:rsidR="00BF3DCD">
        <w:rPr>
          <w:rFonts w:ascii="Times New Roman"/>
        </w:rPr>
        <w:t>0</w:t>
      </w:r>
      <w:r w:rsidR="00BF3DCD">
        <w:rPr>
          <w:rFonts w:ascii="Times New Roman" w:hint="eastAsia"/>
        </w:rPr>
        <w:t>.</w:t>
      </w:r>
      <w:r w:rsidR="00BF3DCD">
        <w:rPr>
          <w:rFonts w:ascii="Times New Roman"/>
        </w:rPr>
        <w:t>2</w:t>
      </w:r>
      <w:r w:rsidR="00343458">
        <w:rPr>
          <w:rFonts w:ascii="Times New Roman"/>
        </w:rPr>
        <w:t>0</w:t>
      </w:r>
      <w:r w:rsidR="00BF3DCD">
        <w:rPr>
          <w:rFonts w:ascii="Times New Roman" w:hint="eastAsia"/>
        </w:rPr>
        <w:t>~</w:t>
      </w:r>
      <w:r w:rsidR="00BF3DCD">
        <w:rPr>
          <w:rFonts w:ascii="Times New Roman"/>
        </w:rPr>
        <w:t>0</w:t>
      </w:r>
      <w:r w:rsidR="00BF3DCD">
        <w:rPr>
          <w:rFonts w:ascii="Times New Roman" w:hint="eastAsia"/>
        </w:rPr>
        <w:t>.</w:t>
      </w:r>
      <w:r w:rsidR="00BF3DCD">
        <w:rPr>
          <w:rFonts w:ascii="Times New Roman"/>
        </w:rPr>
        <w:t>8</w:t>
      </w:r>
      <w:r w:rsidR="00343458">
        <w:rPr>
          <w:rFonts w:ascii="Times New Roman"/>
        </w:rPr>
        <w:t>0</w:t>
      </w:r>
      <w:r w:rsidR="00BE5CC8">
        <w:rPr>
          <w:rFonts w:ascii="Times New Roman" w:hint="eastAsia"/>
          <w:szCs w:val="21"/>
        </w:rPr>
        <w:t>%</w:t>
      </w:r>
      <w:r>
        <w:rPr>
          <w:rFonts w:ascii="Times New Roman"/>
          <w:szCs w:val="21"/>
        </w:rPr>
        <w:t>。</w:t>
      </w:r>
    </w:p>
    <w:p w14:paraId="399C318B" w14:textId="77777777" w:rsidR="00CF72A8" w:rsidRDefault="00226CAA">
      <w:pPr>
        <w:pStyle w:val="aff3"/>
        <w:keepNext/>
        <w:widowControl w:val="0"/>
        <w:overflowPunct w:val="0"/>
        <w:spacing w:beforeLines="50" w:before="156" w:afterLines="50" w:after="156"/>
        <w:ind w:left="0"/>
        <w:rPr>
          <w:rFonts w:ascii="Times New Roman"/>
        </w:rPr>
      </w:pPr>
      <w:bookmarkStart w:id="11" w:name="_Toc26986531"/>
      <w:bookmarkStart w:id="12" w:name="_Toc68683432"/>
      <w:bookmarkStart w:id="13" w:name="_Toc26986772"/>
      <w:bookmarkStart w:id="14" w:name="_Toc26718931"/>
      <w:bookmarkStart w:id="15" w:name="_Toc68683453"/>
      <w:r>
        <w:rPr>
          <w:rFonts w:ascii="Times New Roman"/>
        </w:rPr>
        <w:t>规范性引用文件</w:t>
      </w:r>
      <w:bookmarkEnd w:id="11"/>
      <w:bookmarkEnd w:id="12"/>
      <w:bookmarkEnd w:id="13"/>
      <w:bookmarkEnd w:id="14"/>
      <w:bookmarkEnd w:id="15"/>
    </w:p>
    <w:p w14:paraId="38257185" w14:textId="77777777" w:rsidR="00CF72A8" w:rsidRDefault="00226CAA">
      <w:pPr>
        <w:pStyle w:val="affffffff0"/>
        <w:widowControl w:val="0"/>
        <w:overflowPunct w:val="0"/>
        <w:autoSpaceDE/>
        <w:autoSpaceDN/>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F80D4DC" w14:textId="4EEA3BA0" w:rsidR="00480313" w:rsidRDefault="00480313" w:rsidP="00480313">
      <w:pPr>
        <w:pStyle w:val="affffffff0"/>
        <w:widowControl w:val="0"/>
        <w:overflowPunct w:val="0"/>
        <w:autoSpaceDE/>
        <w:autoSpaceDN/>
        <w:ind w:firstLine="420"/>
        <w:rPr>
          <w:rFonts w:ascii="Times New Roman"/>
        </w:rPr>
      </w:pPr>
      <w:r>
        <w:rPr>
          <w:rFonts w:ascii="Times New Roman" w:hint="eastAsia"/>
        </w:rPr>
        <w:t>GB</w:t>
      </w:r>
      <w:r>
        <w:rPr>
          <w:rFonts w:ascii="Times New Roman"/>
        </w:rPr>
        <w:t>/</w:t>
      </w:r>
      <w:r>
        <w:rPr>
          <w:rFonts w:ascii="Times New Roman" w:hint="eastAsia"/>
        </w:rPr>
        <w:t>T 6682</w:t>
      </w:r>
      <w:r>
        <w:rPr>
          <w:rFonts w:ascii="Times New Roman"/>
        </w:rPr>
        <w:t xml:space="preserve">　</w:t>
      </w:r>
      <w:r>
        <w:rPr>
          <w:rFonts w:ascii="Times New Roman" w:hint="eastAsia"/>
        </w:rPr>
        <w:t>分析实验室用水规格和试验方法</w:t>
      </w:r>
    </w:p>
    <w:p w14:paraId="787E62C9" w14:textId="77777777" w:rsidR="00574CF5" w:rsidRPr="00645471" w:rsidRDefault="00574CF5" w:rsidP="00574CF5">
      <w:pPr>
        <w:pStyle w:val="affffffff0"/>
        <w:widowControl w:val="0"/>
        <w:overflowPunct w:val="0"/>
        <w:autoSpaceDE/>
        <w:autoSpaceDN/>
        <w:ind w:firstLine="420"/>
        <w:rPr>
          <w:rFonts w:ascii="Times New Roman"/>
          <w:color w:val="FF0000"/>
        </w:rPr>
      </w:pPr>
      <w:r w:rsidRPr="00645471">
        <w:rPr>
          <w:rFonts w:ascii="Times New Roman"/>
        </w:rPr>
        <w:t>GB/T 8170</w:t>
      </w:r>
      <w:r w:rsidRPr="00645471">
        <w:rPr>
          <w:rFonts w:ascii="Times New Roman"/>
        </w:rPr>
        <w:t xml:space="preserve">　数值修约规则与极限数值的表示和判定</w:t>
      </w:r>
    </w:p>
    <w:p w14:paraId="5C72B1B8" w14:textId="7EC0F26F" w:rsidR="004C1086" w:rsidRDefault="004C1086" w:rsidP="004C1086">
      <w:pPr>
        <w:pStyle w:val="affffffff0"/>
        <w:widowControl w:val="0"/>
        <w:overflowPunct w:val="0"/>
        <w:autoSpaceDE/>
        <w:autoSpaceDN/>
        <w:ind w:leftChars="200" w:left="420" w:firstLineChars="0" w:firstLine="0"/>
        <w:rPr>
          <w:rFonts w:ascii="Times New Roman"/>
        </w:rPr>
      </w:pPr>
      <w:r w:rsidRPr="00D863AA">
        <w:rPr>
          <w:rFonts w:ascii="Times New Roman" w:hint="eastAsia"/>
        </w:rPr>
        <w:t>GB/T 15000.3</w:t>
      </w:r>
      <w:r w:rsidR="00A73217" w:rsidRPr="00645471">
        <w:rPr>
          <w:rFonts w:ascii="Times New Roman"/>
        </w:rPr>
        <w:t xml:space="preserve">　</w:t>
      </w:r>
      <w:r w:rsidRPr="00D863AA">
        <w:rPr>
          <w:rFonts w:ascii="Times New Roman" w:hint="eastAsia"/>
        </w:rPr>
        <w:t>标准样品工作导则</w:t>
      </w:r>
      <w:r w:rsidRPr="00D863AA">
        <w:rPr>
          <w:rFonts w:ascii="Times New Roman" w:hint="eastAsia"/>
        </w:rPr>
        <w:t xml:space="preserve"> </w:t>
      </w:r>
      <w:r w:rsidRPr="00D863AA">
        <w:rPr>
          <w:rFonts w:ascii="Times New Roman" w:hint="eastAsia"/>
        </w:rPr>
        <w:t>第</w:t>
      </w:r>
      <w:r w:rsidRPr="00D863AA">
        <w:rPr>
          <w:rFonts w:ascii="Times New Roman" w:hint="eastAsia"/>
        </w:rPr>
        <w:t>3</w:t>
      </w:r>
      <w:r w:rsidRPr="00D863AA">
        <w:rPr>
          <w:rFonts w:ascii="Times New Roman" w:hint="eastAsia"/>
        </w:rPr>
        <w:t>部分：标准样品</w:t>
      </w:r>
      <w:r w:rsidRPr="00D863AA">
        <w:rPr>
          <w:rFonts w:ascii="Times New Roman" w:hint="eastAsia"/>
        </w:rPr>
        <w:t xml:space="preserve"> </w:t>
      </w:r>
      <w:r w:rsidRPr="00D863AA">
        <w:rPr>
          <w:rFonts w:ascii="Times New Roman" w:hint="eastAsia"/>
        </w:rPr>
        <w:t>定值和均匀性与稳定性评估</w:t>
      </w:r>
    </w:p>
    <w:p w14:paraId="4DE76265" w14:textId="5C56D6A3" w:rsidR="00574CF5" w:rsidRDefault="00574CF5" w:rsidP="004C1086">
      <w:pPr>
        <w:pStyle w:val="affffffff0"/>
        <w:widowControl w:val="0"/>
        <w:overflowPunct w:val="0"/>
        <w:autoSpaceDE/>
        <w:autoSpaceDN/>
        <w:ind w:leftChars="200" w:left="420" w:firstLineChars="0" w:firstLine="0"/>
        <w:rPr>
          <w:rFonts w:ascii="Times New Roman"/>
        </w:rPr>
      </w:pPr>
      <w:r w:rsidRPr="00645471">
        <w:rPr>
          <w:rFonts w:ascii="Times New Roman"/>
        </w:rPr>
        <w:t>GB/T 16597</w:t>
      </w:r>
      <w:r w:rsidRPr="00645471">
        <w:rPr>
          <w:rFonts w:ascii="Times New Roman"/>
        </w:rPr>
        <w:t xml:space="preserve">　</w:t>
      </w:r>
      <w:r w:rsidRPr="00645471">
        <w:rPr>
          <w:rFonts w:ascii="Times New Roman" w:hint="eastAsia"/>
        </w:rPr>
        <w:t>冶金产品分析方法</w:t>
      </w:r>
      <w:r w:rsidRPr="00645471">
        <w:rPr>
          <w:rFonts w:ascii="Times New Roman" w:hint="eastAsia"/>
        </w:rPr>
        <w:t xml:space="preserve"> X</w:t>
      </w:r>
      <w:r w:rsidRPr="00645471">
        <w:rPr>
          <w:rFonts w:ascii="Times New Roman" w:hint="eastAsia"/>
        </w:rPr>
        <w:t>射线荧光光谱法通则</w:t>
      </w:r>
    </w:p>
    <w:p w14:paraId="3718C9B8" w14:textId="77777777" w:rsidR="00480313" w:rsidRDefault="00480313" w:rsidP="00480313">
      <w:pPr>
        <w:pStyle w:val="affffffff0"/>
        <w:widowControl w:val="0"/>
        <w:overflowPunct w:val="0"/>
        <w:autoSpaceDE/>
        <w:autoSpaceDN/>
        <w:ind w:leftChars="200" w:left="420" w:firstLineChars="0" w:firstLine="0"/>
        <w:rPr>
          <w:rFonts w:ascii="Times New Roman"/>
        </w:rPr>
      </w:pPr>
      <w:r>
        <w:rPr>
          <w:rFonts w:ascii="Times New Roman"/>
        </w:rPr>
        <w:t>YS/T 1028.1</w:t>
      </w:r>
      <w:bookmarkStart w:id="16" w:name="_Hlk233315685"/>
      <w:r>
        <w:rPr>
          <w:rFonts w:ascii="Times New Roman"/>
        </w:rPr>
        <w:t xml:space="preserve">　</w:t>
      </w:r>
      <w:bookmarkEnd w:id="16"/>
      <w:r>
        <w:rPr>
          <w:rFonts w:ascii="Times New Roman"/>
        </w:rPr>
        <w:t>磷酸铁锂化学分析方法</w:t>
      </w:r>
      <w:r>
        <w:rPr>
          <w:rFonts w:ascii="Times New Roman"/>
        </w:rPr>
        <w:t xml:space="preserve"> </w:t>
      </w:r>
      <w:r>
        <w:rPr>
          <w:rFonts w:ascii="Times New Roman"/>
        </w:rPr>
        <w:t>第</w:t>
      </w:r>
      <w:r>
        <w:rPr>
          <w:rFonts w:ascii="Times New Roman"/>
        </w:rPr>
        <w:t>1</w:t>
      </w:r>
      <w:r>
        <w:rPr>
          <w:rFonts w:ascii="Times New Roman"/>
        </w:rPr>
        <w:t>部分：总铁量的测定</w:t>
      </w:r>
      <w:r>
        <w:rPr>
          <w:rFonts w:ascii="Times New Roman"/>
        </w:rPr>
        <w:t xml:space="preserve"> </w:t>
      </w:r>
      <w:r>
        <w:rPr>
          <w:rFonts w:ascii="Times New Roman"/>
        </w:rPr>
        <w:t>三氯化钛还原重铬酸钾滴定法</w:t>
      </w:r>
    </w:p>
    <w:p w14:paraId="4CFF6492" w14:textId="0D0D77C9" w:rsidR="00CF72A8" w:rsidRDefault="00480313" w:rsidP="00480313">
      <w:pPr>
        <w:pStyle w:val="affffffff0"/>
        <w:widowControl w:val="0"/>
        <w:overflowPunct w:val="0"/>
        <w:autoSpaceDE/>
        <w:autoSpaceDN/>
        <w:ind w:firstLine="420"/>
        <w:rPr>
          <w:rFonts w:ascii="Times New Roman"/>
        </w:rPr>
      </w:pPr>
      <w:r>
        <w:rPr>
          <w:rFonts w:ascii="Times New Roman"/>
        </w:rPr>
        <w:t>YS/T 1028.3</w:t>
      </w:r>
      <w:r>
        <w:rPr>
          <w:rFonts w:ascii="Times New Roman"/>
        </w:rPr>
        <w:t xml:space="preserve">　磷酸铁锂化学分析方法</w:t>
      </w:r>
      <w:r>
        <w:rPr>
          <w:rFonts w:ascii="Times New Roman"/>
        </w:rPr>
        <w:t xml:space="preserve"> </w:t>
      </w:r>
      <w:r>
        <w:rPr>
          <w:rFonts w:ascii="Times New Roman"/>
        </w:rPr>
        <w:t>第</w:t>
      </w:r>
      <w:r>
        <w:rPr>
          <w:rFonts w:ascii="Times New Roman"/>
        </w:rPr>
        <w:t>3</w:t>
      </w:r>
      <w:r>
        <w:rPr>
          <w:rFonts w:ascii="Times New Roman"/>
        </w:rPr>
        <w:t>部分：磷量的测定</w:t>
      </w:r>
      <w:r>
        <w:rPr>
          <w:rFonts w:ascii="Times New Roman"/>
        </w:rPr>
        <w:t xml:space="preserve"> </w:t>
      </w:r>
      <w:r>
        <w:rPr>
          <w:rFonts w:ascii="Times New Roman"/>
        </w:rPr>
        <w:t>磷钼酸喹啉称量法</w:t>
      </w:r>
    </w:p>
    <w:p w14:paraId="0E0D58B0" w14:textId="77777777" w:rsidR="00CF72A8" w:rsidRDefault="00226CAA">
      <w:pPr>
        <w:pStyle w:val="aff3"/>
        <w:keepNext/>
        <w:widowControl w:val="0"/>
        <w:overflowPunct w:val="0"/>
        <w:spacing w:beforeLines="50" w:before="156" w:afterLines="50" w:after="156"/>
        <w:ind w:left="0"/>
        <w:rPr>
          <w:rFonts w:ascii="Times New Roman"/>
        </w:rPr>
      </w:pPr>
      <w:r>
        <w:rPr>
          <w:rFonts w:ascii="Times New Roman"/>
        </w:rPr>
        <w:t>术语和定义</w:t>
      </w:r>
    </w:p>
    <w:p w14:paraId="31100DBD" w14:textId="5C318288" w:rsidR="00CF72A8" w:rsidRDefault="00226CAA">
      <w:pPr>
        <w:pStyle w:val="affffffff0"/>
        <w:widowControl w:val="0"/>
        <w:overflowPunct w:val="0"/>
        <w:autoSpaceDE/>
        <w:autoSpaceDN/>
        <w:ind w:left="420" w:firstLineChars="0" w:firstLine="0"/>
        <w:rPr>
          <w:rFonts w:ascii="Times New Roman"/>
          <w:szCs w:val="21"/>
        </w:rPr>
      </w:pPr>
      <w:r>
        <w:rPr>
          <w:rFonts w:ascii="Times New Roman"/>
        </w:rPr>
        <w:t>GB/T 16597</w:t>
      </w:r>
      <w:r w:rsidR="00DB284C">
        <w:rPr>
          <w:rFonts w:ascii="Times New Roman" w:hint="eastAsia"/>
        </w:rPr>
        <w:t>界定</w:t>
      </w:r>
      <w:r w:rsidR="00DB284C">
        <w:rPr>
          <w:rFonts w:ascii="Times New Roman"/>
        </w:rPr>
        <w:t>的</w:t>
      </w:r>
      <w:r>
        <w:rPr>
          <w:rFonts w:ascii="Times New Roman"/>
        </w:rPr>
        <w:t>术语和定义适用于本文件。</w:t>
      </w:r>
    </w:p>
    <w:p w14:paraId="4FEBCF2B" w14:textId="77777777" w:rsidR="00CF72A8" w:rsidRDefault="00226CAA">
      <w:pPr>
        <w:pStyle w:val="aff3"/>
        <w:keepNext/>
        <w:widowControl w:val="0"/>
        <w:overflowPunct w:val="0"/>
        <w:spacing w:beforeLines="50" w:before="156" w:afterLines="50" w:after="156"/>
        <w:ind w:left="0"/>
        <w:rPr>
          <w:rFonts w:ascii="Times New Roman"/>
        </w:rPr>
      </w:pPr>
      <w:r>
        <w:rPr>
          <w:rFonts w:ascii="Times New Roman"/>
        </w:rPr>
        <w:t>概述</w:t>
      </w:r>
    </w:p>
    <w:p w14:paraId="247797B7" w14:textId="77777777" w:rsidR="00480313" w:rsidRDefault="00480313" w:rsidP="00136357">
      <w:pPr>
        <w:pStyle w:val="aff4"/>
        <w:spacing w:before="156" w:after="156"/>
        <w:ind w:left="0"/>
        <w:rPr>
          <w:rFonts w:ascii="Times New Roman"/>
          <w:bCs/>
          <w:szCs w:val="21"/>
        </w:rPr>
      </w:pPr>
      <w:r>
        <w:rPr>
          <w:rFonts w:ascii="Times New Roman" w:hint="eastAsia"/>
          <w:bCs/>
          <w:szCs w:val="21"/>
        </w:rPr>
        <w:t>方法一（熔融法）</w:t>
      </w:r>
    </w:p>
    <w:p w14:paraId="1B03FAF5" w14:textId="7643E815" w:rsidR="00CF72A8" w:rsidRDefault="00E07D9B">
      <w:pPr>
        <w:pStyle w:val="affffffff0"/>
        <w:ind w:firstLine="420"/>
        <w:rPr>
          <w:rFonts w:ascii="Times New Roman"/>
        </w:rPr>
      </w:pPr>
      <w:r>
        <w:rPr>
          <w:rFonts w:hint="eastAsia"/>
        </w:rPr>
        <w:t>采</w:t>
      </w:r>
      <w:r w:rsidR="00CB3D90">
        <w:t>用硼酸锂熔剂熔融</w:t>
      </w:r>
      <w:r>
        <w:t>试样</w:t>
      </w:r>
      <w:r w:rsidR="00CB3D90">
        <w:t>，加少量溴化锂作</w:t>
      </w:r>
      <w:r>
        <w:rPr>
          <w:rFonts w:hint="eastAsia"/>
        </w:rPr>
        <w:t>为</w:t>
      </w:r>
      <w:r w:rsidR="00CB3D90">
        <w:t>脱模剂</w:t>
      </w:r>
      <w:r w:rsidR="00CB3D90">
        <w:rPr>
          <w:rFonts w:hint="eastAsia"/>
        </w:rPr>
        <w:t>，</w:t>
      </w:r>
      <w:r w:rsidR="00CB3D90">
        <w:t>在熔样机中熔融制成玻璃样片</w:t>
      </w:r>
      <w:r w:rsidR="00226CAA">
        <w:rPr>
          <w:rFonts w:ascii="Times New Roman"/>
          <w:szCs w:val="22"/>
        </w:rPr>
        <w:t>。在</w:t>
      </w:r>
      <w:r>
        <w:rPr>
          <w:rFonts w:ascii="Times New Roman" w:hint="eastAsia"/>
          <w:szCs w:val="22"/>
        </w:rPr>
        <w:t>设定</w:t>
      </w:r>
      <w:r w:rsidR="00226CAA">
        <w:rPr>
          <w:rFonts w:ascii="Times New Roman"/>
          <w:szCs w:val="22"/>
        </w:rPr>
        <w:t>的仪器</w:t>
      </w:r>
      <w:r w:rsidR="00BF3DCD">
        <w:t>分析</w:t>
      </w:r>
      <w:r w:rsidR="00226CAA">
        <w:rPr>
          <w:rFonts w:ascii="Times New Roman"/>
          <w:szCs w:val="22"/>
        </w:rPr>
        <w:t>条件下测量玻璃</w:t>
      </w:r>
      <w:r w:rsidR="005C5B35">
        <w:rPr>
          <w:rFonts w:ascii="Times New Roman" w:hint="eastAsia"/>
          <w:szCs w:val="22"/>
        </w:rPr>
        <w:t>样</w:t>
      </w:r>
      <w:r w:rsidR="00226CAA">
        <w:rPr>
          <w:rFonts w:ascii="Times New Roman"/>
          <w:szCs w:val="22"/>
        </w:rPr>
        <w:t>片中待测元素特征谱线的</w:t>
      </w:r>
      <w:r w:rsidR="00226CAA">
        <w:rPr>
          <w:rFonts w:ascii="Times New Roman"/>
          <w:szCs w:val="22"/>
        </w:rPr>
        <w:t>X</w:t>
      </w:r>
      <w:r w:rsidR="00226CAA">
        <w:rPr>
          <w:rFonts w:ascii="Times New Roman"/>
          <w:szCs w:val="22"/>
        </w:rPr>
        <w:t>射线荧光强度，根据校准曲线计算</w:t>
      </w:r>
      <w:r>
        <w:rPr>
          <w:rFonts w:ascii="Times New Roman" w:hint="eastAsia"/>
          <w:szCs w:val="22"/>
        </w:rPr>
        <w:t>得到</w:t>
      </w:r>
      <w:r w:rsidR="00480313">
        <w:rPr>
          <w:rFonts w:hint="eastAsia"/>
        </w:rPr>
        <w:t>玻璃</w:t>
      </w:r>
      <w:r w:rsidR="00EA67C4">
        <w:rPr>
          <w:rFonts w:hint="eastAsia"/>
        </w:rPr>
        <w:t>样</w:t>
      </w:r>
      <w:r w:rsidR="00480313">
        <w:rPr>
          <w:rFonts w:hint="eastAsia"/>
        </w:rPr>
        <w:t>片</w:t>
      </w:r>
      <w:r w:rsidR="00480313">
        <w:t>中铁、磷</w:t>
      </w:r>
      <w:r w:rsidR="00BF3DCD">
        <w:rPr>
          <w:rFonts w:hint="eastAsia"/>
        </w:rPr>
        <w:t>、钛</w:t>
      </w:r>
      <w:r w:rsidR="00480313">
        <w:t>元素</w:t>
      </w:r>
      <w:r w:rsidR="00480313">
        <w:rPr>
          <w:rFonts w:hint="eastAsia"/>
        </w:rPr>
        <w:t>的</w:t>
      </w:r>
      <w:r w:rsidR="00480313">
        <w:t>含量，进一步计算获得</w:t>
      </w:r>
      <w:r>
        <w:rPr>
          <w:rFonts w:hint="eastAsia"/>
        </w:rPr>
        <w:t>原</w:t>
      </w:r>
      <w:r w:rsidR="00480313">
        <w:rPr>
          <w:rFonts w:hint="eastAsia"/>
        </w:rPr>
        <w:t>试样</w:t>
      </w:r>
      <w:r w:rsidR="00BF3DCD">
        <w:rPr>
          <w:rFonts w:hint="eastAsia"/>
        </w:rPr>
        <w:t>中</w:t>
      </w:r>
      <w:r w:rsidR="00480313">
        <w:t>铁、磷</w:t>
      </w:r>
      <w:r w:rsidR="00BF3DCD">
        <w:rPr>
          <w:rFonts w:hint="eastAsia"/>
        </w:rPr>
        <w:t>、钛</w:t>
      </w:r>
      <w:r w:rsidR="00480313">
        <w:t>元素</w:t>
      </w:r>
      <w:r w:rsidR="00C83ED0">
        <w:rPr>
          <w:rFonts w:hint="eastAsia"/>
        </w:rPr>
        <w:t>的</w:t>
      </w:r>
      <w:r w:rsidR="00480313">
        <w:t>含量</w:t>
      </w:r>
      <w:r w:rsidR="00226CAA">
        <w:rPr>
          <w:rFonts w:ascii="Times New Roman"/>
        </w:rPr>
        <w:t>。</w:t>
      </w:r>
    </w:p>
    <w:p w14:paraId="02BF5AAE" w14:textId="1F3F0401" w:rsidR="00480313" w:rsidRDefault="00480313" w:rsidP="00136357">
      <w:pPr>
        <w:pStyle w:val="aff4"/>
        <w:spacing w:before="156" w:after="156"/>
        <w:ind w:left="0"/>
        <w:rPr>
          <w:rFonts w:ascii="Times New Roman"/>
          <w:bCs/>
          <w:szCs w:val="21"/>
        </w:rPr>
      </w:pPr>
      <w:r>
        <w:rPr>
          <w:rFonts w:ascii="Times New Roman" w:hint="eastAsia"/>
          <w:bCs/>
          <w:szCs w:val="21"/>
        </w:rPr>
        <w:t>方法二（</w:t>
      </w:r>
      <w:r w:rsidR="00343458">
        <w:rPr>
          <w:rFonts w:ascii="Times New Roman" w:hint="eastAsia"/>
          <w:bCs/>
          <w:szCs w:val="21"/>
        </w:rPr>
        <w:t>粉末</w:t>
      </w:r>
      <w:r>
        <w:rPr>
          <w:rFonts w:ascii="Times New Roman" w:hint="eastAsia"/>
          <w:bCs/>
          <w:szCs w:val="21"/>
        </w:rPr>
        <w:t>压片法）</w:t>
      </w:r>
    </w:p>
    <w:p w14:paraId="0206783E" w14:textId="49AF1D96" w:rsidR="00480313" w:rsidRDefault="00480313" w:rsidP="00480313">
      <w:pPr>
        <w:pStyle w:val="affffffff0"/>
        <w:ind w:firstLine="420"/>
      </w:pPr>
      <w:r>
        <w:t>将</w:t>
      </w:r>
      <w:r>
        <w:rPr>
          <w:rFonts w:hint="eastAsia"/>
        </w:rPr>
        <w:t>试样和</w:t>
      </w:r>
      <w:r w:rsidR="00BF3DCD">
        <w:rPr>
          <w:rFonts w:hint="eastAsia"/>
        </w:rPr>
        <w:t>粘结剂</w:t>
      </w:r>
      <w:r w:rsidR="00CB3D90">
        <w:t>混合</w:t>
      </w:r>
      <w:r w:rsidR="00E07D9B">
        <w:rPr>
          <w:rFonts w:hint="eastAsia"/>
        </w:rPr>
        <w:t>后</w:t>
      </w:r>
      <w:r w:rsidR="00CB3D90">
        <w:t>研磨</w:t>
      </w:r>
      <w:r w:rsidR="00E07D9B">
        <w:rPr>
          <w:rFonts w:hint="eastAsia"/>
        </w:rPr>
        <w:t>均匀</w:t>
      </w:r>
      <w:r w:rsidR="00CB3D90">
        <w:t>，</w:t>
      </w:r>
      <w:r w:rsidR="00E07D9B">
        <w:rPr>
          <w:rFonts w:hint="eastAsia"/>
        </w:rPr>
        <w:t>再经</w:t>
      </w:r>
      <w:r w:rsidR="00CB3D90">
        <w:t>加压</w:t>
      </w:r>
      <w:r w:rsidR="00E07D9B">
        <w:rPr>
          <w:rFonts w:hint="eastAsia"/>
        </w:rPr>
        <w:t>制备</w:t>
      </w:r>
      <w:r w:rsidR="00CB3D90">
        <w:t>成测量样片</w:t>
      </w:r>
      <w:r>
        <w:t>。在</w:t>
      </w:r>
      <w:r w:rsidR="00E07D9B">
        <w:rPr>
          <w:rFonts w:hint="eastAsia"/>
        </w:rPr>
        <w:t>设定</w:t>
      </w:r>
      <w:r>
        <w:t>的仪器分析条件下测量</w:t>
      </w:r>
      <w:r w:rsidR="00E07D9B">
        <w:rPr>
          <w:rFonts w:hint="eastAsia"/>
        </w:rPr>
        <w:t>样片</w:t>
      </w:r>
      <w:r>
        <w:rPr>
          <w:rFonts w:hint="eastAsia"/>
        </w:rPr>
        <w:t>中</w:t>
      </w:r>
      <w:r>
        <w:t>待测元素特征谱线的X射线荧光强度，根据校准曲线计算</w:t>
      </w:r>
      <w:r w:rsidR="00E07D9B">
        <w:rPr>
          <w:rFonts w:hint="eastAsia"/>
        </w:rPr>
        <w:t>得到样片</w:t>
      </w:r>
      <w:r>
        <w:t>中铁、磷</w:t>
      </w:r>
      <w:r w:rsidR="00C83ED0">
        <w:rPr>
          <w:rFonts w:hint="eastAsia"/>
        </w:rPr>
        <w:t>、钛</w:t>
      </w:r>
      <w:r>
        <w:t>元素</w:t>
      </w:r>
      <w:r>
        <w:rPr>
          <w:rFonts w:hint="eastAsia"/>
        </w:rPr>
        <w:t>的</w:t>
      </w:r>
      <w:r>
        <w:t>含量</w:t>
      </w:r>
      <w:r>
        <w:rPr>
          <w:rFonts w:hint="eastAsia"/>
        </w:rPr>
        <w:t>，</w:t>
      </w:r>
      <w:r w:rsidR="00C83ED0">
        <w:t>进一步计算获得</w:t>
      </w:r>
      <w:r w:rsidR="00E07D9B">
        <w:rPr>
          <w:rFonts w:hint="eastAsia"/>
        </w:rPr>
        <w:t>原</w:t>
      </w:r>
      <w:r w:rsidR="00C83ED0">
        <w:rPr>
          <w:rFonts w:hint="eastAsia"/>
        </w:rPr>
        <w:t>试样中</w:t>
      </w:r>
      <w:r w:rsidR="00C83ED0">
        <w:t>铁、磷</w:t>
      </w:r>
      <w:r w:rsidR="00C83ED0">
        <w:rPr>
          <w:rFonts w:hint="eastAsia"/>
        </w:rPr>
        <w:t>、钛</w:t>
      </w:r>
      <w:r w:rsidR="00C83ED0">
        <w:t>元素</w:t>
      </w:r>
      <w:r w:rsidR="00C83ED0">
        <w:rPr>
          <w:rFonts w:hint="eastAsia"/>
        </w:rPr>
        <w:t>的</w:t>
      </w:r>
      <w:r w:rsidR="00C83ED0">
        <w:t>含量</w:t>
      </w:r>
      <w:r>
        <w:t>。</w:t>
      </w:r>
    </w:p>
    <w:p w14:paraId="4D3F8A63" w14:textId="77777777" w:rsidR="00480313" w:rsidRDefault="00480313" w:rsidP="00480313">
      <w:pPr>
        <w:pStyle w:val="aff3"/>
        <w:keepNext/>
        <w:widowControl w:val="0"/>
        <w:overflowPunct w:val="0"/>
        <w:spacing w:before="312" w:after="312"/>
        <w:ind w:left="0"/>
        <w:rPr>
          <w:rFonts w:ascii="Times New Roman"/>
        </w:rPr>
      </w:pPr>
      <w:r>
        <w:rPr>
          <w:rFonts w:ascii="Times New Roman"/>
        </w:rPr>
        <w:t>方法</w:t>
      </w:r>
      <w:r>
        <w:rPr>
          <w:rFonts w:ascii="Times New Roman" w:hint="eastAsia"/>
        </w:rPr>
        <w:t>一</w:t>
      </w:r>
      <w:r>
        <w:rPr>
          <w:rFonts w:ascii="Times New Roman"/>
        </w:rPr>
        <w:t>（熔融法）</w:t>
      </w:r>
    </w:p>
    <w:p w14:paraId="19ACDAB8" w14:textId="77777777" w:rsidR="00480313" w:rsidRDefault="00480313" w:rsidP="00136357">
      <w:pPr>
        <w:pStyle w:val="aff4"/>
        <w:spacing w:before="156" w:after="156"/>
        <w:ind w:left="0"/>
        <w:rPr>
          <w:rFonts w:ascii="Times New Roman"/>
        </w:rPr>
      </w:pPr>
      <w:r>
        <w:rPr>
          <w:rFonts w:ascii="Times New Roman"/>
        </w:rPr>
        <w:t>试剂与材料</w:t>
      </w:r>
    </w:p>
    <w:p w14:paraId="174F801D" w14:textId="247D15D5" w:rsidR="00CF72A8" w:rsidRDefault="00226CAA">
      <w:pPr>
        <w:autoSpaceDE w:val="0"/>
        <w:autoSpaceDN w:val="0"/>
        <w:ind w:firstLineChars="200" w:firstLine="420"/>
        <w:rPr>
          <w:szCs w:val="22"/>
        </w:rPr>
      </w:pPr>
      <w:r>
        <w:rPr>
          <w:szCs w:val="22"/>
        </w:rPr>
        <w:t>除非另有说明，</w:t>
      </w:r>
      <w:r w:rsidR="00D863AA">
        <w:t>在分析中仅使用确认为分析纯的试剂和</w:t>
      </w:r>
      <w:r w:rsidR="00D863AA">
        <w:rPr>
          <w:rFonts w:ascii="宋体" w:hAnsi="宋体" w:cs="宋体" w:hint="eastAsia"/>
          <w:color w:val="000000"/>
          <w:sz w:val="22"/>
          <w:szCs w:val="22"/>
          <w:lang w:bidi="ar"/>
        </w:rPr>
        <w:t>符合</w:t>
      </w:r>
      <w:r w:rsidR="00D863AA">
        <w:rPr>
          <w:rFonts w:eastAsia="等线"/>
          <w:color w:val="000000"/>
          <w:sz w:val="22"/>
          <w:szCs w:val="22"/>
          <w:lang w:bidi="ar"/>
        </w:rPr>
        <w:t>GB/T 6682</w:t>
      </w:r>
      <w:r w:rsidR="00D863AA">
        <w:rPr>
          <w:rFonts w:ascii="宋体" w:hAnsi="宋体" w:cs="宋体" w:hint="eastAsia"/>
          <w:color w:val="000000"/>
          <w:sz w:val="22"/>
          <w:szCs w:val="22"/>
          <w:lang w:bidi="ar"/>
        </w:rPr>
        <w:t>规定的二级水</w:t>
      </w:r>
      <w:r>
        <w:rPr>
          <w:szCs w:val="22"/>
        </w:rPr>
        <w:t>。</w:t>
      </w:r>
    </w:p>
    <w:p w14:paraId="5FF2A602" w14:textId="07983F69" w:rsidR="00D735A1" w:rsidRDefault="00D735A1" w:rsidP="00075993">
      <w:pPr>
        <w:pStyle w:val="affffffff2"/>
        <w:autoSpaceDE w:val="0"/>
        <w:autoSpaceDN w:val="0"/>
        <w:spacing w:before="0" w:after="0"/>
        <w:ind w:left="0"/>
        <w:rPr>
          <w:rFonts w:ascii="Times New Roman"/>
          <w:kern w:val="2"/>
          <w:szCs w:val="22"/>
        </w:rPr>
      </w:pPr>
      <w:r w:rsidRPr="00AB41D4">
        <w:rPr>
          <w:rFonts w:ascii="Times New Roman"/>
          <w:kern w:val="2"/>
          <w:szCs w:val="22"/>
        </w:rPr>
        <w:lastRenderedPageBreak/>
        <w:t>无水四硼酸锂</w:t>
      </w:r>
      <w:r w:rsidR="005D468C">
        <w:rPr>
          <w:rFonts w:ascii="Times New Roman" w:hint="eastAsia"/>
          <w:kern w:val="2"/>
          <w:szCs w:val="22"/>
        </w:rPr>
        <w:t>：</w:t>
      </w:r>
      <w:r w:rsidR="001E5673">
        <w:rPr>
          <w:rFonts w:ascii="Times New Roman" w:hint="eastAsia"/>
          <w:kern w:val="2"/>
          <w:szCs w:val="22"/>
        </w:rPr>
        <w:t>分析纯。使用前</w:t>
      </w:r>
      <w:r w:rsidR="001E5673" w:rsidRPr="00CE19A3">
        <w:rPr>
          <w:rFonts w:ascii="Times New Roman"/>
          <w:kern w:val="2"/>
          <w:szCs w:val="22"/>
        </w:rPr>
        <w:t>在</w:t>
      </w:r>
      <w:r w:rsidR="001E5673">
        <w:rPr>
          <w:rFonts w:ascii="Times New Roman"/>
          <w:kern w:val="2"/>
          <w:szCs w:val="22"/>
        </w:rPr>
        <w:t>5</w:t>
      </w:r>
      <w:r w:rsidR="001E5673" w:rsidRPr="00CE19A3">
        <w:rPr>
          <w:rFonts w:ascii="Times New Roman"/>
          <w:kern w:val="2"/>
          <w:szCs w:val="22"/>
        </w:rPr>
        <w:t>00 ℃</w:t>
      </w:r>
      <w:r w:rsidR="001E5673">
        <w:rPr>
          <w:rFonts w:ascii="Times New Roman"/>
          <w:kern w:val="2"/>
          <w:szCs w:val="22"/>
        </w:rPr>
        <w:t>下</w:t>
      </w:r>
      <w:r w:rsidR="001E5673">
        <w:rPr>
          <w:rFonts w:ascii="Times New Roman" w:hint="eastAsia"/>
          <w:kern w:val="2"/>
          <w:szCs w:val="22"/>
        </w:rPr>
        <w:t>灼烧</w:t>
      </w:r>
      <w:r w:rsidR="001E5673" w:rsidRPr="00CE19A3">
        <w:rPr>
          <w:rFonts w:ascii="Times New Roman"/>
          <w:kern w:val="2"/>
          <w:szCs w:val="22"/>
        </w:rPr>
        <w:t>2</w:t>
      </w:r>
      <w:r w:rsidR="00651EEB">
        <w:rPr>
          <w:rFonts w:ascii="Times New Roman"/>
          <w:kern w:val="2"/>
          <w:szCs w:val="22"/>
        </w:rPr>
        <w:t xml:space="preserve"> </w:t>
      </w:r>
      <w:r w:rsidR="001E5673" w:rsidRPr="00CE19A3">
        <w:rPr>
          <w:rFonts w:ascii="Times New Roman"/>
          <w:kern w:val="2"/>
          <w:szCs w:val="22"/>
        </w:rPr>
        <w:t>h</w:t>
      </w:r>
      <w:r w:rsidR="001E5673">
        <w:rPr>
          <w:rFonts w:ascii="Times New Roman"/>
          <w:kern w:val="2"/>
          <w:szCs w:val="22"/>
        </w:rPr>
        <w:t>，</w:t>
      </w:r>
      <w:r w:rsidR="001E5673">
        <w:rPr>
          <w:rFonts w:ascii="Times New Roman" w:hint="eastAsia"/>
          <w:kern w:val="2"/>
          <w:szCs w:val="22"/>
        </w:rPr>
        <w:t>稍冷后置于</w:t>
      </w:r>
      <w:r w:rsidR="001E5673" w:rsidRPr="00CE19A3">
        <w:rPr>
          <w:rFonts w:ascii="Times New Roman"/>
          <w:kern w:val="2"/>
          <w:szCs w:val="22"/>
        </w:rPr>
        <w:t>干燥器中冷却</w:t>
      </w:r>
      <w:r w:rsidR="001E5673">
        <w:rPr>
          <w:rFonts w:ascii="Times New Roman" w:hint="eastAsia"/>
          <w:kern w:val="2"/>
          <w:szCs w:val="22"/>
        </w:rPr>
        <w:t>备用</w:t>
      </w:r>
      <w:r w:rsidR="001E5673" w:rsidRPr="00CE19A3">
        <w:rPr>
          <w:rFonts w:ascii="Times New Roman"/>
          <w:kern w:val="2"/>
          <w:szCs w:val="22"/>
        </w:rPr>
        <w:t>。</w:t>
      </w:r>
    </w:p>
    <w:p w14:paraId="7AD793E2" w14:textId="29AE6277" w:rsidR="00D735A1" w:rsidRDefault="00D735A1" w:rsidP="00075993">
      <w:pPr>
        <w:pStyle w:val="affffffff2"/>
        <w:autoSpaceDE w:val="0"/>
        <w:autoSpaceDN w:val="0"/>
        <w:spacing w:before="0" w:after="0"/>
        <w:ind w:left="0"/>
        <w:rPr>
          <w:rFonts w:ascii="Times New Roman"/>
          <w:kern w:val="2"/>
          <w:szCs w:val="22"/>
        </w:rPr>
      </w:pPr>
      <w:r>
        <w:rPr>
          <w:rFonts w:ascii="Times New Roman" w:hint="eastAsia"/>
          <w:kern w:val="2"/>
          <w:szCs w:val="22"/>
        </w:rPr>
        <w:t>无水</w:t>
      </w:r>
      <w:r w:rsidRPr="00AB41D4">
        <w:rPr>
          <w:rFonts w:ascii="Times New Roman"/>
          <w:kern w:val="2"/>
          <w:szCs w:val="22"/>
        </w:rPr>
        <w:t>偏硼酸锂</w:t>
      </w:r>
      <w:r w:rsidR="005D468C">
        <w:rPr>
          <w:rFonts w:ascii="Times New Roman" w:hint="eastAsia"/>
          <w:kern w:val="2"/>
          <w:szCs w:val="22"/>
        </w:rPr>
        <w:t>：</w:t>
      </w:r>
      <w:r w:rsidR="001E5673">
        <w:rPr>
          <w:rFonts w:ascii="Times New Roman" w:hint="eastAsia"/>
          <w:kern w:val="2"/>
          <w:szCs w:val="22"/>
        </w:rPr>
        <w:t>分析纯。使用前</w:t>
      </w:r>
      <w:r w:rsidR="001E5673" w:rsidRPr="00CE19A3">
        <w:rPr>
          <w:rFonts w:ascii="Times New Roman"/>
          <w:kern w:val="2"/>
          <w:szCs w:val="22"/>
        </w:rPr>
        <w:t>在</w:t>
      </w:r>
      <w:r w:rsidR="001E5673">
        <w:rPr>
          <w:rFonts w:ascii="Times New Roman"/>
          <w:kern w:val="2"/>
          <w:szCs w:val="22"/>
        </w:rPr>
        <w:t>5</w:t>
      </w:r>
      <w:r w:rsidR="001E5673" w:rsidRPr="00CE19A3">
        <w:rPr>
          <w:rFonts w:ascii="Times New Roman"/>
          <w:kern w:val="2"/>
          <w:szCs w:val="22"/>
        </w:rPr>
        <w:t>00 ℃</w:t>
      </w:r>
      <w:r w:rsidR="001E5673">
        <w:rPr>
          <w:rFonts w:ascii="Times New Roman"/>
          <w:kern w:val="2"/>
          <w:szCs w:val="22"/>
        </w:rPr>
        <w:t>下</w:t>
      </w:r>
      <w:r w:rsidR="001E5673">
        <w:rPr>
          <w:rFonts w:ascii="Times New Roman" w:hint="eastAsia"/>
          <w:kern w:val="2"/>
          <w:szCs w:val="22"/>
        </w:rPr>
        <w:t>灼烧</w:t>
      </w:r>
      <w:r w:rsidR="001E5673" w:rsidRPr="00CE19A3">
        <w:rPr>
          <w:rFonts w:ascii="Times New Roman"/>
          <w:kern w:val="2"/>
          <w:szCs w:val="22"/>
        </w:rPr>
        <w:t>2</w:t>
      </w:r>
      <w:r w:rsidR="00651EEB">
        <w:rPr>
          <w:rFonts w:ascii="Times New Roman"/>
          <w:kern w:val="2"/>
          <w:szCs w:val="22"/>
        </w:rPr>
        <w:t xml:space="preserve"> </w:t>
      </w:r>
      <w:r w:rsidR="001E5673" w:rsidRPr="00CE19A3">
        <w:rPr>
          <w:rFonts w:ascii="Times New Roman"/>
          <w:kern w:val="2"/>
          <w:szCs w:val="22"/>
        </w:rPr>
        <w:t>h</w:t>
      </w:r>
      <w:r w:rsidR="001E5673">
        <w:rPr>
          <w:rFonts w:ascii="Times New Roman"/>
          <w:kern w:val="2"/>
          <w:szCs w:val="22"/>
        </w:rPr>
        <w:t>，</w:t>
      </w:r>
      <w:r w:rsidR="001E5673">
        <w:rPr>
          <w:rFonts w:ascii="Times New Roman" w:hint="eastAsia"/>
          <w:kern w:val="2"/>
          <w:szCs w:val="22"/>
        </w:rPr>
        <w:t>稍冷后置于</w:t>
      </w:r>
      <w:r w:rsidR="001E5673" w:rsidRPr="00CE19A3">
        <w:rPr>
          <w:rFonts w:ascii="Times New Roman"/>
          <w:kern w:val="2"/>
          <w:szCs w:val="22"/>
        </w:rPr>
        <w:t>干燥器中冷却</w:t>
      </w:r>
      <w:r w:rsidR="001E5673">
        <w:rPr>
          <w:rFonts w:ascii="Times New Roman" w:hint="eastAsia"/>
          <w:kern w:val="2"/>
          <w:szCs w:val="22"/>
        </w:rPr>
        <w:t>备用</w:t>
      </w:r>
      <w:r w:rsidR="001E5673" w:rsidRPr="00CE19A3">
        <w:rPr>
          <w:rFonts w:ascii="Times New Roman"/>
          <w:kern w:val="2"/>
          <w:szCs w:val="22"/>
        </w:rPr>
        <w:t>。</w:t>
      </w:r>
    </w:p>
    <w:p w14:paraId="3DA970A9" w14:textId="35B0F9D7" w:rsidR="00006B96" w:rsidRPr="000643D8" w:rsidRDefault="00006B96" w:rsidP="00075993">
      <w:pPr>
        <w:pStyle w:val="affffffff2"/>
        <w:autoSpaceDE w:val="0"/>
        <w:autoSpaceDN w:val="0"/>
        <w:spacing w:before="0" w:after="0"/>
        <w:ind w:left="0"/>
        <w:rPr>
          <w:rFonts w:ascii="Times New Roman"/>
          <w:kern w:val="2"/>
          <w:szCs w:val="22"/>
        </w:rPr>
      </w:pPr>
      <w:r>
        <w:rPr>
          <w:rFonts w:ascii="Times New Roman" w:hint="eastAsia"/>
          <w:kern w:val="2"/>
          <w:szCs w:val="22"/>
        </w:rPr>
        <w:t>混合熔剂：将</w:t>
      </w:r>
      <w:r w:rsidRPr="00006B96">
        <w:rPr>
          <w:rFonts w:ascii="Times New Roman" w:hint="eastAsia"/>
          <w:kern w:val="2"/>
          <w:szCs w:val="22"/>
        </w:rPr>
        <w:t>无水四硼酸锂</w:t>
      </w:r>
      <w:r>
        <w:rPr>
          <w:rFonts w:ascii="Times New Roman" w:hint="eastAsia"/>
          <w:kern w:val="2"/>
          <w:szCs w:val="22"/>
        </w:rPr>
        <w:t>和无水</w:t>
      </w:r>
      <w:r w:rsidRPr="00AB41D4">
        <w:rPr>
          <w:rFonts w:ascii="Times New Roman"/>
          <w:kern w:val="2"/>
          <w:szCs w:val="22"/>
        </w:rPr>
        <w:t>偏硼酸锂</w:t>
      </w:r>
      <w:r>
        <w:rPr>
          <w:rFonts w:ascii="Times New Roman" w:hint="eastAsia"/>
          <w:kern w:val="2"/>
          <w:szCs w:val="22"/>
        </w:rPr>
        <w:t>按照一定比例混合均匀，推荐</w:t>
      </w:r>
      <w:r w:rsidRPr="000643D8">
        <w:rPr>
          <w:rFonts w:ascii="Times New Roman" w:hint="eastAsia"/>
          <w:kern w:val="2"/>
          <w:szCs w:val="22"/>
        </w:rPr>
        <w:t>的</w:t>
      </w:r>
      <w:r w:rsidR="006D60F9" w:rsidRPr="000643D8">
        <w:rPr>
          <w:rFonts w:ascii="Times New Roman" w:hint="eastAsia"/>
          <w:kern w:val="2"/>
          <w:szCs w:val="22"/>
        </w:rPr>
        <w:t>质量比</w:t>
      </w:r>
      <w:r w:rsidRPr="000643D8">
        <w:rPr>
          <w:rFonts w:ascii="Times New Roman" w:hint="eastAsia"/>
          <w:kern w:val="2"/>
          <w:szCs w:val="22"/>
        </w:rPr>
        <w:t>为</w:t>
      </w:r>
      <w:r w:rsidRPr="000643D8">
        <w:rPr>
          <w:rFonts w:ascii="Times New Roman"/>
          <w:kern w:val="2"/>
          <w:szCs w:val="22"/>
        </w:rPr>
        <w:t>67:33</w:t>
      </w:r>
      <w:r w:rsidRPr="000643D8">
        <w:rPr>
          <w:rFonts w:ascii="Times New Roman" w:hint="eastAsia"/>
          <w:kern w:val="2"/>
          <w:szCs w:val="22"/>
        </w:rPr>
        <w:t>。</w:t>
      </w:r>
    </w:p>
    <w:p w14:paraId="3B513A4A" w14:textId="61D5DF8E" w:rsidR="00D735A1" w:rsidRPr="00075993" w:rsidRDefault="005D468C" w:rsidP="00075993">
      <w:pPr>
        <w:pStyle w:val="affffffff2"/>
        <w:autoSpaceDE w:val="0"/>
        <w:autoSpaceDN w:val="0"/>
        <w:spacing w:before="0" w:after="0"/>
        <w:ind w:left="0"/>
        <w:rPr>
          <w:rFonts w:ascii="Times New Roman"/>
          <w:kern w:val="2"/>
          <w:szCs w:val="22"/>
        </w:rPr>
      </w:pPr>
      <w:r>
        <w:rPr>
          <w:rFonts w:ascii="Times New Roman"/>
          <w:kern w:val="2"/>
          <w:szCs w:val="22"/>
        </w:rPr>
        <w:t>溴化锂溶液</w:t>
      </w:r>
      <w:r>
        <w:rPr>
          <w:rFonts w:ascii="Times New Roman" w:hint="eastAsia"/>
          <w:kern w:val="2"/>
          <w:szCs w:val="22"/>
        </w:rPr>
        <w:t>：</w:t>
      </w:r>
      <w:r w:rsidR="001E5673" w:rsidRPr="001E5673">
        <w:rPr>
          <w:rFonts w:ascii="Times New Roman"/>
          <w:kern w:val="2"/>
          <w:szCs w:val="22"/>
        </w:rPr>
        <w:t>300 g/L</w:t>
      </w:r>
      <w:r w:rsidR="001E5673" w:rsidRPr="001E5673">
        <w:rPr>
          <w:rFonts w:ascii="Times New Roman"/>
          <w:kern w:val="2"/>
          <w:szCs w:val="22"/>
        </w:rPr>
        <w:t>的</w:t>
      </w:r>
      <w:r w:rsidR="001E5673" w:rsidRPr="001E5673">
        <w:rPr>
          <w:rFonts w:ascii="Times New Roman" w:hint="eastAsia"/>
          <w:kern w:val="2"/>
          <w:szCs w:val="22"/>
        </w:rPr>
        <w:t>水</w:t>
      </w:r>
      <w:r w:rsidR="001E5673" w:rsidRPr="001E5673">
        <w:rPr>
          <w:rFonts w:ascii="Times New Roman"/>
          <w:kern w:val="2"/>
          <w:szCs w:val="22"/>
        </w:rPr>
        <w:t>溶液。</w:t>
      </w:r>
    </w:p>
    <w:p w14:paraId="5191BF30" w14:textId="24D4900B" w:rsidR="00CF72A8" w:rsidRPr="00075993" w:rsidRDefault="001E5673" w:rsidP="00075993">
      <w:pPr>
        <w:pStyle w:val="affffffff2"/>
        <w:autoSpaceDE w:val="0"/>
        <w:autoSpaceDN w:val="0"/>
        <w:spacing w:before="0" w:after="0"/>
        <w:ind w:left="0"/>
        <w:rPr>
          <w:rFonts w:ascii="Times New Roman"/>
          <w:kern w:val="2"/>
          <w:szCs w:val="22"/>
        </w:rPr>
      </w:pPr>
      <w:bookmarkStart w:id="17" w:name="_Toc68683454"/>
      <w:bookmarkStart w:id="18" w:name="_Toc68683433"/>
      <w:r w:rsidRPr="00075993">
        <w:rPr>
          <w:rFonts w:ascii="Times New Roman" w:hint="eastAsia"/>
          <w:kern w:val="2"/>
          <w:szCs w:val="22"/>
        </w:rPr>
        <w:t>高纯</w:t>
      </w:r>
      <w:r w:rsidRPr="00075993">
        <w:rPr>
          <w:rFonts w:ascii="Times New Roman"/>
          <w:kern w:val="2"/>
          <w:szCs w:val="22"/>
        </w:rPr>
        <w:t>三氧化二铁</w:t>
      </w:r>
      <w:r w:rsidR="005D468C">
        <w:rPr>
          <w:rFonts w:ascii="Times New Roman" w:hint="eastAsia"/>
          <w:kern w:val="2"/>
          <w:szCs w:val="22"/>
        </w:rPr>
        <w:t>：</w:t>
      </w:r>
      <w:r>
        <w:rPr>
          <w:rFonts w:ascii="Times New Roman"/>
          <w:kern w:val="2"/>
          <w:szCs w:val="22"/>
        </w:rPr>
        <w:t>纯度</w:t>
      </w:r>
      <w:r>
        <w:rPr>
          <w:rFonts w:ascii="Times New Roman" w:hint="eastAsia"/>
          <w:kern w:val="2"/>
          <w:szCs w:val="22"/>
        </w:rPr>
        <w:t xml:space="preserve"> </w:t>
      </w:r>
      <w:r>
        <w:rPr>
          <w:rFonts w:ascii="Times New Roman"/>
          <w:kern w:val="2"/>
          <w:szCs w:val="22"/>
        </w:rPr>
        <w:t>≥ 99.95%</w:t>
      </w:r>
      <w:r>
        <w:rPr>
          <w:rFonts w:ascii="Times New Roman"/>
          <w:kern w:val="2"/>
          <w:szCs w:val="22"/>
        </w:rPr>
        <w:t>。</w:t>
      </w:r>
      <w:r w:rsidR="00427C4E">
        <w:rPr>
          <w:rFonts w:ascii="Times New Roman" w:hint="eastAsia"/>
          <w:kern w:val="2"/>
          <w:szCs w:val="22"/>
        </w:rPr>
        <w:t>使用前</w:t>
      </w:r>
      <w:r w:rsidR="00427C4E" w:rsidRPr="00CE19A3">
        <w:rPr>
          <w:rFonts w:ascii="Times New Roman"/>
          <w:kern w:val="2"/>
          <w:szCs w:val="22"/>
        </w:rPr>
        <w:t>在</w:t>
      </w:r>
      <w:r w:rsidR="00427C4E">
        <w:rPr>
          <w:rFonts w:ascii="Times New Roman"/>
          <w:kern w:val="2"/>
          <w:szCs w:val="22"/>
        </w:rPr>
        <w:t>10</w:t>
      </w:r>
      <w:r w:rsidR="00427C4E" w:rsidRPr="00CE19A3">
        <w:rPr>
          <w:rFonts w:ascii="Times New Roman"/>
          <w:kern w:val="2"/>
          <w:szCs w:val="22"/>
        </w:rPr>
        <w:t>00 ℃</w:t>
      </w:r>
      <w:r w:rsidR="00427C4E">
        <w:rPr>
          <w:rFonts w:ascii="Times New Roman"/>
          <w:kern w:val="2"/>
          <w:szCs w:val="22"/>
        </w:rPr>
        <w:t>下</w:t>
      </w:r>
      <w:r w:rsidR="00427C4E">
        <w:rPr>
          <w:rFonts w:ascii="Times New Roman" w:hint="eastAsia"/>
          <w:kern w:val="2"/>
          <w:szCs w:val="22"/>
        </w:rPr>
        <w:t>煅烧</w:t>
      </w:r>
      <w:r w:rsidR="00427C4E" w:rsidRPr="00CE19A3">
        <w:rPr>
          <w:rFonts w:ascii="Times New Roman"/>
          <w:kern w:val="2"/>
          <w:szCs w:val="22"/>
        </w:rPr>
        <w:t>2</w:t>
      </w:r>
      <w:r w:rsidR="00651EEB">
        <w:rPr>
          <w:rFonts w:ascii="Times New Roman"/>
          <w:kern w:val="2"/>
          <w:szCs w:val="22"/>
        </w:rPr>
        <w:t xml:space="preserve"> </w:t>
      </w:r>
      <w:r w:rsidR="00427C4E" w:rsidRPr="00CE19A3">
        <w:rPr>
          <w:rFonts w:ascii="Times New Roman"/>
          <w:kern w:val="2"/>
          <w:szCs w:val="22"/>
        </w:rPr>
        <w:t>h</w:t>
      </w:r>
      <w:r w:rsidR="00427C4E">
        <w:rPr>
          <w:rFonts w:ascii="Times New Roman"/>
          <w:kern w:val="2"/>
          <w:szCs w:val="22"/>
        </w:rPr>
        <w:t>，</w:t>
      </w:r>
      <w:r w:rsidR="00427C4E">
        <w:rPr>
          <w:rFonts w:ascii="Times New Roman" w:hint="eastAsia"/>
          <w:kern w:val="2"/>
          <w:szCs w:val="22"/>
        </w:rPr>
        <w:t>稍冷后置于</w:t>
      </w:r>
      <w:r w:rsidR="00427C4E" w:rsidRPr="00CE19A3">
        <w:rPr>
          <w:rFonts w:ascii="Times New Roman"/>
          <w:kern w:val="2"/>
          <w:szCs w:val="22"/>
        </w:rPr>
        <w:t>干燥器中冷却</w:t>
      </w:r>
      <w:r w:rsidR="00427C4E">
        <w:rPr>
          <w:rFonts w:ascii="Times New Roman" w:hint="eastAsia"/>
          <w:kern w:val="2"/>
          <w:szCs w:val="22"/>
        </w:rPr>
        <w:t>备用</w:t>
      </w:r>
      <w:r w:rsidR="00427C4E" w:rsidRPr="00CE19A3">
        <w:rPr>
          <w:rFonts w:ascii="Times New Roman"/>
          <w:kern w:val="2"/>
          <w:szCs w:val="22"/>
        </w:rPr>
        <w:t>。</w:t>
      </w:r>
      <w:bookmarkEnd w:id="17"/>
      <w:bookmarkEnd w:id="18"/>
    </w:p>
    <w:p w14:paraId="5F607851" w14:textId="415971D3" w:rsidR="00CF72A8" w:rsidRDefault="00427C4E" w:rsidP="00075993">
      <w:pPr>
        <w:pStyle w:val="affffffff2"/>
        <w:autoSpaceDE w:val="0"/>
        <w:autoSpaceDN w:val="0"/>
        <w:spacing w:before="0" w:after="0"/>
        <w:ind w:left="0"/>
        <w:rPr>
          <w:rFonts w:ascii="Times New Roman"/>
          <w:kern w:val="2"/>
          <w:szCs w:val="22"/>
        </w:rPr>
      </w:pPr>
      <w:r>
        <w:rPr>
          <w:rFonts w:ascii="Times New Roman" w:hint="eastAsia"/>
          <w:kern w:val="2"/>
          <w:szCs w:val="22"/>
        </w:rPr>
        <w:t>高纯</w:t>
      </w:r>
      <w:r w:rsidR="005D468C">
        <w:rPr>
          <w:rFonts w:ascii="Times New Roman"/>
          <w:kern w:val="2"/>
          <w:szCs w:val="22"/>
        </w:rPr>
        <w:t>磷酸锂</w:t>
      </w:r>
      <w:r w:rsidR="005D468C">
        <w:rPr>
          <w:rFonts w:ascii="Times New Roman" w:hint="eastAsia"/>
          <w:kern w:val="2"/>
          <w:szCs w:val="22"/>
        </w:rPr>
        <w:t>：</w:t>
      </w:r>
      <w:r w:rsidR="00226CAA">
        <w:rPr>
          <w:rFonts w:ascii="Times New Roman"/>
          <w:kern w:val="2"/>
          <w:szCs w:val="22"/>
        </w:rPr>
        <w:t>纯度</w:t>
      </w:r>
      <w:r>
        <w:rPr>
          <w:rFonts w:ascii="Times New Roman" w:hint="eastAsia"/>
          <w:kern w:val="2"/>
          <w:szCs w:val="22"/>
        </w:rPr>
        <w:t xml:space="preserve"> </w:t>
      </w:r>
      <w:r w:rsidR="00226CAA">
        <w:rPr>
          <w:rFonts w:ascii="Times New Roman"/>
          <w:kern w:val="2"/>
          <w:szCs w:val="22"/>
        </w:rPr>
        <w:t>≥</w:t>
      </w:r>
      <w:r>
        <w:rPr>
          <w:rFonts w:ascii="Times New Roman"/>
          <w:kern w:val="2"/>
          <w:szCs w:val="22"/>
        </w:rPr>
        <w:t xml:space="preserve"> </w:t>
      </w:r>
      <w:r w:rsidR="00226CAA">
        <w:rPr>
          <w:rFonts w:ascii="Times New Roman"/>
          <w:kern w:val="2"/>
          <w:szCs w:val="22"/>
        </w:rPr>
        <w:t>99.95%</w:t>
      </w:r>
      <w:r w:rsidR="00226CAA">
        <w:rPr>
          <w:rFonts w:ascii="Times New Roman"/>
          <w:kern w:val="2"/>
          <w:szCs w:val="22"/>
        </w:rPr>
        <w:t>。</w:t>
      </w:r>
      <w:r>
        <w:rPr>
          <w:rFonts w:ascii="Times New Roman" w:hint="eastAsia"/>
          <w:kern w:val="2"/>
          <w:szCs w:val="22"/>
        </w:rPr>
        <w:t>使用前</w:t>
      </w:r>
      <w:r w:rsidRPr="00CE19A3">
        <w:rPr>
          <w:rFonts w:ascii="Times New Roman"/>
          <w:kern w:val="2"/>
          <w:szCs w:val="22"/>
        </w:rPr>
        <w:t>在</w:t>
      </w:r>
      <w:r>
        <w:rPr>
          <w:rFonts w:ascii="Times New Roman"/>
          <w:kern w:val="2"/>
          <w:szCs w:val="22"/>
        </w:rPr>
        <w:t>1</w:t>
      </w:r>
      <w:r w:rsidR="00685DB9">
        <w:rPr>
          <w:rFonts w:ascii="Times New Roman"/>
          <w:kern w:val="2"/>
          <w:szCs w:val="22"/>
        </w:rPr>
        <w:t>10</w:t>
      </w:r>
      <w:r w:rsidRPr="00CE19A3">
        <w:rPr>
          <w:rFonts w:ascii="Times New Roman"/>
          <w:kern w:val="2"/>
          <w:szCs w:val="22"/>
        </w:rPr>
        <w:t xml:space="preserve"> ℃</w:t>
      </w:r>
      <w:r>
        <w:rPr>
          <w:rFonts w:ascii="Times New Roman"/>
          <w:kern w:val="2"/>
          <w:szCs w:val="22"/>
        </w:rPr>
        <w:t>下</w:t>
      </w:r>
      <w:r>
        <w:rPr>
          <w:rFonts w:ascii="Times New Roman" w:hint="eastAsia"/>
          <w:kern w:val="2"/>
          <w:szCs w:val="22"/>
        </w:rPr>
        <w:t>烘</w:t>
      </w:r>
      <w:r w:rsidRPr="00CE19A3">
        <w:rPr>
          <w:rFonts w:ascii="Times New Roman"/>
          <w:kern w:val="2"/>
          <w:szCs w:val="22"/>
        </w:rPr>
        <w:t>2</w:t>
      </w:r>
      <w:r>
        <w:rPr>
          <w:rFonts w:ascii="Times New Roman"/>
          <w:kern w:val="2"/>
          <w:szCs w:val="22"/>
        </w:rPr>
        <w:t xml:space="preserve"> </w:t>
      </w:r>
      <w:r w:rsidRPr="00CE19A3">
        <w:rPr>
          <w:rFonts w:ascii="Times New Roman"/>
          <w:kern w:val="2"/>
          <w:szCs w:val="22"/>
        </w:rPr>
        <w:t>h</w:t>
      </w:r>
      <w:r>
        <w:rPr>
          <w:rFonts w:ascii="Times New Roman"/>
          <w:kern w:val="2"/>
          <w:szCs w:val="22"/>
        </w:rPr>
        <w:t>，</w:t>
      </w:r>
      <w:r>
        <w:rPr>
          <w:rFonts w:ascii="Times New Roman" w:hint="eastAsia"/>
          <w:kern w:val="2"/>
          <w:szCs w:val="22"/>
        </w:rPr>
        <w:t>稍冷后置于</w:t>
      </w:r>
      <w:r w:rsidRPr="00CE19A3">
        <w:rPr>
          <w:rFonts w:ascii="Times New Roman"/>
          <w:kern w:val="2"/>
          <w:szCs w:val="22"/>
        </w:rPr>
        <w:t>干燥器中冷却</w:t>
      </w:r>
      <w:r>
        <w:rPr>
          <w:rFonts w:ascii="Times New Roman" w:hint="eastAsia"/>
          <w:kern w:val="2"/>
          <w:szCs w:val="22"/>
        </w:rPr>
        <w:t>备用</w:t>
      </w:r>
      <w:r w:rsidRPr="00CE19A3">
        <w:rPr>
          <w:rFonts w:ascii="Times New Roman"/>
          <w:kern w:val="2"/>
          <w:szCs w:val="22"/>
        </w:rPr>
        <w:t>。</w:t>
      </w:r>
    </w:p>
    <w:p w14:paraId="12F49A23" w14:textId="4493038B" w:rsidR="005C5B35" w:rsidRDefault="00427C4E" w:rsidP="00075993">
      <w:pPr>
        <w:pStyle w:val="affffffff2"/>
        <w:autoSpaceDE w:val="0"/>
        <w:autoSpaceDN w:val="0"/>
        <w:spacing w:before="0" w:after="0"/>
        <w:ind w:left="0"/>
        <w:rPr>
          <w:rFonts w:ascii="Times New Roman"/>
          <w:kern w:val="2"/>
          <w:szCs w:val="22"/>
        </w:rPr>
      </w:pPr>
      <w:r>
        <w:rPr>
          <w:rFonts w:ascii="Times New Roman" w:hint="eastAsia"/>
          <w:kern w:val="2"/>
          <w:szCs w:val="22"/>
        </w:rPr>
        <w:t>高纯</w:t>
      </w:r>
      <w:r w:rsidR="005D468C">
        <w:rPr>
          <w:rFonts w:ascii="Times New Roman" w:hint="eastAsia"/>
          <w:kern w:val="2"/>
          <w:szCs w:val="22"/>
        </w:rPr>
        <w:t>二氧化钛：</w:t>
      </w:r>
      <w:r>
        <w:rPr>
          <w:rFonts w:ascii="Times New Roman" w:hint="eastAsia"/>
          <w:kern w:val="2"/>
          <w:szCs w:val="22"/>
        </w:rPr>
        <w:t>锐钛矿型，</w:t>
      </w:r>
      <w:r>
        <w:rPr>
          <w:rFonts w:ascii="Times New Roman"/>
          <w:kern w:val="2"/>
          <w:szCs w:val="22"/>
        </w:rPr>
        <w:t>纯度</w:t>
      </w:r>
      <w:r>
        <w:rPr>
          <w:rFonts w:ascii="Times New Roman" w:hint="eastAsia"/>
          <w:kern w:val="2"/>
          <w:szCs w:val="22"/>
        </w:rPr>
        <w:t xml:space="preserve"> </w:t>
      </w:r>
      <w:r>
        <w:rPr>
          <w:rFonts w:ascii="Times New Roman"/>
          <w:kern w:val="2"/>
          <w:szCs w:val="22"/>
        </w:rPr>
        <w:t>≥ 99.95%</w:t>
      </w:r>
      <w:r>
        <w:rPr>
          <w:rFonts w:ascii="Times New Roman"/>
          <w:kern w:val="2"/>
          <w:szCs w:val="22"/>
        </w:rPr>
        <w:t>。</w:t>
      </w:r>
      <w:r>
        <w:rPr>
          <w:rFonts w:ascii="Times New Roman" w:hint="eastAsia"/>
          <w:kern w:val="2"/>
          <w:szCs w:val="22"/>
        </w:rPr>
        <w:t>使用前</w:t>
      </w:r>
      <w:r w:rsidRPr="00CE19A3">
        <w:rPr>
          <w:rFonts w:ascii="Times New Roman"/>
          <w:kern w:val="2"/>
          <w:szCs w:val="22"/>
        </w:rPr>
        <w:t>在</w:t>
      </w:r>
      <w:r>
        <w:rPr>
          <w:rFonts w:ascii="Times New Roman"/>
          <w:kern w:val="2"/>
          <w:szCs w:val="22"/>
        </w:rPr>
        <w:t>600</w:t>
      </w:r>
      <w:r w:rsidRPr="00CE19A3">
        <w:rPr>
          <w:rFonts w:ascii="Times New Roman"/>
          <w:kern w:val="2"/>
          <w:szCs w:val="22"/>
        </w:rPr>
        <w:t xml:space="preserve"> ℃</w:t>
      </w:r>
      <w:r>
        <w:rPr>
          <w:rFonts w:ascii="Times New Roman"/>
          <w:kern w:val="2"/>
          <w:szCs w:val="22"/>
        </w:rPr>
        <w:t>下</w:t>
      </w:r>
      <w:r>
        <w:rPr>
          <w:rFonts w:ascii="Times New Roman" w:hint="eastAsia"/>
          <w:kern w:val="2"/>
          <w:szCs w:val="22"/>
        </w:rPr>
        <w:t>灼烧</w:t>
      </w:r>
      <w:r w:rsidRPr="00CE19A3">
        <w:rPr>
          <w:rFonts w:ascii="Times New Roman"/>
          <w:kern w:val="2"/>
          <w:szCs w:val="22"/>
        </w:rPr>
        <w:t>2</w:t>
      </w:r>
      <w:r>
        <w:rPr>
          <w:rFonts w:ascii="Times New Roman"/>
          <w:kern w:val="2"/>
          <w:szCs w:val="22"/>
        </w:rPr>
        <w:t xml:space="preserve"> </w:t>
      </w:r>
      <w:r w:rsidRPr="00CE19A3">
        <w:rPr>
          <w:rFonts w:ascii="Times New Roman"/>
          <w:kern w:val="2"/>
          <w:szCs w:val="22"/>
        </w:rPr>
        <w:t>h</w:t>
      </w:r>
      <w:r>
        <w:rPr>
          <w:rFonts w:ascii="Times New Roman"/>
          <w:kern w:val="2"/>
          <w:szCs w:val="22"/>
        </w:rPr>
        <w:t>，</w:t>
      </w:r>
      <w:r>
        <w:rPr>
          <w:rFonts w:ascii="Times New Roman" w:hint="eastAsia"/>
          <w:kern w:val="2"/>
          <w:szCs w:val="22"/>
        </w:rPr>
        <w:t>稍冷后置于</w:t>
      </w:r>
      <w:r w:rsidRPr="00CE19A3">
        <w:rPr>
          <w:rFonts w:ascii="Times New Roman"/>
          <w:kern w:val="2"/>
          <w:szCs w:val="22"/>
        </w:rPr>
        <w:t>干燥器中冷却</w:t>
      </w:r>
      <w:r>
        <w:rPr>
          <w:rFonts w:ascii="Times New Roman" w:hint="eastAsia"/>
          <w:kern w:val="2"/>
          <w:szCs w:val="22"/>
        </w:rPr>
        <w:t>备用</w:t>
      </w:r>
      <w:r w:rsidRPr="00CE19A3">
        <w:rPr>
          <w:rFonts w:ascii="Times New Roman"/>
          <w:kern w:val="2"/>
          <w:szCs w:val="22"/>
        </w:rPr>
        <w:t>。</w:t>
      </w:r>
    </w:p>
    <w:p w14:paraId="5B673646" w14:textId="6882A8E0" w:rsidR="00D735A1" w:rsidRPr="00ED39F7" w:rsidRDefault="00AB41D4" w:rsidP="00075993">
      <w:pPr>
        <w:pStyle w:val="affffffff2"/>
        <w:autoSpaceDE w:val="0"/>
        <w:autoSpaceDN w:val="0"/>
        <w:spacing w:before="0" w:after="0"/>
        <w:ind w:left="0"/>
        <w:rPr>
          <w:rFonts w:ascii="Times New Roman"/>
          <w:kern w:val="2"/>
          <w:szCs w:val="22"/>
        </w:rPr>
      </w:pPr>
      <w:bookmarkStart w:id="19" w:name="_Hlk232540710"/>
      <w:r>
        <w:rPr>
          <w:rFonts w:ascii="Times New Roman" w:hint="eastAsia"/>
          <w:kern w:val="2"/>
          <w:szCs w:val="22"/>
        </w:rPr>
        <w:t>磷酸铁锂</w:t>
      </w:r>
      <w:r w:rsidR="00D735A1" w:rsidRPr="00075993">
        <w:rPr>
          <w:rFonts w:ascii="Times New Roman"/>
          <w:kern w:val="2"/>
          <w:szCs w:val="22"/>
        </w:rPr>
        <w:t>标准</w:t>
      </w:r>
      <w:r w:rsidRPr="00075993">
        <w:rPr>
          <w:rFonts w:ascii="Times New Roman" w:hint="eastAsia"/>
          <w:kern w:val="2"/>
          <w:szCs w:val="22"/>
        </w:rPr>
        <w:t>样品</w:t>
      </w:r>
      <w:r w:rsidR="005D468C" w:rsidRPr="00075993">
        <w:rPr>
          <w:rFonts w:ascii="Times New Roman" w:hint="eastAsia"/>
          <w:kern w:val="2"/>
          <w:szCs w:val="22"/>
        </w:rPr>
        <w:t>：</w:t>
      </w:r>
      <w:r w:rsidRPr="00075993">
        <w:rPr>
          <w:rFonts w:ascii="Times New Roman"/>
          <w:kern w:val="2"/>
          <w:szCs w:val="22"/>
        </w:rPr>
        <w:t>用于</w:t>
      </w:r>
      <w:r w:rsidRPr="00075993">
        <w:rPr>
          <w:rFonts w:ascii="Times New Roman" w:hint="eastAsia"/>
          <w:kern w:val="2"/>
          <w:szCs w:val="22"/>
        </w:rPr>
        <w:t>绘制</w:t>
      </w:r>
      <w:r w:rsidR="00D735A1" w:rsidRPr="00075993">
        <w:rPr>
          <w:rFonts w:ascii="Times New Roman"/>
          <w:kern w:val="2"/>
          <w:szCs w:val="22"/>
        </w:rPr>
        <w:t>校准曲线和质量控制，所选标准</w:t>
      </w:r>
      <w:r w:rsidRPr="00075993">
        <w:rPr>
          <w:rFonts w:ascii="Times New Roman" w:hint="eastAsia"/>
          <w:kern w:val="2"/>
          <w:szCs w:val="22"/>
        </w:rPr>
        <w:t>样品</w:t>
      </w:r>
      <w:r w:rsidR="00D735A1" w:rsidRPr="00075993">
        <w:rPr>
          <w:rFonts w:ascii="Times New Roman"/>
          <w:kern w:val="2"/>
          <w:szCs w:val="22"/>
        </w:rPr>
        <w:t>应符合</w:t>
      </w:r>
      <w:r w:rsidR="00D735A1" w:rsidRPr="00075993">
        <w:rPr>
          <w:rFonts w:ascii="Times New Roman"/>
          <w:kern w:val="2"/>
          <w:szCs w:val="22"/>
        </w:rPr>
        <w:t>GB/T 15000.3</w:t>
      </w:r>
      <w:r w:rsidR="00D735A1" w:rsidRPr="00075993">
        <w:rPr>
          <w:rFonts w:ascii="Times New Roman"/>
          <w:kern w:val="2"/>
          <w:szCs w:val="22"/>
        </w:rPr>
        <w:t>的</w:t>
      </w:r>
      <w:r w:rsidR="006D60F9">
        <w:rPr>
          <w:rFonts w:ascii="Times New Roman" w:hint="eastAsia"/>
          <w:kern w:val="2"/>
          <w:szCs w:val="22"/>
        </w:rPr>
        <w:t>要求</w:t>
      </w:r>
      <w:r w:rsidR="00D735A1" w:rsidRPr="00075993">
        <w:rPr>
          <w:rFonts w:ascii="Times New Roman"/>
          <w:kern w:val="2"/>
          <w:szCs w:val="22"/>
        </w:rPr>
        <w:t>，各分析元素含量应覆盖分析范围并有适当的梯度。</w:t>
      </w:r>
    </w:p>
    <w:p w14:paraId="2199F1C0" w14:textId="743D1FE4" w:rsidR="00CF72A8" w:rsidRDefault="00226CAA" w:rsidP="00075993">
      <w:pPr>
        <w:pStyle w:val="affffffff2"/>
        <w:autoSpaceDE w:val="0"/>
        <w:autoSpaceDN w:val="0"/>
        <w:spacing w:before="0" w:after="0"/>
        <w:ind w:left="0"/>
        <w:rPr>
          <w:rFonts w:ascii="Times New Roman"/>
          <w:kern w:val="2"/>
          <w:szCs w:val="22"/>
        </w:rPr>
      </w:pPr>
      <w:r>
        <w:rPr>
          <w:rFonts w:ascii="Times New Roman"/>
          <w:kern w:val="2"/>
          <w:szCs w:val="22"/>
        </w:rPr>
        <w:t>氩甲烷</w:t>
      </w:r>
      <w:r w:rsidRPr="00075993">
        <w:rPr>
          <w:rFonts w:ascii="Times New Roman"/>
          <w:kern w:val="2"/>
          <w:szCs w:val="22"/>
        </w:rPr>
        <w:t>气体</w:t>
      </w:r>
      <w:r>
        <w:rPr>
          <w:rFonts w:ascii="Times New Roman"/>
          <w:kern w:val="2"/>
          <w:szCs w:val="22"/>
        </w:rPr>
        <w:t>（</w:t>
      </w:r>
      <w:r>
        <w:rPr>
          <w:rFonts w:ascii="Times New Roman"/>
          <w:kern w:val="2"/>
          <w:szCs w:val="22"/>
        </w:rPr>
        <w:t>90%</w:t>
      </w:r>
      <w:r>
        <w:rPr>
          <w:rFonts w:ascii="Times New Roman"/>
          <w:kern w:val="2"/>
          <w:szCs w:val="22"/>
        </w:rPr>
        <w:t>氩气</w:t>
      </w:r>
      <w:r>
        <w:rPr>
          <w:rFonts w:ascii="Times New Roman" w:hint="eastAsia"/>
          <w:kern w:val="2"/>
          <w:szCs w:val="22"/>
        </w:rPr>
        <w:t>＋</w:t>
      </w:r>
      <w:r>
        <w:rPr>
          <w:rFonts w:ascii="Times New Roman"/>
          <w:kern w:val="2"/>
          <w:szCs w:val="22"/>
        </w:rPr>
        <w:t>10%</w:t>
      </w:r>
      <w:r>
        <w:rPr>
          <w:rFonts w:ascii="Times New Roman"/>
          <w:kern w:val="2"/>
          <w:szCs w:val="22"/>
        </w:rPr>
        <w:t>甲烷</w:t>
      </w:r>
      <w:r w:rsidR="00AB41D4">
        <w:rPr>
          <w:rFonts w:ascii="Times New Roman" w:hint="eastAsia"/>
          <w:kern w:val="2"/>
          <w:szCs w:val="22"/>
        </w:rPr>
        <w:t>）</w:t>
      </w:r>
      <w:r w:rsidR="005D468C">
        <w:rPr>
          <w:rFonts w:ascii="Times New Roman" w:hint="eastAsia"/>
          <w:kern w:val="2"/>
          <w:szCs w:val="22"/>
        </w:rPr>
        <w:t>：</w:t>
      </w:r>
      <w:r w:rsidR="00AB41D4">
        <w:rPr>
          <w:rFonts w:ascii="Times New Roman"/>
          <w:kern w:val="2"/>
          <w:szCs w:val="22"/>
        </w:rPr>
        <w:t>根据仪器选用</w:t>
      </w:r>
      <w:r>
        <w:rPr>
          <w:rFonts w:ascii="Times New Roman"/>
          <w:kern w:val="2"/>
          <w:szCs w:val="22"/>
        </w:rPr>
        <w:t>。</w:t>
      </w:r>
      <w:bookmarkEnd w:id="19"/>
    </w:p>
    <w:p w14:paraId="29DC0FD1" w14:textId="77777777" w:rsidR="0087418C" w:rsidRDefault="0087418C" w:rsidP="00136357">
      <w:pPr>
        <w:pStyle w:val="aff4"/>
        <w:spacing w:before="156" w:after="156"/>
        <w:ind w:left="0"/>
        <w:rPr>
          <w:rFonts w:ascii="Times New Roman"/>
        </w:rPr>
      </w:pPr>
      <w:r>
        <w:rPr>
          <w:rFonts w:ascii="Times New Roman"/>
        </w:rPr>
        <w:t>仪器与设备</w:t>
      </w:r>
    </w:p>
    <w:p w14:paraId="7A57A02F" w14:textId="06B798C7" w:rsidR="0087418C" w:rsidRDefault="0087418C" w:rsidP="00075993">
      <w:pPr>
        <w:pStyle w:val="affffffff2"/>
        <w:spacing w:before="0" w:after="0"/>
        <w:ind w:left="0"/>
        <w:rPr>
          <w:rFonts w:ascii="Times New Roman"/>
        </w:rPr>
      </w:pPr>
      <w:r>
        <w:rPr>
          <w:rFonts w:ascii="Times New Roman"/>
        </w:rPr>
        <w:t>X</w:t>
      </w:r>
      <w:r>
        <w:rPr>
          <w:rFonts w:ascii="Times New Roman"/>
        </w:rPr>
        <w:t>射线荧光光谱分析仪：设备性能满足</w:t>
      </w:r>
      <w:r>
        <w:rPr>
          <w:rFonts w:ascii="Times New Roman"/>
        </w:rPr>
        <w:t>GB/T 16597</w:t>
      </w:r>
      <w:r>
        <w:rPr>
          <w:rFonts w:ascii="Times New Roman"/>
        </w:rPr>
        <w:t>要求的</w:t>
      </w:r>
      <w:r>
        <w:rPr>
          <w:rFonts w:ascii="Times New Roman"/>
        </w:rPr>
        <w:t>X</w:t>
      </w:r>
      <w:r>
        <w:rPr>
          <w:rFonts w:ascii="Times New Roman"/>
        </w:rPr>
        <w:t>射线荧光光谱分析仪。</w:t>
      </w:r>
    </w:p>
    <w:p w14:paraId="0EA9346C" w14:textId="2C994D60" w:rsidR="0087418C" w:rsidRDefault="0087418C" w:rsidP="00075993">
      <w:pPr>
        <w:pStyle w:val="affffffff2"/>
        <w:spacing w:before="0" w:after="0"/>
        <w:ind w:left="0"/>
        <w:rPr>
          <w:rFonts w:ascii="Times New Roman"/>
        </w:rPr>
      </w:pPr>
      <w:r>
        <w:rPr>
          <w:rFonts w:ascii="Times New Roman"/>
        </w:rPr>
        <w:t>高温炉：最高工作温度应至少达</w:t>
      </w:r>
      <w:r>
        <w:rPr>
          <w:rFonts w:ascii="Times New Roman"/>
        </w:rPr>
        <w:t>1100 ℃</w:t>
      </w:r>
      <w:r>
        <w:rPr>
          <w:rFonts w:ascii="Times New Roman"/>
        </w:rPr>
        <w:t>，且控温精度</w:t>
      </w:r>
      <w:r>
        <w:rPr>
          <w:rFonts w:ascii="Times New Roman" w:hint="eastAsia"/>
        </w:rPr>
        <w:t>±</w:t>
      </w:r>
      <w:r>
        <w:rPr>
          <w:rFonts w:ascii="Times New Roman"/>
        </w:rPr>
        <w:t>5 ℃</w:t>
      </w:r>
      <w:r>
        <w:rPr>
          <w:rFonts w:ascii="Times New Roman"/>
        </w:rPr>
        <w:t>。</w:t>
      </w:r>
    </w:p>
    <w:p w14:paraId="0C4CC4C4" w14:textId="3E154EB9" w:rsidR="0087418C" w:rsidRDefault="0087418C" w:rsidP="00075993">
      <w:pPr>
        <w:pStyle w:val="affffffff2"/>
        <w:spacing w:before="0" w:after="0"/>
        <w:ind w:left="0"/>
        <w:rPr>
          <w:rFonts w:ascii="Times New Roman"/>
        </w:rPr>
      </w:pPr>
      <w:r>
        <w:rPr>
          <w:rFonts w:ascii="Times New Roman" w:hint="eastAsia"/>
        </w:rPr>
        <w:t>熔样机</w:t>
      </w:r>
      <w:r>
        <w:rPr>
          <w:rFonts w:ascii="Times New Roman"/>
        </w:rPr>
        <w:t>：最高工作温度应至少达</w:t>
      </w:r>
      <w:r>
        <w:rPr>
          <w:rFonts w:ascii="Times New Roman"/>
        </w:rPr>
        <w:t>1100 ℃</w:t>
      </w:r>
      <w:r>
        <w:rPr>
          <w:rFonts w:ascii="Times New Roman"/>
        </w:rPr>
        <w:t>，且控温精度</w:t>
      </w:r>
      <w:r>
        <w:rPr>
          <w:rFonts w:ascii="Times New Roman" w:hint="eastAsia"/>
        </w:rPr>
        <w:t>±</w:t>
      </w:r>
      <w:r>
        <w:rPr>
          <w:rFonts w:ascii="Times New Roman"/>
        </w:rPr>
        <w:t>5 ℃</w:t>
      </w:r>
      <w:r>
        <w:rPr>
          <w:rFonts w:ascii="Times New Roman"/>
        </w:rPr>
        <w:t>。</w:t>
      </w:r>
    </w:p>
    <w:p w14:paraId="5279D8F0" w14:textId="5002649F" w:rsidR="005D468C" w:rsidRDefault="005D468C" w:rsidP="00075993">
      <w:pPr>
        <w:pStyle w:val="affffffff2"/>
        <w:spacing w:before="0" w:after="0"/>
        <w:ind w:left="0"/>
        <w:rPr>
          <w:rFonts w:ascii="Times New Roman"/>
        </w:rPr>
      </w:pPr>
      <w:r>
        <w:rPr>
          <w:rFonts w:ascii="Times New Roman" w:hint="eastAsia"/>
        </w:rPr>
        <w:t>烘箱：</w:t>
      </w:r>
      <w:r w:rsidR="00685DB9">
        <w:rPr>
          <w:rFonts w:ascii="Times New Roman" w:hint="eastAsia"/>
        </w:rPr>
        <w:t>可控</w:t>
      </w:r>
      <w:r w:rsidR="00685DB9">
        <w:rPr>
          <w:rFonts w:ascii="Times New Roman"/>
        </w:rPr>
        <w:t>温度</w:t>
      </w:r>
      <w:r w:rsidR="00685DB9">
        <w:rPr>
          <w:rFonts w:ascii="Times New Roman"/>
        </w:rPr>
        <w:t>110 ℃</w:t>
      </w:r>
      <w:r w:rsidR="00685DB9">
        <w:rPr>
          <w:rFonts w:ascii="Times New Roman" w:hint="eastAsia"/>
        </w:rPr>
        <w:t>±</w:t>
      </w:r>
      <w:r w:rsidR="00685DB9">
        <w:rPr>
          <w:rFonts w:ascii="Times New Roman"/>
        </w:rPr>
        <w:t>5 ℃</w:t>
      </w:r>
      <w:r w:rsidR="00685DB9">
        <w:rPr>
          <w:rFonts w:ascii="Times New Roman"/>
        </w:rPr>
        <w:t>。</w:t>
      </w:r>
    </w:p>
    <w:p w14:paraId="06DB166F" w14:textId="5E6AC31B" w:rsidR="005721FB" w:rsidRDefault="005721FB" w:rsidP="00075993">
      <w:pPr>
        <w:pStyle w:val="affffffff2"/>
        <w:spacing w:before="0" w:after="0"/>
        <w:ind w:left="0"/>
        <w:rPr>
          <w:rFonts w:ascii="Times New Roman"/>
        </w:rPr>
      </w:pPr>
      <w:r>
        <w:rPr>
          <w:rFonts w:ascii="Times New Roman" w:hint="eastAsia"/>
        </w:rPr>
        <w:t>陶瓷坩埚：容积不小于</w:t>
      </w:r>
      <w:r>
        <w:rPr>
          <w:rFonts w:ascii="Times New Roman" w:hint="eastAsia"/>
        </w:rPr>
        <w:t>1</w:t>
      </w:r>
      <w:r>
        <w:rPr>
          <w:rFonts w:ascii="Times New Roman"/>
        </w:rPr>
        <w:t xml:space="preserve">00 </w:t>
      </w:r>
      <w:r>
        <w:rPr>
          <w:rFonts w:ascii="Times New Roman" w:hint="eastAsia"/>
        </w:rPr>
        <w:t>mL</w:t>
      </w:r>
      <w:r>
        <w:rPr>
          <w:rFonts w:ascii="Times New Roman" w:hint="eastAsia"/>
        </w:rPr>
        <w:t>。</w:t>
      </w:r>
      <w:r>
        <w:rPr>
          <w:rFonts w:ascii="Times New Roman" w:hint="eastAsia"/>
          <w:kern w:val="2"/>
          <w:szCs w:val="22"/>
        </w:rPr>
        <w:t>使用前</w:t>
      </w:r>
      <w:r w:rsidRPr="00CE19A3">
        <w:rPr>
          <w:rFonts w:ascii="Times New Roman"/>
          <w:kern w:val="2"/>
          <w:szCs w:val="22"/>
        </w:rPr>
        <w:t>在</w:t>
      </w:r>
      <w:r>
        <w:rPr>
          <w:rFonts w:ascii="Times New Roman"/>
          <w:kern w:val="2"/>
          <w:szCs w:val="22"/>
        </w:rPr>
        <w:t xml:space="preserve">600 </w:t>
      </w:r>
      <w:r w:rsidRPr="00CE19A3">
        <w:rPr>
          <w:rFonts w:ascii="Times New Roman"/>
          <w:kern w:val="2"/>
          <w:szCs w:val="22"/>
        </w:rPr>
        <w:t>℃</w:t>
      </w:r>
      <w:r>
        <w:rPr>
          <w:rFonts w:ascii="Times New Roman"/>
          <w:kern w:val="2"/>
          <w:szCs w:val="22"/>
        </w:rPr>
        <w:t>下</w:t>
      </w:r>
      <w:r>
        <w:rPr>
          <w:rFonts w:ascii="Times New Roman" w:hint="eastAsia"/>
          <w:kern w:val="2"/>
          <w:szCs w:val="22"/>
        </w:rPr>
        <w:t>灼烧至质量恒定，稍冷后置于</w:t>
      </w:r>
      <w:r w:rsidRPr="00CE19A3">
        <w:rPr>
          <w:rFonts w:ascii="Times New Roman"/>
          <w:kern w:val="2"/>
          <w:szCs w:val="22"/>
        </w:rPr>
        <w:t>干燥器中冷却</w:t>
      </w:r>
      <w:r>
        <w:rPr>
          <w:rFonts w:ascii="Times New Roman" w:hint="eastAsia"/>
          <w:kern w:val="2"/>
          <w:szCs w:val="22"/>
        </w:rPr>
        <w:t>备用</w:t>
      </w:r>
      <w:r>
        <w:rPr>
          <w:rFonts w:ascii="Times New Roman" w:hint="eastAsia"/>
        </w:rPr>
        <w:t>。</w:t>
      </w:r>
    </w:p>
    <w:p w14:paraId="39351D4E" w14:textId="547E80D6" w:rsidR="005721FB" w:rsidRDefault="005721FB" w:rsidP="00075993">
      <w:pPr>
        <w:pStyle w:val="affffffff2"/>
        <w:spacing w:before="0" w:after="0"/>
        <w:ind w:left="0"/>
        <w:rPr>
          <w:rFonts w:ascii="Times New Roman"/>
        </w:rPr>
      </w:pPr>
      <w:r>
        <w:rPr>
          <w:rFonts w:ascii="Times New Roman"/>
        </w:rPr>
        <w:t>铂</w:t>
      </w:r>
      <w:r>
        <w:rPr>
          <w:rFonts w:ascii="Times New Roman"/>
        </w:rPr>
        <w:t>-</w:t>
      </w:r>
      <w:r>
        <w:rPr>
          <w:rFonts w:ascii="Times New Roman" w:hint="eastAsia"/>
        </w:rPr>
        <w:t>金</w:t>
      </w:r>
      <w:r>
        <w:rPr>
          <w:rFonts w:ascii="Times New Roman"/>
        </w:rPr>
        <w:t>合金</w:t>
      </w:r>
      <w:r w:rsidR="0087418C">
        <w:rPr>
          <w:rFonts w:ascii="Times New Roman"/>
        </w:rPr>
        <w:t>坩埚</w:t>
      </w:r>
      <w:r>
        <w:rPr>
          <w:rFonts w:ascii="Times New Roman"/>
        </w:rPr>
        <w:t>（</w:t>
      </w:r>
      <w:r>
        <w:rPr>
          <w:rFonts w:ascii="Times New Roman"/>
        </w:rPr>
        <w:t>95%</w:t>
      </w:r>
      <w:r>
        <w:rPr>
          <w:rFonts w:ascii="Times New Roman"/>
        </w:rPr>
        <w:t>铂</w:t>
      </w:r>
      <w:r>
        <w:rPr>
          <w:rFonts w:ascii="Times New Roman"/>
        </w:rPr>
        <w:t>+5%</w:t>
      </w:r>
      <w:r>
        <w:rPr>
          <w:rFonts w:ascii="Times New Roman"/>
        </w:rPr>
        <w:t>金）</w:t>
      </w:r>
      <w:r>
        <w:rPr>
          <w:rFonts w:ascii="Times New Roman" w:hint="eastAsia"/>
        </w:rPr>
        <w:t>：</w:t>
      </w:r>
      <w:r>
        <w:rPr>
          <w:rFonts w:ascii="Times New Roman"/>
        </w:rPr>
        <w:t>坩埚</w:t>
      </w:r>
      <w:r>
        <w:rPr>
          <w:rFonts w:ascii="Times New Roman" w:hint="eastAsia"/>
        </w:rPr>
        <w:t>底部</w:t>
      </w:r>
      <w:r>
        <w:rPr>
          <w:rFonts w:ascii="Times New Roman"/>
        </w:rPr>
        <w:t>的厚度应不小于</w:t>
      </w:r>
      <w:r>
        <w:rPr>
          <w:rFonts w:ascii="Times New Roman"/>
        </w:rPr>
        <w:t>1 mm</w:t>
      </w:r>
      <w:r>
        <w:rPr>
          <w:rFonts w:ascii="Times New Roman"/>
        </w:rPr>
        <w:t>，防止加热后变形</w:t>
      </w:r>
      <w:r>
        <w:rPr>
          <w:rFonts w:ascii="Times New Roman" w:hint="eastAsia"/>
        </w:rPr>
        <w:t>。对于直接成型的坩埚应有平整的底部。</w:t>
      </w:r>
    </w:p>
    <w:p w14:paraId="78254926" w14:textId="0A7515FE" w:rsidR="0087418C" w:rsidRDefault="005721FB" w:rsidP="00075993">
      <w:pPr>
        <w:pStyle w:val="affffffff2"/>
        <w:spacing w:before="0" w:after="0"/>
        <w:ind w:left="0"/>
        <w:rPr>
          <w:rFonts w:ascii="Times New Roman"/>
        </w:rPr>
      </w:pPr>
      <w:r>
        <w:rPr>
          <w:rFonts w:ascii="Times New Roman"/>
        </w:rPr>
        <w:t>铂</w:t>
      </w:r>
      <w:r>
        <w:rPr>
          <w:rFonts w:ascii="Times New Roman"/>
        </w:rPr>
        <w:t>-</w:t>
      </w:r>
      <w:r>
        <w:rPr>
          <w:rFonts w:ascii="Times New Roman" w:hint="eastAsia"/>
        </w:rPr>
        <w:t>金</w:t>
      </w:r>
      <w:r>
        <w:rPr>
          <w:rFonts w:ascii="Times New Roman"/>
        </w:rPr>
        <w:t>合金</w:t>
      </w:r>
      <w:r w:rsidR="0087418C">
        <w:rPr>
          <w:rFonts w:ascii="Times New Roman"/>
        </w:rPr>
        <w:t>模具（</w:t>
      </w:r>
      <w:r w:rsidR="0087418C">
        <w:rPr>
          <w:rFonts w:ascii="Times New Roman"/>
        </w:rPr>
        <w:t>95%</w:t>
      </w:r>
      <w:r w:rsidR="0087418C">
        <w:rPr>
          <w:rFonts w:ascii="Times New Roman"/>
        </w:rPr>
        <w:t>铂</w:t>
      </w:r>
      <w:r w:rsidR="0087418C">
        <w:rPr>
          <w:rFonts w:ascii="Times New Roman"/>
        </w:rPr>
        <w:t>+5%</w:t>
      </w:r>
      <w:r w:rsidR="0087418C">
        <w:rPr>
          <w:rFonts w:ascii="Times New Roman"/>
        </w:rPr>
        <w:t>金）</w:t>
      </w:r>
      <w:r>
        <w:rPr>
          <w:rFonts w:ascii="Times New Roman" w:hint="eastAsia"/>
        </w:rPr>
        <w:t>：</w:t>
      </w:r>
      <w:r>
        <w:t>铸模材料厚度约</w:t>
      </w:r>
      <w:r w:rsidRPr="00553967">
        <w:rPr>
          <w:rFonts w:ascii="Times New Roman"/>
        </w:rPr>
        <w:t>1 mm</w:t>
      </w:r>
      <w:r>
        <w:t>，</w:t>
      </w:r>
      <w:r>
        <w:rPr>
          <w:rFonts w:ascii="Times New Roman"/>
        </w:rPr>
        <w:t>防止加热后变形</w:t>
      </w:r>
      <w:r>
        <w:rPr>
          <w:rFonts w:ascii="Times New Roman" w:hint="eastAsia"/>
        </w:rPr>
        <w:t>，</w:t>
      </w:r>
      <w:r>
        <w:rPr>
          <w:rFonts w:ascii="Times New Roman"/>
        </w:rPr>
        <w:t>模具的底部应保持平整</w:t>
      </w:r>
      <w:r>
        <w:t>。</w:t>
      </w:r>
    </w:p>
    <w:p w14:paraId="49742E9D" w14:textId="403A90DD" w:rsidR="00CF72A8" w:rsidRDefault="0087418C" w:rsidP="00075993">
      <w:pPr>
        <w:pStyle w:val="affffffff2"/>
        <w:spacing w:before="0" w:after="0"/>
        <w:ind w:left="0"/>
        <w:rPr>
          <w:rFonts w:ascii="Times New Roman"/>
        </w:rPr>
      </w:pPr>
      <w:r>
        <w:rPr>
          <w:rFonts w:ascii="Times New Roman"/>
        </w:rPr>
        <w:t>电子天平：感量为</w:t>
      </w:r>
      <w:r w:rsidR="00136357">
        <w:rPr>
          <w:rFonts w:ascii="Times New Roman" w:hint="eastAsia"/>
        </w:rPr>
        <w:t>0.</w:t>
      </w:r>
      <w:r>
        <w:rPr>
          <w:rFonts w:ascii="Times New Roman"/>
        </w:rPr>
        <w:t>1 mg</w:t>
      </w:r>
      <w:r>
        <w:rPr>
          <w:rFonts w:ascii="Times New Roman"/>
        </w:rPr>
        <w:t>。</w:t>
      </w:r>
    </w:p>
    <w:p w14:paraId="092D27F6" w14:textId="27F05FAC" w:rsidR="0087418C" w:rsidRDefault="002C3859" w:rsidP="00136357">
      <w:pPr>
        <w:pStyle w:val="aff4"/>
        <w:spacing w:before="156" w:after="156"/>
        <w:ind w:left="0"/>
        <w:rPr>
          <w:rFonts w:ascii="Times New Roman"/>
        </w:rPr>
      </w:pPr>
      <w:r>
        <w:rPr>
          <w:rFonts w:ascii="Times New Roman" w:hint="eastAsia"/>
        </w:rPr>
        <w:t>试样</w:t>
      </w:r>
    </w:p>
    <w:p w14:paraId="06DD7A55" w14:textId="6B973CA6" w:rsidR="00136357" w:rsidRDefault="002C3859" w:rsidP="00136357">
      <w:pPr>
        <w:pStyle w:val="affffffff0"/>
        <w:ind w:firstLine="420"/>
      </w:pPr>
      <w:r>
        <w:rPr>
          <w:rFonts w:ascii="Times New Roman" w:hint="eastAsia"/>
        </w:rPr>
        <w:t>试样</w:t>
      </w:r>
      <w:r w:rsidR="00136357" w:rsidRPr="00136357">
        <w:rPr>
          <w:rFonts w:ascii="Times New Roman"/>
        </w:rPr>
        <w:t>要求粒度应小于</w:t>
      </w:r>
      <w:r w:rsidR="00136357" w:rsidRPr="00136357">
        <w:rPr>
          <w:rFonts w:ascii="Times New Roman"/>
        </w:rPr>
        <w:t>7</w:t>
      </w:r>
      <w:r w:rsidR="00136357" w:rsidRPr="000643D8">
        <w:rPr>
          <w:rFonts w:ascii="Times New Roman"/>
        </w:rPr>
        <w:t>5 μm</w:t>
      </w:r>
      <w:r w:rsidR="00136357" w:rsidRPr="000643D8">
        <w:rPr>
          <w:rFonts w:ascii="Times New Roman"/>
        </w:rPr>
        <w:t>，预先在</w:t>
      </w:r>
      <w:r w:rsidR="00136357" w:rsidRPr="000643D8">
        <w:rPr>
          <w:rFonts w:ascii="Times New Roman"/>
        </w:rPr>
        <w:t>110 ℃</w:t>
      </w:r>
      <w:r w:rsidR="00136357" w:rsidRPr="000643D8">
        <w:rPr>
          <w:rFonts w:ascii="Times New Roman" w:hint="eastAsia"/>
        </w:rPr>
        <w:t>±</w:t>
      </w:r>
      <w:r w:rsidR="00136357" w:rsidRPr="000643D8">
        <w:rPr>
          <w:rFonts w:ascii="Times New Roman"/>
        </w:rPr>
        <w:t>5 ℃</w:t>
      </w:r>
      <w:r w:rsidR="00136357" w:rsidRPr="000643D8">
        <w:rPr>
          <w:rFonts w:ascii="Times New Roman"/>
        </w:rPr>
        <w:t>的烘箱</w:t>
      </w:r>
      <w:r w:rsidR="00651EEB" w:rsidRPr="000643D8">
        <w:rPr>
          <w:rFonts w:ascii="Times New Roman" w:hint="eastAsia"/>
        </w:rPr>
        <w:t>（</w:t>
      </w:r>
      <w:r w:rsidR="00136357" w:rsidRPr="000643D8">
        <w:rPr>
          <w:rFonts w:ascii="Times New Roman"/>
        </w:rPr>
        <w:t>5.2.4</w:t>
      </w:r>
      <w:r w:rsidR="00651EEB" w:rsidRPr="000643D8">
        <w:rPr>
          <w:rFonts w:ascii="Times New Roman" w:hint="eastAsia"/>
        </w:rPr>
        <w:t>）</w:t>
      </w:r>
      <w:r w:rsidR="00136357" w:rsidRPr="000643D8">
        <w:rPr>
          <w:rFonts w:ascii="Times New Roman"/>
        </w:rPr>
        <w:t>中干燥</w:t>
      </w:r>
      <w:r w:rsidR="00136357" w:rsidRPr="000643D8">
        <w:rPr>
          <w:rFonts w:ascii="Times New Roman"/>
        </w:rPr>
        <w:t>2 h</w:t>
      </w:r>
      <w:r w:rsidR="00136357" w:rsidRPr="000643D8">
        <w:rPr>
          <w:rFonts w:ascii="Times New Roman"/>
        </w:rPr>
        <w:t>，置于干</w:t>
      </w:r>
      <w:r w:rsidR="00136357" w:rsidRPr="00136357">
        <w:rPr>
          <w:rFonts w:ascii="Times New Roman"/>
        </w:rPr>
        <w:t>燥器中冷却备用。</w:t>
      </w:r>
    </w:p>
    <w:p w14:paraId="54B74B89" w14:textId="77777777" w:rsidR="00136357" w:rsidRDefault="00136357" w:rsidP="00136357">
      <w:pPr>
        <w:pStyle w:val="aff4"/>
        <w:spacing w:before="156" w:after="156"/>
        <w:ind w:left="0"/>
        <w:rPr>
          <w:rFonts w:ascii="Times New Roman"/>
        </w:rPr>
      </w:pPr>
      <w:r>
        <w:rPr>
          <w:rFonts w:ascii="Times New Roman"/>
        </w:rPr>
        <w:t>试验步骤</w:t>
      </w:r>
    </w:p>
    <w:p w14:paraId="7597EBB3" w14:textId="497922EA" w:rsidR="0087418C" w:rsidRPr="00EA67C4" w:rsidRDefault="00EA67C4" w:rsidP="00075993">
      <w:pPr>
        <w:pStyle w:val="aff5"/>
        <w:spacing w:before="156" w:after="156"/>
        <w:ind w:left="0"/>
        <w:rPr>
          <w:rFonts w:ascii="Times New Roman"/>
        </w:rPr>
      </w:pPr>
      <w:r w:rsidRPr="00EA67C4">
        <w:rPr>
          <w:rFonts w:ascii="Times New Roman" w:hint="eastAsia"/>
        </w:rPr>
        <w:t>试样玻璃</w:t>
      </w:r>
      <w:r w:rsidR="00ED49F3" w:rsidRPr="00EA67C4">
        <w:rPr>
          <w:rFonts w:ascii="Times New Roman"/>
        </w:rPr>
        <w:t>片</w:t>
      </w:r>
      <w:r w:rsidR="0087418C" w:rsidRPr="00EA67C4">
        <w:rPr>
          <w:rFonts w:ascii="Times New Roman"/>
        </w:rPr>
        <w:t>制备</w:t>
      </w:r>
    </w:p>
    <w:p w14:paraId="040B10E8" w14:textId="23FE997A" w:rsidR="00EA67C4" w:rsidRPr="00651EEB" w:rsidRDefault="00136357" w:rsidP="00651EEB">
      <w:pPr>
        <w:pStyle w:val="aff6"/>
        <w:spacing w:beforeLines="0" w:before="0" w:afterLines="0" w:after="0"/>
        <w:ind w:left="0"/>
        <w:rPr>
          <w:rFonts w:ascii="Times New Roman" w:eastAsia="宋体"/>
        </w:rPr>
      </w:pPr>
      <w:r w:rsidRPr="00651EEB">
        <w:rPr>
          <w:rFonts w:ascii="Times New Roman" w:eastAsia="宋体" w:hint="eastAsia"/>
        </w:rPr>
        <w:t>取预先灼烧至质量恒定的</w:t>
      </w:r>
      <w:r w:rsidR="005721FB" w:rsidRPr="00651EEB">
        <w:rPr>
          <w:rFonts w:ascii="Times New Roman" w:eastAsia="宋体" w:hint="eastAsia"/>
        </w:rPr>
        <w:t>陶瓷</w:t>
      </w:r>
      <w:r w:rsidRPr="00651EEB">
        <w:rPr>
          <w:rFonts w:ascii="Times New Roman" w:eastAsia="宋体" w:hint="eastAsia"/>
        </w:rPr>
        <w:t>坩埚</w:t>
      </w:r>
      <w:r w:rsidR="005721FB" w:rsidRPr="00651EEB">
        <w:rPr>
          <w:rFonts w:ascii="Times New Roman" w:eastAsia="宋体" w:hint="eastAsia"/>
        </w:rPr>
        <w:t>（</w:t>
      </w:r>
      <w:r w:rsidR="005721FB" w:rsidRPr="00651EEB">
        <w:rPr>
          <w:rFonts w:ascii="Times New Roman" w:eastAsia="宋体" w:hint="eastAsia"/>
        </w:rPr>
        <w:t>5.</w:t>
      </w:r>
      <w:r w:rsidR="005721FB" w:rsidRPr="00651EEB">
        <w:rPr>
          <w:rFonts w:ascii="Times New Roman" w:eastAsia="宋体"/>
        </w:rPr>
        <w:t>2</w:t>
      </w:r>
      <w:r w:rsidR="005721FB" w:rsidRPr="00651EEB">
        <w:rPr>
          <w:rFonts w:ascii="Times New Roman" w:eastAsia="宋体" w:hint="eastAsia"/>
        </w:rPr>
        <w:t>.</w:t>
      </w:r>
      <w:r w:rsidR="005721FB" w:rsidRPr="00651EEB">
        <w:rPr>
          <w:rFonts w:ascii="Times New Roman" w:eastAsia="宋体"/>
        </w:rPr>
        <w:t>5</w:t>
      </w:r>
      <w:r w:rsidR="005721FB" w:rsidRPr="00651EEB">
        <w:rPr>
          <w:rFonts w:ascii="Times New Roman" w:eastAsia="宋体" w:hint="eastAsia"/>
        </w:rPr>
        <w:t>）</w:t>
      </w:r>
      <w:r w:rsidRPr="00651EEB">
        <w:rPr>
          <w:rFonts w:ascii="Times New Roman" w:eastAsia="宋体" w:hint="eastAsia"/>
        </w:rPr>
        <w:t>，记录坩埚质量为</w:t>
      </w:r>
      <w:r w:rsidRPr="00651EEB">
        <w:rPr>
          <w:rFonts w:ascii="Times New Roman" w:eastAsia="宋体" w:hint="eastAsia"/>
        </w:rPr>
        <w:t>m</w:t>
      </w:r>
      <w:r w:rsidRPr="000D7BCF">
        <w:rPr>
          <w:rFonts w:ascii="Times New Roman" w:eastAsia="宋体"/>
          <w:vertAlign w:val="subscript"/>
        </w:rPr>
        <w:t>1</w:t>
      </w:r>
      <w:r w:rsidRPr="00651EEB">
        <w:rPr>
          <w:rFonts w:ascii="Times New Roman" w:eastAsia="宋体" w:hint="eastAsia"/>
        </w:rPr>
        <w:t>（精确到</w:t>
      </w:r>
      <w:r w:rsidRPr="00651EEB">
        <w:rPr>
          <w:rFonts w:ascii="Times New Roman" w:eastAsia="宋体" w:hint="eastAsia"/>
        </w:rPr>
        <w:t>0.0001 g</w:t>
      </w:r>
      <w:r w:rsidRPr="00651EEB">
        <w:rPr>
          <w:rFonts w:ascii="Times New Roman" w:eastAsia="宋体" w:hint="eastAsia"/>
        </w:rPr>
        <w:t>），称取适量试样</w:t>
      </w:r>
      <w:r w:rsidRPr="00651EEB">
        <w:rPr>
          <w:rFonts w:ascii="Times New Roman" w:eastAsia="宋体"/>
        </w:rPr>
        <w:t>（</w:t>
      </w:r>
      <w:r w:rsidRPr="00651EEB">
        <w:rPr>
          <w:rFonts w:ascii="Times New Roman" w:eastAsia="宋体"/>
        </w:rPr>
        <w:t>5.3</w:t>
      </w:r>
      <w:r w:rsidRPr="00651EEB">
        <w:rPr>
          <w:rFonts w:ascii="Times New Roman" w:eastAsia="宋体"/>
        </w:rPr>
        <w:t>）</w:t>
      </w:r>
      <w:r w:rsidRPr="00651EEB">
        <w:rPr>
          <w:rFonts w:ascii="Times New Roman" w:eastAsia="宋体" w:hint="eastAsia"/>
        </w:rPr>
        <w:t>于</w:t>
      </w:r>
      <w:r w:rsidR="005721FB" w:rsidRPr="00651EEB">
        <w:rPr>
          <w:rFonts w:ascii="Times New Roman" w:eastAsia="宋体" w:hint="eastAsia"/>
        </w:rPr>
        <w:t>该</w:t>
      </w:r>
      <w:r w:rsidRPr="00651EEB">
        <w:rPr>
          <w:rFonts w:ascii="Times New Roman" w:eastAsia="宋体" w:hint="eastAsia"/>
        </w:rPr>
        <w:t>坩埚中，记录试样质量为</w:t>
      </w:r>
      <w:r w:rsidRPr="00651EEB">
        <w:rPr>
          <w:rFonts w:ascii="Times New Roman" w:eastAsia="宋体" w:hint="eastAsia"/>
        </w:rPr>
        <w:t>m</w:t>
      </w:r>
      <w:r w:rsidRPr="000D7BCF">
        <w:rPr>
          <w:rFonts w:ascii="Times New Roman" w:eastAsia="宋体"/>
          <w:vertAlign w:val="subscript"/>
        </w:rPr>
        <w:t>2</w:t>
      </w:r>
      <w:r w:rsidRPr="00651EEB">
        <w:rPr>
          <w:rFonts w:ascii="Times New Roman" w:eastAsia="宋体" w:hint="eastAsia"/>
        </w:rPr>
        <w:t>（精确到</w:t>
      </w:r>
      <w:r w:rsidRPr="00651EEB">
        <w:rPr>
          <w:rFonts w:ascii="Times New Roman" w:eastAsia="宋体" w:hint="eastAsia"/>
        </w:rPr>
        <w:t>0.0001 g</w:t>
      </w:r>
      <w:r w:rsidRPr="00651EEB">
        <w:rPr>
          <w:rFonts w:ascii="Times New Roman" w:eastAsia="宋体" w:hint="eastAsia"/>
        </w:rPr>
        <w:t>）</w:t>
      </w:r>
      <w:r w:rsidR="00EA67C4" w:rsidRPr="00651EEB">
        <w:rPr>
          <w:rFonts w:ascii="Times New Roman" w:eastAsia="宋体"/>
        </w:rPr>
        <w:t>，</w:t>
      </w:r>
      <w:r w:rsidR="00EA67C4" w:rsidRPr="00651EEB">
        <w:rPr>
          <w:rFonts w:ascii="Times New Roman" w:eastAsia="宋体" w:hint="eastAsia"/>
        </w:rPr>
        <w:t>在高温炉</w:t>
      </w:r>
      <w:r w:rsidR="004342AB">
        <w:rPr>
          <w:rFonts w:ascii="Times New Roman" w:eastAsia="宋体" w:hint="eastAsia"/>
        </w:rPr>
        <w:t>（</w:t>
      </w:r>
      <w:r w:rsidR="004342AB">
        <w:rPr>
          <w:rFonts w:ascii="Times New Roman" w:eastAsia="宋体" w:hint="eastAsia"/>
        </w:rPr>
        <w:t>5.</w:t>
      </w:r>
      <w:r w:rsidR="004342AB">
        <w:rPr>
          <w:rFonts w:ascii="Times New Roman" w:eastAsia="宋体"/>
        </w:rPr>
        <w:t>2</w:t>
      </w:r>
      <w:r w:rsidR="004342AB">
        <w:rPr>
          <w:rFonts w:ascii="Times New Roman" w:eastAsia="宋体" w:hint="eastAsia"/>
        </w:rPr>
        <w:t>.</w:t>
      </w:r>
      <w:r w:rsidR="004342AB">
        <w:rPr>
          <w:rFonts w:ascii="Times New Roman" w:eastAsia="宋体"/>
        </w:rPr>
        <w:t>2</w:t>
      </w:r>
      <w:r w:rsidR="004342AB">
        <w:rPr>
          <w:rFonts w:ascii="Times New Roman" w:eastAsia="宋体" w:hint="eastAsia"/>
        </w:rPr>
        <w:t>）</w:t>
      </w:r>
      <w:r w:rsidR="00EA67C4" w:rsidRPr="00651EEB">
        <w:rPr>
          <w:rFonts w:ascii="Times New Roman" w:eastAsia="宋体" w:hint="eastAsia"/>
        </w:rPr>
        <w:t>中</w:t>
      </w:r>
      <w:r w:rsidR="00EA67C4" w:rsidRPr="00651EEB">
        <w:rPr>
          <w:rFonts w:ascii="Times New Roman" w:eastAsia="宋体" w:hint="eastAsia"/>
        </w:rPr>
        <w:t xml:space="preserve">600 </w:t>
      </w:r>
      <w:r w:rsidR="00EA67C4" w:rsidRPr="00651EEB">
        <w:rPr>
          <w:rFonts w:ascii="Times New Roman" w:eastAsia="宋体"/>
        </w:rPr>
        <w:t>℃</w:t>
      </w:r>
      <w:r w:rsidR="00EA67C4" w:rsidRPr="00651EEB">
        <w:rPr>
          <w:rFonts w:ascii="Times New Roman" w:eastAsia="宋体" w:hint="eastAsia"/>
        </w:rPr>
        <w:t>灼烧至少</w:t>
      </w:r>
      <w:r w:rsidR="00EA67C4" w:rsidRPr="00651EEB">
        <w:rPr>
          <w:rFonts w:ascii="Times New Roman" w:eastAsia="宋体" w:hint="eastAsia"/>
        </w:rPr>
        <w:t>3 h</w:t>
      </w:r>
      <w:r w:rsidR="00EA67C4" w:rsidRPr="00651EEB">
        <w:rPr>
          <w:rFonts w:ascii="Times New Roman" w:eastAsia="宋体" w:hint="eastAsia"/>
        </w:rPr>
        <w:t>，稍冷后置于干燥器中冷却</w:t>
      </w:r>
      <w:r w:rsidR="005721FB" w:rsidRPr="00651EEB">
        <w:rPr>
          <w:rFonts w:ascii="Times New Roman" w:eastAsia="宋体" w:hint="eastAsia"/>
        </w:rPr>
        <w:t>至室温，称重并记录坩埚和试样总质量</w:t>
      </w:r>
      <w:r w:rsidR="005721FB" w:rsidRPr="00651EEB">
        <w:rPr>
          <w:rFonts w:ascii="Times New Roman" w:eastAsia="宋体" w:hint="eastAsia"/>
        </w:rPr>
        <w:t>m</w:t>
      </w:r>
      <w:r w:rsidR="005721FB" w:rsidRPr="000D7BCF">
        <w:rPr>
          <w:rFonts w:ascii="Times New Roman" w:eastAsia="宋体"/>
          <w:vertAlign w:val="subscript"/>
        </w:rPr>
        <w:t>3</w:t>
      </w:r>
      <w:r w:rsidR="00EA67C4" w:rsidRPr="00651EEB">
        <w:rPr>
          <w:rFonts w:ascii="Times New Roman" w:eastAsia="宋体"/>
        </w:rPr>
        <w:t>。</w:t>
      </w:r>
      <w:r w:rsidR="005721FB" w:rsidRPr="00651EEB">
        <w:rPr>
          <w:rFonts w:ascii="Times New Roman" w:eastAsia="宋体" w:hint="eastAsia"/>
        </w:rPr>
        <w:t>将灼烧后试样置于干燥器中备用。</w:t>
      </w:r>
    </w:p>
    <w:p w14:paraId="1D3B9500" w14:textId="01A7AE24" w:rsidR="00863A52" w:rsidRPr="00651EEB" w:rsidRDefault="00863A52" w:rsidP="00651EEB">
      <w:pPr>
        <w:pStyle w:val="aff6"/>
        <w:spacing w:beforeLines="0" w:before="0" w:afterLines="0" w:after="0"/>
        <w:ind w:left="0"/>
        <w:rPr>
          <w:rFonts w:ascii="Times New Roman" w:eastAsia="宋体"/>
        </w:rPr>
      </w:pPr>
      <w:r w:rsidRPr="00651EEB">
        <w:rPr>
          <w:rFonts w:ascii="Times New Roman" w:eastAsia="宋体" w:hint="eastAsia"/>
        </w:rPr>
        <w:t>称取适量</w:t>
      </w:r>
      <w:r w:rsidR="005721FB" w:rsidRPr="00651EEB">
        <w:rPr>
          <w:rFonts w:ascii="Times New Roman" w:eastAsia="宋体" w:hint="eastAsia"/>
        </w:rPr>
        <w:t>灼烧后试样</w:t>
      </w:r>
      <w:r w:rsidR="000D7BCF">
        <w:rPr>
          <w:rFonts w:ascii="Times New Roman" w:eastAsia="宋体" w:hint="eastAsia"/>
        </w:rPr>
        <w:t>（</w:t>
      </w:r>
      <w:r w:rsidR="000D7BCF" w:rsidRPr="00651EEB">
        <w:rPr>
          <w:rFonts w:ascii="Times New Roman" w:eastAsia="宋体"/>
        </w:rPr>
        <w:t>5</w:t>
      </w:r>
      <w:r w:rsidR="000D7BCF" w:rsidRPr="00651EEB">
        <w:rPr>
          <w:rFonts w:ascii="Times New Roman" w:eastAsia="宋体" w:hint="eastAsia"/>
        </w:rPr>
        <w:t>.</w:t>
      </w:r>
      <w:r w:rsidR="000D7BCF" w:rsidRPr="00651EEB">
        <w:rPr>
          <w:rFonts w:ascii="Times New Roman" w:eastAsia="宋体"/>
        </w:rPr>
        <w:t>4</w:t>
      </w:r>
      <w:r w:rsidR="000D7BCF" w:rsidRPr="00651EEB">
        <w:rPr>
          <w:rFonts w:ascii="Times New Roman" w:eastAsia="宋体" w:hint="eastAsia"/>
        </w:rPr>
        <w:t>.</w:t>
      </w:r>
      <w:r w:rsidR="000D7BCF" w:rsidRPr="00651EEB">
        <w:rPr>
          <w:rFonts w:ascii="Times New Roman" w:eastAsia="宋体"/>
        </w:rPr>
        <w:t>1</w:t>
      </w:r>
      <w:r w:rsidR="000D7BCF">
        <w:rPr>
          <w:rFonts w:ascii="Times New Roman" w:eastAsia="宋体"/>
        </w:rPr>
        <w:t>.1</w:t>
      </w:r>
      <w:r w:rsidR="000D7BCF">
        <w:rPr>
          <w:rFonts w:ascii="Times New Roman" w:eastAsia="宋体" w:hint="eastAsia"/>
        </w:rPr>
        <w:t>）</w:t>
      </w:r>
      <w:r w:rsidRPr="00651EEB">
        <w:rPr>
          <w:rFonts w:ascii="Times New Roman" w:eastAsia="宋体" w:hint="eastAsia"/>
        </w:rPr>
        <w:t>，记录试样质量为</w:t>
      </w:r>
      <w:r w:rsidRPr="00651EEB">
        <w:rPr>
          <w:rFonts w:ascii="Times New Roman" w:eastAsia="宋体" w:hint="eastAsia"/>
        </w:rPr>
        <w:t>m</w:t>
      </w:r>
      <w:r w:rsidRPr="000D7BCF">
        <w:rPr>
          <w:rFonts w:ascii="Times New Roman" w:eastAsia="宋体"/>
          <w:vertAlign w:val="subscript"/>
        </w:rPr>
        <w:t>4</w:t>
      </w:r>
      <w:r w:rsidRPr="00651EEB">
        <w:rPr>
          <w:rFonts w:ascii="Times New Roman" w:eastAsia="宋体" w:hint="eastAsia"/>
        </w:rPr>
        <w:t>（精确到</w:t>
      </w:r>
      <w:r w:rsidRPr="00651EEB">
        <w:rPr>
          <w:rFonts w:ascii="Times New Roman" w:eastAsia="宋体" w:hint="eastAsia"/>
        </w:rPr>
        <w:t>0.0001 g</w:t>
      </w:r>
      <w:r w:rsidRPr="00651EEB">
        <w:rPr>
          <w:rFonts w:ascii="Times New Roman" w:eastAsia="宋体" w:hint="eastAsia"/>
        </w:rPr>
        <w:t>），并</w:t>
      </w:r>
      <w:r w:rsidR="005721FB" w:rsidRPr="00651EEB">
        <w:rPr>
          <w:rFonts w:ascii="Times New Roman" w:eastAsia="宋体" w:hint="eastAsia"/>
        </w:rPr>
        <w:t>按照合适的比例准确称量</w:t>
      </w:r>
      <w:r w:rsidRPr="00651EEB">
        <w:rPr>
          <w:rFonts w:ascii="Times New Roman" w:eastAsia="宋体" w:hint="eastAsia"/>
        </w:rPr>
        <w:t>混合熔剂</w:t>
      </w:r>
      <w:r w:rsidR="000D7BCF">
        <w:rPr>
          <w:rFonts w:ascii="Times New Roman" w:eastAsia="宋体" w:hint="eastAsia"/>
        </w:rPr>
        <w:t>（</w:t>
      </w:r>
      <w:r w:rsidR="000D7BCF" w:rsidRPr="00651EEB">
        <w:rPr>
          <w:rFonts w:ascii="Times New Roman" w:eastAsia="宋体" w:hint="eastAsia"/>
        </w:rPr>
        <w:t>5.1.3</w:t>
      </w:r>
      <w:r w:rsidR="000D7BCF">
        <w:rPr>
          <w:rFonts w:ascii="Times New Roman" w:eastAsia="宋体" w:hint="eastAsia"/>
        </w:rPr>
        <w:t>）</w:t>
      </w:r>
      <w:r w:rsidR="005721FB" w:rsidRPr="00651EEB">
        <w:rPr>
          <w:rFonts w:ascii="Times New Roman" w:eastAsia="宋体" w:hint="eastAsia"/>
        </w:rPr>
        <w:t>于铂</w:t>
      </w:r>
      <w:r w:rsidR="005721FB" w:rsidRPr="00651EEB">
        <w:rPr>
          <w:rFonts w:ascii="Times New Roman" w:eastAsia="宋体" w:hint="eastAsia"/>
        </w:rPr>
        <w:t>-</w:t>
      </w:r>
      <w:r w:rsidR="005721FB" w:rsidRPr="00651EEB">
        <w:rPr>
          <w:rFonts w:ascii="Times New Roman" w:eastAsia="宋体" w:hint="eastAsia"/>
        </w:rPr>
        <w:t>金合金坩埚</w:t>
      </w:r>
      <w:r w:rsidR="000D7BCF">
        <w:rPr>
          <w:rFonts w:ascii="Times New Roman" w:eastAsia="宋体" w:hint="eastAsia"/>
        </w:rPr>
        <w:t>（</w:t>
      </w:r>
      <w:r w:rsidR="000D7BCF" w:rsidRPr="00651EEB">
        <w:rPr>
          <w:rFonts w:ascii="Times New Roman" w:eastAsia="宋体" w:hint="eastAsia"/>
        </w:rPr>
        <w:t>5.2.6</w:t>
      </w:r>
      <w:r w:rsidR="000D7BCF">
        <w:rPr>
          <w:rFonts w:ascii="Times New Roman" w:eastAsia="宋体" w:hint="eastAsia"/>
        </w:rPr>
        <w:t>）</w:t>
      </w:r>
      <w:r w:rsidR="005721FB" w:rsidRPr="00651EEB">
        <w:rPr>
          <w:rFonts w:ascii="Times New Roman" w:eastAsia="宋体" w:hint="eastAsia"/>
        </w:rPr>
        <w:t>中，搅拌均匀后，加入</w:t>
      </w:r>
      <w:r w:rsidRPr="00651EEB">
        <w:rPr>
          <w:rFonts w:ascii="Times New Roman" w:eastAsia="宋体" w:hint="eastAsia"/>
        </w:rPr>
        <w:t>0.</w:t>
      </w:r>
      <w:r w:rsidRPr="00651EEB">
        <w:rPr>
          <w:rFonts w:ascii="Times New Roman" w:eastAsia="宋体"/>
        </w:rPr>
        <w:t xml:space="preserve">5 </w:t>
      </w:r>
      <w:r w:rsidRPr="00651EEB">
        <w:rPr>
          <w:rFonts w:ascii="Times New Roman" w:eastAsia="宋体" w:hint="eastAsia"/>
        </w:rPr>
        <w:t>mL</w:t>
      </w:r>
      <w:r w:rsidRPr="00651EEB">
        <w:rPr>
          <w:rFonts w:ascii="Times New Roman" w:eastAsia="宋体" w:hint="eastAsia"/>
        </w:rPr>
        <w:t>溴化锂溶液（</w:t>
      </w:r>
      <w:r w:rsidRPr="00651EEB">
        <w:rPr>
          <w:rFonts w:ascii="Times New Roman" w:eastAsia="宋体" w:hint="eastAsia"/>
        </w:rPr>
        <w:t>5.1.4</w:t>
      </w:r>
      <w:r w:rsidRPr="00651EEB">
        <w:rPr>
          <w:rFonts w:ascii="Times New Roman" w:eastAsia="宋体" w:hint="eastAsia"/>
        </w:rPr>
        <w:t>），</w:t>
      </w:r>
      <w:r w:rsidRPr="00651EEB">
        <w:rPr>
          <w:rFonts w:ascii="Times New Roman" w:eastAsia="宋体"/>
        </w:rPr>
        <w:t>在</w:t>
      </w:r>
      <w:r w:rsidR="006D2D64" w:rsidRPr="00651EEB">
        <w:rPr>
          <w:rFonts w:ascii="Times New Roman" w:eastAsia="宋体"/>
        </w:rPr>
        <w:t>110 ℃</w:t>
      </w:r>
      <w:r w:rsidR="006D2D64" w:rsidRPr="00651EEB">
        <w:rPr>
          <w:rFonts w:ascii="Times New Roman" w:eastAsia="宋体" w:hint="eastAsia"/>
        </w:rPr>
        <w:t>±</w:t>
      </w:r>
      <w:r w:rsidR="006D2D64" w:rsidRPr="00651EEB">
        <w:rPr>
          <w:rFonts w:ascii="Times New Roman" w:eastAsia="宋体"/>
        </w:rPr>
        <w:t>5 ℃</w:t>
      </w:r>
      <w:r w:rsidR="006D2D64" w:rsidRPr="00651EEB">
        <w:rPr>
          <w:rFonts w:ascii="Times New Roman" w:eastAsia="宋体"/>
        </w:rPr>
        <w:t>的烘箱</w:t>
      </w:r>
      <w:r w:rsidR="000D7BCF">
        <w:rPr>
          <w:rFonts w:ascii="Times New Roman" w:eastAsia="宋体" w:hint="eastAsia"/>
        </w:rPr>
        <w:t>（</w:t>
      </w:r>
      <w:r w:rsidR="000D7BCF" w:rsidRPr="00651EEB">
        <w:rPr>
          <w:rFonts w:ascii="Times New Roman" w:eastAsia="宋体"/>
        </w:rPr>
        <w:t>5.2.4</w:t>
      </w:r>
      <w:r w:rsidR="000D7BCF">
        <w:rPr>
          <w:rFonts w:ascii="Times New Roman" w:eastAsia="宋体" w:hint="eastAsia"/>
        </w:rPr>
        <w:t>）</w:t>
      </w:r>
      <w:r w:rsidR="006D2D64" w:rsidRPr="00651EEB">
        <w:rPr>
          <w:rFonts w:ascii="Times New Roman" w:eastAsia="宋体"/>
        </w:rPr>
        <w:t>中干燥</w:t>
      </w:r>
      <w:r w:rsidRPr="00651EEB">
        <w:rPr>
          <w:rFonts w:ascii="Times New Roman" w:eastAsia="宋体"/>
        </w:rPr>
        <w:t>20 min</w:t>
      </w:r>
      <w:r w:rsidRPr="00651EEB">
        <w:rPr>
          <w:rFonts w:ascii="Times New Roman" w:eastAsia="宋体"/>
        </w:rPr>
        <w:t>。</w:t>
      </w:r>
      <w:r w:rsidRPr="00651EEB">
        <w:rPr>
          <w:rFonts w:ascii="Times New Roman" w:eastAsia="宋体" w:hint="eastAsia"/>
        </w:rPr>
        <w:t>推荐的</w:t>
      </w:r>
      <w:r w:rsidR="006D2D64" w:rsidRPr="00651EEB">
        <w:rPr>
          <w:rFonts w:ascii="Times New Roman" w:eastAsia="宋体" w:hint="eastAsia"/>
        </w:rPr>
        <w:t>试样和</w:t>
      </w:r>
      <w:r w:rsidRPr="00651EEB">
        <w:rPr>
          <w:rFonts w:ascii="Times New Roman" w:eastAsia="宋体" w:hint="eastAsia"/>
        </w:rPr>
        <w:t>熔剂的质量之比为</w:t>
      </w:r>
      <w:r w:rsidRPr="00651EEB">
        <w:rPr>
          <w:rFonts w:ascii="Times New Roman" w:eastAsia="宋体"/>
        </w:rPr>
        <w:t>1:10</w:t>
      </w:r>
      <w:r w:rsidRPr="00651EEB">
        <w:rPr>
          <w:rFonts w:ascii="Cambria Math" w:eastAsia="宋体" w:hAnsi="Cambria Math" w:cs="Cambria Math"/>
        </w:rPr>
        <w:t>∼</w:t>
      </w:r>
      <w:r w:rsidRPr="00651EEB">
        <w:rPr>
          <w:rFonts w:ascii="Times New Roman" w:eastAsia="宋体"/>
        </w:rPr>
        <w:t>1:20</w:t>
      </w:r>
      <w:r w:rsidRPr="00651EEB">
        <w:rPr>
          <w:rFonts w:ascii="Times New Roman" w:eastAsia="宋体" w:hint="eastAsia"/>
        </w:rPr>
        <w:t>，熔剂的称量误差不大于±</w:t>
      </w:r>
      <w:r w:rsidRPr="00651EEB">
        <w:rPr>
          <w:rFonts w:ascii="Times New Roman" w:eastAsia="宋体"/>
        </w:rPr>
        <w:t>0.0005</w:t>
      </w:r>
      <w:r w:rsidR="000D7BCF">
        <w:rPr>
          <w:rFonts w:ascii="Times New Roman" w:eastAsia="宋体"/>
        </w:rPr>
        <w:t xml:space="preserve"> </w:t>
      </w:r>
      <w:r w:rsidRPr="00651EEB">
        <w:rPr>
          <w:rFonts w:ascii="Times New Roman" w:eastAsia="宋体"/>
        </w:rPr>
        <w:t>g</w:t>
      </w:r>
      <w:r w:rsidRPr="00651EEB">
        <w:rPr>
          <w:rFonts w:ascii="Times New Roman" w:eastAsia="宋体" w:hint="eastAsia"/>
        </w:rPr>
        <w:t>。</w:t>
      </w:r>
    </w:p>
    <w:p w14:paraId="34AB677D" w14:textId="70A10086" w:rsidR="0087418C" w:rsidRPr="00651EEB" w:rsidRDefault="0087418C" w:rsidP="00651EEB">
      <w:pPr>
        <w:pStyle w:val="aff6"/>
        <w:spacing w:beforeLines="0" w:before="0" w:afterLines="0" w:after="0"/>
        <w:ind w:left="0"/>
        <w:rPr>
          <w:rFonts w:ascii="Times New Roman" w:eastAsia="宋体"/>
        </w:rPr>
      </w:pPr>
      <w:r w:rsidRPr="00651EEB">
        <w:rPr>
          <w:rFonts w:ascii="Times New Roman" w:eastAsia="宋体" w:hint="eastAsia"/>
        </w:rPr>
        <w:t>将</w:t>
      </w:r>
      <w:r w:rsidRPr="00651EEB">
        <w:rPr>
          <w:rFonts w:ascii="Times New Roman" w:eastAsia="宋体"/>
        </w:rPr>
        <w:t>试样和坩埚转移</w:t>
      </w:r>
      <w:r w:rsidRPr="00651EEB">
        <w:rPr>
          <w:rFonts w:ascii="Times New Roman" w:eastAsia="宋体" w:hint="eastAsia"/>
        </w:rPr>
        <w:t>至熔样机</w:t>
      </w:r>
      <w:r w:rsidR="00863A52" w:rsidRPr="00651EEB">
        <w:rPr>
          <w:rFonts w:ascii="Times New Roman" w:eastAsia="宋体" w:hint="eastAsia"/>
        </w:rPr>
        <w:t>（</w:t>
      </w:r>
      <w:r w:rsidR="00863A52" w:rsidRPr="00651EEB">
        <w:rPr>
          <w:rFonts w:ascii="Times New Roman" w:eastAsia="宋体" w:hint="eastAsia"/>
        </w:rPr>
        <w:t>5.</w:t>
      </w:r>
      <w:r w:rsidR="00863A52" w:rsidRPr="00651EEB">
        <w:rPr>
          <w:rFonts w:ascii="Times New Roman" w:eastAsia="宋体"/>
        </w:rPr>
        <w:t>2</w:t>
      </w:r>
      <w:r w:rsidR="00863A52" w:rsidRPr="00651EEB">
        <w:rPr>
          <w:rFonts w:ascii="Times New Roman" w:eastAsia="宋体" w:hint="eastAsia"/>
        </w:rPr>
        <w:t>.</w:t>
      </w:r>
      <w:r w:rsidR="00863A52" w:rsidRPr="00651EEB">
        <w:rPr>
          <w:rFonts w:ascii="Times New Roman" w:eastAsia="宋体"/>
        </w:rPr>
        <w:t>3</w:t>
      </w:r>
      <w:r w:rsidR="00863A52" w:rsidRPr="00651EEB">
        <w:rPr>
          <w:rFonts w:ascii="Times New Roman" w:eastAsia="宋体" w:hint="eastAsia"/>
        </w:rPr>
        <w:t>）</w:t>
      </w:r>
      <w:r w:rsidRPr="00651EEB">
        <w:rPr>
          <w:rFonts w:ascii="Times New Roman" w:eastAsia="宋体"/>
        </w:rPr>
        <w:t>中</w:t>
      </w:r>
      <w:r w:rsidR="002A7383" w:rsidRPr="00651EEB">
        <w:rPr>
          <w:rFonts w:ascii="Times New Roman" w:eastAsia="宋体" w:hint="eastAsia"/>
        </w:rPr>
        <w:t>，推荐的</w:t>
      </w:r>
      <w:r w:rsidRPr="00651EEB">
        <w:rPr>
          <w:rFonts w:ascii="Times New Roman" w:eastAsia="宋体" w:hint="eastAsia"/>
        </w:rPr>
        <w:t>熔样</w:t>
      </w:r>
      <w:r w:rsidR="002A7383" w:rsidRPr="00651EEB">
        <w:rPr>
          <w:rFonts w:ascii="Times New Roman" w:eastAsia="宋体" w:hint="eastAsia"/>
        </w:rPr>
        <w:t>温度在</w:t>
      </w:r>
      <w:r w:rsidR="008C34FA" w:rsidRPr="00651EEB">
        <w:rPr>
          <w:rFonts w:ascii="Times New Roman" w:eastAsia="宋体"/>
        </w:rPr>
        <w:t>1050 ℃</w:t>
      </w:r>
      <w:r w:rsidR="002A7383" w:rsidRPr="00651EEB">
        <w:rPr>
          <w:rFonts w:ascii="Times New Roman" w:eastAsia="宋体" w:hint="eastAsia"/>
        </w:rPr>
        <w:t>，</w:t>
      </w:r>
      <w:r w:rsidR="00202A0E" w:rsidRPr="00651EEB">
        <w:rPr>
          <w:rFonts w:ascii="Times New Roman" w:eastAsia="宋体" w:hint="eastAsia"/>
        </w:rPr>
        <w:t>推荐的熔融时间为</w:t>
      </w:r>
      <w:r w:rsidRPr="00651EEB">
        <w:rPr>
          <w:rFonts w:ascii="Times New Roman" w:eastAsia="宋体" w:hint="eastAsia"/>
        </w:rPr>
        <w:t>1</w:t>
      </w:r>
      <w:r w:rsidRPr="00651EEB">
        <w:rPr>
          <w:rFonts w:ascii="Times New Roman" w:eastAsia="宋体"/>
        </w:rPr>
        <w:t>5</w:t>
      </w:r>
      <w:r w:rsidR="00D33F1E" w:rsidRPr="00651EEB">
        <w:rPr>
          <w:rFonts w:ascii="Times New Roman" w:eastAsia="宋体"/>
        </w:rPr>
        <w:t xml:space="preserve"> </w:t>
      </w:r>
      <w:r w:rsidRPr="00651EEB">
        <w:rPr>
          <w:rFonts w:ascii="Times New Roman" w:eastAsia="宋体" w:hint="eastAsia"/>
        </w:rPr>
        <w:t>min</w:t>
      </w:r>
      <w:r w:rsidRPr="00651EEB">
        <w:rPr>
          <w:rFonts w:ascii="Times New Roman" w:eastAsia="宋体" w:hint="eastAsia"/>
        </w:rPr>
        <w:t>以上，</w:t>
      </w:r>
      <w:r w:rsidRPr="00651EEB">
        <w:rPr>
          <w:rFonts w:ascii="Times New Roman" w:eastAsia="宋体"/>
        </w:rPr>
        <w:t>并</w:t>
      </w:r>
      <w:r w:rsidR="002A7383" w:rsidRPr="00651EEB">
        <w:rPr>
          <w:rFonts w:ascii="Times New Roman" w:eastAsia="宋体" w:hint="eastAsia"/>
        </w:rPr>
        <w:t>摇动使熔融物混匀</w:t>
      </w:r>
      <w:r w:rsidRPr="00651EEB">
        <w:rPr>
          <w:rFonts w:ascii="Times New Roman" w:eastAsia="宋体"/>
        </w:rPr>
        <w:t>。熔融完成后将熔体倾倒至模具</w:t>
      </w:r>
      <w:r w:rsidR="00376BC0">
        <w:rPr>
          <w:rFonts w:ascii="Times New Roman" w:eastAsia="宋体" w:hint="eastAsia"/>
        </w:rPr>
        <w:t>（</w:t>
      </w:r>
      <w:r w:rsidR="00376BC0">
        <w:rPr>
          <w:rFonts w:ascii="Times New Roman" w:eastAsia="宋体" w:hint="eastAsia"/>
        </w:rPr>
        <w:t>5.</w:t>
      </w:r>
      <w:r w:rsidR="00376BC0">
        <w:rPr>
          <w:rFonts w:ascii="Times New Roman" w:eastAsia="宋体"/>
        </w:rPr>
        <w:t>2</w:t>
      </w:r>
      <w:r w:rsidR="00376BC0">
        <w:rPr>
          <w:rFonts w:ascii="Times New Roman" w:eastAsia="宋体" w:hint="eastAsia"/>
        </w:rPr>
        <w:t>.</w:t>
      </w:r>
      <w:r w:rsidR="00376BC0">
        <w:rPr>
          <w:rFonts w:ascii="Times New Roman" w:eastAsia="宋体"/>
        </w:rPr>
        <w:t>7</w:t>
      </w:r>
      <w:r w:rsidR="00376BC0">
        <w:rPr>
          <w:rFonts w:ascii="Times New Roman" w:eastAsia="宋体" w:hint="eastAsia"/>
        </w:rPr>
        <w:t>）</w:t>
      </w:r>
      <w:r w:rsidRPr="00651EEB">
        <w:rPr>
          <w:rFonts w:ascii="Times New Roman" w:eastAsia="宋体"/>
        </w:rPr>
        <w:t>中冷却剥离，制备成玻璃状样片</w:t>
      </w:r>
      <w:r w:rsidRPr="00651EEB">
        <w:rPr>
          <w:rFonts w:ascii="Times New Roman" w:eastAsia="宋体" w:hint="eastAsia"/>
        </w:rPr>
        <w:t>，</w:t>
      </w:r>
      <w:r w:rsidR="00075993" w:rsidRPr="00651EEB">
        <w:rPr>
          <w:rFonts w:ascii="Times New Roman" w:eastAsia="宋体" w:hint="eastAsia"/>
        </w:rPr>
        <w:t>记录玻璃样片质量为</w:t>
      </w:r>
      <w:r w:rsidR="00075993" w:rsidRPr="00651EEB">
        <w:rPr>
          <w:rFonts w:ascii="Times New Roman" w:eastAsia="宋体" w:hint="eastAsia"/>
        </w:rPr>
        <w:t>m</w:t>
      </w:r>
      <w:r w:rsidR="00075993" w:rsidRPr="000D7BCF">
        <w:rPr>
          <w:rFonts w:ascii="Times New Roman" w:eastAsia="宋体"/>
          <w:vertAlign w:val="subscript"/>
        </w:rPr>
        <w:t>5</w:t>
      </w:r>
      <w:r w:rsidR="00075993" w:rsidRPr="00651EEB">
        <w:rPr>
          <w:rFonts w:ascii="Times New Roman" w:eastAsia="宋体" w:hint="eastAsia"/>
        </w:rPr>
        <w:t>（精确到</w:t>
      </w:r>
      <w:r w:rsidR="00075993" w:rsidRPr="00651EEB">
        <w:rPr>
          <w:rFonts w:ascii="Times New Roman" w:eastAsia="宋体" w:hint="eastAsia"/>
        </w:rPr>
        <w:t>0.0001 g</w:t>
      </w:r>
      <w:r w:rsidR="00075993" w:rsidRPr="00651EEB">
        <w:rPr>
          <w:rFonts w:ascii="Times New Roman" w:eastAsia="宋体" w:hint="eastAsia"/>
        </w:rPr>
        <w:t>）。</w:t>
      </w:r>
      <w:r w:rsidRPr="00651EEB">
        <w:rPr>
          <w:rFonts w:ascii="Times New Roman" w:eastAsia="宋体" w:hint="eastAsia"/>
        </w:rPr>
        <w:t>对样片状态进行检查，</w:t>
      </w:r>
      <w:r w:rsidRPr="00651EEB">
        <w:rPr>
          <w:rFonts w:ascii="Times New Roman" w:eastAsia="宋体"/>
        </w:rPr>
        <w:t>熔融样片</w:t>
      </w:r>
      <w:r w:rsidRPr="00651EEB">
        <w:rPr>
          <w:rFonts w:ascii="Times New Roman" w:eastAsia="宋体" w:hint="eastAsia"/>
        </w:rPr>
        <w:t>应</w:t>
      </w:r>
      <w:r w:rsidRPr="00651EEB">
        <w:rPr>
          <w:rFonts w:ascii="Times New Roman" w:eastAsia="宋体"/>
        </w:rPr>
        <w:t>为均匀的玻璃体，表面</w:t>
      </w:r>
      <w:r w:rsidRPr="00651EEB">
        <w:rPr>
          <w:rFonts w:ascii="Times New Roman" w:eastAsia="宋体" w:hint="eastAsia"/>
        </w:rPr>
        <w:t>应</w:t>
      </w:r>
      <w:r w:rsidRPr="00651EEB">
        <w:rPr>
          <w:rFonts w:ascii="Times New Roman" w:eastAsia="宋体"/>
        </w:rPr>
        <w:t>平整光滑</w:t>
      </w:r>
      <w:r w:rsidR="0071668A">
        <w:rPr>
          <w:rFonts w:ascii="Times New Roman" w:eastAsia="宋体" w:hint="eastAsia"/>
        </w:rPr>
        <w:t>、无</w:t>
      </w:r>
      <w:r w:rsidR="000D7BCF">
        <w:rPr>
          <w:rFonts w:ascii="Times New Roman" w:eastAsia="宋体" w:hint="eastAsia"/>
        </w:rPr>
        <w:t>气泡和未熔小颗粒</w:t>
      </w:r>
      <w:r w:rsidR="00075993" w:rsidRPr="00651EEB">
        <w:rPr>
          <w:rFonts w:ascii="Times New Roman" w:eastAsia="宋体" w:hint="eastAsia"/>
        </w:rPr>
        <w:t>。</w:t>
      </w:r>
    </w:p>
    <w:p w14:paraId="27A52AA3" w14:textId="27B4A5C7" w:rsidR="00713574" w:rsidRDefault="003F5D19" w:rsidP="00202A0E">
      <w:pPr>
        <w:pStyle w:val="a"/>
      </w:pPr>
      <w:r>
        <w:rPr>
          <w:rFonts w:hint="eastAsia"/>
        </w:rPr>
        <w:t>试样灼烧的目的是除碳，但</w:t>
      </w:r>
      <w:r w:rsidR="00713574">
        <w:rPr>
          <w:rFonts w:hint="eastAsia"/>
        </w:rPr>
        <w:t>样品中的铁在灼烧过程中发生氧化增重，烧失量通常为负值。</w:t>
      </w:r>
    </w:p>
    <w:p w14:paraId="2EADEFFE" w14:textId="410C3012" w:rsidR="00CF72A8" w:rsidRPr="00202A0E" w:rsidRDefault="0087418C" w:rsidP="000D7BCF">
      <w:pPr>
        <w:pStyle w:val="a"/>
      </w:pPr>
      <w:r w:rsidRPr="00202A0E">
        <w:lastRenderedPageBreak/>
        <w:t>试样和熔剂的称样量可根据模具大小而定。</w:t>
      </w:r>
    </w:p>
    <w:p w14:paraId="61DCA4FC" w14:textId="23A71D71" w:rsidR="0087418C" w:rsidRDefault="00EA67C4" w:rsidP="00075993">
      <w:pPr>
        <w:pStyle w:val="aff5"/>
        <w:spacing w:before="156" w:after="156"/>
        <w:ind w:left="0"/>
        <w:rPr>
          <w:rFonts w:ascii="Times New Roman"/>
        </w:rPr>
      </w:pPr>
      <w:bookmarkStart w:id="20" w:name="_Hlk232541850"/>
      <w:r>
        <w:rPr>
          <w:rFonts w:ascii="Times New Roman" w:hint="eastAsia"/>
        </w:rPr>
        <w:t>校准玻璃</w:t>
      </w:r>
      <w:r>
        <w:rPr>
          <w:rFonts w:ascii="Times New Roman"/>
        </w:rPr>
        <w:t>片</w:t>
      </w:r>
      <w:r w:rsidR="0087418C">
        <w:rPr>
          <w:rFonts w:ascii="Times New Roman"/>
        </w:rPr>
        <w:t>制备</w:t>
      </w:r>
    </w:p>
    <w:p w14:paraId="208B93F8" w14:textId="77E2395E" w:rsidR="00D863AA" w:rsidRPr="00616981" w:rsidRDefault="0087418C" w:rsidP="00616981">
      <w:pPr>
        <w:pStyle w:val="aff6"/>
        <w:numPr>
          <w:ilvl w:val="0"/>
          <w:numId w:val="0"/>
        </w:numPr>
        <w:spacing w:beforeLines="0" w:before="0" w:afterLines="0" w:after="0"/>
        <w:ind w:firstLineChars="200" w:firstLine="420"/>
        <w:rPr>
          <w:rFonts w:ascii="Times New Roman" w:eastAsia="宋体"/>
        </w:rPr>
      </w:pPr>
      <w:r w:rsidRPr="00FB17CF">
        <w:rPr>
          <w:rFonts w:ascii="Times New Roman" w:eastAsia="宋体"/>
        </w:rPr>
        <w:t>取适量高纯三氧化二铁</w:t>
      </w:r>
      <w:r w:rsidR="00202A0E" w:rsidRPr="00FB17CF">
        <w:rPr>
          <w:rFonts w:ascii="Times New Roman" w:eastAsia="宋体" w:hint="eastAsia"/>
        </w:rPr>
        <w:t>（</w:t>
      </w:r>
      <w:r w:rsidR="00202A0E" w:rsidRPr="00FB17CF">
        <w:rPr>
          <w:rFonts w:ascii="Times New Roman" w:eastAsia="宋体" w:hint="eastAsia"/>
        </w:rPr>
        <w:t>5.</w:t>
      </w:r>
      <w:r w:rsidR="00202A0E" w:rsidRPr="00FB17CF">
        <w:rPr>
          <w:rFonts w:ascii="Times New Roman" w:eastAsia="宋体"/>
        </w:rPr>
        <w:t>1</w:t>
      </w:r>
      <w:r w:rsidR="00202A0E" w:rsidRPr="00FB17CF">
        <w:rPr>
          <w:rFonts w:ascii="Times New Roman" w:eastAsia="宋体" w:hint="eastAsia"/>
        </w:rPr>
        <w:t>.</w:t>
      </w:r>
      <w:r w:rsidR="00202A0E" w:rsidRPr="00FB17CF">
        <w:rPr>
          <w:rFonts w:ascii="Times New Roman" w:eastAsia="宋体"/>
        </w:rPr>
        <w:t>5</w:t>
      </w:r>
      <w:r w:rsidR="00202A0E" w:rsidRPr="00FB17CF">
        <w:rPr>
          <w:rFonts w:ascii="Times New Roman" w:eastAsia="宋体" w:hint="eastAsia"/>
        </w:rPr>
        <w:t>）、</w:t>
      </w:r>
      <w:r w:rsidR="00FB17CF">
        <w:rPr>
          <w:rFonts w:ascii="Times New Roman" w:eastAsia="宋体" w:hint="eastAsia"/>
        </w:rPr>
        <w:t>高纯</w:t>
      </w:r>
      <w:r w:rsidRPr="00FB17CF">
        <w:rPr>
          <w:rFonts w:ascii="Times New Roman" w:eastAsia="宋体"/>
        </w:rPr>
        <w:t>磷酸锂</w:t>
      </w:r>
      <w:r w:rsidR="00202A0E" w:rsidRPr="00FB17CF">
        <w:rPr>
          <w:rFonts w:ascii="Times New Roman" w:eastAsia="宋体" w:hint="eastAsia"/>
        </w:rPr>
        <w:t>（</w:t>
      </w:r>
      <w:r w:rsidR="00202A0E" w:rsidRPr="00FB17CF">
        <w:rPr>
          <w:rFonts w:ascii="Times New Roman" w:eastAsia="宋体" w:hint="eastAsia"/>
        </w:rPr>
        <w:t>5.</w:t>
      </w:r>
      <w:r w:rsidR="00202A0E" w:rsidRPr="00FB17CF">
        <w:rPr>
          <w:rFonts w:ascii="Times New Roman" w:eastAsia="宋体"/>
        </w:rPr>
        <w:t>1</w:t>
      </w:r>
      <w:r w:rsidR="00202A0E" w:rsidRPr="00FB17CF">
        <w:rPr>
          <w:rFonts w:ascii="Times New Roman" w:eastAsia="宋体" w:hint="eastAsia"/>
        </w:rPr>
        <w:t>.</w:t>
      </w:r>
      <w:r w:rsidR="00202A0E" w:rsidRPr="00FB17CF">
        <w:rPr>
          <w:rFonts w:ascii="Times New Roman" w:eastAsia="宋体"/>
        </w:rPr>
        <w:t>6</w:t>
      </w:r>
      <w:r w:rsidR="00202A0E" w:rsidRPr="00FB17CF">
        <w:rPr>
          <w:rFonts w:ascii="Times New Roman" w:eastAsia="宋体" w:hint="eastAsia"/>
        </w:rPr>
        <w:t>）和</w:t>
      </w:r>
      <w:r w:rsidR="00FB17CF">
        <w:rPr>
          <w:rFonts w:ascii="Times New Roman" w:eastAsia="宋体" w:hint="eastAsia"/>
        </w:rPr>
        <w:t>高纯</w:t>
      </w:r>
      <w:r w:rsidR="00202A0E" w:rsidRPr="00FB17CF">
        <w:rPr>
          <w:rFonts w:ascii="Times New Roman" w:eastAsia="宋体" w:hint="eastAsia"/>
        </w:rPr>
        <w:t>二氧化钛（</w:t>
      </w:r>
      <w:r w:rsidR="00202A0E" w:rsidRPr="00FB17CF">
        <w:rPr>
          <w:rFonts w:ascii="Times New Roman" w:eastAsia="宋体" w:hint="eastAsia"/>
        </w:rPr>
        <w:t>5.1.7</w:t>
      </w:r>
      <w:r w:rsidR="00202A0E" w:rsidRPr="00FB17CF">
        <w:rPr>
          <w:rFonts w:ascii="Times New Roman" w:eastAsia="宋体" w:hint="eastAsia"/>
        </w:rPr>
        <w:t>）</w:t>
      </w:r>
      <w:r w:rsidRPr="00FB17CF">
        <w:rPr>
          <w:rFonts w:ascii="Times New Roman" w:eastAsia="宋体"/>
        </w:rPr>
        <w:t>作为标准</w:t>
      </w:r>
      <w:r w:rsidR="00EA67C4" w:rsidRPr="00FB17CF">
        <w:rPr>
          <w:rFonts w:ascii="Times New Roman" w:eastAsia="宋体" w:hint="eastAsia"/>
        </w:rPr>
        <w:t>样品</w:t>
      </w:r>
      <w:r w:rsidRPr="00FB17CF">
        <w:rPr>
          <w:rFonts w:ascii="Times New Roman" w:eastAsia="宋体"/>
        </w:rPr>
        <w:t>，</w:t>
      </w:r>
      <w:r w:rsidR="00616981">
        <w:rPr>
          <w:rFonts w:ascii="Times New Roman" w:eastAsia="宋体" w:hint="eastAsia"/>
        </w:rPr>
        <w:t>或</w:t>
      </w:r>
      <w:r w:rsidR="00616981" w:rsidRPr="00616981">
        <w:rPr>
          <w:rFonts w:ascii="Times New Roman" w:eastAsia="宋体" w:hint="eastAsia"/>
        </w:rPr>
        <w:t>取适量磷酸铁锂</w:t>
      </w:r>
      <w:r w:rsidR="00616981" w:rsidRPr="00616981">
        <w:rPr>
          <w:rFonts w:ascii="Times New Roman" w:eastAsia="宋体"/>
        </w:rPr>
        <w:t>标准样品</w:t>
      </w:r>
      <w:r w:rsidR="00616981" w:rsidRPr="00616981">
        <w:rPr>
          <w:rFonts w:ascii="Times New Roman" w:eastAsia="宋体" w:hint="eastAsia"/>
        </w:rPr>
        <w:t>（</w:t>
      </w:r>
      <w:r w:rsidR="00616981" w:rsidRPr="00616981">
        <w:rPr>
          <w:rFonts w:ascii="Times New Roman" w:eastAsia="宋体" w:hint="eastAsia"/>
        </w:rPr>
        <w:t>5.</w:t>
      </w:r>
      <w:r w:rsidR="00616981" w:rsidRPr="00616981">
        <w:rPr>
          <w:rFonts w:ascii="Times New Roman" w:eastAsia="宋体"/>
        </w:rPr>
        <w:t>1</w:t>
      </w:r>
      <w:r w:rsidR="00616981" w:rsidRPr="00616981">
        <w:rPr>
          <w:rFonts w:ascii="Times New Roman" w:eastAsia="宋体" w:hint="eastAsia"/>
        </w:rPr>
        <w:t>.</w:t>
      </w:r>
      <w:r w:rsidR="00616981" w:rsidRPr="00616981">
        <w:rPr>
          <w:rFonts w:ascii="Times New Roman" w:eastAsia="宋体"/>
        </w:rPr>
        <w:t>8</w:t>
      </w:r>
      <w:r w:rsidR="00616981" w:rsidRPr="00616981">
        <w:rPr>
          <w:rFonts w:ascii="Times New Roman" w:eastAsia="宋体" w:hint="eastAsia"/>
        </w:rPr>
        <w:t>），按照</w:t>
      </w:r>
      <w:r w:rsidR="00616981" w:rsidRPr="00616981">
        <w:rPr>
          <w:rFonts w:ascii="Times New Roman" w:eastAsia="宋体" w:hint="eastAsia"/>
        </w:rPr>
        <w:t>5.</w:t>
      </w:r>
      <w:r w:rsidR="00616981" w:rsidRPr="00616981">
        <w:rPr>
          <w:rFonts w:ascii="Times New Roman" w:eastAsia="宋体"/>
        </w:rPr>
        <w:t>4</w:t>
      </w:r>
      <w:r w:rsidR="00616981" w:rsidRPr="00616981">
        <w:rPr>
          <w:rFonts w:ascii="Times New Roman" w:eastAsia="宋体" w:hint="eastAsia"/>
        </w:rPr>
        <w:t>.1</w:t>
      </w:r>
      <w:r w:rsidR="00616981" w:rsidRPr="00616981">
        <w:rPr>
          <w:rFonts w:ascii="Times New Roman" w:eastAsia="宋体" w:hint="eastAsia"/>
        </w:rPr>
        <w:t>进行操作。</w:t>
      </w:r>
      <w:bookmarkEnd w:id="20"/>
      <w:r w:rsidRPr="00FB17CF">
        <w:rPr>
          <w:rFonts w:ascii="Times New Roman" w:eastAsia="宋体" w:hint="eastAsia"/>
        </w:rPr>
        <w:t>推荐的</w:t>
      </w:r>
      <w:r w:rsidRPr="00FB17CF">
        <w:rPr>
          <w:rFonts w:ascii="Times New Roman" w:eastAsia="宋体"/>
        </w:rPr>
        <w:t>标准</w:t>
      </w:r>
      <w:r w:rsidR="00EA67C4" w:rsidRPr="00FB17CF">
        <w:rPr>
          <w:rFonts w:ascii="Times New Roman" w:eastAsia="宋体" w:hint="eastAsia"/>
        </w:rPr>
        <w:t>样品</w:t>
      </w:r>
      <w:r w:rsidRPr="00FB17CF">
        <w:rPr>
          <w:rFonts w:ascii="Times New Roman" w:eastAsia="宋体"/>
        </w:rPr>
        <w:t>取样量</w:t>
      </w:r>
      <w:r w:rsidR="00635D78" w:rsidRPr="00FB17CF">
        <w:rPr>
          <w:rFonts w:ascii="Times New Roman" w:eastAsia="宋体" w:hint="eastAsia"/>
        </w:rPr>
        <w:t>及校准玻璃</w:t>
      </w:r>
      <w:r w:rsidR="00635D78" w:rsidRPr="00FB17CF">
        <w:rPr>
          <w:rFonts w:ascii="Times New Roman" w:eastAsia="宋体"/>
        </w:rPr>
        <w:t>片</w:t>
      </w:r>
      <w:r w:rsidRPr="00FB17CF">
        <w:rPr>
          <w:rFonts w:ascii="Times New Roman" w:eastAsia="宋体"/>
        </w:rPr>
        <w:t>中</w:t>
      </w:r>
      <w:r w:rsidRPr="00FB17CF">
        <w:rPr>
          <w:rFonts w:ascii="Times New Roman" w:eastAsia="宋体" w:hint="eastAsia"/>
        </w:rPr>
        <w:t>铁</w:t>
      </w:r>
      <w:r w:rsidR="00635D78" w:rsidRPr="00FB17CF">
        <w:rPr>
          <w:rFonts w:ascii="Times New Roman" w:eastAsia="宋体" w:hint="eastAsia"/>
        </w:rPr>
        <w:t>、</w:t>
      </w:r>
      <w:r w:rsidRPr="00FB17CF">
        <w:rPr>
          <w:rFonts w:ascii="Times New Roman" w:eastAsia="宋体" w:hint="eastAsia"/>
        </w:rPr>
        <w:t>磷</w:t>
      </w:r>
      <w:r w:rsidR="00635D78" w:rsidRPr="00FB17CF">
        <w:rPr>
          <w:rFonts w:ascii="Times New Roman" w:eastAsia="宋体" w:hint="eastAsia"/>
        </w:rPr>
        <w:t>、钛元素</w:t>
      </w:r>
      <w:r w:rsidRPr="00FB17CF">
        <w:rPr>
          <w:rFonts w:ascii="Times New Roman" w:eastAsia="宋体"/>
        </w:rPr>
        <w:t>的</w:t>
      </w:r>
      <w:r w:rsidR="00553967">
        <w:rPr>
          <w:rFonts w:ascii="Times New Roman" w:eastAsia="宋体" w:hint="eastAsia"/>
        </w:rPr>
        <w:t>设计</w:t>
      </w:r>
      <w:r w:rsidRPr="00FB17CF">
        <w:rPr>
          <w:rFonts w:ascii="Times New Roman" w:eastAsia="宋体"/>
        </w:rPr>
        <w:t>浓度</w:t>
      </w:r>
      <w:r w:rsidRPr="00FB17CF">
        <w:rPr>
          <w:rFonts w:ascii="Times New Roman" w:eastAsia="宋体" w:hint="eastAsia"/>
        </w:rPr>
        <w:t>见</w:t>
      </w:r>
      <w:r w:rsidR="00635D78" w:rsidRPr="00FB17CF">
        <w:rPr>
          <w:rFonts w:ascii="Times New Roman" w:eastAsia="宋体" w:hint="eastAsia"/>
        </w:rPr>
        <w:t>附录</w:t>
      </w:r>
      <w:r w:rsidR="00635D78" w:rsidRPr="00FB17CF">
        <w:rPr>
          <w:rFonts w:ascii="Times New Roman" w:eastAsia="宋体" w:hint="eastAsia"/>
        </w:rPr>
        <w:t>A</w:t>
      </w:r>
      <w:r w:rsidRPr="00FB17CF">
        <w:rPr>
          <w:rFonts w:ascii="Times New Roman" w:eastAsia="宋体"/>
        </w:rPr>
        <w:t>。</w:t>
      </w:r>
    </w:p>
    <w:p w14:paraId="25B85881" w14:textId="52CDAD8D" w:rsidR="00D863AA" w:rsidRDefault="00D863AA" w:rsidP="00075993">
      <w:pPr>
        <w:pStyle w:val="aff5"/>
        <w:spacing w:before="156" w:after="156"/>
        <w:ind w:left="0"/>
        <w:rPr>
          <w:rFonts w:ascii="Times New Roman"/>
        </w:rPr>
      </w:pPr>
      <w:r>
        <w:rPr>
          <w:rFonts w:ascii="Times New Roman"/>
        </w:rPr>
        <w:t>分析步骤</w:t>
      </w:r>
    </w:p>
    <w:p w14:paraId="2C280450" w14:textId="77777777" w:rsidR="00D863AA" w:rsidRDefault="00D863AA" w:rsidP="00574A7D">
      <w:pPr>
        <w:pStyle w:val="aff6"/>
        <w:spacing w:before="156" w:after="156"/>
        <w:ind w:left="0"/>
        <w:rPr>
          <w:rFonts w:ascii="Times New Roman"/>
        </w:rPr>
      </w:pPr>
      <w:bookmarkStart w:id="21" w:name="_Hlk232541934"/>
      <w:r>
        <w:rPr>
          <w:rFonts w:ascii="Times New Roman"/>
        </w:rPr>
        <w:t>分析条件</w:t>
      </w:r>
    </w:p>
    <w:p w14:paraId="163A346D" w14:textId="0091C37C" w:rsidR="00D863AA" w:rsidRDefault="00D863AA" w:rsidP="00D863AA">
      <w:pPr>
        <w:snapToGrid w:val="0"/>
        <w:ind w:firstLineChars="200" w:firstLine="420"/>
      </w:pPr>
      <w:bookmarkStart w:id="22" w:name="_Hlk192604950"/>
      <w:r>
        <w:rPr>
          <w:kern w:val="0"/>
        </w:rPr>
        <w:t>根据所使用仪器的类型、分析元素及其含量变化范围，选择合适的分析条件，所有</w:t>
      </w:r>
      <w:r w:rsidR="00713574">
        <w:rPr>
          <w:rFonts w:hint="eastAsia"/>
          <w:kern w:val="0"/>
        </w:rPr>
        <w:t>玻璃</w:t>
      </w:r>
      <w:r>
        <w:rPr>
          <w:kern w:val="0"/>
        </w:rPr>
        <w:t>样片的分析条件应保持一致。部分型号的设备推荐分析条件</w:t>
      </w:r>
      <w:bookmarkEnd w:id="22"/>
      <w:r>
        <w:rPr>
          <w:kern w:val="0"/>
        </w:rPr>
        <w:t>见附录</w:t>
      </w:r>
      <w:r w:rsidR="00731E6E">
        <w:rPr>
          <w:kern w:val="0"/>
        </w:rPr>
        <w:t>B</w:t>
      </w:r>
      <w:r>
        <w:t>。</w:t>
      </w:r>
    </w:p>
    <w:p w14:paraId="51F9F863" w14:textId="131271DE" w:rsidR="00D863AA" w:rsidRDefault="00713574" w:rsidP="00574A7D">
      <w:pPr>
        <w:pStyle w:val="aff6"/>
        <w:spacing w:before="156" w:after="156"/>
        <w:ind w:left="0"/>
        <w:rPr>
          <w:rFonts w:ascii="Times New Roman"/>
        </w:rPr>
      </w:pPr>
      <w:r>
        <w:rPr>
          <w:rFonts w:ascii="Times New Roman" w:hint="eastAsia"/>
        </w:rPr>
        <w:t>绘制</w:t>
      </w:r>
      <w:r w:rsidR="00D863AA">
        <w:rPr>
          <w:rFonts w:ascii="Times New Roman" w:hint="eastAsia"/>
        </w:rPr>
        <w:t>校准曲线</w:t>
      </w:r>
    </w:p>
    <w:p w14:paraId="7DBAD00B" w14:textId="7A54DB77" w:rsidR="00D863AA" w:rsidRDefault="00D863AA" w:rsidP="00D863AA">
      <w:pPr>
        <w:pStyle w:val="affffffff0"/>
        <w:ind w:firstLine="420"/>
        <w:rPr>
          <w:rFonts w:ascii="Times New Roman"/>
        </w:rPr>
      </w:pPr>
      <w:r>
        <w:rPr>
          <w:rFonts w:ascii="Times New Roman"/>
        </w:rPr>
        <w:t>选用</w:t>
      </w:r>
      <w:r>
        <w:rPr>
          <w:rFonts w:ascii="Times New Roman" w:hint="eastAsia"/>
        </w:rPr>
        <w:t>5.</w:t>
      </w:r>
      <w:r w:rsidR="00731E6E">
        <w:rPr>
          <w:rFonts w:ascii="Times New Roman"/>
        </w:rPr>
        <w:t>4</w:t>
      </w:r>
      <w:r>
        <w:rPr>
          <w:rFonts w:ascii="Times New Roman" w:hint="eastAsia"/>
        </w:rPr>
        <w:t>.</w:t>
      </w:r>
      <w:r w:rsidR="00731E6E">
        <w:rPr>
          <w:rFonts w:ascii="Times New Roman"/>
        </w:rPr>
        <w:t>2</w:t>
      </w:r>
      <w:r>
        <w:rPr>
          <w:rFonts w:ascii="Times New Roman"/>
        </w:rPr>
        <w:t>中制备的</w:t>
      </w:r>
      <w:r w:rsidR="00713574">
        <w:rPr>
          <w:rFonts w:ascii="Times New Roman" w:hint="eastAsia"/>
        </w:rPr>
        <w:t>校准玻璃片</w:t>
      </w:r>
      <w:r>
        <w:rPr>
          <w:rFonts w:ascii="Times New Roman"/>
        </w:rPr>
        <w:t>，按照</w:t>
      </w:r>
      <w:r>
        <w:rPr>
          <w:rFonts w:ascii="Times New Roman" w:hint="eastAsia"/>
        </w:rPr>
        <w:t>5.</w:t>
      </w:r>
      <w:r w:rsidR="00731E6E">
        <w:rPr>
          <w:rFonts w:ascii="Times New Roman"/>
        </w:rPr>
        <w:t>4</w:t>
      </w:r>
      <w:r>
        <w:rPr>
          <w:rFonts w:ascii="Times New Roman" w:hint="eastAsia"/>
        </w:rPr>
        <w:t>.</w:t>
      </w:r>
      <w:r w:rsidR="00713574">
        <w:rPr>
          <w:rFonts w:ascii="Times New Roman"/>
        </w:rPr>
        <w:t>3</w:t>
      </w:r>
      <w:r>
        <w:rPr>
          <w:rFonts w:ascii="Times New Roman" w:hint="eastAsia"/>
        </w:rPr>
        <w:t>.1</w:t>
      </w:r>
      <w:r>
        <w:rPr>
          <w:rFonts w:ascii="Times New Roman"/>
        </w:rPr>
        <w:t>推荐的</w:t>
      </w:r>
      <w:r>
        <w:rPr>
          <w:rFonts w:ascii="Times New Roman" w:hint="eastAsia"/>
        </w:rPr>
        <w:t>分析</w:t>
      </w:r>
      <w:r>
        <w:rPr>
          <w:rFonts w:ascii="Times New Roman"/>
        </w:rPr>
        <w:t>条件测定，</w:t>
      </w:r>
      <w:r w:rsidR="00713574">
        <w:rPr>
          <w:rFonts w:ascii="Times New Roman" w:hint="eastAsia"/>
        </w:rPr>
        <w:t>绘制</w:t>
      </w:r>
      <w:r>
        <w:rPr>
          <w:rFonts w:ascii="Times New Roman" w:hint="eastAsia"/>
        </w:rPr>
        <w:t>校准曲线</w:t>
      </w:r>
      <w:r w:rsidR="00F357DE">
        <w:rPr>
          <w:rFonts w:ascii="Times New Roman" w:hint="eastAsia"/>
        </w:rPr>
        <w:t>，</w:t>
      </w:r>
      <w:r>
        <w:rPr>
          <w:rFonts w:ascii="Times New Roman"/>
        </w:rPr>
        <w:t>。</w:t>
      </w:r>
    </w:p>
    <w:p w14:paraId="02CC2D49" w14:textId="77777777" w:rsidR="00D863AA" w:rsidRDefault="00D863AA" w:rsidP="00574A7D">
      <w:pPr>
        <w:pStyle w:val="aff6"/>
        <w:spacing w:before="156" w:after="156"/>
        <w:ind w:left="0"/>
        <w:rPr>
          <w:rFonts w:ascii="Times New Roman"/>
        </w:rPr>
      </w:pPr>
      <w:r>
        <w:rPr>
          <w:rFonts w:ascii="Times New Roman"/>
        </w:rPr>
        <w:t>漂移校正</w:t>
      </w:r>
    </w:p>
    <w:p w14:paraId="7A035E2F" w14:textId="6A079751" w:rsidR="00713574" w:rsidRDefault="00D863AA" w:rsidP="00713574">
      <w:pPr>
        <w:widowControl/>
        <w:autoSpaceDE w:val="0"/>
        <w:autoSpaceDN w:val="0"/>
        <w:ind w:firstLineChars="200" w:firstLine="420"/>
        <w:rPr>
          <w:kern w:val="0"/>
          <w:szCs w:val="21"/>
        </w:rPr>
      </w:pPr>
      <w:r>
        <w:rPr>
          <w:rFonts w:hint="eastAsia"/>
          <w:kern w:val="0"/>
          <w:szCs w:val="21"/>
        </w:rPr>
        <w:t>仪器的漂移会导致校准曲线的位移，应在日常分析开始之前先用</w:t>
      </w:r>
      <w:r w:rsidR="00713574" w:rsidRPr="00713574">
        <w:rPr>
          <w:rFonts w:hint="eastAsia"/>
          <w:kern w:val="0"/>
          <w:szCs w:val="21"/>
        </w:rPr>
        <w:t>校准玻璃片</w:t>
      </w:r>
      <w:r>
        <w:rPr>
          <w:rFonts w:hint="eastAsia"/>
          <w:kern w:val="0"/>
          <w:szCs w:val="21"/>
        </w:rPr>
        <w:t>对仪器进行校正。</w:t>
      </w:r>
      <w:r>
        <w:rPr>
          <w:kern w:val="0"/>
          <w:szCs w:val="21"/>
        </w:rPr>
        <w:t>校正时使用一个</w:t>
      </w:r>
      <w:r w:rsidR="00713574">
        <w:rPr>
          <w:rFonts w:hint="eastAsia"/>
        </w:rPr>
        <w:t>校准玻璃片</w:t>
      </w:r>
      <w:r w:rsidR="00075993">
        <w:t>建立仪器漂移校准。漂移校准应与校准曲线同步建立，以保证漂移校准的有效性。</w:t>
      </w:r>
    </w:p>
    <w:p w14:paraId="64B6D27B" w14:textId="124FE239" w:rsidR="00D863AA" w:rsidRDefault="00713574" w:rsidP="00574A7D">
      <w:pPr>
        <w:pStyle w:val="aff6"/>
        <w:spacing w:before="156" w:after="156"/>
        <w:ind w:left="0"/>
        <w:rPr>
          <w:rFonts w:ascii="Times New Roman"/>
        </w:rPr>
      </w:pPr>
      <w:r>
        <w:rPr>
          <w:rFonts w:ascii="Times New Roman" w:hint="eastAsia"/>
        </w:rPr>
        <w:t>试样玻璃</w:t>
      </w:r>
      <w:r w:rsidR="00D863AA">
        <w:rPr>
          <w:rFonts w:ascii="Times New Roman" w:hint="eastAsia"/>
        </w:rPr>
        <w:t>片</w:t>
      </w:r>
      <w:r w:rsidR="00D863AA">
        <w:rPr>
          <w:rFonts w:ascii="Times New Roman"/>
        </w:rPr>
        <w:t>分析</w:t>
      </w:r>
    </w:p>
    <w:p w14:paraId="54B5B750" w14:textId="0AAAA1AB" w:rsidR="00CF72A8" w:rsidRDefault="00D863AA" w:rsidP="00D863AA">
      <w:pPr>
        <w:pStyle w:val="affffffff0"/>
        <w:ind w:firstLine="420"/>
        <w:rPr>
          <w:rFonts w:ascii="Times New Roman"/>
        </w:rPr>
      </w:pPr>
      <w:r>
        <w:rPr>
          <w:rFonts w:ascii="Times New Roman"/>
        </w:rPr>
        <w:t>分析时将样片光滑、均匀、平坦的一面朝向靶源，按照</w:t>
      </w:r>
      <w:r>
        <w:rPr>
          <w:rFonts w:ascii="Times New Roman" w:hint="eastAsia"/>
        </w:rPr>
        <w:t>5.</w:t>
      </w:r>
      <w:r w:rsidR="005770A4">
        <w:rPr>
          <w:rFonts w:ascii="Times New Roman"/>
        </w:rPr>
        <w:t>4</w:t>
      </w:r>
      <w:r>
        <w:rPr>
          <w:rFonts w:ascii="Times New Roman" w:hint="eastAsia"/>
        </w:rPr>
        <w:t>.</w:t>
      </w:r>
      <w:r w:rsidR="00713574">
        <w:rPr>
          <w:rFonts w:ascii="Times New Roman"/>
        </w:rPr>
        <w:t>3</w:t>
      </w:r>
      <w:r>
        <w:rPr>
          <w:rFonts w:ascii="Times New Roman" w:hint="eastAsia"/>
        </w:rPr>
        <w:t>.1</w:t>
      </w:r>
      <w:r>
        <w:rPr>
          <w:rFonts w:ascii="Times New Roman"/>
        </w:rPr>
        <w:t>推荐的</w:t>
      </w:r>
      <w:r>
        <w:rPr>
          <w:rFonts w:ascii="Times New Roman" w:hint="eastAsia"/>
        </w:rPr>
        <w:t>分析</w:t>
      </w:r>
      <w:r>
        <w:rPr>
          <w:rFonts w:ascii="Times New Roman"/>
        </w:rPr>
        <w:t>条件测定。</w:t>
      </w:r>
      <w:bookmarkEnd w:id="21"/>
    </w:p>
    <w:p w14:paraId="5A4650DA" w14:textId="77777777" w:rsidR="004C1086" w:rsidRPr="00075993" w:rsidRDefault="004C1086" w:rsidP="00075993">
      <w:pPr>
        <w:pStyle w:val="aff5"/>
        <w:spacing w:before="156" w:after="156"/>
        <w:ind w:left="0"/>
        <w:rPr>
          <w:rFonts w:ascii="Times New Roman"/>
        </w:rPr>
      </w:pPr>
      <w:r w:rsidRPr="00075993">
        <w:rPr>
          <w:rFonts w:ascii="Times New Roman"/>
        </w:rPr>
        <w:t>结果</w:t>
      </w:r>
      <w:r>
        <w:rPr>
          <w:rFonts w:ascii="Times New Roman"/>
        </w:rPr>
        <w:t>计算</w:t>
      </w:r>
    </w:p>
    <w:p w14:paraId="56989E66" w14:textId="77777777" w:rsidR="00CF72A8" w:rsidRDefault="00226CAA" w:rsidP="00574A7D">
      <w:pPr>
        <w:pStyle w:val="aff6"/>
        <w:spacing w:before="156" w:after="156"/>
        <w:ind w:left="0"/>
        <w:rPr>
          <w:rFonts w:ascii="Times New Roman"/>
        </w:rPr>
      </w:pPr>
      <w:r>
        <w:rPr>
          <w:rFonts w:ascii="Times New Roman"/>
        </w:rPr>
        <w:t>烧失量的测定</w:t>
      </w:r>
    </w:p>
    <w:p w14:paraId="38019BC7" w14:textId="3BAE4707" w:rsidR="00CF72A8" w:rsidRDefault="00226CAA">
      <w:pPr>
        <w:pStyle w:val="afffe"/>
        <w:rPr>
          <w:rFonts w:ascii="Times New Roman"/>
        </w:rPr>
      </w:pPr>
      <w:r>
        <w:rPr>
          <w:rFonts w:ascii="Times New Roman"/>
        </w:rPr>
        <w:t>试样的烧</w:t>
      </w:r>
      <w:r w:rsidR="00045A4A" w:rsidRPr="00045A4A">
        <w:rPr>
          <w:rFonts w:ascii="Times New Roman" w:hint="eastAsia"/>
        </w:rPr>
        <w:t>失</w:t>
      </w:r>
      <w:r>
        <w:rPr>
          <w:rFonts w:ascii="Times New Roman"/>
        </w:rPr>
        <w:t>量按式（</w:t>
      </w:r>
      <w:r w:rsidR="008C6BFA">
        <w:rPr>
          <w:rFonts w:ascii="Times New Roman"/>
        </w:rPr>
        <w:t>1</w:t>
      </w:r>
      <w:r>
        <w:rPr>
          <w:rFonts w:ascii="Times New Roman"/>
        </w:rPr>
        <w:t>）</w:t>
      </w:r>
      <w:r w:rsidR="004363E0">
        <w:rPr>
          <w:rFonts w:ascii="Times New Roman" w:hint="eastAsia"/>
        </w:rPr>
        <w:t>进行</w:t>
      </w:r>
      <w:r>
        <w:rPr>
          <w:rFonts w:ascii="Times New Roman"/>
        </w:rPr>
        <w:t>计算：</w:t>
      </w:r>
    </w:p>
    <w:p w14:paraId="30C1EA46" w14:textId="415911EE" w:rsidR="00CF72A8" w:rsidRDefault="00226CAA" w:rsidP="00F357DE">
      <w:pPr>
        <w:pStyle w:val="afffe"/>
        <w:jc w:val="right"/>
        <w:rPr>
          <w:rFonts w:ascii="Times New Roman"/>
        </w:rPr>
      </w:pPr>
      <m:oMath>
        <m:r>
          <w:rPr>
            <w:rFonts w:ascii="Cambria Math" w:hAnsi="Cambria Math"/>
          </w:rPr>
          <m:t>L</m:t>
        </m:r>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3</m:t>
                </m:r>
              </m:sub>
            </m:sSub>
          </m:num>
          <m:den>
            <m:sSub>
              <m:sSubPr>
                <m:ctrlPr>
                  <w:rPr>
                    <w:rFonts w:ascii="Cambria Math" w:hAnsi="Cambria Math"/>
                    <w:i/>
                  </w:rPr>
                </m:ctrlPr>
              </m:sSubPr>
              <m:e>
                <m:r>
                  <w:rPr>
                    <w:rFonts w:ascii="Cambria Math" w:hAnsi="Cambria Math"/>
                  </w:rPr>
                  <m:t>m</m:t>
                </m:r>
              </m:e>
              <m:sub>
                <m:r>
                  <w:rPr>
                    <w:rFonts w:ascii="Cambria Math" w:hAnsi="Cambria Math"/>
                  </w:rPr>
                  <m:t>2</m:t>
                </m:r>
              </m:sub>
            </m:sSub>
          </m:den>
        </m:f>
        <m:r>
          <w:rPr>
            <w:rFonts w:ascii="Cambria Math" w:hAnsi="Cambria Math"/>
          </w:rPr>
          <m:t>×100</m:t>
        </m:r>
      </m:oMath>
      <w:r w:rsidR="00F357DE">
        <w:rPr>
          <w:rFonts w:ascii="Times New Roman"/>
        </w:rPr>
        <w:t xml:space="preserve">%                                  </w:t>
      </w:r>
      <w:r w:rsidR="00F357DE">
        <w:rPr>
          <w:rFonts w:ascii="Times New Roman" w:hint="eastAsia"/>
        </w:rPr>
        <w:t>（</w:t>
      </w:r>
      <w:r w:rsidR="00F357DE">
        <w:rPr>
          <w:rFonts w:ascii="Times New Roman" w:hint="eastAsia"/>
        </w:rPr>
        <w:t>1</w:t>
      </w:r>
      <w:r w:rsidR="00F357DE">
        <w:rPr>
          <w:rFonts w:ascii="Times New Roman" w:hint="eastAsia"/>
        </w:rPr>
        <w:t>）</w:t>
      </w:r>
    </w:p>
    <w:p w14:paraId="1A455620" w14:textId="77777777" w:rsidR="00CF72A8" w:rsidRDefault="00226CAA">
      <w:pPr>
        <w:pStyle w:val="afffe"/>
        <w:jc w:val="left"/>
        <w:rPr>
          <w:rFonts w:ascii="Times New Roman"/>
        </w:rPr>
      </w:pPr>
      <w:r>
        <w:rPr>
          <w:rFonts w:ascii="Times New Roman"/>
        </w:rPr>
        <w:t>式中：</w:t>
      </w:r>
    </w:p>
    <w:p w14:paraId="33448600" w14:textId="6CD9B33C" w:rsidR="00C85BB6" w:rsidRDefault="00C85BB6" w:rsidP="00C85BB6">
      <w:pPr>
        <w:pStyle w:val="afffe"/>
        <w:rPr>
          <w:rFonts w:ascii="Times New Roman"/>
          <w:i/>
          <w:color w:val="000000"/>
          <w:szCs w:val="21"/>
        </w:rPr>
      </w:pPr>
      <w:r>
        <w:rPr>
          <w:rFonts w:ascii="Times New Roman"/>
          <w:i/>
          <w:iCs/>
        </w:rPr>
        <w:t>L</w:t>
      </w:r>
      <w:r>
        <w:rPr>
          <w:rFonts w:ascii="Times New Roman"/>
        </w:rPr>
        <w:t>—</w:t>
      </w:r>
      <w:r>
        <w:rPr>
          <w:rFonts w:ascii="Times New Roman"/>
        </w:rPr>
        <w:t>试样的烧失量，</w:t>
      </w:r>
      <w:r>
        <w:rPr>
          <w:rFonts w:ascii="Times New Roman"/>
          <w:szCs w:val="21"/>
        </w:rPr>
        <w:t>%</w:t>
      </w:r>
      <w:r>
        <w:rPr>
          <w:rFonts w:ascii="Times New Roman"/>
        </w:rPr>
        <w:t>。</w:t>
      </w:r>
    </w:p>
    <w:p w14:paraId="7105C32B" w14:textId="21577587" w:rsidR="00CF72A8" w:rsidRDefault="00226CAA">
      <w:pPr>
        <w:pStyle w:val="afffe"/>
        <w:jc w:val="left"/>
        <w:rPr>
          <w:rFonts w:ascii="Times New Roman"/>
        </w:rPr>
      </w:pPr>
      <w:r>
        <w:rPr>
          <w:rFonts w:ascii="Times New Roman"/>
          <w:i/>
          <w:color w:val="000000"/>
          <w:szCs w:val="21"/>
        </w:rPr>
        <w:t>m</w:t>
      </w:r>
      <w:r>
        <w:rPr>
          <w:rFonts w:ascii="Times New Roman"/>
          <w:i/>
          <w:color w:val="000000"/>
          <w:szCs w:val="21"/>
          <w:vertAlign w:val="subscript"/>
        </w:rPr>
        <w:t>1</w:t>
      </w:r>
      <w:r>
        <w:rPr>
          <w:rFonts w:ascii="Times New Roman"/>
        </w:rPr>
        <w:t>—</w:t>
      </w:r>
      <w:r>
        <w:rPr>
          <w:rFonts w:ascii="Times New Roman"/>
        </w:rPr>
        <w:t>坩埚灼烧前的质量，单位为克（</w:t>
      </w:r>
      <w:r>
        <w:rPr>
          <w:rFonts w:ascii="Times New Roman"/>
        </w:rPr>
        <w:t>g</w:t>
      </w:r>
      <w:r>
        <w:rPr>
          <w:rFonts w:ascii="Times New Roman"/>
        </w:rPr>
        <w:t>）；</w:t>
      </w:r>
    </w:p>
    <w:p w14:paraId="051D35A5" w14:textId="77777777" w:rsidR="00CF72A8" w:rsidRDefault="00226CAA">
      <w:pPr>
        <w:pStyle w:val="afffe"/>
        <w:jc w:val="left"/>
        <w:rPr>
          <w:rFonts w:ascii="Times New Roman"/>
        </w:rPr>
      </w:pPr>
      <w:r>
        <w:rPr>
          <w:rFonts w:ascii="Times New Roman"/>
          <w:i/>
          <w:color w:val="000000"/>
          <w:szCs w:val="21"/>
        </w:rPr>
        <w:t>m</w:t>
      </w:r>
      <w:r>
        <w:rPr>
          <w:rFonts w:ascii="Times New Roman"/>
          <w:i/>
          <w:color w:val="000000"/>
          <w:szCs w:val="21"/>
          <w:vertAlign w:val="subscript"/>
        </w:rPr>
        <w:t>2</w:t>
      </w:r>
      <w:r>
        <w:rPr>
          <w:rFonts w:ascii="Times New Roman"/>
        </w:rPr>
        <w:t>—</w:t>
      </w:r>
      <w:r>
        <w:rPr>
          <w:rFonts w:ascii="Times New Roman"/>
        </w:rPr>
        <w:t>试样质量，单位为克（</w:t>
      </w:r>
      <w:r>
        <w:rPr>
          <w:rFonts w:ascii="Times New Roman"/>
        </w:rPr>
        <w:t>g</w:t>
      </w:r>
      <w:r>
        <w:rPr>
          <w:rFonts w:ascii="Times New Roman"/>
        </w:rPr>
        <w:t>）；</w:t>
      </w:r>
    </w:p>
    <w:p w14:paraId="4C9FB982" w14:textId="77777777" w:rsidR="00CF72A8" w:rsidRDefault="00226CAA">
      <w:pPr>
        <w:pStyle w:val="afffe"/>
        <w:rPr>
          <w:rFonts w:ascii="Times New Roman"/>
        </w:rPr>
      </w:pPr>
      <w:r>
        <w:rPr>
          <w:rFonts w:ascii="Times New Roman"/>
          <w:i/>
          <w:color w:val="000000"/>
          <w:szCs w:val="21"/>
        </w:rPr>
        <w:t>m</w:t>
      </w:r>
      <w:r>
        <w:rPr>
          <w:rFonts w:ascii="Times New Roman"/>
          <w:i/>
          <w:color w:val="000000"/>
          <w:szCs w:val="21"/>
          <w:vertAlign w:val="subscript"/>
        </w:rPr>
        <w:t>3</w:t>
      </w:r>
      <w:r>
        <w:rPr>
          <w:rFonts w:ascii="Times New Roman"/>
        </w:rPr>
        <w:t>—</w:t>
      </w:r>
      <w:r>
        <w:rPr>
          <w:rFonts w:ascii="Times New Roman"/>
        </w:rPr>
        <w:t>试样和坩埚灼烧后的总质量，单位为克（</w:t>
      </w:r>
      <w:r>
        <w:rPr>
          <w:rFonts w:ascii="Times New Roman"/>
        </w:rPr>
        <w:t>g</w:t>
      </w:r>
      <w:r>
        <w:rPr>
          <w:rFonts w:ascii="Times New Roman"/>
        </w:rPr>
        <w:t>）；</w:t>
      </w:r>
    </w:p>
    <w:p w14:paraId="5C83B5B4" w14:textId="69D9D48E" w:rsidR="00CF72A8" w:rsidRDefault="00226CAA">
      <w:pPr>
        <w:pStyle w:val="afffe"/>
        <w:rPr>
          <w:rFonts w:ascii="Times New Roman"/>
        </w:rPr>
      </w:pPr>
      <w:r>
        <w:rPr>
          <w:rFonts w:ascii="Times New Roman"/>
          <w:szCs w:val="21"/>
        </w:rPr>
        <w:t>计算结果保留</w:t>
      </w:r>
      <w:r w:rsidR="008C6BFA">
        <w:rPr>
          <w:rFonts w:ascii="Times New Roman" w:hint="eastAsia"/>
          <w:szCs w:val="21"/>
        </w:rPr>
        <w:t>两</w:t>
      </w:r>
      <w:r>
        <w:rPr>
          <w:rFonts w:ascii="Times New Roman"/>
          <w:szCs w:val="21"/>
        </w:rPr>
        <w:t>位有效数字。数值修约按</w:t>
      </w:r>
      <w:r>
        <w:rPr>
          <w:rFonts w:ascii="Times New Roman"/>
          <w:szCs w:val="21"/>
        </w:rPr>
        <w:t>GB/T 8170</w:t>
      </w:r>
      <w:r>
        <w:rPr>
          <w:rFonts w:ascii="Times New Roman"/>
          <w:szCs w:val="21"/>
        </w:rPr>
        <w:t>的规定进行。</w:t>
      </w:r>
    </w:p>
    <w:p w14:paraId="43DE99B3" w14:textId="6ABE35ED" w:rsidR="004C1086" w:rsidRPr="00574A7D" w:rsidRDefault="004C1086" w:rsidP="00574A7D">
      <w:pPr>
        <w:pStyle w:val="aff6"/>
        <w:spacing w:before="156" w:after="156"/>
        <w:ind w:left="0"/>
        <w:rPr>
          <w:rFonts w:ascii="Times New Roman"/>
        </w:rPr>
      </w:pPr>
      <w:bookmarkStart w:id="23" w:name="_Hlk184830946"/>
      <w:r w:rsidRPr="00574A7D">
        <w:rPr>
          <w:rFonts w:ascii="Times New Roman"/>
        </w:rPr>
        <w:t>铁、磷</w:t>
      </w:r>
      <w:r w:rsidR="00075993" w:rsidRPr="00574A7D">
        <w:rPr>
          <w:rFonts w:ascii="Times New Roman" w:hint="eastAsia"/>
        </w:rPr>
        <w:t>、钛</w:t>
      </w:r>
      <w:r w:rsidRPr="00574A7D">
        <w:rPr>
          <w:rFonts w:ascii="Times New Roman"/>
        </w:rPr>
        <w:t>含量的计算</w:t>
      </w:r>
    </w:p>
    <w:p w14:paraId="4DBB43AA" w14:textId="3DB4B758" w:rsidR="00CF72A8" w:rsidRDefault="00226CAA">
      <w:pPr>
        <w:widowControl/>
        <w:autoSpaceDE w:val="0"/>
        <w:autoSpaceDN w:val="0"/>
        <w:ind w:firstLineChars="200" w:firstLine="420"/>
        <w:rPr>
          <w:kern w:val="0"/>
          <w:szCs w:val="21"/>
        </w:rPr>
      </w:pPr>
      <w:r>
        <w:rPr>
          <w:kern w:val="0"/>
          <w:szCs w:val="21"/>
        </w:rPr>
        <w:t>根据测出的</w:t>
      </w:r>
      <w:r w:rsidR="00713574">
        <w:rPr>
          <w:rFonts w:hint="eastAsia"/>
          <w:kern w:val="0"/>
          <w:szCs w:val="21"/>
        </w:rPr>
        <w:t>试样</w:t>
      </w:r>
      <w:r w:rsidR="00713574">
        <w:rPr>
          <w:color w:val="000000"/>
          <w:kern w:val="0"/>
          <w:szCs w:val="21"/>
        </w:rPr>
        <w:t>玻璃</w:t>
      </w:r>
      <w:r>
        <w:rPr>
          <w:color w:val="000000"/>
          <w:kern w:val="0"/>
          <w:szCs w:val="21"/>
        </w:rPr>
        <w:t>片</w:t>
      </w:r>
      <w:r>
        <w:rPr>
          <w:kern w:val="0"/>
          <w:szCs w:val="21"/>
        </w:rPr>
        <w:t>中铁、磷</w:t>
      </w:r>
      <w:r w:rsidR="00713574">
        <w:rPr>
          <w:rFonts w:hint="eastAsia"/>
          <w:kern w:val="0"/>
          <w:szCs w:val="21"/>
        </w:rPr>
        <w:t>、钛</w:t>
      </w:r>
      <w:r>
        <w:rPr>
          <w:kern w:val="0"/>
          <w:szCs w:val="21"/>
        </w:rPr>
        <w:t>元素特征谱线的</w:t>
      </w:r>
      <w:r>
        <w:rPr>
          <w:kern w:val="0"/>
          <w:szCs w:val="21"/>
        </w:rPr>
        <w:t>X</w:t>
      </w:r>
      <w:r>
        <w:rPr>
          <w:kern w:val="0"/>
          <w:szCs w:val="21"/>
        </w:rPr>
        <w:t>射线荧光强度，按校准</w:t>
      </w:r>
      <w:r w:rsidR="00713574">
        <w:rPr>
          <w:rFonts w:hint="eastAsia"/>
          <w:kern w:val="0"/>
          <w:szCs w:val="21"/>
        </w:rPr>
        <w:t>曲线</w:t>
      </w:r>
      <w:r>
        <w:rPr>
          <w:kern w:val="0"/>
          <w:szCs w:val="21"/>
        </w:rPr>
        <w:t>计算出各成分的含量</w:t>
      </w:r>
      <w:r>
        <w:rPr>
          <w:i/>
          <w:kern w:val="0"/>
          <w:szCs w:val="21"/>
        </w:rPr>
        <w:t>ω</w:t>
      </w:r>
      <w:r>
        <w:rPr>
          <w:i/>
          <w:kern w:val="0"/>
          <w:szCs w:val="21"/>
          <w:vertAlign w:val="subscript"/>
        </w:rPr>
        <w:t>ci</w:t>
      </w:r>
      <w:bookmarkEnd w:id="23"/>
      <w:r>
        <w:rPr>
          <w:kern w:val="0"/>
          <w:szCs w:val="21"/>
        </w:rPr>
        <w:t>，</w:t>
      </w:r>
      <w:r w:rsidR="00713574">
        <w:rPr>
          <w:rFonts w:hint="eastAsia"/>
          <w:kern w:val="0"/>
          <w:szCs w:val="21"/>
        </w:rPr>
        <w:t>试样中</w:t>
      </w:r>
      <w:r>
        <w:rPr>
          <w:kern w:val="0"/>
          <w:szCs w:val="21"/>
        </w:rPr>
        <w:t>铁、磷</w:t>
      </w:r>
      <w:r w:rsidR="00713574">
        <w:rPr>
          <w:rFonts w:hint="eastAsia"/>
          <w:kern w:val="0"/>
          <w:szCs w:val="21"/>
        </w:rPr>
        <w:t>、钛</w:t>
      </w:r>
      <w:r>
        <w:rPr>
          <w:kern w:val="0"/>
          <w:szCs w:val="21"/>
        </w:rPr>
        <w:t>元素</w:t>
      </w:r>
      <w:r w:rsidR="00444DC7">
        <w:rPr>
          <w:rFonts w:hint="eastAsia"/>
          <w:kern w:val="0"/>
          <w:szCs w:val="21"/>
        </w:rPr>
        <w:t>的</w:t>
      </w:r>
      <w:r>
        <w:rPr>
          <w:kern w:val="0"/>
          <w:szCs w:val="21"/>
        </w:rPr>
        <w:t>含量按式（</w:t>
      </w:r>
      <w:r w:rsidR="008C6BFA">
        <w:rPr>
          <w:kern w:val="0"/>
          <w:szCs w:val="21"/>
        </w:rPr>
        <w:t>2</w:t>
      </w:r>
      <w:r>
        <w:rPr>
          <w:kern w:val="0"/>
          <w:szCs w:val="21"/>
        </w:rPr>
        <w:t>）进行计算：</w:t>
      </w:r>
    </w:p>
    <w:p w14:paraId="241FB038" w14:textId="275121AD" w:rsidR="00CF72A8" w:rsidRDefault="006873A3">
      <w:pPr>
        <w:widowControl/>
        <w:autoSpaceDE w:val="0"/>
        <w:autoSpaceDN w:val="0"/>
        <w:ind w:firstLineChars="200" w:firstLine="420"/>
        <w:jc w:val="right"/>
        <w:rPr>
          <w:kern w:val="0"/>
          <w:szCs w:val="21"/>
        </w:rPr>
      </w:pPr>
      <m:oMath>
        <m:sSub>
          <m:sSubPr>
            <m:ctrlPr>
              <w:rPr>
                <w:rFonts w:ascii="Cambria Math" w:hAnsi="Cambria Math"/>
                <w:kern w:val="0"/>
                <w:szCs w:val="21"/>
              </w:rPr>
            </m:ctrlPr>
          </m:sSubPr>
          <m:e>
            <m:r>
              <w:rPr>
                <w:rFonts w:ascii="Cambria Math" w:hAnsi="Cambria Math"/>
                <w:kern w:val="0"/>
                <w:szCs w:val="21"/>
              </w:rPr>
              <m:t>ω</m:t>
            </m:r>
          </m:e>
          <m:sub>
            <m:r>
              <w:rPr>
                <w:rFonts w:ascii="Cambria Math" w:hAnsi="Cambria Math"/>
                <w:kern w:val="0"/>
                <w:szCs w:val="21"/>
              </w:rPr>
              <m:t>i</m:t>
            </m:r>
          </m:sub>
        </m:sSub>
        <m:r>
          <m:rPr>
            <m:sty m:val="p"/>
          </m:rPr>
          <w:rPr>
            <w:rFonts w:ascii="Cambria Math" w:hAnsi="Cambria Math"/>
            <w:kern w:val="0"/>
            <w:szCs w:val="21"/>
          </w:rPr>
          <m:t>=</m:t>
        </m:r>
        <m:sSub>
          <m:sSubPr>
            <m:ctrlPr>
              <w:rPr>
                <w:rFonts w:ascii="Cambria Math" w:hAnsi="Cambria Math"/>
                <w:kern w:val="0"/>
                <w:szCs w:val="21"/>
              </w:rPr>
            </m:ctrlPr>
          </m:sSubPr>
          <m:e>
            <m:r>
              <w:rPr>
                <w:rFonts w:ascii="Cambria Math" w:hAnsi="Cambria Math"/>
                <w:kern w:val="0"/>
                <w:szCs w:val="21"/>
              </w:rPr>
              <m:t>ω</m:t>
            </m:r>
          </m:e>
          <m:sub>
            <m:r>
              <w:rPr>
                <w:rFonts w:ascii="Cambria Math" w:hAnsi="Cambria Math"/>
                <w:kern w:val="0"/>
                <w:szCs w:val="21"/>
              </w:rPr>
              <m:t>ci</m:t>
            </m:r>
          </m:sub>
        </m:sSub>
        <m:r>
          <w:rPr>
            <w:rFonts w:ascii="Cambria Math" w:hAnsi="Cambria Math"/>
            <w:kern w:val="0"/>
            <w:szCs w:val="21"/>
          </w:rPr>
          <m:t>×</m:t>
        </m:r>
        <m:f>
          <m:fPr>
            <m:ctrlPr>
              <w:rPr>
                <w:rFonts w:ascii="Cambria Math" w:hAnsi="Cambria Math"/>
                <w:kern w:val="0"/>
                <w:szCs w:val="21"/>
              </w:rPr>
            </m:ctrlPr>
          </m:fPr>
          <m:num>
            <m:sSub>
              <m:sSubPr>
                <m:ctrlPr>
                  <w:rPr>
                    <w:rFonts w:ascii="Cambria Math" w:hAnsi="Cambria Math"/>
                    <w:kern w:val="0"/>
                    <w:szCs w:val="21"/>
                  </w:rPr>
                </m:ctrlPr>
              </m:sSubPr>
              <m:e>
                <m:r>
                  <w:rPr>
                    <w:rFonts w:ascii="Cambria Math" w:hAnsi="Cambria Math"/>
                    <w:kern w:val="0"/>
                    <w:szCs w:val="21"/>
                  </w:rPr>
                  <m:t>m</m:t>
                </m:r>
              </m:e>
              <m:sub>
                <m:r>
                  <m:rPr>
                    <m:sty m:val="p"/>
                  </m:rPr>
                  <w:rPr>
                    <w:rFonts w:ascii="Cambria Math" w:hAnsi="Cambria Math"/>
                    <w:kern w:val="0"/>
                    <w:szCs w:val="21"/>
                  </w:rPr>
                  <m:t>4</m:t>
                </m:r>
              </m:sub>
            </m:sSub>
            <m:r>
              <m:rPr>
                <m:sty m:val="p"/>
              </m:rPr>
              <w:rPr>
                <w:rFonts w:ascii="Cambria Math" w:hAnsi="Cambria Math"/>
                <w:kern w:val="0"/>
                <w:szCs w:val="21"/>
              </w:rPr>
              <m:t>×(1-L)</m:t>
            </m:r>
          </m:num>
          <m:den>
            <m:sSub>
              <m:sSubPr>
                <m:ctrlPr>
                  <w:rPr>
                    <w:rFonts w:ascii="Cambria Math" w:hAnsi="Cambria Math"/>
                    <w:i/>
                    <w:kern w:val="0"/>
                    <w:szCs w:val="21"/>
                  </w:rPr>
                </m:ctrlPr>
              </m:sSubPr>
              <m:e>
                <m:r>
                  <w:rPr>
                    <w:rFonts w:ascii="Cambria Math" w:hAnsi="Cambria Math"/>
                    <w:kern w:val="0"/>
                    <w:szCs w:val="21"/>
                  </w:rPr>
                  <m:t>m</m:t>
                </m:r>
              </m:e>
              <m:sub>
                <m:r>
                  <w:rPr>
                    <w:rFonts w:ascii="Cambria Math" w:hAnsi="Cambria Math"/>
                    <w:kern w:val="0"/>
                    <w:szCs w:val="21"/>
                  </w:rPr>
                  <m:t>5</m:t>
                </m:r>
              </m:sub>
            </m:sSub>
          </m:den>
        </m:f>
      </m:oMath>
      <w:r w:rsidR="00F357DE">
        <w:t xml:space="preserve">                                  </w:t>
      </w:r>
      <w:r w:rsidR="00F357DE">
        <w:rPr>
          <w:rFonts w:hint="eastAsia"/>
          <w:kern w:val="0"/>
          <w:szCs w:val="21"/>
        </w:rPr>
        <w:t>（</w:t>
      </w:r>
      <w:r w:rsidR="00F357DE">
        <w:rPr>
          <w:rFonts w:hint="eastAsia"/>
          <w:kern w:val="0"/>
          <w:szCs w:val="21"/>
        </w:rPr>
        <w:t>2</w:t>
      </w:r>
      <w:r w:rsidR="00F357DE">
        <w:rPr>
          <w:rFonts w:hint="eastAsia"/>
          <w:kern w:val="0"/>
          <w:szCs w:val="21"/>
        </w:rPr>
        <w:t>）</w:t>
      </w:r>
    </w:p>
    <w:p w14:paraId="6EB8178D" w14:textId="77777777" w:rsidR="00CF72A8" w:rsidRDefault="00226CAA">
      <w:pPr>
        <w:widowControl/>
        <w:autoSpaceDE w:val="0"/>
        <w:autoSpaceDN w:val="0"/>
        <w:ind w:firstLineChars="200" w:firstLine="420"/>
        <w:rPr>
          <w:kern w:val="0"/>
          <w:szCs w:val="21"/>
        </w:rPr>
      </w:pPr>
      <w:r>
        <w:rPr>
          <w:kern w:val="0"/>
          <w:szCs w:val="21"/>
        </w:rPr>
        <w:t>式中：</w:t>
      </w:r>
    </w:p>
    <w:p w14:paraId="276C79CE" w14:textId="4EC1FC3D" w:rsidR="00CF72A8" w:rsidRDefault="00226CAA">
      <w:pPr>
        <w:widowControl/>
        <w:autoSpaceDE w:val="0"/>
        <w:autoSpaceDN w:val="0"/>
        <w:ind w:firstLineChars="200" w:firstLine="420"/>
        <w:rPr>
          <w:kern w:val="0"/>
          <w:szCs w:val="21"/>
        </w:rPr>
      </w:pPr>
      <w:r>
        <w:rPr>
          <w:i/>
          <w:kern w:val="0"/>
          <w:szCs w:val="21"/>
        </w:rPr>
        <w:t>ω</w:t>
      </w:r>
      <w:r>
        <w:rPr>
          <w:i/>
          <w:kern w:val="0"/>
          <w:szCs w:val="21"/>
          <w:vertAlign w:val="subscript"/>
        </w:rPr>
        <w:t>i</w:t>
      </w:r>
      <w:r>
        <w:rPr>
          <w:kern w:val="0"/>
          <w:szCs w:val="21"/>
        </w:rPr>
        <w:t>—</w:t>
      </w:r>
      <w:r w:rsidR="00713574">
        <w:rPr>
          <w:rFonts w:hint="eastAsia"/>
          <w:kern w:val="0"/>
          <w:szCs w:val="21"/>
        </w:rPr>
        <w:t>试样</w:t>
      </w:r>
      <w:r>
        <w:rPr>
          <w:kern w:val="0"/>
          <w:szCs w:val="21"/>
        </w:rPr>
        <w:t>中</w:t>
      </w:r>
      <w:r>
        <w:rPr>
          <w:kern w:val="0"/>
          <w:szCs w:val="21"/>
        </w:rPr>
        <w:t>i</w:t>
      </w:r>
      <w:r>
        <w:rPr>
          <w:kern w:val="0"/>
          <w:szCs w:val="21"/>
        </w:rPr>
        <w:t>组分的质量分数，</w:t>
      </w:r>
      <w:r>
        <w:rPr>
          <w:kern w:val="0"/>
          <w:szCs w:val="21"/>
        </w:rPr>
        <w:t>%</w:t>
      </w:r>
      <w:r>
        <w:rPr>
          <w:kern w:val="0"/>
          <w:szCs w:val="21"/>
        </w:rPr>
        <w:t>；</w:t>
      </w:r>
    </w:p>
    <w:p w14:paraId="078997CD" w14:textId="30D70CA1" w:rsidR="00CF72A8" w:rsidRDefault="00226CAA">
      <w:pPr>
        <w:widowControl/>
        <w:autoSpaceDE w:val="0"/>
        <w:autoSpaceDN w:val="0"/>
        <w:ind w:firstLineChars="200" w:firstLine="420"/>
        <w:rPr>
          <w:kern w:val="0"/>
          <w:szCs w:val="21"/>
        </w:rPr>
      </w:pPr>
      <w:r>
        <w:rPr>
          <w:i/>
          <w:kern w:val="0"/>
          <w:szCs w:val="21"/>
        </w:rPr>
        <w:t>ω</w:t>
      </w:r>
      <w:r>
        <w:rPr>
          <w:i/>
          <w:kern w:val="0"/>
          <w:szCs w:val="21"/>
          <w:vertAlign w:val="subscript"/>
        </w:rPr>
        <w:t>ci</w:t>
      </w:r>
      <w:r>
        <w:rPr>
          <w:kern w:val="0"/>
          <w:szCs w:val="21"/>
        </w:rPr>
        <w:t>—</w:t>
      </w:r>
      <w:r>
        <w:rPr>
          <w:kern w:val="0"/>
          <w:szCs w:val="21"/>
        </w:rPr>
        <w:t>根据校准曲线计算出的</w:t>
      </w:r>
      <w:r>
        <w:rPr>
          <w:kern w:val="0"/>
          <w:szCs w:val="21"/>
        </w:rPr>
        <w:t>i</w:t>
      </w:r>
      <w:r>
        <w:rPr>
          <w:kern w:val="0"/>
          <w:szCs w:val="21"/>
        </w:rPr>
        <w:t>组分的质量分数，</w:t>
      </w:r>
      <w:r>
        <w:rPr>
          <w:kern w:val="0"/>
          <w:szCs w:val="21"/>
        </w:rPr>
        <w:t>%</w:t>
      </w:r>
      <w:r>
        <w:rPr>
          <w:kern w:val="0"/>
          <w:szCs w:val="21"/>
        </w:rPr>
        <w:t>；</w:t>
      </w:r>
    </w:p>
    <w:p w14:paraId="44913D48" w14:textId="51E5F47D" w:rsidR="00CF72A8" w:rsidRDefault="00226CAA">
      <w:pPr>
        <w:widowControl/>
        <w:autoSpaceDE w:val="0"/>
        <w:autoSpaceDN w:val="0"/>
        <w:ind w:firstLineChars="200" w:firstLine="420"/>
        <w:rPr>
          <w:color w:val="000000"/>
          <w:kern w:val="0"/>
          <w:szCs w:val="21"/>
        </w:rPr>
      </w:pPr>
      <w:r>
        <w:rPr>
          <w:i/>
          <w:color w:val="000000"/>
          <w:kern w:val="0"/>
          <w:szCs w:val="21"/>
        </w:rPr>
        <w:lastRenderedPageBreak/>
        <w:t>m</w:t>
      </w:r>
      <w:r>
        <w:rPr>
          <w:i/>
          <w:color w:val="000000"/>
          <w:kern w:val="0"/>
          <w:szCs w:val="21"/>
          <w:vertAlign w:val="subscript"/>
        </w:rPr>
        <w:t>4</w:t>
      </w:r>
      <w:r>
        <w:rPr>
          <w:color w:val="000000"/>
          <w:kern w:val="0"/>
          <w:szCs w:val="21"/>
        </w:rPr>
        <w:t>—</w:t>
      </w:r>
      <w:r>
        <w:rPr>
          <w:color w:val="000000"/>
          <w:kern w:val="0"/>
          <w:szCs w:val="21"/>
        </w:rPr>
        <w:t>称取的</w:t>
      </w:r>
      <w:r w:rsidR="00713574">
        <w:rPr>
          <w:rFonts w:hint="eastAsia"/>
          <w:color w:val="000000"/>
          <w:kern w:val="0"/>
          <w:szCs w:val="21"/>
        </w:rPr>
        <w:t>试样</w:t>
      </w:r>
      <w:r>
        <w:rPr>
          <w:color w:val="000000"/>
          <w:kern w:val="0"/>
          <w:szCs w:val="21"/>
        </w:rPr>
        <w:t>质量，单位为克（</w:t>
      </w:r>
      <w:r>
        <w:rPr>
          <w:color w:val="000000"/>
          <w:kern w:val="0"/>
          <w:szCs w:val="21"/>
        </w:rPr>
        <w:t>g</w:t>
      </w:r>
      <w:r>
        <w:rPr>
          <w:color w:val="000000"/>
          <w:kern w:val="0"/>
          <w:szCs w:val="21"/>
        </w:rPr>
        <w:t>）；</w:t>
      </w:r>
    </w:p>
    <w:p w14:paraId="12E8DAA3" w14:textId="033E0D1D" w:rsidR="00CF72A8" w:rsidRDefault="00226CAA">
      <w:pPr>
        <w:widowControl/>
        <w:autoSpaceDE w:val="0"/>
        <w:autoSpaceDN w:val="0"/>
        <w:ind w:firstLineChars="200" w:firstLine="420"/>
        <w:rPr>
          <w:color w:val="000000"/>
          <w:kern w:val="0"/>
          <w:szCs w:val="21"/>
        </w:rPr>
      </w:pPr>
      <w:r>
        <w:rPr>
          <w:i/>
          <w:color w:val="000000"/>
          <w:kern w:val="0"/>
          <w:szCs w:val="21"/>
        </w:rPr>
        <w:t>m</w:t>
      </w:r>
      <w:r>
        <w:rPr>
          <w:i/>
          <w:color w:val="000000"/>
          <w:kern w:val="0"/>
          <w:szCs w:val="21"/>
          <w:vertAlign w:val="subscript"/>
        </w:rPr>
        <w:t>5</w:t>
      </w:r>
      <w:r>
        <w:rPr>
          <w:color w:val="000000"/>
          <w:kern w:val="0"/>
          <w:szCs w:val="21"/>
        </w:rPr>
        <w:t>—</w:t>
      </w:r>
      <w:r w:rsidR="00713574">
        <w:rPr>
          <w:rFonts w:hint="eastAsia"/>
          <w:color w:val="000000"/>
          <w:kern w:val="0"/>
          <w:szCs w:val="21"/>
        </w:rPr>
        <w:t>试样</w:t>
      </w:r>
      <w:r w:rsidR="00713574">
        <w:rPr>
          <w:color w:val="000000"/>
          <w:kern w:val="0"/>
          <w:szCs w:val="21"/>
        </w:rPr>
        <w:t>玻璃</w:t>
      </w:r>
      <w:r>
        <w:rPr>
          <w:color w:val="000000"/>
          <w:kern w:val="0"/>
          <w:szCs w:val="21"/>
        </w:rPr>
        <w:t>片的质量，单位为克（</w:t>
      </w:r>
      <w:r>
        <w:rPr>
          <w:color w:val="000000"/>
          <w:kern w:val="0"/>
          <w:szCs w:val="21"/>
        </w:rPr>
        <w:t>g</w:t>
      </w:r>
      <w:r>
        <w:rPr>
          <w:color w:val="000000"/>
          <w:kern w:val="0"/>
          <w:szCs w:val="21"/>
        </w:rPr>
        <w:t>）；</w:t>
      </w:r>
    </w:p>
    <w:p w14:paraId="0A184CC6" w14:textId="4FDA4F8F" w:rsidR="00CF72A8" w:rsidRDefault="00226CAA">
      <w:pPr>
        <w:pStyle w:val="afffe"/>
        <w:rPr>
          <w:rFonts w:ascii="Times New Roman"/>
          <w:szCs w:val="21"/>
        </w:rPr>
      </w:pPr>
      <w:r>
        <w:rPr>
          <w:rFonts w:ascii="Times New Roman"/>
          <w:i/>
          <w:iCs/>
        </w:rPr>
        <w:t>L</w:t>
      </w:r>
      <w:r>
        <w:rPr>
          <w:rFonts w:ascii="Times New Roman"/>
        </w:rPr>
        <w:t>—</w:t>
      </w:r>
      <w:r>
        <w:rPr>
          <w:rFonts w:ascii="Times New Roman"/>
        </w:rPr>
        <w:t>试样的烧</w:t>
      </w:r>
      <w:r w:rsidR="00045A4A">
        <w:rPr>
          <w:rFonts w:ascii="Times New Roman"/>
        </w:rPr>
        <w:t>失</w:t>
      </w:r>
      <w:r>
        <w:rPr>
          <w:rFonts w:ascii="Times New Roman"/>
        </w:rPr>
        <w:t>量，</w:t>
      </w:r>
      <w:r>
        <w:rPr>
          <w:rFonts w:ascii="Times New Roman"/>
          <w:szCs w:val="21"/>
        </w:rPr>
        <w:t>%</w:t>
      </w:r>
      <w:r>
        <w:rPr>
          <w:rFonts w:ascii="Times New Roman"/>
          <w:szCs w:val="21"/>
        </w:rPr>
        <w:t>。</w:t>
      </w:r>
    </w:p>
    <w:p w14:paraId="61460C30" w14:textId="77777777" w:rsidR="00CF72A8" w:rsidRDefault="00226CAA">
      <w:pPr>
        <w:pStyle w:val="afffe"/>
        <w:rPr>
          <w:rFonts w:ascii="Times New Roman"/>
        </w:rPr>
      </w:pPr>
      <w:r>
        <w:rPr>
          <w:rFonts w:ascii="Times New Roman"/>
          <w:szCs w:val="21"/>
        </w:rPr>
        <w:t>计算结果表示到小数点后两位。数值修约按</w:t>
      </w:r>
      <w:r>
        <w:rPr>
          <w:rFonts w:ascii="Times New Roman"/>
          <w:szCs w:val="21"/>
        </w:rPr>
        <w:t>GB/T 8170</w:t>
      </w:r>
      <w:r>
        <w:rPr>
          <w:rFonts w:ascii="Times New Roman"/>
          <w:szCs w:val="21"/>
        </w:rPr>
        <w:t>的规定进行。</w:t>
      </w:r>
    </w:p>
    <w:p w14:paraId="574E797C" w14:textId="77777777" w:rsidR="004C1086" w:rsidRPr="005F39BB" w:rsidRDefault="00226CAA" w:rsidP="00136357">
      <w:pPr>
        <w:pStyle w:val="aff4"/>
        <w:spacing w:before="156" w:after="156"/>
        <w:ind w:left="0"/>
        <w:rPr>
          <w:rFonts w:ascii="Times New Roman"/>
          <w:color w:val="FF0000"/>
        </w:rPr>
      </w:pPr>
      <w:r w:rsidRPr="00136357">
        <w:rPr>
          <w:rFonts w:ascii="Times New Roman"/>
        </w:rPr>
        <w:t>质量控制</w:t>
      </w:r>
    </w:p>
    <w:p w14:paraId="78976109" w14:textId="77777777" w:rsidR="00CF72A8" w:rsidRPr="00075993" w:rsidRDefault="00226CAA" w:rsidP="00075993">
      <w:pPr>
        <w:pStyle w:val="aff5"/>
        <w:spacing w:before="156" w:after="156"/>
        <w:ind w:left="0"/>
        <w:rPr>
          <w:rFonts w:ascii="Times New Roman"/>
        </w:rPr>
      </w:pPr>
      <w:r w:rsidRPr="00075993">
        <w:rPr>
          <w:rFonts w:ascii="Times New Roman"/>
        </w:rPr>
        <w:t>重复性</w:t>
      </w:r>
    </w:p>
    <w:p w14:paraId="6272920D" w14:textId="2AC9A29B" w:rsidR="00CF72A8" w:rsidRDefault="00226CAA">
      <w:pPr>
        <w:pStyle w:val="afffe"/>
        <w:rPr>
          <w:rFonts w:ascii="Times New Roman"/>
        </w:rPr>
      </w:pPr>
      <w:r>
        <w:rPr>
          <w:rFonts w:ascii="Times New Roman"/>
        </w:rPr>
        <w:t>在重复性条件下获得的两次独立测试结果的测定值，在以下给出的平均值范围内，这两个测试结果的绝对差值不超过重复性限（</w:t>
      </w:r>
      <w:r>
        <w:rPr>
          <w:rFonts w:ascii="Times New Roman"/>
        </w:rPr>
        <w:t>r</w:t>
      </w:r>
      <w:r>
        <w:rPr>
          <w:rFonts w:ascii="Times New Roman"/>
        </w:rPr>
        <w:t>）</w:t>
      </w:r>
      <w:r>
        <w:rPr>
          <w:rFonts w:ascii="Times New Roman" w:hint="eastAsia"/>
        </w:rPr>
        <w:t>，</w:t>
      </w:r>
      <w:r>
        <w:rPr>
          <w:rFonts w:ascii="Times New Roman"/>
        </w:rPr>
        <w:t>重复性限（</w:t>
      </w:r>
      <w:r>
        <w:rPr>
          <w:rFonts w:ascii="Times New Roman"/>
        </w:rPr>
        <w:t>r</w:t>
      </w:r>
      <w:r>
        <w:rPr>
          <w:rFonts w:ascii="Times New Roman"/>
        </w:rPr>
        <w:t>）按表</w:t>
      </w:r>
      <w:r w:rsidR="00075993">
        <w:rPr>
          <w:rFonts w:ascii="Times New Roman"/>
        </w:rPr>
        <w:t>1</w:t>
      </w:r>
      <w:r>
        <w:rPr>
          <w:rFonts w:ascii="Times New Roman"/>
        </w:rPr>
        <w:t>数据采用线性内插法求得：</w:t>
      </w:r>
    </w:p>
    <w:p w14:paraId="6059D942" w14:textId="77777777" w:rsidR="00CF72A8" w:rsidRDefault="00226CAA">
      <w:pPr>
        <w:pStyle w:val="afa"/>
        <w:spacing w:before="156" w:after="156"/>
        <w:rPr>
          <w:rFonts w:ascii="Times New Roman"/>
        </w:rPr>
      </w:pPr>
      <w:r>
        <w:rPr>
          <w:rFonts w:ascii="Times New Roman"/>
        </w:rPr>
        <w:t>重复性限</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06"/>
        <w:gridCol w:w="3207"/>
        <w:gridCol w:w="3205"/>
      </w:tblGrid>
      <w:tr w:rsidR="004C1086" w14:paraId="77A19369" w14:textId="77777777" w:rsidTr="00AE61DD">
        <w:trPr>
          <w:trHeight w:val="340"/>
          <w:jc w:val="center"/>
        </w:trPr>
        <w:tc>
          <w:tcPr>
            <w:tcW w:w="1667" w:type="pct"/>
            <w:tcBorders>
              <w:top w:val="single" w:sz="8" w:space="0" w:color="000000"/>
              <w:bottom w:val="single" w:sz="8" w:space="0" w:color="000000"/>
            </w:tcBorders>
            <w:shd w:val="clear" w:color="auto" w:fill="auto"/>
            <w:vAlign w:val="center"/>
          </w:tcPr>
          <w:p w14:paraId="71F09F53"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元素</w:t>
            </w:r>
          </w:p>
        </w:tc>
        <w:tc>
          <w:tcPr>
            <w:tcW w:w="1667" w:type="pct"/>
            <w:tcBorders>
              <w:top w:val="single" w:sz="8" w:space="0" w:color="000000"/>
              <w:bottom w:val="single" w:sz="8" w:space="0" w:color="000000"/>
            </w:tcBorders>
            <w:vAlign w:val="center"/>
          </w:tcPr>
          <w:p w14:paraId="371D3800"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hint="eastAsia"/>
                <w:iCs/>
                <w:color w:val="000000"/>
                <w:sz w:val="18"/>
                <w:szCs w:val="18"/>
                <w:lang w:eastAsia="zh-CN"/>
              </w:rPr>
              <w:t>含量</w:t>
            </w:r>
            <w:r>
              <w:rPr>
                <w:rFonts w:ascii="Times New Roman" w:hAnsi="Times New Roman"/>
                <w:i/>
                <w:iCs/>
                <w:color w:val="000000"/>
                <w:sz w:val="18"/>
                <w:szCs w:val="18"/>
                <w:lang w:eastAsia="zh-CN"/>
              </w:rPr>
              <w:t>ω</w:t>
            </w:r>
            <w:r>
              <w:rPr>
                <w:rFonts w:ascii="Times New Roman" w:hAnsi="Times New Roman"/>
                <w:color w:val="000000"/>
                <w:sz w:val="18"/>
                <w:szCs w:val="18"/>
                <w:lang w:eastAsia="zh-CN"/>
              </w:rPr>
              <w:t>/%</w:t>
            </w:r>
          </w:p>
        </w:tc>
        <w:tc>
          <w:tcPr>
            <w:tcW w:w="1667" w:type="pct"/>
            <w:tcBorders>
              <w:top w:val="single" w:sz="8" w:space="0" w:color="000000"/>
              <w:bottom w:val="single" w:sz="8" w:space="0" w:color="000000"/>
            </w:tcBorders>
            <w:vAlign w:val="center"/>
          </w:tcPr>
          <w:p w14:paraId="76FA33C9"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重复性限</w:t>
            </w:r>
            <w:r>
              <w:rPr>
                <w:rFonts w:ascii="Times New Roman" w:hAnsi="Times New Roman"/>
                <w:i/>
                <w:color w:val="000000"/>
                <w:sz w:val="18"/>
                <w:szCs w:val="18"/>
                <w:lang w:eastAsia="zh-CN"/>
              </w:rPr>
              <w:t>r</w:t>
            </w:r>
            <w:r>
              <w:rPr>
                <w:rFonts w:ascii="Times New Roman" w:hAnsi="Times New Roman"/>
                <w:color w:val="000000"/>
                <w:sz w:val="18"/>
                <w:szCs w:val="18"/>
                <w:lang w:eastAsia="zh-CN"/>
              </w:rPr>
              <w:t>/%</w:t>
            </w:r>
          </w:p>
        </w:tc>
      </w:tr>
      <w:tr w:rsidR="004C1086" w14:paraId="7F613281" w14:textId="77777777" w:rsidTr="00AE61DD">
        <w:trPr>
          <w:trHeight w:val="340"/>
          <w:jc w:val="center"/>
        </w:trPr>
        <w:tc>
          <w:tcPr>
            <w:tcW w:w="1667" w:type="pct"/>
            <w:tcBorders>
              <w:top w:val="single" w:sz="8" w:space="0" w:color="000000"/>
            </w:tcBorders>
            <w:shd w:val="clear" w:color="auto" w:fill="auto"/>
            <w:vAlign w:val="center"/>
          </w:tcPr>
          <w:p w14:paraId="0CA12AD8"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铁</w:t>
            </w:r>
          </w:p>
        </w:tc>
        <w:tc>
          <w:tcPr>
            <w:tcW w:w="1667" w:type="pct"/>
            <w:tcBorders>
              <w:top w:val="single" w:sz="8" w:space="0" w:color="000000"/>
            </w:tcBorders>
            <w:vAlign w:val="center"/>
          </w:tcPr>
          <w:p w14:paraId="1DF55226"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30~40</w:t>
            </w:r>
          </w:p>
        </w:tc>
        <w:tc>
          <w:tcPr>
            <w:tcW w:w="1667" w:type="pct"/>
            <w:tcBorders>
              <w:top w:val="single" w:sz="8" w:space="0" w:color="000000"/>
            </w:tcBorders>
            <w:vAlign w:val="center"/>
          </w:tcPr>
          <w:p w14:paraId="675D3FB0" w14:textId="433063CC" w:rsidR="004C1086" w:rsidRDefault="004C1086" w:rsidP="004C1086">
            <w:pPr>
              <w:pStyle w:val="TableParagraph"/>
              <w:spacing w:before="0"/>
              <w:ind w:left="0"/>
              <w:rPr>
                <w:rFonts w:ascii="Times New Roman" w:hAnsi="Times New Roman"/>
                <w:color w:val="000000"/>
                <w:sz w:val="18"/>
                <w:szCs w:val="18"/>
                <w:lang w:eastAsia="zh-CN"/>
              </w:rPr>
            </w:pPr>
          </w:p>
        </w:tc>
      </w:tr>
      <w:tr w:rsidR="004C1086" w14:paraId="57C4D72C" w14:textId="77777777" w:rsidTr="00E53976">
        <w:trPr>
          <w:trHeight w:val="340"/>
          <w:jc w:val="center"/>
        </w:trPr>
        <w:tc>
          <w:tcPr>
            <w:tcW w:w="1667" w:type="pct"/>
            <w:shd w:val="clear" w:color="auto" w:fill="auto"/>
            <w:vAlign w:val="center"/>
          </w:tcPr>
          <w:p w14:paraId="4EDB6A76"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磷</w:t>
            </w:r>
          </w:p>
        </w:tc>
        <w:tc>
          <w:tcPr>
            <w:tcW w:w="1667" w:type="pct"/>
            <w:vAlign w:val="center"/>
          </w:tcPr>
          <w:p w14:paraId="52900469"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17~23</w:t>
            </w:r>
          </w:p>
        </w:tc>
        <w:tc>
          <w:tcPr>
            <w:tcW w:w="1667" w:type="pct"/>
            <w:vAlign w:val="center"/>
          </w:tcPr>
          <w:p w14:paraId="7A061E49" w14:textId="327164E6" w:rsidR="004C1086" w:rsidRDefault="004C1086" w:rsidP="004C1086">
            <w:pPr>
              <w:pStyle w:val="TableParagraph"/>
              <w:spacing w:before="0"/>
              <w:ind w:left="0"/>
              <w:rPr>
                <w:rFonts w:ascii="Times New Roman" w:hAnsi="Times New Roman"/>
                <w:color w:val="000000"/>
                <w:sz w:val="18"/>
                <w:szCs w:val="18"/>
                <w:lang w:eastAsia="zh-CN"/>
              </w:rPr>
            </w:pPr>
          </w:p>
        </w:tc>
      </w:tr>
    </w:tbl>
    <w:p w14:paraId="357F882E" w14:textId="77777777" w:rsidR="00CF72A8" w:rsidRDefault="00226CAA" w:rsidP="00075993">
      <w:pPr>
        <w:pStyle w:val="aff5"/>
        <w:spacing w:before="156" w:after="156"/>
        <w:ind w:left="0"/>
        <w:rPr>
          <w:rFonts w:ascii="Times New Roman"/>
        </w:rPr>
      </w:pPr>
      <w:r>
        <w:rPr>
          <w:rFonts w:ascii="Times New Roman"/>
        </w:rPr>
        <w:t>允许差</w:t>
      </w:r>
    </w:p>
    <w:p w14:paraId="78981457" w14:textId="2318F01C" w:rsidR="00CF72A8" w:rsidRDefault="00226CAA">
      <w:pPr>
        <w:pStyle w:val="afffe"/>
        <w:rPr>
          <w:rFonts w:ascii="Times New Roman"/>
        </w:rPr>
      </w:pPr>
      <w:r>
        <w:rPr>
          <w:rFonts w:ascii="Times New Roman"/>
        </w:rPr>
        <w:t>实验室之间分析结果的差值不大于表</w:t>
      </w:r>
      <w:r w:rsidR="00075993">
        <w:rPr>
          <w:rFonts w:ascii="Times New Roman"/>
        </w:rPr>
        <w:t>2</w:t>
      </w:r>
      <w:r>
        <w:rPr>
          <w:rFonts w:ascii="Times New Roman"/>
        </w:rPr>
        <w:t>所列允许差。</w:t>
      </w:r>
    </w:p>
    <w:p w14:paraId="7D514051" w14:textId="77777777" w:rsidR="00CF72A8" w:rsidRDefault="00226CAA">
      <w:pPr>
        <w:pStyle w:val="afa"/>
        <w:spacing w:before="156" w:after="156"/>
        <w:rPr>
          <w:rFonts w:ascii="Times New Roman"/>
        </w:rPr>
      </w:pPr>
      <w:r>
        <w:rPr>
          <w:rFonts w:ascii="Times New Roman"/>
        </w:rPr>
        <w:t>允许差</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06"/>
        <w:gridCol w:w="3207"/>
        <w:gridCol w:w="3205"/>
      </w:tblGrid>
      <w:tr w:rsidR="004C1086" w14:paraId="77DE695D" w14:textId="77777777" w:rsidTr="00AE61DD">
        <w:trPr>
          <w:trHeight w:val="340"/>
          <w:jc w:val="center"/>
        </w:trPr>
        <w:tc>
          <w:tcPr>
            <w:tcW w:w="1667" w:type="pct"/>
            <w:tcBorders>
              <w:top w:val="single" w:sz="8" w:space="0" w:color="000000"/>
              <w:bottom w:val="single" w:sz="8" w:space="0" w:color="000000"/>
            </w:tcBorders>
            <w:shd w:val="clear" w:color="auto" w:fill="auto"/>
            <w:vAlign w:val="center"/>
          </w:tcPr>
          <w:p w14:paraId="311D673A"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元素</w:t>
            </w:r>
          </w:p>
        </w:tc>
        <w:tc>
          <w:tcPr>
            <w:tcW w:w="1667" w:type="pct"/>
            <w:tcBorders>
              <w:top w:val="single" w:sz="8" w:space="0" w:color="000000"/>
              <w:bottom w:val="single" w:sz="8" w:space="0" w:color="000000"/>
            </w:tcBorders>
            <w:vAlign w:val="center"/>
          </w:tcPr>
          <w:p w14:paraId="500DE307"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hint="eastAsia"/>
                <w:iCs/>
                <w:color w:val="000000"/>
                <w:sz w:val="18"/>
                <w:szCs w:val="18"/>
                <w:lang w:eastAsia="zh-CN"/>
              </w:rPr>
              <w:t>含量</w:t>
            </w:r>
            <w:r>
              <w:rPr>
                <w:rFonts w:ascii="Times New Roman" w:hAnsi="Times New Roman"/>
                <w:i/>
                <w:iCs/>
                <w:color w:val="000000"/>
                <w:sz w:val="18"/>
                <w:szCs w:val="18"/>
                <w:lang w:eastAsia="zh-CN"/>
              </w:rPr>
              <w:t>ω</w:t>
            </w:r>
            <w:r>
              <w:rPr>
                <w:rFonts w:ascii="Times New Roman" w:hAnsi="Times New Roman"/>
                <w:color w:val="000000"/>
                <w:sz w:val="18"/>
                <w:szCs w:val="18"/>
                <w:lang w:eastAsia="zh-CN"/>
              </w:rPr>
              <w:t>/%</w:t>
            </w:r>
          </w:p>
        </w:tc>
        <w:tc>
          <w:tcPr>
            <w:tcW w:w="1667" w:type="pct"/>
            <w:tcBorders>
              <w:top w:val="single" w:sz="8" w:space="0" w:color="000000"/>
              <w:bottom w:val="single" w:sz="8" w:space="0" w:color="000000"/>
            </w:tcBorders>
          </w:tcPr>
          <w:p w14:paraId="3FCB5DE8" w14:textId="77777777" w:rsidR="004C1086" w:rsidRDefault="004C1086" w:rsidP="004C1086">
            <w:pPr>
              <w:pStyle w:val="TableParagraph"/>
              <w:spacing w:before="40"/>
              <w:ind w:left="313" w:right="308"/>
              <w:rPr>
                <w:rFonts w:ascii="Times New Roman" w:hAnsi="Times New Roman" w:cs="Times New Roman"/>
                <w:color w:val="000000"/>
                <w:sz w:val="18"/>
                <w:szCs w:val="18"/>
                <w:lang w:val="en-US" w:eastAsia="zh-CN"/>
              </w:rPr>
            </w:pPr>
            <w:r>
              <w:rPr>
                <w:rFonts w:ascii="Times New Roman" w:hAnsi="Times New Roman" w:cs="Times New Roman"/>
                <w:color w:val="000000"/>
                <w:sz w:val="18"/>
                <w:szCs w:val="18"/>
                <w:lang w:val="en-US" w:eastAsia="zh-CN"/>
              </w:rPr>
              <w:t>允许差</w:t>
            </w:r>
            <w:r>
              <w:rPr>
                <w:rFonts w:ascii="Times New Roman" w:hAnsi="Times New Roman" w:cs="Times New Roman"/>
                <w:color w:val="000000"/>
                <w:sz w:val="18"/>
                <w:szCs w:val="18"/>
                <w:lang w:val="en-US" w:eastAsia="zh-CN"/>
              </w:rPr>
              <w:t>/%</w:t>
            </w:r>
          </w:p>
        </w:tc>
      </w:tr>
      <w:tr w:rsidR="004C1086" w14:paraId="1A9D3514" w14:textId="77777777" w:rsidTr="00AE61DD">
        <w:trPr>
          <w:trHeight w:val="340"/>
          <w:jc w:val="center"/>
        </w:trPr>
        <w:tc>
          <w:tcPr>
            <w:tcW w:w="1667" w:type="pct"/>
            <w:tcBorders>
              <w:top w:val="single" w:sz="8" w:space="0" w:color="000000"/>
            </w:tcBorders>
            <w:shd w:val="clear" w:color="auto" w:fill="auto"/>
            <w:vAlign w:val="center"/>
          </w:tcPr>
          <w:p w14:paraId="2A7D1E0E"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铁</w:t>
            </w:r>
          </w:p>
        </w:tc>
        <w:tc>
          <w:tcPr>
            <w:tcW w:w="1667" w:type="pct"/>
            <w:tcBorders>
              <w:top w:val="single" w:sz="8" w:space="0" w:color="000000"/>
            </w:tcBorders>
            <w:vAlign w:val="center"/>
          </w:tcPr>
          <w:p w14:paraId="1CF6CFF0"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30~40</w:t>
            </w:r>
          </w:p>
        </w:tc>
        <w:tc>
          <w:tcPr>
            <w:tcW w:w="1667" w:type="pct"/>
            <w:tcBorders>
              <w:top w:val="single" w:sz="8" w:space="0" w:color="000000"/>
            </w:tcBorders>
          </w:tcPr>
          <w:p w14:paraId="4393DD4A" w14:textId="74F0FA45" w:rsidR="004C1086" w:rsidRDefault="004C1086" w:rsidP="004C1086">
            <w:pPr>
              <w:pStyle w:val="TableParagraph"/>
              <w:spacing w:before="52"/>
              <w:ind w:left="311" w:right="303"/>
              <w:rPr>
                <w:rFonts w:ascii="Times New Roman" w:hAnsi="Times New Roman" w:cs="Times New Roman"/>
                <w:color w:val="000000"/>
                <w:sz w:val="18"/>
                <w:szCs w:val="18"/>
                <w:lang w:val="en-US" w:eastAsia="zh-CN"/>
              </w:rPr>
            </w:pPr>
          </w:p>
        </w:tc>
      </w:tr>
      <w:tr w:rsidR="004C1086" w14:paraId="6D95B4DA" w14:textId="77777777" w:rsidTr="00E53976">
        <w:trPr>
          <w:trHeight w:val="340"/>
          <w:jc w:val="center"/>
        </w:trPr>
        <w:tc>
          <w:tcPr>
            <w:tcW w:w="1667" w:type="pct"/>
            <w:shd w:val="clear" w:color="auto" w:fill="auto"/>
            <w:vAlign w:val="center"/>
          </w:tcPr>
          <w:p w14:paraId="1C0A07E6"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磷</w:t>
            </w:r>
          </w:p>
        </w:tc>
        <w:tc>
          <w:tcPr>
            <w:tcW w:w="1667" w:type="pct"/>
            <w:vAlign w:val="center"/>
          </w:tcPr>
          <w:p w14:paraId="47DDCEE8" w14:textId="77777777" w:rsidR="004C1086" w:rsidRDefault="004C1086" w:rsidP="004C1086">
            <w:pPr>
              <w:pStyle w:val="TableParagraph"/>
              <w:spacing w:before="0"/>
              <w:ind w:left="0"/>
              <w:rPr>
                <w:rFonts w:ascii="Times New Roman" w:hAnsi="Times New Roman"/>
                <w:color w:val="000000"/>
                <w:sz w:val="18"/>
                <w:szCs w:val="18"/>
                <w:lang w:eastAsia="zh-CN"/>
              </w:rPr>
            </w:pPr>
            <w:r>
              <w:rPr>
                <w:rFonts w:ascii="Times New Roman" w:hAnsi="Times New Roman"/>
                <w:color w:val="000000"/>
                <w:sz w:val="18"/>
                <w:szCs w:val="18"/>
                <w:lang w:eastAsia="zh-CN"/>
              </w:rPr>
              <w:t>17~23</w:t>
            </w:r>
          </w:p>
        </w:tc>
        <w:tc>
          <w:tcPr>
            <w:tcW w:w="1667" w:type="pct"/>
          </w:tcPr>
          <w:p w14:paraId="235777A5" w14:textId="5BBE1C61" w:rsidR="004C1086" w:rsidRDefault="004C1086" w:rsidP="004C1086">
            <w:pPr>
              <w:pStyle w:val="TableParagraph"/>
              <w:spacing w:before="52"/>
              <w:ind w:left="311" w:right="303"/>
              <w:rPr>
                <w:rFonts w:ascii="Times New Roman" w:hAnsi="Times New Roman" w:cs="Times New Roman"/>
                <w:color w:val="000000"/>
                <w:sz w:val="18"/>
                <w:szCs w:val="18"/>
                <w:lang w:val="en-US" w:eastAsia="zh-CN"/>
              </w:rPr>
            </w:pPr>
          </w:p>
        </w:tc>
      </w:tr>
    </w:tbl>
    <w:p w14:paraId="23480D14" w14:textId="67F6CAE6" w:rsidR="004C1086" w:rsidRDefault="004C1086" w:rsidP="004C1086">
      <w:pPr>
        <w:pStyle w:val="aff3"/>
        <w:keepNext/>
        <w:widowControl w:val="0"/>
        <w:overflowPunct w:val="0"/>
        <w:spacing w:before="312" w:after="312"/>
        <w:ind w:left="0"/>
        <w:rPr>
          <w:rFonts w:ascii="Times New Roman"/>
        </w:rPr>
      </w:pPr>
      <w:r>
        <w:rPr>
          <w:rFonts w:ascii="Times New Roman"/>
        </w:rPr>
        <w:t>方法</w:t>
      </w:r>
      <w:r>
        <w:rPr>
          <w:rFonts w:ascii="Times New Roman" w:hint="eastAsia"/>
        </w:rPr>
        <w:t>二</w:t>
      </w:r>
      <w:r>
        <w:rPr>
          <w:rFonts w:ascii="Times New Roman"/>
        </w:rPr>
        <w:t>（</w:t>
      </w:r>
      <w:r w:rsidR="006C2567">
        <w:rPr>
          <w:rFonts w:ascii="Times New Roman" w:hint="eastAsia"/>
        </w:rPr>
        <w:t>粉末</w:t>
      </w:r>
      <w:r>
        <w:rPr>
          <w:rFonts w:ascii="Times New Roman"/>
        </w:rPr>
        <w:t>压片法）</w:t>
      </w:r>
    </w:p>
    <w:p w14:paraId="1E2A71BD" w14:textId="77777777" w:rsidR="004C1086" w:rsidRDefault="004C1086" w:rsidP="00136357">
      <w:pPr>
        <w:pStyle w:val="aff4"/>
        <w:spacing w:before="156" w:after="156"/>
        <w:ind w:left="0"/>
        <w:rPr>
          <w:rFonts w:ascii="Times New Roman"/>
        </w:rPr>
      </w:pPr>
      <w:r>
        <w:rPr>
          <w:rFonts w:ascii="Times New Roman"/>
        </w:rPr>
        <w:t>试剂与材料</w:t>
      </w:r>
    </w:p>
    <w:p w14:paraId="4EA0D688" w14:textId="21F0D35D" w:rsidR="004C1086" w:rsidRDefault="003F79AD" w:rsidP="00075993">
      <w:pPr>
        <w:pStyle w:val="affffffff2"/>
        <w:spacing w:before="0" w:after="0"/>
        <w:ind w:left="0"/>
        <w:rPr>
          <w:rFonts w:ascii="Times New Roman"/>
        </w:rPr>
      </w:pPr>
      <w:bookmarkStart w:id="24" w:name="_Hlk197611837"/>
      <w:r>
        <w:rPr>
          <w:rFonts w:ascii="Times New Roman" w:hint="eastAsia"/>
        </w:rPr>
        <w:t>镶边垫衬材料</w:t>
      </w:r>
      <w:r w:rsidR="004C1086">
        <w:rPr>
          <w:rFonts w:ascii="Times New Roman"/>
        </w:rPr>
        <w:t>：</w:t>
      </w:r>
      <w:r>
        <w:rPr>
          <w:rFonts w:ascii="Times New Roman" w:hint="eastAsia"/>
        </w:rPr>
        <w:t>硼酸（</w:t>
      </w:r>
      <w:r>
        <w:rPr>
          <w:rFonts w:ascii="Times New Roman"/>
        </w:rPr>
        <w:t>分析纯</w:t>
      </w:r>
      <w:r>
        <w:rPr>
          <w:rFonts w:ascii="Times New Roman" w:hint="eastAsia"/>
        </w:rPr>
        <w:t>）、铝杯、聚乙烯环等</w:t>
      </w:r>
      <w:r w:rsidR="004C1086">
        <w:rPr>
          <w:rFonts w:ascii="Times New Roman"/>
        </w:rPr>
        <w:t>。</w:t>
      </w:r>
    </w:p>
    <w:p w14:paraId="0ADA246C" w14:textId="4F54651C" w:rsidR="004C1086" w:rsidRDefault="003F79AD" w:rsidP="00075993">
      <w:pPr>
        <w:pStyle w:val="affffffff2"/>
        <w:spacing w:before="0" w:after="0"/>
        <w:ind w:left="0"/>
        <w:rPr>
          <w:rFonts w:ascii="Times New Roman"/>
        </w:rPr>
      </w:pPr>
      <w:r>
        <w:rPr>
          <w:rFonts w:ascii="Times New Roman" w:hint="eastAsia"/>
        </w:rPr>
        <w:t>粘结剂</w:t>
      </w:r>
      <w:r w:rsidR="003B6B07">
        <w:rPr>
          <w:rFonts w:ascii="Times New Roman" w:hint="eastAsia"/>
        </w:rPr>
        <w:t>（微晶纤维素、石蜡等）：分析纯。</w:t>
      </w:r>
    </w:p>
    <w:p w14:paraId="2F65166A" w14:textId="797CC6D8" w:rsidR="003F79AD" w:rsidRPr="00ED39F7" w:rsidRDefault="003F79AD" w:rsidP="003F79AD">
      <w:pPr>
        <w:pStyle w:val="affffffff2"/>
        <w:autoSpaceDE w:val="0"/>
        <w:autoSpaceDN w:val="0"/>
        <w:spacing w:before="0" w:after="0"/>
        <w:ind w:left="0"/>
        <w:rPr>
          <w:rFonts w:ascii="Times New Roman"/>
          <w:kern w:val="2"/>
          <w:szCs w:val="22"/>
        </w:rPr>
      </w:pPr>
      <w:r>
        <w:rPr>
          <w:rFonts w:ascii="Times New Roman" w:hint="eastAsia"/>
          <w:kern w:val="2"/>
          <w:szCs w:val="22"/>
        </w:rPr>
        <w:t>磷酸铁锂</w:t>
      </w:r>
      <w:r w:rsidRPr="00075993">
        <w:rPr>
          <w:rFonts w:ascii="Times New Roman"/>
          <w:kern w:val="2"/>
          <w:szCs w:val="22"/>
        </w:rPr>
        <w:t>标准</w:t>
      </w:r>
      <w:r w:rsidRPr="00075993">
        <w:rPr>
          <w:rFonts w:ascii="Times New Roman" w:hint="eastAsia"/>
          <w:kern w:val="2"/>
          <w:szCs w:val="22"/>
        </w:rPr>
        <w:t>样品：</w:t>
      </w:r>
      <w:r w:rsidRPr="00075993">
        <w:rPr>
          <w:rFonts w:ascii="Times New Roman"/>
          <w:kern w:val="2"/>
          <w:szCs w:val="22"/>
        </w:rPr>
        <w:t>用于</w:t>
      </w:r>
      <w:r w:rsidRPr="00075993">
        <w:rPr>
          <w:rFonts w:ascii="Times New Roman" w:hint="eastAsia"/>
          <w:kern w:val="2"/>
          <w:szCs w:val="22"/>
        </w:rPr>
        <w:t>绘制</w:t>
      </w:r>
      <w:r w:rsidRPr="00075993">
        <w:rPr>
          <w:rFonts w:ascii="Times New Roman"/>
          <w:kern w:val="2"/>
          <w:szCs w:val="22"/>
        </w:rPr>
        <w:t>校准曲线和质量控制，所选标准</w:t>
      </w:r>
      <w:r w:rsidRPr="00075993">
        <w:rPr>
          <w:rFonts w:ascii="Times New Roman" w:hint="eastAsia"/>
          <w:kern w:val="2"/>
          <w:szCs w:val="22"/>
        </w:rPr>
        <w:t>样品</w:t>
      </w:r>
      <w:r w:rsidRPr="00075993">
        <w:rPr>
          <w:rFonts w:ascii="Times New Roman"/>
          <w:kern w:val="2"/>
          <w:szCs w:val="22"/>
        </w:rPr>
        <w:t>应符合</w:t>
      </w:r>
      <w:r w:rsidRPr="00075993">
        <w:rPr>
          <w:rFonts w:ascii="Times New Roman"/>
          <w:kern w:val="2"/>
          <w:szCs w:val="22"/>
        </w:rPr>
        <w:t>GB/T 15000.3</w:t>
      </w:r>
      <w:r w:rsidRPr="00075993">
        <w:rPr>
          <w:rFonts w:ascii="Times New Roman"/>
          <w:kern w:val="2"/>
          <w:szCs w:val="22"/>
        </w:rPr>
        <w:t>的</w:t>
      </w:r>
      <w:r w:rsidR="006D60F9">
        <w:rPr>
          <w:rFonts w:ascii="Times New Roman" w:hint="eastAsia"/>
          <w:kern w:val="2"/>
          <w:szCs w:val="22"/>
        </w:rPr>
        <w:t>要求</w:t>
      </w:r>
      <w:r w:rsidRPr="00075993">
        <w:rPr>
          <w:rFonts w:ascii="Times New Roman"/>
          <w:kern w:val="2"/>
          <w:szCs w:val="22"/>
        </w:rPr>
        <w:t>，各分析元素含量应覆盖分析范围并有适当的梯度。</w:t>
      </w:r>
    </w:p>
    <w:p w14:paraId="6629E8AC" w14:textId="5419AF8E" w:rsidR="003F79AD" w:rsidRDefault="003F79AD" w:rsidP="003F79AD">
      <w:pPr>
        <w:pStyle w:val="affffffff2"/>
        <w:spacing w:before="0" w:after="0"/>
        <w:ind w:left="0"/>
        <w:rPr>
          <w:rFonts w:ascii="Times New Roman"/>
        </w:rPr>
      </w:pPr>
      <w:r>
        <w:rPr>
          <w:rFonts w:ascii="Times New Roman"/>
          <w:kern w:val="2"/>
          <w:szCs w:val="22"/>
        </w:rPr>
        <w:t>氩甲烷</w:t>
      </w:r>
      <w:r w:rsidRPr="00075993">
        <w:rPr>
          <w:rFonts w:ascii="Times New Roman"/>
          <w:kern w:val="2"/>
          <w:szCs w:val="22"/>
        </w:rPr>
        <w:t>气体</w:t>
      </w:r>
      <w:r>
        <w:rPr>
          <w:rFonts w:ascii="Times New Roman"/>
          <w:kern w:val="2"/>
          <w:szCs w:val="22"/>
        </w:rPr>
        <w:t>（</w:t>
      </w:r>
      <w:r>
        <w:rPr>
          <w:rFonts w:ascii="Times New Roman"/>
          <w:kern w:val="2"/>
          <w:szCs w:val="22"/>
        </w:rPr>
        <w:t>90%</w:t>
      </w:r>
      <w:r>
        <w:rPr>
          <w:rFonts w:ascii="Times New Roman"/>
          <w:kern w:val="2"/>
          <w:szCs w:val="22"/>
        </w:rPr>
        <w:t>氩气</w:t>
      </w:r>
      <w:r>
        <w:rPr>
          <w:rFonts w:ascii="Times New Roman" w:hint="eastAsia"/>
          <w:kern w:val="2"/>
          <w:szCs w:val="22"/>
        </w:rPr>
        <w:t>＋</w:t>
      </w:r>
      <w:r>
        <w:rPr>
          <w:rFonts w:ascii="Times New Roman"/>
          <w:kern w:val="2"/>
          <w:szCs w:val="22"/>
        </w:rPr>
        <w:t>10%</w:t>
      </w:r>
      <w:r>
        <w:rPr>
          <w:rFonts w:ascii="Times New Roman"/>
          <w:kern w:val="2"/>
          <w:szCs w:val="22"/>
        </w:rPr>
        <w:t>甲烷</w:t>
      </w:r>
      <w:r>
        <w:rPr>
          <w:rFonts w:ascii="Times New Roman" w:hint="eastAsia"/>
          <w:kern w:val="2"/>
          <w:szCs w:val="22"/>
        </w:rPr>
        <w:t>）：</w:t>
      </w:r>
      <w:r>
        <w:rPr>
          <w:rFonts w:ascii="Times New Roman"/>
          <w:kern w:val="2"/>
          <w:szCs w:val="22"/>
        </w:rPr>
        <w:t>根据仪器选用。</w:t>
      </w:r>
    </w:p>
    <w:bookmarkEnd w:id="24"/>
    <w:p w14:paraId="2C90AFD7" w14:textId="77777777" w:rsidR="004C1086" w:rsidRDefault="004C1086" w:rsidP="00136357">
      <w:pPr>
        <w:pStyle w:val="aff4"/>
        <w:spacing w:before="156" w:after="156"/>
        <w:ind w:left="0"/>
        <w:rPr>
          <w:rFonts w:ascii="Times New Roman"/>
        </w:rPr>
      </w:pPr>
      <w:r>
        <w:rPr>
          <w:rFonts w:ascii="Times New Roman"/>
        </w:rPr>
        <w:t>仪器与设备</w:t>
      </w:r>
    </w:p>
    <w:p w14:paraId="45B6A6BE" w14:textId="71B8DA2C" w:rsidR="004C1086" w:rsidRDefault="004C1086" w:rsidP="00075993">
      <w:pPr>
        <w:pStyle w:val="affffffff2"/>
        <w:spacing w:before="0" w:after="0"/>
        <w:ind w:left="0"/>
        <w:rPr>
          <w:rFonts w:ascii="Times New Roman"/>
        </w:rPr>
      </w:pPr>
      <w:bookmarkStart w:id="25" w:name="_Hlk197611856"/>
      <w:r>
        <w:rPr>
          <w:rFonts w:ascii="Times New Roman"/>
        </w:rPr>
        <w:t>X</w:t>
      </w:r>
      <w:r>
        <w:rPr>
          <w:rFonts w:ascii="Times New Roman"/>
        </w:rPr>
        <w:t>射线荧光光谱分析仪：设备性能满足</w:t>
      </w:r>
      <w:r>
        <w:rPr>
          <w:rFonts w:ascii="Times New Roman"/>
        </w:rPr>
        <w:t>GB/T 16597</w:t>
      </w:r>
      <w:r>
        <w:rPr>
          <w:rFonts w:ascii="Times New Roman"/>
        </w:rPr>
        <w:t>要求的</w:t>
      </w:r>
      <w:r>
        <w:rPr>
          <w:rFonts w:ascii="Times New Roman"/>
        </w:rPr>
        <w:t>X</w:t>
      </w:r>
      <w:r>
        <w:rPr>
          <w:rFonts w:ascii="Times New Roman"/>
        </w:rPr>
        <w:t>射线荧光光谱分析仪</w:t>
      </w:r>
      <w:r w:rsidR="00553967">
        <w:rPr>
          <w:rFonts w:ascii="Times New Roman" w:hint="eastAsia"/>
        </w:rPr>
        <w:t>。</w:t>
      </w:r>
    </w:p>
    <w:p w14:paraId="5D33DC89" w14:textId="77777777" w:rsidR="00F57711" w:rsidRDefault="00F57711" w:rsidP="00F57711">
      <w:pPr>
        <w:pStyle w:val="affffffff2"/>
        <w:spacing w:before="0" w:after="0"/>
        <w:ind w:left="0"/>
        <w:rPr>
          <w:rFonts w:ascii="Times New Roman"/>
        </w:rPr>
      </w:pPr>
      <w:r>
        <w:rPr>
          <w:rFonts w:ascii="Times New Roman"/>
        </w:rPr>
        <w:t>粉末压片机</w:t>
      </w:r>
      <w:r>
        <w:rPr>
          <w:rFonts w:ascii="Times New Roman" w:hint="eastAsia"/>
        </w:rPr>
        <w:t>：</w:t>
      </w:r>
      <w:r>
        <w:rPr>
          <w:rFonts w:ascii="Times New Roman"/>
        </w:rPr>
        <w:t>最高工作</w:t>
      </w:r>
      <w:r>
        <w:rPr>
          <w:rFonts w:ascii="Times New Roman" w:hint="eastAsia"/>
        </w:rPr>
        <w:t>压力不小于</w:t>
      </w:r>
      <w:r>
        <w:rPr>
          <w:rFonts w:ascii="Times New Roman"/>
        </w:rPr>
        <w:t>4</w:t>
      </w:r>
      <w:r>
        <w:rPr>
          <w:rFonts w:ascii="Times New Roman" w:hint="eastAsia"/>
        </w:rPr>
        <w:t>0 t</w:t>
      </w:r>
      <w:r>
        <w:rPr>
          <w:rFonts w:ascii="Times New Roman"/>
        </w:rPr>
        <w:t>。</w:t>
      </w:r>
    </w:p>
    <w:p w14:paraId="1680F9DA" w14:textId="2FA1E80F" w:rsidR="00F57711" w:rsidRPr="00C020EC" w:rsidRDefault="00F57711" w:rsidP="00F57711">
      <w:pPr>
        <w:pStyle w:val="affffffff2"/>
        <w:spacing w:before="0" w:after="0"/>
        <w:ind w:left="0"/>
        <w:rPr>
          <w:rFonts w:ascii="Times New Roman"/>
        </w:rPr>
      </w:pPr>
      <w:r w:rsidRPr="00C020EC">
        <w:rPr>
          <w:rFonts w:ascii="Times New Roman" w:hint="eastAsia"/>
        </w:rPr>
        <w:t>球磨仪：</w:t>
      </w:r>
      <w:r w:rsidR="00F46169" w:rsidRPr="00C020EC">
        <w:rPr>
          <w:rFonts w:ascii="Times New Roman" w:hint="eastAsia"/>
        </w:rPr>
        <w:t>球磨罐</w:t>
      </w:r>
      <w:r w:rsidRPr="00C020EC">
        <w:rPr>
          <w:rFonts w:ascii="Times New Roman" w:hint="eastAsia"/>
        </w:rPr>
        <w:t>容积</w:t>
      </w:r>
      <w:r w:rsidR="00F46169" w:rsidRPr="00C020EC">
        <w:rPr>
          <w:rFonts w:ascii="Times New Roman" w:hint="eastAsia"/>
        </w:rPr>
        <w:t>≥</w:t>
      </w:r>
      <w:r w:rsidRPr="00C020EC">
        <w:rPr>
          <w:rFonts w:ascii="Times New Roman"/>
        </w:rPr>
        <w:t>50 mL</w:t>
      </w:r>
      <w:r w:rsidRPr="00C020EC">
        <w:rPr>
          <w:rFonts w:ascii="Times New Roman" w:hint="eastAsia"/>
        </w:rPr>
        <w:t>。</w:t>
      </w:r>
    </w:p>
    <w:p w14:paraId="2A6BFE6E" w14:textId="578EA5F1" w:rsidR="003F79AD" w:rsidRDefault="003F79AD" w:rsidP="003F79AD">
      <w:pPr>
        <w:pStyle w:val="affffffff2"/>
        <w:spacing w:before="0" w:after="0"/>
        <w:ind w:left="0"/>
        <w:rPr>
          <w:rFonts w:ascii="Times New Roman"/>
        </w:rPr>
      </w:pPr>
      <w:r>
        <w:rPr>
          <w:rFonts w:ascii="Times New Roman" w:hint="eastAsia"/>
        </w:rPr>
        <w:t>烘箱：可控</w:t>
      </w:r>
      <w:r>
        <w:rPr>
          <w:rFonts w:ascii="Times New Roman"/>
        </w:rPr>
        <w:t>温度</w:t>
      </w:r>
      <w:r>
        <w:rPr>
          <w:rFonts w:ascii="Times New Roman"/>
        </w:rPr>
        <w:t>110 ℃</w:t>
      </w:r>
      <w:r>
        <w:rPr>
          <w:rFonts w:ascii="Times New Roman" w:hint="eastAsia"/>
        </w:rPr>
        <w:t>±</w:t>
      </w:r>
      <w:r>
        <w:rPr>
          <w:rFonts w:ascii="Times New Roman"/>
        </w:rPr>
        <w:t>5 ℃</w:t>
      </w:r>
      <w:r>
        <w:rPr>
          <w:rFonts w:ascii="Times New Roman"/>
        </w:rPr>
        <w:t>。</w:t>
      </w:r>
    </w:p>
    <w:p w14:paraId="60A6A6DF" w14:textId="77777777" w:rsidR="004C1086" w:rsidRDefault="004C1086" w:rsidP="00075993">
      <w:pPr>
        <w:pStyle w:val="affffffff2"/>
        <w:spacing w:before="0" w:after="0"/>
        <w:ind w:left="0"/>
        <w:rPr>
          <w:rFonts w:ascii="Times New Roman"/>
        </w:rPr>
      </w:pPr>
      <w:r>
        <w:rPr>
          <w:rFonts w:ascii="Times New Roman"/>
        </w:rPr>
        <w:t>电子天平：感量为</w:t>
      </w:r>
      <w:r>
        <w:rPr>
          <w:rFonts w:ascii="Times New Roman"/>
        </w:rPr>
        <w:t>1 mg</w:t>
      </w:r>
      <w:r>
        <w:rPr>
          <w:rFonts w:ascii="Times New Roman"/>
        </w:rPr>
        <w:t>。</w:t>
      </w:r>
      <w:bookmarkEnd w:id="25"/>
    </w:p>
    <w:p w14:paraId="20506A04" w14:textId="430AAA50" w:rsidR="003F79AD" w:rsidRDefault="00574A7D" w:rsidP="003F79AD">
      <w:pPr>
        <w:pStyle w:val="aff4"/>
        <w:spacing w:before="156" w:after="156"/>
        <w:ind w:left="0"/>
        <w:rPr>
          <w:rFonts w:ascii="Times New Roman"/>
        </w:rPr>
      </w:pPr>
      <w:r>
        <w:rPr>
          <w:rFonts w:ascii="Times New Roman" w:hint="eastAsia"/>
        </w:rPr>
        <w:t>试样</w:t>
      </w:r>
    </w:p>
    <w:p w14:paraId="47FFCC3B" w14:textId="46D9DF11" w:rsidR="003F79AD" w:rsidRDefault="00574A7D" w:rsidP="003F79AD">
      <w:pPr>
        <w:pStyle w:val="affffffff0"/>
        <w:ind w:firstLine="420"/>
      </w:pPr>
      <w:r>
        <w:rPr>
          <w:rFonts w:ascii="Times New Roman" w:hint="eastAsia"/>
        </w:rPr>
        <w:t>试样</w:t>
      </w:r>
      <w:r w:rsidR="003F79AD" w:rsidRPr="00136357">
        <w:rPr>
          <w:rFonts w:ascii="Times New Roman"/>
        </w:rPr>
        <w:t>要求粒度应小</w:t>
      </w:r>
      <w:r w:rsidR="003F79AD" w:rsidRPr="00C020EC">
        <w:rPr>
          <w:rFonts w:ascii="Times New Roman"/>
        </w:rPr>
        <w:t>于</w:t>
      </w:r>
      <w:r w:rsidR="003F79AD" w:rsidRPr="00C020EC">
        <w:rPr>
          <w:rFonts w:ascii="Times New Roman"/>
        </w:rPr>
        <w:t>75 μm</w:t>
      </w:r>
      <w:r w:rsidR="003F79AD" w:rsidRPr="00C020EC">
        <w:rPr>
          <w:rFonts w:ascii="Times New Roman"/>
        </w:rPr>
        <w:t>，预先在</w:t>
      </w:r>
      <w:r w:rsidR="003F79AD" w:rsidRPr="00C020EC">
        <w:rPr>
          <w:rFonts w:ascii="Times New Roman"/>
        </w:rPr>
        <w:t>110 ℃</w:t>
      </w:r>
      <w:r w:rsidR="003F79AD" w:rsidRPr="00C020EC">
        <w:rPr>
          <w:rFonts w:ascii="Times New Roman" w:hint="eastAsia"/>
        </w:rPr>
        <w:t>±</w:t>
      </w:r>
      <w:r w:rsidR="003F79AD" w:rsidRPr="00C020EC">
        <w:rPr>
          <w:rFonts w:ascii="Times New Roman"/>
        </w:rPr>
        <w:t>5 ℃</w:t>
      </w:r>
      <w:r w:rsidR="003F79AD" w:rsidRPr="00C020EC">
        <w:rPr>
          <w:rFonts w:ascii="Times New Roman"/>
        </w:rPr>
        <w:t>的烘箱</w:t>
      </w:r>
      <w:r w:rsidR="00154D9F" w:rsidRPr="00C020EC">
        <w:rPr>
          <w:rFonts w:ascii="Times New Roman" w:hint="eastAsia"/>
        </w:rPr>
        <w:t>（</w:t>
      </w:r>
      <w:r w:rsidR="00154D9F" w:rsidRPr="00C020EC">
        <w:rPr>
          <w:rFonts w:ascii="Times New Roman"/>
        </w:rPr>
        <w:t>6.2.</w:t>
      </w:r>
      <w:r w:rsidR="006C2CBC" w:rsidRPr="00C020EC">
        <w:rPr>
          <w:rFonts w:ascii="Times New Roman"/>
        </w:rPr>
        <w:t>4</w:t>
      </w:r>
      <w:r w:rsidR="00154D9F" w:rsidRPr="00C020EC">
        <w:rPr>
          <w:rFonts w:ascii="Times New Roman" w:hint="eastAsia"/>
        </w:rPr>
        <w:t>）</w:t>
      </w:r>
      <w:r w:rsidR="003F79AD" w:rsidRPr="00C020EC">
        <w:rPr>
          <w:rFonts w:ascii="Times New Roman"/>
        </w:rPr>
        <w:t>中干燥</w:t>
      </w:r>
      <w:r w:rsidR="003F79AD" w:rsidRPr="00C020EC">
        <w:rPr>
          <w:rFonts w:ascii="Times New Roman"/>
        </w:rPr>
        <w:t>2 h</w:t>
      </w:r>
      <w:r w:rsidR="003F79AD" w:rsidRPr="00C020EC">
        <w:rPr>
          <w:rFonts w:ascii="Times New Roman"/>
        </w:rPr>
        <w:t>，置于干燥器中</w:t>
      </w:r>
      <w:r w:rsidR="003F79AD" w:rsidRPr="00136357">
        <w:rPr>
          <w:rFonts w:ascii="Times New Roman"/>
        </w:rPr>
        <w:t>冷却备用。</w:t>
      </w:r>
    </w:p>
    <w:p w14:paraId="745CA787" w14:textId="751E761C" w:rsidR="004C1086" w:rsidRPr="003F79AD" w:rsidRDefault="003F79AD" w:rsidP="00136357">
      <w:pPr>
        <w:pStyle w:val="aff4"/>
        <w:spacing w:before="156" w:after="156"/>
        <w:ind w:left="0"/>
        <w:rPr>
          <w:rFonts w:ascii="Times New Roman"/>
        </w:rPr>
      </w:pPr>
      <w:r w:rsidRPr="003F79AD">
        <w:rPr>
          <w:rFonts w:ascii="Times New Roman"/>
        </w:rPr>
        <w:lastRenderedPageBreak/>
        <w:t>试验步骤</w:t>
      </w:r>
    </w:p>
    <w:p w14:paraId="2D0A873D" w14:textId="19E137F9" w:rsidR="003F79AD" w:rsidRDefault="003F79AD" w:rsidP="00075993">
      <w:pPr>
        <w:pStyle w:val="aff5"/>
        <w:spacing w:before="156" w:after="156"/>
        <w:ind w:left="0"/>
        <w:rPr>
          <w:rFonts w:ascii="Times New Roman"/>
        </w:rPr>
      </w:pPr>
      <w:bookmarkStart w:id="26" w:name="_Hlk197611882"/>
      <w:r>
        <w:rPr>
          <w:rFonts w:ascii="Times New Roman" w:hint="eastAsia"/>
        </w:rPr>
        <w:t>样片</w:t>
      </w:r>
      <w:r>
        <w:rPr>
          <w:rFonts w:ascii="Times New Roman"/>
        </w:rPr>
        <w:t>的制备</w:t>
      </w:r>
    </w:p>
    <w:p w14:paraId="2E445F95" w14:textId="1C5044EA" w:rsidR="00574A7D" w:rsidRPr="00154D9F" w:rsidRDefault="00574A7D" w:rsidP="00154D9F">
      <w:pPr>
        <w:pStyle w:val="aff6"/>
        <w:spacing w:beforeLines="0" w:before="0" w:afterLines="0" w:after="0"/>
        <w:ind w:left="0"/>
        <w:rPr>
          <w:rFonts w:ascii="Times New Roman" w:eastAsia="宋体"/>
        </w:rPr>
      </w:pPr>
      <w:r w:rsidRPr="00154D9F">
        <w:rPr>
          <w:rFonts w:ascii="Times New Roman" w:eastAsia="宋体" w:hint="eastAsia"/>
        </w:rPr>
        <w:t>将试样和</w:t>
      </w:r>
      <w:r w:rsidR="0059041F">
        <w:rPr>
          <w:rFonts w:ascii="Times New Roman" w:eastAsia="宋体" w:hint="eastAsia"/>
        </w:rPr>
        <w:t>粘结</w:t>
      </w:r>
      <w:r w:rsidRPr="00154D9F">
        <w:rPr>
          <w:rFonts w:ascii="Times New Roman" w:eastAsia="宋体" w:hint="eastAsia"/>
        </w:rPr>
        <w:t>剂</w:t>
      </w:r>
      <w:r w:rsidR="002C3A79" w:rsidRPr="00154D9F">
        <w:rPr>
          <w:rFonts w:ascii="Times New Roman" w:eastAsia="宋体" w:hint="eastAsia"/>
        </w:rPr>
        <w:t>（</w:t>
      </w:r>
      <w:r w:rsidR="002C3A79" w:rsidRPr="00154D9F">
        <w:rPr>
          <w:rFonts w:ascii="Times New Roman" w:eastAsia="宋体"/>
        </w:rPr>
        <w:t>6</w:t>
      </w:r>
      <w:r w:rsidR="002C3A79" w:rsidRPr="00154D9F">
        <w:rPr>
          <w:rFonts w:ascii="Times New Roman" w:eastAsia="宋体" w:hint="eastAsia"/>
        </w:rPr>
        <w:t>.</w:t>
      </w:r>
      <w:r w:rsidR="002C3A79" w:rsidRPr="00154D9F">
        <w:rPr>
          <w:rFonts w:ascii="Times New Roman" w:eastAsia="宋体"/>
        </w:rPr>
        <w:t>1</w:t>
      </w:r>
      <w:r w:rsidR="002C3A79" w:rsidRPr="00154D9F">
        <w:rPr>
          <w:rFonts w:ascii="Times New Roman" w:eastAsia="宋体" w:hint="eastAsia"/>
        </w:rPr>
        <w:t>.</w:t>
      </w:r>
      <w:r w:rsidR="002C3A79" w:rsidRPr="00154D9F">
        <w:rPr>
          <w:rFonts w:ascii="Times New Roman" w:eastAsia="宋体"/>
        </w:rPr>
        <w:t>2</w:t>
      </w:r>
      <w:r w:rsidR="002C3A79" w:rsidRPr="00154D9F">
        <w:rPr>
          <w:rFonts w:ascii="Times New Roman" w:eastAsia="宋体" w:hint="eastAsia"/>
        </w:rPr>
        <w:t>）</w:t>
      </w:r>
      <w:r w:rsidRPr="00154D9F">
        <w:rPr>
          <w:rFonts w:ascii="Times New Roman" w:eastAsia="宋体" w:hint="eastAsia"/>
        </w:rPr>
        <w:t>按照一定比例装填至球磨罐</w:t>
      </w:r>
      <w:r w:rsidR="002C3A79" w:rsidRPr="00154D9F">
        <w:rPr>
          <w:rFonts w:ascii="Times New Roman" w:eastAsia="宋体" w:hint="eastAsia"/>
        </w:rPr>
        <w:t>（</w:t>
      </w:r>
      <w:r w:rsidR="002C3A79" w:rsidRPr="00154D9F">
        <w:rPr>
          <w:rFonts w:ascii="Times New Roman" w:eastAsia="宋体" w:hint="eastAsia"/>
        </w:rPr>
        <w:t>6.</w:t>
      </w:r>
      <w:r w:rsidR="002C3A79" w:rsidRPr="00154D9F">
        <w:rPr>
          <w:rFonts w:ascii="Times New Roman" w:eastAsia="宋体"/>
        </w:rPr>
        <w:t>2</w:t>
      </w:r>
      <w:r w:rsidR="002C3A79" w:rsidRPr="00154D9F">
        <w:rPr>
          <w:rFonts w:ascii="Times New Roman" w:eastAsia="宋体" w:hint="eastAsia"/>
        </w:rPr>
        <w:t>.</w:t>
      </w:r>
      <w:r w:rsidR="002C3A79" w:rsidRPr="00154D9F">
        <w:rPr>
          <w:rFonts w:ascii="Times New Roman" w:eastAsia="宋体"/>
        </w:rPr>
        <w:t>3</w:t>
      </w:r>
      <w:r w:rsidR="002C3A79" w:rsidRPr="00154D9F">
        <w:rPr>
          <w:rFonts w:ascii="Times New Roman" w:eastAsia="宋体" w:hint="eastAsia"/>
        </w:rPr>
        <w:t>）</w:t>
      </w:r>
      <w:r w:rsidRPr="00154D9F">
        <w:rPr>
          <w:rFonts w:ascii="Times New Roman" w:eastAsia="宋体" w:hint="eastAsia"/>
        </w:rPr>
        <w:t>中，进行研磨得到混合试样</w:t>
      </w:r>
      <w:r w:rsidR="008C6BFA" w:rsidRPr="00154D9F">
        <w:rPr>
          <w:rFonts w:ascii="Times New Roman" w:eastAsia="宋体" w:hint="eastAsia"/>
        </w:rPr>
        <w:t>，记录试样质量为</w:t>
      </w:r>
      <w:r w:rsidR="008C6BFA" w:rsidRPr="00154D9F">
        <w:rPr>
          <w:rFonts w:ascii="Times New Roman" w:eastAsia="宋体" w:hint="eastAsia"/>
        </w:rPr>
        <w:t>m</w:t>
      </w:r>
      <w:r w:rsidR="008C6BFA" w:rsidRPr="0059041F">
        <w:rPr>
          <w:rFonts w:ascii="Times New Roman" w:eastAsia="宋体" w:hint="eastAsia"/>
          <w:vertAlign w:val="subscript"/>
        </w:rPr>
        <w:t>6</w:t>
      </w:r>
      <w:r w:rsidR="008C6BFA" w:rsidRPr="00154D9F">
        <w:rPr>
          <w:rFonts w:ascii="Times New Roman" w:eastAsia="宋体" w:hint="eastAsia"/>
        </w:rPr>
        <w:t>，粘结剂质量为</w:t>
      </w:r>
      <w:r w:rsidR="008C6BFA" w:rsidRPr="00154D9F">
        <w:rPr>
          <w:rFonts w:ascii="Times New Roman" w:eastAsia="宋体" w:hint="eastAsia"/>
        </w:rPr>
        <w:t>m</w:t>
      </w:r>
      <w:r w:rsidR="008C6BFA" w:rsidRPr="0059041F">
        <w:rPr>
          <w:rFonts w:ascii="Times New Roman" w:eastAsia="宋体"/>
          <w:vertAlign w:val="subscript"/>
        </w:rPr>
        <w:t>7</w:t>
      </w:r>
      <w:r w:rsidR="008C6BFA" w:rsidRPr="00154D9F">
        <w:rPr>
          <w:rFonts w:ascii="Times New Roman" w:eastAsia="宋体" w:hint="eastAsia"/>
        </w:rPr>
        <w:t>（精确到</w:t>
      </w:r>
      <w:r w:rsidR="008C6BFA" w:rsidRPr="00154D9F">
        <w:rPr>
          <w:rFonts w:ascii="Times New Roman" w:eastAsia="宋体" w:hint="eastAsia"/>
        </w:rPr>
        <w:t>0.0001 g</w:t>
      </w:r>
      <w:r w:rsidR="008C6BFA" w:rsidRPr="00154D9F">
        <w:rPr>
          <w:rFonts w:ascii="Times New Roman" w:eastAsia="宋体" w:hint="eastAsia"/>
        </w:rPr>
        <w:t>）</w:t>
      </w:r>
      <w:r w:rsidRPr="00154D9F">
        <w:rPr>
          <w:rFonts w:ascii="Times New Roman" w:eastAsia="宋体" w:hint="eastAsia"/>
        </w:rPr>
        <w:t>。推荐的试样和</w:t>
      </w:r>
      <w:r w:rsidR="0059041F">
        <w:rPr>
          <w:rFonts w:ascii="Times New Roman" w:eastAsia="宋体" w:hint="eastAsia"/>
        </w:rPr>
        <w:t>粘结</w:t>
      </w:r>
      <w:r w:rsidRPr="00154D9F">
        <w:rPr>
          <w:rFonts w:ascii="Times New Roman" w:eastAsia="宋体" w:hint="eastAsia"/>
        </w:rPr>
        <w:t>剂的质量之比为</w:t>
      </w:r>
      <w:r w:rsidRPr="00154D9F">
        <w:rPr>
          <w:rFonts w:ascii="Times New Roman" w:eastAsia="宋体"/>
        </w:rPr>
        <w:t>9</w:t>
      </w:r>
      <w:r w:rsidR="0059041F">
        <w:rPr>
          <w:rFonts w:ascii="Times New Roman" w:eastAsia="宋体" w:hint="eastAsia"/>
        </w:rPr>
        <w:t>:</w:t>
      </w:r>
      <w:r w:rsidRPr="00154D9F">
        <w:rPr>
          <w:rFonts w:ascii="Times New Roman" w:eastAsia="宋体" w:hint="eastAsia"/>
        </w:rPr>
        <w:t>1~</w:t>
      </w:r>
      <w:r w:rsidRPr="00154D9F">
        <w:rPr>
          <w:rFonts w:ascii="Times New Roman" w:eastAsia="宋体"/>
        </w:rPr>
        <w:t>4</w:t>
      </w:r>
      <w:r w:rsidR="0059041F">
        <w:rPr>
          <w:rFonts w:ascii="Times New Roman" w:eastAsia="宋体" w:hint="eastAsia"/>
        </w:rPr>
        <w:t>:</w:t>
      </w:r>
      <w:r w:rsidRPr="00154D9F">
        <w:rPr>
          <w:rFonts w:ascii="Times New Roman" w:eastAsia="宋体" w:hint="eastAsia"/>
        </w:rPr>
        <w:t>1</w:t>
      </w:r>
      <w:r w:rsidRPr="00154D9F">
        <w:rPr>
          <w:rFonts w:ascii="Times New Roman" w:eastAsia="宋体" w:hint="eastAsia"/>
        </w:rPr>
        <w:t>。推荐的球磨仪条件为转速不小于</w:t>
      </w:r>
      <w:r w:rsidRPr="00154D9F">
        <w:rPr>
          <w:rFonts w:ascii="Times New Roman" w:eastAsia="宋体"/>
        </w:rPr>
        <w:t>20 rpm</w:t>
      </w:r>
      <w:r w:rsidRPr="00154D9F">
        <w:rPr>
          <w:rFonts w:ascii="Times New Roman" w:eastAsia="宋体" w:hint="eastAsia"/>
        </w:rPr>
        <w:t>，研磨时间不小于</w:t>
      </w:r>
      <w:r w:rsidRPr="00154D9F">
        <w:rPr>
          <w:rFonts w:ascii="Times New Roman" w:eastAsia="宋体" w:hint="eastAsia"/>
        </w:rPr>
        <w:t>3</w:t>
      </w:r>
      <w:r w:rsidRPr="00154D9F">
        <w:rPr>
          <w:rFonts w:ascii="Times New Roman" w:eastAsia="宋体"/>
        </w:rPr>
        <w:t xml:space="preserve">0 </w:t>
      </w:r>
      <w:r w:rsidRPr="00154D9F">
        <w:rPr>
          <w:rFonts w:ascii="Times New Roman" w:eastAsia="宋体" w:hint="eastAsia"/>
        </w:rPr>
        <w:t>s</w:t>
      </w:r>
      <w:r w:rsidRPr="00154D9F">
        <w:rPr>
          <w:rFonts w:ascii="Times New Roman" w:eastAsia="宋体" w:hint="eastAsia"/>
        </w:rPr>
        <w:t>。</w:t>
      </w:r>
    </w:p>
    <w:p w14:paraId="30B62866" w14:textId="4EEA31C5" w:rsidR="002C3A79" w:rsidRPr="00154D9F" w:rsidRDefault="002C3A79" w:rsidP="00154D9F">
      <w:pPr>
        <w:pStyle w:val="aff6"/>
        <w:spacing w:beforeLines="0" w:before="0" w:afterLines="0" w:after="0"/>
        <w:ind w:left="0"/>
        <w:rPr>
          <w:rFonts w:ascii="Times New Roman" w:eastAsia="宋体"/>
        </w:rPr>
      </w:pPr>
      <w:r w:rsidRPr="00154D9F">
        <w:rPr>
          <w:rFonts w:ascii="Times New Roman" w:eastAsia="宋体" w:hint="eastAsia"/>
        </w:rPr>
        <w:t>将研磨后的混合试样</w:t>
      </w:r>
      <w:r w:rsidR="0059041F">
        <w:rPr>
          <w:rFonts w:ascii="Times New Roman" w:eastAsia="宋体" w:hint="eastAsia"/>
        </w:rPr>
        <w:t>（</w:t>
      </w:r>
      <w:r w:rsidR="0059041F" w:rsidRPr="00154D9F">
        <w:rPr>
          <w:rFonts w:ascii="Times New Roman" w:eastAsia="宋体"/>
        </w:rPr>
        <w:t>6</w:t>
      </w:r>
      <w:r w:rsidR="0059041F" w:rsidRPr="00154D9F">
        <w:rPr>
          <w:rFonts w:ascii="Times New Roman" w:eastAsia="宋体" w:hint="eastAsia"/>
        </w:rPr>
        <w:t>.</w:t>
      </w:r>
      <w:r w:rsidR="0059041F" w:rsidRPr="00154D9F">
        <w:rPr>
          <w:rFonts w:ascii="Times New Roman" w:eastAsia="宋体"/>
        </w:rPr>
        <w:t>4</w:t>
      </w:r>
      <w:r w:rsidR="0059041F" w:rsidRPr="00154D9F">
        <w:rPr>
          <w:rFonts w:ascii="Times New Roman" w:eastAsia="宋体" w:hint="eastAsia"/>
        </w:rPr>
        <w:t>.</w:t>
      </w:r>
      <w:r w:rsidR="0059041F" w:rsidRPr="00154D9F">
        <w:rPr>
          <w:rFonts w:ascii="Times New Roman" w:eastAsia="宋体"/>
        </w:rPr>
        <w:t>1</w:t>
      </w:r>
      <w:r w:rsidR="0059041F">
        <w:rPr>
          <w:rFonts w:ascii="Times New Roman" w:eastAsia="宋体"/>
        </w:rPr>
        <w:t>.1</w:t>
      </w:r>
      <w:r w:rsidR="0059041F">
        <w:rPr>
          <w:rFonts w:ascii="Times New Roman" w:eastAsia="宋体" w:hint="eastAsia"/>
        </w:rPr>
        <w:t>）</w:t>
      </w:r>
      <w:r w:rsidRPr="00154D9F">
        <w:rPr>
          <w:rFonts w:ascii="Times New Roman" w:eastAsia="宋体"/>
        </w:rPr>
        <w:t>倒入模具中，以镶边垫衬材料</w:t>
      </w:r>
      <w:r w:rsidR="0059041F">
        <w:rPr>
          <w:rFonts w:ascii="Times New Roman" w:eastAsia="宋体" w:hint="eastAsia"/>
        </w:rPr>
        <w:t>（</w:t>
      </w:r>
      <w:r w:rsidR="0059041F" w:rsidRPr="00154D9F">
        <w:rPr>
          <w:rFonts w:ascii="Times New Roman" w:eastAsia="宋体"/>
        </w:rPr>
        <w:t>6.1.1</w:t>
      </w:r>
      <w:r w:rsidR="0059041F">
        <w:rPr>
          <w:rFonts w:ascii="Times New Roman" w:eastAsia="宋体" w:hint="eastAsia"/>
        </w:rPr>
        <w:t>）</w:t>
      </w:r>
      <w:r w:rsidRPr="00154D9F">
        <w:rPr>
          <w:rFonts w:ascii="Times New Roman" w:eastAsia="宋体"/>
        </w:rPr>
        <w:t>镶边</w:t>
      </w:r>
      <w:r w:rsidRPr="00154D9F">
        <w:rPr>
          <w:rFonts w:ascii="Times New Roman" w:eastAsia="宋体" w:hint="eastAsia"/>
        </w:rPr>
        <w:t>，用粉末</w:t>
      </w:r>
      <w:r w:rsidRPr="00154D9F">
        <w:rPr>
          <w:rFonts w:ascii="Times New Roman" w:eastAsia="宋体"/>
        </w:rPr>
        <w:t>压片机</w:t>
      </w:r>
      <w:r w:rsidR="0059041F">
        <w:rPr>
          <w:rFonts w:ascii="Times New Roman" w:eastAsia="宋体" w:hint="eastAsia"/>
        </w:rPr>
        <w:t>（</w:t>
      </w:r>
      <w:r w:rsidR="0059041F" w:rsidRPr="00154D9F">
        <w:rPr>
          <w:rFonts w:ascii="Times New Roman" w:eastAsia="宋体"/>
        </w:rPr>
        <w:t>6</w:t>
      </w:r>
      <w:r w:rsidR="0059041F" w:rsidRPr="00154D9F">
        <w:rPr>
          <w:rFonts w:ascii="Times New Roman" w:eastAsia="宋体" w:hint="eastAsia"/>
        </w:rPr>
        <w:t>.</w:t>
      </w:r>
      <w:r w:rsidR="0059041F" w:rsidRPr="00154D9F">
        <w:rPr>
          <w:rFonts w:ascii="Times New Roman" w:eastAsia="宋体"/>
        </w:rPr>
        <w:t>2</w:t>
      </w:r>
      <w:r w:rsidR="0059041F" w:rsidRPr="00154D9F">
        <w:rPr>
          <w:rFonts w:ascii="Times New Roman" w:eastAsia="宋体" w:hint="eastAsia"/>
        </w:rPr>
        <w:t>.</w:t>
      </w:r>
      <w:r w:rsidR="0059041F" w:rsidRPr="00154D9F">
        <w:rPr>
          <w:rFonts w:ascii="Times New Roman" w:eastAsia="宋体"/>
        </w:rPr>
        <w:t>4</w:t>
      </w:r>
      <w:r w:rsidR="0059041F">
        <w:rPr>
          <w:rFonts w:ascii="Times New Roman" w:eastAsia="宋体" w:hint="eastAsia"/>
        </w:rPr>
        <w:t>）</w:t>
      </w:r>
      <w:r w:rsidRPr="00154D9F">
        <w:rPr>
          <w:rFonts w:ascii="Times New Roman" w:eastAsia="宋体"/>
        </w:rPr>
        <w:t>加压至</w:t>
      </w:r>
      <w:r w:rsidRPr="00154D9F">
        <w:rPr>
          <w:rFonts w:ascii="Times New Roman" w:eastAsia="宋体"/>
        </w:rPr>
        <w:t xml:space="preserve">30 </w:t>
      </w:r>
      <w:r w:rsidRPr="00154D9F">
        <w:rPr>
          <w:rFonts w:ascii="Times New Roman" w:eastAsia="宋体" w:hint="eastAsia"/>
        </w:rPr>
        <w:t>t</w:t>
      </w:r>
      <w:r w:rsidRPr="00154D9F">
        <w:rPr>
          <w:rFonts w:ascii="Times New Roman" w:eastAsia="宋体"/>
        </w:rPr>
        <w:t>，并保持压力压</w:t>
      </w:r>
      <w:r w:rsidRPr="00154D9F">
        <w:rPr>
          <w:rFonts w:ascii="Times New Roman" w:eastAsia="宋体"/>
        </w:rPr>
        <w:t>60 s</w:t>
      </w:r>
      <w:r w:rsidRPr="00154D9F">
        <w:rPr>
          <w:rFonts w:ascii="Times New Roman" w:eastAsia="宋体"/>
        </w:rPr>
        <w:t>以上，取出样片修边，吹去样片表面附着的粉末。</w:t>
      </w:r>
    </w:p>
    <w:p w14:paraId="6C99EE7F" w14:textId="3066284C" w:rsidR="002C3A79" w:rsidRPr="00154D9F" w:rsidRDefault="002C3A79" w:rsidP="00154D9F">
      <w:pPr>
        <w:pStyle w:val="aff6"/>
        <w:spacing w:beforeLines="0" w:before="0" w:afterLines="0" w:after="0"/>
        <w:ind w:left="0"/>
        <w:rPr>
          <w:rFonts w:ascii="Times New Roman" w:eastAsia="宋体"/>
        </w:rPr>
      </w:pPr>
      <w:r w:rsidRPr="00154D9F">
        <w:rPr>
          <w:rFonts w:ascii="Times New Roman" w:eastAsia="宋体"/>
        </w:rPr>
        <w:t>压片完成后，</w:t>
      </w:r>
      <w:r w:rsidRPr="00154D9F">
        <w:rPr>
          <w:rFonts w:ascii="Times New Roman" w:eastAsia="宋体" w:hint="eastAsia"/>
        </w:rPr>
        <w:t>取出样片并对样片外观进行检查，样片表面应平整光滑</w:t>
      </w:r>
      <w:r w:rsidR="0071668A">
        <w:rPr>
          <w:rFonts w:ascii="宋体" w:eastAsia="宋体" w:hAnsi="宋体" w:hint="eastAsia"/>
        </w:rPr>
        <w:t>、无</w:t>
      </w:r>
      <w:r w:rsidR="00597FC0" w:rsidRPr="00597FC0">
        <w:rPr>
          <w:rFonts w:ascii="宋体" w:eastAsia="宋体" w:hAnsi="宋体" w:hint="eastAsia"/>
        </w:rPr>
        <w:t>裂纹</w:t>
      </w:r>
      <w:r w:rsidRPr="00597FC0">
        <w:rPr>
          <w:rFonts w:ascii="宋体" w:eastAsia="宋体" w:hAnsi="宋体"/>
        </w:rPr>
        <w:t>。</w:t>
      </w:r>
    </w:p>
    <w:p w14:paraId="2F499B2E" w14:textId="4871E925" w:rsidR="002C3A79" w:rsidRPr="002C3A79" w:rsidRDefault="002C3A79" w:rsidP="00597FC0">
      <w:pPr>
        <w:pStyle w:val="a"/>
        <w:numPr>
          <w:ilvl w:val="0"/>
          <w:numId w:val="24"/>
        </w:numPr>
      </w:pPr>
      <w:r w:rsidRPr="002C3A79">
        <w:t>试样</w:t>
      </w:r>
      <w:r w:rsidRPr="002C3A79">
        <w:rPr>
          <w:rFonts w:hint="eastAsia"/>
        </w:rPr>
        <w:t>的称样量</w:t>
      </w:r>
      <w:r w:rsidRPr="002C3A79">
        <w:t>可根据</w:t>
      </w:r>
      <w:r w:rsidR="00553967">
        <w:rPr>
          <w:rFonts w:hint="eastAsia"/>
        </w:rPr>
        <w:t>模具</w:t>
      </w:r>
      <w:r w:rsidRPr="002C3A79">
        <w:t>大小而定</w:t>
      </w:r>
      <w:r w:rsidRPr="002C3A79">
        <w:rPr>
          <w:rFonts w:hint="eastAsia"/>
        </w:rPr>
        <w:t>。</w:t>
      </w:r>
    </w:p>
    <w:p w14:paraId="62234296" w14:textId="0DA50D33" w:rsidR="002C3A79" w:rsidRDefault="002C3A79" w:rsidP="002C3A79">
      <w:pPr>
        <w:pStyle w:val="aff5"/>
        <w:spacing w:before="156" w:after="156"/>
        <w:ind w:left="0"/>
        <w:rPr>
          <w:rFonts w:ascii="Times New Roman"/>
        </w:rPr>
      </w:pPr>
      <w:r>
        <w:rPr>
          <w:rFonts w:ascii="Times New Roman" w:hint="eastAsia"/>
        </w:rPr>
        <w:t>校准样片</w:t>
      </w:r>
      <w:r>
        <w:rPr>
          <w:rFonts w:ascii="Times New Roman"/>
        </w:rPr>
        <w:t>制备</w:t>
      </w:r>
    </w:p>
    <w:p w14:paraId="0FF80E62" w14:textId="68427CAC" w:rsidR="002C3A79" w:rsidRPr="002C3A79" w:rsidRDefault="002C3A79" w:rsidP="002C3A79">
      <w:pPr>
        <w:pStyle w:val="affffffff0"/>
        <w:ind w:firstLine="420"/>
      </w:pPr>
      <w:r w:rsidRPr="002C3A79">
        <w:rPr>
          <w:rFonts w:ascii="Times New Roman"/>
          <w:szCs w:val="24"/>
        </w:rPr>
        <w:t>将选定的标准</w:t>
      </w:r>
      <w:r>
        <w:rPr>
          <w:rFonts w:ascii="Times New Roman" w:hint="eastAsia"/>
          <w:szCs w:val="24"/>
        </w:rPr>
        <w:t>样品</w:t>
      </w:r>
      <w:r w:rsidR="0071668A">
        <w:rPr>
          <w:rFonts w:ascii="Times New Roman" w:hint="eastAsia"/>
          <w:szCs w:val="24"/>
        </w:rPr>
        <w:t>（</w:t>
      </w:r>
      <w:r w:rsidR="0071668A">
        <w:rPr>
          <w:rFonts w:ascii="Times New Roman"/>
          <w:szCs w:val="24"/>
        </w:rPr>
        <w:t>6</w:t>
      </w:r>
      <w:r w:rsidR="0071668A" w:rsidRPr="002C3A79">
        <w:rPr>
          <w:rFonts w:ascii="Times New Roman"/>
          <w:szCs w:val="24"/>
        </w:rPr>
        <w:t>.</w:t>
      </w:r>
      <w:r w:rsidR="0071668A">
        <w:rPr>
          <w:rFonts w:ascii="Times New Roman"/>
          <w:szCs w:val="24"/>
        </w:rPr>
        <w:t>1</w:t>
      </w:r>
      <w:r w:rsidR="0071668A" w:rsidRPr="002C3A79">
        <w:rPr>
          <w:rFonts w:ascii="Times New Roman"/>
          <w:szCs w:val="24"/>
        </w:rPr>
        <w:t>.</w:t>
      </w:r>
      <w:r w:rsidR="0071668A">
        <w:rPr>
          <w:rFonts w:ascii="Times New Roman"/>
          <w:szCs w:val="24"/>
        </w:rPr>
        <w:t>3</w:t>
      </w:r>
      <w:r w:rsidR="0071668A">
        <w:rPr>
          <w:rFonts w:ascii="Times New Roman" w:hint="eastAsia"/>
          <w:szCs w:val="24"/>
        </w:rPr>
        <w:t>）</w:t>
      </w:r>
      <w:r w:rsidRPr="002C3A79">
        <w:rPr>
          <w:rFonts w:ascii="Times New Roman"/>
          <w:szCs w:val="24"/>
        </w:rPr>
        <w:t>按</w:t>
      </w:r>
      <w:r>
        <w:rPr>
          <w:rFonts w:ascii="Times New Roman"/>
          <w:szCs w:val="24"/>
        </w:rPr>
        <w:t>6</w:t>
      </w:r>
      <w:r w:rsidRPr="002C3A79">
        <w:rPr>
          <w:rFonts w:ascii="Times New Roman"/>
          <w:szCs w:val="24"/>
        </w:rPr>
        <w:t>.</w:t>
      </w:r>
      <w:r w:rsidR="0071668A">
        <w:rPr>
          <w:rFonts w:ascii="Times New Roman"/>
          <w:szCs w:val="24"/>
        </w:rPr>
        <w:t>4</w:t>
      </w:r>
      <w:r>
        <w:rPr>
          <w:rFonts w:ascii="Times New Roman" w:hint="eastAsia"/>
          <w:szCs w:val="24"/>
        </w:rPr>
        <w:t>.</w:t>
      </w:r>
      <w:r>
        <w:rPr>
          <w:rFonts w:ascii="Times New Roman"/>
          <w:szCs w:val="24"/>
        </w:rPr>
        <w:t>1</w:t>
      </w:r>
      <w:r w:rsidR="0071668A">
        <w:rPr>
          <w:rFonts w:ascii="Times New Roman" w:hint="eastAsia"/>
          <w:szCs w:val="24"/>
        </w:rPr>
        <w:t>的步骤</w:t>
      </w:r>
      <w:r w:rsidRPr="002C3A79">
        <w:rPr>
          <w:rFonts w:ascii="Times New Roman"/>
          <w:szCs w:val="24"/>
        </w:rPr>
        <w:t>制备成校准样片。</w:t>
      </w:r>
    </w:p>
    <w:bookmarkEnd w:id="26"/>
    <w:p w14:paraId="37391A43" w14:textId="59B5CB1E" w:rsidR="004C1086" w:rsidRDefault="004C1086" w:rsidP="00075993">
      <w:pPr>
        <w:pStyle w:val="aff5"/>
        <w:spacing w:before="156" w:after="156"/>
        <w:ind w:left="0"/>
        <w:rPr>
          <w:rFonts w:ascii="Times New Roman"/>
        </w:rPr>
      </w:pPr>
      <w:r>
        <w:rPr>
          <w:rFonts w:ascii="Times New Roman"/>
        </w:rPr>
        <w:t>分析步骤</w:t>
      </w:r>
    </w:p>
    <w:p w14:paraId="2D38C346" w14:textId="77777777" w:rsidR="002C3A79" w:rsidRDefault="002C3A79" w:rsidP="002C3A79">
      <w:pPr>
        <w:pStyle w:val="aff6"/>
        <w:spacing w:before="156" w:after="156"/>
        <w:ind w:left="0"/>
        <w:rPr>
          <w:rFonts w:ascii="Times New Roman"/>
        </w:rPr>
      </w:pPr>
      <w:r>
        <w:rPr>
          <w:rFonts w:ascii="Times New Roman"/>
        </w:rPr>
        <w:t>分析条件</w:t>
      </w:r>
    </w:p>
    <w:p w14:paraId="75A8176A" w14:textId="1F0D8CCB" w:rsidR="002C3A79" w:rsidRDefault="002C3A79" w:rsidP="002C3A79">
      <w:pPr>
        <w:snapToGrid w:val="0"/>
        <w:ind w:firstLineChars="200" w:firstLine="420"/>
      </w:pPr>
      <w:r>
        <w:rPr>
          <w:kern w:val="0"/>
        </w:rPr>
        <w:t>根据所使用仪器的类型、分析元素及其含量变化范围，选择合适的分析条件，所有样片的分析条件应保持一致。部分型号的设备推荐分析条件见附录</w:t>
      </w:r>
      <w:r>
        <w:rPr>
          <w:kern w:val="0"/>
        </w:rPr>
        <w:t>B</w:t>
      </w:r>
      <w:r>
        <w:t>。</w:t>
      </w:r>
    </w:p>
    <w:p w14:paraId="4C97262F" w14:textId="77777777" w:rsidR="002C3A79" w:rsidRDefault="002C3A79" w:rsidP="002C3A79">
      <w:pPr>
        <w:pStyle w:val="aff6"/>
        <w:spacing w:before="156" w:after="156"/>
        <w:ind w:left="0"/>
        <w:rPr>
          <w:rFonts w:ascii="Times New Roman"/>
        </w:rPr>
      </w:pPr>
      <w:r>
        <w:rPr>
          <w:rFonts w:ascii="Times New Roman" w:hint="eastAsia"/>
        </w:rPr>
        <w:t>绘制校准曲线</w:t>
      </w:r>
    </w:p>
    <w:p w14:paraId="5DA0A979" w14:textId="14E93E58" w:rsidR="002C3A79" w:rsidRDefault="002C3A79" w:rsidP="002C3A79">
      <w:pPr>
        <w:pStyle w:val="affffffff0"/>
        <w:ind w:firstLine="420"/>
        <w:rPr>
          <w:rFonts w:ascii="Times New Roman"/>
        </w:rPr>
      </w:pPr>
      <w:r>
        <w:rPr>
          <w:rFonts w:ascii="Times New Roman"/>
        </w:rPr>
        <w:t>选用</w:t>
      </w:r>
      <w:r>
        <w:rPr>
          <w:rFonts w:ascii="Times New Roman"/>
        </w:rPr>
        <w:t>6</w:t>
      </w:r>
      <w:r>
        <w:rPr>
          <w:rFonts w:ascii="Times New Roman" w:hint="eastAsia"/>
        </w:rPr>
        <w:t>.</w:t>
      </w:r>
      <w:r>
        <w:rPr>
          <w:rFonts w:ascii="Times New Roman"/>
        </w:rPr>
        <w:t>4</w:t>
      </w:r>
      <w:r>
        <w:rPr>
          <w:rFonts w:ascii="Times New Roman" w:hint="eastAsia"/>
        </w:rPr>
        <w:t>.</w:t>
      </w:r>
      <w:r>
        <w:rPr>
          <w:rFonts w:ascii="Times New Roman"/>
        </w:rPr>
        <w:t>2</w:t>
      </w:r>
      <w:r>
        <w:rPr>
          <w:rFonts w:ascii="Times New Roman"/>
        </w:rPr>
        <w:t>中制备的</w:t>
      </w:r>
      <w:r>
        <w:rPr>
          <w:rFonts w:ascii="Times New Roman" w:hint="eastAsia"/>
        </w:rPr>
        <w:t>校准</w:t>
      </w:r>
      <w:r w:rsidR="003729CA">
        <w:rPr>
          <w:rFonts w:ascii="Times New Roman" w:hint="eastAsia"/>
        </w:rPr>
        <w:t>样</w:t>
      </w:r>
      <w:r>
        <w:rPr>
          <w:rFonts w:ascii="Times New Roman" w:hint="eastAsia"/>
        </w:rPr>
        <w:t>片</w:t>
      </w:r>
      <w:r>
        <w:rPr>
          <w:rFonts w:ascii="Times New Roman"/>
        </w:rPr>
        <w:t>，按照</w:t>
      </w:r>
      <w:r>
        <w:rPr>
          <w:rFonts w:ascii="Times New Roman"/>
        </w:rPr>
        <w:t>6</w:t>
      </w:r>
      <w:r>
        <w:rPr>
          <w:rFonts w:ascii="Times New Roman" w:hint="eastAsia"/>
        </w:rPr>
        <w:t>.</w:t>
      </w:r>
      <w:r>
        <w:rPr>
          <w:rFonts w:ascii="Times New Roman"/>
        </w:rPr>
        <w:t>4</w:t>
      </w:r>
      <w:r>
        <w:rPr>
          <w:rFonts w:ascii="Times New Roman" w:hint="eastAsia"/>
        </w:rPr>
        <w:t>.</w:t>
      </w:r>
      <w:r>
        <w:rPr>
          <w:rFonts w:ascii="Times New Roman"/>
        </w:rPr>
        <w:t>3</w:t>
      </w:r>
      <w:r>
        <w:rPr>
          <w:rFonts w:ascii="Times New Roman" w:hint="eastAsia"/>
        </w:rPr>
        <w:t>.1</w:t>
      </w:r>
      <w:r>
        <w:rPr>
          <w:rFonts w:ascii="Times New Roman"/>
        </w:rPr>
        <w:t>推荐的</w:t>
      </w:r>
      <w:r>
        <w:rPr>
          <w:rFonts w:ascii="Times New Roman" w:hint="eastAsia"/>
        </w:rPr>
        <w:t>分析</w:t>
      </w:r>
      <w:r>
        <w:rPr>
          <w:rFonts w:ascii="Times New Roman"/>
        </w:rPr>
        <w:t>条件测定，</w:t>
      </w:r>
      <w:r>
        <w:rPr>
          <w:rFonts w:ascii="Times New Roman" w:hint="eastAsia"/>
        </w:rPr>
        <w:t>绘制校准曲线</w:t>
      </w:r>
      <w:r>
        <w:rPr>
          <w:rFonts w:ascii="Times New Roman"/>
        </w:rPr>
        <w:t>。</w:t>
      </w:r>
    </w:p>
    <w:p w14:paraId="77925CF9" w14:textId="77777777" w:rsidR="002C3A79" w:rsidRDefault="002C3A79" w:rsidP="002C3A79">
      <w:pPr>
        <w:pStyle w:val="aff6"/>
        <w:spacing w:before="156" w:after="156"/>
        <w:ind w:left="0"/>
        <w:rPr>
          <w:rFonts w:ascii="Times New Roman"/>
        </w:rPr>
      </w:pPr>
      <w:r>
        <w:rPr>
          <w:rFonts w:ascii="Times New Roman"/>
        </w:rPr>
        <w:t>漂移校正</w:t>
      </w:r>
    </w:p>
    <w:p w14:paraId="4505AA60" w14:textId="39BE17DE" w:rsidR="002C3A79" w:rsidRDefault="002C3A79" w:rsidP="002C3A79">
      <w:pPr>
        <w:widowControl/>
        <w:autoSpaceDE w:val="0"/>
        <w:autoSpaceDN w:val="0"/>
        <w:ind w:firstLineChars="200" w:firstLine="420"/>
        <w:rPr>
          <w:kern w:val="0"/>
          <w:szCs w:val="21"/>
        </w:rPr>
      </w:pPr>
      <w:r>
        <w:rPr>
          <w:rFonts w:hint="eastAsia"/>
          <w:kern w:val="0"/>
          <w:szCs w:val="21"/>
        </w:rPr>
        <w:t>仪器的漂移会导致校准曲线的位移，应在日常分析开始之前先用</w:t>
      </w:r>
      <w:r w:rsidRPr="00713574">
        <w:rPr>
          <w:rFonts w:hint="eastAsia"/>
          <w:kern w:val="0"/>
          <w:szCs w:val="21"/>
        </w:rPr>
        <w:t>校准</w:t>
      </w:r>
      <w:r w:rsidR="003729CA">
        <w:rPr>
          <w:rFonts w:hint="eastAsia"/>
          <w:kern w:val="0"/>
          <w:szCs w:val="21"/>
        </w:rPr>
        <w:t>样</w:t>
      </w:r>
      <w:r w:rsidRPr="00713574">
        <w:rPr>
          <w:rFonts w:hint="eastAsia"/>
          <w:kern w:val="0"/>
          <w:szCs w:val="21"/>
        </w:rPr>
        <w:t>片</w:t>
      </w:r>
      <w:r>
        <w:rPr>
          <w:rFonts w:hint="eastAsia"/>
          <w:kern w:val="0"/>
          <w:szCs w:val="21"/>
        </w:rPr>
        <w:t>对仪器进行校正。</w:t>
      </w:r>
      <w:r>
        <w:rPr>
          <w:kern w:val="0"/>
          <w:szCs w:val="21"/>
        </w:rPr>
        <w:t>校正时使用一个</w:t>
      </w:r>
      <w:r>
        <w:rPr>
          <w:rFonts w:hint="eastAsia"/>
        </w:rPr>
        <w:t>校准</w:t>
      </w:r>
      <w:r w:rsidR="003729CA">
        <w:rPr>
          <w:rFonts w:hint="eastAsia"/>
        </w:rPr>
        <w:t>样</w:t>
      </w:r>
      <w:r>
        <w:rPr>
          <w:rFonts w:hint="eastAsia"/>
        </w:rPr>
        <w:t>片</w:t>
      </w:r>
      <w:r>
        <w:t>建立仪器漂移校准。漂移校准应与校准曲线同步建立，以保证漂移校准的有效性。</w:t>
      </w:r>
    </w:p>
    <w:p w14:paraId="056610B3" w14:textId="2E3E28AC" w:rsidR="002C3A79" w:rsidRDefault="006C2567" w:rsidP="002C3A79">
      <w:pPr>
        <w:pStyle w:val="aff6"/>
        <w:spacing w:before="156" w:after="156"/>
        <w:ind w:left="0"/>
        <w:rPr>
          <w:rFonts w:ascii="Times New Roman"/>
        </w:rPr>
      </w:pPr>
      <w:r>
        <w:rPr>
          <w:rFonts w:ascii="Times New Roman" w:hint="eastAsia"/>
        </w:rPr>
        <w:t>样片</w:t>
      </w:r>
      <w:r w:rsidR="002C3A79">
        <w:rPr>
          <w:rFonts w:ascii="Times New Roman"/>
        </w:rPr>
        <w:t>分析</w:t>
      </w:r>
    </w:p>
    <w:p w14:paraId="59C62B03" w14:textId="21AB221B" w:rsidR="004C1086" w:rsidRDefault="002C3A79" w:rsidP="002C3A79">
      <w:pPr>
        <w:pStyle w:val="affffffff0"/>
        <w:ind w:firstLine="420"/>
        <w:rPr>
          <w:rFonts w:ascii="Times New Roman"/>
        </w:rPr>
      </w:pPr>
      <w:r>
        <w:rPr>
          <w:rFonts w:ascii="Times New Roman"/>
        </w:rPr>
        <w:t>分析时将样片</w:t>
      </w:r>
      <w:r>
        <w:rPr>
          <w:rFonts w:ascii="Times New Roman" w:hint="eastAsia"/>
        </w:rPr>
        <w:t>测试面</w:t>
      </w:r>
      <w:r>
        <w:rPr>
          <w:rFonts w:ascii="Times New Roman"/>
        </w:rPr>
        <w:t>朝向靶源，按照</w:t>
      </w:r>
      <w:r>
        <w:rPr>
          <w:rFonts w:ascii="Times New Roman"/>
        </w:rPr>
        <w:t>6</w:t>
      </w:r>
      <w:r>
        <w:rPr>
          <w:rFonts w:ascii="Times New Roman" w:hint="eastAsia"/>
        </w:rPr>
        <w:t>.</w:t>
      </w:r>
      <w:r w:rsidR="007A4DEB">
        <w:rPr>
          <w:rFonts w:ascii="Times New Roman"/>
        </w:rPr>
        <w:t>4</w:t>
      </w:r>
      <w:r>
        <w:rPr>
          <w:rFonts w:ascii="Times New Roman" w:hint="eastAsia"/>
        </w:rPr>
        <w:t>.</w:t>
      </w:r>
      <w:r>
        <w:rPr>
          <w:rFonts w:ascii="Times New Roman"/>
        </w:rPr>
        <w:t>3</w:t>
      </w:r>
      <w:r>
        <w:rPr>
          <w:rFonts w:ascii="Times New Roman" w:hint="eastAsia"/>
        </w:rPr>
        <w:t>.1</w:t>
      </w:r>
      <w:r>
        <w:rPr>
          <w:rFonts w:ascii="Times New Roman"/>
        </w:rPr>
        <w:t>推荐的</w:t>
      </w:r>
      <w:r>
        <w:rPr>
          <w:rFonts w:ascii="Times New Roman" w:hint="eastAsia"/>
        </w:rPr>
        <w:t>分析</w:t>
      </w:r>
      <w:r>
        <w:rPr>
          <w:rFonts w:ascii="Times New Roman"/>
        </w:rPr>
        <w:t>条件测定。</w:t>
      </w:r>
    </w:p>
    <w:p w14:paraId="226D0A94" w14:textId="77777777" w:rsidR="004C1086" w:rsidRPr="00075993" w:rsidRDefault="004C1086" w:rsidP="00075993">
      <w:pPr>
        <w:pStyle w:val="aff5"/>
        <w:spacing w:before="156" w:after="156"/>
        <w:ind w:left="0"/>
        <w:rPr>
          <w:rFonts w:ascii="Times New Roman"/>
        </w:rPr>
      </w:pPr>
      <w:r w:rsidRPr="00075993">
        <w:rPr>
          <w:rFonts w:ascii="Times New Roman"/>
        </w:rPr>
        <w:t>结果</w:t>
      </w:r>
      <w:r>
        <w:rPr>
          <w:rFonts w:ascii="Times New Roman"/>
        </w:rPr>
        <w:t>计算</w:t>
      </w:r>
    </w:p>
    <w:p w14:paraId="4C3B863D" w14:textId="47103D13" w:rsidR="004C1086" w:rsidRPr="00574A7D" w:rsidRDefault="004C1086" w:rsidP="00574A7D">
      <w:pPr>
        <w:pStyle w:val="aff6"/>
        <w:spacing w:before="156" w:after="156"/>
        <w:ind w:left="0"/>
        <w:rPr>
          <w:rFonts w:ascii="Times New Roman"/>
        </w:rPr>
      </w:pPr>
      <w:r w:rsidRPr="00574A7D">
        <w:rPr>
          <w:rFonts w:ascii="Times New Roman" w:hint="eastAsia"/>
        </w:rPr>
        <w:t>铁、磷</w:t>
      </w:r>
      <w:r w:rsidR="008C6BFA">
        <w:rPr>
          <w:rFonts w:ascii="Times New Roman" w:hint="eastAsia"/>
        </w:rPr>
        <w:t>、钛</w:t>
      </w:r>
      <w:r w:rsidRPr="00574A7D">
        <w:rPr>
          <w:rFonts w:ascii="Times New Roman" w:hint="eastAsia"/>
        </w:rPr>
        <w:t>含量的计算</w:t>
      </w:r>
    </w:p>
    <w:p w14:paraId="2299AE06" w14:textId="3D48348F" w:rsidR="001C6AAB" w:rsidRDefault="001C6AAB" w:rsidP="001C6AAB">
      <w:pPr>
        <w:widowControl/>
        <w:autoSpaceDE w:val="0"/>
        <w:autoSpaceDN w:val="0"/>
        <w:ind w:firstLineChars="200" w:firstLine="420"/>
        <w:rPr>
          <w:kern w:val="0"/>
          <w:szCs w:val="21"/>
        </w:rPr>
      </w:pPr>
      <w:r>
        <w:rPr>
          <w:kern w:val="0"/>
          <w:szCs w:val="21"/>
        </w:rPr>
        <w:t>根据测出的</w:t>
      </w:r>
      <w:r w:rsidR="006C2567">
        <w:rPr>
          <w:rFonts w:ascii="宋体" w:hAnsi="宋体" w:cs="宋体" w:hint="eastAsia"/>
          <w:color w:val="000000"/>
          <w:kern w:val="0"/>
          <w:sz w:val="22"/>
          <w:szCs w:val="22"/>
          <w:lang w:bidi="ar"/>
        </w:rPr>
        <w:t>样</w:t>
      </w:r>
      <w:r>
        <w:rPr>
          <w:rFonts w:ascii="宋体" w:hAnsi="宋体" w:cs="宋体" w:hint="eastAsia"/>
          <w:color w:val="000000"/>
          <w:kern w:val="0"/>
          <w:sz w:val="22"/>
          <w:szCs w:val="22"/>
          <w:lang w:bidi="ar"/>
        </w:rPr>
        <w:t>片</w:t>
      </w:r>
      <w:r>
        <w:rPr>
          <w:kern w:val="0"/>
          <w:szCs w:val="21"/>
        </w:rPr>
        <w:t>中铁、磷</w:t>
      </w:r>
      <w:r w:rsidR="008C6BFA">
        <w:rPr>
          <w:rFonts w:hint="eastAsia"/>
          <w:kern w:val="0"/>
          <w:szCs w:val="21"/>
        </w:rPr>
        <w:t>、钛</w:t>
      </w:r>
      <w:r>
        <w:rPr>
          <w:kern w:val="0"/>
          <w:szCs w:val="21"/>
        </w:rPr>
        <w:t>元素特征谱线的</w:t>
      </w:r>
      <w:r>
        <w:rPr>
          <w:kern w:val="0"/>
          <w:szCs w:val="21"/>
        </w:rPr>
        <w:t>X</w:t>
      </w:r>
      <w:r>
        <w:rPr>
          <w:kern w:val="0"/>
          <w:szCs w:val="21"/>
        </w:rPr>
        <w:t>射线荧光强度，按</w:t>
      </w:r>
      <w:r>
        <w:rPr>
          <w:rFonts w:hint="eastAsia"/>
          <w:kern w:val="0"/>
          <w:szCs w:val="21"/>
        </w:rPr>
        <w:t>校准方程</w:t>
      </w:r>
      <w:r>
        <w:rPr>
          <w:kern w:val="0"/>
          <w:szCs w:val="21"/>
        </w:rPr>
        <w:t>计算出各成分的含量</w:t>
      </w:r>
      <w:r>
        <w:rPr>
          <w:i/>
          <w:kern w:val="0"/>
          <w:szCs w:val="21"/>
        </w:rPr>
        <w:t>ω</w:t>
      </w:r>
      <w:r>
        <w:rPr>
          <w:i/>
          <w:kern w:val="0"/>
          <w:szCs w:val="21"/>
          <w:vertAlign w:val="subscript"/>
        </w:rPr>
        <w:t>ci</w:t>
      </w:r>
      <w:r>
        <w:rPr>
          <w:kern w:val="0"/>
          <w:szCs w:val="21"/>
        </w:rPr>
        <w:t>，</w:t>
      </w:r>
      <w:r>
        <w:rPr>
          <w:rFonts w:hint="eastAsia"/>
          <w:kern w:val="0"/>
          <w:szCs w:val="21"/>
        </w:rPr>
        <w:t>试样中</w:t>
      </w:r>
      <w:r>
        <w:rPr>
          <w:kern w:val="0"/>
          <w:szCs w:val="21"/>
        </w:rPr>
        <w:t>铁、磷</w:t>
      </w:r>
      <w:r w:rsidR="008C6BFA">
        <w:rPr>
          <w:rFonts w:hint="eastAsia"/>
          <w:kern w:val="0"/>
          <w:szCs w:val="21"/>
        </w:rPr>
        <w:t>、钛</w:t>
      </w:r>
      <w:r>
        <w:rPr>
          <w:kern w:val="0"/>
          <w:szCs w:val="21"/>
        </w:rPr>
        <w:t>元素</w:t>
      </w:r>
      <w:r>
        <w:rPr>
          <w:rFonts w:hint="eastAsia"/>
          <w:kern w:val="0"/>
          <w:szCs w:val="21"/>
        </w:rPr>
        <w:t>的</w:t>
      </w:r>
      <w:r>
        <w:rPr>
          <w:kern w:val="0"/>
          <w:szCs w:val="21"/>
        </w:rPr>
        <w:t>含量按式（</w:t>
      </w:r>
      <w:r w:rsidR="008C6BFA">
        <w:rPr>
          <w:kern w:val="0"/>
          <w:szCs w:val="21"/>
        </w:rPr>
        <w:t>3</w:t>
      </w:r>
      <w:r>
        <w:rPr>
          <w:kern w:val="0"/>
          <w:szCs w:val="21"/>
        </w:rPr>
        <w:t>）进行计算：</w:t>
      </w:r>
    </w:p>
    <w:p w14:paraId="0F0C4096" w14:textId="5D3FD7C7" w:rsidR="003729CA" w:rsidRDefault="006873A3" w:rsidP="003729CA">
      <w:pPr>
        <w:widowControl/>
        <w:autoSpaceDE w:val="0"/>
        <w:autoSpaceDN w:val="0"/>
        <w:ind w:firstLineChars="200" w:firstLine="420"/>
        <w:jc w:val="right"/>
        <w:rPr>
          <w:kern w:val="0"/>
          <w:szCs w:val="21"/>
        </w:rPr>
      </w:pPr>
      <m:oMath>
        <m:sSub>
          <m:sSubPr>
            <m:ctrlPr>
              <w:rPr>
                <w:rFonts w:ascii="Cambria Math" w:hAnsi="Cambria Math"/>
                <w:i/>
                <w:iCs/>
                <w:kern w:val="0"/>
                <w:szCs w:val="21"/>
              </w:rPr>
            </m:ctrlPr>
          </m:sSubPr>
          <m:e>
            <m:r>
              <w:rPr>
                <w:rFonts w:ascii="Cambria Math" w:hAnsi="Cambria Math"/>
                <w:kern w:val="0"/>
                <w:szCs w:val="21"/>
              </w:rPr>
              <m:t>ω</m:t>
            </m:r>
          </m:e>
          <m:sub>
            <m:r>
              <w:rPr>
                <w:rFonts w:ascii="Cambria Math" w:hAnsi="Cambria Math"/>
                <w:kern w:val="0"/>
                <w:szCs w:val="21"/>
              </w:rPr>
              <m:t>i</m:t>
            </m:r>
          </m:sub>
        </m:sSub>
        <m:r>
          <w:rPr>
            <w:rFonts w:ascii="Cambria Math" w:hAnsi="Cambria Math"/>
            <w:kern w:val="0"/>
            <w:szCs w:val="21"/>
          </w:rPr>
          <m:t>=</m:t>
        </m:r>
        <m:sSub>
          <m:sSubPr>
            <m:ctrlPr>
              <w:rPr>
                <w:rFonts w:ascii="Cambria Math" w:hAnsi="Cambria Math"/>
                <w:i/>
                <w:iCs/>
                <w:kern w:val="0"/>
                <w:szCs w:val="21"/>
              </w:rPr>
            </m:ctrlPr>
          </m:sSubPr>
          <m:e>
            <m:r>
              <w:rPr>
                <w:rFonts w:ascii="Cambria Math" w:hAnsi="Cambria Math"/>
                <w:kern w:val="0"/>
                <w:szCs w:val="21"/>
              </w:rPr>
              <m:t>ω</m:t>
            </m:r>
          </m:e>
          <m:sub>
            <m:r>
              <w:rPr>
                <w:rFonts w:ascii="Cambria Math" w:hAnsi="Cambria Math"/>
                <w:kern w:val="0"/>
                <w:szCs w:val="21"/>
              </w:rPr>
              <m:t>ci</m:t>
            </m:r>
          </m:sub>
        </m:sSub>
        <m:r>
          <w:rPr>
            <w:rFonts w:ascii="Cambria Math" w:hAnsi="Cambria Math"/>
            <w:kern w:val="0"/>
            <w:szCs w:val="21"/>
          </w:rPr>
          <m:t>×</m:t>
        </m:r>
        <m:f>
          <m:fPr>
            <m:ctrlPr>
              <w:rPr>
                <w:rFonts w:ascii="Cambria Math" w:hAnsi="Cambria Math"/>
                <w:i/>
                <w:iCs/>
                <w:kern w:val="0"/>
                <w:szCs w:val="21"/>
              </w:rPr>
            </m:ctrlPr>
          </m:fPr>
          <m:num>
            <m:sSub>
              <m:sSubPr>
                <m:ctrlPr>
                  <w:rPr>
                    <w:rFonts w:ascii="Cambria Math" w:hAnsi="Cambria Math"/>
                    <w:i/>
                    <w:iCs/>
                    <w:kern w:val="0"/>
                    <w:szCs w:val="21"/>
                  </w:rPr>
                </m:ctrlPr>
              </m:sSubPr>
              <m:e>
                <m:r>
                  <w:rPr>
                    <w:rFonts w:ascii="Cambria Math" w:hAnsi="Cambria Math"/>
                    <w:kern w:val="0"/>
                    <w:szCs w:val="21"/>
                  </w:rPr>
                  <m:t>m</m:t>
                </m:r>
              </m:e>
              <m:sub>
                <m:r>
                  <w:rPr>
                    <w:rFonts w:ascii="Cambria Math" w:hAnsi="Cambria Math"/>
                    <w:kern w:val="0"/>
                    <w:szCs w:val="21"/>
                  </w:rPr>
                  <m:t>6</m:t>
                </m:r>
              </m:sub>
            </m:sSub>
            <m:r>
              <w:rPr>
                <w:rFonts w:ascii="Cambria Math" w:hAnsi="Cambria Math"/>
                <w:kern w:val="0"/>
                <w:szCs w:val="21"/>
              </w:rPr>
              <m:t>+</m:t>
            </m:r>
            <m:sSub>
              <m:sSubPr>
                <m:ctrlPr>
                  <w:rPr>
                    <w:rFonts w:ascii="Cambria Math" w:hAnsi="Cambria Math"/>
                    <w:i/>
                    <w:iCs/>
                    <w:kern w:val="0"/>
                    <w:szCs w:val="21"/>
                  </w:rPr>
                </m:ctrlPr>
              </m:sSubPr>
              <m:e>
                <m:r>
                  <w:rPr>
                    <w:rFonts w:ascii="Cambria Math" w:hAnsi="Cambria Math"/>
                    <w:kern w:val="0"/>
                    <w:szCs w:val="21"/>
                  </w:rPr>
                  <m:t>m</m:t>
                </m:r>
              </m:e>
              <m:sub>
                <m:r>
                  <w:rPr>
                    <w:rFonts w:ascii="Cambria Math" w:hAnsi="Cambria Math"/>
                    <w:kern w:val="0"/>
                    <w:szCs w:val="21"/>
                  </w:rPr>
                  <m:t>7</m:t>
                </m:r>
              </m:sub>
            </m:sSub>
          </m:num>
          <m:den>
            <m:sSub>
              <m:sSubPr>
                <m:ctrlPr>
                  <w:rPr>
                    <w:rFonts w:ascii="Cambria Math" w:hAnsi="Cambria Math"/>
                    <w:i/>
                    <w:iCs/>
                    <w:kern w:val="0"/>
                    <w:szCs w:val="21"/>
                  </w:rPr>
                </m:ctrlPr>
              </m:sSubPr>
              <m:e>
                <m:r>
                  <w:rPr>
                    <w:rFonts w:ascii="Cambria Math" w:hAnsi="Cambria Math"/>
                    <w:kern w:val="0"/>
                    <w:szCs w:val="21"/>
                  </w:rPr>
                  <m:t>m</m:t>
                </m:r>
              </m:e>
              <m:sub>
                <m:r>
                  <w:rPr>
                    <w:rFonts w:ascii="Cambria Math" w:hAnsi="Cambria Math"/>
                    <w:kern w:val="0"/>
                    <w:szCs w:val="21"/>
                  </w:rPr>
                  <m:t>6</m:t>
                </m:r>
              </m:sub>
            </m:sSub>
          </m:den>
        </m:f>
      </m:oMath>
      <w:r w:rsidR="003729CA">
        <w:t xml:space="preserve">                                 </w:t>
      </w:r>
      <w:r w:rsidR="003729CA">
        <w:rPr>
          <w:rFonts w:hint="eastAsia"/>
          <w:kern w:val="0"/>
          <w:szCs w:val="21"/>
        </w:rPr>
        <w:t>（</w:t>
      </w:r>
      <w:r w:rsidR="003729CA">
        <w:rPr>
          <w:kern w:val="0"/>
          <w:szCs w:val="21"/>
        </w:rPr>
        <w:t>3</w:t>
      </w:r>
      <w:r w:rsidR="003729CA">
        <w:rPr>
          <w:rFonts w:hint="eastAsia"/>
          <w:kern w:val="0"/>
          <w:szCs w:val="21"/>
        </w:rPr>
        <w:t>）</w:t>
      </w:r>
    </w:p>
    <w:p w14:paraId="7CB5EA2D" w14:textId="103CFEEB" w:rsidR="001C6AAB" w:rsidRPr="003729CA" w:rsidRDefault="001C6AAB" w:rsidP="001C6AAB">
      <w:pPr>
        <w:widowControl/>
        <w:autoSpaceDE w:val="0"/>
        <w:autoSpaceDN w:val="0"/>
        <w:ind w:firstLineChars="200" w:firstLine="420"/>
        <w:jc w:val="right"/>
        <w:rPr>
          <w:kern w:val="0"/>
          <w:szCs w:val="21"/>
        </w:rPr>
      </w:pPr>
    </w:p>
    <w:p w14:paraId="69E5C3EB" w14:textId="77777777" w:rsidR="001C6AAB" w:rsidRDefault="001C6AAB" w:rsidP="001C6AAB">
      <w:pPr>
        <w:widowControl/>
        <w:autoSpaceDE w:val="0"/>
        <w:autoSpaceDN w:val="0"/>
        <w:ind w:firstLineChars="200" w:firstLine="420"/>
        <w:rPr>
          <w:kern w:val="0"/>
          <w:szCs w:val="21"/>
        </w:rPr>
      </w:pPr>
      <w:r>
        <w:rPr>
          <w:kern w:val="0"/>
          <w:szCs w:val="21"/>
        </w:rPr>
        <w:t>式中：</w:t>
      </w:r>
    </w:p>
    <w:p w14:paraId="11659659" w14:textId="77777777" w:rsidR="008C6BFA" w:rsidRDefault="008C6BFA" w:rsidP="008C6BFA">
      <w:pPr>
        <w:widowControl/>
        <w:autoSpaceDE w:val="0"/>
        <w:autoSpaceDN w:val="0"/>
        <w:ind w:firstLineChars="200" w:firstLine="420"/>
        <w:rPr>
          <w:kern w:val="0"/>
          <w:szCs w:val="21"/>
        </w:rPr>
      </w:pPr>
      <w:r>
        <w:rPr>
          <w:i/>
          <w:kern w:val="0"/>
          <w:szCs w:val="21"/>
        </w:rPr>
        <w:t>ω</w:t>
      </w:r>
      <w:r>
        <w:rPr>
          <w:i/>
          <w:kern w:val="0"/>
          <w:szCs w:val="21"/>
          <w:vertAlign w:val="subscript"/>
        </w:rPr>
        <w:t>i</w:t>
      </w:r>
      <w:r>
        <w:rPr>
          <w:kern w:val="0"/>
          <w:szCs w:val="21"/>
        </w:rPr>
        <w:t>—</w:t>
      </w:r>
      <w:r>
        <w:rPr>
          <w:rFonts w:hint="eastAsia"/>
          <w:kern w:val="0"/>
          <w:szCs w:val="21"/>
        </w:rPr>
        <w:t>试样</w:t>
      </w:r>
      <w:r>
        <w:rPr>
          <w:kern w:val="0"/>
          <w:szCs w:val="21"/>
        </w:rPr>
        <w:t>中</w:t>
      </w:r>
      <w:r>
        <w:rPr>
          <w:kern w:val="0"/>
          <w:szCs w:val="21"/>
        </w:rPr>
        <w:t>i</w:t>
      </w:r>
      <w:r>
        <w:rPr>
          <w:kern w:val="0"/>
          <w:szCs w:val="21"/>
        </w:rPr>
        <w:t>组分的质量分数，</w:t>
      </w:r>
      <w:r>
        <w:rPr>
          <w:kern w:val="0"/>
          <w:szCs w:val="21"/>
        </w:rPr>
        <w:t>%</w:t>
      </w:r>
      <w:r>
        <w:rPr>
          <w:kern w:val="0"/>
          <w:szCs w:val="21"/>
        </w:rPr>
        <w:t>；</w:t>
      </w:r>
    </w:p>
    <w:p w14:paraId="1FEE3B4C" w14:textId="01458F9B" w:rsidR="008C6BFA" w:rsidRDefault="008C6BFA" w:rsidP="008C6BFA">
      <w:pPr>
        <w:widowControl/>
        <w:autoSpaceDE w:val="0"/>
        <w:autoSpaceDN w:val="0"/>
        <w:ind w:firstLineChars="200" w:firstLine="420"/>
        <w:rPr>
          <w:kern w:val="0"/>
          <w:szCs w:val="21"/>
        </w:rPr>
      </w:pPr>
      <w:r>
        <w:rPr>
          <w:i/>
          <w:kern w:val="0"/>
          <w:szCs w:val="21"/>
        </w:rPr>
        <w:t>ω</w:t>
      </w:r>
      <w:r>
        <w:rPr>
          <w:i/>
          <w:kern w:val="0"/>
          <w:szCs w:val="21"/>
          <w:vertAlign w:val="subscript"/>
        </w:rPr>
        <w:t>ci</w:t>
      </w:r>
      <w:r>
        <w:rPr>
          <w:kern w:val="0"/>
          <w:szCs w:val="21"/>
        </w:rPr>
        <w:t>—</w:t>
      </w:r>
      <w:r>
        <w:rPr>
          <w:kern w:val="0"/>
          <w:szCs w:val="21"/>
        </w:rPr>
        <w:t>根据校准曲线计算出的</w:t>
      </w:r>
      <w:r>
        <w:rPr>
          <w:kern w:val="0"/>
          <w:szCs w:val="21"/>
        </w:rPr>
        <w:t>i</w:t>
      </w:r>
      <w:r>
        <w:rPr>
          <w:kern w:val="0"/>
          <w:szCs w:val="21"/>
        </w:rPr>
        <w:t>组分的质量分数，</w:t>
      </w:r>
      <w:r>
        <w:rPr>
          <w:kern w:val="0"/>
          <w:szCs w:val="21"/>
        </w:rPr>
        <w:t>%</w:t>
      </w:r>
    </w:p>
    <w:p w14:paraId="4AB93F7A" w14:textId="4733FD9D" w:rsidR="001C6AAB" w:rsidRDefault="001C6AAB" w:rsidP="001C6AAB">
      <w:pPr>
        <w:widowControl/>
        <w:autoSpaceDE w:val="0"/>
        <w:autoSpaceDN w:val="0"/>
        <w:ind w:firstLineChars="200" w:firstLine="420"/>
        <w:rPr>
          <w:color w:val="000000"/>
          <w:kern w:val="0"/>
          <w:szCs w:val="21"/>
        </w:rPr>
      </w:pPr>
      <w:r>
        <w:rPr>
          <w:i/>
          <w:color w:val="000000"/>
          <w:kern w:val="0"/>
          <w:szCs w:val="21"/>
        </w:rPr>
        <w:t>m</w:t>
      </w:r>
      <w:r w:rsidR="008C6BFA">
        <w:rPr>
          <w:i/>
          <w:color w:val="000000"/>
          <w:kern w:val="0"/>
          <w:szCs w:val="21"/>
          <w:vertAlign w:val="subscript"/>
        </w:rPr>
        <w:t>6</w:t>
      </w:r>
      <w:r>
        <w:rPr>
          <w:color w:val="000000"/>
          <w:kern w:val="0"/>
          <w:szCs w:val="21"/>
        </w:rPr>
        <w:t>—</w:t>
      </w:r>
      <w:r>
        <w:rPr>
          <w:color w:val="000000"/>
          <w:kern w:val="0"/>
          <w:szCs w:val="21"/>
        </w:rPr>
        <w:t>称取的</w:t>
      </w:r>
      <w:r>
        <w:rPr>
          <w:rFonts w:hint="eastAsia"/>
          <w:color w:val="000000"/>
          <w:kern w:val="0"/>
          <w:szCs w:val="21"/>
        </w:rPr>
        <w:t>磷酸铁锂</w:t>
      </w:r>
      <w:r>
        <w:rPr>
          <w:color w:val="000000"/>
          <w:kern w:val="0"/>
          <w:szCs w:val="21"/>
        </w:rPr>
        <w:t>试样质量，单位为克（</w:t>
      </w:r>
      <w:r>
        <w:rPr>
          <w:color w:val="000000"/>
          <w:kern w:val="0"/>
          <w:szCs w:val="21"/>
        </w:rPr>
        <w:t>g</w:t>
      </w:r>
      <w:r>
        <w:rPr>
          <w:color w:val="000000"/>
          <w:kern w:val="0"/>
          <w:szCs w:val="21"/>
        </w:rPr>
        <w:t>）；</w:t>
      </w:r>
    </w:p>
    <w:p w14:paraId="3FC5186B" w14:textId="1615281F" w:rsidR="001C6AAB" w:rsidRDefault="001C6AAB" w:rsidP="001C6AAB">
      <w:pPr>
        <w:widowControl/>
        <w:autoSpaceDE w:val="0"/>
        <w:autoSpaceDN w:val="0"/>
        <w:ind w:firstLineChars="200" w:firstLine="420"/>
        <w:rPr>
          <w:kern w:val="0"/>
          <w:szCs w:val="21"/>
        </w:rPr>
      </w:pPr>
      <w:r>
        <w:rPr>
          <w:i/>
          <w:color w:val="000000"/>
          <w:kern w:val="0"/>
          <w:szCs w:val="21"/>
        </w:rPr>
        <w:t>m</w:t>
      </w:r>
      <w:r w:rsidR="008C6BFA">
        <w:rPr>
          <w:i/>
          <w:color w:val="000000"/>
          <w:kern w:val="0"/>
          <w:szCs w:val="21"/>
          <w:vertAlign w:val="subscript"/>
        </w:rPr>
        <w:t>7</w:t>
      </w:r>
      <w:r>
        <w:rPr>
          <w:color w:val="000000"/>
          <w:kern w:val="0"/>
          <w:szCs w:val="21"/>
        </w:rPr>
        <w:t>—</w:t>
      </w:r>
      <w:r>
        <w:rPr>
          <w:color w:val="000000"/>
          <w:kern w:val="0"/>
          <w:szCs w:val="21"/>
        </w:rPr>
        <w:t>称取的</w:t>
      </w:r>
      <w:r w:rsidR="006C2567">
        <w:rPr>
          <w:rFonts w:hint="eastAsia"/>
          <w:color w:val="000000"/>
          <w:kern w:val="0"/>
          <w:szCs w:val="21"/>
        </w:rPr>
        <w:t>粘结</w:t>
      </w:r>
      <w:r>
        <w:rPr>
          <w:rFonts w:hint="eastAsia"/>
          <w:color w:val="000000"/>
          <w:kern w:val="0"/>
          <w:szCs w:val="21"/>
        </w:rPr>
        <w:t>剂</w:t>
      </w:r>
      <w:r>
        <w:rPr>
          <w:color w:val="000000"/>
          <w:kern w:val="0"/>
          <w:szCs w:val="21"/>
        </w:rPr>
        <w:t>质量，单位为克（</w:t>
      </w:r>
      <w:r>
        <w:rPr>
          <w:color w:val="000000"/>
          <w:kern w:val="0"/>
          <w:szCs w:val="21"/>
        </w:rPr>
        <w:t>g</w:t>
      </w:r>
      <w:r>
        <w:rPr>
          <w:color w:val="000000"/>
          <w:kern w:val="0"/>
          <w:szCs w:val="21"/>
        </w:rPr>
        <w:t>）</w:t>
      </w:r>
      <w:r>
        <w:rPr>
          <w:kern w:val="0"/>
          <w:szCs w:val="21"/>
        </w:rPr>
        <w:t>。</w:t>
      </w:r>
    </w:p>
    <w:p w14:paraId="07468655" w14:textId="77777777" w:rsidR="004C1086" w:rsidRDefault="001C6AAB" w:rsidP="001C6AAB">
      <w:pPr>
        <w:widowControl/>
        <w:autoSpaceDE w:val="0"/>
        <w:autoSpaceDN w:val="0"/>
        <w:ind w:firstLineChars="200" w:firstLine="420"/>
        <w:rPr>
          <w:kern w:val="0"/>
        </w:rPr>
      </w:pPr>
      <w:r>
        <w:rPr>
          <w:kern w:val="0"/>
          <w:szCs w:val="21"/>
        </w:rPr>
        <w:t>计算结果表示到</w:t>
      </w:r>
      <w:r>
        <w:rPr>
          <w:rFonts w:hint="eastAsia"/>
          <w:kern w:val="0"/>
          <w:szCs w:val="21"/>
        </w:rPr>
        <w:t>小数点后两位</w:t>
      </w:r>
      <w:r>
        <w:rPr>
          <w:kern w:val="0"/>
          <w:szCs w:val="21"/>
        </w:rPr>
        <w:t>。数值修约按</w:t>
      </w:r>
      <w:r>
        <w:rPr>
          <w:kern w:val="0"/>
          <w:szCs w:val="21"/>
        </w:rPr>
        <w:t>GB/T 8170</w:t>
      </w:r>
      <w:r>
        <w:rPr>
          <w:kern w:val="0"/>
          <w:szCs w:val="21"/>
        </w:rPr>
        <w:t>的规定进行。</w:t>
      </w:r>
    </w:p>
    <w:p w14:paraId="379C2CF7" w14:textId="77777777" w:rsidR="004C1086" w:rsidRDefault="001C6AAB" w:rsidP="00136357">
      <w:pPr>
        <w:pStyle w:val="aff4"/>
        <w:spacing w:before="156" w:after="156"/>
        <w:ind w:left="0"/>
        <w:rPr>
          <w:rFonts w:ascii="Times New Roman"/>
        </w:rPr>
      </w:pPr>
      <w:r>
        <w:rPr>
          <w:rFonts w:ascii="Times New Roman"/>
          <w:szCs w:val="21"/>
        </w:rPr>
        <w:lastRenderedPageBreak/>
        <w:t>质量控制</w:t>
      </w:r>
    </w:p>
    <w:p w14:paraId="7D75E182" w14:textId="3135C760" w:rsidR="00CF72A8" w:rsidRDefault="004C1086" w:rsidP="001C6AAB">
      <w:pPr>
        <w:pStyle w:val="afffe"/>
        <w:rPr>
          <w:rFonts w:ascii="Times New Roman"/>
        </w:rPr>
      </w:pPr>
      <w:r>
        <w:rPr>
          <w:rFonts w:ascii="Times New Roman" w:hint="eastAsia"/>
        </w:rPr>
        <w:t>重复性限</w:t>
      </w:r>
      <w:r w:rsidR="001C6AAB">
        <w:rPr>
          <w:rFonts w:ascii="Times New Roman" w:hint="eastAsia"/>
        </w:rPr>
        <w:t>和允许差</w:t>
      </w:r>
      <w:r>
        <w:rPr>
          <w:rFonts w:ascii="Times New Roman" w:hint="eastAsia"/>
        </w:rPr>
        <w:t>要求同</w:t>
      </w:r>
      <w:r>
        <w:rPr>
          <w:rFonts w:ascii="Times New Roman" w:hint="eastAsia"/>
        </w:rPr>
        <w:t>5.</w:t>
      </w:r>
      <w:r w:rsidR="00574A7D">
        <w:rPr>
          <w:rFonts w:ascii="Times New Roman"/>
        </w:rPr>
        <w:t>5</w:t>
      </w:r>
      <w:r>
        <w:rPr>
          <w:rFonts w:ascii="Times New Roman" w:hint="eastAsia"/>
        </w:rPr>
        <w:t>。</w:t>
      </w:r>
    </w:p>
    <w:p w14:paraId="2E593A01" w14:textId="77777777" w:rsidR="00CF72A8" w:rsidRDefault="00226CAA" w:rsidP="001C6AAB">
      <w:pPr>
        <w:pStyle w:val="aff3"/>
        <w:keepNext/>
        <w:widowControl w:val="0"/>
        <w:overflowPunct w:val="0"/>
        <w:spacing w:before="312" w:after="312"/>
        <w:ind w:left="0"/>
        <w:rPr>
          <w:rFonts w:ascii="Times New Roman"/>
        </w:rPr>
      </w:pPr>
      <w:r>
        <w:rPr>
          <w:rFonts w:ascii="Times New Roman"/>
        </w:rPr>
        <w:t>试验报告</w:t>
      </w:r>
    </w:p>
    <w:p w14:paraId="301302EB" w14:textId="77777777" w:rsidR="00CF72A8" w:rsidRDefault="00226CAA">
      <w:pPr>
        <w:pStyle w:val="afffe"/>
        <w:rPr>
          <w:rFonts w:ascii="Times New Roman"/>
        </w:rPr>
      </w:pPr>
      <w:r>
        <w:rPr>
          <w:rFonts w:ascii="Times New Roman"/>
        </w:rPr>
        <w:t>试验报告应包括下列内容：</w:t>
      </w:r>
    </w:p>
    <w:p w14:paraId="6463C0F1" w14:textId="77777777" w:rsidR="00CF72A8" w:rsidRDefault="00226CAA">
      <w:pPr>
        <w:pStyle w:val="afffe"/>
        <w:rPr>
          <w:rFonts w:ascii="Times New Roman"/>
        </w:rPr>
      </w:pPr>
      <w:r>
        <w:rPr>
          <w:rFonts w:ascii="Times New Roman"/>
        </w:rPr>
        <w:t>——</w:t>
      </w:r>
      <w:r>
        <w:rPr>
          <w:rFonts w:ascii="Times New Roman"/>
        </w:rPr>
        <w:t>试样</w:t>
      </w:r>
    </w:p>
    <w:p w14:paraId="61EDDA01" w14:textId="77777777" w:rsidR="00CF72A8" w:rsidRDefault="00226CAA">
      <w:pPr>
        <w:pStyle w:val="afffe"/>
        <w:ind w:firstLineChars="0"/>
        <w:rPr>
          <w:rFonts w:ascii="Times New Roman"/>
        </w:rPr>
      </w:pPr>
      <w:r>
        <w:rPr>
          <w:rFonts w:ascii="Times New Roman"/>
        </w:rPr>
        <w:t>——</w:t>
      </w:r>
      <w:r>
        <w:rPr>
          <w:rFonts w:ascii="Times New Roman"/>
        </w:rPr>
        <w:t>使用的标准</w:t>
      </w:r>
    </w:p>
    <w:p w14:paraId="7CD14D3F" w14:textId="77777777" w:rsidR="00CF72A8" w:rsidRDefault="00226CAA">
      <w:pPr>
        <w:pStyle w:val="afffe"/>
        <w:ind w:firstLineChars="0"/>
        <w:rPr>
          <w:rFonts w:ascii="Times New Roman"/>
        </w:rPr>
      </w:pPr>
      <w:r>
        <w:rPr>
          <w:rFonts w:ascii="Times New Roman"/>
        </w:rPr>
        <w:t>——</w:t>
      </w:r>
      <w:r>
        <w:rPr>
          <w:rFonts w:ascii="Times New Roman"/>
        </w:rPr>
        <w:t>分析结果及其表示；</w:t>
      </w:r>
    </w:p>
    <w:p w14:paraId="048D77E1" w14:textId="77777777" w:rsidR="00CF72A8" w:rsidRDefault="00226CAA">
      <w:pPr>
        <w:pStyle w:val="afffe"/>
        <w:ind w:firstLineChars="0"/>
        <w:rPr>
          <w:rFonts w:ascii="Times New Roman"/>
        </w:rPr>
      </w:pPr>
      <w:r>
        <w:rPr>
          <w:rFonts w:ascii="Times New Roman"/>
        </w:rPr>
        <w:t>——</w:t>
      </w:r>
      <w:r>
        <w:rPr>
          <w:rFonts w:ascii="Times New Roman"/>
        </w:rPr>
        <w:t>与基本分析步骤的差异；</w:t>
      </w:r>
    </w:p>
    <w:p w14:paraId="423CAE4E" w14:textId="77777777" w:rsidR="00CF72A8" w:rsidRDefault="00226CAA">
      <w:pPr>
        <w:pStyle w:val="afffe"/>
        <w:ind w:firstLineChars="0"/>
        <w:rPr>
          <w:rFonts w:ascii="Times New Roman"/>
        </w:rPr>
      </w:pPr>
      <w:r>
        <w:rPr>
          <w:rFonts w:ascii="Times New Roman"/>
        </w:rPr>
        <w:t>——</w:t>
      </w:r>
      <w:r>
        <w:rPr>
          <w:rFonts w:ascii="Times New Roman"/>
        </w:rPr>
        <w:t>测定中观察到的异常现象；</w:t>
      </w:r>
    </w:p>
    <w:p w14:paraId="2CF7CFB0" w14:textId="77777777" w:rsidR="00CF72A8" w:rsidRDefault="00226CAA">
      <w:pPr>
        <w:pStyle w:val="afffe"/>
        <w:ind w:firstLineChars="0"/>
        <w:rPr>
          <w:rFonts w:ascii="Times New Roman"/>
        </w:rPr>
      </w:pPr>
      <w:r>
        <w:rPr>
          <w:rFonts w:ascii="Times New Roman"/>
        </w:rPr>
        <w:t>——</w:t>
      </w:r>
      <w:r>
        <w:rPr>
          <w:rFonts w:ascii="Times New Roman"/>
        </w:rPr>
        <w:t>试验日期。</w:t>
      </w:r>
    </w:p>
    <w:p w14:paraId="39E75540" w14:textId="77777777" w:rsidR="00CF72A8" w:rsidRDefault="00226CAA">
      <w:r>
        <w:br w:type="page"/>
      </w:r>
    </w:p>
    <w:p w14:paraId="7ABE4892" w14:textId="6833259A" w:rsidR="00CF72A8" w:rsidRDefault="00CF72A8">
      <w:pPr>
        <w:pStyle w:val="afb"/>
        <w:pageBreakBefore/>
        <w:widowControl w:val="0"/>
        <w:overflowPunct w:val="0"/>
        <w:spacing w:beforeLines="0" w:before="640" w:afterLines="0" w:after="0"/>
        <w:rPr>
          <w:rFonts w:ascii="Times New Roman"/>
        </w:rPr>
      </w:pPr>
      <w:bookmarkStart w:id="27" w:name="_Toc68683445"/>
      <w:bookmarkStart w:id="28" w:name="_Toc68683458"/>
    </w:p>
    <w:p w14:paraId="4D4E38CE" w14:textId="4C13A0EA" w:rsidR="0021693A" w:rsidRPr="00553967" w:rsidRDefault="0021693A" w:rsidP="00553967">
      <w:pPr>
        <w:pStyle w:val="affffffff0"/>
        <w:ind w:firstLineChars="0" w:firstLine="0"/>
        <w:jc w:val="center"/>
        <w:rPr>
          <w:rFonts w:hAnsi="黑体"/>
        </w:rPr>
      </w:pPr>
      <w:r w:rsidRPr="00553967">
        <w:rPr>
          <w:rFonts w:ascii="黑体" w:eastAsia="黑体" w:hAnsi="黑体" w:hint="eastAsia"/>
        </w:rPr>
        <w:t>（资料性）</w:t>
      </w:r>
    </w:p>
    <w:p w14:paraId="281113D7" w14:textId="44374538" w:rsidR="0021693A" w:rsidRPr="00553967" w:rsidRDefault="004D76BA" w:rsidP="00553967">
      <w:pPr>
        <w:pStyle w:val="affffffff0"/>
        <w:ind w:firstLineChars="0" w:firstLine="0"/>
        <w:jc w:val="center"/>
        <w:rPr>
          <w:rFonts w:hAnsi="黑体"/>
        </w:rPr>
      </w:pPr>
      <w:r>
        <w:rPr>
          <w:rFonts w:ascii="黑体" w:eastAsia="黑体" w:hAnsi="黑体" w:hint="eastAsia"/>
        </w:rPr>
        <w:t>熔融法校准曲线的设计</w:t>
      </w:r>
      <w:r w:rsidR="00263985">
        <w:rPr>
          <w:rFonts w:ascii="黑体" w:eastAsia="黑体" w:hAnsi="黑体" w:hint="eastAsia"/>
        </w:rPr>
        <w:t>含量及对应的配制方案</w:t>
      </w:r>
    </w:p>
    <w:p w14:paraId="3A9B52BD" w14:textId="78A7B966" w:rsidR="009534A9" w:rsidRPr="00DC084C" w:rsidRDefault="00263985" w:rsidP="00553967">
      <w:pPr>
        <w:pStyle w:val="afc"/>
        <w:spacing w:beforeLines="50" w:before="156" w:afterLines="50" w:after="156"/>
      </w:pPr>
      <w:r w:rsidRPr="00263985">
        <w:rPr>
          <w:rFonts w:hint="eastAsia"/>
        </w:rPr>
        <w:t>推荐的熔融法校准曲线的设计</w:t>
      </w:r>
      <w:r w:rsidR="00C53870">
        <w:rPr>
          <w:rFonts w:hint="eastAsia"/>
        </w:rPr>
        <w:t>含量</w:t>
      </w:r>
      <w:r w:rsidRPr="00263985">
        <w:rPr>
          <w:rFonts w:hint="eastAsia"/>
        </w:rPr>
        <w:t>及对应</w:t>
      </w:r>
      <w:r w:rsidR="00C53870">
        <w:rPr>
          <w:rFonts w:hint="eastAsia"/>
        </w:rPr>
        <w:t>配制方案</w:t>
      </w:r>
      <w:r w:rsidRPr="00263985">
        <w:rPr>
          <w:rFonts w:hint="eastAsia"/>
        </w:rPr>
        <w:t>见表A.1。</w:t>
      </w:r>
    </w:p>
    <w:p w14:paraId="2109793E" w14:textId="53A08C82" w:rsidR="006A5799" w:rsidRDefault="00A73217" w:rsidP="00D74087">
      <w:pPr>
        <w:pStyle w:val="af7"/>
        <w:spacing w:before="156" w:after="156"/>
        <w:ind w:left="0"/>
      </w:pPr>
      <w:r>
        <w:rPr>
          <w:rFonts w:ascii="Times New Roman"/>
        </w:rPr>
        <w:t xml:space="preserve">　</w:t>
      </w:r>
      <w:r w:rsidR="004D76BA">
        <w:rPr>
          <w:rFonts w:hint="eastAsia"/>
        </w:rPr>
        <w:t>熔融法校准曲线的设计</w:t>
      </w:r>
      <w:r w:rsidR="002C30E4">
        <w:rPr>
          <w:rFonts w:hint="eastAsia"/>
        </w:rPr>
        <w:t>含量与配</w:t>
      </w:r>
      <w:r w:rsidR="00D74087">
        <w:rPr>
          <w:rFonts w:hint="eastAsia"/>
        </w:rPr>
        <w:t>制</w:t>
      </w:r>
      <w:r w:rsidR="002C30E4">
        <w:rPr>
          <w:rFonts w:hint="eastAsia"/>
        </w:rPr>
        <w:t>方案对应表</w:t>
      </w:r>
    </w:p>
    <w:tbl>
      <w:tblPr>
        <w:tblStyle w:val="affff1"/>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745"/>
        <w:gridCol w:w="949"/>
        <w:gridCol w:w="946"/>
        <w:gridCol w:w="814"/>
        <w:gridCol w:w="1541"/>
        <w:gridCol w:w="1541"/>
        <w:gridCol w:w="1541"/>
        <w:gridCol w:w="1541"/>
      </w:tblGrid>
      <w:tr w:rsidR="007C5C6E" w:rsidRPr="007C5C6E" w14:paraId="153B4E11" w14:textId="77777777" w:rsidTr="003729CA">
        <w:trPr>
          <w:trHeight w:val="312"/>
        </w:trPr>
        <w:tc>
          <w:tcPr>
            <w:tcW w:w="387" w:type="pct"/>
            <w:tcBorders>
              <w:top w:val="single" w:sz="8" w:space="0" w:color="000000"/>
              <w:bottom w:val="single" w:sz="4" w:space="0" w:color="000000"/>
            </w:tcBorders>
            <w:noWrap/>
            <w:hideMark/>
          </w:tcPr>
          <w:p w14:paraId="3D6AB5DC" w14:textId="77777777" w:rsidR="002C30E4" w:rsidRPr="009E78F0" w:rsidRDefault="002C30E4" w:rsidP="002C30E4">
            <w:pPr>
              <w:pStyle w:val="affffffff0"/>
              <w:ind w:firstLineChars="0" w:firstLine="0"/>
              <w:jc w:val="center"/>
              <w:rPr>
                <w:rFonts w:ascii="Times New Roman"/>
                <w:sz w:val="18"/>
                <w:szCs w:val="20"/>
              </w:rPr>
            </w:pPr>
          </w:p>
        </w:tc>
        <w:tc>
          <w:tcPr>
            <w:tcW w:w="1408" w:type="pct"/>
            <w:gridSpan w:val="3"/>
            <w:tcBorders>
              <w:top w:val="single" w:sz="8" w:space="0" w:color="000000"/>
              <w:bottom w:val="single" w:sz="4" w:space="0" w:color="000000"/>
            </w:tcBorders>
            <w:noWrap/>
            <w:hideMark/>
          </w:tcPr>
          <w:p w14:paraId="41CF9FB9" w14:textId="267E765D" w:rsidR="002C30E4" w:rsidRPr="009E78F0" w:rsidRDefault="004D76BA" w:rsidP="002C30E4">
            <w:pPr>
              <w:pStyle w:val="affffffff0"/>
              <w:ind w:firstLineChars="0" w:firstLine="0"/>
              <w:jc w:val="center"/>
              <w:rPr>
                <w:rFonts w:ascii="Times New Roman"/>
                <w:sz w:val="18"/>
                <w:szCs w:val="20"/>
              </w:rPr>
            </w:pPr>
            <w:r>
              <w:rPr>
                <w:rFonts w:ascii="Times New Roman" w:hint="eastAsia"/>
                <w:sz w:val="18"/>
                <w:szCs w:val="20"/>
              </w:rPr>
              <w:t>设计含量</w:t>
            </w:r>
            <w:r w:rsidR="002C30E4" w:rsidRPr="009E78F0">
              <w:rPr>
                <w:rFonts w:ascii="Times New Roman" w:hint="eastAsia"/>
                <w:sz w:val="18"/>
                <w:szCs w:val="20"/>
              </w:rPr>
              <w:t>（</w:t>
            </w:r>
            <w:r w:rsidR="002C30E4" w:rsidRPr="009E78F0">
              <w:rPr>
                <w:rFonts w:ascii="Times New Roman" w:hint="eastAsia"/>
                <w:sz w:val="18"/>
                <w:szCs w:val="20"/>
              </w:rPr>
              <w:t>%</w:t>
            </w:r>
            <w:r w:rsidR="002C30E4" w:rsidRPr="009E78F0">
              <w:rPr>
                <w:rFonts w:ascii="Times New Roman" w:hint="eastAsia"/>
                <w:sz w:val="18"/>
                <w:szCs w:val="20"/>
              </w:rPr>
              <w:t>）</w:t>
            </w:r>
          </w:p>
        </w:tc>
        <w:tc>
          <w:tcPr>
            <w:tcW w:w="3204" w:type="pct"/>
            <w:gridSpan w:val="4"/>
            <w:tcBorders>
              <w:top w:val="single" w:sz="8" w:space="0" w:color="000000"/>
              <w:bottom w:val="single" w:sz="4" w:space="0" w:color="000000"/>
            </w:tcBorders>
            <w:noWrap/>
            <w:hideMark/>
          </w:tcPr>
          <w:p w14:paraId="552F5E23" w14:textId="282BA22E" w:rsidR="002C30E4" w:rsidRPr="009E78F0" w:rsidRDefault="009C02DE" w:rsidP="009C02DE">
            <w:pPr>
              <w:pStyle w:val="affffffff0"/>
              <w:ind w:firstLineChars="0" w:firstLine="0"/>
              <w:jc w:val="center"/>
              <w:rPr>
                <w:rFonts w:ascii="Times New Roman"/>
                <w:sz w:val="18"/>
                <w:szCs w:val="20"/>
              </w:rPr>
            </w:pPr>
            <w:r w:rsidRPr="009E78F0">
              <w:rPr>
                <w:rFonts w:ascii="Times New Roman" w:hint="eastAsia"/>
                <w:sz w:val="18"/>
                <w:szCs w:val="20"/>
              </w:rPr>
              <w:t>配制</w:t>
            </w:r>
            <w:r w:rsidR="002C30E4" w:rsidRPr="009E78F0">
              <w:rPr>
                <w:rFonts w:ascii="Times New Roman" w:hint="eastAsia"/>
                <w:sz w:val="18"/>
                <w:szCs w:val="20"/>
              </w:rPr>
              <w:t>方案</w:t>
            </w:r>
          </w:p>
        </w:tc>
      </w:tr>
      <w:tr w:rsidR="007C5C6E" w:rsidRPr="007C5C6E" w14:paraId="7DC63528" w14:textId="77777777" w:rsidTr="004D76BA">
        <w:trPr>
          <w:trHeight w:val="312"/>
        </w:trPr>
        <w:tc>
          <w:tcPr>
            <w:tcW w:w="387" w:type="pct"/>
            <w:tcBorders>
              <w:top w:val="single" w:sz="4" w:space="0" w:color="000000"/>
              <w:bottom w:val="single" w:sz="8" w:space="0" w:color="000000"/>
            </w:tcBorders>
            <w:noWrap/>
            <w:hideMark/>
          </w:tcPr>
          <w:p w14:paraId="1F2EA47D"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编号</w:t>
            </w:r>
          </w:p>
        </w:tc>
        <w:tc>
          <w:tcPr>
            <w:tcW w:w="493" w:type="pct"/>
            <w:tcBorders>
              <w:top w:val="single" w:sz="4" w:space="0" w:color="000000"/>
              <w:bottom w:val="single" w:sz="8" w:space="0" w:color="000000"/>
            </w:tcBorders>
            <w:noWrap/>
            <w:hideMark/>
          </w:tcPr>
          <w:p w14:paraId="5B691FBB"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Fe</w:t>
            </w:r>
          </w:p>
        </w:tc>
        <w:tc>
          <w:tcPr>
            <w:tcW w:w="492" w:type="pct"/>
            <w:tcBorders>
              <w:top w:val="single" w:sz="4" w:space="0" w:color="000000"/>
              <w:bottom w:val="single" w:sz="8" w:space="0" w:color="000000"/>
            </w:tcBorders>
            <w:noWrap/>
            <w:hideMark/>
          </w:tcPr>
          <w:p w14:paraId="6AF33E58"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P</w:t>
            </w:r>
          </w:p>
        </w:tc>
        <w:tc>
          <w:tcPr>
            <w:tcW w:w="423" w:type="pct"/>
            <w:tcBorders>
              <w:top w:val="single" w:sz="4" w:space="0" w:color="000000"/>
              <w:bottom w:val="single" w:sz="8" w:space="0" w:color="000000"/>
            </w:tcBorders>
            <w:noWrap/>
            <w:hideMark/>
          </w:tcPr>
          <w:p w14:paraId="10ABA803"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Ti</w:t>
            </w:r>
          </w:p>
        </w:tc>
        <w:tc>
          <w:tcPr>
            <w:tcW w:w="801" w:type="pct"/>
            <w:tcBorders>
              <w:top w:val="single" w:sz="4" w:space="0" w:color="000000"/>
              <w:bottom w:val="single" w:sz="8" w:space="0" w:color="000000"/>
            </w:tcBorders>
            <w:noWrap/>
            <w:hideMark/>
          </w:tcPr>
          <w:p w14:paraId="24594040"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Fe</w:t>
            </w:r>
            <w:r w:rsidRPr="009E78F0">
              <w:rPr>
                <w:rFonts w:ascii="Times New Roman" w:hint="eastAsia"/>
                <w:sz w:val="18"/>
                <w:szCs w:val="20"/>
                <w:vertAlign w:val="subscript"/>
              </w:rPr>
              <w:t>2</w:t>
            </w:r>
            <w:r w:rsidRPr="009E78F0">
              <w:rPr>
                <w:rFonts w:ascii="Times New Roman" w:hint="eastAsia"/>
                <w:sz w:val="18"/>
                <w:szCs w:val="20"/>
              </w:rPr>
              <w:t>O</w:t>
            </w:r>
            <w:r w:rsidRPr="009E78F0">
              <w:rPr>
                <w:rFonts w:ascii="Times New Roman" w:hint="eastAsia"/>
                <w:sz w:val="18"/>
                <w:szCs w:val="20"/>
                <w:vertAlign w:val="subscript"/>
              </w:rPr>
              <w:t>3</w:t>
            </w:r>
            <w:r w:rsidRPr="009E78F0">
              <w:rPr>
                <w:rFonts w:ascii="Times New Roman" w:hint="eastAsia"/>
                <w:sz w:val="18"/>
                <w:szCs w:val="20"/>
              </w:rPr>
              <w:t>（</w:t>
            </w:r>
            <w:r w:rsidRPr="009E78F0">
              <w:rPr>
                <w:rFonts w:ascii="Times New Roman" w:hint="eastAsia"/>
                <w:sz w:val="18"/>
                <w:szCs w:val="20"/>
              </w:rPr>
              <w:t>g</w:t>
            </w:r>
            <w:r w:rsidRPr="009E78F0">
              <w:rPr>
                <w:rFonts w:ascii="Times New Roman" w:hint="eastAsia"/>
                <w:sz w:val="18"/>
                <w:szCs w:val="20"/>
              </w:rPr>
              <w:t>）</w:t>
            </w:r>
          </w:p>
        </w:tc>
        <w:tc>
          <w:tcPr>
            <w:tcW w:w="801" w:type="pct"/>
            <w:tcBorders>
              <w:top w:val="single" w:sz="4" w:space="0" w:color="000000"/>
              <w:bottom w:val="single" w:sz="8" w:space="0" w:color="000000"/>
            </w:tcBorders>
            <w:noWrap/>
            <w:hideMark/>
          </w:tcPr>
          <w:p w14:paraId="0F02A3D4"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Li</w:t>
            </w:r>
            <w:r w:rsidRPr="009E78F0">
              <w:rPr>
                <w:rFonts w:ascii="Times New Roman" w:hint="eastAsia"/>
                <w:sz w:val="18"/>
                <w:szCs w:val="20"/>
                <w:vertAlign w:val="subscript"/>
              </w:rPr>
              <w:t>3</w:t>
            </w:r>
            <w:r w:rsidRPr="009E78F0">
              <w:rPr>
                <w:rFonts w:ascii="Times New Roman" w:hint="eastAsia"/>
                <w:sz w:val="18"/>
                <w:szCs w:val="20"/>
              </w:rPr>
              <w:t>PO</w:t>
            </w:r>
            <w:r w:rsidRPr="009E78F0">
              <w:rPr>
                <w:rFonts w:ascii="Times New Roman" w:hint="eastAsia"/>
                <w:sz w:val="18"/>
                <w:szCs w:val="20"/>
                <w:vertAlign w:val="subscript"/>
              </w:rPr>
              <w:t>4</w:t>
            </w:r>
            <w:r w:rsidRPr="009E78F0">
              <w:rPr>
                <w:rFonts w:ascii="Times New Roman" w:hint="eastAsia"/>
                <w:sz w:val="18"/>
                <w:szCs w:val="20"/>
              </w:rPr>
              <w:t>（</w:t>
            </w:r>
            <w:r w:rsidRPr="009E78F0">
              <w:rPr>
                <w:rFonts w:ascii="Times New Roman" w:hint="eastAsia"/>
                <w:sz w:val="18"/>
                <w:szCs w:val="20"/>
              </w:rPr>
              <w:t>g</w:t>
            </w:r>
            <w:r w:rsidRPr="009E78F0">
              <w:rPr>
                <w:rFonts w:ascii="Times New Roman" w:hint="eastAsia"/>
                <w:sz w:val="18"/>
                <w:szCs w:val="20"/>
              </w:rPr>
              <w:t>）</w:t>
            </w:r>
          </w:p>
        </w:tc>
        <w:tc>
          <w:tcPr>
            <w:tcW w:w="801" w:type="pct"/>
            <w:tcBorders>
              <w:top w:val="single" w:sz="4" w:space="0" w:color="000000"/>
              <w:bottom w:val="single" w:sz="8" w:space="0" w:color="000000"/>
            </w:tcBorders>
            <w:noWrap/>
            <w:hideMark/>
          </w:tcPr>
          <w:p w14:paraId="7353C7EA"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TiO</w:t>
            </w:r>
            <w:r w:rsidRPr="009E78F0">
              <w:rPr>
                <w:rFonts w:ascii="Times New Roman" w:hint="eastAsia"/>
                <w:sz w:val="18"/>
                <w:szCs w:val="20"/>
                <w:vertAlign w:val="subscript"/>
              </w:rPr>
              <w:t>2</w:t>
            </w:r>
            <w:r w:rsidRPr="009E78F0">
              <w:rPr>
                <w:rFonts w:ascii="Times New Roman" w:hint="eastAsia"/>
                <w:sz w:val="18"/>
                <w:szCs w:val="20"/>
              </w:rPr>
              <w:t>（</w:t>
            </w:r>
            <w:r w:rsidRPr="009E78F0">
              <w:rPr>
                <w:rFonts w:ascii="Times New Roman" w:hint="eastAsia"/>
                <w:sz w:val="18"/>
                <w:szCs w:val="20"/>
              </w:rPr>
              <w:t>mg</w:t>
            </w:r>
            <w:r w:rsidRPr="009E78F0">
              <w:rPr>
                <w:rFonts w:ascii="Times New Roman" w:hint="eastAsia"/>
                <w:sz w:val="18"/>
                <w:szCs w:val="20"/>
              </w:rPr>
              <w:t>）</w:t>
            </w:r>
          </w:p>
        </w:tc>
        <w:tc>
          <w:tcPr>
            <w:tcW w:w="801" w:type="pct"/>
            <w:tcBorders>
              <w:top w:val="single" w:sz="4" w:space="0" w:color="000000"/>
              <w:bottom w:val="single" w:sz="8" w:space="0" w:color="000000"/>
            </w:tcBorders>
            <w:noWrap/>
            <w:hideMark/>
          </w:tcPr>
          <w:p w14:paraId="70295C48" w14:textId="77777777" w:rsidR="002C30E4" w:rsidRPr="009E78F0" w:rsidRDefault="002C30E4" w:rsidP="002C30E4">
            <w:pPr>
              <w:pStyle w:val="affffffff0"/>
              <w:ind w:firstLineChars="0" w:firstLine="0"/>
              <w:jc w:val="center"/>
              <w:rPr>
                <w:rFonts w:ascii="Times New Roman"/>
                <w:sz w:val="18"/>
                <w:szCs w:val="20"/>
              </w:rPr>
            </w:pPr>
            <w:r w:rsidRPr="009E78F0">
              <w:rPr>
                <w:rFonts w:ascii="Times New Roman" w:hint="eastAsia"/>
                <w:sz w:val="18"/>
                <w:szCs w:val="20"/>
              </w:rPr>
              <w:t>助熔剂（</w:t>
            </w:r>
            <w:r w:rsidRPr="009E78F0">
              <w:rPr>
                <w:rFonts w:ascii="Times New Roman" w:hint="eastAsia"/>
                <w:sz w:val="18"/>
                <w:szCs w:val="20"/>
              </w:rPr>
              <w:t>g</w:t>
            </w:r>
            <w:r w:rsidRPr="009E78F0">
              <w:rPr>
                <w:rFonts w:ascii="Times New Roman" w:hint="eastAsia"/>
                <w:sz w:val="18"/>
                <w:szCs w:val="20"/>
              </w:rPr>
              <w:t>）</w:t>
            </w:r>
          </w:p>
        </w:tc>
      </w:tr>
      <w:tr w:rsidR="009E78F0" w:rsidRPr="007C5C6E" w14:paraId="0B722216" w14:textId="77777777" w:rsidTr="004D76BA">
        <w:trPr>
          <w:trHeight w:val="312"/>
        </w:trPr>
        <w:tc>
          <w:tcPr>
            <w:tcW w:w="387" w:type="pct"/>
            <w:tcBorders>
              <w:top w:val="single" w:sz="8" w:space="0" w:color="000000"/>
            </w:tcBorders>
            <w:noWrap/>
            <w:hideMark/>
          </w:tcPr>
          <w:p w14:paraId="37F23B3D" w14:textId="7777777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1</w:t>
            </w:r>
          </w:p>
        </w:tc>
        <w:tc>
          <w:tcPr>
            <w:tcW w:w="493" w:type="pct"/>
            <w:tcBorders>
              <w:top w:val="single" w:sz="8" w:space="0" w:color="000000"/>
            </w:tcBorders>
            <w:noWrap/>
            <w:vAlign w:val="bottom"/>
            <w:hideMark/>
          </w:tcPr>
          <w:p w14:paraId="62D768CD" w14:textId="062A273D"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2.86 </w:t>
            </w:r>
          </w:p>
        </w:tc>
        <w:tc>
          <w:tcPr>
            <w:tcW w:w="492" w:type="pct"/>
            <w:tcBorders>
              <w:top w:val="single" w:sz="8" w:space="0" w:color="000000"/>
            </w:tcBorders>
            <w:noWrap/>
            <w:vAlign w:val="bottom"/>
            <w:hideMark/>
          </w:tcPr>
          <w:p w14:paraId="7CDC71E9" w14:textId="404668DA"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2.16 </w:t>
            </w:r>
          </w:p>
        </w:tc>
        <w:tc>
          <w:tcPr>
            <w:tcW w:w="423" w:type="pct"/>
            <w:tcBorders>
              <w:top w:val="single" w:sz="8" w:space="0" w:color="000000"/>
            </w:tcBorders>
            <w:noWrap/>
            <w:vAlign w:val="bottom"/>
            <w:hideMark/>
          </w:tcPr>
          <w:p w14:paraId="300AF7FF" w14:textId="447C79ED"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0.016 </w:t>
            </w:r>
          </w:p>
        </w:tc>
        <w:tc>
          <w:tcPr>
            <w:tcW w:w="801" w:type="pct"/>
            <w:tcBorders>
              <w:top w:val="single" w:sz="8" w:space="0" w:color="000000"/>
            </w:tcBorders>
            <w:noWrap/>
            <w:vAlign w:val="center"/>
            <w:hideMark/>
          </w:tcPr>
          <w:p w14:paraId="2FD8D152" w14:textId="1D10824F"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0.45 </w:t>
            </w:r>
          </w:p>
        </w:tc>
        <w:tc>
          <w:tcPr>
            <w:tcW w:w="801" w:type="pct"/>
            <w:tcBorders>
              <w:top w:val="single" w:sz="8" w:space="0" w:color="000000"/>
            </w:tcBorders>
            <w:noWrap/>
            <w:vAlign w:val="center"/>
            <w:hideMark/>
          </w:tcPr>
          <w:p w14:paraId="2BE30EE8" w14:textId="18CE33FC"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0.89 </w:t>
            </w:r>
          </w:p>
        </w:tc>
        <w:tc>
          <w:tcPr>
            <w:tcW w:w="801" w:type="pct"/>
            <w:tcBorders>
              <w:top w:val="single" w:sz="8" w:space="0" w:color="000000"/>
            </w:tcBorders>
            <w:noWrap/>
            <w:vAlign w:val="bottom"/>
            <w:hideMark/>
          </w:tcPr>
          <w:p w14:paraId="40BFA523" w14:textId="4071119F"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3</w:t>
            </w:r>
          </w:p>
        </w:tc>
        <w:tc>
          <w:tcPr>
            <w:tcW w:w="801" w:type="pct"/>
            <w:tcBorders>
              <w:top w:val="single" w:sz="8" w:space="0" w:color="000000"/>
            </w:tcBorders>
            <w:noWrap/>
            <w:vAlign w:val="bottom"/>
            <w:hideMark/>
          </w:tcPr>
          <w:p w14:paraId="132EF4CD" w14:textId="2BE80711"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9.66 </w:t>
            </w:r>
          </w:p>
        </w:tc>
      </w:tr>
      <w:tr w:rsidR="009E78F0" w:rsidRPr="007C5C6E" w14:paraId="358D3731" w14:textId="77777777" w:rsidTr="004D76BA">
        <w:trPr>
          <w:trHeight w:val="312"/>
        </w:trPr>
        <w:tc>
          <w:tcPr>
            <w:tcW w:w="387" w:type="pct"/>
            <w:noWrap/>
            <w:hideMark/>
          </w:tcPr>
          <w:p w14:paraId="34924FA7" w14:textId="7777777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2</w:t>
            </w:r>
          </w:p>
        </w:tc>
        <w:tc>
          <w:tcPr>
            <w:tcW w:w="493" w:type="pct"/>
            <w:noWrap/>
            <w:vAlign w:val="bottom"/>
            <w:hideMark/>
          </w:tcPr>
          <w:p w14:paraId="6C069334" w14:textId="33C0EA90"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3.05 </w:t>
            </w:r>
          </w:p>
        </w:tc>
        <w:tc>
          <w:tcPr>
            <w:tcW w:w="492" w:type="pct"/>
            <w:noWrap/>
            <w:vAlign w:val="bottom"/>
            <w:hideMark/>
          </w:tcPr>
          <w:p w14:paraId="534A346A" w14:textId="3775E19A"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2.07 </w:t>
            </w:r>
          </w:p>
        </w:tc>
        <w:tc>
          <w:tcPr>
            <w:tcW w:w="423" w:type="pct"/>
            <w:noWrap/>
            <w:vAlign w:val="bottom"/>
            <w:hideMark/>
          </w:tcPr>
          <w:p w14:paraId="60C9B088" w14:textId="3ACF1832"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0.027 </w:t>
            </w:r>
          </w:p>
        </w:tc>
        <w:tc>
          <w:tcPr>
            <w:tcW w:w="801" w:type="pct"/>
            <w:noWrap/>
            <w:vAlign w:val="center"/>
            <w:hideMark/>
          </w:tcPr>
          <w:p w14:paraId="34862C12" w14:textId="70A1BEB9"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0.48 </w:t>
            </w:r>
          </w:p>
        </w:tc>
        <w:tc>
          <w:tcPr>
            <w:tcW w:w="801" w:type="pct"/>
            <w:noWrap/>
            <w:vAlign w:val="center"/>
            <w:hideMark/>
          </w:tcPr>
          <w:p w14:paraId="1A558023" w14:textId="1A57E24C"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0.85 </w:t>
            </w:r>
          </w:p>
        </w:tc>
        <w:tc>
          <w:tcPr>
            <w:tcW w:w="801" w:type="pct"/>
            <w:noWrap/>
            <w:vAlign w:val="bottom"/>
            <w:hideMark/>
          </w:tcPr>
          <w:p w14:paraId="5D219122" w14:textId="3642BD16"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5</w:t>
            </w:r>
          </w:p>
        </w:tc>
        <w:tc>
          <w:tcPr>
            <w:tcW w:w="801" w:type="pct"/>
            <w:noWrap/>
            <w:vAlign w:val="bottom"/>
            <w:hideMark/>
          </w:tcPr>
          <w:p w14:paraId="6BC9BE0F" w14:textId="36CB4652"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9.67 </w:t>
            </w:r>
          </w:p>
        </w:tc>
      </w:tr>
      <w:tr w:rsidR="009E78F0" w:rsidRPr="007C5C6E" w14:paraId="47E6230F" w14:textId="77777777" w:rsidTr="004D76BA">
        <w:trPr>
          <w:trHeight w:val="312"/>
        </w:trPr>
        <w:tc>
          <w:tcPr>
            <w:tcW w:w="387" w:type="pct"/>
            <w:noWrap/>
            <w:hideMark/>
          </w:tcPr>
          <w:p w14:paraId="058B2274" w14:textId="7777777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3</w:t>
            </w:r>
          </w:p>
        </w:tc>
        <w:tc>
          <w:tcPr>
            <w:tcW w:w="493" w:type="pct"/>
            <w:noWrap/>
            <w:vAlign w:val="bottom"/>
            <w:hideMark/>
          </w:tcPr>
          <w:p w14:paraId="45B572D7" w14:textId="00B7FF8D"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3.24 </w:t>
            </w:r>
          </w:p>
        </w:tc>
        <w:tc>
          <w:tcPr>
            <w:tcW w:w="492" w:type="pct"/>
            <w:noWrap/>
            <w:vAlign w:val="bottom"/>
            <w:hideMark/>
          </w:tcPr>
          <w:p w14:paraId="5D036C82" w14:textId="266CEB24"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1.95 </w:t>
            </w:r>
          </w:p>
        </w:tc>
        <w:tc>
          <w:tcPr>
            <w:tcW w:w="423" w:type="pct"/>
            <w:noWrap/>
            <w:vAlign w:val="bottom"/>
            <w:hideMark/>
          </w:tcPr>
          <w:p w14:paraId="67669F3A" w14:textId="0B7A767D"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0.038 </w:t>
            </w:r>
          </w:p>
        </w:tc>
        <w:tc>
          <w:tcPr>
            <w:tcW w:w="801" w:type="pct"/>
            <w:noWrap/>
            <w:vAlign w:val="center"/>
            <w:hideMark/>
          </w:tcPr>
          <w:p w14:paraId="66F75267" w14:textId="167A4EE8"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0.51 </w:t>
            </w:r>
          </w:p>
        </w:tc>
        <w:tc>
          <w:tcPr>
            <w:tcW w:w="801" w:type="pct"/>
            <w:noWrap/>
            <w:vAlign w:val="center"/>
            <w:hideMark/>
          </w:tcPr>
          <w:p w14:paraId="39212D8F" w14:textId="2C6FC8FA"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0.80 </w:t>
            </w:r>
          </w:p>
        </w:tc>
        <w:tc>
          <w:tcPr>
            <w:tcW w:w="801" w:type="pct"/>
            <w:noWrap/>
            <w:vAlign w:val="bottom"/>
            <w:hideMark/>
          </w:tcPr>
          <w:p w14:paraId="48DD8F41" w14:textId="12526FC4"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7</w:t>
            </w:r>
          </w:p>
        </w:tc>
        <w:tc>
          <w:tcPr>
            <w:tcW w:w="801" w:type="pct"/>
            <w:noWrap/>
            <w:vAlign w:val="bottom"/>
            <w:hideMark/>
          </w:tcPr>
          <w:p w14:paraId="76CD9550" w14:textId="48574F6B"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9.68 </w:t>
            </w:r>
          </w:p>
        </w:tc>
      </w:tr>
      <w:tr w:rsidR="009E78F0" w:rsidRPr="007C5C6E" w14:paraId="1EAF801B" w14:textId="77777777" w:rsidTr="004D76BA">
        <w:trPr>
          <w:trHeight w:val="312"/>
        </w:trPr>
        <w:tc>
          <w:tcPr>
            <w:tcW w:w="387" w:type="pct"/>
            <w:noWrap/>
            <w:hideMark/>
          </w:tcPr>
          <w:p w14:paraId="62DBE02C" w14:textId="7777777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4</w:t>
            </w:r>
          </w:p>
        </w:tc>
        <w:tc>
          <w:tcPr>
            <w:tcW w:w="493" w:type="pct"/>
            <w:noWrap/>
            <w:vAlign w:val="bottom"/>
            <w:hideMark/>
          </w:tcPr>
          <w:p w14:paraId="2833DD24" w14:textId="6EDED222"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3.43 </w:t>
            </w:r>
          </w:p>
        </w:tc>
        <w:tc>
          <w:tcPr>
            <w:tcW w:w="492" w:type="pct"/>
            <w:noWrap/>
            <w:vAlign w:val="bottom"/>
            <w:hideMark/>
          </w:tcPr>
          <w:p w14:paraId="68B769CB" w14:textId="5C80F07C"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1.82 </w:t>
            </w:r>
          </w:p>
        </w:tc>
        <w:tc>
          <w:tcPr>
            <w:tcW w:w="423" w:type="pct"/>
            <w:noWrap/>
            <w:vAlign w:val="bottom"/>
            <w:hideMark/>
          </w:tcPr>
          <w:p w14:paraId="5F628808" w14:textId="07004699"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0.049 </w:t>
            </w:r>
          </w:p>
        </w:tc>
        <w:tc>
          <w:tcPr>
            <w:tcW w:w="801" w:type="pct"/>
            <w:noWrap/>
            <w:vAlign w:val="center"/>
            <w:hideMark/>
          </w:tcPr>
          <w:p w14:paraId="62097B56" w14:textId="30C261FB"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0.54 </w:t>
            </w:r>
          </w:p>
        </w:tc>
        <w:tc>
          <w:tcPr>
            <w:tcW w:w="801" w:type="pct"/>
            <w:noWrap/>
            <w:vAlign w:val="center"/>
            <w:hideMark/>
          </w:tcPr>
          <w:p w14:paraId="20CD89AE" w14:textId="2125F46D"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0.75 </w:t>
            </w:r>
          </w:p>
        </w:tc>
        <w:tc>
          <w:tcPr>
            <w:tcW w:w="801" w:type="pct"/>
            <w:noWrap/>
            <w:vAlign w:val="bottom"/>
            <w:hideMark/>
          </w:tcPr>
          <w:p w14:paraId="0827A039" w14:textId="5E2CE931"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9</w:t>
            </w:r>
          </w:p>
        </w:tc>
        <w:tc>
          <w:tcPr>
            <w:tcW w:w="801" w:type="pct"/>
            <w:noWrap/>
            <w:vAlign w:val="bottom"/>
            <w:hideMark/>
          </w:tcPr>
          <w:p w14:paraId="733A4D2C" w14:textId="61765E55"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9.70 </w:t>
            </w:r>
          </w:p>
        </w:tc>
      </w:tr>
      <w:tr w:rsidR="009E78F0" w:rsidRPr="007C5C6E" w14:paraId="563BB0D7" w14:textId="77777777" w:rsidTr="004D76BA">
        <w:trPr>
          <w:trHeight w:val="312"/>
        </w:trPr>
        <w:tc>
          <w:tcPr>
            <w:tcW w:w="387" w:type="pct"/>
            <w:tcBorders>
              <w:bottom w:val="single" w:sz="4" w:space="0" w:color="000000"/>
            </w:tcBorders>
            <w:noWrap/>
            <w:hideMark/>
          </w:tcPr>
          <w:p w14:paraId="4DD24DAC" w14:textId="7777777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5</w:t>
            </w:r>
          </w:p>
        </w:tc>
        <w:tc>
          <w:tcPr>
            <w:tcW w:w="493" w:type="pct"/>
            <w:tcBorders>
              <w:bottom w:val="single" w:sz="4" w:space="0" w:color="000000"/>
            </w:tcBorders>
            <w:noWrap/>
            <w:vAlign w:val="bottom"/>
            <w:hideMark/>
          </w:tcPr>
          <w:p w14:paraId="17FA8C5D" w14:textId="50437482"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3.62 </w:t>
            </w:r>
          </w:p>
        </w:tc>
        <w:tc>
          <w:tcPr>
            <w:tcW w:w="492" w:type="pct"/>
            <w:tcBorders>
              <w:bottom w:val="single" w:sz="4" w:space="0" w:color="000000"/>
            </w:tcBorders>
            <w:noWrap/>
            <w:vAlign w:val="bottom"/>
            <w:hideMark/>
          </w:tcPr>
          <w:p w14:paraId="01E78D34" w14:textId="20DB0948"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1.70 </w:t>
            </w:r>
          </w:p>
        </w:tc>
        <w:tc>
          <w:tcPr>
            <w:tcW w:w="423" w:type="pct"/>
            <w:tcBorders>
              <w:bottom w:val="single" w:sz="4" w:space="0" w:color="000000"/>
            </w:tcBorders>
            <w:noWrap/>
            <w:vAlign w:val="bottom"/>
            <w:hideMark/>
          </w:tcPr>
          <w:p w14:paraId="2B20A6F5" w14:textId="28140FF0"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0.060 </w:t>
            </w:r>
          </w:p>
        </w:tc>
        <w:tc>
          <w:tcPr>
            <w:tcW w:w="801" w:type="pct"/>
            <w:tcBorders>
              <w:bottom w:val="single" w:sz="4" w:space="0" w:color="000000"/>
            </w:tcBorders>
            <w:noWrap/>
            <w:vAlign w:val="center"/>
            <w:hideMark/>
          </w:tcPr>
          <w:p w14:paraId="1EB1DF26" w14:textId="31B6DCD2"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0.57 </w:t>
            </w:r>
          </w:p>
        </w:tc>
        <w:tc>
          <w:tcPr>
            <w:tcW w:w="801" w:type="pct"/>
            <w:tcBorders>
              <w:bottom w:val="single" w:sz="4" w:space="0" w:color="000000"/>
            </w:tcBorders>
            <w:noWrap/>
            <w:vAlign w:val="center"/>
            <w:hideMark/>
          </w:tcPr>
          <w:p w14:paraId="28CA6CA1" w14:textId="3A2B571C"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0.70 </w:t>
            </w:r>
          </w:p>
        </w:tc>
        <w:tc>
          <w:tcPr>
            <w:tcW w:w="801" w:type="pct"/>
            <w:tcBorders>
              <w:bottom w:val="single" w:sz="4" w:space="0" w:color="000000"/>
            </w:tcBorders>
            <w:noWrap/>
            <w:vAlign w:val="bottom"/>
            <w:hideMark/>
          </w:tcPr>
          <w:p w14:paraId="78B61C53" w14:textId="0D34A529"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11</w:t>
            </w:r>
          </w:p>
        </w:tc>
        <w:tc>
          <w:tcPr>
            <w:tcW w:w="801" w:type="pct"/>
            <w:tcBorders>
              <w:bottom w:val="single" w:sz="4" w:space="0" w:color="000000"/>
            </w:tcBorders>
            <w:noWrap/>
            <w:vAlign w:val="bottom"/>
            <w:hideMark/>
          </w:tcPr>
          <w:p w14:paraId="7D69930F" w14:textId="1532874A"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9.72 </w:t>
            </w:r>
          </w:p>
        </w:tc>
      </w:tr>
      <w:tr w:rsidR="009E78F0" w:rsidRPr="007C5C6E" w14:paraId="2EC062AC" w14:textId="77777777" w:rsidTr="004D76BA">
        <w:trPr>
          <w:trHeight w:val="312"/>
        </w:trPr>
        <w:tc>
          <w:tcPr>
            <w:tcW w:w="387" w:type="pct"/>
            <w:tcBorders>
              <w:top w:val="single" w:sz="4" w:space="0" w:color="000000"/>
              <w:bottom w:val="single" w:sz="8" w:space="0" w:color="000000"/>
            </w:tcBorders>
            <w:noWrap/>
            <w:hideMark/>
          </w:tcPr>
          <w:p w14:paraId="4AFC14D3" w14:textId="7777777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6</w:t>
            </w:r>
          </w:p>
        </w:tc>
        <w:tc>
          <w:tcPr>
            <w:tcW w:w="493" w:type="pct"/>
            <w:tcBorders>
              <w:top w:val="single" w:sz="4" w:space="0" w:color="000000"/>
              <w:bottom w:val="single" w:sz="8" w:space="0" w:color="000000"/>
            </w:tcBorders>
            <w:noWrap/>
            <w:vAlign w:val="center"/>
            <w:hideMark/>
          </w:tcPr>
          <w:p w14:paraId="43B7D1FF" w14:textId="26AD351D"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3.82 </w:t>
            </w:r>
          </w:p>
        </w:tc>
        <w:tc>
          <w:tcPr>
            <w:tcW w:w="492" w:type="pct"/>
            <w:tcBorders>
              <w:top w:val="single" w:sz="4" w:space="0" w:color="000000"/>
              <w:bottom w:val="single" w:sz="8" w:space="0" w:color="000000"/>
            </w:tcBorders>
            <w:noWrap/>
            <w:vAlign w:val="bottom"/>
            <w:hideMark/>
          </w:tcPr>
          <w:p w14:paraId="7DFFFA53" w14:textId="423A3159"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1.58 </w:t>
            </w:r>
          </w:p>
        </w:tc>
        <w:tc>
          <w:tcPr>
            <w:tcW w:w="423" w:type="pct"/>
            <w:tcBorders>
              <w:top w:val="single" w:sz="4" w:space="0" w:color="000000"/>
              <w:bottom w:val="single" w:sz="8" w:space="0" w:color="000000"/>
            </w:tcBorders>
            <w:noWrap/>
            <w:vAlign w:val="bottom"/>
            <w:hideMark/>
          </w:tcPr>
          <w:p w14:paraId="6033486C" w14:textId="59B72820"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0.076 </w:t>
            </w:r>
          </w:p>
        </w:tc>
        <w:tc>
          <w:tcPr>
            <w:tcW w:w="801" w:type="pct"/>
            <w:tcBorders>
              <w:top w:val="single" w:sz="4" w:space="0" w:color="000000"/>
              <w:bottom w:val="single" w:sz="8" w:space="0" w:color="000000"/>
            </w:tcBorders>
            <w:noWrap/>
            <w:vAlign w:val="center"/>
            <w:hideMark/>
          </w:tcPr>
          <w:p w14:paraId="2A6E4442" w14:textId="0F538BCE"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0.60 </w:t>
            </w:r>
          </w:p>
        </w:tc>
        <w:tc>
          <w:tcPr>
            <w:tcW w:w="801" w:type="pct"/>
            <w:tcBorders>
              <w:top w:val="single" w:sz="4" w:space="0" w:color="000000"/>
              <w:bottom w:val="single" w:sz="8" w:space="0" w:color="000000"/>
            </w:tcBorders>
            <w:noWrap/>
            <w:vAlign w:val="center"/>
            <w:hideMark/>
          </w:tcPr>
          <w:p w14:paraId="633D5677" w14:textId="5C124445"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0.65 </w:t>
            </w:r>
          </w:p>
        </w:tc>
        <w:tc>
          <w:tcPr>
            <w:tcW w:w="801" w:type="pct"/>
            <w:tcBorders>
              <w:top w:val="single" w:sz="4" w:space="0" w:color="000000"/>
              <w:bottom w:val="single" w:sz="8" w:space="0" w:color="000000"/>
            </w:tcBorders>
            <w:noWrap/>
            <w:vAlign w:val="bottom"/>
            <w:hideMark/>
          </w:tcPr>
          <w:p w14:paraId="432AFFCD" w14:textId="66BA64C7"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14</w:t>
            </w:r>
          </w:p>
        </w:tc>
        <w:tc>
          <w:tcPr>
            <w:tcW w:w="801" w:type="pct"/>
            <w:tcBorders>
              <w:top w:val="single" w:sz="4" w:space="0" w:color="000000"/>
              <w:bottom w:val="single" w:sz="8" w:space="0" w:color="000000"/>
            </w:tcBorders>
            <w:noWrap/>
            <w:vAlign w:val="bottom"/>
            <w:hideMark/>
          </w:tcPr>
          <w:p w14:paraId="63A43CE1" w14:textId="33407C3E" w:rsidR="009E78F0" w:rsidRPr="009E78F0" w:rsidRDefault="009E78F0" w:rsidP="009E78F0">
            <w:pPr>
              <w:pStyle w:val="affffffff0"/>
              <w:ind w:firstLineChars="0" w:firstLine="0"/>
              <w:jc w:val="center"/>
              <w:rPr>
                <w:rFonts w:ascii="Times New Roman"/>
                <w:sz w:val="18"/>
                <w:szCs w:val="20"/>
              </w:rPr>
            </w:pPr>
            <w:r w:rsidRPr="009E78F0">
              <w:rPr>
                <w:rFonts w:ascii="Times New Roman" w:hint="eastAsia"/>
                <w:sz w:val="18"/>
                <w:szCs w:val="20"/>
              </w:rPr>
              <w:t xml:space="preserve">9.74 </w:t>
            </w:r>
          </w:p>
        </w:tc>
      </w:tr>
    </w:tbl>
    <w:p w14:paraId="28F7C603" w14:textId="77777777" w:rsidR="002C30E4" w:rsidRPr="002C30E4" w:rsidRDefault="002C30E4" w:rsidP="002C30E4">
      <w:pPr>
        <w:pStyle w:val="affffffff0"/>
        <w:ind w:firstLineChars="0" w:firstLine="0"/>
      </w:pPr>
    </w:p>
    <w:p w14:paraId="6CBCC61F" w14:textId="77777777" w:rsidR="006A5799" w:rsidRPr="006A5799" w:rsidRDefault="006A5799" w:rsidP="006A5799">
      <w:pPr>
        <w:pStyle w:val="affffffff0"/>
        <w:ind w:firstLine="420"/>
      </w:pPr>
    </w:p>
    <w:p w14:paraId="37833C0A" w14:textId="77777777" w:rsidR="00837BD4" w:rsidRPr="00837BD4" w:rsidRDefault="00837BD4" w:rsidP="00553967">
      <w:pPr>
        <w:pStyle w:val="afb"/>
        <w:pageBreakBefore/>
        <w:widowControl w:val="0"/>
        <w:overflowPunct w:val="0"/>
        <w:spacing w:beforeLines="0" w:before="640" w:afterLines="0" w:after="0"/>
      </w:pPr>
    </w:p>
    <w:p w14:paraId="70F2FE73" w14:textId="77777777" w:rsidR="00CF72A8" w:rsidRDefault="00226CAA">
      <w:pPr>
        <w:pStyle w:val="afb"/>
        <w:widowControl w:val="0"/>
        <w:numPr>
          <w:ilvl w:val="0"/>
          <w:numId w:val="0"/>
        </w:numPr>
        <w:overflowPunct w:val="0"/>
        <w:spacing w:beforeLines="0" w:before="0" w:afterLines="0" w:after="0"/>
        <w:rPr>
          <w:rFonts w:ascii="Times New Roman"/>
        </w:rPr>
      </w:pPr>
      <w:r>
        <w:rPr>
          <w:rFonts w:ascii="Times New Roman"/>
        </w:rPr>
        <w:t>（资料性）</w:t>
      </w:r>
    </w:p>
    <w:bookmarkEnd w:id="27"/>
    <w:bookmarkEnd w:id="28"/>
    <w:p w14:paraId="43CDB706" w14:textId="34ABE4D5" w:rsidR="006A5799" w:rsidRPr="006A5799" w:rsidRDefault="00226CAA" w:rsidP="00553967">
      <w:pPr>
        <w:pStyle w:val="afb"/>
        <w:widowControl w:val="0"/>
        <w:numPr>
          <w:ilvl w:val="0"/>
          <w:numId w:val="0"/>
        </w:numPr>
        <w:overflowPunct w:val="0"/>
        <w:spacing w:beforeLines="0" w:before="0" w:afterLines="0" w:after="280"/>
        <w:rPr>
          <w:rFonts w:hAnsi="黑体" w:cstheme="minorBidi"/>
          <w:vanish/>
          <w:color w:val="000000"/>
          <w:szCs w:val="21"/>
        </w:rPr>
      </w:pPr>
      <w:r>
        <w:rPr>
          <w:rFonts w:ascii="Times New Roman"/>
        </w:rPr>
        <w:t>仪器参考工作条件</w:t>
      </w:r>
    </w:p>
    <w:p w14:paraId="0622E43F" w14:textId="4392050A" w:rsidR="001C6AAB" w:rsidRPr="00147089" w:rsidRDefault="00A73217" w:rsidP="00A73217">
      <w:pPr>
        <w:pStyle w:val="12"/>
        <w:numPr>
          <w:ilvl w:val="1"/>
          <w:numId w:val="21"/>
        </w:numPr>
        <w:spacing w:before="156" w:after="156"/>
        <w:rPr>
          <w:lang w:eastAsia="zh-CN"/>
        </w:rPr>
      </w:pPr>
      <w:r>
        <w:rPr>
          <w:rFonts w:ascii="Times New Roman"/>
          <w:lang w:eastAsia="zh-CN"/>
        </w:rPr>
        <w:t xml:space="preserve">　</w:t>
      </w:r>
      <w:r w:rsidR="001C6AAB" w:rsidRPr="001D6771">
        <w:rPr>
          <w:rFonts w:hint="eastAsia"/>
          <w:lang w:eastAsia="zh-CN"/>
        </w:rPr>
        <w:t>波长色散型X射线荧光光谱仪推荐分析条件</w:t>
      </w:r>
    </w:p>
    <w:p w14:paraId="039B0661" w14:textId="54012E6F" w:rsidR="001C6AAB" w:rsidRDefault="001C6AAB" w:rsidP="001C6AAB">
      <w:pPr>
        <w:pStyle w:val="affffffff0"/>
        <w:ind w:firstLine="420"/>
        <w:rPr>
          <w:rFonts w:ascii="Times New Roman"/>
        </w:rPr>
      </w:pPr>
      <w:r>
        <w:rPr>
          <w:rFonts w:ascii="Times New Roman"/>
        </w:rPr>
        <w:t>根据设备，波长色散型</w:t>
      </w:r>
      <w:r>
        <w:rPr>
          <w:rFonts w:ascii="Times New Roman"/>
        </w:rPr>
        <w:t>X</w:t>
      </w:r>
      <w:r>
        <w:rPr>
          <w:rFonts w:ascii="Times New Roman"/>
        </w:rPr>
        <w:t>射线荧光光谱仪在真空氛围下，</w:t>
      </w:r>
      <w:r>
        <w:rPr>
          <w:rFonts w:ascii="Times New Roman" w:hint="eastAsia"/>
        </w:rPr>
        <w:t>推荐的</w:t>
      </w:r>
      <w:r>
        <w:rPr>
          <w:rFonts w:ascii="Times New Roman"/>
        </w:rPr>
        <w:t>各元素分析条件见表</w:t>
      </w:r>
      <w:r w:rsidR="006A5799">
        <w:rPr>
          <w:rFonts w:ascii="Times New Roman"/>
        </w:rPr>
        <w:t>B</w:t>
      </w:r>
      <w:r>
        <w:rPr>
          <w:rFonts w:ascii="Times New Roman"/>
        </w:rPr>
        <w:t>.</w:t>
      </w:r>
      <w:r>
        <w:rPr>
          <w:rFonts w:ascii="Times New Roman" w:hint="eastAsia"/>
        </w:rPr>
        <w:t>1</w:t>
      </w:r>
      <w:r>
        <w:rPr>
          <w:rFonts w:ascii="Times New Roman"/>
        </w:rPr>
        <w:t>。</w:t>
      </w:r>
    </w:p>
    <w:p w14:paraId="6D506145" w14:textId="477074BF" w:rsidR="001C6AAB" w:rsidRDefault="001C6AAB" w:rsidP="001C6AAB">
      <w:pPr>
        <w:pStyle w:val="af7"/>
        <w:keepNext/>
        <w:widowControl w:val="0"/>
        <w:numPr>
          <w:ilvl w:val="0"/>
          <w:numId w:val="0"/>
        </w:numPr>
        <w:overflowPunct w:val="0"/>
        <w:adjustRightInd/>
        <w:snapToGrid/>
        <w:spacing w:before="156" w:after="156"/>
        <w:rPr>
          <w:rFonts w:ascii="Times New Roman"/>
        </w:rPr>
      </w:pPr>
      <w:r>
        <w:rPr>
          <w:rFonts w:ascii="Times New Roman"/>
        </w:rPr>
        <w:t>表</w:t>
      </w:r>
      <w:r w:rsidR="006A5799">
        <w:rPr>
          <w:rFonts w:ascii="Times New Roman"/>
        </w:rPr>
        <w:t>B</w:t>
      </w:r>
      <w:r>
        <w:rPr>
          <w:rFonts w:ascii="Times New Roman"/>
        </w:rPr>
        <w:t>.</w:t>
      </w:r>
      <w:r>
        <w:rPr>
          <w:rFonts w:ascii="Times New Roman" w:hint="eastAsia"/>
        </w:rPr>
        <w:t>1</w:t>
      </w:r>
      <w:r w:rsidR="00A73217">
        <w:rPr>
          <w:rFonts w:ascii="Times New Roman"/>
        </w:rPr>
        <w:t xml:space="preserve">　</w:t>
      </w:r>
      <w:r>
        <w:rPr>
          <w:rFonts w:ascii="Times New Roman"/>
        </w:rPr>
        <w:t>波长色散型</w:t>
      </w:r>
      <w:r>
        <w:rPr>
          <w:rFonts w:ascii="Times New Roman"/>
        </w:rPr>
        <w:t>X</w:t>
      </w:r>
      <w:r>
        <w:rPr>
          <w:rFonts w:ascii="Times New Roman"/>
        </w:rPr>
        <w:t>射线荧光光谱仪工作条件</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20"/>
        <w:gridCol w:w="1189"/>
        <w:gridCol w:w="1241"/>
        <w:gridCol w:w="1372"/>
        <w:gridCol w:w="1281"/>
        <w:gridCol w:w="1331"/>
        <w:gridCol w:w="1189"/>
        <w:gridCol w:w="1195"/>
      </w:tblGrid>
      <w:tr w:rsidR="00B31950" w14:paraId="59D2BD98" w14:textId="77777777" w:rsidTr="008B4151">
        <w:trPr>
          <w:trHeight w:val="340"/>
          <w:jc w:val="center"/>
        </w:trPr>
        <w:tc>
          <w:tcPr>
            <w:tcW w:w="427" w:type="pct"/>
            <w:tcBorders>
              <w:top w:val="single" w:sz="8" w:space="0" w:color="000000"/>
              <w:bottom w:val="single" w:sz="8" w:space="0" w:color="000000"/>
            </w:tcBorders>
            <w:vAlign w:val="center"/>
          </w:tcPr>
          <w:p w14:paraId="3FB09073" w14:textId="77777777" w:rsidR="00B31950" w:rsidRDefault="00B31950" w:rsidP="001E5673">
            <w:pPr>
              <w:autoSpaceDE w:val="0"/>
              <w:autoSpaceDN w:val="0"/>
              <w:spacing w:before="52"/>
              <w:jc w:val="center"/>
              <w:rPr>
                <w:color w:val="000000"/>
                <w:kern w:val="0"/>
                <w:sz w:val="18"/>
                <w:szCs w:val="18"/>
              </w:rPr>
            </w:pPr>
            <w:r>
              <w:rPr>
                <w:color w:val="000000"/>
                <w:kern w:val="0"/>
                <w:sz w:val="18"/>
                <w:szCs w:val="18"/>
              </w:rPr>
              <w:t>元素</w:t>
            </w:r>
          </w:p>
        </w:tc>
        <w:tc>
          <w:tcPr>
            <w:tcW w:w="618" w:type="pct"/>
            <w:tcBorders>
              <w:top w:val="single" w:sz="8" w:space="0" w:color="000000"/>
              <w:bottom w:val="single" w:sz="8" w:space="0" w:color="000000"/>
            </w:tcBorders>
            <w:vAlign w:val="center"/>
          </w:tcPr>
          <w:p w14:paraId="73A25355" w14:textId="77777777" w:rsidR="00B31950" w:rsidRDefault="00B31950" w:rsidP="001E5673">
            <w:pPr>
              <w:autoSpaceDE w:val="0"/>
              <w:autoSpaceDN w:val="0"/>
              <w:spacing w:before="40"/>
              <w:ind w:left="313" w:right="308"/>
              <w:jc w:val="center"/>
              <w:rPr>
                <w:color w:val="000000"/>
                <w:kern w:val="0"/>
                <w:sz w:val="18"/>
                <w:szCs w:val="18"/>
              </w:rPr>
            </w:pPr>
            <w:r>
              <w:rPr>
                <w:color w:val="000000"/>
                <w:kern w:val="0"/>
                <w:sz w:val="18"/>
                <w:szCs w:val="18"/>
              </w:rPr>
              <w:t>分析线</w:t>
            </w:r>
          </w:p>
        </w:tc>
        <w:tc>
          <w:tcPr>
            <w:tcW w:w="645" w:type="pct"/>
            <w:tcBorders>
              <w:top w:val="single" w:sz="8" w:space="0" w:color="000000"/>
              <w:bottom w:val="single" w:sz="8" w:space="0" w:color="000000"/>
            </w:tcBorders>
            <w:vAlign w:val="center"/>
          </w:tcPr>
          <w:p w14:paraId="6A602BB5" w14:textId="44135703" w:rsidR="00B31950" w:rsidRDefault="00B31950" w:rsidP="00B31950">
            <w:pPr>
              <w:autoSpaceDE w:val="0"/>
              <w:autoSpaceDN w:val="0"/>
              <w:spacing w:before="40"/>
              <w:ind w:left="313" w:right="308"/>
              <w:jc w:val="center"/>
              <w:rPr>
                <w:color w:val="000000"/>
                <w:kern w:val="0"/>
                <w:sz w:val="18"/>
                <w:szCs w:val="18"/>
              </w:rPr>
            </w:pPr>
            <w:r>
              <w:rPr>
                <w:rFonts w:hint="eastAsia"/>
                <w:color w:val="000000"/>
                <w:kern w:val="0"/>
                <w:sz w:val="18"/>
                <w:szCs w:val="18"/>
              </w:rPr>
              <w:t>角度</w:t>
            </w:r>
            <w:r>
              <w:rPr>
                <w:rFonts w:hint="eastAsia"/>
                <w:color w:val="000000"/>
                <w:kern w:val="0"/>
                <w:sz w:val="18"/>
                <w:szCs w:val="18"/>
              </w:rPr>
              <w:t>/</w:t>
            </w:r>
            <w:r>
              <w:rPr>
                <w:rFonts w:hint="eastAsia"/>
                <w:color w:val="000000"/>
                <w:kern w:val="0"/>
                <w:sz w:val="18"/>
                <w:szCs w:val="18"/>
              </w:rPr>
              <w:t>°</w:t>
            </w:r>
          </w:p>
        </w:tc>
        <w:tc>
          <w:tcPr>
            <w:tcW w:w="713" w:type="pct"/>
            <w:tcBorders>
              <w:top w:val="single" w:sz="8" w:space="0" w:color="000000"/>
              <w:bottom w:val="single" w:sz="8" w:space="0" w:color="000000"/>
            </w:tcBorders>
            <w:vAlign w:val="center"/>
          </w:tcPr>
          <w:p w14:paraId="3563CFA0" w14:textId="6D7CDE11" w:rsidR="00B31950" w:rsidRDefault="00B31950" w:rsidP="001E5673">
            <w:pPr>
              <w:autoSpaceDE w:val="0"/>
              <w:autoSpaceDN w:val="0"/>
              <w:spacing w:before="40"/>
              <w:ind w:left="313" w:right="308"/>
              <w:jc w:val="center"/>
              <w:rPr>
                <w:color w:val="000000"/>
                <w:kern w:val="0"/>
                <w:sz w:val="18"/>
                <w:szCs w:val="18"/>
              </w:rPr>
            </w:pPr>
            <w:r>
              <w:rPr>
                <w:color w:val="000000"/>
                <w:kern w:val="0"/>
                <w:sz w:val="18"/>
                <w:szCs w:val="18"/>
              </w:rPr>
              <w:t>分光晶体</w:t>
            </w:r>
          </w:p>
        </w:tc>
        <w:tc>
          <w:tcPr>
            <w:tcW w:w="666" w:type="pct"/>
            <w:tcBorders>
              <w:top w:val="single" w:sz="8" w:space="0" w:color="000000"/>
              <w:bottom w:val="single" w:sz="8" w:space="0" w:color="000000"/>
            </w:tcBorders>
            <w:vAlign w:val="center"/>
          </w:tcPr>
          <w:p w14:paraId="51210EC1" w14:textId="77777777" w:rsidR="00B31950" w:rsidRDefault="00B31950" w:rsidP="001E5673">
            <w:pPr>
              <w:autoSpaceDE w:val="0"/>
              <w:autoSpaceDN w:val="0"/>
              <w:spacing w:before="40"/>
              <w:ind w:left="313" w:right="308"/>
              <w:jc w:val="center"/>
              <w:rPr>
                <w:color w:val="000000"/>
                <w:kern w:val="0"/>
                <w:sz w:val="18"/>
                <w:szCs w:val="18"/>
              </w:rPr>
            </w:pPr>
            <w:r>
              <w:rPr>
                <w:color w:val="000000"/>
                <w:kern w:val="0"/>
                <w:sz w:val="18"/>
                <w:szCs w:val="18"/>
              </w:rPr>
              <w:t>电压</w:t>
            </w:r>
            <w:r>
              <w:rPr>
                <w:color w:val="000000"/>
                <w:kern w:val="0"/>
                <w:sz w:val="18"/>
                <w:szCs w:val="18"/>
              </w:rPr>
              <w:t>/kV</w:t>
            </w:r>
          </w:p>
        </w:tc>
        <w:tc>
          <w:tcPr>
            <w:tcW w:w="692" w:type="pct"/>
            <w:tcBorders>
              <w:top w:val="single" w:sz="8" w:space="0" w:color="000000"/>
              <w:bottom w:val="single" w:sz="8" w:space="0" w:color="000000"/>
            </w:tcBorders>
            <w:vAlign w:val="center"/>
          </w:tcPr>
          <w:p w14:paraId="7C3FF5F3" w14:textId="77777777" w:rsidR="00B31950" w:rsidRDefault="00B31950" w:rsidP="001E5673">
            <w:pPr>
              <w:autoSpaceDE w:val="0"/>
              <w:autoSpaceDN w:val="0"/>
              <w:spacing w:before="40"/>
              <w:ind w:left="313" w:right="308"/>
              <w:jc w:val="center"/>
              <w:rPr>
                <w:color w:val="000000"/>
                <w:kern w:val="0"/>
                <w:sz w:val="18"/>
                <w:szCs w:val="18"/>
              </w:rPr>
            </w:pPr>
            <w:r>
              <w:rPr>
                <w:color w:val="000000"/>
                <w:kern w:val="0"/>
                <w:sz w:val="18"/>
                <w:szCs w:val="18"/>
              </w:rPr>
              <w:t>电</w:t>
            </w:r>
            <w:r>
              <w:rPr>
                <w:rFonts w:hint="eastAsia"/>
                <w:color w:val="000000"/>
                <w:kern w:val="0"/>
                <w:sz w:val="18"/>
                <w:szCs w:val="18"/>
              </w:rPr>
              <w:t>流</w:t>
            </w:r>
            <w:r>
              <w:rPr>
                <w:color w:val="000000"/>
                <w:kern w:val="0"/>
                <w:sz w:val="18"/>
                <w:szCs w:val="18"/>
              </w:rPr>
              <w:t>/</w:t>
            </w:r>
            <w:r>
              <w:rPr>
                <w:rFonts w:hint="eastAsia"/>
                <w:color w:val="000000"/>
                <w:kern w:val="0"/>
                <w:sz w:val="18"/>
                <w:szCs w:val="18"/>
              </w:rPr>
              <w:t>mA</w:t>
            </w:r>
          </w:p>
        </w:tc>
        <w:tc>
          <w:tcPr>
            <w:tcW w:w="618" w:type="pct"/>
            <w:tcBorders>
              <w:top w:val="single" w:sz="8" w:space="0" w:color="000000"/>
              <w:bottom w:val="single" w:sz="8" w:space="0" w:color="000000"/>
            </w:tcBorders>
            <w:vAlign w:val="center"/>
          </w:tcPr>
          <w:p w14:paraId="3CCB6470" w14:textId="77777777" w:rsidR="00B31950" w:rsidRDefault="00B31950" w:rsidP="001E5673">
            <w:pPr>
              <w:autoSpaceDE w:val="0"/>
              <w:autoSpaceDN w:val="0"/>
              <w:spacing w:before="40"/>
              <w:ind w:left="313" w:right="308"/>
              <w:jc w:val="center"/>
              <w:rPr>
                <w:color w:val="000000"/>
                <w:kern w:val="0"/>
                <w:sz w:val="18"/>
                <w:szCs w:val="18"/>
              </w:rPr>
            </w:pPr>
            <w:r>
              <w:rPr>
                <w:color w:val="000000"/>
                <w:kern w:val="0"/>
                <w:sz w:val="18"/>
                <w:szCs w:val="18"/>
              </w:rPr>
              <w:t>滤光片</w:t>
            </w:r>
          </w:p>
        </w:tc>
        <w:tc>
          <w:tcPr>
            <w:tcW w:w="621" w:type="pct"/>
            <w:tcBorders>
              <w:top w:val="single" w:sz="8" w:space="0" w:color="000000"/>
              <w:bottom w:val="single" w:sz="8" w:space="0" w:color="000000"/>
            </w:tcBorders>
            <w:vAlign w:val="center"/>
          </w:tcPr>
          <w:p w14:paraId="61D8EB96" w14:textId="27A2AFE7" w:rsidR="00B31950" w:rsidRDefault="00B31950" w:rsidP="001E5673">
            <w:pPr>
              <w:autoSpaceDE w:val="0"/>
              <w:autoSpaceDN w:val="0"/>
              <w:spacing w:before="40"/>
              <w:ind w:left="313" w:right="308"/>
              <w:jc w:val="center"/>
              <w:rPr>
                <w:color w:val="000000"/>
                <w:kern w:val="0"/>
                <w:sz w:val="18"/>
                <w:szCs w:val="18"/>
              </w:rPr>
            </w:pPr>
            <w:r>
              <w:rPr>
                <w:rFonts w:hint="eastAsia"/>
                <w:color w:val="000000"/>
                <w:kern w:val="0"/>
                <w:sz w:val="18"/>
                <w:szCs w:val="18"/>
              </w:rPr>
              <w:t>探测器</w:t>
            </w:r>
          </w:p>
        </w:tc>
      </w:tr>
      <w:tr w:rsidR="00B31950" w14:paraId="6026FEEC" w14:textId="77777777" w:rsidTr="008B4151">
        <w:trPr>
          <w:trHeight w:val="340"/>
          <w:jc w:val="center"/>
        </w:trPr>
        <w:tc>
          <w:tcPr>
            <w:tcW w:w="427" w:type="pct"/>
            <w:tcBorders>
              <w:top w:val="single" w:sz="8" w:space="0" w:color="000000"/>
            </w:tcBorders>
            <w:vAlign w:val="center"/>
          </w:tcPr>
          <w:p w14:paraId="04C063D6" w14:textId="77777777"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铁</w:t>
            </w:r>
          </w:p>
        </w:tc>
        <w:tc>
          <w:tcPr>
            <w:tcW w:w="618" w:type="pct"/>
            <w:tcBorders>
              <w:top w:val="single" w:sz="8" w:space="0" w:color="000000"/>
            </w:tcBorders>
            <w:vAlign w:val="center"/>
          </w:tcPr>
          <w:p w14:paraId="63C2C6A2" w14:textId="77777777" w:rsidR="00B31950" w:rsidRPr="004D76BA" w:rsidRDefault="00B31950" w:rsidP="001E5673">
            <w:pPr>
              <w:autoSpaceDE w:val="0"/>
              <w:autoSpaceDN w:val="0"/>
              <w:spacing w:before="52"/>
              <w:ind w:left="311" w:right="303"/>
              <w:jc w:val="center"/>
              <w:rPr>
                <w:color w:val="000000"/>
                <w:kern w:val="0"/>
                <w:sz w:val="18"/>
                <w:szCs w:val="18"/>
              </w:rPr>
            </w:pPr>
            <w:r w:rsidRPr="004D76BA">
              <w:rPr>
                <w:color w:val="000000"/>
                <w:kern w:val="0"/>
                <w:sz w:val="18"/>
                <w:szCs w:val="18"/>
              </w:rPr>
              <w:t>Kα</w:t>
            </w:r>
          </w:p>
        </w:tc>
        <w:tc>
          <w:tcPr>
            <w:tcW w:w="645" w:type="pct"/>
            <w:tcBorders>
              <w:top w:val="single" w:sz="8" w:space="0" w:color="000000"/>
            </w:tcBorders>
            <w:vAlign w:val="center"/>
          </w:tcPr>
          <w:p w14:paraId="0577A783" w14:textId="7DA44A6F" w:rsidR="00B31950" w:rsidRDefault="00B31950" w:rsidP="00B31950">
            <w:pPr>
              <w:autoSpaceDE w:val="0"/>
              <w:autoSpaceDN w:val="0"/>
              <w:spacing w:before="40"/>
              <w:ind w:left="313" w:right="308"/>
              <w:jc w:val="center"/>
              <w:rPr>
                <w:color w:val="000000"/>
                <w:kern w:val="0"/>
                <w:sz w:val="18"/>
                <w:szCs w:val="18"/>
              </w:rPr>
            </w:pPr>
            <w:r>
              <w:rPr>
                <w:rFonts w:hint="eastAsia"/>
                <w:color w:val="000000"/>
                <w:kern w:val="0"/>
                <w:sz w:val="18"/>
                <w:szCs w:val="18"/>
              </w:rPr>
              <w:t>5</w:t>
            </w:r>
            <w:r>
              <w:rPr>
                <w:color w:val="000000"/>
                <w:kern w:val="0"/>
                <w:sz w:val="18"/>
                <w:szCs w:val="18"/>
              </w:rPr>
              <w:t>7</w:t>
            </w:r>
            <w:r>
              <w:rPr>
                <w:rFonts w:hint="eastAsia"/>
                <w:color w:val="000000"/>
                <w:kern w:val="0"/>
                <w:sz w:val="18"/>
                <w:szCs w:val="18"/>
              </w:rPr>
              <w:t>.</w:t>
            </w:r>
            <w:r>
              <w:rPr>
                <w:color w:val="000000"/>
                <w:kern w:val="0"/>
                <w:sz w:val="18"/>
                <w:szCs w:val="18"/>
              </w:rPr>
              <w:t>50</w:t>
            </w:r>
          </w:p>
        </w:tc>
        <w:tc>
          <w:tcPr>
            <w:tcW w:w="713" w:type="pct"/>
            <w:tcBorders>
              <w:top w:val="single" w:sz="8" w:space="0" w:color="000000"/>
            </w:tcBorders>
            <w:vAlign w:val="center"/>
          </w:tcPr>
          <w:p w14:paraId="424B100A" w14:textId="0679B093"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LiF 200</w:t>
            </w:r>
          </w:p>
        </w:tc>
        <w:tc>
          <w:tcPr>
            <w:tcW w:w="666" w:type="pct"/>
            <w:tcBorders>
              <w:top w:val="single" w:sz="8" w:space="0" w:color="000000"/>
            </w:tcBorders>
            <w:vAlign w:val="center"/>
          </w:tcPr>
          <w:p w14:paraId="54B32BA5" w14:textId="77777777"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60</w:t>
            </w:r>
          </w:p>
        </w:tc>
        <w:tc>
          <w:tcPr>
            <w:tcW w:w="692" w:type="pct"/>
            <w:tcBorders>
              <w:top w:val="single" w:sz="8" w:space="0" w:color="000000"/>
            </w:tcBorders>
            <w:vAlign w:val="center"/>
          </w:tcPr>
          <w:p w14:paraId="789E34E0" w14:textId="5C34534D" w:rsidR="00B31950" w:rsidRDefault="00B31950" w:rsidP="001E5673">
            <w:pPr>
              <w:autoSpaceDE w:val="0"/>
              <w:autoSpaceDN w:val="0"/>
              <w:spacing w:before="52"/>
              <w:ind w:left="311" w:right="303"/>
              <w:jc w:val="center"/>
              <w:rPr>
                <w:color w:val="000000"/>
                <w:kern w:val="0"/>
                <w:sz w:val="18"/>
                <w:szCs w:val="18"/>
              </w:rPr>
            </w:pPr>
            <w:r>
              <w:rPr>
                <w:rFonts w:hint="eastAsia"/>
                <w:color w:val="000000"/>
                <w:kern w:val="0"/>
                <w:sz w:val="18"/>
                <w:szCs w:val="18"/>
              </w:rPr>
              <w:t>6</w:t>
            </w:r>
            <w:r>
              <w:rPr>
                <w:color w:val="000000"/>
                <w:kern w:val="0"/>
                <w:sz w:val="18"/>
                <w:szCs w:val="18"/>
              </w:rPr>
              <w:t>6</w:t>
            </w:r>
          </w:p>
        </w:tc>
        <w:tc>
          <w:tcPr>
            <w:tcW w:w="618" w:type="pct"/>
            <w:tcBorders>
              <w:top w:val="single" w:sz="8" w:space="0" w:color="000000"/>
            </w:tcBorders>
            <w:vAlign w:val="center"/>
          </w:tcPr>
          <w:p w14:paraId="685F70B4" w14:textId="3BF45EE2"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Al-750</w:t>
            </w:r>
          </w:p>
        </w:tc>
        <w:tc>
          <w:tcPr>
            <w:tcW w:w="621" w:type="pct"/>
            <w:tcBorders>
              <w:top w:val="single" w:sz="8" w:space="0" w:color="000000"/>
            </w:tcBorders>
            <w:vAlign w:val="center"/>
          </w:tcPr>
          <w:p w14:paraId="3073A8FF" w14:textId="77777777"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闪烁</w:t>
            </w:r>
          </w:p>
        </w:tc>
      </w:tr>
      <w:tr w:rsidR="00B31950" w14:paraId="3E94D776" w14:textId="77777777" w:rsidTr="00B31950">
        <w:trPr>
          <w:trHeight w:val="340"/>
          <w:jc w:val="center"/>
        </w:trPr>
        <w:tc>
          <w:tcPr>
            <w:tcW w:w="427" w:type="pct"/>
            <w:vAlign w:val="center"/>
          </w:tcPr>
          <w:p w14:paraId="530E9E17" w14:textId="77777777"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磷</w:t>
            </w:r>
          </w:p>
        </w:tc>
        <w:tc>
          <w:tcPr>
            <w:tcW w:w="618" w:type="pct"/>
            <w:vAlign w:val="center"/>
          </w:tcPr>
          <w:p w14:paraId="72D3C9F2" w14:textId="77777777" w:rsidR="00B31950" w:rsidRPr="004D76BA" w:rsidRDefault="00B31950" w:rsidP="001E5673">
            <w:pPr>
              <w:autoSpaceDE w:val="0"/>
              <w:autoSpaceDN w:val="0"/>
              <w:spacing w:before="52"/>
              <w:ind w:left="311" w:right="303"/>
              <w:jc w:val="center"/>
              <w:rPr>
                <w:color w:val="000000"/>
                <w:kern w:val="0"/>
                <w:sz w:val="18"/>
                <w:szCs w:val="18"/>
              </w:rPr>
            </w:pPr>
            <w:r w:rsidRPr="004D76BA">
              <w:rPr>
                <w:color w:val="000000"/>
                <w:kern w:val="0"/>
                <w:sz w:val="18"/>
                <w:szCs w:val="18"/>
              </w:rPr>
              <w:t>Kα</w:t>
            </w:r>
          </w:p>
        </w:tc>
        <w:tc>
          <w:tcPr>
            <w:tcW w:w="645" w:type="pct"/>
            <w:vAlign w:val="center"/>
          </w:tcPr>
          <w:p w14:paraId="7A703773" w14:textId="4BF47E76" w:rsidR="00B31950" w:rsidRDefault="00B31950" w:rsidP="00B31950">
            <w:pPr>
              <w:autoSpaceDE w:val="0"/>
              <w:autoSpaceDN w:val="0"/>
              <w:spacing w:before="40"/>
              <w:ind w:left="313" w:right="308"/>
              <w:jc w:val="center"/>
              <w:rPr>
                <w:color w:val="000000"/>
                <w:kern w:val="0"/>
                <w:sz w:val="18"/>
                <w:szCs w:val="18"/>
              </w:rPr>
            </w:pPr>
            <w:r>
              <w:rPr>
                <w:rFonts w:hint="eastAsia"/>
                <w:color w:val="000000"/>
                <w:kern w:val="0"/>
                <w:sz w:val="18"/>
                <w:szCs w:val="18"/>
              </w:rPr>
              <w:t>1</w:t>
            </w:r>
            <w:r>
              <w:rPr>
                <w:color w:val="000000"/>
                <w:kern w:val="0"/>
                <w:sz w:val="18"/>
                <w:szCs w:val="18"/>
              </w:rPr>
              <w:t>40</w:t>
            </w:r>
            <w:r>
              <w:rPr>
                <w:rFonts w:hint="eastAsia"/>
                <w:color w:val="000000"/>
                <w:kern w:val="0"/>
                <w:sz w:val="18"/>
                <w:szCs w:val="18"/>
              </w:rPr>
              <w:t>.</w:t>
            </w:r>
            <w:r>
              <w:rPr>
                <w:color w:val="000000"/>
                <w:kern w:val="0"/>
                <w:sz w:val="18"/>
                <w:szCs w:val="18"/>
              </w:rPr>
              <w:t>98</w:t>
            </w:r>
          </w:p>
        </w:tc>
        <w:tc>
          <w:tcPr>
            <w:tcW w:w="713" w:type="pct"/>
            <w:vAlign w:val="center"/>
          </w:tcPr>
          <w:p w14:paraId="41F730D7" w14:textId="5A61F13A"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Ge 111-C</w:t>
            </w:r>
          </w:p>
        </w:tc>
        <w:tc>
          <w:tcPr>
            <w:tcW w:w="666" w:type="pct"/>
            <w:vAlign w:val="center"/>
          </w:tcPr>
          <w:p w14:paraId="43197F8C" w14:textId="77777777"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25</w:t>
            </w:r>
          </w:p>
        </w:tc>
        <w:tc>
          <w:tcPr>
            <w:tcW w:w="692" w:type="pct"/>
            <w:vAlign w:val="center"/>
          </w:tcPr>
          <w:p w14:paraId="443EF6B9" w14:textId="50ABCE2C"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160</w:t>
            </w:r>
          </w:p>
        </w:tc>
        <w:tc>
          <w:tcPr>
            <w:tcW w:w="618" w:type="pct"/>
            <w:vAlign w:val="center"/>
          </w:tcPr>
          <w:p w14:paraId="3E8C0161" w14:textId="77777777" w:rsidR="00B31950" w:rsidRDefault="00B31950" w:rsidP="001E5673">
            <w:pPr>
              <w:autoSpaceDE w:val="0"/>
              <w:autoSpaceDN w:val="0"/>
              <w:spacing w:before="52"/>
              <w:ind w:left="311" w:right="303"/>
              <w:jc w:val="center"/>
              <w:rPr>
                <w:color w:val="000000"/>
                <w:kern w:val="0"/>
                <w:sz w:val="18"/>
                <w:szCs w:val="18"/>
              </w:rPr>
            </w:pPr>
            <w:r>
              <w:rPr>
                <w:rFonts w:hint="eastAsia"/>
                <w:color w:val="000000"/>
                <w:kern w:val="0"/>
                <w:sz w:val="18"/>
                <w:szCs w:val="18"/>
              </w:rPr>
              <w:t>—</w:t>
            </w:r>
          </w:p>
        </w:tc>
        <w:tc>
          <w:tcPr>
            <w:tcW w:w="621" w:type="pct"/>
            <w:vAlign w:val="center"/>
          </w:tcPr>
          <w:p w14:paraId="1C1DCED7" w14:textId="77777777" w:rsidR="00B31950" w:rsidRDefault="00B31950" w:rsidP="001E5673">
            <w:pPr>
              <w:autoSpaceDE w:val="0"/>
              <w:autoSpaceDN w:val="0"/>
              <w:spacing w:before="52"/>
              <w:ind w:left="311" w:right="303"/>
              <w:jc w:val="center"/>
              <w:rPr>
                <w:color w:val="000000"/>
                <w:kern w:val="0"/>
                <w:sz w:val="18"/>
                <w:szCs w:val="18"/>
              </w:rPr>
            </w:pPr>
            <w:r>
              <w:rPr>
                <w:color w:val="000000"/>
                <w:kern w:val="0"/>
                <w:sz w:val="18"/>
                <w:szCs w:val="18"/>
              </w:rPr>
              <w:t>流气</w:t>
            </w:r>
          </w:p>
        </w:tc>
      </w:tr>
      <w:tr w:rsidR="00B31950" w14:paraId="26E2FD03" w14:textId="77777777" w:rsidTr="00B31950">
        <w:trPr>
          <w:trHeight w:val="340"/>
          <w:jc w:val="center"/>
        </w:trPr>
        <w:tc>
          <w:tcPr>
            <w:tcW w:w="427" w:type="pct"/>
            <w:vAlign w:val="center"/>
          </w:tcPr>
          <w:p w14:paraId="40B4B6A8" w14:textId="2061CC15" w:rsidR="00B31950" w:rsidRDefault="00B31950" w:rsidP="00CB6F63">
            <w:pPr>
              <w:autoSpaceDE w:val="0"/>
              <w:autoSpaceDN w:val="0"/>
              <w:spacing w:before="52"/>
              <w:ind w:left="311" w:right="303"/>
              <w:jc w:val="center"/>
              <w:rPr>
                <w:color w:val="000000"/>
                <w:kern w:val="0"/>
                <w:sz w:val="18"/>
                <w:szCs w:val="18"/>
              </w:rPr>
            </w:pPr>
            <w:r>
              <w:rPr>
                <w:rFonts w:hint="eastAsia"/>
                <w:color w:val="000000"/>
                <w:kern w:val="0"/>
                <w:sz w:val="18"/>
                <w:szCs w:val="18"/>
              </w:rPr>
              <w:t>钛</w:t>
            </w:r>
          </w:p>
        </w:tc>
        <w:tc>
          <w:tcPr>
            <w:tcW w:w="618" w:type="pct"/>
            <w:vAlign w:val="center"/>
          </w:tcPr>
          <w:p w14:paraId="6FD02E62" w14:textId="62DF01FE" w:rsidR="00B31950" w:rsidRPr="004D76BA" w:rsidRDefault="00B31950" w:rsidP="00CB6F63">
            <w:pPr>
              <w:autoSpaceDE w:val="0"/>
              <w:autoSpaceDN w:val="0"/>
              <w:spacing w:before="52"/>
              <w:ind w:left="311" w:right="303"/>
              <w:jc w:val="center"/>
              <w:rPr>
                <w:color w:val="000000"/>
                <w:kern w:val="0"/>
                <w:sz w:val="18"/>
                <w:szCs w:val="18"/>
              </w:rPr>
            </w:pPr>
            <w:r w:rsidRPr="004D76BA">
              <w:rPr>
                <w:color w:val="000000"/>
                <w:kern w:val="0"/>
                <w:sz w:val="18"/>
                <w:szCs w:val="18"/>
              </w:rPr>
              <w:t>Kα</w:t>
            </w:r>
          </w:p>
        </w:tc>
        <w:tc>
          <w:tcPr>
            <w:tcW w:w="645" w:type="pct"/>
            <w:vAlign w:val="center"/>
          </w:tcPr>
          <w:p w14:paraId="77217BDB" w14:textId="47A865B7" w:rsidR="00B31950" w:rsidRDefault="00B31950" w:rsidP="00B31950">
            <w:pPr>
              <w:autoSpaceDE w:val="0"/>
              <w:autoSpaceDN w:val="0"/>
              <w:spacing w:before="40"/>
              <w:ind w:left="313" w:right="308"/>
              <w:jc w:val="center"/>
              <w:rPr>
                <w:color w:val="000000"/>
                <w:kern w:val="0"/>
                <w:sz w:val="18"/>
                <w:szCs w:val="18"/>
              </w:rPr>
            </w:pPr>
            <w:r>
              <w:rPr>
                <w:rFonts w:hint="eastAsia"/>
                <w:color w:val="000000"/>
                <w:kern w:val="0"/>
                <w:sz w:val="18"/>
                <w:szCs w:val="18"/>
              </w:rPr>
              <w:t>8</w:t>
            </w:r>
            <w:r>
              <w:rPr>
                <w:color w:val="000000"/>
                <w:kern w:val="0"/>
                <w:sz w:val="18"/>
                <w:szCs w:val="18"/>
              </w:rPr>
              <w:t>6</w:t>
            </w:r>
            <w:r>
              <w:rPr>
                <w:rFonts w:hint="eastAsia"/>
                <w:color w:val="000000"/>
                <w:kern w:val="0"/>
                <w:sz w:val="18"/>
                <w:szCs w:val="18"/>
              </w:rPr>
              <w:t>.</w:t>
            </w:r>
            <w:r>
              <w:rPr>
                <w:color w:val="000000"/>
                <w:kern w:val="0"/>
                <w:sz w:val="18"/>
                <w:szCs w:val="18"/>
              </w:rPr>
              <w:t>16</w:t>
            </w:r>
          </w:p>
        </w:tc>
        <w:tc>
          <w:tcPr>
            <w:tcW w:w="713" w:type="pct"/>
            <w:vAlign w:val="center"/>
          </w:tcPr>
          <w:p w14:paraId="20906043" w14:textId="3E0C40DF" w:rsidR="00B31950" w:rsidRDefault="00B31950" w:rsidP="00CB6F63">
            <w:pPr>
              <w:autoSpaceDE w:val="0"/>
              <w:autoSpaceDN w:val="0"/>
              <w:spacing w:before="52"/>
              <w:ind w:left="311" w:right="303"/>
              <w:jc w:val="center"/>
              <w:rPr>
                <w:color w:val="000000"/>
                <w:kern w:val="0"/>
                <w:sz w:val="18"/>
                <w:szCs w:val="18"/>
              </w:rPr>
            </w:pPr>
            <w:r>
              <w:rPr>
                <w:color w:val="000000"/>
                <w:kern w:val="0"/>
                <w:sz w:val="18"/>
                <w:szCs w:val="18"/>
              </w:rPr>
              <w:t>LiF 200</w:t>
            </w:r>
          </w:p>
        </w:tc>
        <w:tc>
          <w:tcPr>
            <w:tcW w:w="666" w:type="pct"/>
            <w:vAlign w:val="center"/>
          </w:tcPr>
          <w:p w14:paraId="5DC9AB27" w14:textId="39E8FA35" w:rsidR="00B31950" w:rsidRDefault="00B31950" w:rsidP="00CB6F63">
            <w:pPr>
              <w:autoSpaceDE w:val="0"/>
              <w:autoSpaceDN w:val="0"/>
              <w:spacing w:before="52"/>
              <w:ind w:left="311" w:right="303"/>
              <w:jc w:val="center"/>
              <w:rPr>
                <w:color w:val="000000"/>
                <w:kern w:val="0"/>
                <w:sz w:val="18"/>
                <w:szCs w:val="18"/>
              </w:rPr>
            </w:pPr>
            <w:r>
              <w:rPr>
                <w:rFonts w:hint="eastAsia"/>
                <w:color w:val="000000"/>
                <w:kern w:val="0"/>
                <w:sz w:val="18"/>
                <w:szCs w:val="18"/>
              </w:rPr>
              <w:t>4</w:t>
            </w:r>
            <w:r>
              <w:rPr>
                <w:color w:val="000000"/>
                <w:kern w:val="0"/>
                <w:sz w:val="18"/>
                <w:szCs w:val="18"/>
              </w:rPr>
              <w:t>0</w:t>
            </w:r>
          </w:p>
        </w:tc>
        <w:tc>
          <w:tcPr>
            <w:tcW w:w="692" w:type="pct"/>
            <w:vAlign w:val="center"/>
          </w:tcPr>
          <w:p w14:paraId="1CB7D595" w14:textId="012C364A" w:rsidR="00B31950" w:rsidRDefault="00B31950" w:rsidP="00CB6F63">
            <w:pPr>
              <w:autoSpaceDE w:val="0"/>
              <w:autoSpaceDN w:val="0"/>
              <w:spacing w:before="52"/>
              <w:ind w:left="311" w:right="303"/>
              <w:jc w:val="center"/>
              <w:rPr>
                <w:color w:val="000000"/>
                <w:kern w:val="0"/>
                <w:sz w:val="18"/>
                <w:szCs w:val="18"/>
              </w:rPr>
            </w:pPr>
            <w:r>
              <w:rPr>
                <w:rFonts w:hint="eastAsia"/>
                <w:color w:val="000000"/>
                <w:kern w:val="0"/>
                <w:sz w:val="18"/>
                <w:szCs w:val="18"/>
              </w:rPr>
              <w:t>1</w:t>
            </w:r>
            <w:r>
              <w:rPr>
                <w:color w:val="000000"/>
                <w:kern w:val="0"/>
                <w:sz w:val="18"/>
                <w:szCs w:val="18"/>
              </w:rPr>
              <w:t>00</w:t>
            </w:r>
          </w:p>
        </w:tc>
        <w:tc>
          <w:tcPr>
            <w:tcW w:w="618" w:type="pct"/>
            <w:vAlign w:val="center"/>
          </w:tcPr>
          <w:p w14:paraId="53896382" w14:textId="1D969DC0" w:rsidR="00B31950" w:rsidRDefault="00B31950" w:rsidP="00CB6F63">
            <w:pPr>
              <w:autoSpaceDE w:val="0"/>
              <w:autoSpaceDN w:val="0"/>
              <w:spacing w:before="52"/>
              <w:ind w:left="311" w:right="303"/>
              <w:jc w:val="center"/>
              <w:rPr>
                <w:color w:val="000000"/>
                <w:kern w:val="0"/>
                <w:sz w:val="18"/>
                <w:szCs w:val="18"/>
              </w:rPr>
            </w:pPr>
            <w:r>
              <w:rPr>
                <w:rFonts w:hint="eastAsia"/>
                <w:color w:val="000000"/>
                <w:kern w:val="0"/>
                <w:sz w:val="18"/>
                <w:szCs w:val="18"/>
              </w:rPr>
              <w:t>—</w:t>
            </w:r>
          </w:p>
        </w:tc>
        <w:tc>
          <w:tcPr>
            <w:tcW w:w="621" w:type="pct"/>
            <w:vAlign w:val="center"/>
          </w:tcPr>
          <w:p w14:paraId="58BB5CC6" w14:textId="710A3B9F" w:rsidR="00B31950" w:rsidRDefault="00B31950" w:rsidP="00CB6F63">
            <w:pPr>
              <w:autoSpaceDE w:val="0"/>
              <w:autoSpaceDN w:val="0"/>
              <w:spacing w:before="52"/>
              <w:ind w:left="311" w:right="303"/>
              <w:jc w:val="center"/>
              <w:rPr>
                <w:color w:val="000000"/>
                <w:kern w:val="0"/>
                <w:sz w:val="18"/>
                <w:szCs w:val="18"/>
              </w:rPr>
            </w:pPr>
            <w:r>
              <w:rPr>
                <w:color w:val="000000"/>
                <w:kern w:val="0"/>
                <w:sz w:val="18"/>
                <w:szCs w:val="18"/>
              </w:rPr>
              <w:t>流气</w:t>
            </w:r>
          </w:p>
        </w:tc>
      </w:tr>
    </w:tbl>
    <w:p w14:paraId="6F1A9D09" w14:textId="77777777" w:rsidR="001C6AAB" w:rsidRDefault="001C6AAB" w:rsidP="001C6AAB">
      <w:pPr>
        <w:pStyle w:val="affffffff0"/>
        <w:ind w:firstLine="420"/>
        <w:rPr>
          <w:rFonts w:ascii="Times New Roman"/>
        </w:rPr>
      </w:pPr>
    </w:p>
    <w:p w14:paraId="6B0753EF" w14:textId="53D8247A" w:rsidR="001C6AAB" w:rsidRPr="00147089" w:rsidRDefault="00A73217" w:rsidP="008E4C22">
      <w:pPr>
        <w:pStyle w:val="12"/>
        <w:numPr>
          <w:ilvl w:val="1"/>
          <w:numId w:val="21"/>
        </w:numPr>
        <w:spacing w:before="156" w:after="156"/>
        <w:rPr>
          <w:lang w:eastAsia="zh-CN"/>
        </w:rPr>
      </w:pPr>
      <w:r>
        <w:rPr>
          <w:rFonts w:ascii="Times New Roman"/>
          <w:lang w:eastAsia="zh-CN"/>
        </w:rPr>
        <w:t xml:space="preserve">　</w:t>
      </w:r>
      <w:r w:rsidR="001C6AAB" w:rsidRPr="001D6771">
        <w:rPr>
          <w:rFonts w:hint="eastAsia"/>
          <w:lang w:eastAsia="zh-CN"/>
        </w:rPr>
        <w:t>能量色散型X射线荧光光谱仪推荐分析条件</w:t>
      </w:r>
    </w:p>
    <w:p w14:paraId="132BE6CC" w14:textId="7C141B6B" w:rsidR="001C6AAB" w:rsidRDefault="001C6AAB" w:rsidP="001C6AAB">
      <w:pPr>
        <w:pStyle w:val="affffffff0"/>
        <w:ind w:firstLine="420"/>
        <w:rPr>
          <w:rFonts w:ascii="Times New Roman"/>
        </w:rPr>
      </w:pPr>
      <w:r>
        <w:rPr>
          <w:rFonts w:ascii="Times New Roman" w:hint="eastAsia"/>
        </w:rPr>
        <w:t>根据设备，能量色散型</w:t>
      </w:r>
      <w:r>
        <w:rPr>
          <w:rFonts w:ascii="Times New Roman" w:hint="eastAsia"/>
        </w:rPr>
        <w:t>X</w:t>
      </w:r>
      <w:r>
        <w:rPr>
          <w:rFonts w:ascii="Times New Roman" w:hint="eastAsia"/>
        </w:rPr>
        <w:t>射线荧光光谱仪在氦气氛围下，推荐的各元素分析条件见表</w:t>
      </w:r>
      <w:r w:rsidR="006A5799">
        <w:rPr>
          <w:rFonts w:ascii="Times New Roman"/>
        </w:rPr>
        <w:t>B</w:t>
      </w:r>
      <w:r>
        <w:rPr>
          <w:rFonts w:ascii="Times New Roman" w:hint="eastAsia"/>
        </w:rPr>
        <w:t>.2</w:t>
      </w:r>
      <w:r>
        <w:rPr>
          <w:rFonts w:ascii="Times New Roman" w:hint="eastAsia"/>
        </w:rPr>
        <w:t>。</w:t>
      </w:r>
    </w:p>
    <w:p w14:paraId="1641D40A" w14:textId="592F23A0" w:rsidR="001C6AAB" w:rsidRDefault="001C6AAB" w:rsidP="001C6AAB">
      <w:pPr>
        <w:pStyle w:val="af7"/>
        <w:keepNext/>
        <w:widowControl w:val="0"/>
        <w:numPr>
          <w:ilvl w:val="0"/>
          <w:numId w:val="0"/>
        </w:numPr>
        <w:overflowPunct w:val="0"/>
        <w:adjustRightInd/>
        <w:snapToGrid/>
        <w:spacing w:before="156" w:after="156"/>
        <w:rPr>
          <w:rFonts w:ascii="Times New Roman"/>
        </w:rPr>
      </w:pPr>
      <w:r>
        <w:rPr>
          <w:rFonts w:ascii="Times New Roman"/>
        </w:rPr>
        <w:t>表</w:t>
      </w:r>
      <w:r w:rsidR="006A5799">
        <w:rPr>
          <w:rFonts w:ascii="Times New Roman"/>
        </w:rPr>
        <w:t>B</w:t>
      </w:r>
      <w:r>
        <w:rPr>
          <w:rFonts w:ascii="Times New Roman"/>
        </w:rPr>
        <w:t>.</w:t>
      </w:r>
      <w:r>
        <w:rPr>
          <w:rFonts w:ascii="Times New Roman" w:hint="eastAsia"/>
        </w:rPr>
        <w:t>2</w:t>
      </w:r>
      <w:r w:rsidR="00A73217">
        <w:rPr>
          <w:rFonts w:ascii="Times New Roman"/>
        </w:rPr>
        <w:t xml:space="preserve">　</w:t>
      </w:r>
      <w:r>
        <w:rPr>
          <w:rFonts w:ascii="Times New Roman"/>
        </w:rPr>
        <w:t>能量色散型</w:t>
      </w:r>
      <w:r>
        <w:rPr>
          <w:rFonts w:ascii="Times New Roman"/>
        </w:rPr>
        <w:t>X</w:t>
      </w:r>
      <w:r>
        <w:rPr>
          <w:rFonts w:ascii="Times New Roman"/>
        </w:rPr>
        <w:t>射线荧光光谱仪工作条件</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74"/>
        <w:gridCol w:w="1374"/>
        <w:gridCol w:w="1374"/>
        <w:gridCol w:w="1374"/>
        <w:gridCol w:w="1374"/>
        <w:gridCol w:w="1374"/>
        <w:gridCol w:w="1374"/>
      </w:tblGrid>
      <w:tr w:rsidR="000B3F29" w:rsidRPr="000B3F29" w14:paraId="17A0B79F" w14:textId="77777777" w:rsidTr="008B4151">
        <w:trPr>
          <w:trHeight w:val="340"/>
          <w:jc w:val="center"/>
        </w:trPr>
        <w:tc>
          <w:tcPr>
            <w:tcW w:w="714" w:type="pct"/>
            <w:tcBorders>
              <w:top w:val="single" w:sz="8" w:space="0" w:color="000000"/>
              <w:bottom w:val="single" w:sz="8" w:space="0" w:color="000000"/>
            </w:tcBorders>
            <w:vAlign w:val="center"/>
          </w:tcPr>
          <w:p w14:paraId="76703263"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元素</w:t>
            </w:r>
          </w:p>
        </w:tc>
        <w:tc>
          <w:tcPr>
            <w:tcW w:w="714" w:type="pct"/>
            <w:tcBorders>
              <w:top w:val="single" w:sz="8" w:space="0" w:color="000000"/>
              <w:bottom w:val="single" w:sz="8" w:space="0" w:color="000000"/>
            </w:tcBorders>
            <w:vAlign w:val="center"/>
          </w:tcPr>
          <w:p w14:paraId="4949E6FE"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分析线</w:t>
            </w:r>
          </w:p>
        </w:tc>
        <w:tc>
          <w:tcPr>
            <w:tcW w:w="714" w:type="pct"/>
            <w:tcBorders>
              <w:top w:val="single" w:sz="8" w:space="0" w:color="000000"/>
              <w:bottom w:val="single" w:sz="8" w:space="0" w:color="000000"/>
            </w:tcBorders>
            <w:vAlign w:val="center"/>
          </w:tcPr>
          <w:p w14:paraId="332F6ED3" w14:textId="26F0F2A5"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分析线能量</w:t>
            </w:r>
            <w:r w:rsidRPr="000B3F29">
              <w:rPr>
                <w:color w:val="000000"/>
                <w:kern w:val="0"/>
                <w:sz w:val="18"/>
                <w:szCs w:val="18"/>
              </w:rPr>
              <w:t>/keV</w:t>
            </w:r>
          </w:p>
        </w:tc>
        <w:tc>
          <w:tcPr>
            <w:tcW w:w="714" w:type="pct"/>
            <w:tcBorders>
              <w:top w:val="single" w:sz="8" w:space="0" w:color="000000"/>
              <w:bottom w:val="single" w:sz="8" w:space="0" w:color="000000"/>
            </w:tcBorders>
            <w:vAlign w:val="center"/>
          </w:tcPr>
          <w:p w14:paraId="0554C98B" w14:textId="5AFCEBEE" w:rsidR="000B3F29" w:rsidRPr="000B3F29" w:rsidRDefault="000B3F29" w:rsidP="000B3F29">
            <w:pPr>
              <w:autoSpaceDE w:val="0"/>
              <w:autoSpaceDN w:val="0"/>
              <w:spacing w:before="52"/>
              <w:jc w:val="center"/>
              <w:rPr>
                <w:color w:val="000000"/>
                <w:kern w:val="0"/>
                <w:sz w:val="18"/>
                <w:szCs w:val="18"/>
              </w:rPr>
            </w:pPr>
            <w:r>
              <w:rPr>
                <w:color w:val="000000"/>
                <w:kern w:val="0"/>
                <w:sz w:val="18"/>
                <w:szCs w:val="18"/>
              </w:rPr>
              <w:t>电压</w:t>
            </w:r>
            <w:r>
              <w:rPr>
                <w:color w:val="000000"/>
                <w:kern w:val="0"/>
                <w:sz w:val="18"/>
                <w:szCs w:val="18"/>
              </w:rPr>
              <w:t>/kV</w:t>
            </w:r>
          </w:p>
        </w:tc>
        <w:tc>
          <w:tcPr>
            <w:tcW w:w="714" w:type="pct"/>
            <w:tcBorders>
              <w:top w:val="single" w:sz="8" w:space="0" w:color="000000"/>
              <w:bottom w:val="single" w:sz="8" w:space="0" w:color="000000"/>
            </w:tcBorders>
            <w:vAlign w:val="center"/>
          </w:tcPr>
          <w:p w14:paraId="20C4858E" w14:textId="69793FD8" w:rsidR="000B3F29" w:rsidRPr="000B3F29" w:rsidRDefault="000B3F29" w:rsidP="000B3F29">
            <w:pPr>
              <w:autoSpaceDE w:val="0"/>
              <w:autoSpaceDN w:val="0"/>
              <w:spacing w:before="52"/>
              <w:jc w:val="center"/>
              <w:rPr>
                <w:color w:val="000000"/>
                <w:kern w:val="0"/>
                <w:sz w:val="18"/>
                <w:szCs w:val="18"/>
              </w:rPr>
            </w:pPr>
            <w:r>
              <w:rPr>
                <w:color w:val="000000"/>
                <w:kern w:val="0"/>
                <w:sz w:val="18"/>
                <w:szCs w:val="18"/>
              </w:rPr>
              <w:t>电</w:t>
            </w:r>
            <w:r>
              <w:rPr>
                <w:rFonts w:hint="eastAsia"/>
                <w:color w:val="000000"/>
                <w:kern w:val="0"/>
                <w:sz w:val="18"/>
                <w:szCs w:val="18"/>
              </w:rPr>
              <w:t>流</w:t>
            </w:r>
            <w:r w:rsidRPr="000B3F29">
              <w:rPr>
                <w:color w:val="000000"/>
                <w:kern w:val="0"/>
                <w:sz w:val="18"/>
                <w:szCs w:val="18"/>
              </w:rPr>
              <w:t>/μ</w:t>
            </w:r>
            <w:r>
              <w:rPr>
                <w:rFonts w:hint="eastAsia"/>
                <w:color w:val="000000"/>
                <w:kern w:val="0"/>
                <w:sz w:val="18"/>
                <w:szCs w:val="18"/>
              </w:rPr>
              <w:t>A</w:t>
            </w:r>
          </w:p>
        </w:tc>
        <w:tc>
          <w:tcPr>
            <w:tcW w:w="714" w:type="pct"/>
            <w:tcBorders>
              <w:top w:val="single" w:sz="8" w:space="0" w:color="000000"/>
              <w:bottom w:val="single" w:sz="8" w:space="0" w:color="000000"/>
            </w:tcBorders>
            <w:vAlign w:val="center"/>
          </w:tcPr>
          <w:p w14:paraId="564EFA33"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滤光片</w:t>
            </w:r>
          </w:p>
        </w:tc>
        <w:tc>
          <w:tcPr>
            <w:tcW w:w="714" w:type="pct"/>
            <w:tcBorders>
              <w:top w:val="single" w:sz="8" w:space="0" w:color="000000"/>
              <w:bottom w:val="single" w:sz="8" w:space="0" w:color="000000"/>
            </w:tcBorders>
            <w:vAlign w:val="center"/>
          </w:tcPr>
          <w:p w14:paraId="1F32A4F8" w14:textId="57A6A50F"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探测器</w:t>
            </w:r>
          </w:p>
        </w:tc>
      </w:tr>
      <w:tr w:rsidR="000B3F29" w:rsidRPr="000B3F29" w14:paraId="0A972334" w14:textId="77777777" w:rsidTr="008B4151">
        <w:trPr>
          <w:trHeight w:val="340"/>
          <w:jc w:val="center"/>
        </w:trPr>
        <w:tc>
          <w:tcPr>
            <w:tcW w:w="714" w:type="pct"/>
            <w:tcBorders>
              <w:top w:val="single" w:sz="8" w:space="0" w:color="000000"/>
            </w:tcBorders>
            <w:vAlign w:val="center"/>
          </w:tcPr>
          <w:p w14:paraId="0BB10B75"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铁</w:t>
            </w:r>
          </w:p>
        </w:tc>
        <w:tc>
          <w:tcPr>
            <w:tcW w:w="714" w:type="pct"/>
            <w:tcBorders>
              <w:top w:val="single" w:sz="8" w:space="0" w:color="000000"/>
            </w:tcBorders>
            <w:vAlign w:val="center"/>
          </w:tcPr>
          <w:p w14:paraId="22113FED"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Kα</w:t>
            </w:r>
          </w:p>
        </w:tc>
        <w:tc>
          <w:tcPr>
            <w:tcW w:w="714" w:type="pct"/>
            <w:tcBorders>
              <w:top w:val="single" w:sz="8" w:space="0" w:color="000000"/>
            </w:tcBorders>
            <w:vAlign w:val="center"/>
          </w:tcPr>
          <w:p w14:paraId="0ACE3853"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6.40</w:t>
            </w:r>
          </w:p>
        </w:tc>
        <w:tc>
          <w:tcPr>
            <w:tcW w:w="714" w:type="pct"/>
            <w:tcBorders>
              <w:top w:val="single" w:sz="8" w:space="0" w:color="000000"/>
            </w:tcBorders>
            <w:vAlign w:val="center"/>
          </w:tcPr>
          <w:p w14:paraId="11C71E35" w14:textId="7379C08D" w:rsidR="000B3F29" w:rsidRPr="000B3F29" w:rsidRDefault="000B3F29" w:rsidP="000B3F29">
            <w:pPr>
              <w:autoSpaceDE w:val="0"/>
              <w:autoSpaceDN w:val="0"/>
              <w:spacing w:before="52"/>
              <w:jc w:val="center"/>
              <w:rPr>
                <w:color w:val="000000"/>
                <w:kern w:val="0"/>
                <w:sz w:val="18"/>
                <w:szCs w:val="18"/>
              </w:rPr>
            </w:pPr>
            <w:r>
              <w:rPr>
                <w:color w:val="000000"/>
                <w:kern w:val="0"/>
                <w:sz w:val="18"/>
                <w:szCs w:val="18"/>
              </w:rPr>
              <w:t>15</w:t>
            </w:r>
          </w:p>
        </w:tc>
        <w:tc>
          <w:tcPr>
            <w:tcW w:w="714" w:type="pct"/>
            <w:tcBorders>
              <w:top w:val="single" w:sz="8" w:space="0" w:color="000000"/>
            </w:tcBorders>
            <w:vAlign w:val="center"/>
          </w:tcPr>
          <w:p w14:paraId="1EDE8064" w14:textId="2CA14576" w:rsidR="000B3F29" w:rsidRPr="000B3F29" w:rsidRDefault="000B3F29" w:rsidP="000B3F29">
            <w:pPr>
              <w:autoSpaceDE w:val="0"/>
              <w:autoSpaceDN w:val="0"/>
              <w:spacing w:before="52"/>
              <w:jc w:val="center"/>
              <w:rPr>
                <w:color w:val="000000"/>
                <w:kern w:val="0"/>
                <w:sz w:val="18"/>
                <w:szCs w:val="18"/>
              </w:rPr>
            </w:pPr>
            <w:r>
              <w:rPr>
                <w:color w:val="000000"/>
                <w:kern w:val="0"/>
                <w:sz w:val="18"/>
                <w:szCs w:val="18"/>
              </w:rPr>
              <w:t>200</w:t>
            </w:r>
          </w:p>
        </w:tc>
        <w:tc>
          <w:tcPr>
            <w:tcW w:w="714" w:type="pct"/>
            <w:tcBorders>
              <w:top w:val="single" w:sz="8" w:space="0" w:color="000000"/>
            </w:tcBorders>
            <w:vAlign w:val="center"/>
          </w:tcPr>
          <w:p w14:paraId="312527E3"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w:t>
            </w:r>
          </w:p>
        </w:tc>
        <w:tc>
          <w:tcPr>
            <w:tcW w:w="714" w:type="pct"/>
            <w:tcBorders>
              <w:top w:val="single" w:sz="8" w:space="0" w:color="000000"/>
            </w:tcBorders>
          </w:tcPr>
          <w:p w14:paraId="23B07F83" w14:textId="2F170844"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SDD</w:t>
            </w:r>
          </w:p>
        </w:tc>
      </w:tr>
      <w:tr w:rsidR="000B3F29" w:rsidRPr="000B3F29" w14:paraId="28A18C94" w14:textId="77777777" w:rsidTr="00C52070">
        <w:trPr>
          <w:trHeight w:val="340"/>
          <w:jc w:val="center"/>
        </w:trPr>
        <w:tc>
          <w:tcPr>
            <w:tcW w:w="714" w:type="pct"/>
            <w:vAlign w:val="center"/>
          </w:tcPr>
          <w:p w14:paraId="632E44F3"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磷</w:t>
            </w:r>
          </w:p>
        </w:tc>
        <w:tc>
          <w:tcPr>
            <w:tcW w:w="714" w:type="pct"/>
            <w:vAlign w:val="center"/>
          </w:tcPr>
          <w:p w14:paraId="01180DED"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Kα</w:t>
            </w:r>
          </w:p>
        </w:tc>
        <w:tc>
          <w:tcPr>
            <w:tcW w:w="714" w:type="pct"/>
            <w:vAlign w:val="center"/>
          </w:tcPr>
          <w:p w14:paraId="12DAE2F1"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2.01</w:t>
            </w:r>
          </w:p>
        </w:tc>
        <w:tc>
          <w:tcPr>
            <w:tcW w:w="714" w:type="pct"/>
            <w:vAlign w:val="center"/>
          </w:tcPr>
          <w:p w14:paraId="158B73CA" w14:textId="67405EE1" w:rsidR="000B3F29" w:rsidRPr="000B3F29" w:rsidRDefault="000B3F29" w:rsidP="000B3F29">
            <w:pPr>
              <w:autoSpaceDE w:val="0"/>
              <w:autoSpaceDN w:val="0"/>
              <w:spacing w:before="52"/>
              <w:jc w:val="center"/>
              <w:rPr>
                <w:color w:val="000000"/>
                <w:kern w:val="0"/>
                <w:sz w:val="18"/>
                <w:szCs w:val="18"/>
              </w:rPr>
            </w:pPr>
            <w:r>
              <w:rPr>
                <w:color w:val="000000"/>
                <w:kern w:val="0"/>
                <w:sz w:val="18"/>
                <w:szCs w:val="18"/>
              </w:rPr>
              <w:t>15</w:t>
            </w:r>
          </w:p>
        </w:tc>
        <w:tc>
          <w:tcPr>
            <w:tcW w:w="714" w:type="pct"/>
            <w:vAlign w:val="center"/>
          </w:tcPr>
          <w:p w14:paraId="21E5CD46" w14:textId="4F24F95E" w:rsidR="000B3F29" w:rsidRPr="000B3F29" w:rsidRDefault="000B3F29" w:rsidP="000B3F29">
            <w:pPr>
              <w:autoSpaceDE w:val="0"/>
              <w:autoSpaceDN w:val="0"/>
              <w:spacing w:before="52"/>
              <w:jc w:val="center"/>
              <w:rPr>
                <w:color w:val="000000"/>
                <w:kern w:val="0"/>
                <w:sz w:val="18"/>
                <w:szCs w:val="18"/>
              </w:rPr>
            </w:pPr>
            <w:r>
              <w:rPr>
                <w:color w:val="000000"/>
                <w:kern w:val="0"/>
                <w:sz w:val="18"/>
                <w:szCs w:val="18"/>
              </w:rPr>
              <w:t>200</w:t>
            </w:r>
          </w:p>
        </w:tc>
        <w:tc>
          <w:tcPr>
            <w:tcW w:w="714" w:type="pct"/>
            <w:vAlign w:val="center"/>
          </w:tcPr>
          <w:p w14:paraId="3DF5BAB1" w14:textId="77777777"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w:t>
            </w:r>
          </w:p>
        </w:tc>
        <w:tc>
          <w:tcPr>
            <w:tcW w:w="714" w:type="pct"/>
          </w:tcPr>
          <w:p w14:paraId="582765CF" w14:textId="21A4EE0C" w:rsidR="000B3F29" w:rsidRPr="000B3F29" w:rsidRDefault="000B3F29" w:rsidP="000B3F29">
            <w:pPr>
              <w:autoSpaceDE w:val="0"/>
              <w:autoSpaceDN w:val="0"/>
              <w:spacing w:before="52"/>
              <w:jc w:val="center"/>
              <w:rPr>
                <w:color w:val="000000"/>
                <w:kern w:val="0"/>
                <w:sz w:val="18"/>
                <w:szCs w:val="18"/>
              </w:rPr>
            </w:pPr>
            <w:r w:rsidRPr="000B3F29">
              <w:rPr>
                <w:color w:val="000000"/>
                <w:kern w:val="0"/>
                <w:sz w:val="18"/>
                <w:szCs w:val="18"/>
              </w:rPr>
              <w:t>SDD</w:t>
            </w:r>
          </w:p>
        </w:tc>
      </w:tr>
      <w:tr w:rsidR="00CB6F63" w:rsidRPr="000B3F29" w14:paraId="116C041C" w14:textId="77777777" w:rsidTr="00C52070">
        <w:trPr>
          <w:trHeight w:val="340"/>
          <w:jc w:val="center"/>
        </w:trPr>
        <w:tc>
          <w:tcPr>
            <w:tcW w:w="714" w:type="pct"/>
            <w:vAlign w:val="center"/>
          </w:tcPr>
          <w:p w14:paraId="5D85392D" w14:textId="11FF64E0" w:rsidR="00CB6F63" w:rsidRPr="000B3F29" w:rsidRDefault="00CB6F63" w:rsidP="00CB6F63">
            <w:pPr>
              <w:autoSpaceDE w:val="0"/>
              <w:autoSpaceDN w:val="0"/>
              <w:spacing w:before="52"/>
              <w:jc w:val="center"/>
              <w:rPr>
                <w:color w:val="000000"/>
                <w:kern w:val="0"/>
                <w:sz w:val="18"/>
                <w:szCs w:val="18"/>
              </w:rPr>
            </w:pPr>
            <w:r>
              <w:rPr>
                <w:rFonts w:hint="eastAsia"/>
                <w:color w:val="000000"/>
                <w:kern w:val="0"/>
                <w:sz w:val="18"/>
                <w:szCs w:val="18"/>
              </w:rPr>
              <w:t>钛</w:t>
            </w:r>
          </w:p>
        </w:tc>
        <w:tc>
          <w:tcPr>
            <w:tcW w:w="714" w:type="pct"/>
            <w:vAlign w:val="center"/>
          </w:tcPr>
          <w:p w14:paraId="5AEF5607" w14:textId="0DCD93C2" w:rsidR="00CB6F63" w:rsidRPr="000B3F29" w:rsidRDefault="00CB6F63" w:rsidP="00CB6F63">
            <w:pPr>
              <w:autoSpaceDE w:val="0"/>
              <w:autoSpaceDN w:val="0"/>
              <w:spacing w:before="52"/>
              <w:jc w:val="center"/>
              <w:rPr>
                <w:color w:val="000000"/>
                <w:kern w:val="0"/>
                <w:sz w:val="18"/>
                <w:szCs w:val="18"/>
              </w:rPr>
            </w:pPr>
            <w:r w:rsidRPr="000B3F29">
              <w:rPr>
                <w:color w:val="000000"/>
                <w:kern w:val="0"/>
                <w:sz w:val="18"/>
                <w:szCs w:val="18"/>
              </w:rPr>
              <w:t>Kα</w:t>
            </w:r>
          </w:p>
        </w:tc>
        <w:tc>
          <w:tcPr>
            <w:tcW w:w="714" w:type="pct"/>
            <w:vAlign w:val="center"/>
          </w:tcPr>
          <w:p w14:paraId="2AC42CDA" w14:textId="22AA3DAA" w:rsidR="00CB6F63" w:rsidRPr="000B3F29" w:rsidRDefault="00CB6F63" w:rsidP="00CB6F63">
            <w:pPr>
              <w:autoSpaceDE w:val="0"/>
              <w:autoSpaceDN w:val="0"/>
              <w:spacing w:before="52"/>
              <w:jc w:val="center"/>
              <w:rPr>
                <w:color w:val="000000"/>
                <w:kern w:val="0"/>
                <w:sz w:val="18"/>
                <w:szCs w:val="18"/>
              </w:rPr>
            </w:pPr>
            <w:r w:rsidRPr="00CB6F63">
              <w:rPr>
                <w:rFonts w:hint="eastAsia"/>
                <w:color w:val="000000"/>
                <w:kern w:val="0"/>
                <w:sz w:val="18"/>
                <w:szCs w:val="18"/>
              </w:rPr>
              <w:t>4.51</w:t>
            </w:r>
          </w:p>
        </w:tc>
        <w:tc>
          <w:tcPr>
            <w:tcW w:w="714" w:type="pct"/>
            <w:vAlign w:val="center"/>
          </w:tcPr>
          <w:p w14:paraId="42F966A9" w14:textId="5D92120B" w:rsidR="00CB6F63" w:rsidRDefault="00CB6F63" w:rsidP="00CB6F63">
            <w:pPr>
              <w:autoSpaceDE w:val="0"/>
              <w:autoSpaceDN w:val="0"/>
              <w:spacing w:before="52"/>
              <w:jc w:val="center"/>
              <w:rPr>
                <w:color w:val="000000"/>
                <w:kern w:val="0"/>
                <w:sz w:val="18"/>
                <w:szCs w:val="18"/>
              </w:rPr>
            </w:pPr>
            <w:r>
              <w:rPr>
                <w:color w:val="000000"/>
                <w:kern w:val="0"/>
                <w:sz w:val="18"/>
                <w:szCs w:val="18"/>
              </w:rPr>
              <w:t>15</w:t>
            </w:r>
          </w:p>
        </w:tc>
        <w:tc>
          <w:tcPr>
            <w:tcW w:w="714" w:type="pct"/>
            <w:vAlign w:val="center"/>
          </w:tcPr>
          <w:p w14:paraId="74E43576" w14:textId="47CB288E" w:rsidR="00CB6F63" w:rsidRDefault="00CB6F63" w:rsidP="00CB6F63">
            <w:pPr>
              <w:autoSpaceDE w:val="0"/>
              <w:autoSpaceDN w:val="0"/>
              <w:spacing w:before="52"/>
              <w:jc w:val="center"/>
              <w:rPr>
                <w:color w:val="000000"/>
                <w:kern w:val="0"/>
                <w:sz w:val="18"/>
                <w:szCs w:val="18"/>
              </w:rPr>
            </w:pPr>
            <w:r>
              <w:rPr>
                <w:color w:val="000000"/>
                <w:kern w:val="0"/>
                <w:sz w:val="18"/>
                <w:szCs w:val="18"/>
              </w:rPr>
              <w:t>200</w:t>
            </w:r>
          </w:p>
        </w:tc>
        <w:tc>
          <w:tcPr>
            <w:tcW w:w="714" w:type="pct"/>
            <w:vAlign w:val="center"/>
          </w:tcPr>
          <w:p w14:paraId="71E3E86D" w14:textId="3BF1DB12" w:rsidR="00CB6F63" w:rsidRPr="000B3F29" w:rsidRDefault="00CB6F63" w:rsidP="00CB6F63">
            <w:pPr>
              <w:autoSpaceDE w:val="0"/>
              <w:autoSpaceDN w:val="0"/>
              <w:spacing w:before="52"/>
              <w:jc w:val="center"/>
              <w:rPr>
                <w:color w:val="000000"/>
                <w:kern w:val="0"/>
                <w:sz w:val="18"/>
                <w:szCs w:val="18"/>
              </w:rPr>
            </w:pPr>
            <w:r w:rsidRPr="000B3F29">
              <w:rPr>
                <w:color w:val="000000"/>
                <w:kern w:val="0"/>
                <w:sz w:val="18"/>
                <w:szCs w:val="18"/>
              </w:rPr>
              <w:t>—</w:t>
            </w:r>
          </w:p>
        </w:tc>
        <w:tc>
          <w:tcPr>
            <w:tcW w:w="714" w:type="pct"/>
          </w:tcPr>
          <w:p w14:paraId="4F58817A" w14:textId="68C85FC3" w:rsidR="00CB6F63" w:rsidRPr="000B3F29" w:rsidRDefault="00CB6F63" w:rsidP="00CB6F63">
            <w:pPr>
              <w:autoSpaceDE w:val="0"/>
              <w:autoSpaceDN w:val="0"/>
              <w:spacing w:before="52"/>
              <w:jc w:val="center"/>
              <w:rPr>
                <w:color w:val="000000"/>
                <w:kern w:val="0"/>
                <w:sz w:val="18"/>
                <w:szCs w:val="18"/>
              </w:rPr>
            </w:pPr>
            <w:r w:rsidRPr="000B3F29">
              <w:rPr>
                <w:color w:val="000000"/>
                <w:kern w:val="0"/>
                <w:sz w:val="18"/>
                <w:szCs w:val="18"/>
              </w:rPr>
              <w:t>SDD</w:t>
            </w:r>
          </w:p>
        </w:tc>
      </w:tr>
    </w:tbl>
    <w:p w14:paraId="589AC615" w14:textId="77777777" w:rsidR="001C6AAB" w:rsidRPr="000B3F29" w:rsidRDefault="001C6AAB" w:rsidP="000B3F29">
      <w:pPr>
        <w:autoSpaceDE w:val="0"/>
        <w:autoSpaceDN w:val="0"/>
        <w:spacing w:before="52"/>
        <w:jc w:val="center"/>
        <w:rPr>
          <w:color w:val="000000"/>
          <w:kern w:val="0"/>
          <w:sz w:val="18"/>
          <w:szCs w:val="18"/>
        </w:rPr>
      </w:pPr>
    </w:p>
    <w:p w14:paraId="44ADF5EF" w14:textId="32F53A83" w:rsidR="001C6AAB" w:rsidRPr="006A5799" w:rsidRDefault="00A73217" w:rsidP="008E4C22">
      <w:pPr>
        <w:pStyle w:val="12"/>
        <w:numPr>
          <w:ilvl w:val="1"/>
          <w:numId w:val="21"/>
        </w:numPr>
        <w:spacing w:before="156" w:after="156"/>
        <w:rPr>
          <w:lang w:eastAsia="zh-CN"/>
        </w:rPr>
      </w:pPr>
      <w:r>
        <w:rPr>
          <w:rFonts w:ascii="Times New Roman"/>
          <w:lang w:eastAsia="zh-CN"/>
        </w:rPr>
        <w:t xml:space="preserve">　</w:t>
      </w:r>
      <w:r w:rsidR="001C6AAB" w:rsidRPr="006A5799">
        <w:rPr>
          <w:rFonts w:hint="eastAsia"/>
          <w:lang w:eastAsia="zh-CN"/>
        </w:rPr>
        <w:t>单波长激发-能量色散型X射线荧光光谱仪推荐分析条件</w:t>
      </w:r>
    </w:p>
    <w:p w14:paraId="60C0B7A6" w14:textId="295FE89E" w:rsidR="001C6AAB" w:rsidRDefault="001C6AAB" w:rsidP="001C6AAB">
      <w:pPr>
        <w:pStyle w:val="affffffff0"/>
        <w:ind w:firstLine="420"/>
        <w:rPr>
          <w:rFonts w:ascii="Times New Roman"/>
        </w:rPr>
      </w:pPr>
      <w:r>
        <w:rPr>
          <w:rFonts w:ascii="Times New Roman"/>
        </w:rPr>
        <w:t>根据设备，</w:t>
      </w:r>
      <w:r>
        <w:rPr>
          <w:rFonts w:ascii="Times New Roman" w:hint="eastAsia"/>
        </w:rPr>
        <w:t>单波长激发</w:t>
      </w:r>
      <w:r>
        <w:rPr>
          <w:rFonts w:ascii="Times New Roman" w:hint="eastAsia"/>
        </w:rPr>
        <w:t>-</w:t>
      </w:r>
      <w:r>
        <w:rPr>
          <w:rFonts w:ascii="Times New Roman" w:hint="eastAsia"/>
        </w:rPr>
        <w:t>能量色散型</w:t>
      </w:r>
      <w:r>
        <w:rPr>
          <w:rFonts w:ascii="Times New Roman" w:hint="eastAsia"/>
        </w:rPr>
        <w:t>X</w:t>
      </w:r>
      <w:r>
        <w:rPr>
          <w:rFonts w:ascii="Times New Roman" w:hint="eastAsia"/>
        </w:rPr>
        <w:t>射线荧光光谱仪在氢气氛围下</w:t>
      </w:r>
      <w:r>
        <w:rPr>
          <w:rFonts w:ascii="Times New Roman"/>
        </w:rPr>
        <w:t>，</w:t>
      </w:r>
      <w:r>
        <w:rPr>
          <w:rFonts w:ascii="Times New Roman" w:hint="eastAsia"/>
        </w:rPr>
        <w:t>推荐的</w:t>
      </w:r>
      <w:r>
        <w:rPr>
          <w:rFonts w:ascii="Times New Roman"/>
        </w:rPr>
        <w:t>各元素分析条件见表</w:t>
      </w:r>
      <w:r w:rsidR="006A5799">
        <w:rPr>
          <w:rFonts w:ascii="Times New Roman"/>
        </w:rPr>
        <w:t>B</w:t>
      </w:r>
      <w:r>
        <w:rPr>
          <w:rFonts w:ascii="Times New Roman"/>
        </w:rPr>
        <w:t>.</w:t>
      </w:r>
      <w:r>
        <w:rPr>
          <w:rFonts w:ascii="Times New Roman" w:hint="eastAsia"/>
        </w:rPr>
        <w:t>3</w:t>
      </w:r>
      <w:r>
        <w:rPr>
          <w:rFonts w:ascii="Times New Roman"/>
        </w:rPr>
        <w:t>。</w:t>
      </w:r>
    </w:p>
    <w:p w14:paraId="5C5255BC" w14:textId="5E425CF6" w:rsidR="001C6AAB" w:rsidRDefault="001C6AAB" w:rsidP="001C6AAB">
      <w:pPr>
        <w:pStyle w:val="af7"/>
        <w:keepNext/>
        <w:widowControl w:val="0"/>
        <w:numPr>
          <w:ilvl w:val="0"/>
          <w:numId w:val="0"/>
        </w:numPr>
        <w:overflowPunct w:val="0"/>
        <w:adjustRightInd/>
        <w:snapToGrid/>
        <w:spacing w:before="156" w:after="156"/>
        <w:rPr>
          <w:rFonts w:ascii="Times New Roman"/>
        </w:rPr>
      </w:pPr>
      <w:r>
        <w:rPr>
          <w:rFonts w:ascii="Times New Roman"/>
        </w:rPr>
        <w:t>表</w:t>
      </w:r>
      <w:r w:rsidR="006A5799">
        <w:rPr>
          <w:rFonts w:ascii="Times New Roman"/>
        </w:rPr>
        <w:t>B</w:t>
      </w:r>
      <w:r>
        <w:rPr>
          <w:rFonts w:ascii="Times New Roman"/>
        </w:rPr>
        <w:t>.</w:t>
      </w:r>
      <w:r>
        <w:rPr>
          <w:rFonts w:ascii="Times New Roman" w:hint="eastAsia"/>
        </w:rPr>
        <w:t>3</w:t>
      </w:r>
      <w:r w:rsidR="00A73217">
        <w:rPr>
          <w:rFonts w:ascii="Times New Roman"/>
        </w:rPr>
        <w:t xml:space="preserve">　</w:t>
      </w:r>
      <w:r>
        <w:rPr>
          <w:rFonts w:ascii="Times New Roman" w:hint="eastAsia"/>
        </w:rPr>
        <w:t>单波长激发</w:t>
      </w:r>
      <w:r>
        <w:rPr>
          <w:rFonts w:ascii="Times New Roman" w:hint="eastAsia"/>
        </w:rPr>
        <w:t>-</w:t>
      </w:r>
      <w:r>
        <w:rPr>
          <w:rFonts w:ascii="Times New Roman" w:hint="eastAsia"/>
        </w:rPr>
        <w:t>能量色散型</w:t>
      </w:r>
      <w:r>
        <w:rPr>
          <w:rFonts w:ascii="Times New Roman"/>
        </w:rPr>
        <w:t>X</w:t>
      </w:r>
      <w:r>
        <w:rPr>
          <w:rFonts w:ascii="Times New Roman"/>
        </w:rPr>
        <w:t>射线荧光光谱仪工作条件</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74"/>
        <w:gridCol w:w="1374"/>
        <w:gridCol w:w="1374"/>
        <w:gridCol w:w="1374"/>
        <w:gridCol w:w="1374"/>
        <w:gridCol w:w="1374"/>
        <w:gridCol w:w="1374"/>
      </w:tblGrid>
      <w:tr w:rsidR="000B3F29" w14:paraId="57F0D82B" w14:textId="77777777" w:rsidTr="008B4151">
        <w:trPr>
          <w:trHeight w:val="340"/>
          <w:jc w:val="center"/>
        </w:trPr>
        <w:tc>
          <w:tcPr>
            <w:tcW w:w="714" w:type="pct"/>
            <w:tcBorders>
              <w:top w:val="single" w:sz="8" w:space="0" w:color="000000"/>
              <w:bottom w:val="single" w:sz="8" w:space="0" w:color="000000"/>
            </w:tcBorders>
            <w:vAlign w:val="center"/>
          </w:tcPr>
          <w:p w14:paraId="5DB005DB" w14:textId="77777777" w:rsidR="000B3F29" w:rsidRDefault="000B3F29" w:rsidP="000B3F29">
            <w:pPr>
              <w:autoSpaceDE w:val="0"/>
              <w:autoSpaceDN w:val="0"/>
              <w:jc w:val="center"/>
              <w:rPr>
                <w:color w:val="000000"/>
                <w:kern w:val="0"/>
                <w:sz w:val="18"/>
                <w:szCs w:val="18"/>
              </w:rPr>
            </w:pPr>
            <w:r>
              <w:rPr>
                <w:color w:val="000000"/>
                <w:kern w:val="0"/>
                <w:sz w:val="18"/>
                <w:szCs w:val="18"/>
              </w:rPr>
              <w:t>元素</w:t>
            </w:r>
          </w:p>
        </w:tc>
        <w:tc>
          <w:tcPr>
            <w:tcW w:w="714" w:type="pct"/>
            <w:tcBorders>
              <w:top w:val="single" w:sz="8" w:space="0" w:color="000000"/>
              <w:bottom w:val="single" w:sz="8" w:space="0" w:color="000000"/>
            </w:tcBorders>
            <w:vAlign w:val="center"/>
          </w:tcPr>
          <w:p w14:paraId="44DD865D" w14:textId="77777777" w:rsidR="000B3F29" w:rsidRDefault="000B3F29" w:rsidP="000B3F29">
            <w:pPr>
              <w:autoSpaceDE w:val="0"/>
              <w:autoSpaceDN w:val="0"/>
              <w:jc w:val="center"/>
              <w:rPr>
                <w:color w:val="000000"/>
                <w:kern w:val="0"/>
                <w:sz w:val="18"/>
                <w:szCs w:val="18"/>
              </w:rPr>
            </w:pPr>
            <w:r>
              <w:rPr>
                <w:color w:val="000000"/>
                <w:kern w:val="0"/>
                <w:sz w:val="18"/>
                <w:szCs w:val="18"/>
              </w:rPr>
              <w:t>分析线</w:t>
            </w:r>
          </w:p>
        </w:tc>
        <w:tc>
          <w:tcPr>
            <w:tcW w:w="714" w:type="pct"/>
            <w:tcBorders>
              <w:top w:val="single" w:sz="8" w:space="0" w:color="000000"/>
              <w:bottom w:val="single" w:sz="8" w:space="0" w:color="000000"/>
            </w:tcBorders>
            <w:vAlign w:val="center"/>
          </w:tcPr>
          <w:p w14:paraId="01787588" w14:textId="77777777" w:rsidR="000B3F29" w:rsidRDefault="000B3F29" w:rsidP="000B3F29">
            <w:pPr>
              <w:autoSpaceDE w:val="0"/>
              <w:autoSpaceDN w:val="0"/>
              <w:jc w:val="center"/>
              <w:rPr>
                <w:color w:val="000000"/>
                <w:kern w:val="0"/>
                <w:sz w:val="18"/>
                <w:szCs w:val="18"/>
              </w:rPr>
            </w:pPr>
            <w:r>
              <w:rPr>
                <w:color w:val="000000"/>
                <w:kern w:val="0"/>
                <w:sz w:val="18"/>
                <w:szCs w:val="18"/>
              </w:rPr>
              <w:t>分析线能量</w:t>
            </w:r>
            <w:r>
              <w:rPr>
                <w:color w:val="000000"/>
                <w:kern w:val="0"/>
                <w:sz w:val="18"/>
                <w:szCs w:val="18"/>
              </w:rPr>
              <w:t>/keV</w:t>
            </w:r>
          </w:p>
        </w:tc>
        <w:tc>
          <w:tcPr>
            <w:tcW w:w="714" w:type="pct"/>
            <w:tcBorders>
              <w:top w:val="single" w:sz="8" w:space="0" w:color="000000"/>
              <w:bottom w:val="single" w:sz="8" w:space="0" w:color="000000"/>
            </w:tcBorders>
            <w:vAlign w:val="center"/>
          </w:tcPr>
          <w:p w14:paraId="370143CC" w14:textId="5D1225CC" w:rsidR="000B3F29" w:rsidRDefault="000B3F29" w:rsidP="000B3F29">
            <w:pPr>
              <w:autoSpaceDE w:val="0"/>
              <w:autoSpaceDN w:val="0"/>
              <w:jc w:val="center"/>
              <w:rPr>
                <w:color w:val="000000"/>
                <w:kern w:val="0"/>
                <w:sz w:val="18"/>
                <w:szCs w:val="18"/>
              </w:rPr>
            </w:pPr>
            <w:r>
              <w:rPr>
                <w:color w:val="000000"/>
                <w:kern w:val="0"/>
                <w:sz w:val="18"/>
                <w:szCs w:val="18"/>
              </w:rPr>
              <w:t>电压</w:t>
            </w:r>
            <w:r>
              <w:rPr>
                <w:color w:val="000000"/>
                <w:kern w:val="0"/>
                <w:sz w:val="18"/>
                <w:szCs w:val="18"/>
              </w:rPr>
              <w:t>/kV</w:t>
            </w:r>
          </w:p>
        </w:tc>
        <w:tc>
          <w:tcPr>
            <w:tcW w:w="714" w:type="pct"/>
            <w:tcBorders>
              <w:top w:val="single" w:sz="8" w:space="0" w:color="000000"/>
              <w:bottom w:val="single" w:sz="8" w:space="0" w:color="000000"/>
            </w:tcBorders>
            <w:vAlign w:val="center"/>
          </w:tcPr>
          <w:p w14:paraId="4692A93F" w14:textId="1C40EDA9" w:rsidR="000B3F29" w:rsidRDefault="000B3F29" w:rsidP="000B3F29">
            <w:pPr>
              <w:autoSpaceDE w:val="0"/>
              <w:autoSpaceDN w:val="0"/>
              <w:jc w:val="center"/>
              <w:rPr>
                <w:color w:val="000000"/>
                <w:kern w:val="0"/>
                <w:sz w:val="18"/>
                <w:szCs w:val="18"/>
              </w:rPr>
            </w:pPr>
            <w:r>
              <w:rPr>
                <w:color w:val="000000"/>
                <w:kern w:val="0"/>
                <w:sz w:val="18"/>
                <w:szCs w:val="18"/>
              </w:rPr>
              <w:t>电</w:t>
            </w:r>
            <w:r>
              <w:rPr>
                <w:rFonts w:hint="eastAsia"/>
                <w:color w:val="000000"/>
                <w:kern w:val="0"/>
                <w:sz w:val="18"/>
                <w:szCs w:val="18"/>
              </w:rPr>
              <w:t>流</w:t>
            </w:r>
            <w:r w:rsidRPr="000B3F29">
              <w:rPr>
                <w:color w:val="000000"/>
                <w:kern w:val="0"/>
                <w:sz w:val="18"/>
                <w:szCs w:val="18"/>
              </w:rPr>
              <w:t>/μ</w:t>
            </w:r>
            <w:r>
              <w:rPr>
                <w:rFonts w:hint="eastAsia"/>
                <w:color w:val="000000"/>
                <w:kern w:val="0"/>
                <w:sz w:val="18"/>
                <w:szCs w:val="18"/>
              </w:rPr>
              <w:t>A</w:t>
            </w:r>
          </w:p>
        </w:tc>
        <w:tc>
          <w:tcPr>
            <w:tcW w:w="714" w:type="pct"/>
            <w:tcBorders>
              <w:top w:val="single" w:sz="8" w:space="0" w:color="000000"/>
              <w:bottom w:val="single" w:sz="8" w:space="0" w:color="000000"/>
            </w:tcBorders>
            <w:vAlign w:val="center"/>
          </w:tcPr>
          <w:p w14:paraId="3E680490" w14:textId="4CFCA8DE" w:rsidR="000B3F29" w:rsidRDefault="000B3F29" w:rsidP="000B3F29">
            <w:pPr>
              <w:autoSpaceDE w:val="0"/>
              <w:autoSpaceDN w:val="0"/>
              <w:jc w:val="center"/>
              <w:rPr>
                <w:color w:val="000000"/>
                <w:kern w:val="0"/>
                <w:sz w:val="18"/>
                <w:szCs w:val="18"/>
              </w:rPr>
            </w:pPr>
            <w:r>
              <w:rPr>
                <w:rFonts w:hint="eastAsia"/>
                <w:color w:val="000000"/>
                <w:kern w:val="0"/>
                <w:sz w:val="18"/>
                <w:szCs w:val="18"/>
              </w:rPr>
              <w:t>单色器晶体</w:t>
            </w:r>
          </w:p>
        </w:tc>
        <w:tc>
          <w:tcPr>
            <w:tcW w:w="714" w:type="pct"/>
            <w:tcBorders>
              <w:top w:val="single" w:sz="8" w:space="0" w:color="000000"/>
              <w:bottom w:val="single" w:sz="8" w:space="0" w:color="000000"/>
            </w:tcBorders>
            <w:vAlign w:val="center"/>
          </w:tcPr>
          <w:p w14:paraId="3783D78C" w14:textId="77777777" w:rsidR="000B3F29" w:rsidRDefault="000B3F29" w:rsidP="000B3F29">
            <w:pPr>
              <w:autoSpaceDE w:val="0"/>
              <w:autoSpaceDN w:val="0"/>
              <w:jc w:val="center"/>
              <w:rPr>
                <w:color w:val="000000"/>
                <w:kern w:val="0"/>
                <w:sz w:val="18"/>
                <w:szCs w:val="18"/>
              </w:rPr>
            </w:pPr>
            <w:r>
              <w:rPr>
                <w:rFonts w:hint="eastAsia"/>
                <w:color w:val="000000"/>
                <w:kern w:val="0"/>
                <w:sz w:val="18"/>
                <w:szCs w:val="18"/>
              </w:rPr>
              <w:t>探测器</w:t>
            </w:r>
          </w:p>
        </w:tc>
      </w:tr>
      <w:tr w:rsidR="000B3F29" w14:paraId="5DF1FA3C" w14:textId="77777777" w:rsidTr="008B4151">
        <w:trPr>
          <w:trHeight w:val="340"/>
          <w:jc w:val="center"/>
        </w:trPr>
        <w:tc>
          <w:tcPr>
            <w:tcW w:w="714" w:type="pct"/>
            <w:tcBorders>
              <w:top w:val="single" w:sz="8" w:space="0" w:color="000000"/>
            </w:tcBorders>
            <w:vAlign w:val="center"/>
          </w:tcPr>
          <w:p w14:paraId="4DA1E04F" w14:textId="77777777" w:rsidR="000B3F29" w:rsidRDefault="000B3F29" w:rsidP="000B3F29">
            <w:pPr>
              <w:autoSpaceDE w:val="0"/>
              <w:autoSpaceDN w:val="0"/>
              <w:jc w:val="center"/>
              <w:rPr>
                <w:color w:val="000000"/>
                <w:kern w:val="0"/>
                <w:sz w:val="18"/>
                <w:szCs w:val="18"/>
              </w:rPr>
            </w:pPr>
            <w:r>
              <w:rPr>
                <w:color w:val="000000"/>
                <w:kern w:val="0"/>
                <w:sz w:val="18"/>
                <w:szCs w:val="18"/>
              </w:rPr>
              <w:t>铁</w:t>
            </w:r>
          </w:p>
        </w:tc>
        <w:tc>
          <w:tcPr>
            <w:tcW w:w="714" w:type="pct"/>
            <w:tcBorders>
              <w:top w:val="single" w:sz="8" w:space="0" w:color="000000"/>
            </w:tcBorders>
            <w:vAlign w:val="center"/>
          </w:tcPr>
          <w:p w14:paraId="562705BF" w14:textId="11C35AA6" w:rsidR="000B3F29" w:rsidRPr="000B3F29" w:rsidRDefault="000B3F29" w:rsidP="000B3F29">
            <w:pPr>
              <w:autoSpaceDE w:val="0"/>
              <w:autoSpaceDN w:val="0"/>
              <w:jc w:val="center"/>
              <w:rPr>
                <w:color w:val="000000"/>
                <w:kern w:val="0"/>
                <w:sz w:val="18"/>
                <w:szCs w:val="18"/>
              </w:rPr>
            </w:pPr>
            <w:r w:rsidRPr="000B3F29">
              <w:rPr>
                <w:color w:val="000000"/>
                <w:kern w:val="0"/>
                <w:sz w:val="18"/>
                <w:szCs w:val="18"/>
              </w:rPr>
              <w:t>Kα</w:t>
            </w:r>
            <w:r w:rsidRPr="000B3F29">
              <w:rPr>
                <w:rFonts w:hint="eastAsia"/>
                <w:color w:val="000000"/>
                <w:kern w:val="0"/>
                <w:sz w:val="18"/>
                <w:szCs w:val="18"/>
              </w:rPr>
              <w:t>、</w:t>
            </w:r>
            <w:r w:rsidRPr="000B3F29">
              <w:rPr>
                <w:rFonts w:hint="eastAsia"/>
                <w:color w:val="000000"/>
                <w:kern w:val="0"/>
                <w:sz w:val="18"/>
                <w:szCs w:val="18"/>
              </w:rPr>
              <w:t>K</w:t>
            </w:r>
            <w:r w:rsidRPr="000B3F29">
              <w:rPr>
                <w:color w:val="000000"/>
                <w:kern w:val="0"/>
                <w:sz w:val="18"/>
                <w:szCs w:val="18"/>
              </w:rPr>
              <w:t>β</w:t>
            </w:r>
          </w:p>
        </w:tc>
        <w:tc>
          <w:tcPr>
            <w:tcW w:w="714" w:type="pct"/>
            <w:tcBorders>
              <w:top w:val="single" w:sz="8" w:space="0" w:color="000000"/>
            </w:tcBorders>
            <w:vAlign w:val="center"/>
          </w:tcPr>
          <w:p w14:paraId="3214626E" w14:textId="77777777" w:rsidR="000B3F29" w:rsidRDefault="000B3F29" w:rsidP="000B3F29">
            <w:pPr>
              <w:autoSpaceDE w:val="0"/>
              <w:autoSpaceDN w:val="0"/>
              <w:jc w:val="center"/>
              <w:rPr>
                <w:color w:val="000000"/>
                <w:kern w:val="0"/>
                <w:sz w:val="18"/>
                <w:szCs w:val="18"/>
              </w:rPr>
            </w:pPr>
            <w:r>
              <w:rPr>
                <w:color w:val="000000"/>
                <w:kern w:val="0"/>
                <w:sz w:val="18"/>
                <w:szCs w:val="18"/>
              </w:rPr>
              <w:t>6.40/7.06</w:t>
            </w:r>
          </w:p>
        </w:tc>
        <w:tc>
          <w:tcPr>
            <w:tcW w:w="714" w:type="pct"/>
            <w:tcBorders>
              <w:top w:val="single" w:sz="8" w:space="0" w:color="000000"/>
            </w:tcBorders>
            <w:vAlign w:val="center"/>
          </w:tcPr>
          <w:p w14:paraId="0AF2242C" w14:textId="3D335397" w:rsidR="000B3F29" w:rsidRDefault="000B3F29" w:rsidP="000B3F29">
            <w:pPr>
              <w:autoSpaceDE w:val="0"/>
              <w:autoSpaceDN w:val="0"/>
              <w:jc w:val="center"/>
              <w:rPr>
                <w:color w:val="000000"/>
                <w:kern w:val="0"/>
                <w:sz w:val="18"/>
                <w:szCs w:val="18"/>
              </w:rPr>
            </w:pPr>
            <w:r>
              <w:rPr>
                <w:color w:val="000000"/>
                <w:kern w:val="0"/>
                <w:sz w:val="18"/>
                <w:szCs w:val="18"/>
              </w:rPr>
              <w:t>45</w:t>
            </w:r>
          </w:p>
        </w:tc>
        <w:tc>
          <w:tcPr>
            <w:tcW w:w="714" w:type="pct"/>
            <w:tcBorders>
              <w:top w:val="single" w:sz="8" w:space="0" w:color="000000"/>
            </w:tcBorders>
            <w:vAlign w:val="center"/>
          </w:tcPr>
          <w:p w14:paraId="06626CCD" w14:textId="62508566" w:rsidR="000B3F29" w:rsidRDefault="000B3F29" w:rsidP="000B3F29">
            <w:pPr>
              <w:autoSpaceDE w:val="0"/>
              <w:autoSpaceDN w:val="0"/>
              <w:jc w:val="center"/>
              <w:rPr>
                <w:color w:val="000000"/>
                <w:kern w:val="0"/>
                <w:sz w:val="18"/>
                <w:szCs w:val="18"/>
              </w:rPr>
            </w:pPr>
            <w:r>
              <w:rPr>
                <w:color w:val="000000"/>
                <w:kern w:val="0"/>
                <w:sz w:val="18"/>
                <w:szCs w:val="18"/>
              </w:rPr>
              <w:t>1000</w:t>
            </w:r>
          </w:p>
        </w:tc>
        <w:tc>
          <w:tcPr>
            <w:tcW w:w="714" w:type="pct"/>
            <w:tcBorders>
              <w:top w:val="single" w:sz="8" w:space="0" w:color="000000"/>
            </w:tcBorders>
            <w:vAlign w:val="center"/>
          </w:tcPr>
          <w:p w14:paraId="48AD4119" w14:textId="77777777" w:rsidR="000B3F29" w:rsidRDefault="000B3F29" w:rsidP="000B3F29">
            <w:pPr>
              <w:autoSpaceDE w:val="0"/>
              <w:autoSpaceDN w:val="0"/>
              <w:jc w:val="center"/>
              <w:rPr>
                <w:color w:val="000000"/>
                <w:kern w:val="0"/>
                <w:sz w:val="18"/>
                <w:szCs w:val="18"/>
              </w:rPr>
            </w:pPr>
            <w:r>
              <w:rPr>
                <w:color w:val="000000"/>
                <w:kern w:val="0"/>
                <w:sz w:val="18"/>
                <w:szCs w:val="18"/>
              </w:rPr>
              <w:t>LiF(200)</w:t>
            </w:r>
          </w:p>
        </w:tc>
        <w:tc>
          <w:tcPr>
            <w:tcW w:w="714" w:type="pct"/>
            <w:tcBorders>
              <w:top w:val="single" w:sz="8" w:space="0" w:color="000000"/>
            </w:tcBorders>
          </w:tcPr>
          <w:p w14:paraId="39A7303A" w14:textId="77777777" w:rsidR="000B3F29" w:rsidRDefault="000B3F29" w:rsidP="000B3F29">
            <w:pPr>
              <w:autoSpaceDE w:val="0"/>
              <w:autoSpaceDN w:val="0"/>
              <w:jc w:val="center"/>
              <w:rPr>
                <w:color w:val="000000"/>
                <w:kern w:val="0"/>
                <w:sz w:val="18"/>
                <w:szCs w:val="18"/>
              </w:rPr>
            </w:pPr>
            <w:r>
              <w:rPr>
                <w:rFonts w:hint="eastAsia"/>
                <w:color w:val="000000"/>
                <w:kern w:val="0"/>
                <w:sz w:val="18"/>
                <w:szCs w:val="18"/>
              </w:rPr>
              <w:t>SDD</w:t>
            </w:r>
          </w:p>
        </w:tc>
      </w:tr>
      <w:tr w:rsidR="000B3F29" w14:paraId="5D2A9536" w14:textId="77777777" w:rsidTr="00C52070">
        <w:trPr>
          <w:trHeight w:val="340"/>
          <w:jc w:val="center"/>
        </w:trPr>
        <w:tc>
          <w:tcPr>
            <w:tcW w:w="714" w:type="pct"/>
            <w:vAlign w:val="center"/>
          </w:tcPr>
          <w:p w14:paraId="2719AF7B" w14:textId="77777777" w:rsidR="000B3F29" w:rsidRDefault="000B3F29" w:rsidP="000B3F29">
            <w:pPr>
              <w:autoSpaceDE w:val="0"/>
              <w:autoSpaceDN w:val="0"/>
              <w:jc w:val="center"/>
              <w:rPr>
                <w:color w:val="000000"/>
                <w:kern w:val="0"/>
                <w:sz w:val="18"/>
                <w:szCs w:val="18"/>
              </w:rPr>
            </w:pPr>
            <w:r>
              <w:rPr>
                <w:color w:val="000000"/>
                <w:kern w:val="0"/>
                <w:sz w:val="18"/>
                <w:szCs w:val="18"/>
              </w:rPr>
              <w:t>磷</w:t>
            </w:r>
          </w:p>
        </w:tc>
        <w:tc>
          <w:tcPr>
            <w:tcW w:w="714" w:type="pct"/>
            <w:vAlign w:val="center"/>
          </w:tcPr>
          <w:p w14:paraId="1F6DD9CD" w14:textId="77777777" w:rsidR="000B3F29" w:rsidRDefault="000B3F29" w:rsidP="000B3F29">
            <w:pPr>
              <w:autoSpaceDE w:val="0"/>
              <w:autoSpaceDN w:val="0"/>
              <w:jc w:val="center"/>
              <w:rPr>
                <w:color w:val="000000"/>
                <w:kern w:val="0"/>
                <w:sz w:val="18"/>
                <w:szCs w:val="18"/>
              </w:rPr>
            </w:pPr>
            <w:r w:rsidRPr="000B3F29">
              <w:rPr>
                <w:color w:val="000000"/>
                <w:kern w:val="0"/>
                <w:sz w:val="18"/>
                <w:szCs w:val="18"/>
              </w:rPr>
              <w:t>Kα</w:t>
            </w:r>
          </w:p>
        </w:tc>
        <w:tc>
          <w:tcPr>
            <w:tcW w:w="714" w:type="pct"/>
            <w:vAlign w:val="center"/>
          </w:tcPr>
          <w:p w14:paraId="54495853" w14:textId="77777777" w:rsidR="000B3F29" w:rsidRDefault="000B3F29" w:rsidP="000B3F29">
            <w:pPr>
              <w:autoSpaceDE w:val="0"/>
              <w:autoSpaceDN w:val="0"/>
              <w:jc w:val="center"/>
              <w:rPr>
                <w:color w:val="000000"/>
                <w:kern w:val="0"/>
                <w:sz w:val="18"/>
                <w:szCs w:val="18"/>
              </w:rPr>
            </w:pPr>
            <w:r>
              <w:rPr>
                <w:color w:val="000000"/>
                <w:kern w:val="0"/>
                <w:sz w:val="18"/>
                <w:szCs w:val="18"/>
              </w:rPr>
              <w:t>2.01</w:t>
            </w:r>
          </w:p>
        </w:tc>
        <w:tc>
          <w:tcPr>
            <w:tcW w:w="714" w:type="pct"/>
            <w:vAlign w:val="center"/>
          </w:tcPr>
          <w:p w14:paraId="2D8B3F10" w14:textId="4A580723" w:rsidR="000B3F29" w:rsidRDefault="000B3F29" w:rsidP="000B3F29">
            <w:pPr>
              <w:autoSpaceDE w:val="0"/>
              <w:autoSpaceDN w:val="0"/>
              <w:jc w:val="center"/>
              <w:rPr>
                <w:color w:val="000000"/>
                <w:kern w:val="0"/>
                <w:sz w:val="18"/>
                <w:szCs w:val="18"/>
              </w:rPr>
            </w:pPr>
            <w:r>
              <w:rPr>
                <w:color w:val="000000"/>
                <w:kern w:val="0"/>
                <w:sz w:val="18"/>
                <w:szCs w:val="18"/>
              </w:rPr>
              <w:t>45</w:t>
            </w:r>
          </w:p>
        </w:tc>
        <w:tc>
          <w:tcPr>
            <w:tcW w:w="714" w:type="pct"/>
            <w:vAlign w:val="center"/>
          </w:tcPr>
          <w:p w14:paraId="51FF0CFF" w14:textId="33ADDDF1" w:rsidR="000B3F29" w:rsidRDefault="000B3F29" w:rsidP="000B3F29">
            <w:pPr>
              <w:autoSpaceDE w:val="0"/>
              <w:autoSpaceDN w:val="0"/>
              <w:jc w:val="center"/>
              <w:rPr>
                <w:color w:val="000000"/>
                <w:kern w:val="0"/>
                <w:sz w:val="18"/>
                <w:szCs w:val="18"/>
              </w:rPr>
            </w:pPr>
            <w:r>
              <w:rPr>
                <w:color w:val="000000"/>
                <w:kern w:val="0"/>
                <w:sz w:val="18"/>
                <w:szCs w:val="18"/>
              </w:rPr>
              <w:t>1000</w:t>
            </w:r>
          </w:p>
        </w:tc>
        <w:tc>
          <w:tcPr>
            <w:tcW w:w="714" w:type="pct"/>
            <w:vAlign w:val="center"/>
          </w:tcPr>
          <w:p w14:paraId="326A008E" w14:textId="77777777" w:rsidR="000B3F29" w:rsidRDefault="000B3F29" w:rsidP="000B3F29">
            <w:pPr>
              <w:autoSpaceDE w:val="0"/>
              <w:autoSpaceDN w:val="0"/>
              <w:jc w:val="center"/>
              <w:rPr>
                <w:color w:val="000000"/>
                <w:kern w:val="0"/>
                <w:sz w:val="18"/>
                <w:szCs w:val="18"/>
              </w:rPr>
            </w:pPr>
            <w:r>
              <w:rPr>
                <w:color w:val="000000"/>
                <w:kern w:val="0"/>
                <w:sz w:val="18"/>
                <w:szCs w:val="18"/>
              </w:rPr>
              <w:t>Ge(111)</w:t>
            </w:r>
          </w:p>
        </w:tc>
        <w:tc>
          <w:tcPr>
            <w:tcW w:w="714" w:type="pct"/>
          </w:tcPr>
          <w:p w14:paraId="27A4179C" w14:textId="77777777" w:rsidR="000B3F29" w:rsidRDefault="000B3F29" w:rsidP="000B3F29">
            <w:pPr>
              <w:autoSpaceDE w:val="0"/>
              <w:autoSpaceDN w:val="0"/>
              <w:jc w:val="center"/>
              <w:rPr>
                <w:color w:val="000000"/>
                <w:kern w:val="0"/>
                <w:sz w:val="18"/>
                <w:szCs w:val="18"/>
              </w:rPr>
            </w:pPr>
            <w:r>
              <w:rPr>
                <w:rFonts w:hint="eastAsia"/>
                <w:color w:val="000000"/>
                <w:kern w:val="0"/>
                <w:sz w:val="18"/>
                <w:szCs w:val="18"/>
              </w:rPr>
              <w:t>SDD</w:t>
            </w:r>
          </w:p>
        </w:tc>
      </w:tr>
      <w:tr w:rsidR="00CB6F63" w14:paraId="654435D7" w14:textId="77777777" w:rsidTr="00C52070">
        <w:trPr>
          <w:trHeight w:val="340"/>
          <w:jc w:val="center"/>
        </w:trPr>
        <w:tc>
          <w:tcPr>
            <w:tcW w:w="714" w:type="pct"/>
            <w:vAlign w:val="center"/>
          </w:tcPr>
          <w:p w14:paraId="6C923F54" w14:textId="6369A865" w:rsidR="00CB6F63" w:rsidRDefault="00CB6F63" w:rsidP="00CB6F63">
            <w:pPr>
              <w:autoSpaceDE w:val="0"/>
              <w:autoSpaceDN w:val="0"/>
              <w:jc w:val="center"/>
              <w:rPr>
                <w:color w:val="000000"/>
                <w:kern w:val="0"/>
                <w:sz w:val="18"/>
                <w:szCs w:val="18"/>
              </w:rPr>
            </w:pPr>
            <w:r>
              <w:rPr>
                <w:rFonts w:hint="eastAsia"/>
                <w:color w:val="000000"/>
                <w:kern w:val="0"/>
                <w:sz w:val="18"/>
                <w:szCs w:val="18"/>
              </w:rPr>
              <w:t>钛</w:t>
            </w:r>
          </w:p>
        </w:tc>
        <w:tc>
          <w:tcPr>
            <w:tcW w:w="714" w:type="pct"/>
            <w:vAlign w:val="center"/>
          </w:tcPr>
          <w:p w14:paraId="41947D77" w14:textId="2C9564FD" w:rsidR="00CB6F63" w:rsidRPr="000B3F29" w:rsidRDefault="00CB6F63" w:rsidP="00CB6F63">
            <w:pPr>
              <w:autoSpaceDE w:val="0"/>
              <w:autoSpaceDN w:val="0"/>
              <w:jc w:val="center"/>
              <w:rPr>
                <w:color w:val="000000"/>
                <w:kern w:val="0"/>
                <w:sz w:val="18"/>
                <w:szCs w:val="18"/>
              </w:rPr>
            </w:pPr>
            <w:r w:rsidRPr="000B3F29">
              <w:rPr>
                <w:color w:val="000000"/>
                <w:kern w:val="0"/>
                <w:sz w:val="18"/>
                <w:szCs w:val="18"/>
              </w:rPr>
              <w:t>Kα</w:t>
            </w:r>
          </w:p>
        </w:tc>
        <w:tc>
          <w:tcPr>
            <w:tcW w:w="714" w:type="pct"/>
            <w:vAlign w:val="center"/>
          </w:tcPr>
          <w:p w14:paraId="789E131F" w14:textId="27A9E27F" w:rsidR="00CB6F63" w:rsidRDefault="00CB6F63" w:rsidP="00CB6F63">
            <w:pPr>
              <w:autoSpaceDE w:val="0"/>
              <w:autoSpaceDN w:val="0"/>
              <w:jc w:val="center"/>
              <w:rPr>
                <w:color w:val="000000"/>
                <w:kern w:val="0"/>
                <w:sz w:val="18"/>
                <w:szCs w:val="18"/>
              </w:rPr>
            </w:pPr>
            <w:r w:rsidRPr="00CB6F63">
              <w:rPr>
                <w:rFonts w:hint="eastAsia"/>
                <w:color w:val="000000"/>
                <w:kern w:val="0"/>
                <w:sz w:val="18"/>
                <w:szCs w:val="18"/>
              </w:rPr>
              <w:t>4.51</w:t>
            </w:r>
          </w:p>
        </w:tc>
        <w:tc>
          <w:tcPr>
            <w:tcW w:w="714" w:type="pct"/>
            <w:vAlign w:val="center"/>
          </w:tcPr>
          <w:p w14:paraId="635084BF" w14:textId="7BBC839C" w:rsidR="00CB6F63" w:rsidRDefault="00CB6F63" w:rsidP="00CB6F63">
            <w:pPr>
              <w:autoSpaceDE w:val="0"/>
              <w:autoSpaceDN w:val="0"/>
              <w:jc w:val="center"/>
              <w:rPr>
                <w:color w:val="000000"/>
                <w:kern w:val="0"/>
                <w:sz w:val="18"/>
                <w:szCs w:val="18"/>
              </w:rPr>
            </w:pPr>
            <w:r>
              <w:rPr>
                <w:color w:val="000000"/>
                <w:kern w:val="0"/>
                <w:sz w:val="18"/>
                <w:szCs w:val="18"/>
              </w:rPr>
              <w:t>45</w:t>
            </w:r>
          </w:p>
        </w:tc>
        <w:tc>
          <w:tcPr>
            <w:tcW w:w="714" w:type="pct"/>
            <w:vAlign w:val="center"/>
          </w:tcPr>
          <w:p w14:paraId="2301703A" w14:textId="0A11ED8A" w:rsidR="00CB6F63" w:rsidRDefault="00CB6F63" w:rsidP="00CB6F63">
            <w:pPr>
              <w:autoSpaceDE w:val="0"/>
              <w:autoSpaceDN w:val="0"/>
              <w:jc w:val="center"/>
              <w:rPr>
                <w:color w:val="000000"/>
                <w:kern w:val="0"/>
                <w:sz w:val="18"/>
                <w:szCs w:val="18"/>
              </w:rPr>
            </w:pPr>
            <w:r>
              <w:rPr>
                <w:color w:val="000000"/>
                <w:kern w:val="0"/>
                <w:sz w:val="18"/>
                <w:szCs w:val="18"/>
              </w:rPr>
              <w:t>1000</w:t>
            </w:r>
          </w:p>
        </w:tc>
        <w:tc>
          <w:tcPr>
            <w:tcW w:w="714" w:type="pct"/>
            <w:vAlign w:val="center"/>
          </w:tcPr>
          <w:p w14:paraId="093B1693" w14:textId="6CD26FF7" w:rsidR="00CB6F63" w:rsidRDefault="00CB6F63" w:rsidP="00CB6F63">
            <w:pPr>
              <w:autoSpaceDE w:val="0"/>
              <w:autoSpaceDN w:val="0"/>
              <w:jc w:val="center"/>
              <w:rPr>
                <w:color w:val="000000"/>
                <w:kern w:val="0"/>
                <w:sz w:val="18"/>
                <w:szCs w:val="18"/>
              </w:rPr>
            </w:pPr>
            <w:r>
              <w:rPr>
                <w:color w:val="000000"/>
                <w:kern w:val="0"/>
                <w:sz w:val="18"/>
                <w:szCs w:val="18"/>
              </w:rPr>
              <w:t>LiF(200)</w:t>
            </w:r>
          </w:p>
        </w:tc>
        <w:tc>
          <w:tcPr>
            <w:tcW w:w="714" w:type="pct"/>
          </w:tcPr>
          <w:p w14:paraId="3ADDAD0A" w14:textId="601E56B5" w:rsidR="00CB6F63" w:rsidRDefault="00CB6F63" w:rsidP="00CB6F63">
            <w:pPr>
              <w:autoSpaceDE w:val="0"/>
              <w:autoSpaceDN w:val="0"/>
              <w:jc w:val="center"/>
              <w:rPr>
                <w:color w:val="000000"/>
                <w:kern w:val="0"/>
                <w:sz w:val="18"/>
                <w:szCs w:val="18"/>
              </w:rPr>
            </w:pPr>
            <w:r>
              <w:rPr>
                <w:rFonts w:hint="eastAsia"/>
                <w:color w:val="000000"/>
                <w:kern w:val="0"/>
                <w:sz w:val="18"/>
                <w:szCs w:val="18"/>
              </w:rPr>
              <w:t>SDD</w:t>
            </w:r>
          </w:p>
        </w:tc>
      </w:tr>
    </w:tbl>
    <w:p w14:paraId="45AB14C7" w14:textId="104A9ED8" w:rsidR="001C6AAB" w:rsidRDefault="001C6AAB" w:rsidP="001E5673">
      <w:pPr>
        <w:tabs>
          <w:tab w:val="left" w:pos="6740"/>
        </w:tabs>
        <w:jc w:val="center"/>
      </w:pPr>
      <w:r>
        <w:rPr>
          <w:b/>
          <w:bCs/>
        </w:rPr>
        <w:t>______________________</w:t>
      </w:r>
    </w:p>
    <w:p w14:paraId="4F49002B" w14:textId="77777777" w:rsidR="00CF72A8" w:rsidRDefault="00CF72A8" w:rsidP="001C6AAB">
      <w:pPr>
        <w:pStyle w:val="af7"/>
        <w:keepNext/>
        <w:widowControl w:val="0"/>
        <w:numPr>
          <w:ilvl w:val="0"/>
          <w:numId w:val="0"/>
        </w:numPr>
        <w:overflowPunct w:val="0"/>
        <w:adjustRightInd/>
        <w:snapToGrid/>
        <w:spacing w:before="156" w:after="156"/>
      </w:pPr>
    </w:p>
    <w:sectPr w:rsidR="00CF72A8" w:rsidSect="004D546C">
      <w:headerReference w:type="default" r:id="rId13"/>
      <w:footerReference w:type="default" r:id="rId14"/>
      <w:headerReference w:type="first" r:id="rId15"/>
      <w:footerReference w:type="first" r:id="rId16"/>
      <w:pgSz w:w="11906" w:h="16838"/>
      <w:pgMar w:top="1418" w:right="1134" w:bottom="1418" w:left="1134" w:header="1418" w:footer="1134" w:gutter="0"/>
      <w:pgNumType w:start="1"/>
      <w:cols w:space="425"/>
      <w:formProt w:val="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628A7" w14:textId="77777777" w:rsidR="006873A3" w:rsidRDefault="006873A3">
      <w:r>
        <w:separator/>
      </w:r>
    </w:p>
  </w:endnote>
  <w:endnote w:type="continuationSeparator" w:id="0">
    <w:p w14:paraId="6BB30112" w14:textId="77777777" w:rsidR="006873A3" w:rsidRDefault="0068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252905"/>
      <w:docPartObj>
        <w:docPartGallery w:val="Page Numbers (Bottom of Page)"/>
        <w:docPartUnique/>
      </w:docPartObj>
    </w:sdtPr>
    <w:sdtEndPr/>
    <w:sdtContent>
      <w:p w14:paraId="33373468" w14:textId="5ECD520E" w:rsidR="0059041F" w:rsidRDefault="0059041F" w:rsidP="004D6437">
        <w:pPr>
          <w:pStyle w:val="afff9"/>
          <w:jc w:val="left"/>
        </w:pPr>
        <w:r>
          <w:fldChar w:fldCharType="begin"/>
        </w:r>
        <w:r>
          <w:instrText>PAGE   \* MERGEFORMAT</w:instrText>
        </w:r>
        <w:r>
          <w:fldChar w:fldCharType="separate"/>
        </w:r>
        <w:r w:rsidR="00C51F53" w:rsidRPr="00C51F53">
          <w:rPr>
            <w:noProof/>
            <w:lang w:val="zh-CN"/>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D99CF" w14:textId="77777777" w:rsidR="0059041F" w:rsidRDefault="0059041F">
    <w:pPr>
      <w:pStyle w:val="affff8"/>
    </w:pPr>
    <w:r>
      <w:rPr>
        <w:noProof/>
      </w:rPr>
      <mc:AlternateContent>
        <mc:Choice Requires="wps">
          <w:drawing>
            <wp:anchor distT="0" distB="0" distL="114300" distR="114300" simplePos="0" relativeHeight="251662336" behindDoc="0" locked="0" layoutInCell="1" allowOverlap="1" wp14:anchorId="6724896B" wp14:editId="7FB8B1E6">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35367" w14:textId="2A8B6C40" w:rsidR="0059041F" w:rsidRDefault="0059041F">
                          <w:pPr>
                            <w:pStyle w:val="affff8"/>
                          </w:pPr>
                          <w:r>
                            <w:fldChar w:fldCharType="begin"/>
                          </w:r>
                          <w:r>
                            <w:instrText xml:space="preserve"> PAGE  \* MERGEFORMAT </w:instrText>
                          </w:r>
                          <w:r>
                            <w:fldChar w:fldCharType="separate"/>
                          </w:r>
                          <w:r w:rsidR="00C51F53">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24896B"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53735367" w14:textId="2A8B6C40" w:rsidR="0059041F" w:rsidRDefault="0059041F">
                    <w:pPr>
                      <w:pStyle w:val="affff8"/>
                    </w:pPr>
                    <w:r>
                      <w:fldChar w:fldCharType="begin"/>
                    </w:r>
                    <w:r>
                      <w:instrText xml:space="preserve"> PAGE  \* MERGEFORMAT </w:instrText>
                    </w:r>
                    <w:r>
                      <w:fldChar w:fldCharType="separate"/>
                    </w:r>
                    <w:r w:rsidR="00C51F53">
                      <w:rPr>
                        <w:noProof/>
                      </w:rPr>
                      <w:t>I</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32952"/>
      <w:docPartObj>
        <w:docPartGallery w:val="Page Numbers (Bottom of Page)"/>
        <w:docPartUnique/>
      </w:docPartObj>
    </w:sdtPr>
    <w:sdtEndPr/>
    <w:sdtContent>
      <w:p w14:paraId="66470104" w14:textId="1BEA0FA2" w:rsidR="0059041F" w:rsidRPr="00396C0E" w:rsidRDefault="0059041F" w:rsidP="00396C0E">
        <w:pPr>
          <w:pStyle w:val="afff9"/>
          <w:rPr>
            <w:sz w:val="21"/>
            <w:szCs w:val="24"/>
          </w:rPr>
        </w:pPr>
        <w:r>
          <w:fldChar w:fldCharType="begin"/>
        </w:r>
        <w:r>
          <w:instrText>PAGE   \* MERGEFORMAT</w:instrText>
        </w:r>
        <w:r>
          <w:fldChar w:fldCharType="separate"/>
        </w:r>
        <w:r w:rsidR="00C51F53" w:rsidRPr="00C51F53">
          <w:rPr>
            <w:noProof/>
            <w:lang w:val="zh-CN"/>
          </w:rPr>
          <w:t>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624697"/>
      <w:docPartObj>
        <w:docPartGallery w:val="Page Numbers (Bottom of Page)"/>
        <w:docPartUnique/>
      </w:docPartObj>
    </w:sdtPr>
    <w:sdtEndPr/>
    <w:sdtContent>
      <w:p w14:paraId="2959251F" w14:textId="17457637" w:rsidR="0059041F" w:rsidRDefault="0059041F" w:rsidP="00396C0E">
        <w:pPr>
          <w:pStyle w:val="afff9"/>
        </w:pPr>
        <w:r>
          <w:fldChar w:fldCharType="begin"/>
        </w:r>
        <w:r>
          <w:instrText>PAGE   \* MERGEFORMAT</w:instrText>
        </w:r>
        <w:r>
          <w:fldChar w:fldCharType="separate"/>
        </w:r>
        <w:r w:rsidR="00C51F53" w:rsidRPr="00C51F53">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22CC2" w14:textId="77777777" w:rsidR="006873A3" w:rsidRDefault="006873A3">
      <w:r>
        <w:separator/>
      </w:r>
    </w:p>
  </w:footnote>
  <w:footnote w:type="continuationSeparator" w:id="0">
    <w:p w14:paraId="7E2451AC" w14:textId="77777777" w:rsidR="006873A3" w:rsidRDefault="00687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D496A" w14:textId="259A4725" w:rsidR="0059041F" w:rsidRDefault="0059041F" w:rsidP="00837BD4">
    <w:pPr>
      <w:pStyle w:val="affff9"/>
      <w:jc w:val="left"/>
    </w:pPr>
    <w:r>
      <w:t xml:space="preserve">YS/T </w:t>
    </w:r>
    <w:r>
      <w:rPr>
        <w:rFonts w:ascii="Times New Roman"/>
      </w:rPr>
      <w:t>1028.7</w:t>
    </w:r>
    <w:r>
      <w:t>—</w:t>
    </w:r>
    <w:r>
      <w:t>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29CF8" w14:textId="6C6780BC" w:rsidR="0059041F" w:rsidRDefault="0059041F">
    <w:pPr>
      <w:pStyle w:val="affff9"/>
    </w:pPr>
    <w:r>
      <w:rPr>
        <w:rFonts w:hint="eastAsia"/>
      </w:rPr>
      <w:t>YS</w:t>
    </w:r>
    <w:r>
      <w:t xml:space="preserve">/T </w:t>
    </w:r>
    <w:r>
      <w:rPr>
        <w:rFonts w:ascii="Times New Roman"/>
      </w:rPr>
      <w:t>1028.7</w:t>
    </w:r>
    <w:r>
      <w:t>—</w:t>
    </w:r>
    <w:r>
      <w:t>XXXX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E7C6E" w14:textId="676C4E59" w:rsidR="0059041F" w:rsidRDefault="0059041F" w:rsidP="004D6437">
    <w:pPr>
      <w:pStyle w:val="affff9"/>
      <w:tabs>
        <w:tab w:val="clear" w:pos="4154"/>
        <w:tab w:val="clear" w:pos="8306"/>
        <w:tab w:val="left" w:pos="7133"/>
      </w:tabs>
      <w:jc w:val="left"/>
    </w:pPr>
    <w:r>
      <w:t xml:space="preserve">YS/T </w:t>
    </w:r>
    <w:r>
      <w:rPr>
        <w:rFonts w:ascii="Times New Roman"/>
      </w:rPr>
      <w:t>1028.7</w:t>
    </w:r>
    <w:r>
      <w:t>—</w:t>
    </w:r>
    <w:r>
      <w:t>XXXX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2E044" w14:textId="2AAE5B2C" w:rsidR="0059041F" w:rsidRDefault="0059041F" w:rsidP="004D6437">
    <w:pPr>
      <w:pStyle w:val="affff9"/>
    </w:pPr>
    <w:r>
      <w:t xml:space="preserve">YS/T </w:t>
    </w:r>
    <w:r>
      <w:rPr>
        <w:rFonts w:ascii="Times New Roman"/>
      </w:rPr>
      <w:t>1028.7</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02AD"/>
    <w:multiLevelType w:val="multilevel"/>
    <w:tmpl w:val="E7B82466"/>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5" w15:restartNumberingAfterBreak="0">
    <w:nsid w:val="1EAA1992"/>
    <w:multiLevelType w:val="multilevel"/>
    <w:tmpl w:val="1EAA1992"/>
    <w:lvl w:ilvl="0">
      <w:start w:val="1"/>
      <w:numFmt w:val="none"/>
      <w:pStyle w:val="a4"/>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6" w15:restartNumberingAfterBreak="0">
    <w:nsid w:val="1FC91163"/>
    <w:multiLevelType w:val="multilevel"/>
    <w:tmpl w:val="1FC91163"/>
    <w:lvl w:ilvl="0">
      <w:start w:val="1"/>
      <w:numFmt w:val="decimal"/>
      <w:pStyle w:val="a5"/>
      <w:suff w:val="nothing"/>
      <w:lvlText w:val="%1　"/>
      <w:lvlJc w:val="left"/>
      <w:pPr>
        <w:ind w:left="4677" w:firstLine="0"/>
      </w:pPr>
      <w:rPr>
        <w:rFonts w:ascii="黑体" w:eastAsia="黑体" w:hAnsi="Times New Roman" w:hint="eastAsia"/>
        <w:b w:val="0"/>
        <w:i w:val="0"/>
        <w:sz w:val="21"/>
        <w:szCs w:val="21"/>
      </w:rPr>
    </w:lvl>
    <w:lvl w:ilvl="1">
      <w:start w:val="1"/>
      <w:numFmt w:val="decimal"/>
      <w:pStyle w:val="a6"/>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7"/>
      <w:suff w:val="nothing"/>
      <w:lvlText w:val="%1.%2.%3　"/>
      <w:lvlJc w:val="left"/>
      <w:pPr>
        <w:ind w:left="0" w:firstLine="0"/>
      </w:pPr>
      <w:rPr>
        <w:rFonts w:ascii="黑体" w:eastAsia="黑体" w:hAnsi="Times New Roman" w:hint="eastAsia"/>
        <w:b w:val="0"/>
        <w:i w:val="0"/>
        <w:sz w:val="21"/>
      </w:rPr>
    </w:lvl>
    <w:lvl w:ilvl="3">
      <w:start w:val="1"/>
      <w:numFmt w:val="decimal"/>
      <w:pStyle w:val="a8"/>
      <w:suff w:val="nothing"/>
      <w:lvlText w:val="%1.%2.%3.%4　"/>
      <w:lvlJc w:val="left"/>
      <w:pPr>
        <w:ind w:left="0" w:firstLine="0"/>
      </w:pPr>
      <w:rPr>
        <w:rFonts w:ascii="黑体" w:eastAsia="黑体" w:hAnsi="Times New Roman" w:hint="eastAsia"/>
        <w:b w:val="0"/>
        <w:i w:val="0"/>
        <w:sz w:val="21"/>
      </w:rPr>
    </w:lvl>
    <w:lvl w:ilvl="4">
      <w:start w:val="1"/>
      <w:numFmt w:val="decimal"/>
      <w:pStyle w:val="a9"/>
      <w:suff w:val="nothing"/>
      <w:lvlText w:val="%1.%2.%3.%4.%5　"/>
      <w:lvlJc w:val="left"/>
      <w:pPr>
        <w:ind w:left="0" w:firstLine="0"/>
      </w:pPr>
      <w:rPr>
        <w:rFonts w:ascii="黑体" w:eastAsia="黑体" w:hAnsi="Times New Roman" w:hint="eastAsia"/>
        <w:b w:val="0"/>
        <w:i w:val="0"/>
        <w:sz w:val="21"/>
      </w:rPr>
    </w:lvl>
    <w:lvl w:ilvl="5">
      <w:start w:val="1"/>
      <w:numFmt w:val="decimal"/>
      <w:pStyle w:val="aa"/>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7" w15:restartNumberingAfterBreak="0">
    <w:nsid w:val="2A8F7113"/>
    <w:multiLevelType w:val="multilevel"/>
    <w:tmpl w:val="2A8F7113"/>
    <w:lvl w:ilvl="0">
      <w:start w:val="1"/>
      <w:numFmt w:val="upperLetter"/>
      <w:pStyle w:val="ab"/>
      <w:suff w:val="space"/>
      <w:lvlText w:val="%1"/>
      <w:lvlJc w:val="left"/>
      <w:pPr>
        <w:ind w:left="623" w:hanging="425"/>
      </w:pPr>
      <w:rPr>
        <w:rFonts w:hint="eastAsia"/>
      </w:rPr>
    </w:lvl>
    <w:lvl w:ilvl="1">
      <w:start w:val="1"/>
      <w:numFmt w:val="decimal"/>
      <w:pStyle w:val="ac"/>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8" w15:restartNumberingAfterBreak="0">
    <w:nsid w:val="2C5917C3"/>
    <w:multiLevelType w:val="multilevel"/>
    <w:tmpl w:val="2C5917C3"/>
    <w:lvl w:ilvl="0">
      <w:start w:val="1"/>
      <w:numFmt w:val="none"/>
      <w:pStyle w:val="ad"/>
      <w:suff w:val="nothing"/>
      <w:lvlText w:val="%1——"/>
      <w:lvlJc w:val="left"/>
      <w:pPr>
        <w:ind w:left="833" w:hanging="408"/>
      </w:pPr>
      <w:rPr>
        <w:rFonts w:hint="eastAsia"/>
      </w:rPr>
    </w:lvl>
    <w:lvl w:ilvl="1">
      <w:start w:val="1"/>
      <w:numFmt w:val="bullet"/>
      <w:pStyle w:val="ae"/>
      <w:lvlText w:val=""/>
      <w:lvlJc w:val="left"/>
      <w:pPr>
        <w:tabs>
          <w:tab w:val="left" w:pos="760"/>
        </w:tabs>
        <w:ind w:left="1264" w:hanging="413"/>
      </w:pPr>
      <w:rPr>
        <w:rFonts w:ascii="Symbol" w:hAnsi="Symbol" w:hint="default"/>
        <w:color w:val="auto"/>
      </w:rPr>
    </w:lvl>
    <w:lvl w:ilvl="2">
      <w:start w:val="1"/>
      <w:numFmt w:val="bullet"/>
      <w:pStyle w:val="af"/>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9" w15:restartNumberingAfterBreak="0">
    <w:nsid w:val="388809C1"/>
    <w:multiLevelType w:val="multilevel"/>
    <w:tmpl w:val="52420590"/>
    <w:styleLink w:val="af0"/>
    <w:lvl w:ilvl="0">
      <w:start w:val="1"/>
      <w:numFmt w:val="upperLetter"/>
      <w:suff w:val="nothing"/>
      <w:lvlText w:val="附录%1"/>
      <w:lvlJc w:val="left"/>
      <w:pPr>
        <w:ind w:left="4395" w:hanging="1"/>
      </w:pPr>
      <w:rPr>
        <w:rFonts w:ascii="黑体" w:eastAsia="黑体" w:hint="eastAsia"/>
        <w:b w:val="0"/>
        <w:i w:val="0"/>
        <w:color w:val="auto"/>
        <w:spacing w:val="50"/>
        <w:sz w:val="21"/>
      </w:rPr>
    </w:lvl>
    <w:lvl w:ilvl="1">
      <w:start w:val="1"/>
      <w:numFmt w:val="decimal"/>
      <w:lvlText w:val="B.%2"/>
      <w:lvlJc w:val="left"/>
      <w:pPr>
        <w:ind w:left="0" w:firstLine="0"/>
      </w:pPr>
      <w:rPr>
        <w:rFonts w:hint="eastAsia"/>
        <w:sz w:val="21"/>
      </w:rPr>
    </w:lvl>
    <w:lvl w:ilvl="2">
      <w:start w:val="1"/>
      <w:numFmt w:val="decimal"/>
      <w:suff w:val="nothing"/>
      <w:lvlText w:val="%1.%2.%3  "/>
      <w:lvlJc w:val="left"/>
      <w:pPr>
        <w:ind w:left="0" w:firstLine="0"/>
      </w:pPr>
      <w:rPr>
        <w:rFonts w:eastAsia="黑体" w:hint="eastAsia"/>
        <w:sz w:val="21"/>
      </w:rPr>
    </w:lvl>
    <w:lvl w:ilvl="3">
      <w:start w:val="1"/>
      <w:numFmt w:val="decimal"/>
      <w:suff w:val="nothing"/>
      <w:lvlText w:val="%1.%2.%3.%4  "/>
      <w:lvlJc w:val="left"/>
      <w:pPr>
        <w:ind w:left="0" w:firstLine="0"/>
      </w:pPr>
      <w:rPr>
        <w:rFonts w:hint="eastAsia"/>
      </w:rPr>
    </w:lvl>
    <w:lvl w:ilvl="4">
      <w:start w:val="1"/>
      <w:numFmt w:val="decimal"/>
      <w:suff w:val="nothing"/>
      <w:lvlText w:val="%1.%2.%3.%4.%5  "/>
      <w:lvlJc w:val="left"/>
      <w:pPr>
        <w:ind w:left="0" w:firstLine="0"/>
      </w:pPr>
      <w:rPr>
        <w:rFonts w:hint="eastAsia"/>
      </w:rPr>
    </w:lvl>
    <w:lvl w:ilvl="5">
      <w:start w:val="1"/>
      <w:numFmt w:val="decimal"/>
      <w:suff w:val="nothing"/>
      <w:lvlText w:val="%1.%2.%3.%4.%5.%6  "/>
      <w:lvlJc w:val="left"/>
      <w:pPr>
        <w:ind w:left="0" w:firstLine="0"/>
      </w:pPr>
      <w:rPr>
        <w:rFonts w:hint="eastAsia"/>
      </w:rPr>
    </w:lvl>
    <w:lvl w:ilvl="6">
      <w:start w:val="1"/>
      <w:numFmt w:val="decimal"/>
      <w:suff w:val="nothing"/>
      <w:lvlText w:val="%1.%2.%3.%4.%5.%6.%7  "/>
      <w:lvlJc w:val="left"/>
      <w:pPr>
        <w:ind w:left="0" w:firstLine="0"/>
      </w:pPr>
      <w:rPr>
        <w:rFonts w:hint="eastAsia"/>
      </w:rPr>
    </w:lvl>
    <w:lvl w:ilvl="7">
      <w:start w:val="1"/>
      <w:numFmt w:val="decimal"/>
      <w:suff w:val="nothing"/>
      <w:lvlText w:val="%1.%2.%3.%4.%5.%6.%7.%8  "/>
      <w:lvlJc w:val="left"/>
      <w:pPr>
        <w:ind w:left="0" w:firstLine="0"/>
      </w:pPr>
      <w:rPr>
        <w:rFonts w:hint="eastAsia"/>
      </w:rPr>
    </w:lvl>
    <w:lvl w:ilvl="8">
      <w:start w:val="1"/>
      <w:numFmt w:val="decimal"/>
      <w:suff w:val="nothing"/>
      <w:lvlText w:val="%1.%2.%3.%4.%5.%6.%7.%8.%9  "/>
      <w:lvlJc w:val="left"/>
      <w:pPr>
        <w:ind w:left="0" w:firstLine="0"/>
      </w:pPr>
      <w:rPr>
        <w:rFonts w:eastAsia="黑体" w:hint="eastAsia"/>
        <w:sz w:val="21"/>
      </w:rPr>
    </w:lvl>
  </w:abstractNum>
  <w:abstractNum w:abstractNumId="10" w15:restartNumberingAfterBreak="0">
    <w:nsid w:val="3D733618"/>
    <w:multiLevelType w:val="multilevel"/>
    <w:tmpl w:val="3D733618"/>
    <w:lvl w:ilvl="0">
      <w:start w:val="1"/>
      <w:numFmt w:val="decimal"/>
      <w:pStyle w:val="af1"/>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1" w15:restartNumberingAfterBreak="0">
    <w:nsid w:val="44C50F90"/>
    <w:multiLevelType w:val="multilevel"/>
    <w:tmpl w:val="44C50F90"/>
    <w:lvl w:ilvl="0">
      <w:start w:val="1"/>
      <w:numFmt w:val="lowerLetter"/>
      <w:pStyle w:val="af2"/>
      <w:lvlText w:val="%1)"/>
      <w:lvlJc w:val="left"/>
      <w:pPr>
        <w:tabs>
          <w:tab w:val="left" w:pos="840"/>
        </w:tabs>
        <w:ind w:left="839" w:hanging="419"/>
      </w:pPr>
      <w:rPr>
        <w:rFonts w:ascii="宋体" w:eastAsia="宋体" w:hint="eastAsia"/>
        <w:b w:val="0"/>
        <w:i w:val="0"/>
        <w:sz w:val="21"/>
        <w:szCs w:val="21"/>
      </w:rPr>
    </w:lvl>
    <w:lvl w:ilvl="1">
      <w:start w:val="1"/>
      <w:numFmt w:val="decimal"/>
      <w:pStyle w:val="af3"/>
      <w:lvlText w:val="%2)"/>
      <w:lvlJc w:val="left"/>
      <w:pPr>
        <w:tabs>
          <w:tab w:val="left" w:pos="1260"/>
        </w:tabs>
        <w:ind w:left="1259" w:hanging="419"/>
      </w:pPr>
      <w:rPr>
        <w:rFonts w:hint="eastAsia"/>
      </w:rPr>
    </w:lvl>
    <w:lvl w:ilvl="2">
      <w:start w:val="1"/>
      <w:numFmt w:val="decimal"/>
      <w:pStyle w:val="af4"/>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2" w15:restartNumberingAfterBreak="0">
    <w:nsid w:val="4B733A5F"/>
    <w:multiLevelType w:val="multilevel"/>
    <w:tmpl w:val="4B733A5F"/>
    <w:lvl w:ilvl="0">
      <w:start w:val="1"/>
      <w:numFmt w:val="decimal"/>
      <w:pStyle w:val="af5"/>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3" w15:restartNumberingAfterBreak="0">
    <w:nsid w:val="557C2AF5"/>
    <w:multiLevelType w:val="multilevel"/>
    <w:tmpl w:val="557C2AF5"/>
    <w:lvl w:ilvl="0">
      <w:start w:val="1"/>
      <w:numFmt w:val="decimal"/>
      <w:pStyle w:val="af6"/>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4" w15:restartNumberingAfterBreak="0">
    <w:nsid w:val="5603797C"/>
    <w:multiLevelType w:val="multilevel"/>
    <w:tmpl w:val="5603797C"/>
    <w:lvl w:ilvl="0">
      <w:start w:val="1"/>
      <w:numFmt w:val="upperLetter"/>
      <w:suff w:val="space"/>
      <w:lvlText w:val="%1"/>
      <w:lvlJc w:val="left"/>
      <w:pPr>
        <w:ind w:left="425" w:hanging="425"/>
      </w:pPr>
      <w:rPr>
        <w:rFonts w:hint="eastAsia"/>
      </w:rPr>
    </w:lvl>
    <w:lvl w:ilvl="1">
      <w:start w:val="1"/>
      <w:numFmt w:val="decimal"/>
      <w:pStyle w:val="af7"/>
      <w:suff w:val="space"/>
      <w:lvlText w:val="表%1.%2"/>
      <w:lvlJc w:val="center"/>
      <w:pPr>
        <w:ind w:left="3402"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5B2A3075"/>
    <w:multiLevelType w:val="hybridMultilevel"/>
    <w:tmpl w:val="BBA2BFF2"/>
    <w:lvl w:ilvl="0" w:tplc="1C0EC70C">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5E3B5432"/>
    <w:multiLevelType w:val="hybridMultilevel"/>
    <w:tmpl w:val="BBA2BFF2"/>
    <w:lvl w:ilvl="0" w:tplc="1C0EC70C">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60B55DC2"/>
    <w:multiLevelType w:val="multilevel"/>
    <w:tmpl w:val="60B55DC2"/>
    <w:lvl w:ilvl="0">
      <w:start w:val="1"/>
      <w:numFmt w:val="upperLetter"/>
      <w:pStyle w:val="af8"/>
      <w:lvlText w:val="%1"/>
      <w:lvlJc w:val="left"/>
      <w:pPr>
        <w:tabs>
          <w:tab w:val="left" w:pos="0"/>
        </w:tabs>
        <w:ind w:left="0" w:hanging="425"/>
      </w:pPr>
      <w:rPr>
        <w:rFonts w:hint="eastAsia"/>
      </w:rPr>
    </w:lvl>
    <w:lvl w:ilvl="1">
      <w:start w:val="1"/>
      <w:numFmt w:val="decimal"/>
      <w:pStyle w:val="af9"/>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8" w15:restartNumberingAfterBreak="0">
    <w:nsid w:val="646260FA"/>
    <w:multiLevelType w:val="multilevel"/>
    <w:tmpl w:val="646260FA"/>
    <w:lvl w:ilvl="0">
      <w:start w:val="1"/>
      <w:numFmt w:val="decimal"/>
      <w:pStyle w:val="afa"/>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657D3FBC"/>
    <w:multiLevelType w:val="multilevel"/>
    <w:tmpl w:val="657D3FBC"/>
    <w:lvl w:ilvl="0">
      <w:start w:val="1"/>
      <w:numFmt w:val="upperLetter"/>
      <w:pStyle w:val="afb"/>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c"/>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d"/>
      <w:suff w:val="nothing"/>
      <w:lvlText w:val="%1.%2.%3　"/>
      <w:lvlJc w:val="left"/>
      <w:pPr>
        <w:ind w:left="0" w:firstLine="0"/>
      </w:pPr>
      <w:rPr>
        <w:rFonts w:ascii="黑体" w:eastAsia="黑体" w:hAnsi="Times New Roman" w:hint="eastAsia"/>
        <w:b w:val="0"/>
        <w:i w:val="0"/>
        <w:sz w:val="21"/>
      </w:rPr>
    </w:lvl>
    <w:lvl w:ilvl="3">
      <w:start w:val="1"/>
      <w:numFmt w:val="decimal"/>
      <w:pStyle w:val="afe"/>
      <w:suff w:val="nothing"/>
      <w:lvlText w:val="%1.%2.%3.%4　"/>
      <w:lvlJc w:val="left"/>
      <w:pPr>
        <w:ind w:left="0" w:firstLine="0"/>
      </w:pPr>
      <w:rPr>
        <w:rFonts w:ascii="黑体" w:eastAsia="黑体" w:hAnsi="Times New Roman" w:hint="eastAsia"/>
        <w:b w:val="0"/>
        <w:i w:val="0"/>
        <w:sz w:val="21"/>
      </w:rPr>
    </w:lvl>
    <w:lvl w:ilvl="4">
      <w:start w:val="1"/>
      <w:numFmt w:val="decimal"/>
      <w:pStyle w:val="aff"/>
      <w:suff w:val="nothing"/>
      <w:lvlText w:val="%1.%2.%3.%4.%5　"/>
      <w:lvlJc w:val="left"/>
      <w:pPr>
        <w:ind w:left="0" w:firstLine="0"/>
      </w:pPr>
      <w:rPr>
        <w:rFonts w:ascii="黑体" w:eastAsia="黑体" w:hAnsi="Times New Roman" w:hint="eastAsia"/>
        <w:b w:val="0"/>
        <w:i w:val="0"/>
        <w:sz w:val="21"/>
      </w:rPr>
    </w:lvl>
    <w:lvl w:ilvl="5">
      <w:start w:val="1"/>
      <w:numFmt w:val="decimal"/>
      <w:pStyle w:val="aff0"/>
      <w:suff w:val="nothing"/>
      <w:lvlText w:val="%1.%2.%3.%4.%5.%6　"/>
      <w:lvlJc w:val="left"/>
      <w:pPr>
        <w:ind w:left="0" w:firstLine="0"/>
      </w:pPr>
      <w:rPr>
        <w:rFonts w:ascii="黑体" w:eastAsia="黑体" w:hAnsi="Times New Roman" w:hint="eastAsia"/>
        <w:b w:val="0"/>
        <w:i w:val="0"/>
        <w:sz w:val="21"/>
      </w:rPr>
    </w:lvl>
    <w:lvl w:ilvl="6">
      <w:start w:val="1"/>
      <w:numFmt w:val="decimal"/>
      <w:pStyle w:val="aff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0" w15:restartNumberingAfterBreak="0">
    <w:nsid w:val="6CEA2025"/>
    <w:multiLevelType w:val="multilevel"/>
    <w:tmpl w:val="6CEA2025"/>
    <w:lvl w:ilvl="0">
      <w:start w:val="1"/>
      <w:numFmt w:val="none"/>
      <w:pStyle w:val="aff2"/>
      <w:suff w:val="nothing"/>
      <w:lvlText w:val="%1"/>
      <w:lvlJc w:val="left"/>
      <w:pPr>
        <w:ind w:left="0" w:firstLine="0"/>
      </w:pPr>
      <w:rPr>
        <w:rFonts w:hint="eastAsia"/>
      </w:rPr>
    </w:lvl>
    <w:lvl w:ilvl="1">
      <w:start w:val="1"/>
      <w:numFmt w:val="decimal"/>
      <w:pStyle w:val="aff3"/>
      <w:suff w:val="nothing"/>
      <w:lvlText w:val="%1%2　"/>
      <w:lvlJc w:val="left"/>
      <w:pPr>
        <w:ind w:left="1417" w:firstLine="0"/>
      </w:pPr>
      <w:rPr>
        <w:rFonts w:ascii="黑体" w:eastAsia="黑体" w:hint="eastAsia"/>
        <w:b w:val="0"/>
        <w:i w:val="0"/>
        <w:sz w:val="21"/>
      </w:rPr>
    </w:lvl>
    <w:lvl w:ilvl="2">
      <w:start w:val="1"/>
      <w:numFmt w:val="decimal"/>
      <w:pStyle w:val="aff4"/>
      <w:suff w:val="nothing"/>
      <w:lvlText w:val="%1%2.%3　"/>
      <w:lvlJc w:val="left"/>
      <w:pPr>
        <w:ind w:left="1419"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5"/>
      <w:suff w:val="nothing"/>
      <w:lvlText w:val="%1%2.%3.%4　"/>
      <w:lvlJc w:val="left"/>
      <w:pPr>
        <w:ind w:left="4537" w:firstLine="0"/>
      </w:pPr>
      <w:rPr>
        <w:rFonts w:ascii="黑体" w:eastAsia="黑体" w:hint="eastAsia"/>
        <w:b w:val="0"/>
        <w:i w:val="0"/>
        <w:sz w:val="21"/>
      </w:rPr>
    </w:lvl>
    <w:lvl w:ilvl="4">
      <w:start w:val="1"/>
      <w:numFmt w:val="decimal"/>
      <w:pStyle w:val="aff6"/>
      <w:suff w:val="nothing"/>
      <w:lvlText w:val="%1%2.%3.%4.%5　"/>
      <w:lvlJc w:val="left"/>
      <w:pPr>
        <w:ind w:left="2411" w:firstLine="0"/>
      </w:pPr>
      <w:rPr>
        <w:rFonts w:ascii="黑体" w:eastAsia="黑体" w:hint="eastAsia"/>
        <w:b w:val="0"/>
        <w:i w:val="0"/>
        <w:sz w:val="21"/>
      </w:rPr>
    </w:lvl>
    <w:lvl w:ilvl="5">
      <w:start w:val="1"/>
      <w:numFmt w:val="decimal"/>
      <w:pStyle w:val="aff7"/>
      <w:suff w:val="nothing"/>
      <w:lvlText w:val="%1%2.%3.%4.%5.%6　"/>
      <w:lvlJc w:val="left"/>
      <w:pPr>
        <w:ind w:left="0" w:firstLine="0"/>
      </w:pPr>
      <w:rPr>
        <w:rFonts w:ascii="黑体" w:eastAsia="黑体" w:hint="eastAsia"/>
        <w:b w:val="0"/>
        <w:i w:val="0"/>
        <w:sz w:val="21"/>
      </w:rPr>
    </w:lvl>
    <w:lvl w:ilvl="6">
      <w:start w:val="1"/>
      <w:numFmt w:val="decimal"/>
      <w:pStyle w:val="aff8"/>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1" w15:restartNumberingAfterBreak="0">
    <w:nsid w:val="6D6C07CD"/>
    <w:multiLevelType w:val="multilevel"/>
    <w:tmpl w:val="6D6C07CD"/>
    <w:lvl w:ilvl="0">
      <w:start w:val="1"/>
      <w:numFmt w:val="lowerLetter"/>
      <w:pStyle w:val="aff9"/>
      <w:lvlText w:val="%1)"/>
      <w:lvlJc w:val="left"/>
      <w:pPr>
        <w:tabs>
          <w:tab w:val="left" w:pos="839"/>
        </w:tabs>
        <w:ind w:left="839" w:hanging="419"/>
      </w:pPr>
      <w:rPr>
        <w:rFonts w:ascii="宋体" w:eastAsia="宋体" w:hint="eastAsia"/>
        <w:b w:val="0"/>
        <w:i w:val="0"/>
        <w:sz w:val="21"/>
      </w:rPr>
    </w:lvl>
    <w:lvl w:ilvl="1">
      <w:start w:val="1"/>
      <w:numFmt w:val="decimal"/>
      <w:pStyle w:val="affa"/>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2" w15:restartNumberingAfterBreak="0">
    <w:nsid w:val="6DBF04F4"/>
    <w:multiLevelType w:val="multilevel"/>
    <w:tmpl w:val="6DBF04F4"/>
    <w:lvl w:ilvl="0">
      <w:start w:val="1"/>
      <w:numFmt w:val="none"/>
      <w:pStyle w:val="affb"/>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abstractNumId w:val="10"/>
  </w:num>
  <w:num w:numId="2">
    <w:abstractNumId w:val="6"/>
  </w:num>
  <w:num w:numId="3">
    <w:abstractNumId w:val="8"/>
  </w:num>
  <w:num w:numId="4">
    <w:abstractNumId w:val="2"/>
  </w:num>
  <w:num w:numId="5">
    <w:abstractNumId w:val="11"/>
  </w:num>
  <w:num w:numId="6">
    <w:abstractNumId w:val="22"/>
  </w:num>
  <w:num w:numId="7">
    <w:abstractNumId w:val="12"/>
  </w:num>
  <w:num w:numId="8">
    <w:abstractNumId w:val="4"/>
  </w:num>
  <w:num w:numId="9">
    <w:abstractNumId w:val="17"/>
  </w:num>
  <w:num w:numId="10">
    <w:abstractNumId w:val="19"/>
  </w:num>
  <w:num w:numId="11">
    <w:abstractNumId w:val="21"/>
  </w:num>
  <w:num w:numId="12">
    <w:abstractNumId w:val="7"/>
  </w:num>
  <w:num w:numId="13">
    <w:abstractNumId w:val="1"/>
  </w:num>
  <w:num w:numId="14">
    <w:abstractNumId w:val="3"/>
  </w:num>
  <w:num w:numId="15">
    <w:abstractNumId w:val="13"/>
  </w:num>
  <w:num w:numId="16">
    <w:abstractNumId w:val="20"/>
  </w:num>
  <w:num w:numId="17">
    <w:abstractNumId w:val="5"/>
  </w:num>
  <w:num w:numId="18">
    <w:abstractNumId w:val="0"/>
  </w:num>
  <w:num w:numId="19">
    <w:abstractNumId w:val="18"/>
  </w:num>
  <w:num w:numId="20">
    <w:abstractNumId w:val="14"/>
  </w:num>
  <w:num w:numId="21">
    <w:abstractNumId w:val="9"/>
  </w:num>
  <w:num w:numId="22">
    <w:abstractNumId w:val="15"/>
  </w:num>
  <w:num w:numId="23">
    <w:abstractNumId w:val="1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0"/>
  </w:num>
  <w:num w:numId="27">
    <w:abstractNumId w:val="20"/>
  </w:num>
  <w:num w:numId="28">
    <w:abstractNumId w:val="20"/>
  </w:num>
  <w:num w:numId="29">
    <w:abstractNumId w:val="20"/>
  </w:num>
  <w:num w:numId="3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6C"/>
    <w:rsid w:val="00000244"/>
    <w:rsid w:val="0000185F"/>
    <w:rsid w:val="000025D4"/>
    <w:rsid w:val="000043DA"/>
    <w:rsid w:val="000049BA"/>
    <w:rsid w:val="0000586F"/>
    <w:rsid w:val="00006B96"/>
    <w:rsid w:val="00010E16"/>
    <w:rsid w:val="00013D86"/>
    <w:rsid w:val="00013E02"/>
    <w:rsid w:val="00015B7E"/>
    <w:rsid w:val="0002143C"/>
    <w:rsid w:val="00023A29"/>
    <w:rsid w:val="0002528E"/>
    <w:rsid w:val="00025A65"/>
    <w:rsid w:val="00026C31"/>
    <w:rsid w:val="00027066"/>
    <w:rsid w:val="00027280"/>
    <w:rsid w:val="000320A7"/>
    <w:rsid w:val="00035925"/>
    <w:rsid w:val="00045A4A"/>
    <w:rsid w:val="00053960"/>
    <w:rsid w:val="000643D8"/>
    <w:rsid w:val="00067CDF"/>
    <w:rsid w:val="00067E12"/>
    <w:rsid w:val="00074FBE"/>
    <w:rsid w:val="00075993"/>
    <w:rsid w:val="00081163"/>
    <w:rsid w:val="00083A09"/>
    <w:rsid w:val="0009005E"/>
    <w:rsid w:val="00092857"/>
    <w:rsid w:val="000A20A9"/>
    <w:rsid w:val="000A48B1"/>
    <w:rsid w:val="000B3143"/>
    <w:rsid w:val="000B3F29"/>
    <w:rsid w:val="000C00E0"/>
    <w:rsid w:val="000C498B"/>
    <w:rsid w:val="000C511C"/>
    <w:rsid w:val="000C6B05"/>
    <w:rsid w:val="000C6DD6"/>
    <w:rsid w:val="000C73C4"/>
    <w:rsid w:val="000C73D4"/>
    <w:rsid w:val="000D33B3"/>
    <w:rsid w:val="000D3D4C"/>
    <w:rsid w:val="000D4C5C"/>
    <w:rsid w:val="000D4F51"/>
    <w:rsid w:val="000D718B"/>
    <w:rsid w:val="000D7BCF"/>
    <w:rsid w:val="000E0C46"/>
    <w:rsid w:val="000E56CC"/>
    <w:rsid w:val="000E78DB"/>
    <w:rsid w:val="000F030C"/>
    <w:rsid w:val="000F129C"/>
    <w:rsid w:val="0010329A"/>
    <w:rsid w:val="001056DE"/>
    <w:rsid w:val="0010656E"/>
    <w:rsid w:val="001123C8"/>
    <w:rsid w:val="001124C0"/>
    <w:rsid w:val="00117837"/>
    <w:rsid w:val="001266F3"/>
    <w:rsid w:val="0013175F"/>
    <w:rsid w:val="00136357"/>
    <w:rsid w:val="00136B15"/>
    <w:rsid w:val="00144F28"/>
    <w:rsid w:val="001512B4"/>
    <w:rsid w:val="00154D9F"/>
    <w:rsid w:val="001600C2"/>
    <w:rsid w:val="001600DF"/>
    <w:rsid w:val="001620A5"/>
    <w:rsid w:val="00164E53"/>
    <w:rsid w:val="0016699D"/>
    <w:rsid w:val="00175159"/>
    <w:rsid w:val="00176208"/>
    <w:rsid w:val="00176B1C"/>
    <w:rsid w:val="0018211B"/>
    <w:rsid w:val="00183BD6"/>
    <w:rsid w:val="001840D3"/>
    <w:rsid w:val="001900F8"/>
    <w:rsid w:val="00191258"/>
    <w:rsid w:val="00192680"/>
    <w:rsid w:val="00193037"/>
    <w:rsid w:val="00193A2C"/>
    <w:rsid w:val="00194C4D"/>
    <w:rsid w:val="001A288E"/>
    <w:rsid w:val="001B2485"/>
    <w:rsid w:val="001B6DC2"/>
    <w:rsid w:val="001C149C"/>
    <w:rsid w:val="001C21AC"/>
    <w:rsid w:val="001C47BA"/>
    <w:rsid w:val="001C59EA"/>
    <w:rsid w:val="001C6AAB"/>
    <w:rsid w:val="001D406C"/>
    <w:rsid w:val="001D41EE"/>
    <w:rsid w:val="001D6A58"/>
    <w:rsid w:val="001D767A"/>
    <w:rsid w:val="001E0380"/>
    <w:rsid w:val="001E13B1"/>
    <w:rsid w:val="001E5673"/>
    <w:rsid w:val="001F24B7"/>
    <w:rsid w:val="001F3A19"/>
    <w:rsid w:val="001F60E3"/>
    <w:rsid w:val="001F641A"/>
    <w:rsid w:val="00202A0E"/>
    <w:rsid w:val="002121BF"/>
    <w:rsid w:val="00213F1F"/>
    <w:rsid w:val="0021693A"/>
    <w:rsid w:val="00222170"/>
    <w:rsid w:val="00226CAA"/>
    <w:rsid w:val="00227E17"/>
    <w:rsid w:val="002301E7"/>
    <w:rsid w:val="00232970"/>
    <w:rsid w:val="00234467"/>
    <w:rsid w:val="0023706C"/>
    <w:rsid w:val="00237D8D"/>
    <w:rsid w:val="00241DA2"/>
    <w:rsid w:val="0024355D"/>
    <w:rsid w:val="00245A9D"/>
    <w:rsid w:val="00247FEE"/>
    <w:rsid w:val="00250E7D"/>
    <w:rsid w:val="002565D5"/>
    <w:rsid w:val="002622C0"/>
    <w:rsid w:val="00263985"/>
    <w:rsid w:val="00265B3D"/>
    <w:rsid w:val="00267AB5"/>
    <w:rsid w:val="002778AE"/>
    <w:rsid w:val="0028269A"/>
    <w:rsid w:val="00283590"/>
    <w:rsid w:val="00286973"/>
    <w:rsid w:val="002870B0"/>
    <w:rsid w:val="00293198"/>
    <w:rsid w:val="00294E70"/>
    <w:rsid w:val="002A1924"/>
    <w:rsid w:val="002A7383"/>
    <w:rsid w:val="002A7420"/>
    <w:rsid w:val="002B0F12"/>
    <w:rsid w:val="002B1308"/>
    <w:rsid w:val="002B4554"/>
    <w:rsid w:val="002C2502"/>
    <w:rsid w:val="002C30E4"/>
    <w:rsid w:val="002C3859"/>
    <w:rsid w:val="002C3A79"/>
    <w:rsid w:val="002C72D8"/>
    <w:rsid w:val="002D0145"/>
    <w:rsid w:val="002D11FA"/>
    <w:rsid w:val="002E0DDF"/>
    <w:rsid w:val="002E19B6"/>
    <w:rsid w:val="002E277C"/>
    <w:rsid w:val="002E2906"/>
    <w:rsid w:val="002E5635"/>
    <w:rsid w:val="002E64C3"/>
    <w:rsid w:val="002E6A2C"/>
    <w:rsid w:val="002F0FF7"/>
    <w:rsid w:val="002F1D8C"/>
    <w:rsid w:val="002F21DA"/>
    <w:rsid w:val="002F6B12"/>
    <w:rsid w:val="00301F39"/>
    <w:rsid w:val="0031588F"/>
    <w:rsid w:val="00325926"/>
    <w:rsid w:val="00327A8A"/>
    <w:rsid w:val="00335B7C"/>
    <w:rsid w:val="00336610"/>
    <w:rsid w:val="00342C05"/>
    <w:rsid w:val="00343458"/>
    <w:rsid w:val="00343F73"/>
    <w:rsid w:val="00345060"/>
    <w:rsid w:val="0035323B"/>
    <w:rsid w:val="003609D2"/>
    <w:rsid w:val="00362D6C"/>
    <w:rsid w:val="00363F22"/>
    <w:rsid w:val="00364F4B"/>
    <w:rsid w:val="003729CA"/>
    <w:rsid w:val="00375564"/>
    <w:rsid w:val="00376BC0"/>
    <w:rsid w:val="00382243"/>
    <w:rsid w:val="00383191"/>
    <w:rsid w:val="00383763"/>
    <w:rsid w:val="00386DED"/>
    <w:rsid w:val="003912E7"/>
    <w:rsid w:val="003926AC"/>
    <w:rsid w:val="00393947"/>
    <w:rsid w:val="00396C0E"/>
    <w:rsid w:val="003A2275"/>
    <w:rsid w:val="003A41DC"/>
    <w:rsid w:val="003A44B1"/>
    <w:rsid w:val="003A6A4F"/>
    <w:rsid w:val="003A7088"/>
    <w:rsid w:val="003B00DF"/>
    <w:rsid w:val="003B1275"/>
    <w:rsid w:val="003B1778"/>
    <w:rsid w:val="003B6B07"/>
    <w:rsid w:val="003C11CB"/>
    <w:rsid w:val="003C75F3"/>
    <w:rsid w:val="003C78A3"/>
    <w:rsid w:val="003D4908"/>
    <w:rsid w:val="003E1867"/>
    <w:rsid w:val="003E5729"/>
    <w:rsid w:val="003E58F1"/>
    <w:rsid w:val="003F0512"/>
    <w:rsid w:val="003F4EE0"/>
    <w:rsid w:val="003F5D19"/>
    <w:rsid w:val="003F79AD"/>
    <w:rsid w:val="00402153"/>
    <w:rsid w:val="00402FC1"/>
    <w:rsid w:val="004103F5"/>
    <w:rsid w:val="00423414"/>
    <w:rsid w:val="00424FE2"/>
    <w:rsid w:val="00425082"/>
    <w:rsid w:val="00427C4E"/>
    <w:rsid w:val="00431DEB"/>
    <w:rsid w:val="00433E94"/>
    <w:rsid w:val="004342AB"/>
    <w:rsid w:val="004345B9"/>
    <w:rsid w:val="004363E0"/>
    <w:rsid w:val="00444DC7"/>
    <w:rsid w:val="00446B29"/>
    <w:rsid w:val="00453F9A"/>
    <w:rsid w:val="00454F35"/>
    <w:rsid w:val="004637B7"/>
    <w:rsid w:val="00471E91"/>
    <w:rsid w:val="00474675"/>
    <w:rsid w:val="0047470C"/>
    <w:rsid w:val="00474B5A"/>
    <w:rsid w:val="00476E21"/>
    <w:rsid w:val="00480313"/>
    <w:rsid w:val="00490429"/>
    <w:rsid w:val="00496CBF"/>
    <w:rsid w:val="004A35F9"/>
    <w:rsid w:val="004A37BC"/>
    <w:rsid w:val="004A4A0C"/>
    <w:rsid w:val="004B24C1"/>
    <w:rsid w:val="004C1086"/>
    <w:rsid w:val="004C292F"/>
    <w:rsid w:val="004D06EA"/>
    <w:rsid w:val="004D44F1"/>
    <w:rsid w:val="004D546C"/>
    <w:rsid w:val="004D6437"/>
    <w:rsid w:val="004D76BA"/>
    <w:rsid w:val="004E4576"/>
    <w:rsid w:val="00510280"/>
    <w:rsid w:val="00513D73"/>
    <w:rsid w:val="00514A43"/>
    <w:rsid w:val="00515154"/>
    <w:rsid w:val="005174E5"/>
    <w:rsid w:val="00522393"/>
    <w:rsid w:val="00522620"/>
    <w:rsid w:val="00525656"/>
    <w:rsid w:val="005262BD"/>
    <w:rsid w:val="00532CA8"/>
    <w:rsid w:val="00534C02"/>
    <w:rsid w:val="00536A60"/>
    <w:rsid w:val="0054264B"/>
    <w:rsid w:val="00543786"/>
    <w:rsid w:val="005533D7"/>
    <w:rsid w:val="00553967"/>
    <w:rsid w:val="00555BD0"/>
    <w:rsid w:val="00556D23"/>
    <w:rsid w:val="00563D31"/>
    <w:rsid w:val="00565FB7"/>
    <w:rsid w:val="005676D3"/>
    <w:rsid w:val="005703DE"/>
    <w:rsid w:val="00570AC2"/>
    <w:rsid w:val="005721FB"/>
    <w:rsid w:val="00573441"/>
    <w:rsid w:val="00574A7D"/>
    <w:rsid w:val="00574CF5"/>
    <w:rsid w:val="005770A4"/>
    <w:rsid w:val="0058464E"/>
    <w:rsid w:val="0059041F"/>
    <w:rsid w:val="00590F77"/>
    <w:rsid w:val="00593B6C"/>
    <w:rsid w:val="00595341"/>
    <w:rsid w:val="005966C7"/>
    <w:rsid w:val="00597FC0"/>
    <w:rsid w:val="005A01CB"/>
    <w:rsid w:val="005A58FF"/>
    <w:rsid w:val="005A5EAF"/>
    <w:rsid w:val="005A64C0"/>
    <w:rsid w:val="005B11E1"/>
    <w:rsid w:val="005B1D85"/>
    <w:rsid w:val="005B3C11"/>
    <w:rsid w:val="005B4795"/>
    <w:rsid w:val="005C1C28"/>
    <w:rsid w:val="005C5B35"/>
    <w:rsid w:val="005C6DB5"/>
    <w:rsid w:val="005D468C"/>
    <w:rsid w:val="005D5BD6"/>
    <w:rsid w:val="005E19E7"/>
    <w:rsid w:val="005F0014"/>
    <w:rsid w:val="005F39BB"/>
    <w:rsid w:val="005F7A59"/>
    <w:rsid w:val="00610D10"/>
    <w:rsid w:val="00616409"/>
    <w:rsid w:val="00616981"/>
    <w:rsid w:val="0061716C"/>
    <w:rsid w:val="006243A1"/>
    <w:rsid w:val="006312DA"/>
    <w:rsid w:val="00632E56"/>
    <w:rsid w:val="0063389C"/>
    <w:rsid w:val="00635CBA"/>
    <w:rsid w:val="00635D78"/>
    <w:rsid w:val="00637B05"/>
    <w:rsid w:val="006416C2"/>
    <w:rsid w:val="00641E27"/>
    <w:rsid w:val="00642916"/>
    <w:rsid w:val="0064338B"/>
    <w:rsid w:val="00646542"/>
    <w:rsid w:val="006465F7"/>
    <w:rsid w:val="006504F4"/>
    <w:rsid w:val="00651EEB"/>
    <w:rsid w:val="00654BC9"/>
    <w:rsid w:val="006552FD"/>
    <w:rsid w:val="00655670"/>
    <w:rsid w:val="006567CA"/>
    <w:rsid w:val="00663AF3"/>
    <w:rsid w:val="00666B6C"/>
    <w:rsid w:val="00671CD3"/>
    <w:rsid w:val="00682682"/>
    <w:rsid w:val="00682702"/>
    <w:rsid w:val="00685DB9"/>
    <w:rsid w:val="006873A3"/>
    <w:rsid w:val="00692368"/>
    <w:rsid w:val="006A2EBC"/>
    <w:rsid w:val="006A3115"/>
    <w:rsid w:val="006A5799"/>
    <w:rsid w:val="006A5EA0"/>
    <w:rsid w:val="006A783B"/>
    <w:rsid w:val="006A7B33"/>
    <w:rsid w:val="006B4E13"/>
    <w:rsid w:val="006B75DD"/>
    <w:rsid w:val="006C2567"/>
    <w:rsid w:val="006C2AE8"/>
    <w:rsid w:val="006C2CBC"/>
    <w:rsid w:val="006C67E0"/>
    <w:rsid w:val="006C7ABA"/>
    <w:rsid w:val="006D0871"/>
    <w:rsid w:val="006D0D60"/>
    <w:rsid w:val="006D0F1F"/>
    <w:rsid w:val="006D1122"/>
    <w:rsid w:val="006D2D64"/>
    <w:rsid w:val="006D3C00"/>
    <w:rsid w:val="006D5756"/>
    <w:rsid w:val="006D5D3D"/>
    <w:rsid w:val="006D60F9"/>
    <w:rsid w:val="006E3675"/>
    <w:rsid w:val="006E4A7F"/>
    <w:rsid w:val="006F6B1B"/>
    <w:rsid w:val="00704DF6"/>
    <w:rsid w:val="0070651C"/>
    <w:rsid w:val="00711B7F"/>
    <w:rsid w:val="00711F01"/>
    <w:rsid w:val="007132A3"/>
    <w:rsid w:val="00713574"/>
    <w:rsid w:val="00716421"/>
    <w:rsid w:val="0071668A"/>
    <w:rsid w:val="00721EF8"/>
    <w:rsid w:val="00724EFB"/>
    <w:rsid w:val="00726D97"/>
    <w:rsid w:val="00731941"/>
    <w:rsid w:val="00731E6E"/>
    <w:rsid w:val="00734AAD"/>
    <w:rsid w:val="00736817"/>
    <w:rsid w:val="007419C3"/>
    <w:rsid w:val="007422B5"/>
    <w:rsid w:val="007467A7"/>
    <w:rsid w:val="007469DD"/>
    <w:rsid w:val="0074741B"/>
    <w:rsid w:val="0074759E"/>
    <w:rsid w:val="007478EA"/>
    <w:rsid w:val="0075415C"/>
    <w:rsid w:val="00763502"/>
    <w:rsid w:val="007819A0"/>
    <w:rsid w:val="007913AB"/>
    <w:rsid w:val="007914F7"/>
    <w:rsid w:val="00792E0D"/>
    <w:rsid w:val="00795AF4"/>
    <w:rsid w:val="007A21DE"/>
    <w:rsid w:val="007A4DEB"/>
    <w:rsid w:val="007A59DD"/>
    <w:rsid w:val="007A790E"/>
    <w:rsid w:val="007A7B8E"/>
    <w:rsid w:val="007B0487"/>
    <w:rsid w:val="007B1625"/>
    <w:rsid w:val="007B1AE6"/>
    <w:rsid w:val="007B706E"/>
    <w:rsid w:val="007B71EB"/>
    <w:rsid w:val="007B75EB"/>
    <w:rsid w:val="007C5C6E"/>
    <w:rsid w:val="007C6205"/>
    <w:rsid w:val="007C686A"/>
    <w:rsid w:val="007C728E"/>
    <w:rsid w:val="007D29B5"/>
    <w:rsid w:val="007D2B28"/>
    <w:rsid w:val="007D2C53"/>
    <w:rsid w:val="007D3D60"/>
    <w:rsid w:val="007D6535"/>
    <w:rsid w:val="007E1407"/>
    <w:rsid w:val="007E1980"/>
    <w:rsid w:val="007E4B76"/>
    <w:rsid w:val="007E4CA9"/>
    <w:rsid w:val="007E5EA8"/>
    <w:rsid w:val="007F0CF1"/>
    <w:rsid w:val="007F12A5"/>
    <w:rsid w:val="007F4CF1"/>
    <w:rsid w:val="007F54DF"/>
    <w:rsid w:val="007F758D"/>
    <w:rsid w:val="007F7D52"/>
    <w:rsid w:val="0080654C"/>
    <w:rsid w:val="008071C6"/>
    <w:rsid w:val="00816E2C"/>
    <w:rsid w:val="00817014"/>
    <w:rsid w:val="00817A00"/>
    <w:rsid w:val="00821772"/>
    <w:rsid w:val="00821DBC"/>
    <w:rsid w:val="00835BC1"/>
    <w:rsid w:val="00835DB3"/>
    <w:rsid w:val="0083617B"/>
    <w:rsid w:val="008371BD"/>
    <w:rsid w:val="00837BD4"/>
    <w:rsid w:val="008504A8"/>
    <w:rsid w:val="0085282E"/>
    <w:rsid w:val="00855CA9"/>
    <w:rsid w:val="00861AB8"/>
    <w:rsid w:val="00862807"/>
    <w:rsid w:val="00863A52"/>
    <w:rsid w:val="0087198C"/>
    <w:rsid w:val="00872C1F"/>
    <w:rsid w:val="00873B42"/>
    <w:rsid w:val="0087418C"/>
    <w:rsid w:val="00881D91"/>
    <w:rsid w:val="00882B3F"/>
    <w:rsid w:val="008856D8"/>
    <w:rsid w:val="00886343"/>
    <w:rsid w:val="00892E82"/>
    <w:rsid w:val="008A5488"/>
    <w:rsid w:val="008B2501"/>
    <w:rsid w:val="008B2DD3"/>
    <w:rsid w:val="008B381D"/>
    <w:rsid w:val="008B3D88"/>
    <w:rsid w:val="008B4151"/>
    <w:rsid w:val="008C1B58"/>
    <w:rsid w:val="008C34FA"/>
    <w:rsid w:val="008C39AE"/>
    <w:rsid w:val="008C590D"/>
    <w:rsid w:val="008C6BFA"/>
    <w:rsid w:val="008E02F5"/>
    <w:rsid w:val="008E031B"/>
    <w:rsid w:val="008E4C22"/>
    <w:rsid w:val="008E7029"/>
    <w:rsid w:val="008E7EF6"/>
    <w:rsid w:val="008F1F98"/>
    <w:rsid w:val="008F6758"/>
    <w:rsid w:val="009040DD"/>
    <w:rsid w:val="009054E0"/>
    <w:rsid w:val="00905B47"/>
    <w:rsid w:val="0091331C"/>
    <w:rsid w:val="00916801"/>
    <w:rsid w:val="009279DE"/>
    <w:rsid w:val="00930116"/>
    <w:rsid w:val="0094212C"/>
    <w:rsid w:val="00942C45"/>
    <w:rsid w:val="00945150"/>
    <w:rsid w:val="009534A9"/>
    <w:rsid w:val="00954689"/>
    <w:rsid w:val="009617C9"/>
    <w:rsid w:val="00961C93"/>
    <w:rsid w:val="00965324"/>
    <w:rsid w:val="0097091E"/>
    <w:rsid w:val="0097196E"/>
    <w:rsid w:val="009760D3"/>
    <w:rsid w:val="00977132"/>
    <w:rsid w:val="00981A4B"/>
    <w:rsid w:val="00982501"/>
    <w:rsid w:val="009877D3"/>
    <w:rsid w:val="009879D2"/>
    <w:rsid w:val="00994E8F"/>
    <w:rsid w:val="009951DC"/>
    <w:rsid w:val="009959BB"/>
    <w:rsid w:val="00997158"/>
    <w:rsid w:val="009A3A7C"/>
    <w:rsid w:val="009B2ADB"/>
    <w:rsid w:val="009B4D8B"/>
    <w:rsid w:val="009B603A"/>
    <w:rsid w:val="009C01AF"/>
    <w:rsid w:val="009C02DE"/>
    <w:rsid w:val="009C2D0E"/>
    <w:rsid w:val="009C3DA6"/>
    <w:rsid w:val="009C3DAC"/>
    <w:rsid w:val="009C42E0"/>
    <w:rsid w:val="009D5362"/>
    <w:rsid w:val="009E1415"/>
    <w:rsid w:val="009E3DC2"/>
    <w:rsid w:val="009E436C"/>
    <w:rsid w:val="009E6116"/>
    <w:rsid w:val="009E78F0"/>
    <w:rsid w:val="009F297B"/>
    <w:rsid w:val="009F7C60"/>
    <w:rsid w:val="009F7D4D"/>
    <w:rsid w:val="00A02E43"/>
    <w:rsid w:val="00A065F9"/>
    <w:rsid w:val="00A068E9"/>
    <w:rsid w:val="00A07F34"/>
    <w:rsid w:val="00A21991"/>
    <w:rsid w:val="00A22154"/>
    <w:rsid w:val="00A25C38"/>
    <w:rsid w:val="00A30CFC"/>
    <w:rsid w:val="00A36BBE"/>
    <w:rsid w:val="00A37661"/>
    <w:rsid w:val="00A4307A"/>
    <w:rsid w:val="00A47EBB"/>
    <w:rsid w:val="00A51CDD"/>
    <w:rsid w:val="00A63895"/>
    <w:rsid w:val="00A63945"/>
    <w:rsid w:val="00A64830"/>
    <w:rsid w:val="00A6730D"/>
    <w:rsid w:val="00A71625"/>
    <w:rsid w:val="00A71B9B"/>
    <w:rsid w:val="00A7221E"/>
    <w:rsid w:val="00A73217"/>
    <w:rsid w:val="00A751C7"/>
    <w:rsid w:val="00A77DB4"/>
    <w:rsid w:val="00A83097"/>
    <w:rsid w:val="00A87844"/>
    <w:rsid w:val="00A93A3C"/>
    <w:rsid w:val="00A9667D"/>
    <w:rsid w:val="00AA038C"/>
    <w:rsid w:val="00AA418D"/>
    <w:rsid w:val="00AA7A09"/>
    <w:rsid w:val="00AB3B50"/>
    <w:rsid w:val="00AB41D4"/>
    <w:rsid w:val="00AB666D"/>
    <w:rsid w:val="00AC05B1"/>
    <w:rsid w:val="00AC379B"/>
    <w:rsid w:val="00AD16D3"/>
    <w:rsid w:val="00AD206E"/>
    <w:rsid w:val="00AD356C"/>
    <w:rsid w:val="00AE2914"/>
    <w:rsid w:val="00AE61DD"/>
    <w:rsid w:val="00AE62F4"/>
    <w:rsid w:val="00AE6D15"/>
    <w:rsid w:val="00AF273E"/>
    <w:rsid w:val="00B036B0"/>
    <w:rsid w:val="00B04182"/>
    <w:rsid w:val="00B07AE3"/>
    <w:rsid w:val="00B11430"/>
    <w:rsid w:val="00B12F48"/>
    <w:rsid w:val="00B1504A"/>
    <w:rsid w:val="00B15F64"/>
    <w:rsid w:val="00B31950"/>
    <w:rsid w:val="00B353EB"/>
    <w:rsid w:val="00B36B23"/>
    <w:rsid w:val="00B439C4"/>
    <w:rsid w:val="00B44F97"/>
    <w:rsid w:val="00B4535E"/>
    <w:rsid w:val="00B52A8C"/>
    <w:rsid w:val="00B6054D"/>
    <w:rsid w:val="00B636A8"/>
    <w:rsid w:val="00B647EC"/>
    <w:rsid w:val="00B665C6"/>
    <w:rsid w:val="00B66AD6"/>
    <w:rsid w:val="00B751A2"/>
    <w:rsid w:val="00B773B2"/>
    <w:rsid w:val="00B805AF"/>
    <w:rsid w:val="00B809DE"/>
    <w:rsid w:val="00B81993"/>
    <w:rsid w:val="00B869EC"/>
    <w:rsid w:val="00B938F5"/>
    <w:rsid w:val="00B9397A"/>
    <w:rsid w:val="00B9633D"/>
    <w:rsid w:val="00BA00B8"/>
    <w:rsid w:val="00BA2EBE"/>
    <w:rsid w:val="00BB0F28"/>
    <w:rsid w:val="00BB458A"/>
    <w:rsid w:val="00BB594C"/>
    <w:rsid w:val="00BB7BA0"/>
    <w:rsid w:val="00BC0BB4"/>
    <w:rsid w:val="00BD00D3"/>
    <w:rsid w:val="00BD1659"/>
    <w:rsid w:val="00BD3AA9"/>
    <w:rsid w:val="00BD4A18"/>
    <w:rsid w:val="00BD6DB2"/>
    <w:rsid w:val="00BE11CF"/>
    <w:rsid w:val="00BE21AB"/>
    <w:rsid w:val="00BE3B2E"/>
    <w:rsid w:val="00BE55CB"/>
    <w:rsid w:val="00BE5CC8"/>
    <w:rsid w:val="00BF3DCD"/>
    <w:rsid w:val="00BF617A"/>
    <w:rsid w:val="00C020EC"/>
    <w:rsid w:val="00C030F7"/>
    <w:rsid w:val="00C0379D"/>
    <w:rsid w:val="00C03931"/>
    <w:rsid w:val="00C05FE3"/>
    <w:rsid w:val="00C12062"/>
    <w:rsid w:val="00C2136D"/>
    <w:rsid w:val="00C214EE"/>
    <w:rsid w:val="00C230C0"/>
    <w:rsid w:val="00C2314B"/>
    <w:rsid w:val="00C24971"/>
    <w:rsid w:val="00C24EC4"/>
    <w:rsid w:val="00C261BB"/>
    <w:rsid w:val="00C26BE5"/>
    <w:rsid w:val="00C26E4D"/>
    <w:rsid w:val="00C27909"/>
    <w:rsid w:val="00C27B03"/>
    <w:rsid w:val="00C314E1"/>
    <w:rsid w:val="00C34397"/>
    <w:rsid w:val="00C4095D"/>
    <w:rsid w:val="00C411FD"/>
    <w:rsid w:val="00C453D3"/>
    <w:rsid w:val="00C51F53"/>
    <w:rsid w:val="00C52070"/>
    <w:rsid w:val="00C533F5"/>
    <w:rsid w:val="00C53870"/>
    <w:rsid w:val="00C54B56"/>
    <w:rsid w:val="00C601D2"/>
    <w:rsid w:val="00C623B0"/>
    <w:rsid w:val="00C657AB"/>
    <w:rsid w:val="00C65BCC"/>
    <w:rsid w:val="00C66970"/>
    <w:rsid w:val="00C73252"/>
    <w:rsid w:val="00C80DE1"/>
    <w:rsid w:val="00C83ED0"/>
    <w:rsid w:val="00C85BB6"/>
    <w:rsid w:val="00C8691C"/>
    <w:rsid w:val="00C969A7"/>
    <w:rsid w:val="00CA168A"/>
    <w:rsid w:val="00CA357E"/>
    <w:rsid w:val="00CA44F9"/>
    <w:rsid w:val="00CA4A69"/>
    <w:rsid w:val="00CB2572"/>
    <w:rsid w:val="00CB3D90"/>
    <w:rsid w:val="00CB6F63"/>
    <w:rsid w:val="00CC3E0C"/>
    <w:rsid w:val="00CC58D3"/>
    <w:rsid w:val="00CC784D"/>
    <w:rsid w:val="00CE0750"/>
    <w:rsid w:val="00CE776A"/>
    <w:rsid w:val="00CF140D"/>
    <w:rsid w:val="00CF48B9"/>
    <w:rsid w:val="00CF72A8"/>
    <w:rsid w:val="00D000C0"/>
    <w:rsid w:val="00D0337B"/>
    <w:rsid w:val="00D05B01"/>
    <w:rsid w:val="00D079B2"/>
    <w:rsid w:val="00D114E9"/>
    <w:rsid w:val="00D273D1"/>
    <w:rsid w:val="00D3393E"/>
    <w:rsid w:val="00D33F1E"/>
    <w:rsid w:val="00D429C6"/>
    <w:rsid w:val="00D44E19"/>
    <w:rsid w:val="00D47748"/>
    <w:rsid w:val="00D54CC3"/>
    <w:rsid w:val="00D6041A"/>
    <w:rsid w:val="00D62942"/>
    <w:rsid w:val="00D633EB"/>
    <w:rsid w:val="00D723D5"/>
    <w:rsid w:val="00D735A1"/>
    <w:rsid w:val="00D73937"/>
    <w:rsid w:val="00D74087"/>
    <w:rsid w:val="00D82FF7"/>
    <w:rsid w:val="00D847FE"/>
    <w:rsid w:val="00D863AA"/>
    <w:rsid w:val="00D921AE"/>
    <w:rsid w:val="00D93069"/>
    <w:rsid w:val="00D964EA"/>
    <w:rsid w:val="00D966D0"/>
    <w:rsid w:val="00DA0C59"/>
    <w:rsid w:val="00DA1DA3"/>
    <w:rsid w:val="00DA3991"/>
    <w:rsid w:val="00DA5B8F"/>
    <w:rsid w:val="00DB284C"/>
    <w:rsid w:val="00DB6B8F"/>
    <w:rsid w:val="00DB7E6C"/>
    <w:rsid w:val="00DC084C"/>
    <w:rsid w:val="00DD5A29"/>
    <w:rsid w:val="00DD5D9D"/>
    <w:rsid w:val="00DE35CB"/>
    <w:rsid w:val="00DF21E9"/>
    <w:rsid w:val="00DF27DC"/>
    <w:rsid w:val="00E00F14"/>
    <w:rsid w:val="00E06386"/>
    <w:rsid w:val="00E07D9B"/>
    <w:rsid w:val="00E24EB4"/>
    <w:rsid w:val="00E320ED"/>
    <w:rsid w:val="00E33AFB"/>
    <w:rsid w:val="00E34218"/>
    <w:rsid w:val="00E36454"/>
    <w:rsid w:val="00E45FC0"/>
    <w:rsid w:val="00E46282"/>
    <w:rsid w:val="00E5216E"/>
    <w:rsid w:val="00E53976"/>
    <w:rsid w:val="00E53AE6"/>
    <w:rsid w:val="00E53FA4"/>
    <w:rsid w:val="00E63CCB"/>
    <w:rsid w:val="00E665FC"/>
    <w:rsid w:val="00E72D5C"/>
    <w:rsid w:val="00E82344"/>
    <w:rsid w:val="00E83B4C"/>
    <w:rsid w:val="00E84457"/>
    <w:rsid w:val="00E84C82"/>
    <w:rsid w:val="00E84D64"/>
    <w:rsid w:val="00E87408"/>
    <w:rsid w:val="00E914C4"/>
    <w:rsid w:val="00E934F5"/>
    <w:rsid w:val="00E94098"/>
    <w:rsid w:val="00E96961"/>
    <w:rsid w:val="00EA05AE"/>
    <w:rsid w:val="00EA4479"/>
    <w:rsid w:val="00EA67C4"/>
    <w:rsid w:val="00EA6A39"/>
    <w:rsid w:val="00EA6B87"/>
    <w:rsid w:val="00EA72EC"/>
    <w:rsid w:val="00EB0764"/>
    <w:rsid w:val="00EB11CB"/>
    <w:rsid w:val="00EB275A"/>
    <w:rsid w:val="00EB786A"/>
    <w:rsid w:val="00EC1578"/>
    <w:rsid w:val="00EC1C72"/>
    <w:rsid w:val="00EC3CC9"/>
    <w:rsid w:val="00EC6086"/>
    <w:rsid w:val="00EC680A"/>
    <w:rsid w:val="00ED1344"/>
    <w:rsid w:val="00ED39F7"/>
    <w:rsid w:val="00ED49F3"/>
    <w:rsid w:val="00EE2BED"/>
    <w:rsid w:val="00EE374B"/>
    <w:rsid w:val="00F02883"/>
    <w:rsid w:val="00F04FD0"/>
    <w:rsid w:val="00F05ED0"/>
    <w:rsid w:val="00F07E5F"/>
    <w:rsid w:val="00F11BB5"/>
    <w:rsid w:val="00F12E0B"/>
    <w:rsid w:val="00F1417B"/>
    <w:rsid w:val="00F1698A"/>
    <w:rsid w:val="00F34B99"/>
    <w:rsid w:val="00F357DE"/>
    <w:rsid w:val="00F46169"/>
    <w:rsid w:val="00F465BD"/>
    <w:rsid w:val="00F52DAB"/>
    <w:rsid w:val="00F543F0"/>
    <w:rsid w:val="00F54932"/>
    <w:rsid w:val="00F57711"/>
    <w:rsid w:val="00F81D29"/>
    <w:rsid w:val="00F837B9"/>
    <w:rsid w:val="00F91C4D"/>
    <w:rsid w:val="00F92FD9"/>
    <w:rsid w:val="00F93392"/>
    <w:rsid w:val="00F96569"/>
    <w:rsid w:val="00FA6684"/>
    <w:rsid w:val="00FA731E"/>
    <w:rsid w:val="00FB17CF"/>
    <w:rsid w:val="00FB2B38"/>
    <w:rsid w:val="00FC6358"/>
    <w:rsid w:val="00FD0802"/>
    <w:rsid w:val="00FD0BDB"/>
    <w:rsid w:val="00FD320D"/>
    <w:rsid w:val="00FD51C5"/>
    <w:rsid w:val="00FD6BA6"/>
    <w:rsid w:val="00FE23DE"/>
    <w:rsid w:val="00FE7FA2"/>
    <w:rsid w:val="15AF7DFF"/>
    <w:rsid w:val="1B73649C"/>
    <w:rsid w:val="6A647785"/>
    <w:rsid w:val="6E5A6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3D4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qFormat="1"/>
    <w:lsdException w:name="index 3" w:qFormat="1"/>
    <w:lsdException w:name="index 5" w:qFormat="1"/>
    <w:lsdException w:name="index 6" w:qFormat="1"/>
    <w:lsdException w:name="index 7" w:qFormat="1"/>
    <w:lsdException w:name="index 8" w:qFormat="1"/>
    <w:lsdException w:name="index 9" w:qFormat="1"/>
    <w:lsdException w:name="toc 1" w:semiHidden="1" w:qFormat="1"/>
    <w:lsdException w:name="toc 2" w:semiHidden="1" w:qFormat="1"/>
    <w:lsdException w:name="toc 3" w:semiHidden="1"/>
    <w:lsdException w:name="toc 4" w:semiHidden="1"/>
    <w:lsdException w:name="toc 5" w:semiHidden="1"/>
    <w:lsdException w:name="toc 6" w:semiHidden="1"/>
    <w:lsdException w:name="toc 7" w:semiHidden="1"/>
    <w:lsdException w:name="toc 8" w:semiHidden="1"/>
    <w:lsdException w:name="toc 9" w:semiHidden="1" w:qFormat="1"/>
    <w:lsdException w:name="annotation text" w:uiPriority="99" w:qFormat="1"/>
    <w:lsdException w:name="header" w:uiPriority="99"/>
    <w:lsdException w:name="footer" w:uiPriority="99" w:qFormat="1"/>
    <w:lsdException w:name="caption" w:qFormat="1"/>
    <w:lsdException w:name="footnote reference" w:semiHidden="1"/>
    <w:lsdException w:name="annotation reference" w:uiPriority="99" w:qFormat="1"/>
    <w:lsdException w:name="page number" w:qFormat="1"/>
    <w:lsdException w:name="endnote reference" w:semiHidden="1" w:qFormat="1"/>
    <w:lsdException w:name="endnote text" w:semiHidden="1" w:qFormat="1"/>
    <w:lsdException w:name="Title" w:qFormat="1"/>
    <w:lsdException w:name="Default Paragraph Font" w:semiHidden="1" w:uiPriority="1" w:unhideWhenUsed="1"/>
    <w:lsdException w:name="Body Text" w:qFormat="1"/>
    <w:lsdException w:name="Subtitle" w:qFormat="1"/>
    <w:lsdException w:name="Body Text First Indent" w:uiPriority="99" w:unhideWhenUsed="1"/>
    <w:lsdException w:name="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pPr>
      <w:widowControl w:val="0"/>
      <w:jc w:val="both"/>
    </w:pPr>
    <w:rPr>
      <w:kern w:val="2"/>
      <w:sz w:val="21"/>
      <w:szCs w:val="24"/>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7">
    <w:name w:val="toc 7"/>
    <w:basedOn w:val="affc"/>
    <w:next w:val="affc"/>
    <w:autoRedefine/>
    <w:semiHidden/>
    <w:pPr>
      <w:tabs>
        <w:tab w:val="right" w:leader="dot" w:pos="9241"/>
      </w:tabs>
      <w:ind w:firstLineChars="500" w:firstLine="500"/>
      <w:jc w:val="left"/>
    </w:pPr>
    <w:rPr>
      <w:rFonts w:ascii="宋体"/>
      <w:szCs w:val="21"/>
    </w:rPr>
  </w:style>
  <w:style w:type="paragraph" w:styleId="8">
    <w:name w:val="index 8"/>
    <w:basedOn w:val="affc"/>
    <w:next w:val="affc"/>
    <w:autoRedefine/>
    <w:qFormat/>
    <w:pPr>
      <w:ind w:left="1680" w:hanging="210"/>
      <w:jc w:val="left"/>
    </w:pPr>
    <w:rPr>
      <w:rFonts w:ascii="Calibri" w:hAnsi="Calibri"/>
      <w:sz w:val="20"/>
      <w:szCs w:val="20"/>
    </w:rPr>
  </w:style>
  <w:style w:type="paragraph" w:styleId="afff0">
    <w:name w:val="caption"/>
    <w:basedOn w:val="affc"/>
    <w:next w:val="affc"/>
    <w:qFormat/>
    <w:pPr>
      <w:spacing w:before="152" w:after="160"/>
    </w:pPr>
    <w:rPr>
      <w:rFonts w:ascii="Arial" w:eastAsia="黑体" w:hAnsi="Arial" w:cs="Arial"/>
      <w:sz w:val="20"/>
      <w:szCs w:val="20"/>
    </w:rPr>
  </w:style>
  <w:style w:type="paragraph" w:styleId="5">
    <w:name w:val="index 5"/>
    <w:basedOn w:val="affc"/>
    <w:next w:val="affc"/>
    <w:autoRedefine/>
    <w:qFormat/>
    <w:pPr>
      <w:ind w:left="1050" w:hanging="210"/>
      <w:jc w:val="left"/>
    </w:pPr>
    <w:rPr>
      <w:rFonts w:ascii="Calibri" w:hAnsi="Calibri"/>
      <w:sz w:val="20"/>
      <w:szCs w:val="20"/>
    </w:rPr>
  </w:style>
  <w:style w:type="paragraph" w:styleId="afff1">
    <w:name w:val="Document Map"/>
    <w:basedOn w:val="affc"/>
    <w:semiHidden/>
    <w:qFormat/>
    <w:pPr>
      <w:shd w:val="clear" w:color="auto" w:fill="000080"/>
    </w:pPr>
  </w:style>
  <w:style w:type="paragraph" w:styleId="afff2">
    <w:name w:val="annotation text"/>
    <w:basedOn w:val="affc"/>
    <w:link w:val="afff3"/>
    <w:uiPriority w:val="99"/>
    <w:qFormat/>
    <w:pPr>
      <w:jc w:val="left"/>
    </w:pPr>
  </w:style>
  <w:style w:type="paragraph" w:styleId="6">
    <w:name w:val="index 6"/>
    <w:basedOn w:val="affc"/>
    <w:next w:val="affc"/>
    <w:autoRedefine/>
    <w:qFormat/>
    <w:pPr>
      <w:ind w:left="1260" w:hanging="210"/>
      <w:jc w:val="left"/>
    </w:pPr>
    <w:rPr>
      <w:rFonts w:ascii="Calibri" w:hAnsi="Calibri"/>
      <w:sz w:val="20"/>
      <w:szCs w:val="20"/>
    </w:rPr>
  </w:style>
  <w:style w:type="paragraph" w:styleId="afff4">
    <w:name w:val="Body Text"/>
    <w:basedOn w:val="affc"/>
    <w:link w:val="afff5"/>
    <w:qFormat/>
    <w:pPr>
      <w:spacing w:after="120"/>
    </w:pPr>
  </w:style>
  <w:style w:type="paragraph" w:styleId="4">
    <w:name w:val="index 4"/>
    <w:basedOn w:val="affc"/>
    <w:next w:val="affc"/>
    <w:autoRedefine/>
    <w:pPr>
      <w:ind w:left="840" w:hanging="210"/>
      <w:jc w:val="left"/>
    </w:pPr>
    <w:rPr>
      <w:rFonts w:ascii="Calibri" w:hAnsi="Calibri"/>
      <w:sz w:val="20"/>
      <w:szCs w:val="20"/>
    </w:rPr>
  </w:style>
  <w:style w:type="paragraph" w:styleId="50">
    <w:name w:val="toc 5"/>
    <w:basedOn w:val="affc"/>
    <w:next w:val="affc"/>
    <w:autoRedefine/>
    <w:semiHidden/>
    <w:pPr>
      <w:tabs>
        <w:tab w:val="right" w:leader="dot" w:pos="9241"/>
      </w:tabs>
      <w:ind w:firstLineChars="300" w:firstLine="300"/>
      <w:jc w:val="left"/>
    </w:pPr>
    <w:rPr>
      <w:rFonts w:ascii="宋体"/>
      <w:szCs w:val="21"/>
    </w:rPr>
  </w:style>
  <w:style w:type="paragraph" w:styleId="3">
    <w:name w:val="toc 3"/>
    <w:basedOn w:val="affc"/>
    <w:next w:val="affc"/>
    <w:autoRedefine/>
    <w:semiHidden/>
    <w:pPr>
      <w:tabs>
        <w:tab w:val="right" w:leader="dot" w:pos="9241"/>
      </w:tabs>
      <w:ind w:firstLineChars="100" w:firstLine="100"/>
      <w:jc w:val="left"/>
    </w:pPr>
    <w:rPr>
      <w:rFonts w:ascii="宋体"/>
      <w:szCs w:val="21"/>
    </w:rPr>
  </w:style>
  <w:style w:type="paragraph" w:styleId="80">
    <w:name w:val="toc 8"/>
    <w:basedOn w:val="affc"/>
    <w:next w:val="affc"/>
    <w:autoRedefine/>
    <w:semiHidden/>
    <w:pPr>
      <w:tabs>
        <w:tab w:val="right" w:leader="dot" w:pos="9241"/>
      </w:tabs>
      <w:ind w:firstLineChars="600" w:firstLine="607"/>
      <w:jc w:val="left"/>
    </w:pPr>
    <w:rPr>
      <w:rFonts w:ascii="宋体"/>
      <w:szCs w:val="21"/>
    </w:rPr>
  </w:style>
  <w:style w:type="paragraph" w:styleId="30">
    <w:name w:val="index 3"/>
    <w:basedOn w:val="affc"/>
    <w:next w:val="affc"/>
    <w:autoRedefine/>
    <w:qFormat/>
    <w:pPr>
      <w:ind w:left="630" w:hanging="210"/>
      <w:jc w:val="left"/>
    </w:pPr>
    <w:rPr>
      <w:rFonts w:ascii="Calibri" w:hAnsi="Calibri"/>
      <w:sz w:val="20"/>
      <w:szCs w:val="20"/>
    </w:rPr>
  </w:style>
  <w:style w:type="paragraph" w:styleId="afff6">
    <w:name w:val="endnote text"/>
    <w:basedOn w:val="affc"/>
    <w:semiHidden/>
    <w:qFormat/>
    <w:pPr>
      <w:snapToGrid w:val="0"/>
      <w:jc w:val="left"/>
    </w:pPr>
  </w:style>
  <w:style w:type="paragraph" w:styleId="afff7">
    <w:name w:val="Balloon Text"/>
    <w:basedOn w:val="affc"/>
    <w:link w:val="afff8"/>
    <w:rPr>
      <w:sz w:val="18"/>
      <w:szCs w:val="18"/>
    </w:rPr>
  </w:style>
  <w:style w:type="paragraph" w:styleId="afff9">
    <w:name w:val="footer"/>
    <w:basedOn w:val="affc"/>
    <w:link w:val="afffa"/>
    <w:uiPriority w:val="99"/>
    <w:qFormat/>
    <w:pPr>
      <w:snapToGrid w:val="0"/>
      <w:ind w:rightChars="100" w:right="210"/>
      <w:jc w:val="right"/>
    </w:pPr>
    <w:rPr>
      <w:sz w:val="18"/>
      <w:szCs w:val="18"/>
    </w:rPr>
  </w:style>
  <w:style w:type="paragraph" w:styleId="afffb">
    <w:name w:val="header"/>
    <w:basedOn w:val="affc"/>
    <w:link w:val="afffc"/>
    <w:uiPriority w:val="99"/>
    <w:pPr>
      <w:snapToGrid w:val="0"/>
      <w:jc w:val="left"/>
    </w:pPr>
    <w:rPr>
      <w:sz w:val="18"/>
      <w:szCs w:val="18"/>
    </w:rPr>
  </w:style>
  <w:style w:type="paragraph" w:styleId="1">
    <w:name w:val="toc 1"/>
    <w:basedOn w:val="affc"/>
    <w:next w:val="affc"/>
    <w:autoRedefine/>
    <w:semiHidden/>
    <w:qFormat/>
    <w:pPr>
      <w:tabs>
        <w:tab w:val="right" w:leader="dot" w:pos="9242"/>
      </w:tabs>
      <w:spacing w:beforeLines="25" w:before="25" w:afterLines="25" w:after="25"/>
      <w:jc w:val="left"/>
    </w:pPr>
    <w:rPr>
      <w:rFonts w:ascii="宋体"/>
      <w:szCs w:val="21"/>
    </w:rPr>
  </w:style>
  <w:style w:type="paragraph" w:styleId="40">
    <w:name w:val="toc 4"/>
    <w:basedOn w:val="affc"/>
    <w:next w:val="affc"/>
    <w:autoRedefine/>
    <w:semiHidden/>
    <w:pPr>
      <w:tabs>
        <w:tab w:val="right" w:leader="dot" w:pos="9241"/>
      </w:tabs>
      <w:ind w:firstLineChars="200" w:firstLine="200"/>
      <w:jc w:val="left"/>
    </w:pPr>
    <w:rPr>
      <w:rFonts w:ascii="宋体"/>
      <w:szCs w:val="21"/>
    </w:rPr>
  </w:style>
  <w:style w:type="paragraph" w:styleId="afffd">
    <w:name w:val="index heading"/>
    <w:basedOn w:val="affc"/>
    <w:next w:val="10"/>
    <w:pPr>
      <w:spacing w:before="120" w:after="120"/>
      <w:jc w:val="center"/>
    </w:pPr>
    <w:rPr>
      <w:rFonts w:ascii="Calibri" w:hAnsi="Calibri"/>
      <w:b/>
      <w:bCs/>
      <w:iCs/>
      <w:szCs w:val="20"/>
    </w:rPr>
  </w:style>
  <w:style w:type="paragraph" w:styleId="10">
    <w:name w:val="index 1"/>
    <w:basedOn w:val="affc"/>
    <w:next w:val="afffe"/>
    <w:pPr>
      <w:tabs>
        <w:tab w:val="right" w:leader="dot" w:pos="9299"/>
      </w:tabs>
      <w:jc w:val="left"/>
    </w:pPr>
    <w:rPr>
      <w:rFonts w:ascii="宋体"/>
      <w:szCs w:val="21"/>
    </w:rPr>
  </w:style>
  <w:style w:type="paragraph" w:customStyle="1" w:styleId="afffe">
    <w:name w:val="段"/>
    <w:link w:val="Char"/>
    <w:pPr>
      <w:tabs>
        <w:tab w:val="center" w:pos="4201"/>
        <w:tab w:val="right" w:leader="dot" w:pos="9298"/>
      </w:tabs>
      <w:autoSpaceDE w:val="0"/>
      <w:autoSpaceDN w:val="0"/>
      <w:ind w:firstLineChars="200" w:firstLine="420"/>
      <w:jc w:val="both"/>
    </w:pPr>
    <w:rPr>
      <w:rFonts w:ascii="宋体"/>
      <w:sz w:val="21"/>
    </w:rPr>
  </w:style>
  <w:style w:type="paragraph" w:styleId="af1">
    <w:name w:val="footnote text"/>
    <w:basedOn w:val="affc"/>
    <w:pPr>
      <w:numPr>
        <w:numId w:val="1"/>
      </w:numPr>
      <w:snapToGrid w:val="0"/>
      <w:jc w:val="left"/>
    </w:pPr>
    <w:rPr>
      <w:rFonts w:ascii="宋体"/>
      <w:sz w:val="18"/>
      <w:szCs w:val="18"/>
    </w:rPr>
  </w:style>
  <w:style w:type="paragraph" w:styleId="60">
    <w:name w:val="toc 6"/>
    <w:basedOn w:val="affc"/>
    <w:next w:val="affc"/>
    <w:autoRedefine/>
    <w:semiHidden/>
    <w:pPr>
      <w:tabs>
        <w:tab w:val="right" w:leader="dot" w:pos="9241"/>
      </w:tabs>
      <w:ind w:firstLineChars="400" w:firstLine="400"/>
      <w:jc w:val="left"/>
    </w:pPr>
    <w:rPr>
      <w:rFonts w:ascii="宋体"/>
      <w:szCs w:val="21"/>
    </w:rPr>
  </w:style>
  <w:style w:type="paragraph" w:styleId="70">
    <w:name w:val="index 7"/>
    <w:basedOn w:val="affc"/>
    <w:next w:val="affc"/>
    <w:autoRedefine/>
    <w:qFormat/>
    <w:pPr>
      <w:ind w:left="1470" w:hanging="210"/>
      <w:jc w:val="left"/>
    </w:pPr>
    <w:rPr>
      <w:rFonts w:ascii="Calibri" w:hAnsi="Calibri"/>
      <w:sz w:val="20"/>
      <w:szCs w:val="20"/>
    </w:rPr>
  </w:style>
  <w:style w:type="paragraph" w:styleId="9">
    <w:name w:val="index 9"/>
    <w:basedOn w:val="affc"/>
    <w:next w:val="affc"/>
    <w:autoRedefine/>
    <w:qFormat/>
    <w:pPr>
      <w:ind w:left="1890" w:hanging="210"/>
      <w:jc w:val="left"/>
    </w:pPr>
    <w:rPr>
      <w:rFonts w:ascii="Calibri" w:hAnsi="Calibri"/>
      <w:sz w:val="20"/>
      <w:szCs w:val="20"/>
    </w:rPr>
  </w:style>
  <w:style w:type="paragraph" w:styleId="2">
    <w:name w:val="toc 2"/>
    <w:basedOn w:val="affc"/>
    <w:next w:val="affc"/>
    <w:autoRedefine/>
    <w:semiHidden/>
    <w:qFormat/>
    <w:pPr>
      <w:tabs>
        <w:tab w:val="right" w:leader="dot" w:pos="9242"/>
      </w:tabs>
    </w:pPr>
    <w:rPr>
      <w:rFonts w:ascii="宋体"/>
      <w:szCs w:val="21"/>
    </w:rPr>
  </w:style>
  <w:style w:type="paragraph" w:styleId="90">
    <w:name w:val="toc 9"/>
    <w:basedOn w:val="affc"/>
    <w:next w:val="affc"/>
    <w:autoRedefine/>
    <w:semiHidden/>
    <w:qFormat/>
    <w:pPr>
      <w:ind w:left="1470"/>
      <w:jc w:val="left"/>
    </w:pPr>
    <w:rPr>
      <w:sz w:val="20"/>
      <w:szCs w:val="20"/>
    </w:rPr>
  </w:style>
  <w:style w:type="paragraph" w:styleId="20">
    <w:name w:val="index 2"/>
    <w:basedOn w:val="affc"/>
    <w:next w:val="affc"/>
    <w:autoRedefine/>
    <w:qFormat/>
    <w:pPr>
      <w:ind w:left="420" w:hanging="210"/>
      <w:jc w:val="left"/>
    </w:pPr>
    <w:rPr>
      <w:rFonts w:ascii="Calibri" w:hAnsi="Calibri"/>
      <w:sz w:val="20"/>
      <w:szCs w:val="20"/>
    </w:rPr>
  </w:style>
  <w:style w:type="paragraph" w:styleId="affff">
    <w:name w:val="Body Text First Indent"/>
    <w:basedOn w:val="afff4"/>
    <w:link w:val="affff0"/>
    <w:uiPriority w:val="99"/>
    <w:unhideWhenUsed/>
    <w:pPr>
      <w:autoSpaceDE w:val="0"/>
      <w:autoSpaceDN w:val="0"/>
      <w:ind w:firstLineChars="100" w:firstLine="420"/>
      <w:jc w:val="left"/>
    </w:pPr>
    <w:rPr>
      <w:rFonts w:ascii="宋体" w:hAnsi="宋体" w:cs="宋体"/>
      <w:kern w:val="0"/>
      <w:sz w:val="22"/>
      <w:szCs w:val="22"/>
      <w:lang w:val="ca-ES" w:eastAsia="en-US"/>
    </w:rPr>
  </w:style>
  <w:style w:type="table" w:styleId="affff1">
    <w:name w:val="Table Grid"/>
    <w:basedOn w:val="affe"/>
    <w:uiPriority w:val="9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2">
    <w:name w:val="endnote reference"/>
    <w:semiHidden/>
    <w:qFormat/>
    <w:rPr>
      <w:vertAlign w:val="superscript"/>
    </w:rPr>
  </w:style>
  <w:style w:type="character" w:styleId="affff3">
    <w:name w:val="page number"/>
    <w:basedOn w:val="affd"/>
    <w:qFormat/>
    <w:rPr>
      <w:rFonts w:ascii="Times New Roman" w:eastAsia="宋体" w:hAnsi="Times New Roman"/>
      <w:sz w:val="18"/>
    </w:rPr>
  </w:style>
  <w:style w:type="character" w:styleId="affff4">
    <w:name w:val="FollowedHyperlink"/>
    <w:rPr>
      <w:color w:val="800080"/>
      <w:u w:val="single"/>
    </w:rPr>
  </w:style>
  <w:style w:type="character" w:styleId="affff5">
    <w:name w:val="Hyperlink"/>
    <w:qFormat/>
    <w:rPr>
      <w:color w:val="0000FF"/>
      <w:spacing w:val="0"/>
      <w:w w:val="100"/>
      <w:szCs w:val="21"/>
      <w:u w:val="single"/>
    </w:rPr>
  </w:style>
  <w:style w:type="character" w:styleId="affff6">
    <w:name w:val="annotation reference"/>
    <w:uiPriority w:val="99"/>
    <w:qFormat/>
    <w:rPr>
      <w:sz w:val="21"/>
      <w:szCs w:val="21"/>
    </w:rPr>
  </w:style>
  <w:style w:type="character" w:styleId="affff7">
    <w:name w:val="footnote reference"/>
    <w:semiHidden/>
    <w:rPr>
      <w:vertAlign w:val="superscript"/>
    </w:rPr>
  </w:style>
  <w:style w:type="character" w:customStyle="1" w:styleId="Char">
    <w:name w:val="段 Char"/>
    <w:link w:val="afffe"/>
    <w:rPr>
      <w:rFonts w:ascii="宋体"/>
      <w:sz w:val="21"/>
      <w:lang w:val="en-US" w:eastAsia="zh-CN" w:bidi="ar-SA"/>
    </w:rPr>
  </w:style>
  <w:style w:type="paragraph" w:customStyle="1" w:styleId="a6">
    <w:name w:val="一级条标题"/>
    <w:next w:val="afffe"/>
    <w:pPr>
      <w:numPr>
        <w:ilvl w:val="1"/>
        <w:numId w:val="2"/>
      </w:numPr>
      <w:spacing w:beforeLines="50" w:before="156" w:afterLines="50" w:after="156"/>
      <w:outlineLvl w:val="2"/>
    </w:pPr>
    <w:rPr>
      <w:rFonts w:ascii="黑体" w:eastAsia="黑体"/>
      <w:sz w:val="21"/>
      <w:szCs w:val="21"/>
    </w:rPr>
  </w:style>
  <w:style w:type="paragraph" w:customStyle="1" w:styleId="affff8">
    <w:name w:val="标准书脚_奇数页"/>
    <w:pPr>
      <w:spacing w:before="120"/>
      <w:ind w:right="198"/>
      <w:jc w:val="right"/>
    </w:pPr>
    <w:rPr>
      <w:rFonts w:ascii="宋体"/>
      <w:sz w:val="18"/>
      <w:szCs w:val="18"/>
    </w:rPr>
  </w:style>
  <w:style w:type="paragraph" w:customStyle="1" w:styleId="affff9">
    <w:name w:val="标准书眉_奇数页"/>
    <w:next w:val="affc"/>
    <w:pPr>
      <w:tabs>
        <w:tab w:val="center" w:pos="4154"/>
        <w:tab w:val="right" w:pos="8306"/>
      </w:tabs>
      <w:spacing w:after="220"/>
      <w:jc w:val="right"/>
    </w:pPr>
    <w:rPr>
      <w:rFonts w:ascii="黑体" w:eastAsia="黑体"/>
      <w:sz w:val="21"/>
      <w:szCs w:val="21"/>
    </w:rPr>
  </w:style>
  <w:style w:type="paragraph" w:customStyle="1" w:styleId="a5">
    <w:name w:val="章标题"/>
    <w:next w:val="afffe"/>
    <w:link w:val="Char0"/>
    <w:pPr>
      <w:numPr>
        <w:numId w:val="2"/>
      </w:numPr>
      <w:spacing w:beforeLines="100" w:before="312" w:afterLines="100" w:after="312"/>
      <w:jc w:val="both"/>
      <w:outlineLvl w:val="1"/>
    </w:pPr>
    <w:rPr>
      <w:rFonts w:ascii="黑体" w:eastAsia="黑体"/>
      <w:sz w:val="21"/>
    </w:rPr>
  </w:style>
  <w:style w:type="paragraph" w:customStyle="1" w:styleId="a7">
    <w:name w:val="二级条标题"/>
    <w:basedOn w:val="a6"/>
    <w:next w:val="afffe"/>
    <w:pPr>
      <w:numPr>
        <w:ilvl w:val="2"/>
      </w:numPr>
      <w:spacing w:before="50" w:after="50"/>
      <w:outlineLvl w:val="3"/>
    </w:pPr>
  </w:style>
  <w:style w:type="paragraph" w:customStyle="1" w:styleId="21">
    <w:name w:val="封面标准号2"/>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d">
    <w:name w:val="列项——（一级）"/>
    <w:pPr>
      <w:widowControl w:val="0"/>
      <w:numPr>
        <w:numId w:val="3"/>
      </w:numPr>
      <w:jc w:val="both"/>
    </w:pPr>
    <w:rPr>
      <w:rFonts w:ascii="宋体"/>
      <w:sz w:val="21"/>
    </w:rPr>
  </w:style>
  <w:style w:type="paragraph" w:customStyle="1" w:styleId="ae">
    <w:name w:val="列项●（二级）"/>
    <w:pPr>
      <w:numPr>
        <w:ilvl w:val="1"/>
        <w:numId w:val="3"/>
      </w:numPr>
      <w:tabs>
        <w:tab w:val="left" w:pos="840"/>
      </w:tabs>
      <w:jc w:val="both"/>
    </w:pPr>
    <w:rPr>
      <w:rFonts w:ascii="宋体"/>
      <w:sz w:val="21"/>
    </w:rPr>
  </w:style>
  <w:style w:type="paragraph" w:customStyle="1" w:styleId="affffa">
    <w:name w:val="目次、标准名称标题"/>
    <w:basedOn w:val="affc"/>
    <w:next w:val="afffe"/>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8">
    <w:name w:val="三级条标题"/>
    <w:basedOn w:val="a7"/>
    <w:next w:val="afffe"/>
    <w:pPr>
      <w:numPr>
        <w:ilvl w:val="3"/>
      </w:numPr>
      <w:outlineLvl w:val="4"/>
    </w:pPr>
  </w:style>
  <w:style w:type="paragraph" w:customStyle="1" w:styleId="a1">
    <w:name w:val="示例"/>
    <w:next w:val="affffb"/>
    <w:pPr>
      <w:widowControl w:val="0"/>
      <w:numPr>
        <w:numId w:val="4"/>
      </w:numPr>
      <w:jc w:val="both"/>
    </w:pPr>
    <w:rPr>
      <w:rFonts w:ascii="宋体"/>
      <w:sz w:val="18"/>
      <w:szCs w:val="18"/>
    </w:rPr>
  </w:style>
  <w:style w:type="paragraph" w:customStyle="1" w:styleId="affffb">
    <w:name w:val="示例内容"/>
    <w:qFormat/>
    <w:pPr>
      <w:ind w:firstLineChars="200" w:firstLine="200"/>
    </w:pPr>
    <w:rPr>
      <w:rFonts w:ascii="宋体"/>
      <w:sz w:val="18"/>
      <w:szCs w:val="18"/>
    </w:rPr>
  </w:style>
  <w:style w:type="paragraph" w:customStyle="1" w:styleId="af3">
    <w:name w:val="数字编号列项（二级）"/>
    <w:qFormat/>
    <w:pPr>
      <w:numPr>
        <w:ilvl w:val="1"/>
        <w:numId w:val="5"/>
      </w:numPr>
      <w:jc w:val="both"/>
    </w:pPr>
    <w:rPr>
      <w:rFonts w:ascii="宋体"/>
      <w:sz w:val="21"/>
    </w:rPr>
  </w:style>
  <w:style w:type="paragraph" w:customStyle="1" w:styleId="a9">
    <w:name w:val="四级条标题"/>
    <w:basedOn w:val="a8"/>
    <w:next w:val="afffe"/>
    <w:pPr>
      <w:numPr>
        <w:ilvl w:val="4"/>
      </w:numPr>
      <w:outlineLvl w:val="5"/>
    </w:pPr>
  </w:style>
  <w:style w:type="paragraph" w:customStyle="1" w:styleId="aa">
    <w:name w:val="五级条标题"/>
    <w:basedOn w:val="a9"/>
    <w:next w:val="afffe"/>
    <w:pPr>
      <w:numPr>
        <w:ilvl w:val="5"/>
      </w:numPr>
      <w:outlineLvl w:val="6"/>
    </w:pPr>
  </w:style>
  <w:style w:type="paragraph" w:customStyle="1" w:styleId="affb">
    <w:name w:val="注："/>
    <w:next w:val="afffe"/>
    <w:pPr>
      <w:widowControl w:val="0"/>
      <w:numPr>
        <w:numId w:val="6"/>
      </w:numPr>
      <w:autoSpaceDE w:val="0"/>
      <w:autoSpaceDN w:val="0"/>
      <w:jc w:val="both"/>
    </w:pPr>
    <w:rPr>
      <w:rFonts w:ascii="宋体"/>
      <w:sz w:val="18"/>
      <w:szCs w:val="18"/>
    </w:rPr>
  </w:style>
  <w:style w:type="paragraph" w:customStyle="1" w:styleId="affffc">
    <w:name w:val="注×："/>
    <w:pPr>
      <w:widowControl w:val="0"/>
      <w:autoSpaceDE w:val="0"/>
      <w:autoSpaceDN w:val="0"/>
      <w:ind w:left="811" w:hanging="448"/>
      <w:jc w:val="both"/>
    </w:pPr>
    <w:rPr>
      <w:rFonts w:ascii="宋体"/>
      <w:sz w:val="18"/>
      <w:szCs w:val="18"/>
    </w:rPr>
  </w:style>
  <w:style w:type="paragraph" w:customStyle="1" w:styleId="affffd">
    <w:name w:val="字母编号列项（一级）"/>
    <w:qFormat/>
    <w:pPr>
      <w:tabs>
        <w:tab w:val="left" w:pos="840"/>
      </w:tabs>
      <w:ind w:left="839" w:hanging="419"/>
      <w:jc w:val="both"/>
    </w:pPr>
    <w:rPr>
      <w:rFonts w:ascii="宋体"/>
      <w:sz w:val="21"/>
    </w:rPr>
  </w:style>
  <w:style w:type="paragraph" w:customStyle="1" w:styleId="af">
    <w:name w:val="列项◆（三级）"/>
    <w:basedOn w:val="affc"/>
    <w:pPr>
      <w:numPr>
        <w:ilvl w:val="2"/>
        <w:numId w:val="3"/>
      </w:numPr>
    </w:pPr>
    <w:rPr>
      <w:rFonts w:ascii="宋体"/>
      <w:szCs w:val="21"/>
    </w:rPr>
  </w:style>
  <w:style w:type="paragraph" w:customStyle="1" w:styleId="af4">
    <w:name w:val="编号列项（三级）"/>
    <w:qFormat/>
    <w:pPr>
      <w:numPr>
        <w:ilvl w:val="2"/>
        <w:numId w:val="5"/>
      </w:numPr>
    </w:pPr>
    <w:rPr>
      <w:rFonts w:ascii="宋体"/>
      <w:sz w:val="21"/>
    </w:rPr>
  </w:style>
  <w:style w:type="paragraph" w:customStyle="1" w:styleId="af5">
    <w:name w:val="示例×："/>
    <w:basedOn w:val="a5"/>
    <w:qFormat/>
    <w:pPr>
      <w:numPr>
        <w:numId w:val="7"/>
      </w:numPr>
      <w:spacing w:beforeLines="0" w:before="0" w:afterLines="0" w:after="0"/>
      <w:outlineLvl w:val="9"/>
    </w:pPr>
    <w:rPr>
      <w:rFonts w:ascii="宋体" w:eastAsia="宋体"/>
      <w:sz w:val="18"/>
      <w:szCs w:val="18"/>
    </w:rPr>
  </w:style>
  <w:style w:type="paragraph" w:customStyle="1" w:styleId="affffe">
    <w:name w:val="二级无"/>
    <w:basedOn w:val="a7"/>
    <w:pPr>
      <w:spacing w:beforeLines="0" w:before="0" w:afterLines="0" w:after="0"/>
    </w:pPr>
    <w:rPr>
      <w:rFonts w:ascii="宋体" w:eastAsia="宋体"/>
    </w:rPr>
  </w:style>
  <w:style w:type="paragraph" w:customStyle="1" w:styleId="afffff">
    <w:name w:val="注：（正文）"/>
    <w:basedOn w:val="affb"/>
    <w:next w:val="afffe"/>
  </w:style>
  <w:style w:type="paragraph" w:customStyle="1" w:styleId="a3">
    <w:name w:val="注×：（正文）"/>
    <w:pPr>
      <w:numPr>
        <w:numId w:val="8"/>
      </w:numPr>
      <w:jc w:val="both"/>
    </w:pPr>
    <w:rPr>
      <w:rFonts w:ascii="宋体"/>
      <w:sz w:val="18"/>
      <w:szCs w:val="18"/>
    </w:rPr>
  </w:style>
  <w:style w:type="paragraph" w:customStyle="1" w:styleId="afffff0">
    <w:name w:val="标准标志"/>
    <w:next w:val="affc"/>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1">
    <w:name w:val="标准称谓"/>
    <w:next w:val="affc"/>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2">
    <w:name w:val="标准书脚_偶数页"/>
    <w:qFormat/>
    <w:pPr>
      <w:spacing w:before="120"/>
      <w:ind w:left="221"/>
    </w:pPr>
    <w:rPr>
      <w:rFonts w:ascii="宋体"/>
      <w:sz w:val="18"/>
      <w:szCs w:val="18"/>
    </w:rPr>
  </w:style>
  <w:style w:type="paragraph" w:customStyle="1" w:styleId="afffff3">
    <w:name w:val="标准书眉_偶数页"/>
    <w:basedOn w:val="affff9"/>
    <w:next w:val="affc"/>
    <w:qFormat/>
    <w:pPr>
      <w:jc w:val="left"/>
    </w:pPr>
  </w:style>
  <w:style w:type="paragraph" w:customStyle="1" w:styleId="afffff4">
    <w:name w:val="标准书眉一"/>
    <w:qFormat/>
    <w:pPr>
      <w:jc w:val="both"/>
    </w:pPr>
  </w:style>
  <w:style w:type="paragraph" w:customStyle="1" w:styleId="afffff5">
    <w:name w:val="参考文献"/>
    <w:basedOn w:val="affc"/>
    <w:next w:val="afffe"/>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6">
    <w:name w:val="参考文献、索引标题"/>
    <w:basedOn w:val="affc"/>
    <w:next w:val="afffe"/>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7">
    <w:name w:val="发布"/>
    <w:qFormat/>
    <w:rPr>
      <w:rFonts w:ascii="黑体" w:eastAsia="黑体"/>
      <w:spacing w:val="85"/>
      <w:w w:val="100"/>
      <w:position w:val="3"/>
      <w:sz w:val="28"/>
      <w:szCs w:val="28"/>
    </w:rPr>
  </w:style>
  <w:style w:type="paragraph" w:customStyle="1" w:styleId="afffff8">
    <w:name w:val="发布部门"/>
    <w:next w:val="afffe"/>
    <w:pPr>
      <w:framePr w:w="7938" w:h="1134" w:hRule="exact" w:hSpace="125" w:vSpace="181" w:wrap="around" w:vAnchor="page" w:hAnchor="page" w:x="2150" w:y="14630" w:anchorLock="1"/>
      <w:jc w:val="center"/>
    </w:pPr>
    <w:rPr>
      <w:rFonts w:ascii="宋体"/>
      <w:b/>
      <w:spacing w:val="20"/>
      <w:w w:val="135"/>
      <w:sz w:val="28"/>
    </w:rPr>
  </w:style>
  <w:style w:type="paragraph" w:customStyle="1" w:styleId="afffff9">
    <w:name w:val="发布日期"/>
    <w:pPr>
      <w:framePr w:w="3997" w:h="471" w:hRule="exact" w:vSpace="181" w:wrap="around" w:hAnchor="page" w:x="7089" w:y="14097" w:anchorLock="1"/>
    </w:pPr>
    <w:rPr>
      <w:rFonts w:eastAsia="黑体"/>
      <w:sz w:val="28"/>
    </w:rPr>
  </w:style>
  <w:style w:type="paragraph" w:customStyle="1" w:styleId="afffffa">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1">
    <w:name w:val="封面标准号1"/>
    <w:qFormat/>
    <w:pPr>
      <w:widowControl w:val="0"/>
      <w:kinsoku w:val="0"/>
      <w:overflowPunct w:val="0"/>
      <w:autoSpaceDE w:val="0"/>
      <w:autoSpaceDN w:val="0"/>
      <w:spacing w:before="308"/>
      <w:jc w:val="right"/>
      <w:textAlignment w:val="center"/>
    </w:pPr>
    <w:rPr>
      <w:sz w:val="28"/>
    </w:rPr>
  </w:style>
  <w:style w:type="paragraph" w:customStyle="1" w:styleId="afffffb">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c">
    <w:name w:val="封面标准英文名称"/>
    <w:basedOn w:val="afffffb"/>
    <w:pPr>
      <w:framePr w:wrap="around"/>
      <w:spacing w:before="370" w:line="400" w:lineRule="exact"/>
    </w:pPr>
    <w:rPr>
      <w:rFonts w:ascii="Times New Roman"/>
      <w:sz w:val="28"/>
      <w:szCs w:val="28"/>
    </w:rPr>
  </w:style>
  <w:style w:type="paragraph" w:customStyle="1" w:styleId="afffffd">
    <w:name w:val="封面一致性程度标识"/>
    <w:basedOn w:val="afffffc"/>
    <w:qFormat/>
    <w:pPr>
      <w:framePr w:wrap="around"/>
      <w:spacing w:before="440"/>
    </w:pPr>
    <w:rPr>
      <w:rFonts w:ascii="宋体" w:eastAsia="宋体"/>
    </w:rPr>
  </w:style>
  <w:style w:type="paragraph" w:customStyle="1" w:styleId="afffffe">
    <w:name w:val="封面标准文稿类别"/>
    <w:basedOn w:val="afffffd"/>
    <w:qFormat/>
    <w:pPr>
      <w:framePr w:wrap="around"/>
      <w:spacing w:after="160" w:line="240" w:lineRule="auto"/>
    </w:pPr>
    <w:rPr>
      <w:sz w:val="24"/>
    </w:rPr>
  </w:style>
  <w:style w:type="paragraph" w:customStyle="1" w:styleId="affffff">
    <w:name w:val="封面标准文稿编辑信息"/>
    <w:basedOn w:val="afffffe"/>
    <w:qFormat/>
    <w:pPr>
      <w:framePr w:wrap="around"/>
      <w:spacing w:before="180" w:line="180" w:lineRule="exact"/>
    </w:pPr>
    <w:rPr>
      <w:sz w:val="21"/>
    </w:rPr>
  </w:style>
  <w:style w:type="paragraph" w:customStyle="1" w:styleId="affffff0">
    <w:name w:val="封面正文"/>
    <w:pPr>
      <w:jc w:val="both"/>
    </w:pPr>
  </w:style>
  <w:style w:type="paragraph" w:customStyle="1" w:styleId="affffff1">
    <w:name w:val="附录标识"/>
    <w:basedOn w:val="affc"/>
    <w:next w:val="afffe"/>
    <w:qFormat/>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2">
    <w:name w:val="附录标题"/>
    <w:basedOn w:val="afffe"/>
    <w:next w:val="afffe"/>
    <w:pPr>
      <w:ind w:firstLineChars="0" w:firstLine="0"/>
      <w:jc w:val="center"/>
    </w:pPr>
    <w:rPr>
      <w:rFonts w:ascii="黑体" w:eastAsia="黑体"/>
    </w:rPr>
  </w:style>
  <w:style w:type="paragraph" w:customStyle="1" w:styleId="af8">
    <w:name w:val="附录表标号"/>
    <w:basedOn w:val="affc"/>
    <w:next w:val="afffe"/>
    <w:pPr>
      <w:numPr>
        <w:numId w:val="9"/>
      </w:numPr>
      <w:tabs>
        <w:tab w:val="clear" w:pos="0"/>
      </w:tabs>
      <w:spacing w:line="14" w:lineRule="exact"/>
      <w:ind w:left="811" w:hanging="448"/>
      <w:jc w:val="center"/>
      <w:outlineLvl w:val="0"/>
    </w:pPr>
    <w:rPr>
      <w:color w:val="FFFFFF"/>
    </w:rPr>
  </w:style>
  <w:style w:type="paragraph" w:customStyle="1" w:styleId="af9">
    <w:name w:val="附录表标题"/>
    <w:basedOn w:val="affc"/>
    <w:next w:val="afffe"/>
    <w:pPr>
      <w:numPr>
        <w:ilvl w:val="1"/>
        <w:numId w:val="9"/>
      </w:numPr>
      <w:tabs>
        <w:tab w:val="left" w:pos="180"/>
      </w:tabs>
      <w:spacing w:beforeLines="50" w:before="50" w:afterLines="50" w:after="50"/>
      <w:ind w:left="0" w:firstLine="0"/>
      <w:jc w:val="center"/>
    </w:pPr>
    <w:rPr>
      <w:rFonts w:ascii="黑体" w:eastAsia="黑体"/>
      <w:szCs w:val="21"/>
    </w:rPr>
  </w:style>
  <w:style w:type="paragraph" w:customStyle="1" w:styleId="afe">
    <w:name w:val="附录二级条标题"/>
    <w:basedOn w:val="affc"/>
    <w:next w:val="afffe"/>
    <w:qFormat/>
    <w:pPr>
      <w:widowControl/>
      <w:numPr>
        <w:ilvl w:val="3"/>
        <w:numId w:val="10"/>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fffff3">
    <w:name w:val="附录二级无"/>
    <w:basedOn w:val="afe"/>
    <w:qFormat/>
    <w:pPr>
      <w:tabs>
        <w:tab w:val="clear" w:pos="360"/>
      </w:tabs>
      <w:spacing w:beforeLines="0" w:before="0" w:afterLines="0" w:after="0"/>
    </w:pPr>
    <w:rPr>
      <w:rFonts w:ascii="宋体" w:eastAsia="宋体"/>
      <w:szCs w:val="21"/>
    </w:rPr>
  </w:style>
  <w:style w:type="paragraph" w:customStyle="1" w:styleId="affffff4">
    <w:name w:val="附录公式"/>
    <w:basedOn w:val="afffe"/>
    <w:next w:val="afffe"/>
    <w:link w:val="Char1"/>
    <w:qFormat/>
  </w:style>
  <w:style w:type="character" w:customStyle="1" w:styleId="Char1">
    <w:name w:val="附录公式 Char"/>
    <w:basedOn w:val="Char"/>
    <w:link w:val="affffff4"/>
    <w:qFormat/>
    <w:rPr>
      <w:rFonts w:ascii="宋体"/>
      <w:sz w:val="21"/>
      <w:lang w:val="en-US" w:eastAsia="zh-CN" w:bidi="ar-SA"/>
    </w:rPr>
  </w:style>
  <w:style w:type="paragraph" w:customStyle="1" w:styleId="affffff5">
    <w:name w:val="附录公式编号制表符"/>
    <w:basedOn w:val="affc"/>
    <w:next w:val="afffe"/>
    <w:qFormat/>
    <w:pPr>
      <w:widowControl/>
      <w:tabs>
        <w:tab w:val="center" w:pos="4201"/>
        <w:tab w:val="right" w:leader="dot" w:pos="9298"/>
      </w:tabs>
      <w:autoSpaceDE w:val="0"/>
      <w:autoSpaceDN w:val="0"/>
    </w:pPr>
    <w:rPr>
      <w:rFonts w:ascii="宋体"/>
      <w:kern w:val="0"/>
      <w:szCs w:val="20"/>
    </w:rPr>
  </w:style>
  <w:style w:type="paragraph" w:customStyle="1" w:styleId="aff">
    <w:name w:val="附录三级条标题"/>
    <w:basedOn w:val="afe"/>
    <w:next w:val="afffe"/>
    <w:qFormat/>
    <w:pPr>
      <w:numPr>
        <w:ilvl w:val="4"/>
      </w:numPr>
      <w:outlineLvl w:val="4"/>
    </w:pPr>
  </w:style>
  <w:style w:type="paragraph" w:customStyle="1" w:styleId="affffff6">
    <w:name w:val="附录三级无"/>
    <w:basedOn w:val="aff"/>
    <w:qFormat/>
    <w:pPr>
      <w:tabs>
        <w:tab w:val="clear" w:pos="360"/>
      </w:tabs>
      <w:spacing w:beforeLines="0" w:before="0" w:afterLines="0" w:after="0"/>
    </w:pPr>
    <w:rPr>
      <w:rFonts w:ascii="宋体" w:eastAsia="宋体"/>
      <w:szCs w:val="21"/>
    </w:rPr>
  </w:style>
  <w:style w:type="paragraph" w:customStyle="1" w:styleId="affa">
    <w:name w:val="附录数字编号列项（二级）"/>
    <w:qFormat/>
    <w:pPr>
      <w:numPr>
        <w:ilvl w:val="1"/>
        <w:numId w:val="11"/>
      </w:numPr>
    </w:pPr>
    <w:rPr>
      <w:rFonts w:ascii="宋体"/>
      <w:sz w:val="21"/>
    </w:rPr>
  </w:style>
  <w:style w:type="paragraph" w:customStyle="1" w:styleId="aff0">
    <w:name w:val="附录四级条标题"/>
    <w:basedOn w:val="aff"/>
    <w:next w:val="afffe"/>
    <w:pPr>
      <w:numPr>
        <w:ilvl w:val="5"/>
      </w:numPr>
      <w:outlineLvl w:val="5"/>
    </w:pPr>
  </w:style>
  <w:style w:type="paragraph" w:customStyle="1" w:styleId="affffff7">
    <w:name w:val="附录四级无"/>
    <w:basedOn w:val="aff0"/>
    <w:pPr>
      <w:tabs>
        <w:tab w:val="clear" w:pos="360"/>
      </w:tabs>
      <w:spacing w:beforeLines="0" w:before="0" w:afterLines="0" w:after="0"/>
    </w:pPr>
    <w:rPr>
      <w:rFonts w:ascii="宋体" w:eastAsia="宋体"/>
      <w:szCs w:val="21"/>
    </w:rPr>
  </w:style>
  <w:style w:type="paragraph" w:customStyle="1" w:styleId="ab">
    <w:name w:val="附录图标号"/>
    <w:basedOn w:val="affc"/>
    <w:pPr>
      <w:keepNext/>
      <w:pageBreakBefore/>
      <w:widowControl/>
      <w:numPr>
        <w:numId w:val="12"/>
      </w:numPr>
      <w:spacing w:line="14" w:lineRule="exact"/>
      <w:ind w:left="0" w:firstLine="363"/>
      <w:jc w:val="center"/>
      <w:outlineLvl w:val="0"/>
    </w:pPr>
    <w:rPr>
      <w:color w:val="FFFFFF"/>
    </w:rPr>
  </w:style>
  <w:style w:type="paragraph" w:customStyle="1" w:styleId="ac">
    <w:name w:val="附录图标题"/>
    <w:basedOn w:val="affc"/>
    <w:next w:val="afffe"/>
    <w:pPr>
      <w:numPr>
        <w:ilvl w:val="1"/>
        <w:numId w:val="12"/>
      </w:numPr>
      <w:spacing w:beforeLines="50" w:before="50" w:afterLines="50" w:after="50"/>
      <w:jc w:val="center"/>
    </w:pPr>
    <w:rPr>
      <w:rFonts w:ascii="黑体" w:eastAsia="黑体"/>
      <w:szCs w:val="21"/>
    </w:rPr>
  </w:style>
  <w:style w:type="paragraph" w:customStyle="1" w:styleId="aff1">
    <w:name w:val="附录五级条标题"/>
    <w:basedOn w:val="aff0"/>
    <w:next w:val="afffe"/>
    <w:pPr>
      <w:numPr>
        <w:ilvl w:val="6"/>
      </w:numPr>
      <w:outlineLvl w:val="6"/>
    </w:pPr>
  </w:style>
  <w:style w:type="paragraph" w:customStyle="1" w:styleId="affffff8">
    <w:name w:val="附录五级无"/>
    <w:basedOn w:val="aff1"/>
    <w:pPr>
      <w:tabs>
        <w:tab w:val="clear" w:pos="360"/>
      </w:tabs>
      <w:spacing w:beforeLines="0" w:before="0" w:afterLines="0" w:after="0"/>
    </w:pPr>
    <w:rPr>
      <w:rFonts w:ascii="宋体" w:eastAsia="宋体"/>
      <w:szCs w:val="21"/>
    </w:rPr>
  </w:style>
  <w:style w:type="paragraph" w:customStyle="1" w:styleId="afc">
    <w:name w:val="附录章标题"/>
    <w:next w:val="afffe"/>
    <w:pPr>
      <w:numPr>
        <w:ilvl w:val="1"/>
        <w:numId w:val="10"/>
      </w:numPr>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d">
    <w:name w:val="附录一级条标题"/>
    <w:basedOn w:val="afc"/>
    <w:next w:val="afffe"/>
    <w:pPr>
      <w:numPr>
        <w:ilvl w:val="2"/>
      </w:numPr>
      <w:tabs>
        <w:tab w:val="left" w:pos="360"/>
      </w:tabs>
      <w:autoSpaceDN w:val="0"/>
      <w:spacing w:beforeLines="50" w:before="50" w:afterLines="50" w:after="50"/>
      <w:outlineLvl w:val="2"/>
    </w:pPr>
  </w:style>
  <w:style w:type="paragraph" w:customStyle="1" w:styleId="affffff9">
    <w:name w:val="附录一级无"/>
    <w:basedOn w:val="afd"/>
    <w:pPr>
      <w:tabs>
        <w:tab w:val="clear" w:pos="360"/>
      </w:tabs>
      <w:spacing w:beforeLines="0" w:before="0" w:afterLines="0" w:after="0"/>
    </w:pPr>
    <w:rPr>
      <w:rFonts w:ascii="宋体" w:eastAsia="宋体"/>
      <w:szCs w:val="21"/>
    </w:rPr>
  </w:style>
  <w:style w:type="paragraph" w:customStyle="1" w:styleId="aff9">
    <w:name w:val="附录字母编号列项（一级）"/>
    <w:qFormat/>
    <w:pPr>
      <w:numPr>
        <w:numId w:val="11"/>
      </w:numPr>
    </w:pPr>
    <w:rPr>
      <w:rFonts w:ascii="宋体"/>
      <w:sz w:val="21"/>
    </w:rPr>
  </w:style>
  <w:style w:type="paragraph" w:customStyle="1" w:styleId="affffffa">
    <w:name w:val="列项说明"/>
    <w:basedOn w:val="affc"/>
    <w:pPr>
      <w:adjustRightInd w:val="0"/>
      <w:spacing w:line="320" w:lineRule="exact"/>
      <w:ind w:leftChars="200" w:left="400" w:hangingChars="200" w:hanging="200"/>
      <w:jc w:val="left"/>
      <w:textAlignment w:val="baseline"/>
    </w:pPr>
    <w:rPr>
      <w:rFonts w:ascii="宋体"/>
      <w:kern w:val="0"/>
      <w:szCs w:val="20"/>
    </w:rPr>
  </w:style>
  <w:style w:type="paragraph" w:customStyle="1" w:styleId="affffffb">
    <w:name w:val="列项说明数字编号"/>
    <w:qFormat/>
    <w:pPr>
      <w:ind w:leftChars="400" w:left="600" w:hangingChars="200" w:hanging="200"/>
    </w:pPr>
    <w:rPr>
      <w:rFonts w:ascii="宋体"/>
      <w:sz w:val="21"/>
    </w:rPr>
  </w:style>
  <w:style w:type="paragraph" w:customStyle="1" w:styleId="affffffc">
    <w:name w:val="目次、索引正文"/>
    <w:pPr>
      <w:spacing w:line="320" w:lineRule="exact"/>
      <w:jc w:val="both"/>
    </w:pPr>
    <w:rPr>
      <w:rFonts w:ascii="宋体"/>
      <w:sz w:val="21"/>
    </w:rPr>
  </w:style>
  <w:style w:type="paragraph" w:customStyle="1" w:styleId="affffffd">
    <w:name w:val="其他标准标志"/>
    <w:basedOn w:val="afffff0"/>
    <w:pPr>
      <w:framePr w:w="6101" w:wrap="around" w:vAnchor="page" w:hAnchor="page" w:x="4673" w:y="942"/>
    </w:pPr>
    <w:rPr>
      <w:w w:val="130"/>
    </w:rPr>
  </w:style>
  <w:style w:type="paragraph" w:customStyle="1" w:styleId="affffffe">
    <w:name w:val="其他标准称谓"/>
    <w:next w:val="affc"/>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
    <w:name w:val="其他发布部门"/>
    <w:basedOn w:val="afffff8"/>
    <w:qFormat/>
    <w:pPr>
      <w:framePr w:wrap="around" w:y="15310"/>
      <w:spacing w:line="0" w:lineRule="atLeast"/>
    </w:pPr>
    <w:rPr>
      <w:rFonts w:ascii="黑体" w:eastAsia="黑体"/>
      <w:b w:val="0"/>
    </w:rPr>
  </w:style>
  <w:style w:type="paragraph" w:customStyle="1" w:styleId="afffffff0">
    <w:name w:val="前言、引言标题"/>
    <w:next w:val="afffe"/>
    <w:pPr>
      <w:keepNext/>
      <w:pageBreakBefore/>
      <w:shd w:val="clear" w:color="FFFFFF" w:fill="FFFFFF"/>
      <w:spacing w:before="640" w:after="560"/>
      <w:jc w:val="center"/>
      <w:outlineLvl w:val="0"/>
    </w:pPr>
    <w:rPr>
      <w:rFonts w:ascii="黑体" w:eastAsia="黑体"/>
      <w:sz w:val="32"/>
    </w:rPr>
  </w:style>
  <w:style w:type="paragraph" w:customStyle="1" w:styleId="afffffff1">
    <w:name w:val="三级无"/>
    <w:basedOn w:val="a8"/>
    <w:qFormat/>
    <w:pPr>
      <w:spacing w:beforeLines="0" w:before="0" w:afterLines="0" w:after="0"/>
    </w:pPr>
    <w:rPr>
      <w:rFonts w:ascii="宋体" w:eastAsia="宋体"/>
    </w:rPr>
  </w:style>
  <w:style w:type="paragraph" w:customStyle="1" w:styleId="afffffff2">
    <w:name w:val="实施日期"/>
    <w:basedOn w:val="afffff9"/>
    <w:qFormat/>
    <w:pPr>
      <w:framePr w:wrap="around" w:vAnchor="page" w:hAnchor="text"/>
      <w:jc w:val="right"/>
    </w:pPr>
  </w:style>
  <w:style w:type="paragraph" w:customStyle="1" w:styleId="afffffff3">
    <w:name w:val="示例后文字"/>
    <w:basedOn w:val="afffe"/>
    <w:next w:val="afffe"/>
    <w:qFormat/>
    <w:pPr>
      <w:ind w:firstLine="360"/>
    </w:pPr>
    <w:rPr>
      <w:sz w:val="18"/>
    </w:rPr>
  </w:style>
  <w:style w:type="paragraph" w:customStyle="1" w:styleId="a0">
    <w:name w:val="首示例"/>
    <w:next w:val="afffe"/>
    <w:link w:val="Char2"/>
    <w:qFormat/>
    <w:pPr>
      <w:numPr>
        <w:numId w:val="13"/>
      </w:numPr>
      <w:tabs>
        <w:tab w:val="left" w:pos="360"/>
      </w:tabs>
      <w:ind w:firstLine="0"/>
    </w:pPr>
    <w:rPr>
      <w:rFonts w:ascii="宋体" w:hAnsi="宋体"/>
      <w:kern w:val="2"/>
      <w:sz w:val="18"/>
      <w:szCs w:val="18"/>
    </w:rPr>
  </w:style>
  <w:style w:type="character" w:customStyle="1" w:styleId="Char2">
    <w:name w:val="首示例 Char"/>
    <w:link w:val="a0"/>
    <w:qFormat/>
    <w:rPr>
      <w:rFonts w:ascii="宋体" w:hAnsi="宋体"/>
      <w:kern w:val="2"/>
      <w:sz w:val="18"/>
      <w:szCs w:val="18"/>
    </w:rPr>
  </w:style>
  <w:style w:type="paragraph" w:customStyle="1" w:styleId="afffffff4">
    <w:name w:val="四级无"/>
    <w:basedOn w:val="a9"/>
    <w:qFormat/>
    <w:pPr>
      <w:spacing w:beforeLines="0" w:before="0" w:afterLines="0" w:after="0"/>
    </w:pPr>
    <w:rPr>
      <w:rFonts w:ascii="宋体" w:eastAsia="宋体"/>
    </w:rPr>
  </w:style>
  <w:style w:type="paragraph" w:customStyle="1" w:styleId="afffffff5">
    <w:name w:val="条文脚注"/>
    <w:basedOn w:val="af1"/>
    <w:qFormat/>
    <w:pPr>
      <w:numPr>
        <w:numId w:val="0"/>
      </w:numPr>
      <w:jc w:val="both"/>
    </w:pPr>
  </w:style>
  <w:style w:type="paragraph" w:customStyle="1" w:styleId="afffffff6">
    <w:name w:val="图标脚注说明"/>
    <w:basedOn w:val="afffe"/>
    <w:pPr>
      <w:ind w:left="840" w:firstLineChars="0" w:hanging="420"/>
    </w:pPr>
    <w:rPr>
      <w:sz w:val="18"/>
      <w:szCs w:val="18"/>
    </w:rPr>
  </w:style>
  <w:style w:type="paragraph" w:customStyle="1" w:styleId="a2">
    <w:name w:val="图表脚注说明"/>
    <w:basedOn w:val="affc"/>
    <w:qFormat/>
    <w:pPr>
      <w:numPr>
        <w:numId w:val="14"/>
      </w:numPr>
    </w:pPr>
    <w:rPr>
      <w:rFonts w:ascii="宋体"/>
      <w:sz w:val="18"/>
      <w:szCs w:val="18"/>
    </w:rPr>
  </w:style>
  <w:style w:type="paragraph" w:customStyle="1" w:styleId="afffffff7">
    <w:name w:val="图的脚注"/>
    <w:next w:val="afffe"/>
    <w:autoRedefine/>
    <w:qFormat/>
    <w:pPr>
      <w:widowControl w:val="0"/>
      <w:ind w:leftChars="200" w:left="840" w:hangingChars="200" w:hanging="420"/>
      <w:jc w:val="both"/>
    </w:pPr>
    <w:rPr>
      <w:rFonts w:ascii="宋体"/>
      <w:sz w:val="18"/>
    </w:rPr>
  </w:style>
  <w:style w:type="paragraph" w:customStyle="1" w:styleId="afffffff8">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f9">
    <w:name w:val="五级无"/>
    <w:basedOn w:val="aa"/>
    <w:qFormat/>
    <w:pPr>
      <w:spacing w:beforeLines="0" w:before="0" w:afterLines="0" w:after="0"/>
    </w:pPr>
    <w:rPr>
      <w:rFonts w:ascii="宋体" w:eastAsia="宋体"/>
    </w:rPr>
  </w:style>
  <w:style w:type="paragraph" w:customStyle="1" w:styleId="afffffffa">
    <w:name w:val="一级无"/>
    <w:basedOn w:val="a6"/>
    <w:qFormat/>
    <w:pPr>
      <w:spacing w:beforeLines="0" w:before="0" w:afterLines="0" w:after="0"/>
    </w:pPr>
    <w:rPr>
      <w:rFonts w:ascii="宋体" w:eastAsia="宋体"/>
    </w:rPr>
  </w:style>
  <w:style w:type="paragraph" w:customStyle="1" w:styleId="afffffffb">
    <w:name w:val="正文表标题"/>
    <w:next w:val="afffe"/>
    <w:qFormat/>
    <w:pPr>
      <w:tabs>
        <w:tab w:val="left" w:pos="360"/>
      </w:tabs>
      <w:spacing w:beforeLines="50" w:before="156" w:afterLines="50" w:after="156"/>
      <w:jc w:val="center"/>
    </w:pPr>
    <w:rPr>
      <w:rFonts w:ascii="黑体" w:eastAsia="黑体"/>
      <w:sz w:val="21"/>
    </w:rPr>
  </w:style>
  <w:style w:type="paragraph" w:customStyle="1" w:styleId="afffffffc">
    <w:name w:val="正文公式编号制表符"/>
    <w:basedOn w:val="afffe"/>
    <w:next w:val="afffe"/>
    <w:qFormat/>
    <w:pPr>
      <w:ind w:firstLineChars="0" w:firstLine="0"/>
    </w:pPr>
  </w:style>
  <w:style w:type="paragraph" w:customStyle="1" w:styleId="af6">
    <w:name w:val="正文图标题"/>
    <w:next w:val="afffe"/>
    <w:qFormat/>
    <w:pPr>
      <w:numPr>
        <w:numId w:val="15"/>
      </w:numPr>
      <w:spacing w:beforeLines="50" w:before="156" w:afterLines="50" w:after="156"/>
      <w:jc w:val="center"/>
    </w:pPr>
    <w:rPr>
      <w:rFonts w:ascii="黑体" w:eastAsia="黑体"/>
      <w:sz w:val="21"/>
    </w:rPr>
  </w:style>
  <w:style w:type="paragraph" w:customStyle="1" w:styleId="afffffffd">
    <w:name w:val="终结线"/>
    <w:basedOn w:val="affc"/>
    <w:qFormat/>
    <w:pPr>
      <w:framePr w:hSpace="181" w:vSpace="181" w:wrap="around" w:vAnchor="text" w:hAnchor="margin" w:xAlign="center" w:y="285"/>
    </w:pPr>
  </w:style>
  <w:style w:type="paragraph" w:customStyle="1" w:styleId="afffffffe">
    <w:name w:val="其他发布日期"/>
    <w:basedOn w:val="afffff9"/>
    <w:qFormat/>
    <w:pPr>
      <w:framePr w:wrap="around" w:vAnchor="page" w:hAnchor="text" w:x="1419"/>
    </w:pPr>
  </w:style>
  <w:style w:type="paragraph" w:customStyle="1" w:styleId="affffffff">
    <w:name w:val="其他实施日期"/>
    <w:basedOn w:val="afffffff2"/>
    <w:pPr>
      <w:framePr w:wrap="around"/>
    </w:pPr>
  </w:style>
  <w:style w:type="paragraph" w:customStyle="1" w:styleId="22">
    <w:name w:val="封面标准名称2"/>
    <w:basedOn w:val="afffffb"/>
    <w:pPr>
      <w:framePr w:wrap="around" w:y="4469"/>
      <w:spacing w:beforeLines="630" w:before="630"/>
    </w:pPr>
  </w:style>
  <w:style w:type="paragraph" w:customStyle="1" w:styleId="23">
    <w:name w:val="封面标准英文名称2"/>
    <w:basedOn w:val="afffffc"/>
    <w:qFormat/>
    <w:pPr>
      <w:framePr w:wrap="around" w:y="4469"/>
    </w:pPr>
  </w:style>
  <w:style w:type="paragraph" w:customStyle="1" w:styleId="24">
    <w:name w:val="封面一致性程度标识2"/>
    <w:basedOn w:val="afffffd"/>
    <w:pPr>
      <w:framePr w:wrap="around" w:y="4469"/>
    </w:pPr>
  </w:style>
  <w:style w:type="paragraph" w:customStyle="1" w:styleId="25">
    <w:name w:val="封面标准文稿类别2"/>
    <w:basedOn w:val="afffffe"/>
    <w:qFormat/>
    <w:pPr>
      <w:framePr w:wrap="around" w:y="4469"/>
    </w:pPr>
  </w:style>
  <w:style w:type="paragraph" w:customStyle="1" w:styleId="26">
    <w:name w:val="封面标准文稿编辑信息2"/>
    <w:basedOn w:val="affffff"/>
    <w:qFormat/>
    <w:pPr>
      <w:framePr w:wrap="around" w:y="4469"/>
    </w:pPr>
  </w:style>
  <w:style w:type="character" w:customStyle="1" w:styleId="Char0">
    <w:name w:val="章标题 Char"/>
    <w:link w:val="a5"/>
    <w:qFormat/>
    <w:rPr>
      <w:rFonts w:ascii="黑体" w:eastAsia="黑体"/>
      <w:sz w:val="21"/>
    </w:rPr>
  </w:style>
  <w:style w:type="table" w:customStyle="1" w:styleId="TableNormal">
    <w:name w:val="Table Normal"/>
    <w:uiPriority w:val="2"/>
    <w:semiHidden/>
    <w:unhideWhenUsed/>
    <w:qFormat/>
    <w:pPr>
      <w:widowControl w:val="0"/>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ffc"/>
    <w:uiPriority w:val="1"/>
    <w:qFormat/>
    <w:pPr>
      <w:autoSpaceDE w:val="0"/>
      <w:autoSpaceDN w:val="0"/>
      <w:spacing w:before="139"/>
      <w:ind w:left="9"/>
      <w:jc w:val="center"/>
    </w:pPr>
    <w:rPr>
      <w:rFonts w:ascii="宋体" w:hAnsi="宋体" w:cs="宋体"/>
      <w:kern w:val="0"/>
      <w:sz w:val="22"/>
      <w:szCs w:val="22"/>
      <w:lang w:val="ca-ES" w:eastAsia="en-US"/>
    </w:rPr>
  </w:style>
  <w:style w:type="character" w:customStyle="1" w:styleId="afff5">
    <w:name w:val="正文文本 字符"/>
    <w:link w:val="afff4"/>
    <w:qFormat/>
    <w:rPr>
      <w:kern w:val="2"/>
      <w:sz w:val="21"/>
      <w:szCs w:val="24"/>
    </w:rPr>
  </w:style>
  <w:style w:type="character" w:customStyle="1" w:styleId="affff0">
    <w:name w:val="正文首行缩进 字符"/>
    <w:link w:val="affff"/>
    <w:uiPriority w:val="99"/>
    <w:rPr>
      <w:rFonts w:ascii="宋体" w:hAnsi="宋体" w:cs="宋体"/>
      <w:kern w:val="2"/>
      <w:sz w:val="22"/>
      <w:szCs w:val="22"/>
      <w:lang w:val="ca-ES" w:eastAsia="en-US"/>
    </w:rPr>
  </w:style>
  <w:style w:type="paragraph" w:customStyle="1" w:styleId="affffffff0">
    <w:name w:val="标准文件_段"/>
    <w:link w:val="Char3"/>
    <w:qFormat/>
    <w:pPr>
      <w:autoSpaceDE w:val="0"/>
      <w:autoSpaceDN w:val="0"/>
      <w:ind w:firstLineChars="200" w:firstLine="200"/>
      <w:jc w:val="both"/>
    </w:pPr>
    <w:rPr>
      <w:rFonts w:ascii="宋体"/>
      <w:sz w:val="21"/>
    </w:rPr>
  </w:style>
  <w:style w:type="character" w:customStyle="1" w:styleId="Char3">
    <w:name w:val="标准文件_段 Char"/>
    <w:link w:val="affffffff0"/>
    <w:qFormat/>
    <w:rPr>
      <w:rFonts w:ascii="宋体"/>
      <w:sz w:val="21"/>
    </w:rPr>
  </w:style>
  <w:style w:type="paragraph" w:customStyle="1" w:styleId="aff5">
    <w:name w:val="标准文件_二级条标题"/>
    <w:next w:val="affffffff0"/>
    <w:qFormat/>
    <w:pPr>
      <w:widowControl w:val="0"/>
      <w:numPr>
        <w:ilvl w:val="3"/>
        <w:numId w:val="16"/>
      </w:numPr>
      <w:spacing w:beforeLines="50" w:before="50" w:afterLines="50" w:after="50"/>
      <w:jc w:val="both"/>
      <w:outlineLvl w:val="2"/>
    </w:pPr>
    <w:rPr>
      <w:rFonts w:ascii="黑体" w:eastAsia="黑体"/>
      <w:sz w:val="21"/>
    </w:rPr>
  </w:style>
  <w:style w:type="paragraph" w:customStyle="1" w:styleId="a4">
    <w:name w:val="标准文件_破折号列项"/>
    <w:qFormat/>
    <w:pPr>
      <w:numPr>
        <w:numId w:val="17"/>
      </w:numPr>
      <w:adjustRightInd w:val="0"/>
      <w:snapToGrid w:val="0"/>
      <w:ind w:left="0" w:firstLineChars="200" w:firstLine="200"/>
    </w:pPr>
    <w:rPr>
      <w:sz w:val="21"/>
    </w:rPr>
  </w:style>
  <w:style w:type="paragraph" w:customStyle="1" w:styleId="aff6">
    <w:name w:val="标准文件_三级条标题"/>
    <w:basedOn w:val="aff5"/>
    <w:next w:val="affffffff0"/>
    <w:qFormat/>
    <w:pPr>
      <w:widowControl/>
      <w:numPr>
        <w:ilvl w:val="4"/>
      </w:numPr>
      <w:outlineLvl w:val="3"/>
    </w:pPr>
  </w:style>
  <w:style w:type="paragraph" w:customStyle="1" w:styleId="aff7">
    <w:name w:val="标准文件_四级条标题"/>
    <w:next w:val="affffffff0"/>
    <w:qFormat/>
    <w:pPr>
      <w:widowControl w:val="0"/>
      <w:numPr>
        <w:ilvl w:val="5"/>
        <w:numId w:val="16"/>
      </w:numPr>
      <w:spacing w:beforeLines="50" w:before="50" w:afterLines="50" w:after="50"/>
      <w:jc w:val="both"/>
      <w:outlineLvl w:val="4"/>
    </w:pPr>
    <w:rPr>
      <w:rFonts w:ascii="黑体" w:eastAsia="黑体"/>
      <w:sz w:val="21"/>
    </w:rPr>
  </w:style>
  <w:style w:type="paragraph" w:customStyle="1" w:styleId="aff8">
    <w:name w:val="标准文件_五级条标题"/>
    <w:next w:val="affffffff0"/>
    <w:pPr>
      <w:widowControl w:val="0"/>
      <w:numPr>
        <w:ilvl w:val="6"/>
        <w:numId w:val="16"/>
      </w:numPr>
      <w:spacing w:beforeLines="50" w:before="50" w:afterLines="50" w:after="50"/>
      <w:jc w:val="both"/>
      <w:outlineLvl w:val="5"/>
    </w:pPr>
    <w:rPr>
      <w:rFonts w:ascii="黑体" w:eastAsia="黑体"/>
      <w:sz w:val="21"/>
    </w:rPr>
  </w:style>
  <w:style w:type="paragraph" w:customStyle="1" w:styleId="aff3">
    <w:name w:val="标准文件_章标题"/>
    <w:next w:val="affffffff0"/>
    <w:qFormat/>
    <w:pPr>
      <w:numPr>
        <w:ilvl w:val="1"/>
        <w:numId w:val="16"/>
      </w:numPr>
      <w:spacing w:beforeLines="100" w:before="100" w:afterLines="100" w:after="100"/>
      <w:jc w:val="both"/>
      <w:outlineLvl w:val="0"/>
    </w:pPr>
    <w:rPr>
      <w:rFonts w:ascii="黑体" w:eastAsia="黑体"/>
      <w:sz w:val="21"/>
    </w:rPr>
  </w:style>
  <w:style w:type="paragraph" w:customStyle="1" w:styleId="aff4">
    <w:name w:val="标准文件_一级条标题"/>
    <w:basedOn w:val="aff3"/>
    <w:next w:val="affffffff0"/>
    <w:qFormat/>
    <w:pPr>
      <w:numPr>
        <w:ilvl w:val="2"/>
      </w:numPr>
      <w:spacing w:beforeLines="50" w:before="50" w:afterLines="50" w:after="50"/>
      <w:outlineLvl w:val="1"/>
    </w:pPr>
  </w:style>
  <w:style w:type="paragraph" w:customStyle="1" w:styleId="aff2">
    <w:name w:val="前言标题"/>
    <w:next w:val="affc"/>
    <w:qFormat/>
    <w:pPr>
      <w:numPr>
        <w:numId w:val="16"/>
      </w:numPr>
      <w:shd w:val="clear" w:color="FFFFFF" w:fill="FFFFFF"/>
      <w:spacing w:before="540" w:after="600"/>
      <w:jc w:val="center"/>
      <w:outlineLvl w:val="0"/>
    </w:pPr>
    <w:rPr>
      <w:rFonts w:ascii="黑体" w:eastAsia="黑体"/>
      <w:sz w:val="32"/>
    </w:rPr>
  </w:style>
  <w:style w:type="character" w:styleId="affffffff1">
    <w:name w:val="Placeholder Text"/>
    <w:basedOn w:val="affd"/>
    <w:uiPriority w:val="99"/>
    <w:semiHidden/>
    <w:rPr>
      <w:color w:val="808080"/>
    </w:rPr>
  </w:style>
  <w:style w:type="paragraph" w:customStyle="1" w:styleId="affffffff2">
    <w:name w:val="标准文件_二级无标题"/>
    <w:basedOn w:val="aff5"/>
    <w:qFormat/>
    <w:pPr>
      <w:spacing w:beforeLines="0" w:afterLines="0"/>
      <w:outlineLvl w:val="9"/>
    </w:pPr>
    <w:rPr>
      <w:rFonts w:ascii="宋体" w:eastAsia="宋体"/>
    </w:rPr>
  </w:style>
  <w:style w:type="paragraph" w:customStyle="1" w:styleId="a">
    <w:name w:val="标准文件_注×："/>
    <w:qFormat/>
    <w:pPr>
      <w:widowControl w:val="0"/>
      <w:numPr>
        <w:numId w:val="18"/>
      </w:numPr>
      <w:autoSpaceDE w:val="0"/>
      <w:autoSpaceDN w:val="0"/>
      <w:jc w:val="both"/>
    </w:pPr>
    <w:rPr>
      <w:rFonts w:ascii="宋体"/>
      <w:sz w:val="18"/>
      <w:szCs w:val="18"/>
    </w:rPr>
  </w:style>
  <w:style w:type="paragraph" w:customStyle="1" w:styleId="afa">
    <w:name w:val="标准文件_正文表标题"/>
    <w:next w:val="affffffff0"/>
    <w:qFormat/>
    <w:pPr>
      <w:numPr>
        <w:numId w:val="19"/>
      </w:numPr>
      <w:tabs>
        <w:tab w:val="left" w:pos="0"/>
      </w:tabs>
      <w:spacing w:beforeLines="50" w:afterLines="50"/>
      <w:jc w:val="center"/>
    </w:pPr>
    <w:rPr>
      <w:rFonts w:ascii="黑体" w:eastAsia="黑体"/>
      <w:sz w:val="21"/>
    </w:rPr>
  </w:style>
  <w:style w:type="paragraph" w:customStyle="1" w:styleId="affffffff3">
    <w:name w:val="标准文件_标准正文"/>
    <w:basedOn w:val="affc"/>
    <w:next w:val="affffffff0"/>
    <w:qFormat/>
    <w:pPr>
      <w:snapToGrid w:val="0"/>
      <w:ind w:firstLineChars="200" w:firstLine="200"/>
    </w:pPr>
    <w:rPr>
      <w:kern w:val="0"/>
    </w:rPr>
  </w:style>
  <w:style w:type="paragraph" w:customStyle="1" w:styleId="af2">
    <w:name w:val="标准文件_字母编号列项（一级）"/>
    <w:qFormat/>
    <w:pPr>
      <w:numPr>
        <w:numId w:val="5"/>
      </w:numPr>
      <w:jc w:val="both"/>
    </w:pPr>
    <w:rPr>
      <w:rFonts w:ascii="宋体"/>
      <w:sz w:val="21"/>
    </w:rPr>
  </w:style>
  <w:style w:type="paragraph" w:styleId="affffffff4">
    <w:name w:val="List Paragraph"/>
    <w:basedOn w:val="affc"/>
    <w:uiPriority w:val="34"/>
    <w:qFormat/>
    <w:pPr>
      <w:ind w:firstLineChars="200" w:firstLine="420"/>
    </w:pPr>
  </w:style>
  <w:style w:type="paragraph" w:customStyle="1" w:styleId="afb">
    <w:name w:val="标准文件_附录标识"/>
    <w:next w:val="affffffff0"/>
    <w:qFormat/>
    <w:pPr>
      <w:numPr>
        <w:numId w:val="10"/>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7">
    <w:name w:val="标准文件_附录表标题"/>
    <w:next w:val="affffffff0"/>
    <w:qFormat/>
    <w:pPr>
      <w:numPr>
        <w:ilvl w:val="1"/>
        <w:numId w:val="20"/>
      </w:numPr>
      <w:adjustRightInd w:val="0"/>
      <w:snapToGrid w:val="0"/>
      <w:spacing w:beforeLines="50" w:before="50" w:afterLines="50" w:after="50"/>
      <w:jc w:val="center"/>
      <w:textAlignment w:val="baseline"/>
    </w:pPr>
    <w:rPr>
      <w:rFonts w:ascii="黑体" w:eastAsia="黑体"/>
      <w:kern w:val="21"/>
      <w:sz w:val="21"/>
    </w:rPr>
  </w:style>
  <w:style w:type="character" w:customStyle="1" w:styleId="afffc">
    <w:name w:val="页眉 字符"/>
    <w:basedOn w:val="affd"/>
    <w:link w:val="afffb"/>
    <w:uiPriority w:val="99"/>
    <w:rPr>
      <w:kern w:val="2"/>
      <w:sz w:val="18"/>
      <w:szCs w:val="18"/>
    </w:rPr>
  </w:style>
  <w:style w:type="character" w:customStyle="1" w:styleId="afffa">
    <w:name w:val="页脚 字符"/>
    <w:basedOn w:val="affd"/>
    <w:link w:val="afff9"/>
    <w:uiPriority w:val="99"/>
    <w:rPr>
      <w:kern w:val="2"/>
      <w:sz w:val="18"/>
      <w:szCs w:val="18"/>
    </w:rPr>
  </w:style>
  <w:style w:type="character" w:customStyle="1" w:styleId="afff8">
    <w:name w:val="批注框文本 字符"/>
    <w:basedOn w:val="affd"/>
    <w:link w:val="afff7"/>
    <w:rPr>
      <w:kern w:val="2"/>
      <w:sz w:val="18"/>
      <w:szCs w:val="18"/>
    </w:rPr>
  </w:style>
  <w:style w:type="paragraph" w:customStyle="1" w:styleId="CharCharCharCharCharCharChar">
    <w:name w:val="Char Char Char Char Char Char Char"/>
    <w:basedOn w:val="affc"/>
    <w:qFormat/>
    <w:rsid w:val="0087418C"/>
  </w:style>
  <w:style w:type="paragraph" w:customStyle="1" w:styleId="affffffff5">
    <w:name w:val="条标题"/>
    <w:basedOn w:val="affc"/>
    <w:qFormat/>
    <w:rsid w:val="0087418C"/>
    <w:pPr>
      <w:tabs>
        <w:tab w:val="left" w:pos="0"/>
        <w:tab w:val="left" w:pos="525"/>
        <w:tab w:val="left" w:pos="720"/>
      </w:tabs>
      <w:ind w:left="992" w:hanging="629"/>
      <w:outlineLvl w:val="1"/>
    </w:pPr>
    <w:rPr>
      <w:rFonts w:ascii="宋体"/>
      <w:szCs w:val="20"/>
    </w:rPr>
  </w:style>
  <w:style w:type="paragraph" w:customStyle="1" w:styleId="affffffff6">
    <w:name w:val="标准文件_注："/>
    <w:next w:val="affffffff0"/>
    <w:qFormat/>
    <w:rsid w:val="0087418C"/>
    <w:pPr>
      <w:widowControl w:val="0"/>
      <w:autoSpaceDE w:val="0"/>
      <w:autoSpaceDN w:val="0"/>
      <w:ind w:left="737" w:hanging="374"/>
      <w:jc w:val="both"/>
    </w:pPr>
    <w:rPr>
      <w:rFonts w:ascii="宋体"/>
      <w:sz w:val="18"/>
      <w:szCs w:val="18"/>
    </w:rPr>
  </w:style>
  <w:style w:type="paragraph" w:customStyle="1" w:styleId="affffffff7">
    <w:name w:val="标准文件_附录表标号"/>
    <w:basedOn w:val="affffffff0"/>
    <w:next w:val="affffffff0"/>
    <w:qFormat/>
    <w:rsid w:val="001C6AAB"/>
    <w:pPr>
      <w:spacing w:line="14" w:lineRule="exact"/>
      <w:ind w:left="425" w:firstLineChars="0" w:firstLine="0"/>
      <w:jc w:val="center"/>
    </w:pPr>
    <w:rPr>
      <w:rFonts w:eastAsia="黑体"/>
      <w:vanish/>
      <w:sz w:val="2"/>
    </w:rPr>
  </w:style>
  <w:style w:type="paragraph" w:customStyle="1" w:styleId="12">
    <w:name w:val="标准_附录条标题1级"/>
    <w:basedOn w:val="affc"/>
    <w:next w:val="affc"/>
    <w:qFormat/>
    <w:rsid w:val="001C6AAB"/>
    <w:pPr>
      <w:widowControl/>
      <w:spacing w:beforeLines="50" w:before="50" w:afterLines="50" w:after="50"/>
      <w:outlineLvl w:val="1"/>
    </w:pPr>
    <w:rPr>
      <w:rFonts w:ascii="黑体" w:eastAsia="黑体" w:hAnsi="黑体" w:cstheme="minorBidi"/>
      <w:color w:val="000000"/>
      <w:kern w:val="0"/>
      <w:szCs w:val="21"/>
      <w:lang w:eastAsia="en-US"/>
    </w:rPr>
  </w:style>
  <w:style w:type="numbering" w:customStyle="1" w:styleId="af0">
    <w:name w:val="标准_附录_编号"/>
    <w:basedOn w:val="afff"/>
    <w:uiPriority w:val="99"/>
    <w:rsid w:val="001C6AAB"/>
    <w:pPr>
      <w:numPr>
        <w:numId w:val="21"/>
      </w:numPr>
    </w:pPr>
  </w:style>
  <w:style w:type="paragraph" w:styleId="affffffff8">
    <w:name w:val="annotation subject"/>
    <w:basedOn w:val="afff2"/>
    <w:next w:val="afff2"/>
    <w:link w:val="affffffff9"/>
    <w:rsid w:val="006C2AE8"/>
    <w:rPr>
      <w:b/>
      <w:bCs/>
    </w:rPr>
  </w:style>
  <w:style w:type="character" w:customStyle="1" w:styleId="afff3">
    <w:name w:val="批注文字 字符"/>
    <w:basedOn w:val="affd"/>
    <w:link w:val="afff2"/>
    <w:uiPriority w:val="99"/>
    <w:rsid w:val="006C2AE8"/>
    <w:rPr>
      <w:kern w:val="2"/>
      <w:sz w:val="21"/>
      <w:szCs w:val="24"/>
    </w:rPr>
  </w:style>
  <w:style w:type="character" w:customStyle="1" w:styleId="affffffff9">
    <w:name w:val="批注主题 字符"/>
    <w:basedOn w:val="afff3"/>
    <w:link w:val="affffffff8"/>
    <w:rsid w:val="006C2AE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12971">
      <w:bodyDiv w:val="1"/>
      <w:marLeft w:val="0"/>
      <w:marRight w:val="0"/>
      <w:marTop w:val="0"/>
      <w:marBottom w:val="0"/>
      <w:divBdr>
        <w:top w:val="none" w:sz="0" w:space="0" w:color="auto"/>
        <w:left w:val="none" w:sz="0" w:space="0" w:color="auto"/>
        <w:bottom w:val="none" w:sz="0" w:space="0" w:color="auto"/>
        <w:right w:val="none" w:sz="0" w:space="0" w:color="auto"/>
      </w:divBdr>
    </w:div>
    <w:div w:id="990407298">
      <w:bodyDiv w:val="1"/>
      <w:marLeft w:val="0"/>
      <w:marRight w:val="0"/>
      <w:marTop w:val="0"/>
      <w:marBottom w:val="0"/>
      <w:divBdr>
        <w:top w:val="none" w:sz="0" w:space="0" w:color="auto"/>
        <w:left w:val="none" w:sz="0" w:space="0" w:color="auto"/>
        <w:bottom w:val="none" w:sz="0" w:space="0" w:color="auto"/>
        <w:right w:val="none" w:sz="0" w:space="0" w:color="auto"/>
      </w:divBdr>
    </w:div>
    <w:div w:id="1407337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D\F\&#26631;&#20934;&#21019;&#26032;&#22522;&#22320;\2024&#24180;\2024&#24180;&#26631;&#20934;&#21046;&#23450;\&#33829;&#20859;&#21270;&#23398;&#21697;\&#33519;&#20057;&#37230;\3.14\3.12%20&#33519;&#20057;&#37230;-&#34892;&#19994;&#26631;&#20934;-&#33609;&#26696;-&#19975;&#21326;&#21270;&#23398;&#38598;&#22242;&#32929;&#20221;&#26377;&#38480;&#20844;&#21496;%20(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A37962-95C1-4F6A-870D-9C4A29CB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3.12 苯乙酮-行业标准-草案-万华化学集团股份有限公司 (1)</Template>
  <TotalTime>0</TotalTime>
  <Pages>12</Pages>
  <Words>979</Words>
  <Characters>5583</Characters>
  <Application>Microsoft Office Word</Application>
  <DocSecurity>0</DocSecurity>
  <Lines>46</Lines>
  <Paragraphs>13</Paragraphs>
  <ScaleCrop>false</ScaleCrop>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
  <cp:lastModifiedBy/>
  <cp:revision>1</cp:revision>
  <dcterms:created xsi:type="dcterms:W3CDTF">2026-06-22T14:53:00Z</dcterms:created>
  <dcterms:modified xsi:type="dcterms:W3CDTF">2026-06-27T07:01:00Z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eyJoZGlkIjoiYzU1ZGI5ZGZkMzdhNTkxMWU5NzI1NTAyMjY5OGRhODQiLCJ1c2VySWQiOiI2MzUwNzIyODAifQ==</vt:lpwstr>
  </property>
  <property fmtid="{D5CDD505-2E9C-101B-9397-08002B2CF9AE}" pid="3" name="KSOProductBuildVer">
    <vt:lpwstr>2052-12.1.0.19770</vt:lpwstr>
  </property>
  <property fmtid="{D5CDD505-2E9C-101B-9397-08002B2CF9AE}" pid="4" name="ICV">
    <vt:lpwstr>65C6C86CAADF41629CE177EAC6AE6A51_12</vt:lpwstr>
  </property>
</Properties>
</file>