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B3360" w14:textId="77777777" w:rsidR="003F7DCB" w:rsidRDefault="003F7DCB">
      <w:pPr>
        <w:rPr>
          <w:rFonts w:ascii="Times New Roman" w:hAnsi="Times New Roman"/>
          <w:b/>
          <w:sz w:val="30"/>
          <w:szCs w:val="30"/>
        </w:rPr>
      </w:pPr>
    </w:p>
    <w:p w14:paraId="631EAE0F" w14:textId="77777777" w:rsidR="003F7DCB" w:rsidRDefault="003F7DCB">
      <w:pPr>
        <w:rPr>
          <w:rFonts w:ascii="Times New Roman" w:hAnsi="Times New Roman"/>
          <w:b/>
          <w:sz w:val="30"/>
          <w:szCs w:val="30"/>
        </w:rPr>
      </w:pPr>
    </w:p>
    <w:p w14:paraId="2B085A87" w14:textId="77777777" w:rsidR="003F7DCB" w:rsidRDefault="003F7DCB">
      <w:pPr>
        <w:rPr>
          <w:rFonts w:ascii="Times New Roman" w:hAnsi="Times New Roman"/>
          <w:b/>
          <w:sz w:val="30"/>
          <w:szCs w:val="30"/>
        </w:rPr>
      </w:pPr>
    </w:p>
    <w:p w14:paraId="7A85C827" w14:textId="77777777" w:rsidR="003F7DCB" w:rsidRDefault="003F7DCB">
      <w:pPr>
        <w:rPr>
          <w:rFonts w:ascii="Times New Roman" w:hAnsi="Times New Roman"/>
          <w:b/>
          <w:sz w:val="30"/>
          <w:szCs w:val="30"/>
        </w:rPr>
      </w:pPr>
    </w:p>
    <w:p w14:paraId="795C7B92" w14:textId="77777777" w:rsidR="003F7DCB" w:rsidRDefault="003F7DCB">
      <w:pPr>
        <w:rPr>
          <w:rFonts w:ascii="Times New Roman" w:hAnsi="Times New Roman"/>
          <w:b/>
          <w:sz w:val="30"/>
          <w:szCs w:val="30"/>
        </w:rPr>
      </w:pPr>
    </w:p>
    <w:p w14:paraId="6BFD9688" w14:textId="77777777" w:rsidR="003F7DCB" w:rsidRDefault="00000000">
      <w:pPr>
        <w:jc w:val="center"/>
        <w:rPr>
          <w:rFonts w:ascii="Times New Roman" w:eastAsia="微软雅黑" w:hAnsi="Times New Roman"/>
          <w:b/>
          <w:sz w:val="44"/>
          <w:szCs w:val="44"/>
        </w:rPr>
      </w:pPr>
      <w:r>
        <w:rPr>
          <w:rFonts w:ascii="Times New Roman" w:eastAsia="微软雅黑" w:hAnsi="Times New Roman" w:hint="eastAsia"/>
          <w:b/>
          <w:sz w:val="44"/>
          <w:szCs w:val="44"/>
        </w:rPr>
        <w:t>温室气体</w:t>
      </w:r>
      <w:r>
        <w:rPr>
          <w:rFonts w:ascii="Times New Roman" w:eastAsia="微软雅黑" w:hAnsi="Times New Roman" w:hint="eastAsia"/>
          <w:b/>
          <w:sz w:val="44"/>
          <w:szCs w:val="44"/>
        </w:rPr>
        <w:t xml:space="preserve"> </w:t>
      </w:r>
      <w:r>
        <w:rPr>
          <w:rFonts w:ascii="Times New Roman" w:eastAsia="微软雅黑" w:hAnsi="Times New Roman" w:hint="eastAsia"/>
          <w:b/>
          <w:sz w:val="44"/>
          <w:szCs w:val="44"/>
        </w:rPr>
        <w:t>产品碳足迹量化方法与要求</w:t>
      </w:r>
      <w:r>
        <w:rPr>
          <w:rFonts w:ascii="Times New Roman" w:eastAsia="微软雅黑" w:hAnsi="Times New Roman" w:hint="eastAsia"/>
          <w:b/>
          <w:sz w:val="44"/>
          <w:szCs w:val="44"/>
        </w:rPr>
        <w:t xml:space="preserve"> </w:t>
      </w:r>
    </w:p>
    <w:p w14:paraId="7A84E167" w14:textId="79542F15" w:rsidR="003F7DCB" w:rsidRDefault="005D6C0B">
      <w:pPr>
        <w:jc w:val="center"/>
        <w:rPr>
          <w:rFonts w:ascii="Times New Roman" w:eastAsia="微软雅黑" w:hAnsi="Times New Roman"/>
          <w:b/>
          <w:sz w:val="44"/>
          <w:szCs w:val="44"/>
        </w:rPr>
      </w:pPr>
      <w:r>
        <w:rPr>
          <w:rFonts w:ascii="Times New Roman" w:eastAsia="微软雅黑" w:hAnsi="Times New Roman" w:hint="eastAsia"/>
          <w:b/>
          <w:sz w:val="44"/>
          <w:szCs w:val="44"/>
        </w:rPr>
        <w:t>锑冶炼产品</w:t>
      </w:r>
    </w:p>
    <w:p w14:paraId="56C83250" w14:textId="77777777" w:rsidR="003F7DCB" w:rsidRDefault="003F7DCB">
      <w:pPr>
        <w:jc w:val="center"/>
        <w:rPr>
          <w:rFonts w:ascii="Times New Roman" w:eastAsia="微软雅黑" w:hAnsi="Times New Roman"/>
          <w:b/>
          <w:sz w:val="44"/>
          <w:szCs w:val="44"/>
        </w:rPr>
      </w:pPr>
    </w:p>
    <w:p w14:paraId="593F17AE" w14:textId="77777777" w:rsidR="003F7DCB" w:rsidRDefault="00000000">
      <w:pPr>
        <w:jc w:val="center"/>
        <w:rPr>
          <w:rFonts w:ascii="Times New Roman" w:eastAsia="微软雅黑" w:hAnsi="Times New Roman"/>
          <w:b/>
          <w:sz w:val="44"/>
          <w:szCs w:val="44"/>
        </w:rPr>
      </w:pPr>
      <w:r>
        <w:rPr>
          <w:rFonts w:ascii="Times New Roman" w:eastAsia="微软雅黑" w:hAnsi="Times New Roman"/>
          <w:b/>
          <w:sz w:val="44"/>
          <w:szCs w:val="44"/>
        </w:rPr>
        <w:t>编制说明</w:t>
      </w:r>
    </w:p>
    <w:p w14:paraId="647C4846" w14:textId="77777777" w:rsidR="003F7DCB" w:rsidRDefault="003F7DCB">
      <w:pPr>
        <w:jc w:val="center"/>
        <w:rPr>
          <w:rFonts w:ascii="Times New Roman" w:eastAsia="微软雅黑" w:hAnsi="Times New Roman"/>
          <w:b/>
          <w:sz w:val="44"/>
          <w:szCs w:val="44"/>
        </w:rPr>
      </w:pPr>
    </w:p>
    <w:p w14:paraId="0EED8C03" w14:textId="77777777" w:rsidR="003F7DCB" w:rsidRDefault="003F7DCB">
      <w:pPr>
        <w:jc w:val="center"/>
        <w:rPr>
          <w:rFonts w:ascii="Times New Roman" w:eastAsia="微软雅黑" w:hAnsi="Times New Roman"/>
          <w:b/>
          <w:sz w:val="44"/>
          <w:szCs w:val="44"/>
        </w:rPr>
      </w:pPr>
    </w:p>
    <w:p w14:paraId="4A20F5C1" w14:textId="77777777" w:rsidR="003F7DCB" w:rsidRDefault="003F7DCB">
      <w:pPr>
        <w:jc w:val="center"/>
        <w:rPr>
          <w:rFonts w:ascii="Times New Roman" w:eastAsia="微软雅黑" w:hAnsi="Times New Roman"/>
          <w:b/>
          <w:sz w:val="44"/>
          <w:szCs w:val="44"/>
        </w:rPr>
      </w:pPr>
    </w:p>
    <w:p w14:paraId="6D80BC76" w14:textId="223946AC" w:rsidR="003F7DCB" w:rsidRDefault="00000000">
      <w:pPr>
        <w:jc w:val="center"/>
        <w:rPr>
          <w:rFonts w:ascii="Times New Roman" w:eastAsia="微软雅黑" w:hAnsi="Times New Roman"/>
          <w:bCs/>
          <w:sz w:val="36"/>
          <w:szCs w:val="36"/>
        </w:rPr>
      </w:pPr>
      <w:r>
        <w:rPr>
          <w:rFonts w:ascii="Times New Roman" w:eastAsia="微软雅黑" w:hAnsi="Times New Roman" w:hint="eastAsia"/>
          <w:bCs/>
          <w:sz w:val="36"/>
          <w:szCs w:val="36"/>
        </w:rPr>
        <w:t>（</w:t>
      </w:r>
      <w:r w:rsidR="005D6C0B">
        <w:rPr>
          <w:rFonts w:ascii="Times New Roman" w:eastAsia="微软雅黑" w:hAnsi="Times New Roman" w:hint="eastAsia"/>
          <w:bCs/>
          <w:sz w:val="36"/>
          <w:szCs w:val="36"/>
        </w:rPr>
        <w:t>讨论</w:t>
      </w:r>
      <w:r>
        <w:rPr>
          <w:rFonts w:ascii="Times New Roman" w:eastAsia="微软雅黑" w:hAnsi="Times New Roman"/>
          <w:bCs/>
          <w:sz w:val="36"/>
          <w:szCs w:val="36"/>
        </w:rPr>
        <w:t>稿</w:t>
      </w:r>
      <w:r>
        <w:rPr>
          <w:rFonts w:ascii="Times New Roman" w:eastAsia="微软雅黑" w:hAnsi="Times New Roman" w:hint="eastAsia"/>
          <w:bCs/>
          <w:sz w:val="36"/>
          <w:szCs w:val="36"/>
        </w:rPr>
        <w:t>）</w:t>
      </w:r>
    </w:p>
    <w:p w14:paraId="7ECAE26A" w14:textId="77777777" w:rsidR="003F7DCB" w:rsidRDefault="003F7DCB">
      <w:pPr>
        <w:ind w:firstLine="964"/>
        <w:rPr>
          <w:rFonts w:ascii="Times New Roman" w:eastAsia="黑体" w:hAnsi="Times New Roman"/>
          <w:b/>
          <w:sz w:val="48"/>
          <w:szCs w:val="48"/>
        </w:rPr>
      </w:pPr>
    </w:p>
    <w:p w14:paraId="485CFDE9" w14:textId="77777777" w:rsidR="003F7DCB" w:rsidRDefault="003F7DCB">
      <w:pPr>
        <w:ind w:firstLine="964"/>
        <w:rPr>
          <w:rFonts w:ascii="Times New Roman" w:eastAsia="黑体" w:hAnsi="Times New Roman"/>
          <w:b/>
          <w:sz w:val="48"/>
          <w:szCs w:val="48"/>
        </w:rPr>
      </w:pPr>
    </w:p>
    <w:p w14:paraId="3285A1CC" w14:textId="77777777" w:rsidR="003F7DCB" w:rsidRDefault="003F7DCB">
      <w:pPr>
        <w:pStyle w:val="Style13"/>
        <w:ind w:firstLine="420"/>
      </w:pPr>
    </w:p>
    <w:p w14:paraId="4B9CD3E5" w14:textId="77777777" w:rsidR="003F7DCB" w:rsidRDefault="003F7DCB">
      <w:pPr>
        <w:pStyle w:val="Style13"/>
        <w:ind w:firstLine="420"/>
      </w:pPr>
    </w:p>
    <w:p w14:paraId="362145C2" w14:textId="77777777" w:rsidR="005D6C0B" w:rsidRDefault="00000000" w:rsidP="005D6C0B">
      <w:pPr>
        <w:jc w:val="center"/>
        <w:rPr>
          <w:rFonts w:ascii="Times New Roman" w:eastAsia="微软雅黑" w:hAnsi="Times New Roman"/>
          <w:b/>
          <w:sz w:val="32"/>
          <w:szCs w:val="32"/>
        </w:rPr>
      </w:pPr>
      <w:r>
        <w:rPr>
          <w:rFonts w:ascii="Times New Roman" w:eastAsia="微软雅黑" w:hAnsi="Times New Roman"/>
          <w:b/>
          <w:sz w:val="32"/>
          <w:szCs w:val="32"/>
        </w:rPr>
        <w:t>《</w:t>
      </w:r>
      <w:r>
        <w:rPr>
          <w:rFonts w:ascii="Times New Roman" w:eastAsia="微软雅黑" w:hAnsi="Times New Roman" w:hint="eastAsia"/>
          <w:b/>
          <w:sz w:val="32"/>
          <w:szCs w:val="32"/>
        </w:rPr>
        <w:t>温室气体</w:t>
      </w:r>
      <w:r>
        <w:rPr>
          <w:rFonts w:ascii="Times New Roman" w:eastAsia="微软雅黑" w:hAnsi="Times New Roman" w:hint="eastAsia"/>
          <w:b/>
          <w:sz w:val="32"/>
          <w:szCs w:val="32"/>
        </w:rPr>
        <w:t xml:space="preserve"> </w:t>
      </w:r>
      <w:r>
        <w:rPr>
          <w:rFonts w:ascii="Times New Roman" w:eastAsia="微软雅黑" w:hAnsi="Times New Roman" w:hint="eastAsia"/>
          <w:b/>
          <w:sz w:val="32"/>
          <w:szCs w:val="32"/>
        </w:rPr>
        <w:t>产品碳足迹量化方法与要求</w:t>
      </w:r>
      <w:r>
        <w:rPr>
          <w:rFonts w:ascii="Times New Roman" w:eastAsia="微软雅黑" w:hAnsi="Times New Roman" w:hint="eastAsia"/>
          <w:b/>
          <w:sz w:val="32"/>
          <w:szCs w:val="32"/>
        </w:rPr>
        <w:t xml:space="preserve"> </w:t>
      </w:r>
      <w:r w:rsidR="005D6C0B">
        <w:rPr>
          <w:rFonts w:ascii="Times New Roman" w:eastAsia="微软雅黑" w:hAnsi="Times New Roman" w:hint="eastAsia"/>
          <w:b/>
          <w:sz w:val="32"/>
          <w:szCs w:val="32"/>
        </w:rPr>
        <w:t>锑冶炼产品</w:t>
      </w:r>
      <w:r>
        <w:rPr>
          <w:rFonts w:ascii="Times New Roman" w:eastAsia="微软雅黑" w:hAnsi="Times New Roman"/>
          <w:b/>
          <w:sz w:val="32"/>
          <w:szCs w:val="32"/>
        </w:rPr>
        <w:t>》</w:t>
      </w:r>
    </w:p>
    <w:p w14:paraId="0D059F65" w14:textId="748890A0" w:rsidR="003F7DCB" w:rsidRDefault="00000000" w:rsidP="005D6C0B">
      <w:pPr>
        <w:jc w:val="center"/>
        <w:rPr>
          <w:rFonts w:ascii="Times New Roman" w:eastAsia="微软雅黑" w:hAnsi="Times New Roman"/>
          <w:b/>
          <w:sz w:val="32"/>
          <w:szCs w:val="32"/>
        </w:rPr>
      </w:pPr>
      <w:r>
        <w:rPr>
          <w:rFonts w:ascii="Times New Roman" w:eastAsia="微软雅黑" w:hAnsi="Times New Roman"/>
          <w:b/>
          <w:sz w:val="32"/>
          <w:szCs w:val="32"/>
        </w:rPr>
        <w:t>编制组</w:t>
      </w:r>
    </w:p>
    <w:p w14:paraId="2BC0975F" w14:textId="77777777" w:rsidR="003F7DCB" w:rsidRDefault="00000000">
      <w:pPr>
        <w:jc w:val="center"/>
        <w:rPr>
          <w:rFonts w:ascii="Times New Roman" w:eastAsia="微软雅黑" w:hAnsi="Times New Roman"/>
          <w:b/>
          <w:sz w:val="32"/>
          <w:szCs w:val="32"/>
        </w:rPr>
      </w:pPr>
      <w:r>
        <w:rPr>
          <w:rFonts w:ascii="Times New Roman" w:eastAsia="微软雅黑" w:hAnsi="Times New Roman"/>
          <w:b/>
          <w:sz w:val="32"/>
          <w:szCs w:val="32"/>
        </w:rPr>
        <w:t>主编单位：中国恩菲工程技术有限公司</w:t>
      </w:r>
    </w:p>
    <w:p w14:paraId="167BDB66" w14:textId="0EB16F61" w:rsidR="003F7DCB" w:rsidRDefault="00000000">
      <w:pPr>
        <w:jc w:val="center"/>
        <w:rPr>
          <w:rFonts w:ascii="Times New Roman" w:eastAsia="微软雅黑" w:hAnsi="Times New Roman"/>
          <w:b/>
          <w:sz w:val="32"/>
          <w:szCs w:val="32"/>
        </w:rPr>
      </w:pPr>
      <w:r>
        <w:rPr>
          <w:rFonts w:ascii="Times New Roman" w:eastAsia="微软雅黑" w:hAnsi="Times New Roman"/>
          <w:b/>
          <w:sz w:val="32"/>
          <w:szCs w:val="32"/>
        </w:rPr>
        <w:t>202</w:t>
      </w:r>
      <w:r w:rsidR="005D6C0B">
        <w:rPr>
          <w:rFonts w:ascii="Times New Roman" w:eastAsia="微软雅黑" w:hAnsi="Times New Roman" w:hint="eastAsia"/>
          <w:b/>
          <w:sz w:val="32"/>
          <w:szCs w:val="32"/>
        </w:rPr>
        <w:t>6</w:t>
      </w:r>
      <w:r>
        <w:rPr>
          <w:rFonts w:ascii="Times New Roman" w:eastAsia="微软雅黑" w:hAnsi="Times New Roman"/>
          <w:b/>
          <w:sz w:val="32"/>
          <w:szCs w:val="32"/>
        </w:rPr>
        <w:t>年</w:t>
      </w:r>
      <w:r w:rsidR="00850755">
        <w:rPr>
          <w:rFonts w:ascii="Times New Roman" w:eastAsia="微软雅黑" w:hAnsi="Times New Roman" w:hint="eastAsia"/>
          <w:b/>
          <w:sz w:val="32"/>
          <w:szCs w:val="32"/>
        </w:rPr>
        <w:t>6</w:t>
      </w:r>
      <w:r>
        <w:rPr>
          <w:rFonts w:ascii="Times New Roman" w:eastAsia="微软雅黑" w:hAnsi="Times New Roman"/>
          <w:b/>
          <w:sz w:val="32"/>
          <w:szCs w:val="32"/>
        </w:rPr>
        <w:t>月</w:t>
      </w:r>
    </w:p>
    <w:p w14:paraId="289CA143" w14:textId="77777777" w:rsidR="003F7DCB" w:rsidRDefault="003F7DCB">
      <w:pPr>
        <w:jc w:val="center"/>
        <w:rPr>
          <w:rFonts w:ascii="Times New Roman" w:hAnsi="Times New Roman"/>
        </w:rPr>
        <w:sectPr w:rsidR="003F7DC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fmt="upperRoman"/>
          <w:cols w:space="720"/>
          <w:docGrid w:type="lines" w:linePitch="312"/>
        </w:sectPr>
      </w:pPr>
    </w:p>
    <w:p w14:paraId="1BE34C93" w14:textId="77777777" w:rsidR="003F7DCB" w:rsidRDefault="00000000">
      <w:pPr>
        <w:jc w:val="center"/>
        <w:rPr>
          <w:rFonts w:ascii="Times New Roman" w:hAnsi="Times New Roman"/>
        </w:rPr>
      </w:pPr>
      <w:r>
        <w:rPr>
          <w:rFonts w:ascii="Times New Roman" w:hAnsi="Times New Roman"/>
          <w:b/>
          <w:bCs/>
          <w:sz w:val="28"/>
          <w:szCs w:val="28"/>
        </w:rPr>
        <w:lastRenderedPageBreak/>
        <w:t>目</w:t>
      </w:r>
      <w:r>
        <w:rPr>
          <w:rFonts w:ascii="Times New Roman" w:hAnsi="Times New Roman"/>
          <w:b/>
          <w:bCs/>
          <w:sz w:val="28"/>
          <w:szCs w:val="28"/>
        </w:rPr>
        <w:t xml:space="preserve">  </w:t>
      </w:r>
      <w:r>
        <w:rPr>
          <w:rFonts w:ascii="Times New Roman" w:hAnsi="Times New Roman"/>
          <w:b/>
          <w:bCs/>
          <w:sz w:val="28"/>
          <w:szCs w:val="28"/>
        </w:rPr>
        <w:t>录</w:t>
      </w:r>
    </w:p>
    <w:p w14:paraId="79FD76F2" w14:textId="09619EF6" w:rsidR="003F7DCB" w:rsidRDefault="00000000">
      <w:pPr>
        <w:pStyle w:val="TOC1"/>
        <w:tabs>
          <w:tab w:val="right" w:leader="dot" w:pos="8296"/>
        </w:tabs>
        <w:rPr>
          <w:rFonts w:hint="eastAsia"/>
          <w:noProof/>
        </w:rPr>
      </w:pPr>
      <w:r>
        <w:rPr>
          <w:rFonts w:ascii="Arial" w:eastAsia="宋体" w:hAnsi="Arial" w:cs="Times New Roman"/>
          <w:szCs w:val="24"/>
        </w:rPr>
        <w:fldChar w:fldCharType="begin"/>
      </w:r>
      <w:r>
        <w:rPr>
          <w:rFonts w:ascii="Arial" w:eastAsia="宋体" w:hAnsi="Arial" w:cs="Times New Roman"/>
          <w:szCs w:val="24"/>
        </w:rPr>
        <w:instrText xml:space="preserve">TOC \o "1-3" \h \u </w:instrText>
      </w:r>
      <w:r>
        <w:rPr>
          <w:rFonts w:ascii="Arial" w:eastAsia="宋体" w:hAnsi="Arial" w:cs="Times New Roman"/>
          <w:szCs w:val="24"/>
        </w:rPr>
        <w:fldChar w:fldCharType="separate"/>
      </w:r>
      <w:hyperlink w:anchor="_Toc169517058" w:history="1">
        <w:r w:rsidR="003F7DCB">
          <w:rPr>
            <w:rStyle w:val="af1"/>
            <w:noProof/>
            <w:color w:val="auto"/>
          </w:rPr>
          <w:t>一、工作简况</w:t>
        </w:r>
        <w:r w:rsidR="003F7DCB">
          <w:rPr>
            <w:noProof/>
          </w:rPr>
          <w:tab/>
        </w:r>
        <w:r w:rsidR="003F7DCB">
          <w:rPr>
            <w:noProof/>
          </w:rPr>
          <w:fldChar w:fldCharType="begin"/>
        </w:r>
        <w:r w:rsidR="003F7DCB">
          <w:rPr>
            <w:noProof/>
          </w:rPr>
          <w:instrText xml:space="preserve"> PAGEREF _Toc169517058 \h </w:instrText>
        </w:r>
        <w:r w:rsidR="003F7DCB">
          <w:rPr>
            <w:noProof/>
          </w:rPr>
        </w:r>
        <w:r w:rsidR="003F7DCB">
          <w:rPr>
            <w:noProof/>
          </w:rPr>
          <w:fldChar w:fldCharType="separate"/>
        </w:r>
        <w:r w:rsidR="000C387A">
          <w:rPr>
            <w:rFonts w:hint="eastAsia"/>
            <w:noProof/>
          </w:rPr>
          <w:t>1</w:t>
        </w:r>
        <w:r w:rsidR="003F7DCB">
          <w:rPr>
            <w:noProof/>
          </w:rPr>
          <w:fldChar w:fldCharType="end"/>
        </w:r>
      </w:hyperlink>
    </w:p>
    <w:p w14:paraId="0BC91010" w14:textId="27B73B34" w:rsidR="003F7DCB" w:rsidRDefault="003F7DCB">
      <w:pPr>
        <w:pStyle w:val="TOC2"/>
        <w:tabs>
          <w:tab w:val="right" w:leader="dot" w:pos="8296"/>
        </w:tabs>
        <w:rPr>
          <w:rFonts w:hint="eastAsia"/>
          <w:noProof/>
        </w:rPr>
      </w:pPr>
      <w:hyperlink w:anchor="_Toc169517059" w:history="1">
        <w:r>
          <w:rPr>
            <w:rStyle w:val="af1"/>
            <w:noProof/>
            <w:color w:val="auto"/>
          </w:rPr>
          <w:t>（一）任务来源</w:t>
        </w:r>
        <w:r>
          <w:rPr>
            <w:noProof/>
          </w:rPr>
          <w:tab/>
        </w:r>
        <w:r>
          <w:rPr>
            <w:noProof/>
          </w:rPr>
          <w:fldChar w:fldCharType="begin"/>
        </w:r>
        <w:r>
          <w:rPr>
            <w:noProof/>
          </w:rPr>
          <w:instrText xml:space="preserve"> PAGEREF _Toc169517059 \h </w:instrText>
        </w:r>
        <w:r>
          <w:rPr>
            <w:noProof/>
          </w:rPr>
        </w:r>
        <w:r>
          <w:rPr>
            <w:noProof/>
          </w:rPr>
          <w:fldChar w:fldCharType="separate"/>
        </w:r>
        <w:r w:rsidR="000C387A">
          <w:rPr>
            <w:rFonts w:hint="eastAsia"/>
            <w:noProof/>
          </w:rPr>
          <w:t>1</w:t>
        </w:r>
        <w:r>
          <w:rPr>
            <w:noProof/>
          </w:rPr>
          <w:fldChar w:fldCharType="end"/>
        </w:r>
      </w:hyperlink>
    </w:p>
    <w:p w14:paraId="3B79E9E3" w14:textId="7B7E34D6" w:rsidR="003F7DCB" w:rsidRDefault="003F7DCB">
      <w:pPr>
        <w:pStyle w:val="TOC2"/>
        <w:tabs>
          <w:tab w:val="right" w:leader="dot" w:pos="8296"/>
        </w:tabs>
        <w:rPr>
          <w:rFonts w:hint="eastAsia"/>
          <w:noProof/>
        </w:rPr>
      </w:pPr>
      <w:hyperlink w:anchor="_Toc169517060" w:history="1">
        <w:r>
          <w:rPr>
            <w:rStyle w:val="af1"/>
            <w:noProof/>
            <w:color w:val="auto"/>
          </w:rPr>
          <w:t>（二）标准编制的背景和意义</w:t>
        </w:r>
        <w:r>
          <w:rPr>
            <w:noProof/>
          </w:rPr>
          <w:tab/>
        </w:r>
        <w:r>
          <w:rPr>
            <w:noProof/>
          </w:rPr>
          <w:fldChar w:fldCharType="begin"/>
        </w:r>
        <w:r>
          <w:rPr>
            <w:noProof/>
          </w:rPr>
          <w:instrText xml:space="preserve"> PAGEREF _Toc169517060 \h </w:instrText>
        </w:r>
        <w:r>
          <w:rPr>
            <w:noProof/>
          </w:rPr>
        </w:r>
        <w:r>
          <w:rPr>
            <w:noProof/>
          </w:rPr>
          <w:fldChar w:fldCharType="separate"/>
        </w:r>
        <w:r w:rsidR="000C387A">
          <w:rPr>
            <w:rFonts w:hint="eastAsia"/>
            <w:noProof/>
          </w:rPr>
          <w:t>1</w:t>
        </w:r>
        <w:r>
          <w:rPr>
            <w:noProof/>
          </w:rPr>
          <w:fldChar w:fldCharType="end"/>
        </w:r>
      </w:hyperlink>
    </w:p>
    <w:p w14:paraId="4F0E8C85" w14:textId="1B37A3BA" w:rsidR="003F7DCB" w:rsidRDefault="003F7DCB">
      <w:pPr>
        <w:pStyle w:val="TOC2"/>
        <w:tabs>
          <w:tab w:val="right" w:leader="dot" w:pos="8296"/>
        </w:tabs>
        <w:rPr>
          <w:rFonts w:hint="eastAsia"/>
          <w:noProof/>
        </w:rPr>
      </w:pPr>
      <w:hyperlink w:anchor="_Toc169517061" w:history="1">
        <w:r>
          <w:rPr>
            <w:rStyle w:val="af1"/>
            <w:noProof/>
            <w:color w:val="auto"/>
          </w:rPr>
          <w:t>（三）主要参加单位</w:t>
        </w:r>
        <w:r>
          <w:rPr>
            <w:noProof/>
          </w:rPr>
          <w:tab/>
        </w:r>
        <w:r>
          <w:rPr>
            <w:noProof/>
          </w:rPr>
          <w:fldChar w:fldCharType="begin"/>
        </w:r>
        <w:r>
          <w:rPr>
            <w:noProof/>
          </w:rPr>
          <w:instrText xml:space="preserve"> PAGEREF _Toc169517061 \h </w:instrText>
        </w:r>
        <w:r>
          <w:rPr>
            <w:noProof/>
          </w:rPr>
        </w:r>
        <w:r>
          <w:rPr>
            <w:noProof/>
          </w:rPr>
          <w:fldChar w:fldCharType="separate"/>
        </w:r>
        <w:r w:rsidR="000C387A">
          <w:rPr>
            <w:rFonts w:hint="eastAsia"/>
            <w:noProof/>
          </w:rPr>
          <w:t>2</w:t>
        </w:r>
        <w:r>
          <w:rPr>
            <w:noProof/>
          </w:rPr>
          <w:fldChar w:fldCharType="end"/>
        </w:r>
      </w:hyperlink>
    </w:p>
    <w:p w14:paraId="7C31A919" w14:textId="10DCFAEB" w:rsidR="003F7DCB" w:rsidRDefault="003F7DCB">
      <w:pPr>
        <w:pStyle w:val="TOC2"/>
        <w:tabs>
          <w:tab w:val="right" w:leader="dot" w:pos="8296"/>
        </w:tabs>
        <w:rPr>
          <w:rFonts w:hint="eastAsia"/>
          <w:noProof/>
        </w:rPr>
      </w:pPr>
      <w:hyperlink w:anchor="_Toc169517062" w:history="1">
        <w:r>
          <w:rPr>
            <w:rStyle w:val="af1"/>
            <w:noProof/>
            <w:color w:val="auto"/>
          </w:rPr>
          <w:t>（四）主要工作过程</w:t>
        </w:r>
        <w:r>
          <w:rPr>
            <w:noProof/>
          </w:rPr>
          <w:tab/>
        </w:r>
        <w:r>
          <w:rPr>
            <w:noProof/>
          </w:rPr>
          <w:fldChar w:fldCharType="begin"/>
        </w:r>
        <w:r>
          <w:rPr>
            <w:noProof/>
          </w:rPr>
          <w:instrText xml:space="preserve"> PAGEREF _Toc169517062 \h </w:instrText>
        </w:r>
        <w:r>
          <w:rPr>
            <w:noProof/>
          </w:rPr>
        </w:r>
        <w:r>
          <w:rPr>
            <w:noProof/>
          </w:rPr>
          <w:fldChar w:fldCharType="separate"/>
        </w:r>
        <w:r w:rsidR="000C387A">
          <w:rPr>
            <w:rFonts w:hint="eastAsia"/>
            <w:noProof/>
          </w:rPr>
          <w:t>3</w:t>
        </w:r>
        <w:r>
          <w:rPr>
            <w:noProof/>
          </w:rPr>
          <w:fldChar w:fldCharType="end"/>
        </w:r>
      </w:hyperlink>
    </w:p>
    <w:p w14:paraId="18311BAC" w14:textId="014C7808" w:rsidR="003F7DCB" w:rsidRDefault="003F7DCB">
      <w:pPr>
        <w:pStyle w:val="TOC1"/>
        <w:tabs>
          <w:tab w:val="right" w:leader="dot" w:pos="8296"/>
        </w:tabs>
        <w:rPr>
          <w:rFonts w:hint="eastAsia"/>
          <w:noProof/>
        </w:rPr>
      </w:pPr>
      <w:hyperlink w:anchor="_Toc169517063" w:history="1">
        <w:r>
          <w:rPr>
            <w:rStyle w:val="af1"/>
            <w:rFonts w:ascii="Times New Roman" w:hAnsi="Times New Roman"/>
            <w:noProof/>
            <w:color w:val="auto"/>
          </w:rPr>
          <w:t>二、标准编制原则</w:t>
        </w:r>
        <w:r>
          <w:rPr>
            <w:noProof/>
          </w:rPr>
          <w:tab/>
        </w:r>
        <w:r>
          <w:rPr>
            <w:noProof/>
          </w:rPr>
          <w:fldChar w:fldCharType="begin"/>
        </w:r>
        <w:r>
          <w:rPr>
            <w:noProof/>
          </w:rPr>
          <w:instrText xml:space="preserve"> PAGEREF _Toc169517063 \h </w:instrText>
        </w:r>
        <w:r>
          <w:rPr>
            <w:noProof/>
          </w:rPr>
        </w:r>
        <w:r>
          <w:rPr>
            <w:noProof/>
          </w:rPr>
          <w:fldChar w:fldCharType="separate"/>
        </w:r>
        <w:r w:rsidR="000C387A">
          <w:rPr>
            <w:rFonts w:hint="eastAsia"/>
            <w:noProof/>
          </w:rPr>
          <w:t>5</w:t>
        </w:r>
        <w:r>
          <w:rPr>
            <w:noProof/>
          </w:rPr>
          <w:fldChar w:fldCharType="end"/>
        </w:r>
      </w:hyperlink>
    </w:p>
    <w:p w14:paraId="2EFF4511" w14:textId="0294D445" w:rsidR="003F7DCB" w:rsidRDefault="003F7DCB">
      <w:pPr>
        <w:pStyle w:val="TOC2"/>
        <w:tabs>
          <w:tab w:val="right" w:leader="dot" w:pos="8296"/>
        </w:tabs>
        <w:rPr>
          <w:rFonts w:hint="eastAsia"/>
          <w:noProof/>
        </w:rPr>
      </w:pPr>
      <w:hyperlink w:anchor="_Toc169517064" w:history="1">
        <w:r>
          <w:rPr>
            <w:rStyle w:val="af1"/>
            <w:noProof/>
            <w:color w:val="auto"/>
          </w:rPr>
          <w:t>（一） 技术文件依据</w:t>
        </w:r>
        <w:r>
          <w:rPr>
            <w:noProof/>
          </w:rPr>
          <w:tab/>
        </w:r>
        <w:r>
          <w:rPr>
            <w:noProof/>
          </w:rPr>
          <w:fldChar w:fldCharType="begin"/>
        </w:r>
        <w:r>
          <w:rPr>
            <w:noProof/>
          </w:rPr>
          <w:instrText xml:space="preserve"> PAGEREF _Toc169517064 \h </w:instrText>
        </w:r>
        <w:r>
          <w:rPr>
            <w:noProof/>
          </w:rPr>
        </w:r>
        <w:r>
          <w:rPr>
            <w:noProof/>
          </w:rPr>
          <w:fldChar w:fldCharType="separate"/>
        </w:r>
        <w:r w:rsidR="000C387A">
          <w:rPr>
            <w:rFonts w:hint="eastAsia"/>
            <w:noProof/>
          </w:rPr>
          <w:t>5</w:t>
        </w:r>
        <w:r>
          <w:rPr>
            <w:noProof/>
          </w:rPr>
          <w:fldChar w:fldCharType="end"/>
        </w:r>
      </w:hyperlink>
    </w:p>
    <w:p w14:paraId="12095DC4" w14:textId="6E7ADD46" w:rsidR="003F7DCB" w:rsidRDefault="003F7DCB">
      <w:pPr>
        <w:pStyle w:val="TOC2"/>
        <w:tabs>
          <w:tab w:val="right" w:leader="dot" w:pos="8296"/>
        </w:tabs>
        <w:rPr>
          <w:rFonts w:hint="eastAsia"/>
          <w:noProof/>
        </w:rPr>
      </w:pPr>
      <w:hyperlink w:anchor="_Toc169517065" w:history="1">
        <w:r>
          <w:rPr>
            <w:rStyle w:val="af1"/>
            <w:noProof/>
            <w:color w:val="auto"/>
          </w:rPr>
          <w:t>（二） 编制原则</w:t>
        </w:r>
        <w:r>
          <w:rPr>
            <w:noProof/>
          </w:rPr>
          <w:tab/>
        </w:r>
        <w:r>
          <w:rPr>
            <w:noProof/>
          </w:rPr>
          <w:fldChar w:fldCharType="begin"/>
        </w:r>
        <w:r>
          <w:rPr>
            <w:noProof/>
          </w:rPr>
          <w:instrText xml:space="preserve"> PAGEREF _Toc169517065 \h </w:instrText>
        </w:r>
        <w:r>
          <w:rPr>
            <w:noProof/>
          </w:rPr>
        </w:r>
        <w:r>
          <w:rPr>
            <w:noProof/>
          </w:rPr>
          <w:fldChar w:fldCharType="separate"/>
        </w:r>
        <w:r w:rsidR="000C387A">
          <w:rPr>
            <w:rFonts w:hint="eastAsia"/>
            <w:noProof/>
          </w:rPr>
          <w:t>5</w:t>
        </w:r>
        <w:r>
          <w:rPr>
            <w:noProof/>
          </w:rPr>
          <w:fldChar w:fldCharType="end"/>
        </w:r>
      </w:hyperlink>
    </w:p>
    <w:p w14:paraId="0C5EF1B6" w14:textId="465D60B4" w:rsidR="003F7DCB" w:rsidRDefault="003F7DCB">
      <w:pPr>
        <w:pStyle w:val="TOC1"/>
        <w:tabs>
          <w:tab w:val="right" w:leader="dot" w:pos="8296"/>
        </w:tabs>
        <w:rPr>
          <w:rFonts w:hint="eastAsia"/>
          <w:noProof/>
        </w:rPr>
      </w:pPr>
      <w:hyperlink w:anchor="_Toc169517066" w:history="1">
        <w:r>
          <w:rPr>
            <w:rStyle w:val="af1"/>
            <w:rFonts w:ascii="Times New Roman" w:hAnsi="Times New Roman"/>
            <w:noProof/>
            <w:color w:val="auto"/>
          </w:rPr>
          <w:t>三、</w:t>
        </w:r>
        <w:r>
          <w:rPr>
            <w:rStyle w:val="af1"/>
            <w:rFonts w:ascii="Times New Roman" w:hAnsi="Times New Roman"/>
            <w:noProof/>
            <w:color w:val="auto"/>
          </w:rPr>
          <w:t xml:space="preserve"> </w:t>
        </w:r>
        <w:r>
          <w:rPr>
            <w:rStyle w:val="af1"/>
            <w:rFonts w:ascii="Times New Roman" w:hAnsi="Times New Roman"/>
            <w:noProof/>
            <w:color w:val="auto"/>
          </w:rPr>
          <w:t>主要技术内容</w:t>
        </w:r>
        <w:r>
          <w:rPr>
            <w:noProof/>
          </w:rPr>
          <w:tab/>
        </w:r>
        <w:r>
          <w:rPr>
            <w:noProof/>
          </w:rPr>
          <w:fldChar w:fldCharType="begin"/>
        </w:r>
        <w:r>
          <w:rPr>
            <w:noProof/>
          </w:rPr>
          <w:instrText xml:space="preserve"> PAGEREF _Toc169517066 \h </w:instrText>
        </w:r>
        <w:r>
          <w:rPr>
            <w:noProof/>
          </w:rPr>
        </w:r>
        <w:r>
          <w:rPr>
            <w:noProof/>
          </w:rPr>
          <w:fldChar w:fldCharType="separate"/>
        </w:r>
        <w:r w:rsidR="000C387A">
          <w:rPr>
            <w:rFonts w:hint="eastAsia"/>
            <w:noProof/>
          </w:rPr>
          <w:t>5</w:t>
        </w:r>
        <w:r>
          <w:rPr>
            <w:noProof/>
          </w:rPr>
          <w:fldChar w:fldCharType="end"/>
        </w:r>
      </w:hyperlink>
    </w:p>
    <w:p w14:paraId="316B8DDD" w14:textId="31F5A5C3" w:rsidR="003F7DCB" w:rsidRDefault="003F7DCB">
      <w:pPr>
        <w:pStyle w:val="TOC2"/>
        <w:tabs>
          <w:tab w:val="right" w:leader="dot" w:pos="8296"/>
        </w:tabs>
        <w:rPr>
          <w:rFonts w:hint="eastAsia"/>
          <w:noProof/>
        </w:rPr>
      </w:pPr>
      <w:hyperlink w:anchor="_Toc169517067" w:history="1">
        <w:r>
          <w:rPr>
            <w:rStyle w:val="af1"/>
            <w:noProof/>
            <w:color w:val="auto"/>
          </w:rPr>
          <w:t>（一） 范围</w:t>
        </w:r>
        <w:r>
          <w:rPr>
            <w:noProof/>
          </w:rPr>
          <w:tab/>
        </w:r>
        <w:r>
          <w:rPr>
            <w:noProof/>
          </w:rPr>
          <w:fldChar w:fldCharType="begin"/>
        </w:r>
        <w:r>
          <w:rPr>
            <w:noProof/>
          </w:rPr>
          <w:instrText xml:space="preserve"> PAGEREF _Toc169517067 \h </w:instrText>
        </w:r>
        <w:r>
          <w:rPr>
            <w:noProof/>
          </w:rPr>
        </w:r>
        <w:r>
          <w:rPr>
            <w:noProof/>
          </w:rPr>
          <w:fldChar w:fldCharType="separate"/>
        </w:r>
        <w:r w:rsidR="000C387A">
          <w:rPr>
            <w:rFonts w:hint="eastAsia"/>
            <w:noProof/>
          </w:rPr>
          <w:t>5</w:t>
        </w:r>
        <w:r>
          <w:rPr>
            <w:noProof/>
          </w:rPr>
          <w:fldChar w:fldCharType="end"/>
        </w:r>
      </w:hyperlink>
    </w:p>
    <w:p w14:paraId="062E1A5A" w14:textId="644FE3F9" w:rsidR="003F7DCB" w:rsidRDefault="003F7DCB">
      <w:pPr>
        <w:pStyle w:val="TOC2"/>
        <w:tabs>
          <w:tab w:val="right" w:leader="dot" w:pos="8296"/>
        </w:tabs>
        <w:rPr>
          <w:rFonts w:hint="eastAsia"/>
          <w:noProof/>
        </w:rPr>
      </w:pPr>
      <w:hyperlink w:anchor="_Toc169517068" w:history="1">
        <w:r>
          <w:rPr>
            <w:rStyle w:val="af1"/>
            <w:noProof/>
            <w:color w:val="auto"/>
          </w:rPr>
          <w:t>（二） 规范性引用文件</w:t>
        </w:r>
        <w:r>
          <w:rPr>
            <w:noProof/>
          </w:rPr>
          <w:tab/>
        </w:r>
        <w:r>
          <w:rPr>
            <w:noProof/>
          </w:rPr>
          <w:fldChar w:fldCharType="begin"/>
        </w:r>
        <w:r>
          <w:rPr>
            <w:noProof/>
          </w:rPr>
          <w:instrText xml:space="preserve"> PAGEREF _Toc169517068 \h </w:instrText>
        </w:r>
        <w:r>
          <w:rPr>
            <w:noProof/>
          </w:rPr>
        </w:r>
        <w:r>
          <w:rPr>
            <w:noProof/>
          </w:rPr>
          <w:fldChar w:fldCharType="separate"/>
        </w:r>
        <w:r w:rsidR="000C387A">
          <w:rPr>
            <w:rFonts w:hint="eastAsia"/>
            <w:noProof/>
          </w:rPr>
          <w:t>6</w:t>
        </w:r>
        <w:r>
          <w:rPr>
            <w:noProof/>
          </w:rPr>
          <w:fldChar w:fldCharType="end"/>
        </w:r>
      </w:hyperlink>
    </w:p>
    <w:p w14:paraId="31B5919D" w14:textId="0A871F25" w:rsidR="003F7DCB" w:rsidRDefault="003F7DCB">
      <w:pPr>
        <w:pStyle w:val="TOC2"/>
        <w:tabs>
          <w:tab w:val="right" w:leader="dot" w:pos="8296"/>
        </w:tabs>
        <w:rPr>
          <w:rFonts w:hint="eastAsia"/>
          <w:noProof/>
        </w:rPr>
      </w:pPr>
      <w:hyperlink w:anchor="_Toc169517069" w:history="1">
        <w:r>
          <w:rPr>
            <w:rStyle w:val="af1"/>
            <w:noProof/>
            <w:color w:val="auto"/>
          </w:rPr>
          <w:t>（三） 术语和定义</w:t>
        </w:r>
        <w:r>
          <w:rPr>
            <w:noProof/>
          </w:rPr>
          <w:tab/>
        </w:r>
        <w:r>
          <w:rPr>
            <w:noProof/>
          </w:rPr>
          <w:fldChar w:fldCharType="begin"/>
        </w:r>
        <w:r>
          <w:rPr>
            <w:noProof/>
          </w:rPr>
          <w:instrText xml:space="preserve"> PAGEREF _Toc169517069 \h </w:instrText>
        </w:r>
        <w:r>
          <w:rPr>
            <w:noProof/>
          </w:rPr>
        </w:r>
        <w:r>
          <w:rPr>
            <w:noProof/>
          </w:rPr>
          <w:fldChar w:fldCharType="separate"/>
        </w:r>
        <w:r w:rsidR="000C387A">
          <w:rPr>
            <w:rFonts w:hint="eastAsia"/>
            <w:noProof/>
          </w:rPr>
          <w:t>6</w:t>
        </w:r>
        <w:r>
          <w:rPr>
            <w:noProof/>
          </w:rPr>
          <w:fldChar w:fldCharType="end"/>
        </w:r>
      </w:hyperlink>
    </w:p>
    <w:p w14:paraId="1DA0003D" w14:textId="4D832018" w:rsidR="003F7DCB" w:rsidRDefault="003F7DCB">
      <w:pPr>
        <w:pStyle w:val="TOC2"/>
        <w:tabs>
          <w:tab w:val="right" w:leader="dot" w:pos="8296"/>
        </w:tabs>
        <w:rPr>
          <w:rFonts w:hint="eastAsia"/>
          <w:noProof/>
        </w:rPr>
      </w:pPr>
      <w:hyperlink w:anchor="_Toc169517070" w:history="1">
        <w:r>
          <w:rPr>
            <w:rStyle w:val="af1"/>
            <w:noProof/>
            <w:color w:val="auto"/>
          </w:rPr>
          <w:t>（四） 量化目的</w:t>
        </w:r>
        <w:r>
          <w:rPr>
            <w:noProof/>
          </w:rPr>
          <w:tab/>
        </w:r>
        <w:r>
          <w:rPr>
            <w:noProof/>
          </w:rPr>
          <w:fldChar w:fldCharType="begin"/>
        </w:r>
        <w:r>
          <w:rPr>
            <w:noProof/>
          </w:rPr>
          <w:instrText xml:space="preserve"> PAGEREF _Toc169517070 \h </w:instrText>
        </w:r>
        <w:r>
          <w:rPr>
            <w:noProof/>
          </w:rPr>
        </w:r>
        <w:r>
          <w:rPr>
            <w:noProof/>
          </w:rPr>
          <w:fldChar w:fldCharType="separate"/>
        </w:r>
        <w:r w:rsidR="000C387A">
          <w:rPr>
            <w:rFonts w:hint="eastAsia"/>
            <w:noProof/>
          </w:rPr>
          <w:t>6</w:t>
        </w:r>
        <w:r>
          <w:rPr>
            <w:noProof/>
          </w:rPr>
          <w:fldChar w:fldCharType="end"/>
        </w:r>
      </w:hyperlink>
    </w:p>
    <w:p w14:paraId="1E35F396" w14:textId="6BE0C684" w:rsidR="003F7DCB" w:rsidRDefault="003F7DCB">
      <w:pPr>
        <w:pStyle w:val="TOC2"/>
        <w:tabs>
          <w:tab w:val="right" w:leader="dot" w:pos="8296"/>
        </w:tabs>
        <w:rPr>
          <w:rFonts w:hint="eastAsia"/>
          <w:noProof/>
        </w:rPr>
      </w:pPr>
      <w:hyperlink w:anchor="_Toc169517071" w:history="1">
        <w:r>
          <w:rPr>
            <w:rStyle w:val="af1"/>
            <w:noProof/>
            <w:color w:val="auto"/>
          </w:rPr>
          <w:t>（五） 量化范围</w:t>
        </w:r>
        <w:r>
          <w:rPr>
            <w:noProof/>
          </w:rPr>
          <w:tab/>
        </w:r>
        <w:r>
          <w:rPr>
            <w:noProof/>
          </w:rPr>
          <w:fldChar w:fldCharType="begin"/>
        </w:r>
        <w:r>
          <w:rPr>
            <w:noProof/>
          </w:rPr>
          <w:instrText xml:space="preserve"> PAGEREF _Toc169517071 \h </w:instrText>
        </w:r>
        <w:r>
          <w:rPr>
            <w:noProof/>
          </w:rPr>
        </w:r>
        <w:r>
          <w:rPr>
            <w:noProof/>
          </w:rPr>
          <w:fldChar w:fldCharType="separate"/>
        </w:r>
        <w:r w:rsidR="000C387A">
          <w:rPr>
            <w:rFonts w:hint="eastAsia"/>
            <w:noProof/>
          </w:rPr>
          <w:t>6</w:t>
        </w:r>
        <w:r>
          <w:rPr>
            <w:noProof/>
          </w:rPr>
          <w:fldChar w:fldCharType="end"/>
        </w:r>
      </w:hyperlink>
    </w:p>
    <w:p w14:paraId="16CE89A7" w14:textId="2FF0D556" w:rsidR="003F7DCB" w:rsidRDefault="003F7DCB">
      <w:pPr>
        <w:pStyle w:val="TOC2"/>
        <w:tabs>
          <w:tab w:val="right" w:leader="dot" w:pos="8296"/>
        </w:tabs>
        <w:rPr>
          <w:rFonts w:hint="eastAsia"/>
          <w:noProof/>
        </w:rPr>
      </w:pPr>
      <w:hyperlink w:anchor="_Toc169517072" w:history="1">
        <w:r>
          <w:rPr>
            <w:rStyle w:val="af1"/>
            <w:noProof/>
            <w:color w:val="auto"/>
          </w:rPr>
          <w:t>（六） 清单分析</w:t>
        </w:r>
        <w:r>
          <w:rPr>
            <w:noProof/>
          </w:rPr>
          <w:tab/>
        </w:r>
        <w:r>
          <w:rPr>
            <w:noProof/>
          </w:rPr>
          <w:fldChar w:fldCharType="begin"/>
        </w:r>
        <w:r>
          <w:rPr>
            <w:noProof/>
          </w:rPr>
          <w:instrText xml:space="preserve"> PAGEREF _Toc169517072 \h </w:instrText>
        </w:r>
        <w:r>
          <w:rPr>
            <w:noProof/>
          </w:rPr>
        </w:r>
        <w:r>
          <w:rPr>
            <w:noProof/>
          </w:rPr>
          <w:fldChar w:fldCharType="separate"/>
        </w:r>
        <w:r w:rsidR="000C387A">
          <w:rPr>
            <w:rFonts w:hint="eastAsia"/>
            <w:noProof/>
          </w:rPr>
          <w:t>12</w:t>
        </w:r>
        <w:r>
          <w:rPr>
            <w:noProof/>
          </w:rPr>
          <w:fldChar w:fldCharType="end"/>
        </w:r>
      </w:hyperlink>
    </w:p>
    <w:p w14:paraId="0C837C13" w14:textId="1F93D70A" w:rsidR="003F7DCB" w:rsidRDefault="003F7DCB">
      <w:pPr>
        <w:pStyle w:val="TOC2"/>
        <w:tabs>
          <w:tab w:val="right" w:leader="dot" w:pos="8296"/>
        </w:tabs>
        <w:rPr>
          <w:rFonts w:hint="eastAsia"/>
          <w:noProof/>
        </w:rPr>
      </w:pPr>
      <w:hyperlink w:anchor="_Toc169517073" w:history="1">
        <w:r>
          <w:rPr>
            <w:rStyle w:val="af1"/>
            <w:noProof/>
            <w:color w:val="auto"/>
          </w:rPr>
          <w:t>（七） 影响评价</w:t>
        </w:r>
        <w:r>
          <w:rPr>
            <w:noProof/>
          </w:rPr>
          <w:tab/>
        </w:r>
        <w:r>
          <w:rPr>
            <w:noProof/>
          </w:rPr>
          <w:fldChar w:fldCharType="begin"/>
        </w:r>
        <w:r>
          <w:rPr>
            <w:noProof/>
          </w:rPr>
          <w:instrText xml:space="preserve"> PAGEREF _Toc169517073 \h </w:instrText>
        </w:r>
        <w:r>
          <w:rPr>
            <w:noProof/>
          </w:rPr>
        </w:r>
        <w:r>
          <w:rPr>
            <w:noProof/>
          </w:rPr>
          <w:fldChar w:fldCharType="separate"/>
        </w:r>
        <w:r w:rsidR="000C387A">
          <w:rPr>
            <w:rFonts w:hint="eastAsia"/>
            <w:noProof/>
          </w:rPr>
          <w:t>17</w:t>
        </w:r>
        <w:r>
          <w:rPr>
            <w:noProof/>
          </w:rPr>
          <w:fldChar w:fldCharType="end"/>
        </w:r>
      </w:hyperlink>
    </w:p>
    <w:p w14:paraId="2B3BA56B" w14:textId="66B3E1A8" w:rsidR="003F7DCB" w:rsidRDefault="003F7DCB">
      <w:pPr>
        <w:pStyle w:val="TOC2"/>
        <w:tabs>
          <w:tab w:val="right" w:leader="dot" w:pos="8296"/>
        </w:tabs>
        <w:rPr>
          <w:rFonts w:hint="eastAsia"/>
          <w:noProof/>
        </w:rPr>
      </w:pPr>
      <w:hyperlink w:anchor="_Toc169517074" w:history="1">
        <w:r>
          <w:rPr>
            <w:rStyle w:val="af1"/>
            <w:noProof/>
            <w:color w:val="auto"/>
          </w:rPr>
          <w:t>（八） 结果解释</w:t>
        </w:r>
        <w:r>
          <w:rPr>
            <w:noProof/>
          </w:rPr>
          <w:tab/>
        </w:r>
        <w:r>
          <w:rPr>
            <w:noProof/>
          </w:rPr>
          <w:fldChar w:fldCharType="begin"/>
        </w:r>
        <w:r>
          <w:rPr>
            <w:noProof/>
          </w:rPr>
          <w:instrText xml:space="preserve"> PAGEREF _Toc169517074 \h </w:instrText>
        </w:r>
        <w:r>
          <w:rPr>
            <w:noProof/>
          </w:rPr>
        </w:r>
        <w:r>
          <w:rPr>
            <w:noProof/>
          </w:rPr>
          <w:fldChar w:fldCharType="separate"/>
        </w:r>
        <w:r w:rsidR="000C387A">
          <w:rPr>
            <w:rFonts w:hint="eastAsia"/>
            <w:noProof/>
          </w:rPr>
          <w:t>18</w:t>
        </w:r>
        <w:r>
          <w:rPr>
            <w:noProof/>
          </w:rPr>
          <w:fldChar w:fldCharType="end"/>
        </w:r>
      </w:hyperlink>
    </w:p>
    <w:p w14:paraId="2A45BC69" w14:textId="71683810" w:rsidR="003F7DCB" w:rsidRDefault="003F7DCB">
      <w:pPr>
        <w:pStyle w:val="TOC2"/>
        <w:tabs>
          <w:tab w:val="right" w:leader="dot" w:pos="8296"/>
        </w:tabs>
        <w:rPr>
          <w:rFonts w:hint="eastAsia"/>
          <w:noProof/>
        </w:rPr>
      </w:pPr>
      <w:hyperlink w:anchor="_Toc169517075" w:history="1">
        <w:r>
          <w:rPr>
            <w:rStyle w:val="af1"/>
            <w:noProof/>
            <w:color w:val="auto"/>
          </w:rPr>
          <w:t>（九） 产品碳足迹报告</w:t>
        </w:r>
        <w:r>
          <w:rPr>
            <w:noProof/>
          </w:rPr>
          <w:tab/>
        </w:r>
        <w:r>
          <w:rPr>
            <w:noProof/>
          </w:rPr>
          <w:fldChar w:fldCharType="begin"/>
        </w:r>
        <w:r>
          <w:rPr>
            <w:noProof/>
          </w:rPr>
          <w:instrText xml:space="preserve"> PAGEREF _Toc169517075 \h </w:instrText>
        </w:r>
        <w:r>
          <w:rPr>
            <w:noProof/>
          </w:rPr>
        </w:r>
        <w:r>
          <w:rPr>
            <w:noProof/>
          </w:rPr>
          <w:fldChar w:fldCharType="separate"/>
        </w:r>
        <w:r w:rsidR="000C387A">
          <w:rPr>
            <w:rFonts w:hint="eastAsia"/>
            <w:noProof/>
          </w:rPr>
          <w:t>18</w:t>
        </w:r>
        <w:r>
          <w:rPr>
            <w:noProof/>
          </w:rPr>
          <w:fldChar w:fldCharType="end"/>
        </w:r>
      </w:hyperlink>
    </w:p>
    <w:p w14:paraId="5059C702" w14:textId="79E4B494" w:rsidR="003F7DCB" w:rsidRDefault="003F7DCB">
      <w:pPr>
        <w:pStyle w:val="TOC2"/>
        <w:tabs>
          <w:tab w:val="right" w:leader="dot" w:pos="8296"/>
        </w:tabs>
        <w:rPr>
          <w:rFonts w:hint="eastAsia"/>
          <w:noProof/>
        </w:rPr>
      </w:pPr>
      <w:hyperlink w:anchor="_Toc169517076" w:history="1">
        <w:r>
          <w:rPr>
            <w:rStyle w:val="af1"/>
            <w:noProof/>
            <w:color w:val="auto"/>
          </w:rPr>
          <w:t>（十） 产品碳足迹声明</w:t>
        </w:r>
        <w:r>
          <w:rPr>
            <w:noProof/>
          </w:rPr>
          <w:tab/>
        </w:r>
        <w:r>
          <w:rPr>
            <w:noProof/>
          </w:rPr>
          <w:fldChar w:fldCharType="begin"/>
        </w:r>
        <w:r>
          <w:rPr>
            <w:noProof/>
          </w:rPr>
          <w:instrText xml:space="preserve"> PAGEREF _Toc169517076 \h </w:instrText>
        </w:r>
        <w:r>
          <w:rPr>
            <w:noProof/>
          </w:rPr>
        </w:r>
        <w:r>
          <w:rPr>
            <w:noProof/>
          </w:rPr>
          <w:fldChar w:fldCharType="separate"/>
        </w:r>
        <w:r w:rsidR="000C387A">
          <w:rPr>
            <w:rFonts w:hint="eastAsia"/>
            <w:noProof/>
          </w:rPr>
          <w:t>18</w:t>
        </w:r>
        <w:r>
          <w:rPr>
            <w:noProof/>
          </w:rPr>
          <w:fldChar w:fldCharType="end"/>
        </w:r>
      </w:hyperlink>
    </w:p>
    <w:p w14:paraId="1F3480C7" w14:textId="07425E42" w:rsidR="003F7DCB" w:rsidRDefault="003F7DCB">
      <w:pPr>
        <w:pStyle w:val="TOC2"/>
        <w:tabs>
          <w:tab w:val="right" w:leader="dot" w:pos="8296"/>
        </w:tabs>
        <w:rPr>
          <w:rFonts w:hint="eastAsia"/>
          <w:noProof/>
        </w:rPr>
      </w:pPr>
      <w:hyperlink w:anchor="_Toc169517077" w:history="1">
        <w:r>
          <w:rPr>
            <w:rStyle w:val="af1"/>
            <w:noProof/>
            <w:color w:val="auto"/>
          </w:rPr>
          <w:t>（十一） 附录</w:t>
        </w:r>
        <w:r>
          <w:rPr>
            <w:noProof/>
          </w:rPr>
          <w:tab/>
        </w:r>
        <w:r>
          <w:rPr>
            <w:noProof/>
          </w:rPr>
          <w:fldChar w:fldCharType="begin"/>
        </w:r>
        <w:r>
          <w:rPr>
            <w:noProof/>
          </w:rPr>
          <w:instrText xml:space="preserve"> PAGEREF _Toc169517077 \h </w:instrText>
        </w:r>
        <w:r>
          <w:rPr>
            <w:noProof/>
          </w:rPr>
        </w:r>
        <w:r>
          <w:rPr>
            <w:noProof/>
          </w:rPr>
          <w:fldChar w:fldCharType="separate"/>
        </w:r>
        <w:r w:rsidR="000C387A">
          <w:rPr>
            <w:rFonts w:hint="eastAsia"/>
            <w:noProof/>
          </w:rPr>
          <w:t>18</w:t>
        </w:r>
        <w:r>
          <w:rPr>
            <w:noProof/>
          </w:rPr>
          <w:fldChar w:fldCharType="end"/>
        </w:r>
      </w:hyperlink>
    </w:p>
    <w:p w14:paraId="3C3D1F18" w14:textId="21AEF7C5" w:rsidR="003F7DCB" w:rsidRDefault="003F7DCB">
      <w:pPr>
        <w:pStyle w:val="TOC1"/>
        <w:tabs>
          <w:tab w:val="right" w:leader="dot" w:pos="8296"/>
        </w:tabs>
        <w:rPr>
          <w:rFonts w:hint="eastAsia"/>
          <w:noProof/>
        </w:rPr>
      </w:pPr>
      <w:hyperlink w:anchor="_Toc169517078" w:history="1">
        <w:r>
          <w:rPr>
            <w:rStyle w:val="af1"/>
            <w:noProof/>
            <w:color w:val="auto"/>
          </w:rPr>
          <w:t>四、主要试验（或验证）情况分析</w:t>
        </w:r>
        <w:r>
          <w:rPr>
            <w:noProof/>
          </w:rPr>
          <w:tab/>
        </w:r>
        <w:r>
          <w:rPr>
            <w:noProof/>
          </w:rPr>
          <w:fldChar w:fldCharType="begin"/>
        </w:r>
        <w:r>
          <w:rPr>
            <w:noProof/>
          </w:rPr>
          <w:instrText xml:space="preserve"> PAGEREF _Toc169517078 \h </w:instrText>
        </w:r>
        <w:r>
          <w:rPr>
            <w:noProof/>
          </w:rPr>
        </w:r>
        <w:r>
          <w:rPr>
            <w:noProof/>
          </w:rPr>
          <w:fldChar w:fldCharType="separate"/>
        </w:r>
        <w:r w:rsidR="000C387A">
          <w:rPr>
            <w:rFonts w:hint="eastAsia"/>
            <w:noProof/>
          </w:rPr>
          <w:t>19</w:t>
        </w:r>
        <w:r>
          <w:rPr>
            <w:noProof/>
          </w:rPr>
          <w:fldChar w:fldCharType="end"/>
        </w:r>
      </w:hyperlink>
    </w:p>
    <w:p w14:paraId="0FDEBC88" w14:textId="2A2DC6C6" w:rsidR="003F7DCB" w:rsidRDefault="003F7DCB">
      <w:pPr>
        <w:pStyle w:val="TOC1"/>
        <w:tabs>
          <w:tab w:val="right" w:leader="dot" w:pos="8296"/>
        </w:tabs>
        <w:rPr>
          <w:rFonts w:hint="eastAsia"/>
          <w:noProof/>
        </w:rPr>
      </w:pPr>
      <w:hyperlink w:anchor="_Toc169517079" w:history="1">
        <w:r>
          <w:rPr>
            <w:rStyle w:val="af1"/>
            <w:rFonts w:ascii="Times New Roman" w:hAnsi="Times New Roman"/>
            <w:noProof/>
            <w:color w:val="auto"/>
          </w:rPr>
          <w:t>五、标准中如涉及专利，应有明确的知识产权说明</w:t>
        </w:r>
        <w:r>
          <w:rPr>
            <w:noProof/>
          </w:rPr>
          <w:tab/>
        </w:r>
        <w:r>
          <w:rPr>
            <w:noProof/>
          </w:rPr>
          <w:fldChar w:fldCharType="begin"/>
        </w:r>
        <w:r>
          <w:rPr>
            <w:noProof/>
          </w:rPr>
          <w:instrText xml:space="preserve"> PAGEREF _Toc169517079 \h </w:instrText>
        </w:r>
        <w:r>
          <w:rPr>
            <w:noProof/>
          </w:rPr>
        </w:r>
        <w:r>
          <w:rPr>
            <w:noProof/>
          </w:rPr>
          <w:fldChar w:fldCharType="separate"/>
        </w:r>
        <w:r w:rsidR="000C387A">
          <w:rPr>
            <w:rFonts w:hint="eastAsia"/>
            <w:noProof/>
          </w:rPr>
          <w:t>19</w:t>
        </w:r>
        <w:r>
          <w:rPr>
            <w:noProof/>
          </w:rPr>
          <w:fldChar w:fldCharType="end"/>
        </w:r>
      </w:hyperlink>
    </w:p>
    <w:p w14:paraId="6EF35497" w14:textId="6CC6BABE" w:rsidR="003F7DCB" w:rsidRDefault="003F7DCB">
      <w:pPr>
        <w:pStyle w:val="TOC1"/>
        <w:tabs>
          <w:tab w:val="right" w:leader="dot" w:pos="8296"/>
        </w:tabs>
        <w:rPr>
          <w:rFonts w:hint="eastAsia"/>
          <w:noProof/>
        </w:rPr>
      </w:pPr>
      <w:hyperlink w:anchor="_Toc169517080" w:history="1">
        <w:r>
          <w:rPr>
            <w:rStyle w:val="af1"/>
            <w:rFonts w:ascii="Times New Roman" w:hAnsi="Times New Roman"/>
            <w:noProof/>
            <w:color w:val="auto"/>
          </w:rPr>
          <w:t>六、预期达到的经济效果</w:t>
        </w:r>
        <w:r>
          <w:rPr>
            <w:noProof/>
          </w:rPr>
          <w:tab/>
        </w:r>
        <w:r>
          <w:rPr>
            <w:noProof/>
          </w:rPr>
          <w:fldChar w:fldCharType="begin"/>
        </w:r>
        <w:r>
          <w:rPr>
            <w:noProof/>
          </w:rPr>
          <w:instrText xml:space="preserve"> PAGEREF _Toc169517080 \h </w:instrText>
        </w:r>
        <w:r>
          <w:rPr>
            <w:noProof/>
          </w:rPr>
        </w:r>
        <w:r>
          <w:rPr>
            <w:noProof/>
          </w:rPr>
          <w:fldChar w:fldCharType="separate"/>
        </w:r>
        <w:r w:rsidR="000C387A">
          <w:rPr>
            <w:rFonts w:hint="eastAsia"/>
            <w:noProof/>
          </w:rPr>
          <w:t>19</w:t>
        </w:r>
        <w:r>
          <w:rPr>
            <w:noProof/>
          </w:rPr>
          <w:fldChar w:fldCharType="end"/>
        </w:r>
      </w:hyperlink>
    </w:p>
    <w:p w14:paraId="080124FD" w14:textId="06F7DBED" w:rsidR="003F7DCB" w:rsidRDefault="003F7DCB">
      <w:pPr>
        <w:pStyle w:val="TOC2"/>
        <w:tabs>
          <w:tab w:val="right" w:leader="dot" w:pos="8296"/>
        </w:tabs>
        <w:rPr>
          <w:rFonts w:hint="eastAsia"/>
          <w:noProof/>
        </w:rPr>
      </w:pPr>
      <w:hyperlink w:anchor="_Toc169517081" w:history="1">
        <w:r>
          <w:rPr>
            <w:rStyle w:val="af1"/>
            <w:noProof/>
            <w:color w:val="auto"/>
          </w:rPr>
          <w:t>（一）项目的必要性</w:t>
        </w:r>
        <w:r>
          <w:rPr>
            <w:noProof/>
          </w:rPr>
          <w:tab/>
        </w:r>
        <w:r>
          <w:rPr>
            <w:noProof/>
          </w:rPr>
          <w:fldChar w:fldCharType="begin"/>
        </w:r>
        <w:r>
          <w:rPr>
            <w:noProof/>
          </w:rPr>
          <w:instrText xml:space="preserve"> PAGEREF _Toc169517081 \h </w:instrText>
        </w:r>
        <w:r>
          <w:rPr>
            <w:noProof/>
          </w:rPr>
        </w:r>
        <w:r>
          <w:rPr>
            <w:noProof/>
          </w:rPr>
          <w:fldChar w:fldCharType="separate"/>
        </w:r>
        <w:r w:rsidR="000C387A">
          <w:rPr>
            <w:rFonts w:hint="eastAsia"/>
            <w:noProof/>
          </w:rPr>
          <w:t>19</w:t>
        </w:r>
        <w:r>
          <w:rPr>
            <w:noProof/>
          </w:rPr>
          <w:fldChar w:fldCharType="end"/>
        </w:r>
      </w:hyperlink>
    </w:p>
    <w:p w14:paraId="2EF4A267" w14:textId="7EFDDCDB" w:rsidR="003F7DCB" w:rsidRDefault="003F7DCB">
      <w:pPr>
        <w:pStyle w:val="TOC2"/>
        <w:tabs>
          <w:tab w:val="right" w:leader="dot" w:pos="8296"/>
        </w:tabs>
        <w:rPr>
          <w:rFonts w:hint="eastAsia"/>
          <w:noProof/>
        </w:rPr>
      </w:pPr>
      <w:hyperlink w:anchor="_Toc169517082" w:history="1">
        <w:r>
          <w:rPr>
            <w:rStyle w:val="af1"/>
            <w:noProof/>
            <w:color w:val="auto"/>
          </w:rPr>
          <w:t>（二）项目的可行性</w:t>
        </w:r>
        <w:r>
          <w:rPr>
            <w:noProof/>
          </w:rPr>
          <w:tab/>
        </w:r>
        <w:r>
          <w:rPr>
            <w:noProof/>
          </w:rPr>
          <w:fldChar w:fldCharType="begin"/>
        </w:r>
        <w:r>
          <w:rPr>
            <w:noProof/>
          </w:rPr>
          <w:instrText xml:space="preserve"> PAGEREF _Toc169517082 \h </w:instrText>
        </w:r>
        <w:r>
          <w:rPr>
            <w:noProof/>
          </w:rPr>
        </w:r>
        <w:r>
          <w:rPr>
            <w:noProof/>
          </w:rPr>
          <w:fldChar w:fldCharType="separate"/>
        </w:r>
        <w:r w:rsidR="000C387A">
          <w:rPr>
            <w:rFonts w:hint="eastAsia"/>
            <w:noProof/>
          </w:rPr>
          <w:t>19</w:t>
        </w:r>
        <w:r>
          <w:rPr>
            <w:noProof/>
          </w:rPr>
          <w:fldChar w:fldCharType="end"/>
        </w:r>
      </w:hyperlink>
    </w:p>
    <w:p w14:paraId="7A070E80" w14:textId="09B89470" w:rsidR="003F7DCB" w:rsidRDefault="003F7DCB">
      <w:pPr>
        <w:pStyle w:val="TOC2"/>
        <w:tabs>
          <w:tab w:val="right" w:leader="dot" w:pos="8296"/>
        </w:tabs>
        <w:rPr>
          <w:rFonts w:hint="eastAsia"/>
          <w:noProof/>
        </w:rPr>
      </w:pPr>
      <w:hyperlink w:anchor="_Toc169517083" w:history="1">
        <w:r>
          <w:rPr>
            <w:rStyle w:val="af1"/>
            <w:noProof/>
            <w:color w:val="auto"/>
          </w:rPr>
          <w:t>（三）标准的先进性、创新性、标准实施后预期产生的经济效益和社会效益</w:t>
        </w:r>
        <w:r>
          <w:rPr>
            <w:noProof/>
          </w:rPr>
          <w:tab/>
        </w:r>
        <w:r>
          <w:rPr>
            <w:noProof/>
          </w:rPr>
          <w:fldChar w:fldCharType="begin"/>
        </w:r>
        <w:r>
          <w:rPr>
            <w:noProof/>
          </w:rPr>
          <w:instrText xml:space="preserve"> PAGEREF _Toc169517083 \h </w:instrText>
        </w:r>
        <w:r>
          <w:rPr>
            <w:noProof/>
          </w:rPr>
        </w:r>
        <w:r>
          <w:rPr>
            <w:noProof/>
          </w:rPr>
          <w:fldChar w:fldCharType="separate"/>
        </w:r>
        <w:r w:rsidR="000C387A">
          <w:rPr>
            <w:rFonts w:hint="eastAsia"/>
            <w:noProof/>
          </w:rPr>
          <w:t>20</w:t>
        </w:r>
        <w:r>
          <w:rPr>
            <w:noProof/>
          </w:rPr>
          <w:fldChar w:fldCharType="end"/>
        </w:r>
      </w:hyperlink>
    </w:p>
    <w:p w14:paraId="7BC43078" w14:textId="2B01FEAB" w:rsidR="003F7DCB" w:rsidRDefault="003F7DCB">
      <w:pPr>
        <w:pStyle w:val="TOC1"/>
        <w:tabs>
          <w:tab w:val="right" w:leader="dot" w:pos="8296"/>
        </w:tabs>
        <w:rPr>
          <w:rFonts w:hint="eastAsia"/>
          <w:noProof/>
        </w:rPr>
      </w:pPr>
      <w:hyperlink w:anchor="_Toc169517084" w:history="1">
        <w:r>
          <w:rPr>
            <w:rStyle w:val="af1"/>
            <w:rFonts w:ascii="Times New Roman" w:hAnsi="Times New Roman"/>
            <w:noProof/>
            <w:color w:val="auto"/>
          </w:rPr>
          <w:t>七、采用国际标准或国外先进标准的情况</w:t>
        </w:r>
        <w:r>
          <w:rPr>
            <w:noProof/>
          </w:rPr>
          <w:tab/>
        </w:r>
        <w:r>
          <w:rPr>
            <w:noProof/>
          </w:rPr>
          <w:fldChar w:fldCharType="begin"/>
        </w:r>
        <w:r>
          <w:rPr>
            <w:noProof/>
          </w:rPr>
          <w:instrText xml:space="preserve"> PAGEREF _Toc169517084 \h </w:instrText>
        </w:r>
        <w:r>
          <w:rPr>
            <w:noProof/>
          </w:rPr>
        </w:r>
        <w:r>
          <w:rPr>
            <w:noProof/>
          </w:rPr>
          <w:fldChar w:fldCharType="separate"/>
        </w:r>
        <w:r w:rsidR="000C387A">
          <w:rPr>
            <w:rFonts w:hint="eastAsia"/>
            <w:noProof/>
          </w:rPr>
          <w:t>20</w:t>
        </w:r>
        <w:r>
          <w:rPr>
            <w:noProof/>
          </w:rPr>
          <w:fldChar w:fldCharType="end"/>
        </w:r>
      </w:hyperlink>
    </w:p>
    <w:p w14:paraId="3084620F" w14:textId="6C5D9BDE" w:rsidR="003F7DCB" w:rsidRDefault="003F7DCB">
      <w:pPr>
        <w:pStyle w:val="TOC1"/>
        <w:tabs>
          <w:tab w:val="right" w:leader="dot" w:pos="8296"/>
        </w:tabs>
        <w:rPr>
          <w:rFonts w:hint="eastAsia"/>
          <w:noProof/>
        </w:rPr>
      </w:pPr>
      <w:hyperlink w:anchor="_Toc169517085" w:history="1">
        <w:r>
          <w:rPr>
            <w:rStyle w:val="af1"/>
            <w:rFonts w:ascii="Times New Roman" w:hAnsi="Times New Roman"/>
            <w:noProof/>
            <w:color w:val="auto"/>
          </w:rPr>
          <w:t>八、与现行法律、法规、强制性国家标准及相关标准协调配套情况</w:t>
        </w:r>
        <w:r>
          <w:rPr>
            <w:noProof/>
          </w:rPr>
          <w:tab/>
        </w:r>
        <w:r>
          <w:rPr>
            <w:noProof/>
          </w:rPr>
          <w:fldChar w:fldCharType="begin"/>
        </w:r>
        <w:r>
          <w:rPr>
            <w:noProof/>
          </w:rPr>
          <w:instrText xml:space="preserve"> PAGEREF _Toc169517085 \h </w:instrText>
        </w:r>
        <w:r>
          <w:rPr>
            <w:noProof/>
          </w:rPr>
        </w:r>
        <w:r>
          <w:rPr>
            <w:noProof/>
          </w:rPr>
          <w:fldChar w:fldCharType="separate"/>
        </w:r>
        <w:r w:rsidR="000C387A">
          <w:rPr>
            <w:rFonts w:hint="eastAsia"/>
            <w:noProof/>
          </w:rPr>
          <w:t>21</w:t>
        </w:r>
        <w:r>
          <w:rPr>
            <w:noProof/>
          </w:rPr>
          <w:fldChar w:fldCharType="end"/>
        </w:r>
      </w:hyperlink>
    </w:p>
    <w:p w14:paraId="61B293AB" w14:textId="2A225C12" w:rsidR="003F7DCB" w:rsidRDefault="003F7DCB">
      <w:pPr>
        <w:pStyle w:val="TOC1"/>
        <w:tabs>
          <w:tab w:val="right" w:leader="dot" w:pos="8296"/>
        </w:tabs>
        <w:rPr>
          <w:rFonts w:hint="eastAsia"/>
          <w:noProof/>
        </w:rPr>
      </w:pPr>
      <w:hyperlink w:anchor="_Toc169517086" w:history="1">
        <w:r>
          <w:rPr>
            <w:rStyle w:val="af1"/>
            <w:rFonts w:ascii="Times New Roman" w:hAnsi="Times New Roman"/>
            <w:noProof/>
            <w:color w:val="auto"/>
          </w:rPr>
          <w:t>九、重大分歧意见的处理经过和依据</w:t>
        </w:r>
        <w:r>
          <w:rPr>
            <w:noProof/>
          </w:rPr>
          <w:tab/>
        </w:r>
        <w:r>
          <w:rPr>
            <w:noProof/>
          </w:rPr>
          <w:fldChar w:fldCharType="begin"/>
        </w:r>
        <w:r>
          <w:rPr>
            <w:noProof/>
          </w:rPr>
          <w:instrText xml:space="preserve"> PAGEREF _Toc169517086 \h </w:instrText>
        </w:r>
        <w:r>
          <w:rPr>
            <w:noProof/>
          </w:rPr>
        </w:r>
        <w:r>
          <w:rPr>
            <w:noProof/>
          </w:rPr>
          <w:fldChar w:fldCharType="separate"/>
        </w:r>
        <w:r w:rsidR="000C387A">
          <w:rPr>
            <w:rFonts w:hint="eastAsia"/>
            <w:noProof/>
          </w:rPr>
          <w:t>21</w:t>
        </w:r>
        <w:r>
          <w:rPr>
            <w:noProof/>
          </w:rPr>
          <w:fldChar w:fldCharType="end"/>
        </w:r>
      </w:hyperlink>
    </w:p>
    <w:p w14:paraId="1AD7E622" w14:textId="543BE0BF" w:rsidR="003F7DCB" w:rsidRDefault="003F7DCB">
      <w:pPr>
        <w:pStyle w:val="TOC1"/>
        <w:tabs>
          <w:tab w:val="right" w:leader="dot" w:pos="8296"/>
        </w:tabs>
        <w:rPr>
          <w:rFonts w:hint="eastAsia"/>
          <w:noProof/>
        </w:rPr>
      </w:pPr>
      <w:hyperlink w:anchor="_Toc169517087" w:history="1">
        <w:r>
          <w:rPr>
            <w:rStyle w:val="af1"/>
            <w:rFonts w:ascii="Times New Roman" w:hAnsi="Times New Roman"/>
            <w:noProof/>
            <w:color w:val="auto"/>
          </w:rPr>
          <w:t>十、标准性质的建议说明</w:t>
        </w:r>
        <w:r>
          <w:rPr>
            <w:noProof/>
          </w:rPr>
          <w:tab/>
        </w:r>
        <w:r>
          <w:rPr>
            <w:noProof/>
          </w:rPr>
          <w:fldChar w:fldCharType="begin"/>
        </w:r>
        <w:r>
          <w:rPr>
            <w:noProof/>
          </w:rPr>
          <w:instrText xml:space="preserve"> PAGEREF _Toc169517087 \h </w:instrText>
        </w:r>
        <w:r>
          <w:rPr>
            <w:noProof/>
          </w:rPr>
        </w:r>
        <w:r>
          <w:rPr>
            <w:noProof/>
          </w:rPr>
          <w:fldChar w:fldCharType="separate"/>
        </w:r>
        <w:r w:rsidR="000C387A">
          <w:rPr>
            <w:rFonts w:hint="eastAsia"/>
            <w:noProof/>
          </w:rPr>
          <w:t>21</w:t>
        </w:r>
        <w:r>
          <w:rPr>
            <w:noProof/>
          </w:rPr>
          <w:fldChar w:fldCharType="end"/>
        </w:r>
      </w:hyperlink>
    </w:p>
    <w:p w14:paraId="67A4661D" w14:textId="1B456ECE" w:rsidR="003F7DCB" w:rsidRDefault="003F7DCB">
      <w:pPr>
        <w:pStyle w:val="TOC1"/>
        <w:tabs>
          <w:tab w:val="right" w:leader="dot" w:pos="8296"/>
        </w:tabs>
        <w:rPr>
          <w:rFonts w:hint="eastAsia"/>
          <w:noProof/>
        </w:rPr>
      </w:pPr>
      <w:hyperlink w:anchor="_Toc169517088" w:history="1">
        <w:r>
          <w:rPr>
            <w:rStyle w:val="af1"/>
            <w:rFonts w:ascii="Times New Roman" w:hAnsi="Times New Roman"/>
            <w:noProof/>
            <w:color w:val="auto"/>
          </w:rPr>
          <w:t>十一、贯彻标准的要求和措施建议</w:t>
        </w:r>
        <w:r>
          <w:rPr>
            <w:noProof/>
          </w:rPr>
          <w:tab/>
        </w:r>
        <w:r>
          <w:rPr>
            <w:noProof/>
          </w:rPr>
          <w:fldChar w:fldCharType="begin"/>
        </w:r>
        <w:r>
          <w:rPr>
            <w:noProof/>
          </w:rPr>
          <w:instrText xml:space="preserve"> PAGEREF _Toc169517088 \h </w:instrText>
        </w:r>
        <w:r>
          <w:rPr>
            <w:noProof/>
          </w:rPr>
        </w:r>
        <w:r>
          <w:rPr>
            <w:noProof/>
          </w:rPr>
          <w:fldChar w:fldCharType="separate"/>
        </w:r>
        <w:r w:rsidR="000C387A">
          <w:rPr>
            <w:rFonts w:hint="eastAsia"/>
            <w:noProof/>
          </w:rPr>
          <w:t>21</w:t>
        </w:r>
        <w:r>
          <w:rPr>
            <w:noProof/>
          </w:rPr>
          <w:fldChar w:fldCharType="end"/>
        </w:r>
      </w:hyperlink>
    </w:p>
    <w:p w14:paraId="28EE567B" w14:textId="30942840" w:rsidR="003F7DCB" w:rsidRDefault="003F7DCB">
      <w:pPr>
        <w:pStyle w:val="TOC1"/>
        <w:tabs>
          <w:tab w:val="right" w:leader="dot" w:pos="8296"/>
        </w:tabs>
        <w:rPr>
          <w:rFonts w:hint="eastAsia"/>
          <w:noProof/>
        </w:rPr>
      </w:pPr>
      <w:hyperlink w:anchor="_Toc169517089" w:history="1">
        <w:r>
          <w:rPr>
            <w:rStyle w:val="af1"/>
            <w:rFonts w:ascii="Times New Roman" w:hAnsi="Times New Roman"/>
            <w:noProof/>
            <w:color w:val="auto"/>
          </w:rPr>
          <w:t>十二、废止现行有关标准的建议</w:t>
        </w:r>
        <w:r>
          <w:rPr>
            <w:noProof/>
          </w:rPr>
          <w:tab/>
        </w:r>
        <w:r>
          <w:rPr>
            <w:noProof/>
          </w:rPr>
          <w:fldChar w:fldCharType="begin"/>
        </w:r>
        <w:r>
          <w:rPr>
            <w:noProof/>
          </w:rPr>
          <w:instrText xml:space="preserve"> PAGEREF _Toc169517089 \h </w:instrText>
        </w:r>
        <w:r>
          <w:rPr>
            <w:noProof/>
          </w:rPr>
        </w:r>
        <w:r>
          <w:rPr>
            <w:noProof/>
          </w:rPr>
          <w:fldChar w:fldCharType="separate"/>
        </w:r>
        <w:r w:rsidR="000C387A">
          <w:rPr>
            <w:rFonts w:hint="eastAsia"/>
            <w:noProof/>
          </w:rPr>
          <w:t>21</w:t>
        </w:r>
        <w:r>
          <w:rPr>
            <w:noProof/>
          </w:rPr>
          <w:fldChar w:fldCharType="end"/>
        </w:r>
      </w:hyperlink>
    </w:p>
    <w:p w14:paraId="5A786E65" w14:textId="24997BE0" w:rsidR="003F7DCB" w:rsidRDefault="003F7DCB">
      <w:pPr>
        <w:pStyle w:val="TOC1"/>
        <w:tabs>
          <w:tab w:val="right" w:leader="dot" w:pos="8296"/>
        </w:tabs>
        <w:rPr>
          <w:rFonts w:hint="eastAsia"/>
          <w:noProof/>
        </w:rPr>
      </w:pPr>
      <w:hyperlink w:anchor="_Toc169517090" w:history="1">
        <w:r>
          <w:rPr>
            <w:rStyle w:val="af1"/>
            <w:rFonts w:ascii="Times New Roman" w:hAnsi="Times New Roman"/>
            <w:noProof/>
            <w:color w:val="auto"/>
          </w:rPr>
          <w:t>十三、其他应予说明的事项</w:t>
        </w:r>
        <w:r>
          <w:rPr>
            <w:noProof/>
          </w:rPr>
          <w:tab/>
        </w:r>
        <w:r>
          <w:rPr>
            <w:noProof/>
          </w:rPr>
          <w:fldChar w:fldCharType="begin"/>
        </w:r>
        <w:r>
          <w:rPr>
            <w:noProof/>
          </w:rPr>
          <w:instrText xml:space="preserve"> PAGEREF _Toc169517090 \h </w:instrText>
        </w:r>
        <w:r>
          <w:rPr>
            <w:noProof/>
          </w:rPr>
        </w:r>
        <w:r>
          <w:rPr>
            <w:noProof/>
          </w:rPr>
          <w:fldChar w:fldCharType="separate"/>
        </w:r>
        <w:r w:rsidR="000C387A">
          <w:rPr>
            <w:rFonts w:hint="eastAsia"/>
            <w:noProof/>
          </w:rPr>
          <w:t>21</w:t>
        </w:r>
        <w:r>
          <w:rPr>
            <w:noProof/>
          </w:rPr>
          <w:fldChar w:fldCharType="end"/>
        </w:r>
      </w:hyperlink>
    </w:p>
    <w:p w14:paraId="592FFDFE" w14:textId="77777777" w:rsidR="003F7DCB" w:rsidRDefault="00000000">
      <w:pPr>
        <w:tabs>
          <w:tab w:val="right" w:leader="dot" w:pos="8306"/>
        </w:tabs>
        <w:spacing w:line="360" w:lineRule="auto"/>
        <w:rPr>
          <w:rFonts w:ascii="Times New Roman" w:hAnsi="Times New Roman"/>
        </w:rPr>
      </w:pPr>
      <w:r>
        <w:rPr>
          <w:rFonts w:ascii="Arial" w:eastAsia="宋体" w:hAnsi="Arial" w:cs="Times New Roman"/>
          <w:szCs w:val="24"/>
        </w:rPr>
        <w:fldChar w:fldCharType="end"/>
      </w:r>
    </w:p>
    <w:p w14:paraId="212FE94B" w14:textId="77777777" w:rsidR="003F7DCB" w:rsidRDefault="003F7DCB">
      <w:pPr>
        <w:ind w:firstLine="600"/>
        <w:jc w:val="center"/>
        <w:rPr>
          <w:rFonts w:ascii="Times New Roman" w:eastAsia="黑体" w:hAnsi="Times New Roman"/>
          <w:sz w:val="30"/>
          <w:szCs w:val="30"/>
        </w:rPr>
      </w:pPr>
    </w:p>
    <w:p w14:paraId="4615AAED" w14:textId="77777777" w:rsidR="003F7DCB" w:rsidRDefault="003F7DCB">
      <w:pPr>
        <w:ind w:firstLine="600"/>
        <w:jc w:val="center"/>
        <w:rPr>
          <w:rFonts w:ascii="Times New Roman" w:eastAsia="黑体" w:hAnsi="Times New Roman"/>
          <w:sz w:val="30"/>
          <w:szCs w:val="30"/>
        </w:rPr>
      </w:pPr>
    </w:p>
    <w:p w14:paraId="484B2748" w14:textId="77777777" w:rsidR="003F7DCB" w:rsidRDefault="003F7DCB">
      <w:pPr>
        <w:rPr>
          <w:rFonts w:ascii="Times New Roman" w:eastAsia="黑体" w:hAnsi="Times New Roman"/>
          <w:sz w:val="30"/>
          <w:szCs w:val="30"/>
        </w:rPr>
      </w:pPr>
    </w:p>
    <w:p w14:paraId="062EBF30" w14:textId="77777777" w:rsidR="003F7DCB" w:rsidRDefault="003F7DCB">
      <w:pPr>
        <w:jc w:val="center"/>
        <w:rPr>
          <w:rFonts w:ascii="黑体" w:eastAsia="黑体" w:hAnsi="黑体" w:cs="黑体" w:hint="eastAsia"/>
          <w:sz w:val="32"/>
          <w:szCs w:val="32"/>
        </w:rPr>
        <w:sectPr w:rsidR="003F7DCB">
          <w:pgSz w:w="11906" w:h="16838"/>
          <w:pgMar w:top="1440" w:right="1800" w:bottom="1440" w:left="1800" w:header="851" w:footer="992" w:gutter="0"/>
          <w:cols w:space="425"/>
          <w:docGrid w:type="lines" w:linePitch="312"/>
        </w:sectPr>
      </w:pPr>
    </w:p>
    <w:p w14:paraId="4A695999" w14:textId="2EE7077E" w:rsidR="003F7DCB" w:rsidRDefault="00000000">
      <w:pPr>
        <w:jc w:val="center"/>
        <w:rPr>
          <w:rFonts w:ascii="黑体" w:eastAsia="黑体" w:hAnsi="黑体" w:cs="黑体" w:hint="eastAsia"/>
          <w:sz w:val="32"/>
          <w:szCs w:val="32"/>
        </w:rPr>
      </w:pPr>
      <w:r>
        <w:rPr>
          <w:rFonts w:ascii="黑体" w:eastAsia="黑体" w:hAnsi="黑体" w:cs="黑体" w:hint="eastAsia"/>
          <w:sz w:val="32"/>
          <w:szCs w:val="32"/>
        </w:rPr>
        <w:lastRenderedPageBreak/>
        <w:t>《温室气体 产品碳足迹量化方法与要求</w:t>
      </w:r>
      <w:r w:rsidR="00767F09">
        <w:rPr>
          <w:rFonts w:ascii="黑体" w:eastAsia="黑体" w:hAnsi="黑体" w:cs="黑体" w:hint="eastAsia"/>
          <w:sz w:val="32"/>
          <w:szCs w:val="32"/>
        </w:rPr>
        <w:t xml:space="preserve"> 锑冶炼产品</w:t>
      </w:r>
      <w:r>
        <w:rPr>
          <w:rFonts w:ascii="黑体" w:eastAsia="黑体" w:hAnsi="黑体" w:cs="黑体" w:hint="eastAsia"/>
          <w:sz w:val="32"/>
          <w:szCs w:val="32"/>
        </w:rPr>
        <w:t>》</w:t>
      </w:r>
    </w:p>
    <w:p w14:paraId="469F0F29" w14:textId="77777777" w:rsidR="003F7DCB" w:rsidRDefault="00000000">
      <w:pPr>
        <w:jc w:val="center"/>
        <w:rPr>
          <w:rFonts w:ascii="黑体" w:eastAsia="黑体" w:hAnsi="黑体" w:cs="黑体" w:hint="eastAsia"/>
          <w:sz w:val="32"/>
          <w:szCs w:val="32"/>
        </w:rPr>
      </w:pPr>
      <w:r>
        <w:rPr>
          <w:rFonts w:ascii="黑体" w:eastAsia="黑体" w:hAnsi="黑体" w:cs="黑体" w:hint="eastAsia"/>
          <w:sz w:val="32"/>
          <w:szCs w:val="32"/>
        </w:rPr>
        <w:t>编制说明</w:t>
      </w:r>
    </w:p>
    <w:p w14:paraId="5F1563CC" w14:textId="77777777" w:rsidR="003F7DCB" w:rsidRDefault="00000000">
      <w:pPr>
        <w:pStyle w:val="1"/>
      </w:pPr>
      <w:bookmarkStart w:id="0" w:name="_Toc12751"/>
      <w:bookmarkStart w:id="1" w:name="_Toc169517058"/>
      <w:r>
        <w:t>一、工作简况</w:t>
      </w:r>
      <w:bookmarkEnd w:id="0"/>
      <w:bookmarkEnd w:id="1"/>
    </w:p>
    <w:p w14:paraId="52A26306" w14:textId="77777777" w:rsidR="003F7DCB" w:rsidRDefault="00000000">
      <w:pPr>
        <w:pStyle w:val="2"/>
        <w:spacing w:before="156" w:after="156"/>
      </w:pPr>
      <w:bookmarkStart w:id="2" w:name="_Toc169517059"/>
      <w:bookmarkStart w:id="3" w:name="_Toc1836"/>
      <w:r>
        <w:t>（一）任务来源</w:t>
      </w:r>
      <w:bookmarkEnd w:id="2"/>
      <w:bookmarkEnd w:id="3"/>
    </w:p>
    <w:p w14:paraId="3ABDB5D2" w14:textId="5AB71B6A" w:rsidR="003F7DCB" w:rsidRDefault="00C419DF" w:rsidP="00FB4163">
      <w:pPr>
        <w:pStyle w:val="af2"/>
        <w:tabs>
          <w:tab w:val="left" w:pos="993"/>
        </w:tabs>
        <w:adjustRightInd w:val="0"/>
        <w:snapToGrid w:val="0"/>
        <w:spacing w:line="360" w:lineRule="auto"/>
        <w:rPr>
          <w:rFonts w:ascii="宋体" w:eastAsia="宋体" w:hAnsi="宋体" w:cs="Times New Roman" w:hint="eastAsia"/>
          <w:szCs w:val="24"/>
        </w:rPr>
      </w:pPr>
      <w:r>
        <w:rPr>
          <w:rFonts w:ascii="宋体" w:eastAsia="宋体" w:hAnsi="宋体" w:cs="Times New Roman" w:hint="eastAsia"/>
          <w:szCs w:val="24"/>
        </w:rPr>
        <w:t>为全面落实</w:t>
      </w:r>
      <w:r>
        <w:rPr>
          <w:rFonts w:ascii="宋体" w:eastAsia="宋体" w:hAnsi="宋体" w:cs="Times New Roman"/>
          <w:szCs w:val="24"/>
        </w:rPr>
        <w:t>《建立健全碳达峰碳中和标准计量体系实施方案》</w:t>
      </w:r>
      <w:r>
        <w:rPr>
          <w:rFonts w:ascii="宋体" w:eastAsia="宋体" w:hAnsi="宋体" w:cs="Times New Roman" w:hint="eastAsia"/>
          <w:szCs w:val="24"/>
        </w:rPr>
        <w:t>、</w:t>
      </w:r>
      <w:r w:rsidR="00A341B1">
        <w:rPr>
          <w:rFonts w:ascii="宋体" w:eastAsia="宋体" w:hAnsi="宋体" w:cs="Times New Roman" w:hint="eastAsia"/>
          <w:szCs w:val="24"/>
        </w:rPr>
        <w:t>《</w:t>
      </w:r>
      <w:r w:rsidR="00A341B1" w:rsidRPr="00A341B1">
        <w:rPr>
          <w:rFonts w:ascii="宋体" w:eastAsia="宋体" w:hAnsi="宋体" w:cs="Times New Roman"/>
          <w:szCs w:val="24"/>
        </w:rPr>
        <w:t>关于进一步</w:t>
      </w:r>
      <w:r w:rsidR="00781C9B">
        <w:rPr>
          <w:rFonts w:ascii="宋体" w:eastAsia="宋体" w:hAnsi="宋体" w:cs="Times New Roman" w:hint="eastAsia"/>
          <w:szCs w:val="24"/>
        </w:rPr>
        <w:t>强化</w:t>
      </w:r>
      <w:r w:rsidR="00A341B1" w:rsidRPr="00A341B1">
        <w:rPr>
          <w:rFonts w:ascii="宋体" w:eastAsia="宋体" w:hAnsi="宋体" w:cs="Times New Roman"/>
          <w:szCs w:val="24"/>
        </w:rPr>
        <w:t>碳达峰碳中和标准计量体系建设行动方案（2024—2025 年）</w:t>
      </w:r>
      <w:r w:rsidR="00A341B1">
        <w:rPr>
          <w:rFonts w:ascii="宋体" w:eastAsia="宋体" w:hAnsi="宋体" w:cs="Times New Roman" w:hint="eastAsia"/>
          <w:szCs w:val="24"/>
        </w:rPr>
        <w:t>》</w:t>
      </w:r>
      <w:r>
        <w:rPr>
          <w:rFonts w:ascii="宋体" w:eastAsia="宋体" w:hAnsi="宋体" w:cs="Times New Roman" w:hint="eastAsia"/>
          <w:szCs w:val="24"/>
        </w:rPr>
        <w:t>、《</w:t>
      </w:r>
      <w:r w:rsidRPr="00C419DF">
        <w:rPr>
          <w:rFonts w:ascii="宋体" w:eastAsia="宋体" w:hAnsi="宋体" w:cs="Times New Roman"/>
          <w:szCs w:val="24"/>
        </w:rPr>
        <w:t>关于建立碳足迹管理体系的实施方案</w:t>
      </w:r>
      <w:r>
        <w:rPr>
          <w:rFonts w:ascii="宋体" w:eastAsia="宋体" w:hAnsi="宋体" w:cs="Times New Roman" w:hint="eastAsia"/>
          <w:szCs w:val="24"/>
        </w:rPr>
        <w:t>》等工作要求，</w:t>
      </w:r>
      <w:r>
        <w:rPr>
          <w:rFonts w:ascii="宋体" w:eastAsia="宋体" w:hAnsi="宋体" w:cs="Times New Roman"/>
          <w:szCs w:val="24"/>
        </w:rPr>
        <w:t>充分发挥标准的引领、门槛、规范和倒逼作用，促进有色金属行业绿色、低碳、高质量发展</w:t>
      </w:r>
      <w:r>
        <w:rPr>
          <w:rFonts w:ascii="宋体" w:eastAsia="宋体" w:hAnsi="宋体" w:cs="Times New Roman" w:hint="eastAsia"/>
          <w:szCs w:val="24"/>
        </w:rPr>
        <w:t>，提出本标准项目。2</w:t>
      </w:r>
      <w:r>
        <w:rPr>
          <w:rFonts w:ascii="宋体" w:eastAsia="宋体" w:hAnsi="宋体" w:cs="Times New Roman"/>
          <w:szCs w:val="24"/>
        </w:rPr>
        <w:t>02</w:t>
      </w:r>
      <w:r w:rsidR="00FC05DE">
        <w:rPr>
          <w:rFonts w:ascii="宋体" w:eastAsia="宋体" w:hAnsi="宋体" w:cs="Times New Roman" w:hint="eastAsia"/>
          <w:szCs w:val="24"/>
        </w:rPr>
        <w:t>5</w:t>
      </w:r>
      <w:r>
        <w:rPr>
          <w:rFonts w:ascii="宋体" w:eastAsia="宋体" w:hAnsi="宋体" w:cs="Times New Roman" w:hint="eastAsia"/>
          <w:szCs w:val="24"/>
        </w:rPr>
        <w:t>年</w:t>
      </w:r>
      <w:r w:rsidR="00FC05DE">
        <w:rPr>
          <w:rFonts w:ascii="宋体" w:eastAsia="宋体" w:hAnsi="宋体" w:cs="Times New Roman" w:hint="eastAsia"/>
          <w:szCs w:val="24"/>
        </w:rPr>
        <w:t>3</w:t>
      </w:r>
      <w:r>
        <w:rPr>
          <w:rFonts w:ascii="宋体" w:eastAsia="宋体" w:hAnsi="宋体" w:cs="Times New Roman" w:hint="eastAsia"/>
          <w:szCs w:val="24"/>
        </w:rPr>
        <w:t>月通过有色金属低碳标准计划项目论证，由中国恩菲工程技术有限公司牵头开展预研工作。202</w:t>
      </w:r>
      <w:r w:rsidR="00FC05DE">
        <w:rPr>
          <w:rFonts w:ascii="宋体" w:eastAsia="宋体" w:hAnsi="宋体" w:cs="Times New Roman" w:hint="eastAsia"/>
          <w:szCs w:val="24"/>
        </w:rPr>
        <w:t>6</w:t>
      </w:r>
      <w:r>
        <w:rPr>
          <w:rFonts w:ascii="宋体" w:eastAsia="宋体" w:hAnsi="宋体" w:cs="Times New Roman" w:hint="eastAsia"/>
          <w:szCs w:val="24"/>
        </w:rPr>
        <w:t>年</w:t>
      </w:r>
      <w:r w:rsidR="006D7E58">
        <w:rPr>
          <w:rFonts w:ascii="宋体" w:eastAsia="宋体" w:hAnsi="宋体" w:cs="Times New Roman" w:hint="eastAsia"/>
          <w:szCs w:val="24"/>
        </w:rPr>
        <w:t>4</w:t>
      </w:r>
      <w:r>
        <w:rPr>
          <w:rFonts w:ascii="宋体" w:eastAsia="宋体" w:hAnsi="宋体" w:cs="Times New Roman" w:hint="eastAsia"/>
          <w:szCs w:val="24"/>
        </w:rPr>
        <w:t>月，中国有色金属工业协会将本标准项目列入</w:t>
      </w:r>
      <w:r w:rsidR="006D7E58">
        <w:rPr>
          <w:rFonts w:ascii="宋体" w:eastAsia="宋体" w:hAnsi="宋体" w:cs="Times New Roman" w:hint="eastAsia"/>
          <w:szCs w:val="24"/>
        </w:rPr>
        <w:t>2026年第一批</w:t>
      </w:r>
      <w:r>
        <w:rPr>
          <w:rFonts w:ascii="宋体" w:eastAsia="宋体" w:hAnsi="宋体" w:cs="Times New Roman" w:hint="eastAsia"/>
          <w:szCs w:val="24"/>
        </w:rPr>
        <w:t>团体标准</w:t>
      </w:r>
      <w:r w:rsidR="006D7E58">
        <w:rPr>
          <w:rFonts w:ascii="宋体" w:eastAsia="宋体" w:hAnsi="宋体" w:cs="Times New Roman" w:hint="eastAsia"/>
          <w:szCs w:val="24"/>
        </w:rPr>
        <w:t>制修订</w:t>
      </w:r>
      <w:r>
        <w:rPr>
          <w:rFonts w:ascii="宋体" w:eastAsia="宋体" w:hAnsi="宋体" w:cs="Times New Roman" w:hint="eastAsia"/>
          <w:szCs w:val="24"/>
        </w:rPr>
        <w:t>计划</w:t>
      </w:r>
      <w:r w:rsidR="00323CFB">
        <w:rPr>
          <w:rFonts w:ascii="宋体" w:eastAsia="宋体" w:hAnsi="宋体" w:cs="Times New Roman" w:hint="eastAsia"/>
          <w:szCs w:val="24"/>
        </w:rPr>
        <w:t>（中色协科字[2026]25号）</w:t>
      </w:r>
      <w:r w:rsidR="00FC05DE">
        <w:rPr>
          <w:rFonts w:ascii="宋体" w:eastAsia="宋体" w:hAnsi="宋体" w:cs="Times New Roman" w:hint="eastAsia"/>
          <w:szCs w:val="24"/>
        </w:rPr>
        <w:t>，</w:t>
      </w:r>
      <w:r>
        <w:rPr>
          <w:rFonts w:ascii="宋体" w:eastAsia="宋体" w:hAnsi="宋体" w:cs="Times New Roman" w:hint="eastAsia"/>
          <w:szCs w:val="24"/>
        </w:rPr>
        <w:t>计划号为</w:t>
      </w:r>
      <w:r w:rsidR="00FC05DE">
        <w:rPr>
          <w:rFonts w:ascii="宋体" w:eastAsia="宋体" w:hAnsi="宋体" w:cs="Times New Roman" w:hint="eastAsia"/>
          <w:szCs w:val="24"/>
        </w:rPr>
        <w:t>：</w:t>
      </w:r>
      <w:r w:rsidR="00323CFB">
        <w:rPr>
          <w:rFonts w:ascii="宋体" w:eastAsia="宋体" w:hAnsi="宋体" w:cs="Times New Roman" w:hint="eastAsia"/>
          <w:szCs w:val="24"/>
        </w:rPr>
        <w:t xml:space="preserve"> </w:t>
      </w:r>
      <w:r>
        <w:rPr>
          <w:rFonts w:ascii="宋体" w:eastAsia="宋体" w:hAnsi="宋体" w:cs="Times New Roman" w:hint="eastAsia"/>
          <w:szCs w:val="24"/>
        </w:rPr>
        <w:t>202</w:t>
      </w:r>
      <w:r w:rsidR="00FC05DE">
        <w:rPr>
          <w:rFonts w:ascii="宋体" w:eastAsia="宋体" w:hAnsi="宋体" w:cs="Times New Roman" w:hint="eastAsia"/>
          <w:szCs w:val="24"/>
        </w:rPr>
        <w:t>6</w:t>
      </w:r>
      <w:r>
        <w:rPr>
          <w:rFonts w:ascii="宋体" w:eastAsia="宋体" w:hAnsi="宋体" w:cs="Times New Roman" w:hint="eastAsia"/>
          <w:szCs w:val="24"/>
        </w:rPr>
        <w:t>-0</w:t>
      </w:r>
      <w:r w:rsidR="00FC05DE">
        <w:rPr>
          <w:rFonts w:ascii="宋体" w:eastAsia="宋体" w:hAnsi="宋体" w:cs="Times New Roman" w:hint="eastAsia"/>
          <w:szCs w:val="24"/>
        </w:rPr>
        <w:t>08</w:t>
      </w:r>
      <w:r>
        <w:rPr>
          <w:rFonts w:ascii="宋体" w:eastAsia="宋体" w:hAnsi="宋体" w:cs="Times New Roman" w:hint="eastAsia"/>
          <w:szCs w:val="24"/>
        </w:rPr>
        <w:t>-T/CNIA。</w:t>
      </w:r>
    </w:p>
    <w:p w14:paraId="1AF50E8F" w14:textId="77777777" w:rsidR="003F7DCB" w:rsidRDefault="00000000">
      <w:pPr>
        <w:pStyle w:val="2"/>
        <w:spacing w:before="156" w:after="156"/>
      </w:pPr>
      <w:bookmarkStart w:id="4" w:name="_Toc169517060"/>
      <w:r>
        <w:rPr>
          <w:rFonts w:hint="eastAsia"/>
        </w:rPr>
        <w:t>（二）</w:t>
      </w:r>
      <w:r>
        <w:t>标准编制的背景和意义</w:t>
      </w:r>
      <w:bookmarkEnd w:id="4"/>
    </w:p>
    <w:p w14:paraId="463C528D"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 xml:space="preserve">1. </w:t>
      </w:r>
      <w:r>
        <w:rPr>
          <w:rFonts w:ascii="宋体" w:eastAsia="宋体" w:hAnsi="宋体" w:hint="eastAsia"/>
          <w:sz w:val="24"/>
          <w:szCs w:val="24"/>
        </w:rPr>
        <w:t>标准编制的背景</w:t>
      </w:r>
    </w:p>
    <w:p w14:paraId="1337B375" w14:textId="64B52C3A" w:rsidR="003F7DCB" w:rsidRDefault="002D65C6">
      <w:pPr>
        <w:pStyle w:val="af2"/>
        <w:tabs>
          <w:tab w:val="left" w:pos="993"/>
        </w:tabs>
        <w:adjustRightInd w:val="0"/>
        <w:snapToGrid w:val="0"/>
        <w:spacing w:line="360" w:lineRule="auto"/>
        <w:rPr>
          <w:rFonts w:ascii="宋体" w:eastAsia="宋体" w:hAnsi="宋体" w:cs="Times New Roman" w:hint="eastAsia"/>
          <w:szCs w:val="24"/>
        </w:rPr>
      </w:pPr>
      <w:r>
        <w:rPr>
          <w:rFonts w:ascii="宋体" w:eastAsia="宋体" w:hAnsi="宋体" w:cs="Times New Roman" w:hint="eastAsia"/>
          <w:szCs w:val="24"/>
        </w:rPr>
        <w:t>从全球发展趋势来看，低碳发展成为发展主流。</w:t>
      </w:r>
      <w:r>
        <w:rPr>
          <w:rFonts w:ascii="宋体" w:eastAsia="宋体" w:hAnsi="宋体" w:cs="Times New Roman"/>
          <w:szCs w:val="24"/>
        </w:rPr>
        <w:t>为应对</w:t>
      </w:r>
      <w:r>
        <w:rPr>
          <w:rFonts w:ascii="宋体" w:eastAsia="宋体" w:hAnsi="宋体" w:cs="Times New Roman" w:hint="eastAsia"/>
          <w:szCs w:val="24"/>
        </w:rPr>
        <w:t>全球变暖</w:t>
      </w:r>
      <w:r>
        <w:rPr>
          <w:rFonts w:ascii="宋体" w:eastAsia="宋体" w:hAnsi="宋体" w:cs="Times New Roman"/>
          <w:szCs w:val="24"/>
        </w:rPr>
        <w:t>气候变化</w:t>
      </w:r>
      <w:r>
        <w:rPr>
          <w:rFonts w:ascii="宋体" w:eastAsia="宋体" w:hAnsi="宋体" w:cs="Times New Roman" w:hint="eastAsia"/>
          <w:szCs w:val="24"/>
        </w:rPr>
        <w:t>，</w:t>
      </w:r>
      <w:r>
        <w:rPr>
          <w:rFonts w:ascii="宋体" w:eastAsia="宋体" w:hAnsi="宋体" w:cs="Times New Roman"/>
          <w:szCs w:val="24"/>
        </w:rPr>
        <w:t>各国不断</w:t>
      </w:r>
      <w:r>
        <w:rPr>
          <w:rFonts w:ascii="宋体" w:eastAsia="宋体" w:hAnsi="宋体" w:cs="Times New Roman" w:hint="eastAsia"/>
          <w:szCs w:val="24"/>
        </w:rPr>
        <w:t>采取</w:t>
      </w:r>
      <w:r w:rsidR="00BB33AC">
        <w:rPr>
          <w:rFonts w:ascii="宋体" w:eastAsia="宋体" w:hAnsi="宋体" w:cs="Times New Roman" w:hint="eastAsia"/>
          <w:szCs w:val="24"/>
        </w:rPr>
        <w:t>措施，从政策、税收、技术、市场、标准等方面，大力推动</w:t>
      </w:r>
      <w:r>
        <w:rPr>
          <w:rFonts w:ascii="宋体" w:eastAsia="宋体" w:hAnsi="宋体" w:cs="Times New Roman"/>
          <w:szCs w:val="24"/>
        </w:rPr>
        <w:t>碳</w:t>
      </w:r>
      <w:r w:rsidR="00BB33AC">
        <w:rPr>
          <w:rFonts w:ascii="宋体" w:eastAsia="宋体" w:hAnsi="宋体" w:cs="Times New Roman" w:hint="eastAsia"/>
          <w:szCs w:val="24"/>
        </w:rPr>
        <w:t>达峰碳</w:t>
      </w:r>
      <w:r>
        <w:rPr>
          <w:rFonts w:ascii="宋体" w:eastAsia="宋体" w:hAnsi="宋体" w:cs="Times New Roman"/>
          <w:szCs w:val="24"/>
        </w:rPr>
        <w:t>中和行动</w:t>
      </w:r>
      <w:r>
        <w:rPr>
          <w:rFonts w:ascii="宋体" w:eastAsia="宋体" w:hAnsi="宋体" w:cs="Times New Roman" w:hint="eastAsia"/>
          <w:szCs w:val="24"/>
        </w:rPr>
        <w:t>。中国政府高度重视气候变化问题，向世界郑重承诺了“2</w:t>
      </w:r>
      <w:r>
        <w:rPr>
          <w:rFonts w:ascii="宋体" w:eastAsia="宋体" w:hAnsi="宋体" w:cs="Times New Roman"/>
          <w:szCs w:val="24"/>
        </w:rPr>
        <w:t>030</w:t>
      </w:r>
      <w:r>
        <w:rPr>
          <w:rFonts w:ascii="宋体" w:eastAsia="宋体" w:hAnsi="宋体" w:cs="Times New Roman" w:hint="eastAsia"/>
          <w:szCs w:val="24"/>
        </w:rPr>
        <w:t>碳达峰，2</w:t>
      </w:r>
      <w:r>
        <w:rPr>
          <w:rFonts w:ascii="宋体" w:eastAsia="宋体" w:hAnsi="宋体" w:cs="Times New Roman"/>
          <w:szCs w:val="24"/>
        </w:rPr>
        <w:t>060</w:t>
      </w:r>
      <w:r>
        <w:rPr>
          <w:rFonts w:ascii="宋体" w:eastAsia="宋体" w:hAnsi="宋体" w:cs="Times New Roman" w:hint="eastAsia"/>
          <w:szCs w:val="24"/>
        </w:rPr>
        <w:t>碳中和”的目标，并启动了低碳产品认证、碳交易市场等多项推动温室气体减排的政策措施。当前企业</w:t>
      </w:r>
      <w:r w:rsidR="00BB33AC">
        <w:rPr>
          <w:rFonts w:ascii="宋体" w:eastAsia="宋体" w:hAnsi="宋体" w:cs="Times New Roman" w:hint="eastAsia"/>
          <w:szCs w:val="24"/>
        </w:rPr>
        <w:t>在</w:t>
      </w:r>
      <w:r>
        <w:rPr>
          <w:rFonts w:ascii="宋体" w:eastAsia="宋体" w:hAnsi="宋体" w:cs="Times New Roman" w:hint="eastAsia"/>
          <w:szCs w:val="24"/>
        </w:rPr>
        <w:t>关心自身运营</w:t>
      </w:r>
      <w:r w:rsidR="00BB33AC">
        <w:rPr>
          <w:rFonts w:ascii="宋体" w:eastAsia="宋体" w:hAnsi="宋体" w:cs="Times New Roman" w:hint="eastAsia"/>
          <w:szCs w:val="24"/>
        </w:rPr>
        <w:t>效益的同时</w:t>
      </w:r>
      <w:r>
        <w:rPr>
          <w:rFonts w:ascii="宋体" w:eastAsia="宋体" w:hAnsi="宋体" w:cs="Times New Roman" w:hint="eastAsia"/>
          <w:szCs w:val="24"/>
        </w:rPr>
        <w:t>，</w:t>
      </w:r>
      <w:r w:rsidR="00BB33AC">
        <w:rPr>
          <w:rFonts w:ascii="宋体" w:eastAsia="宋体" w:hAnsi="宋体" w:cs="Times New Roman" w:hint="eastAsia"/>
          <w:szCs w:val="24"/>
        </w:rPr>
        <w:t>也在</w:t>
      </w:r>
      <w:r>
        <w:rPr>
          <w:rFonts w:ascii="宋体" w:eastAsia="宋体" w:hAnsi="宋体" w:cs="Times New Roman" w:hint="eastAsia"/>
          <w:szCs w:val="24"/>
        </w:rPr>
        <w:t>加强对供应链的审视，以及致力于减少整个价值链的环境影响。因此，碳足迹</w:t>
      </w:r>
      <w:r w:rsidR="00F212DE">
        <w:rPr>
          <w:rFonts w:ascii="宋体" w:eastAsia="宋体" w:hAnsi="宋体" w:cs="Times New Roman" w:hint="eastAsia"/>
          <w:szCs w:val="24"/>
        </w:rPr>
        <w:t>量化</w:t>
      </w:r>
      <w:r>
        <w:rPr>
          <w:rFonts w:ascii="宋体" w:eastAsia="宋体" w:hAnsi="宋体" w:cs="Times New Roman" w:hint="eastAsia"/>
          <w:szCs w:val="24"/>
        </w:rPr>
        <w:t>的影响力也得以扩大。</w:t>
      </w:r>
    </w:p>
    <w:p w14:paraId="5AEC46E0" w14:textId="32B3A3C8" w:rsidR="003F7DCB" w:rsidRDefault="002D65C6">
      <w:pPr>
        <w:pStyle w:val="af2"/>
        <w:tabs>
          <w:tab w:val="left" w:pos="993"/>
        </w:tabs>
        <w:adjustRightInd w:val="0"/>
        <w:snapToGrid w:val="0"/>
        <w:spacing w:line="360" w:lineRule="auto"/>
        <w:rPr>
          <w:rFonts w:ascii="宋体" w:eastAsia="宋体" w:hAnsi="宋体" w:cs="Times New Roman" w:hint="eastAsia"/>
          <w:szCs w:val="24"/>
        </w:rPr>
      </w:pPr>
      <w:r>
        <w:rPr>
          <w:rFonts w:ascii="宋体" w:eastAsia="宋体" w:hAnsi="宋体" w:cs="Times New Roman" w:hint="eastAsia"/>
          <w:szCs w:val="24"/>
        </w:rPr>
        <w:t>从政策层面来看，</w:t>
      </w:r>
      <w:r>
        <w:rPr>
          <w:rFonts w:ascii="宋体" w:eastAsia="宋体" w:hAnsi="宋体" w:cs="Times New Roman"/>
          <w:szCs w:val="24"/>
        </w:rPr>
        <w:t>《国家标准化发展纲要》、《建立健全碳达峰碳中和标准计量体系实施方案》、《关于加快建立统一规范的碳排放统计核算体系实施方案》</w:t>
      </w:r>
      <w:r>
        <w:rPr>
          <w:rFonts w:ascii="宋体" w:eastAsia="宋体" w:hAnsi="宋体" w:cs="Times New Roman" w:hint="eastAsia"/>
          <w:szCs w:val="24"/>
        </w:rPr>
        <w:t>、《</w:t>
      </w:r>
      <w:r w:rsidRPr="00A341B1">
        <w:rPr>
          <w:rFonts w:ascii="宋体" w:eastAsia="宋体" w:hAnsi="宋体" w:cs="Times New Roman"/>
          <w:szCs w:val="24"/>
        </w:rPr>
        <w:t>关于进一步加强碳达峰碳中和标准计量体系建设行动方案（2024—2025 年）</w:t>
      </w:r>
      <w:r>
        <w:rPr>
          <w:rFonts w:ascii="宋体" w:eastAsia="宋体" w:hAnsi="宋体" w:cs="Times New Roman" w:hint="eastAsia"/>
          <w:szCs w:val="24"/>
        </w:rPr>
        <w:t>》</w:t>
      </w:r>
      <w:r>
        <w:rPr>
          <w:rFonts w:ascii="宋体" w:eastAsia="宋体" w:hAnsi="宋体" w:cs="Times New Roman"/>
          <w:szCs w:val="24"/>
        </w:rPr>
        <w:t>以及《碳达峰碳中和标准体系建设指南》等文件</w:t>
      </w:r>
      <w:r>
        <w:rPr>
          <w:rFonts w:ascii="宋体" w:eastAsia="宋体" w:hAnsi="宋体" w:cs="Times New Roman" w:hint="eastAsia"/>
          <w:szCs w:val="24"/>
        </w:rPr>
        <w:t>均对产品碳足迹标准建立提出要求</w:t>
      </w:r>
      <w:r>
        <w:rPr>
          <w:rFonts w:ascii="宋体" w:eastAsia="宋体" w:hAnsi="宋体" w:cs="Times New Roman"/>
          <w:szCs w:val="24"/>
        </w:rPr>
        <w:t>。</w:t>
      </w:r>
    </w:p>
    <w:p w14:paraId="5370A9C2" w14:textId="29A91006" w:rsidR="002D65C6" w:rsidRDefault="002D65C6" w:rsidP="002D65C6">
      <w:pPr>
        <w:pStyle w:val="af2"/>
        <w:tabs>
          <w:tab w:val="left" w:pos="993"/>
        </w:tabs>
        <w:adjustRightInd w:val="0"/>
        <w:snapToGrid w:val="0"/>
        <w:spacing w:line="360" w:lineRule="auto"/>
        <w:rPr>
          <w:rFonts w:ascii="宋体" w:eastAsia="宋体" w:hAnsi="宋体" w:cs="Times New Roman" w:hint="eastAsia"/>
          <w:szCs w:val="24"/>
        </w:rPr>
      </w:pPr>
      <w:r>
        <w:rPr>
          <w:rFonts w:ascii="宋体" w:eastAsia="宋体" w:hAnsi="宋体" w:cs="Times New Roman" w:hint="eastAsia"/>
          <w:szCs w:val="24"/>
        </w:rPr>
        <w:t>从行业</w:t>
      </w:r>
      <w:r w:rsidR="00BB33AC">
        <w:rPr>
          <w:rFonts w:ascii="宋体" w:eastAsia="宋体" w:hAnsi="宋体" w:cs="Times New Roman" w:hint="eastAsia"/>
          <w:szCs w:val="24"/>
        </w:rPr>
        <w:t>高质量发展</w:t>
      </w:r>
      <w:r>
        <w:rPr>
          <w:rFonts w:ascii="宋体" w:eastAsia="宋体" w:hAnsi="宋体" w:cs="Times New Roman" w:hint="eastAsia"/>
          <w:szCs w:val="24"/>
        </w:rPr>
        <w:t>需求来看，锑生产过程能耗高，碳排放相对密集，但目前缺少有效的碳足迹的量化方法与要求，无法为</w:t>
      </w:r>
      <w:r w:rsidR="00130489">
        <w:rPr>
          <w:rFonts w:ascii="宋体" w:eastAsia="宋体" w:hAnsi="宋体" w:cs="Times New Roman" w:hint="eastAsia"/>
          <w:szCs w:val="24"/>
        </w:rPr>
        <w:t>锑产品</w:t>
      </w:r>
      <w:r w:rsidR="00BB33AC">
        <w:rPr>
          <w:rFonts w:ascii="宋体" w:eastAsia="宋体" w:hAnsi="宋体" w:cs="Times New Roman" w:hint="eastAsia"/>
          <w:szCs w:val="24"/>
        </w:rPr>
        <w:t>全生命周期</w:t>
      </w:r>
      <w:r>
        <w:rPr>
          <w:rFonts w:ascii="宋体" w:eastAsia="宋体" w:hAnsi="宋体" w:cs="Times New Roman" w:hint="eastAsia"/>
          <w:szCs w:val="24"/>
        </w:rPr>
        <w:t>碳排放评价提供指导。</w:t>
      </w:r>
    </w:p>
    <w:p w14:paraId="3567E222" w14:textId="091BA858"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 xml:space="preserve">2. </w:t>
      </w:r>
      <w:r>
        <w:rPr>
          <w:rFonts w:ascii="宋体" w:eastAsia="宋体" w:hAnsi="宋体" w:hint="eastAsia"/>
          <w:sz w:val="24"/>
          <w:szCs w:val="24"/>
        </w:rPr>
        <w:t>标准制定的意义</w:t>
      </w:r>
    </w:p>
    <w:p w14:paraId="39CBB2C4" w14:textId="28BD4906" w:rsidR="00B256A6" w:rsidRPr="00B256A6" w:rsidRDefault="00B256A6" w:rsidP="00B256A6">
      <w:pPr>
        <w:pStyle w:val="af2"/>
        <w:tabs>
          <w:tab w:val="left" w:pos="993"/>
        </w:tabs>
        <w:adjustRightInd w:val="0"/>
        <w:snapToGrid w:val="0"/>
        <w:spacing w:line="360" w:lineRule="auto"/>
        <w:ind w:firstLine="422"/>
        <w:rPr>
          <w:rFonts w:ascii="宋体" w:eastAsia="宋体" w:hAnsi="宋体" w:cs="Times New Roman" w:hint="eastAsia"/>
          <w:b/>
          <w:bCs/>
          <w:szCs w:val="24"/>
        </w:rPr>
      </w:pPr>
      <w:r w:rsidRPr="00B256A6">
        <w:rPr>
          <w:rFonts w:ascii="宋体" w:eastAsia="宋体" w:hAnsi="宋体" w:cs="Times New Roman" w:hint="eastAsia"/>
          <w:b/>
          <w:bCs/>
          <w:szCs w:val="24"/>
        </w:rPr>
        <w:t>（1）促进锑产业链低碳高质量发展</w:t>
      </w:r>
    </w:p>
    <w:p w14:paraId="6D5AF543" w14:textId="333E6C21" w:rsidR="003F7DCB" w:rsidRDefault="00B256A6">
      <w:pPr>
        <w:pStyle w:val="af2"/>
        <w:tabs>
          <w:tab w:val="left" w:pos="993"/>
        </w:tabs>
        <w:adjustRightInd w:val="0"/>
        <w:snapToGrid w:val="0"/>
        <w:spacing w:line="360" w:lineRule="auto"/>
        <w:rPr>
          <w:rFonts w:ascii="宋体" w:eastAsia="宋体" w:hAnsi="宋体" w:cs="Times New Roman" w:hint="eastAsia"/>
          <w:szCs w:val="24"/>
        </w:rPr>
      </w:pPr>
      <w:r>
        <w:rPr>
          <w:rFonts w:ascii="宋体" w:eastAsia="宋体" w:hAnsi="宋体" w:cs="Times New Roman" w:hint="eastAsia"/>
          <w:szCs w:val="24"/>
        </w:rPr>
        <w:t>产品碳足迹是指某个产品在其生命周期过程中所释放的直接和间接的温室气体总量，即从原材料开采、产品生产（或服务提供）、分销、使用到最终再生利用</w:t>
      </w:r>
      <w:r>
        <w:rPr>
          <w:rFonts w:ascii="宋体" w:eastAsia="宋体" w:hAnsi="宋体" w:cs="Times New Roman"/>
          <w:szCs w:val="24"/>
        </w:rPr>
        <w:t>/</w:t>
      </w:r>
      <w:r>
        <w:rPr>
          <w:rFonts w:ascii="宋体" w:eastAsia="宋体" w:hAnsi="宋体" w:cs="Times New Roman" w:hint="eastAsia"/>
          <w:szCs w:val="24"/>
        </w:rPr>
        <w:t>处置等多个阶段的各</w:t>
      </w:r>
      <w:r>
        <w:rPr>
          <w:rFonts w:ascii="宋体" w:eastAsia="宋体" w:hAnsi="宋体" w:cs="Times New Roman" w:hint="eastAsia"/>
          <w:szCs w:val="24"/>
        </w:rPr>
        <w:lastRenderedPageBreak/>
        <w:t>种温室气体排放的累计。</w:t>
      </w:r>
      <w:r w:rsidRPr="00B256A6">
        <w:rPr>
          <w:rFonts w:ascii="宋体" w:eastAsia="宋体" w:hAnsi="宋体" w:cs="Times New Roman" w:hint="eastAsia"/>
          <w:szCs w:val="24"/>
        </w:rPr>
        <w:t>组织编制《温室气体 产品碳足迹量化方法与要求</w:t>
      </w:r>
      <w:r w:rsidRPr="00B256A6">
        <w:rPr>
          <w:rFonts w:ascii="宋体" w:eastAsia="宋体" w:hAnsi="宋体" w:cs="Times New Roman"/>
          <w:szCs w:val="24"/>
        </w:rPr>
        <w:t xml:space="preserve"> </w:t>
      </w:r>
      <w:r w:rsidRPr="00B256A6">
        <w:rPr>
          <w:rFonts w:ascii="宋体" w:eastAsia="宋体" w:hAnsi="宋体" w:cs="Times New Roman" w:hint="eastAsia"/>
          <w:szCs w:val="24"/>
        </w:rPr>
        <w:t>锑冶炼产品</w:t>
      </w:r>
      <w:r w:rsidRPr="00B256A6">
        <w:rPr>
          <w:rFonts w:ascii="宋体" w:eastAsia="宋体" w:hAnsi="宋体" w:cs="Times New Roman"/>
          <w:szCs w:val="24"/>
        </w:rPr>
        <w:t>》，以</w:t>
      </w:r>
      <w:r w:rsidRPr="00B256A6">
        <w:rPr>
          <w:rFonts w:ascii="宋体" w:eastAsia="宋体" w:hAnsi="宋体" w:cs="Times New Roman" w:hint="eastAsia"/>
          <w:szCs w:val="24"/>
        </w:rPr>
        <w:t>“</w:t>
      </w:r>
      <w:r w:rsidRPr="00B256A6">
        <w:rPr>
          <w:rFonts w:ascii="宋体" w:eastAsia="宋体" w:hAnsi="宋体" w:cs="Times New Roman"/>
          <w:szCs w:val="24"/>
        </w:rPr>
        <w:t>摇篮到大门</w:t>
      </w:r>
      <w:r w:rsidRPr="00B256A6">
        <w:rPr>
          <w:rFonts w:ascii="宋体" w:eastAsia="宋体" w:hAnsi="宋体" w:cs="Times New Roman" w:hint="eastAsia"/>
          <w:szCs w:val="24"/>
        </w:rPr>
        <w:t>”</w:t>
      </w:r>
      <w:r>
        <w:rPr>
          <w:rFonts w:ascii="宋体" w:eastAsia="宋体" w:hAnsi="宋体" w:cs="Times New Roman" w:hint="eastAsia"/>
          <w:szCs w:val="24"/>
        </w:rPr>
        <w:t>为系统边界量化</w:t>
      </w:r>
      <w:r w:rsidRPr="00B256A6">
        <w:rPr>
          <w:rFonts w:ascii="宋体" w:eastAsia="宋体" w:hAnsi="宋体" w:cs="Times New Roman" w:hint="eastAsia"/>
          <w:szCs w:val="24"/>
        </w:rPr>
        <w:t>锑冶炼</w:t>
      </w:r>
      <w:r w:rsidRPr="00B256A6">
        <w:rPr>
          <w:rFonts w:ascii="宋体" w:eastAsia="宋体" w:hAnsi="宋体" w:cs="Times New Roman"/>
          <w:szCs w:val="24"/>
        </w:rPr>
        <w:t>产品碳足迹，有利于企业掌握产品</w:t>
      </w:r>
      <w:r w:rsidRPr="00B256A6">
        <w:rPr>
          <w:rFonts w:ascii="宋体" w:eastAsia="宋体" w:hAnsi="宋体" w:cs="Times New Roman" w:hint="eastAsia"/>
          <w:szCs w:val="24"/>
        </w:rPr>
        <w:t>价值链</w:t>
      </w:r>
      <w:r w:rsidRPr="00B256A6">
        <w:rPr>
          <w:rFonts w:ascii="宋体" w:eastAsia="宋体" w:hAnsi="宋体" w:cs="Times New Roman"/>
          <w:szCs w:val="24"/>
        </w:rPr>
        <w:t>的温室气体排放途径及排放量，帮助企业发掘减排潜力，促进上下游有效沟通，提高声誉、强化品牌； 生产企业可根据产品</w:t>
      </w:r>
      <w:r w:rsidRPr="00B256A6">
        <w:rPr>
          <w:rFonts w:ascii="宋体" w:eastAsia="宋体" w:hAnsi="宋体" w:cs="Times New Roman" w:hint="eastAsia"/>
          <w:szCs w:val="24"/>
        </w:rPr>
        <w:t>碳足迹</w:t>
      </w:r>
      <w:r w:rsidRPr="00B256A6">
        <w:rPr>
          <w:rFonts w:ascii="宋体" w:eastAsia="宋体" w:hAnsi="宋体" w:cs="Times New Roman"/>
          <w:szCs w:val="24"/>
        </w:rPr>
        <w:t>的生命周期</w:t>
      </w:r>
      <w:r w:rsidRPr="00B256A6">
        <w:rPr>
          <w:rFonts w:ascii="宋体" w:eastAsia="宋体" w:hAnsi="宋体" w:cs="Times New Roman" w:hint="eastAsia"/>
          <w:szCs w:val="24"/>
        </w:rPr>
        <w:t>影响评价结果，</w:t>
      </w:r>
      <w:r w:rsidRPr="00B256A6">
        <w:rPr>
          <w:rFonts w:ascii="宋体" w:eastAsia="宋体" w:hAnsi="宋体" w:cs="Times New Roman"/>
          <w:szCs w:val="24"/>
        </w:rPr>
        <w:t>改进工艺设计、选择低碳的供应商、减少碳排放，从而提升产品在市场和低碳经济中的竞争力</w:t>
      </w:r>
      <w:r>
        <w:rPr>
          <w:rFonts w:ascii="宋体" w:eastAsia="宋体" w:hAnsi="宋体" w:cs="Times New Roman" w:hint="eastAsia"/>
          <w:szCs w:val="24"/>
        </w:rPr>
        <w:t>；生产企业可根据产品的生命周期碳足迹选择更为低碳的供应商和工艺</w:t>
      </w:r>
      <w:r w:rsidR="000922E7">
        <w:rPr>
          <w:rFonts w:ascii="宋体" w:eastAsia="宋体" w:hAnsi="宋体" w:cs="Times New Roman" w:hint="eastAsia"/>
          <w:szCs w:val="24"/>
        </w:rPr>
        <w:t>，促进行业高质量发展。</w:t>
      </w:r>
      <w:r>
        <w:rPr>
          <w:rFonts w:ascii="宋体" w:eastAsia="宋体" w:hAnsi="宋体" w:cs="Times New Roman"/>
          <w:szCs w:val="24"/>
        </w:rPr>
        <w:t xml:space="preserve"> </w:t>
      </w:r>
    </w:p>
    <w:p w14:paraId="534FBC44" w14:textId="592BDC5B" w:rsidR="00130489" w:rsidRPr="00B256A6" w:rsidRDefault="00B256A6" w:rsidP="00130489">
      <w:pPr>
        <w:pStyle w:val="af2"/>
        <w:tabs>
          <w:tab w:val="left" w:pos="993"/>
        </w:tabs>
        <w:adjustRightInd w:val="0"/>
        <w:snapToGrid w:val="0"/>
        <w:spacing w:line="360" w:lineRule="auto"/>
        <w:ind w:firstLine="422"/>
        <w:rPr>
          <w:rFonts w:ascii="宋体" w:eastAsia="宋体" w:hAnsi="宋体" w:cs="Times New Roman" w:hint="eastAsia"/>
          <w:b/>
          <w:bCs/>
          <w:szCs w:val="24"/>
        </w:rPr>
      </w:pPr>
      <w:r w:rsidRPr="00B256A6">
        <w:rPr>
          <w:rFonts w:ascii="宋体" w:eastAsia="宋体" w:hAnsi="宋体" w:cs="Times New Roman" w:hint="eastAsia"/>
          <w:b/>
          <w:bCs/>
          <w:szCs w:val="24"/>
        </w:rPr>
        <w:t>（2）</w:t>
      </w:r>
      <w:r w:rsidR="00130489" w:rsidRPr="00B256A6">
        <w:rPr>
          <w:rFonts w:ascii="宋体" w:eastAsia="宋体" w:hAnsi="宋体" w:cs="Times New Roman" w:hint="eastAsia"/>
          <w:b/>
          <w:bCs/>
          <w:szCs w:val="24"/>
        </w:rPr>
        <w:t>满足下游消费对碳溯源的需求迫切</w:t>
      </w:r>
    </w:p>
    <w:p w14:paraId="08313ABB" w14:textId="45F6ABE3" w:rsidR="008D73E8" w:rsidRDefault="00C45AFE" w:rsidP="008D73E8">
      <w:pPr>
        <w:pStyle w:val="af2"/>
        <w:tabs>
          <w:tab w:val="left" w:pos="993"/>
        </w:tabs>
        <w:adjustRightInd w:val="0"/>
        <w:snapToGrid w:val="0"/>
        <w:spacing w:line="360" w:lineRule="auto"/>
        <w:rPr>
          <w:rFonts w:ascii="宋体" w:eastAsia="宋体" w:hAnsi="宋体" w:cs="Times New Roman" w:hint="eastAsia"/>
          <w:szCs w:val="24"/>
        </w:rPr>
      </w:pPr>
      <w:bookmarkStart w:id="5" w:name="_Hlk193113509"/>
      <w:r w:rsidRPr="00C45AFE">
        <w:rPr>
          <w:rFonts w:ascii="宋体" w:eastAsia="宋体" w:hAnsi="宋体" w:cs="Times New Roman"/>
          <w:szCs w:val="24"/>
        </w:rPr>
        <w:t>锑为稀缺小金属，地壳中的平均丰度仅为千万分之二。基于稀缺性及重要战略用途，中国、美国、欧盟共同将锑金属纳入“关键矿产清单”。</w:t>
      </w:r>
      <w:r w:rsidR="008D73E8" w:rsidRPr="008D73E8">
        <w:rPr>
          <w:rFonts w:ascii="宋体" w:eastAsia="宋体" w:hAnsi="宋体" w:cs="Times New Roman"/>
          <w:szCs w:val="24"/>
        </w:rPr>
        <w:t>锑</w:t>
      </w:r>
      <w:r w:rsidR="008D73E8" w:rsidRPr="008D73E8">
        <w:rPr>
          <w:rFonts w:ascii="宋体" w:eastAsia="宋体" w:hAnsi="宋体" w:cs="Times New Roman" w:hint="eastAsia"/>
          <w:szCs w:val="24"/>
        </w:rPr>
        <w:t>因</w:t>
      </w:r>
      <w:r w:rsidR="008D73E8" w:rsidRPr="008D73E8">
        <w:rPr>
          <w:rFonts w:ascii="宋体" w:eastAsia="宋体" w:hAnsi="宋体" w:cs="Times New Roman"/>
          <w:szCs w:val="24"/>
        </w:rPr>
        <w:t>其独特的物理和化学性质</w:t>
      </w:r>
      <w:r w:rsidR="008D73E8" w:rsidRPr="008D73E8">
        <w:rPr>
          <w:rFonts w:ascii="宋体" w:eastAsia="宋体" w:hAnsi="宋体" w:cs="Times New Roman" w:hint="eastAsia"/>
          <w:szCs w:val="24"/>
        </w:rPr>
        <w:t>而</w:t>
      </w:r>
      <w:r w:rsidR="008D73E8" w:rsidRPr="008D73E8">
        <w:rPr>
          <w:rFonts w:ascii="宋体" w:eastAsia="宋体" w:hAnsi="宋体" w:cs="Times New Roman"/>
          <w:szCs w:val="24"/>
        </w:rPr>
        <w:t>在现代工业和科技中不可或缺</w:t>
      </w:r>
      <w:r w:rsidR="008D73E8" w:rsidRPr="008D73E8">
        <w:rPr>
          <w:rFonts w:ascii="宋体" w:eastAsia="宋体" w:hAnsi="宋体" w:cs="Times New Roman" w:hint="eastAsia"/>
          <w:szCs w:val="24"/>
        </w:rPr>
        <w:t>。锑在工业中常以化合物形态，在</w:t>
      </w:r>
      <w:r w:rsidR="008D73E8" w:rsidRPr="008D73E8">
        <w:rPr>
          <w:rFonts w:ascii="宋体" w:eastAsia="宋体" w:hAnsi="宋体" w:cs="Times New Roman"/>
          <w:szCs w:val="24"/>
        </w:rPr>
        <w:t>阻燃剂、蓄电池、半导体、合金制造、玻璃陶瓷、化工催化剂、医药、军事、电子和核工业等多个领域具有重要应用。</w:t>
      </w:r>
      <w:r w:rsidR="008D73E8" w:rsidRPr="008D73E8">
        <w:rPr>
          <w:rFonts w:ascii="宋体" w:eastAsia="宋体" w:hAnsi="宋体" w:cs="Times New Roman" w:hint="eastAsia"/>
          <w:szCs w:val="24"/>
        </w:rPr>
        <w:t>在新能源领域，锑被用于锂离子电池、钠离子电池、太阳能电池、燃料电池、超级电容器等当中。在交通领域，锑的应用涉及</w:t>
      </w:r>
      <w:r w:rsidR="008D73E8" w:rsidRPr="008D73E8">
        <w:rPr>
          <w:rFonts w:ascii="宋体" w:eastAsia="宋体" w:hAnsi="宋体" w:cs="Times New Roman"/>
          <w:szCs w:val="24"/>
        </w:rPr>
        <w:t>铅酸蓄电池、制动系统、轴承和轴瓦、焊接材料、电缆护套、车身材料、润滑剂、防火材料、轮胎制造和航空航天材料等多个方面</w:t>
      </w:r>
      <w:r w:rsidR="008D73E8" w:rsidRPr="008D73E8">
        <w:rPr>
          <w:rFonts w:ascii="宋体" w:eastAsia="宋体" w:hAnsi="宋体" w:cs="Times New Roman" w:hint="eastAsia"/>
          <w:szCs w:val="24"/>
        </w:rPr>
        <w:t>。《</w:t>
      </w:r>
      <w:r w:rsidR="008D73E8" w:rsidRPr="008D73E8">
        <w:rPr>
          <w:rFonts w:ascii="宋体" w:eastAsia="宋体" w:hAnsi="宋体" w:cs="Times New Roman"/>
          <w:szCs w:val="24"/>
        </w:rPr>
        <w:t>关于建立碳足迹管理体系的实施方案</w:t>
      </w:r>
      <w:r w:rsidR="008D73E8" w:rsidRPr="008D73E8">
        <w:rPr>
          <w:rFonts w:ascii="宋体" w:eastAsia="宋体" w:hAnsi="宋体" w:cs="Times New Roman" w:hint="eastAsia"/>
          <w:szCs w:val="24"/>
        </w:rPr>
        <w:t>》中已明确提出优先聚焦</w:t>
      </w:r>
      <w:r w:rsidR="008D73E8" w:rsidRPr="008D73E8">
        <w:rPr>
          <w:rFonts w:ascii="宋体" w:eastAsia="宋体" w:hAnsi="宋体" w:cs="Times New Roman"/>
          <w:szCs w:val="24"/>
        </w:rPr>
        <w:t>锂电池、新能源汽车、光伏和电子电器</w:t>
      </w:r>
      <w:r w:rsidR="008D73E8" w:rsidRPr="008D73E8">
        <w:rPr>
          <w:rFonts w:ascii="宋体" w:eastAsia="宋体" w:hAnsi="宋体" w:cs="Times New Roman" w:hint="eastAsia"/>
          <w:szCs w:val="24"/>
        </w:rPr>
        <w:t>等产品。锑作为上述产品的</w:t>
      </w:r>
      <w:r w:rsidR="008C3785">
        <w:rPr>
          <w:rFonts w:ascii="宋体" w:eastAsia="宋体" w:hAnsi="宋体" w:cs="Times New Roman" w:hint="eastAsia"/>
          <w:szCs w:val="24"/>
        </w:rPr>
        <w:t>生产</w:t>
      </w:r>
      <w:r w:rsidR="008D73E8" w:rsidRPr="008D73E8">
        <w:rPr>
          <w:rFonts w:ascii="宋体" w:eastAsia="宋体" w:hAnsi="宋体" w:cs="Times New Roman" w:hint="eastAsia"/>
          <w:szCs w:val="24"/>
        </w:rPr>
        <w:t>材料之一，其产品碳足迹的量化是实现下游产品碳足迹量化的基础和重要条件</w:t>
      </w:r>
      <w:r w:rsidR="000922E7">
        <w:rPr>
          <w:rFonts w:ascii="宋体" w:eastAsia="宋体" w:hAnsi="宋体" w:cs="Times New Roman" w:hint="eastAsia"/>
          <w:szCs w:val="24"/>
        </w:rPr>
        <w:t>，</w:t>
      </w:r>
      <w:r w:rsidR="008C3785">
        <w:rPr>
          <w:rFonts w:ascii="宋体" w:eastAsia="宋体" w:hAnsi="宋体" w:cs="Times New Roman" w:hint="eastAsia"/>
          <w:szCs w:val="24"/>
        </w:rPr>
        <w:t>可</w:t>
      </w:r>
      <w:r w:rsidR="000922E7">
        <w:rPr>
          <w:rFonts w:ascii="宋体" w:eastAsia="宋体" w:hAnsi="宋体" w:cs="Times New Roman" w:hint="eastAsia"/>
          <w:szCs w:val="24"/>
        </w:rPr>
        <w:t>帮助下游消费企业审视其供应链的碳排放。</w:t>
      </w:r>
    </w:p>
    <w:p w14:paraId="37081867" w14:textId="5D13F452" w:rsidR="000922E7" w:rsidRPr="000922E7" w:rsidRDefault="000922E7" w:rsidP="008D73E8">
      <w:pPr>
        <w:pStyle w:val="af2"/>
        <w:tabs>
          <w:tab w:val="left" w:pos="993"/>
        </w:tabs>
        <w:adjustRightInd w:val="0"/>
        <w:snapToGrid w:val="0"/>
        <w:spacing w:line="360" w:lineRule="auto"/>
        <w:ind w:firstLine="422"/>
        <w:rPr>
          <w:rFonts w:ascii="宋体" w:eastAsia="宋体" w:hAnsi="宋体" w:cs="Times New Roman" w:hint="eastAsia"/>
          <w:b/>
          <w:bCs/>
          <w:szCs w:val="24"/>
        </w:rPr>
      </w:pPr>
      <w:r w:rsidRPr="000922E7">
        <w:rPr>
          <w:rFonts w:ascii="宋体" w:eastAsia="宋体" w:hAnsi="宋体" w:cs="Times New Roman" w:hint="eastAsia"/>
          <w:b/>
          <w:bCs/>
          <w:szCs w:val="24"/>
        </w:rPr>
        <w:t>（3）解决锑产品碳足迹标准缺失的问题</w:t>
      </w:r>
    </w:p>
    <w:bookmarkEnd w:id="5"/>
    <w:p w14:paraId="01A5E284" w14:textId="49FBA321" w:rsidR="003F7DCB" w:rsidRDefault="00095F05" w:rsidP="008D73E8">
      <w:pPr>
        <w:pStyle w:val="af2"/>
        <w:tabs>
          <w:tab w:val="left" w:pos="993"/>
        </w:tabs>
        <w:adjustRightInd w:val="0"/>
        <w:snapToGrid w:val="0"/>
        <w:spacing w:line="360" w:lineRule="auto"/>
        <w:rPr>
          <w:rFonts w:ascii="宋体" w:eastAsia="宋体" w:hAnsi="宋体" w:cs="Times New Roman" w:hint="eastAsia"/>
          <w:szCs w:val="24"/>
        </w:rPr>
      </w:pPr>
      <w:r>
        <w:rPr>
          <w:rFonts w:ascii="宋体" w:eastAsia="宋体" w:hAnsi="宋体" w:cs="Times New Roman" w:hint="eastAsia"/>
          <w:szCs w:val="24"/>
        </w:rPr>
        <w:t>在国内国际碳排放双重要求之下，锑行业开展节能降耗措施研究，降低锑生产过程碳排放量成为行业发展必经之路，迫切需要一个统一的锑产品碳足迹量化规则。国内外</w:t>
      </w:r>
      <w:r>
        <w:rPr>
          <w:rFonts w:ascii="宋体" w:eastAsia="宋体" w:hAnsi="宋体" w:cs="Times New Roman"/>
          <w:szCs w:val="24"/>
        </w:rPr>
        <w:t>现有</w:t>
      </w:r>
      <w:r>
        <w:rPr>
          <w:rFonts w:ascii="宋体" w:eastAsia="宋体" w:hAnsi="宋体" w:cs="Times New Roman" w:hint="eastAsia"/>
          <w:szCs w:val="24"/>
        </w:rPr>
        <w:t>产品碳足迹相关</w:t>
      </w:r>
      <w:r>
        <w:rPr>
          <w:rFonts w:ascii="宋体" w:eastAsia="宋体" w:hAnsi="宋体" w:cs="Times New Roman"/>
          <w:szCs w:val="24"/>
        </w:rPr>
        <w:t>标准文件</w:t>
      </w:r>
      <w:r>
        <w:rPr>
          <w:rFonts w:ascii="宋体" w:eastAsia="宋体" w:hAnsi="宋体" w:cs="Times New Roman" w:hint="eastAsia"/>
          <w:szCs w:val="24"/>
        </w:rPr>
        <w:t>尽管提供了一个可以借鉴的方法</w:t>
      </w:r>
      <w:r>
        <w:rPr>
          <w:rFonts w:ascii="宋体" w:eastAsia="宋体" w:hAnsi="宋体" w:cs="Times New Roman"/>
          <w:szCs w:val="24"/>
        </w:rPr>
        <w:t>，但</w:t>
      </w:r>
      <w:r w:rsidR="00734C7F">
        <w:rPr>
          <w:rFonts w:ascii="宋体" w:eastAsia="宋体" w:hAnsi="宋体" w:cs="Times New Roman" w:hint="eastAsia"/>
          <w:szCs w:val="24"/>
        </w:rPr>
        <w:t>缺乏锑冶炼产品系统的特征内容，</w:t>
      </w:r>
      <w:r>
        <w:rPr>
          <w:rFonts w:ascii="宋体" w:eastAsia="宋体" w:hAnsi="宋体" w:cs="Times New Roman" w:hint="eastAsia"/>
          <w:szCs w:val="24"/>
        </w:rPr>
        <w:t>指导性偏弱，</w:t>
      </w:r>
      <w:r w:rsidR="00734C7F">
        <w:rPr>
          <w:rFonts w:ascii="宋体" w:eastAsia="宋体" w:hAnsi="宋体" w:cs="Times New Roman" w:hint="eastAsia"/>
          <w:szCs w:val="24"/>
        </w:rPr>
        <w:t>不利于指导利益相关方对锑冶炼产品碳足迹进行分析评价。因此，</w:t>
      </w:r>
      <w:r>
        <w:rPr>
          <w:rFonts w:ascii="宋体" w:eastAsia="宋体" w:hAnsi="宋体" w:cs="Times New Roman"/>
          <w:szCs w:val="24"/>
        </w:rPr>
        <w:t>需进一步</w:t>
      </w:r>
      <w:r w:rsidR="00734C7F">
        <w:rPr>
          <w:rFonts w:ascii="宋体" w:eastAsia="宋体" w:hAnsi="宋体" w:cs="Times New Roman" w:hint="eastAsia"/>
          <w:szCs w:val="24"/>
        </w:rPr>
        <w:t>结合</w:t>
      </w:r>
      <w:r>
        <w:rPr>
          <w:rFonts w:ascii="宋体" w:eastAsia="宋体" w:hAnsi="宋体" w:cs="Times New Roman" w:hint="eastAsia"/>
          <w:szCs w:val="24"/>
        </w:rPr>
        <w:t>我国</w:t>
      </w:r>
      <w:r w:rsidR="00734C7F">
        <w:rPr>
          <w:rFonts w:ascii="宋体" w:eastAsia="宋体" w:hAnsi="宋体" w:cs="Times New Roman" w:hint="eastAsia"/>
          <w:szCs w:val="24"/>
        </w:rPr>
        <w:t>锑</w:t>
      </w:r>
      <w:r>
        <w:rPr>
          <w:rFonts w:ascii="宋体" w:eastAsia="宋体" w:hAnsi="宋体" w:cs="Times New Roman" w:hint="eastAsia"/>
          <w:szCs w:val="24"/>
        </w:rPr>
        <w:t>行业的生产</w:t>
      </w:r>
      <w:r>
        <w:rPr>
          <w:rFonts w:ascii="宋体" w:eastAsia="宋体" w:hAnsi="宋体" w:cs="Times New Roman"/>
          <w:szCs w:val="24"/>
        </w:rPr>
        <w:t>实际情况</w:t>
      </w:r>
      <w:r>
        <w:rPr>
          <w:rFonts w:ascii="宋体" w:eastAsia="宋体" w:hAnsi="宋体" w:cs="Times New Roman" w:hint="eastAsia"/>
          <w:szCs w:val="24"/>
        </w:rPr>
        <w:t>，制定更具操作指导性的标准</w:t>
      </w:r>
      <w:r>
        <w:rPr>
          <w:rFonts w:ascii="宋体" w:eastAsia="宋体" w:hAnsi="宋体" w:cs="Times New Roman"/>
          <w:szCs w:val="24"/>
        </w:rPr>
        <w:t>。</w:t>
      </w:r>
    </w:p>
    <w:p w14:paraId="27AC4100" w14:textId="394F0075" w:rsidR="003F7DCB" w:rsidRDefault="00000000">
      <w:pPr>
        <w:pStyle w:val="af2"/>
        <w:tabs>
          <w:tab w:val="left" w:pos="993"/>
        </w:tabs>
        <w:adjustRightInd w:val="0"/>
        <w:snapToGrid w:val="0"/>
        <w:spacing w:line="360" w:lineRule="auto"/>
        <w:rPr>
          <w:rFonts w:ascii="宋体" w:eastAsia="宋体" w:hAnsi="宋体" w:cs="Times New Roman" w:hint="eastAsia"/>
          <w:szCs w:val="24"/>
        </w:rPr>
      </w:pPr>
      <w:r>
        <w:rPr>
          <w:rFonts w:ascii="宋体" w:eastAsia="宋体" w:hAnsi="宋体" w:cs="Times New Roman" w:hint="eastAsia"/>
          <w:szCs w:val="24"/>
        </w:rPr>
        <w:t>基于以上背景、意义和工作基础，深度调研我国</w:t>
      </w:r>
      <w:r w:rsidR="001A3D0F">
        <w:rPr>
          <w:rFonts w:ascii="宋体" w:eastAsia="宋体" w:hAnsi="宋体" w:cs="Times New Roman" w:hint="eastAsia"/>
          <w:szCs w:val="24"/>
        </w:rPr>
        <w:t>锑</w:t>
      </w:r>
      <w:r>
        <w:rPr>
          <w:rFonts w:ascii="宋体" w:eastAsia="宋体" w:hAnsi="宋体" w:cs="Times New Roman" w:hint="eastAsia"/>
          <w:szCs w:val="24"/>
        </w:rPr>
        <w:t>产业链特征的情况下，制订《温室气体 产品碳足迹量化方法与要求</w:t>
      </w:r>
      <w:r>
        <w:rPr>
          <w:rFonts w:ascii="宋体" w:eastAsia="宋体" w:hAnsi="宋体" w:cs="Times New Roman"/>
          <w:szCs w:val="24"/>
        </w:rPr>
        <w:t xml:space="preserve"> </w:t>
      </w:r>
      <w:r w:rsidR="001C51A8">
        <w:rPr>
          <w:rFonts w:ascii="宋体" w:eastAsia="宋体" w:hAnsi="宋体" w:cs="Times New Roman" w:hint="eastAsia"/>
          <w:szCs w:val="24"/>
        </w:rPr>
        <w:t>锑冶炼产品</w:t>
      </w:r>
      <w:r>
        <w:rPr>
          <w:rFonts w:ascii="宋体" w:eastAsia="宋体" w:hAnsi="宋体" w:cs="Times New Roman"/>
          <w:szCs w:val="24"/>
        </w:rPr>
        <w:t>》</w:t>
      </w:r>
      <w:r>
        <w:rPr>
          <w:rFonts w:ascii="宋体" w:eastAsia="宋体" w:hAnsi="宋体" w:cs="Times New Roman" w:hint="eastAsia"/>
          <w:szCs w:val="24"/>
        </w:rPr>
        <w:t>，为我国</w:t>
      </w:r>
      <w:r w:rsidR="001A3D0F">
        <w:rPr>
          <w:rFonts w:ascii="宋体" w:eastAsia="宋体" w:hAnsi="宋体" w:cs="Times New Roman" w:hint="eastAsia"/>
          <w:szCs w:val="24"/>
        </w:rPr>
        <w:t>锑冶炼</w:t>
      </w:r>
      <w:r>
        <w:rPr>
          <w:rFonts w:ascii="宋体" w:eastAsia="宋体" w:hAnsi="宋体" w:cs="Times New Roman" w:hint="eastAsia"/>
          <w:szCs w:val="24"/>
        </w:rPr>
        <w:t>产品</w:t>
      </w:r>
      <w:r>
        <w:rPr>
          <w:rFonts w:ascii="宋体" w:eastAsia="宋体" w:hAnsi="宋体" w:cs="Times New Roman"/>
          <w:szCs w:val="24"/>
        </w:rPr>
        <w:t>碳足迹量化和报告的原则、要求等方面做出规范。</w:t>
      </w:r>
    </w:p>
    <w:p w14:paraId="1646653C" w14:textId="77777777" w:rsidR="003F7DCB" w:rsidRDefault="00000000">
      <w:pPr>
        <w:pStyle w:val="2"/>
        <w:spacing w:before="156" w:after="156"/>
        <w:rPr>
          <w:szCs w:val="24"/>
        </w:rPr>
      </w:pPr>
      <w:bookmarkStart w:id="6" w:name="_Toc169517061"/>
      <w:r>
        <w:rPr>
          <w:rFonts w:hint="eastAsia"/>
          <w:szCs w:val="24"/>
        </w:rPr>
        <w:t>（三）</w:t>
      </w:r>
      <w:r>
        <w:rPr>
          <w:szCs w:val="24"/>
        </w:rPr>
        <w:t>主要参加单位</w:t>
      </w:r>
      <w:bookmarkEnd w:id="6"/>
      <w:r>
        <w:rPr>
          <w:rFonts w:hint="eastAsia"/>
          <w:szCs w:val="24"/>
        </w:rPr>
        <w:t>及起草人</w:t>
      </w:r>
    </w:p>
    <w:p w14:paraId="25A6662C"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 xml:space="preserve"> </w:t>
      </w:r>
      <w:r>
        <w:rPr>
          <w:rFonts w:ascii="宋体" w:eastAsia="宋体" w:hAnsi="宋体" w:hint="eastAsia"/>
          <w:sz w:val="24"/>
          <w:szCs w:val="24"/>
        </w:rPr>
        <w:t>主要参加单位</w:t>
      </w:r>
    </w:p>
    <w:p w14:paraId="7BAA6260" w14:textId="77777777" w:rsidR="003F7DCB" w:rsidRDefault="00000000">
      <w:pPr>
        <w:pStyle w:val="af2"/>
        <w:tabs>
          <w:tab w:val="left" w:pos="993"/>
        </w:tabs>
        <w:adjustRightInd w:val="0"/>
        <w:snapToGrid w:val="0"/>
        <w:spacing w:line="360" w:lineRule="auto"/>
        <w:ind w:firstLine="422"/>
        <w:rPr>
          <w:rFonts w:ascii="宋体" w:eastAsia="宋体" w:hAnsi="宋体" w:cs="Times New Roman" w:hint="eastAsia"/>
          <w:szCs w:val="24"/>
        </w:rPr>
      </w:pPr>
      <w:r>
        <w:rPr>
          <w:rFonts w:ascii="宋体" w:eastAsia="宋体" w:hAnsi="宋体" w:cs="Times New Roman" w:hint="eastAsia"/>
          <w:b/>
          <w:szCs w:val="24"/>
        </w:rPr>
        <w:t>主编单位中国恩菲工程技术有限公司</w:t>
      </w:r>
      <w:r>
        <w:rPr>
          <w:rFonts w:ascii="宋体" w:eastAsia="宋体" w:hAnsi="宋体" w:cs="Times New Roman" w:hint="eastAsia"/>
          <w:szCs w:val="24"/>
        </w:rPr>
        <w:t>（原中国有色工程设计研究总院，简称“中国恩菲”）是中华人民共和国成立后，为恢复和发展我国有色金属工业而设立的第一家专业设计机构，拥有全行业工程设计综合甲级资质。中国恩菲作为行业技术引领者，拥有地质、采矿、选矿、冶炼、建筑、结构、电气、热工等工艺及相关公辅配套共计40多个专业的设计力量，形成了包括中国工程院院士和诸多国家级、行业级设计大师、百名博士团队在内的高素质人才团</w:t>
      </w:r>
      <w:r>
        <w:rPr>
          <w:rFonts w:ascii="宋体" w:eastAsia="宋体" w:hAnsi="宋体" w:cs="Times New Roman" w:hint="eastAsia"/>
          <w:szCs w:val="24"/>
        </w:rPr>
        <w:lastRenderedPageBreak/>
        <w:t>队，搭建了全专业技术研发平台，拥有多晶硅材料制备技术国家工程实验室、金属矿山安全技术国家重点实验室等6个国家级实验室，恩菲技术研究院、院士专家工作站、2个博士后科研工作站和22个行业技术研发中心，依托“631122”研发平台，造就了一大批具有高市场价值的技术创新成果，获得了国家级、省部级奖项千余项，拥有授权专利千余件，其中发明专利542件。年均申请专利500件以上，其中发明专利占60%以上。形成11项核心专长技术体系，涵盖采矿、选矿、重有色金属冶金、稀有金属冶金、新材料、气体净化、电气、设备等专业，引领行业向智能、生态、智慧、绿色的方向持续发展。</w:t>
      </w:r>
    </w:p>
    <w:p w14:paraId="602F0E0B" w14:textId="26A488D2" w:rsidR="0067077E" w:rsidRPr="004363CF" w:rsidRDefault="0067077E" w:rsidP="0067077E">
      <w:pPr>
        <w:spacing w:line="360" w:lineRule="auto"/>
        <w:ind w:firstLineChars="200" w:firstLine="420"/>
        <w:rPr>
          <w:rFonts w:ascii="宋体" w:eastAsia="宋体" w:hAnsi="宋体" w:cs="Times New Roman" w:hint="eastAsia"/>
          <w:szCs w:val="24"/>
        </w:rPr>
      </w:pPr>
      <w:r w:rsidRPr="004363CF">
        <w:rPr>
          <w:rFonts w:ascii="宋体" w:eastAsia="宋体" w:hAnsi="宋体" w:cs="Times New Roman" w:hint="eastAsia"/>
          <w:szCs w:val="24"/>
        </w:rPr>
        <w:t>锡矿山闪星锑业有限责任公司、</w:t>
      </w:r>
      <w:r w:rsidRPr="004363CF">
        <w:rPr>
          <w:rFonts w:ascii="宋体" w:eastAsia="宋体" w:hAnsi="宋体" w:cs="Times New Roman"/>
          <w:szCs w:val="24"/>
        </w:rPr>
        <w:t>……</w:t>
      </w:r>
      <w:r w:rsidRPr="004363CF">
        <w:rPr>
          <w:rFonts w:ascii="宋体" w:eastAsia="宋体" w:hAnsi="宋体" w:cs="Times New Roman" w:hint="eastAsia"/>
          <w:szCs w:val="24"/>
        </w:rPr>
        <w:t xml:space="preserve">等具备锑采选冶流程业务系统且产能位居前列，具备良好的经营实践基础，为标准调研和验证工作提供了很好的支撑材料。 </w:t>
      </w:r>
    </w:p>
    <w:p w14:paraId="528CE626" w14:textId="5603B1B4" w:rsidR="003F7DCB" w:rsidRDefault="00000000">
      <w:pPr>
        <w:spacing w:line="360" w:lineRule="auto"/>
        <w:ind w:firstLineChars="200" w:firstLine="420"/>
        <w:rPr>
          <w:rFonts w:ascii="宋体" w:eastAsia="宋体" w:hAnsi="宋体" w:cs="Times New Roman" w:hint="eastAsia"/>
          <w:szCs w:val="24"/>
        </w:rPr>
      </w:pPr>
      <w:r w:rsidRPr="004363CF">
        <w:rPr>
          <w:rFonts w:ascii="宋体" w:eastAsia="宋体" w:hAnsi="宋体" w:cs="Times New Roman" w:hint="eastAsia"/>
          <w:szCs w:val="24"/>
        </w:rPr>
        <w:t>有色金属技术经济研究院有限责任公司、</w:t>
      </w:r>
      <w:r w:rsidR="00A6525A" w:rsidRPr="004363CF">
        <w:rPr>
          <w:rFonts w:ascii="宋体" w:eastAsia="宋体" w:hAnsi="宋体" w:cs="Times New Roman"/>
          <w:szCs w:val="24"/>
        </w:rPr>
        <w:t>……</w:t>
      </w:r>
      <w:r w:rsidRPr="004363CF">
        <w:rPr>
          <w:rFonts w:ascii="宋体" w:eastAsia="宋体" w:hAnsi="宋体" w:cs="Times New Roman" w:hint="eastAsia"/>
          <w:szCs w:val="24"/>
        </w:rPr>
        <w:t>等为本标准的编制提</w:t>
      </w:r>
      <w:r>
        <w:rPr>
          <w:rFonts w:ascii="宋体" w:eastAsia="宋体" w:hAnsi="宋体" w:cs="Times New Roman" w:hint="eastAsia"/>
          <w:szCs w:val="24"/>
        </w:rPr>
        <w:t>供了理论和实践支持。</w:t>
      </w:r>
    </w:p>
    <w:p w14:paraId="232352E8" w14:textId="244113AB"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hint="eastAsia"/>
          <w:szCs w:val="24"/>
        </w:rPr>
        <w:t>工作分工方面，主编单位中国恩菲工程技术有限公司</w:t>
      </w:r>
      <w:r>
        <w:rPr>
          <w:rFonts w:ascii="宋体" w:eastAsia="宋体" w:hAnsi="宋体" w:cs="Times New Roman"/>
          <w:szCs w:val="24"/>
        </w:rPr>
        <w:t>负责标准的工作指导、标准的</w:t>
      </w:r>
      <w:r>
        <w:rPr>
          <w:rFonts w:ascii="宋体" w:eastAsia="宋体" w:hAnsi="宋体" w:cs="Times New Roman" w:hint="eastAsia"/>
          <w:szCs w:val="24"/>
        </w:rPr>
        <w:t>编制</w:t>
      </w:r>
      <w:r>
        <w:rPr>
          <w:rFonts w:ascii="宋体" w:eastAsia="宋体" w:hAnsi="宋体" w:cs="Times New Roman"/>
          <w:szCs w:val="24"/>
        </w:rPr>
        <w:t>及组织协调</w:t>
      </w:r>
      <w:r>
        <w:rPr>
          <w:rFonts w:ascii="宋体" w:eastAsia="宋体" w:hAnsi="宋体" w:cs="Times New Roman" w:hint="eastAsia"/>
          <w:szCs w:val="24"/>
        </w:rPr>
        <w:t>；其他参编单位</w:t>
      </w:r>
      <w:r>
        <w:rPr>
          <w:rFonts w:ascii="宋体" w:eastAsia="宋体" w:hAnsi="宋体" w:cs="Times New Roman"/>
          <w:szCs w:val="24"/>
        </w:rPr>
        <w:t>提供</w:t>
      </w:r>
      <w:r>
        <w:rPr>
          <w:rFonts w:ascii="宋体" w:eastAsia="宋体" w:hAnsi="宋体" w:cs="Times New Roman" w:hint="eastAsia"/>
          <w:szCs w:val="24"/>
        </w:rPr>
        <w:t>一些生产实践</w:t>
      </w:r>
      <w:r>
        <w:rPr>
          <w:rFonts w:ascii="宋体" w:eastAsia="宋体" w:hAnsi="宋体" w:cs="Times New Roman"/>
          <w:szCs w:val="24"/>
        </w:rPr>
        <w:t>支持</w:t>
      </w:r>
      <w:r>
        <w:rPr>
          <w:rFonts w:ascii="宋体" w:eastAsia="宋体" w:hAnsi="宋体" w:cs="Times New Roman" w:hint="eastAsia"/>
          <w:szCs w:val="24"/>
        </w:rPr>
        <w:t>、数据收集以及辅助标准验证工作。</w:t>
      </w:r>
      <w:r w:rsidR="0067077E">
        <w:rPr>
          <w:rFonts w:ascii="宋体" w:eastAsia="宋体" w:hAnsi="宋体" w:cs="Times New Roman" w:hint="eastAsia"/>
          <w:szCs w:val="24"/>
        </w:rPr>
        <w:t xml:space="preserve"> </w:t>
      </w:r>
    </w:p>
    <w:p w14:paraId="1D3058D7"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编制组成员所做的工作</w:t>
      </w:r>
    </w:p>
    <w:p w14:paraId="62CCF051" w14:textId="2B7B08FC" w:rsidR="003F7DCB" w:rsidRPr="005D6C0B" w:rsidRDefault="00000000" w:rsidP="005D6C0B">
      <w:pPr>
        <w:spacing w:line="360" w:lineRule="auto"/>
        <w:ind w:firstLine="420"/>
        <w:rPr>
          <w:rFonts w:ascii="宋体" w:eastAsia="宋体" w:hAnsi="宋体" w:cs="Times New Roman" w:hint="eastAsia"/>
          <w:szCs w:val="24"/>
        </w:rPr>
      </w:pPr>
      <w:r w:rsidRPr="005D6C0B">
        <w:rPr>
          <w:rFonts w:ascii="宋体" w:eastAsia="宋体" w:hAnsi="宋体" w:cs="Times New Roman" w:hint="eastAsia"/>
          <w:szCs w:val="24"/>
        </w:rPr>
        <w:t>本文件主要起草人：</w:t>
      </w:r>
      <w:r w:rsidR="008647AB" w:rsidRPr="005D6C0B">
        <w:rPr>
          <w:rFonts w:ascii="宋体" w:eastAsia="宋体" w:hAnsi="宋体" w:cs="Times New Roman" w:hint="eastAsia"/>
          <w:szCs w:val="24"/>
        </w:rPr>
        <w:t xml:space="preserve"> </w:t>
      </w:r>
    </w:p>
    <w:p w14:paraId="6B2C46D0" w14:textId="77777777"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hint="eastAsia"/>
          <w:szCs w:val="24"/>
        </w:rPr>
        <w:t>起草单位及起草人员分工见表1。</w:t>
      </w:r>
    </w:p>
    <w:p w14:paraId="1CA58F47" w14:textId="77777777" w:rsidR="003F7DCB" w:rsidRDefault="00000000">
      <w:pPr>
        <w:spacing w:line="360" w:lineRule="auto"/>
        <w:ind w:firstLineChars="200" w:firstLine="420"/>
        <w:jc w:val="center"/>
        <w:rPr>
          <w:rFonts w:ascii="宋体" w:eastAsia="宋体" w:hAnsi="宋体" w:hint="eastAsia"/>
          <w:szCs w:val="21"/>
        </w:rPr>
      </w:pPr>
      <w:r>
        <w:rPr>
          <w:rFonts w:ascii="宋体" w:eastAsia="宋体" w:hAnsi="宋体" w:hint="eastAsia"/>
          <w:szCs w:val="21"/>
        </w:rPr>
        <w:t>表1    主要工作成员及其分工</w:t>
      </w:r>
    </w:p>
    <w:tbl>
      <w:tblPr>
        <w:tblStyle w:val="af0"/>
        <w:tblW w:w="5000" w:type="pct"/>
        <w:tblCellMar>
          <w:left w:w="0" w:type="dxa"/>
          <w:right w:w="0" w:type="dxa"/>
        </w:tblCellMar>
        <w:tblLook w:val="04A0" w:firstRow="1" w:lastRow="0" w:firstColumn="1" w:lastColumn="0" w:noHBand="0" w:noVBand="1"/>
      </w:tblPr>
      <w:tblGrid>
        <w:gridCol w:w="2974"/>
        <w:gridCol w:w="1987"/>
        <w:gridCol w:w="3341"/>
      </w:tblGrid>
      <w:tr w:rsidR="003F7DCB" w14:paraId="023B3C43" w14:textId="77777777">
        <w:tc>
          <w:tcPr>
            <w:tcW w:w="1791" w:type="pct"/>
            <w:vAlign w:val="center"/>
          </w:tcPr>
          <w:p w14:paraId="1676580F" w14:textId="77777777" w:rsidR="003F7DCB" w:rsidRDefault="00000000">
            <w:pPr>
              <w:jc w:val="center"/>
              <w:rPr>
                <w:rFonts w:ascii="宋体" w:eastAsia="宋体" w:hAnsi="宋体" w:cs="Times New Roman" w:hint="eastAsia"/>
                <w:szCs w:val="21"/>
              </w:rPr>
            </w:pPr>
            <w:r>
              <w:rPr>
                <w:rFonts w:ascii="宋体" w:eastAsia="宋体" w:hAnsi="宋体" w:cs="Times New Roman" w:hint="eastAsia"/>
                <w:szCs w:val="21"/>
              </w:rPr>
              <w:t>公司名称</w:t>
            </w:r>
          </w:p>
        </w:tc>
        <w:tc>
          <w:tcPr>
            <w:tcW w:w="1197" w:type="pct"/>
            <w:vAlign w:val="center"/>
          </w:tcPr>
          <w:p w14:paraId="551CF2F1" w14:textId="77777777" w:rsidR="003F7DCB" w:rsidRDefault="00000000">
            <w:pPr>
              <w:jc w:val="center"/>
              <w:rPr>
                <w:rFonts w:ascii="宋体" w:eastAsia="宋体" w:hAnsi="宋体" w:cs="Times New Roman" w:hint="eastAsia"/>
                <w:szCs w:val="21"/>
              </w:rPr>
            </w:pPr>
            <w:r>
              <w:rPr>
                <w:rFonts w:ascii="宋体" w:eastAsia="宋体" w:hAnsi="宋体" w:cs="Times New Roman" w:hint="eastAsia"/>
                <w:szCs w:val="21"/>
              </w:rPr>
              <w:t>参加人员</w:t>
            </w:r>
          </w:p>
        </w:tc>
        <w:tc>
          <w:tcPr>
            <w:tcW w:w="2012" w:type="pct"/>
            <w:vAlign w:val="center"/>
          </w:tcPr>
          <w:p w14:paraId="52A0E9EE" w14:textId="77777777" w:rsidR="003F7DCB" w:rsidRDefault="00000000">
            <w:pPr>
              <w:jc w:val="center"/>
              <w:rPr>
                <w:rFonts w:ascii="宋体" w:eastAsia="宋体" w:hAnsi="宋体" w:cs="Times New Roman" w:hint="eastAsia"/>
                <w:szCs w:val="21"/>
              </w:rPr>
            </w:pPr>
            <w:r>
              <w:rPr>
                <w:rFonts w:ascii="宋体" w:eastAsia="宋体" w:hAnsi="宋体" w:cs="Times New Roman" w:hint="eastAsia"/>
                <w:szCs w:val="21"/>
              </w:rPr>
              <w:t>主要工作</w:t>
            </w:r>
          </w:p>
        </w:tc>
      </w:tr>
      <w:tr w:rsidR="004363CF" w14:paraId="07396AB1" w14:textId="77777777">
        <w:tc>
          <w:tcPr>
            <w:tcW w:w="1791" w:type="pct"/>
            <w:vMerge w:val="restart"/>
            <w:vAlign w:val="center"/>
          </w:tcPr>
          <w:p w14:paraId="54F67617" w14:textId="6D310E04" w:rsidR="004363CF" w:rsidRDefault="004363CF" w:rsidP="001764C9">
            <w:pPr>
              <w:rPr>
                <w:rFonts w:ascii="宋体" w:eastAsia="宋体" w:hAnsi="宋体" w:cs="Times New Roman" w:hint="eastAsia"/>
                <w:szCs w:val="21"/>
              </w:rPr>
            </w:pPr>
            <w:r>
              <w:rPr>
                <w:rFonts w:ascii="宋体" w:eastAsia="宋体" w:hAnsi="宋体" w:cs="Times New Roman" w:hint="eastAsia"/>
                <w:szCs w:val="21"/>
              </w:rPr>
              <w:t>中国恩菲工程技术有限公司</w:t>
            </w:r>
          </w:p>
        </w:tc>
        <w:tc>
          <w:tcPr>
            <w:tcW w:w="1197" w:type="pct"/>
            <w:vAlign w:val="center"/>
          </w:tcPr>
          <w:p w14:paraId="0E1D3D01" w14:textId="73459073" w:rsidR="004363CF" w:rsidRDefault="004363CF" w:rsidP="001764C9">
            <w:pPr>
              <w:jc w:val="center"/>
              <w:rPr>
                <w:rFonts w:ascii="宋体" w:eastAsia="宋体" w:hAnsi="宋体" w:cs="Times New Roman" w:hint="eastAsia"/>
                <w:szCs w:val="21"/>
              </w:rPr>
            </w:pPr>
          </w:p>
        </w:tc>
        <w:tc>
          <w:tcPr>
            <w:tcW w:w="2012" w:type="pct"/>
            <w:vAlign w:val="center"/>
          </w:tcPr>
          <w:p w14:paraId="12BA1161" w14:textId="54B01E81" w:rsidR="004363CF" w:rsidRDefault="004363CF" w:rsidP="001764C9">
            <w:pPr>
              <w:rPr>
                <w:rFonts w:ascii="宋体" w:eastAsia="宋体" w:hAnsi="宋体" w:cs="Times New Roman" w:hint="eastAsia"/>
                <w:szCs w:val="21"/>
              </w:rPr>
            </w:pPr>
            <w:r>
              <w:rPr>
                <w:rFonts w:ascii="宋体" w:eastAsia="宋体" w:hAnsi="宋体" w:cs="Times New Roman" w:hint="eastAsia"/>
                <w:szCs w:val="21"/>
              </w:rPr>
              <w:t>负责标准文本和编制说明的编制、讨论、修改及相关技术工作</w:t>
            </w:r>
          </w:p>
        </w:tc>
      </w:tr>
      <w:tr w:rsidR="004363CF" w14:paraId="32E962F8" w14:textId="77777777">
        <w:tc>
          <w:tcPr>
            <w:tcW w:w="1791" w:type="pct"/>
            <w:vMerge/>
            <w:vAlign w:val="center"/>
          </w:tcPr>
          <w:p w14:paraId="165D599A" w14:textId="77777777" w:rsidR="004363CF" w:rsidRDefault="004363CF" w:rsidP="001764C9">
            <w:pPr>
              <w:rPr>
                <w:rFonts w:ascii="宋体" w:eastAsia="宋体" w:hAnsi="宋体" w:cs="Times New Roman" w:hint="eastAsia"/>
                <w:szCs w:val="21"/>
              </w:rPr>
            </w:pPr>
          </w:p>
        </w:tc>
        <w:tc>
          <w:tcPr>
            <w:tcW w:w="1197" w:type="pct"/>
            <w:vAlign w:val="center"/>
          </w:tcPr>
          <w:p w14:paraId="16431FA5" w14:textId="77777777" w:rsidR="004363CF" w:rsidRDefault="004363CF" w:rsidP="001764C9">
            <w:pPr>
              <w:jc w:val="center"/>
              <w:rPr>
                <w:rFonts w:ascii="宋体" w:eastAsia="宋体" w:hAnsi="宋体" w:cs="Times New Roman" w:hint="eastAsia"/>
                <w:szCs w:val="21"/>
              </w:rPr>
            </w:pPr>
          </w:p>
        </w:tc>
        <w:tc>
          <w:tcPr>
            <w:tcW w:w="2012" w:type="pct"/>
            <w:vAlign w:val="center"/>
          </w:tcPr>
          <w:p w14:paraId="2821C759" w14:textId="6C79FA6A" w:rsidR="004363CF" w:rsidRDefault="004363CF" w:rsidP="001764C9">
            <w:pPr>
              <w:rPr>
                <w:rFonts w:ascii="宋体" w:eastAsia="宋体" w:hAnsi="宋体" w:cs="Times New Roman" w:hint="eastAsia"/>
                <w:szCs w:val="21"/>
              </w:rPr>
            </w:pPr>
            <w:r>
              <w:rPr>
                <w:rFonts w:ascii="宋体" w:eastAsia="宋体" w:hAnsi="宋体" w:cs="Times New Roman" w:hint="eastAsia"/>
                <w:szCs w:val="21"/>
              </w:rPr>
              <w:t>负责统筹协调、方向指导、文件修改、讨论及技术把关</w:t>
            </w:r>
          </w:p>
        </w:tc>
      </w:tr>
      <w:tr w:rsidR="004363CF" w14:paraId="1C1AE13E" w14:textId="77777777">
        <w:tc>
          <w:tcPr>
            <w:tcW w:w="1791" w:type="pct"/>
            <w:vMerge/>
            <w:vAlign w:val="center"/>
          </w:tcPr>
          <w:p w14:paraId="0F6195CB" w14:textId="77777777" w:rsidR="004363CF" w:rsidRDefault="004363CF" w:rsidP="001764C9">
            <w:pPr>
              <w:rPr>
                <w:rFonts w:ascii="宋体" w:eastAsia="宋体" w:hAnsi="宋体" w:cs="Times New Roman" w:hint="eastAsia"/>
                <w:szCs w:val="21"/>
              </w:rPr>
            </w:pPr>
          </w:p>
        </w:tc>
        <w:tc>
          <w:tcPr>
            <w:tcW w:w="1197" w:type="pct"/>
            <w:vAlign w:val="center"/>
          </w:tcPr>
          <w:p w14:paraId="2DBC428C" w14:textId="77777777" w:rsidR="004363CF" w:rsidRDefault="004363CF" w:rsidP="001764C9">
            <w:pPr>
              <w:jc w:val="center"/>
              <w:rPr>
                <w:rFonts w:ascii="宋体" w:eastAsia="宋体" w:hAnsi="宋体" w:cs="Times New Roman" w:hint="eastAsia"/>
                <w:szCs w:val="21"/>
              </w:rPr>
            </w:pPr>
          </w:p>
        </w:tc>
        <w:tc>
          <w:tcPr>
            <w:tcW w:w="2012" w:type="pct"/>
            <w:vAlign w:val="center"/>
          </w:tcPr>
          <w:p w14:paraId="2A51B85F" w14:textId="77777777" w:rsidR="004363CF" w:rsidRPr="008C2392" w:rsidRDefault="004363CF" w:rsidP="001764C9">
            <w:pPr>
              <w:rPr>
                <w:rFonts w:ascii="宋体" w:eastAsia="宋体" w:hAnsi="宋体" w:cs="Times New Roman" w:hint="eastAsia"/>
                <w:szCs w:val="21"/>
              </w:rPr>
            </w:pPr>
          </w:p>
        </w:tc>
      </w:tr>
      <w:tr w:rsidR="003F7DCB" w14:paraId="30472DF9" w14:textId="77777777">
        <w:tc>
          <w:tcPr>
            <w:tcW w:w="1791" w:type="pct"/>
            <w:vAlign w:val="center"/>
          </w:tcPr>
          <w:p w14:paraId="40BEC179" w14:textId="040305F7" w:rsidR="003F7DCB" w:rsidRDefault="00400451">
            <w:pPr>
              <w:rPr>
                <w:rFonts w:ascii="宋体" w:eastAsia="宋体" w:hAnsi="宋体" w:cs="Times New Roman" w:hint="eastAsia"/>
                <w:szCs w:val="21"/>
              </w:rPr>
            </w:pPr>
            <w:r>
              <w:rPr>
                <w:rFonts w:ascii="宋体" w:eastAsia="宋体" w:hAnsi="宋体" w:cs="Times New Roman" w:hint="eastAsia"/>
                <w:szCs w:val="21"/>
              </w:rPr>
              <w:t>锡矿山闪星锑业有限责任公司</w:t>
            </w:r>
          </w:p>
        </w:tc>
        <w:tc>
          <w:tcPr>
            <w:tcW w:w="1197" w:type="pct"/>
            <w:vAlign w:val="center"/>
          </w:tcPr>
          <w:p w14:paraId="71110922" w14:textId="24BB2CE5" w:rsidR="003F7DCB" w:rsidRDefault="003F7DCB">
            <w:pPr>
              <w:jc w:val="center"/>
              <w:rPr>
                <w:rFonts w:ascii="宋体" w:eastAsia="宋体" w:hAnsi="宋体" w:cs="Times New Roman" w:hint="eastAsia"/>
                <w:szCs w:val="21"/>
              </w:rPr>
            </w:pPr>
          </w:p>
        </w:tc>
        <w:tc>
          <w:tcPr>
            <w:tcW w:w="2012" w:type="pct"/>
            <w:vAlign w:val="center"/>
          </w:tcPr>
          <w:p w14:paraId="359856D0" w14:textId="5D17C491" w:rsidR="003F7DCB" w:rsidRDefault="001764C9">
            <w:pPr>
              <w:rPr>
                <w:rFonts w:ascii="宋体" w:eastAsia="宋体" w:hAnsi="宋体" w:cs="Times New Roman" w:hint="eastAsia"/>
                <w:szCs w:val="21"/>
              </w:rPr>
            </w:pPr>
            <w:r>
              <w:rPr>
                <w:rFonts w:ascii="宋体" w:eastAsia="宋体" w:hAnsi="宋体" w:cs="Times New Roman" w:hint="eastAsia"/>
                <w:szCs w:val="21"/>
              </w:rPr>
              <w:t>参与标准文本和编制说明的讨论，</w:t>
            </w:r>
            <w:r w:rsidR="004363CF">
              <w:rPr>
                <w:rFonts w:ascii="宋体" w:eastAsia="宋体" w:hAnsi="宋体" w:cs="Times New Roman" w:hint="eastAsia"/>
                <w:szCs w:val="21"/>
              </w:rPr>
              <w:t>提供数据支持，</w:t>
            </w:r>
            <w:r>
              <w:rPr>
                <w:rFonts w:ascii="宋体" w:eastAsia="宋体" w:hAnsi="宋体" w:cs="Times New Roman" w:hint="eastAsia"/>
                <w:szCs w:val="21"/>
              </w:rPr>
              <w:t>提出意见</w:t>
            </w:r>
          </w:p>
        </w:tc>
      </w:tr>
      <w:tr w:rsidR="003F7DCB" w14:paraId="17502B68" w14:textId="77777777">
        <w:tc>
          <w:tcPr>
            <w:tcW w:w="1791" w:type="pct"/>
            <w:vAlign w:val="center"/>
          </w:tcPr>
          <w:p w14:paraId="35BB7D14" w14:textId="5EB2739B" w:rsidR="003F7DCB" w:rsidRDefault="00400451">
            <w:pPr>
              <w:rPr>
                <w:rFonts w:ascii="宋体" w:eastAsia="宋体" w:hAnsi="宋体" w:cs="Times New Roman" w:hint="eastAsia"/>
                <w:szCs w:val="21"/>
              </w:rPr>
            </w:pPr>
            <w:r>
              <w:rPr>
                <w:rFonts w:ascii="宋体" w:eastAsia="宋体" w:hAnsi="宋体" w:cs="Times New Roman" w:hint="eastAsia"/>
                <w:szCs w:val="21"/>
              </w:rPr>
              <w:t>有色金属技术经济研究院有限责任公司</w:t>
            </w:r>
          </w:p>
        </w:tc>
        <w:tc>
          <w:tcPr>
            <w:tcW w:w="1197" w:type="pct"/>
            <w:vAlign w:val="center"/>
          </w:tcPr>
          <w:p w14:paraId="74BA3703" w14:textId="42CCADFA" w:rsidR="003F7DCB" w:rsidRDefault="003F7DCB">
            <w:pPr>
              <w:jc w:val="center"/>
              <w:rPr>
                <w:rFonts w:ascii="宋体" w:eastAsia="宋体" w:hAnsi="宋体" w:cs="Times New Roman" w:hint="eastAsia"/>
                <w:szCs w:val="21"/>
              </w:rPr>
            </w:pPr>
          </w:p>
        </w:tc>
        <w:tc>
          <w:tcPr>
            <w:tcW w:w="2012" w:type="pct"/>
            <w:vAlign w:val="center"/>
          </w:tcPr>
          <w:p w14:paraId="26DD6A9F" w14:textId="7DF5C0AB" w:rsidR="003F7DCB" w:rsidRDefault="001764C9">
            <w:pPr>
              <w:rPr>
                <w:rFonts w:ascii="宋体" w:eastAsia="宋体" w:hAnsi="宋体" w:cs="Times New Roman" w:hint="eastAsia"/>
                <w:szCs w:val="21"/>
              </w:rPr>
            </w:pPr>
            <w:r>
              <w:rPr>
                <w:rFonts w:ascii="宋体" w:eastAsia="宋体" w:hAnsi="宋体" w:cs="Times New Roman" w:hint="eastAsia"/>
                <w:szCs w:val="21"/>
              </w:rPr>
              <w:t>负责标准框架确定、任务组织落实、技术把关</w:t>
            </w:r>
          </w:p>
        </w:tc>
      </w:tr>
      <w:tr w:rsidR="005A35F5" w14:paraId="39ACBD99" w14:textId="77777777">
        <w:tc>
          <w:tcPr>
            <w:tcW w:w="1791" w:type="pct"/>
            <w:vAlign w:val="center"/>
          </w:tcPr>
          <w:p w14:paraId="4B0DC600" w14:textId="77777777" w:rsidR="005A35F5" w:rsidRDefault="005A35F5">
            <w:pPr>
              <w:rPr>
                <w:rFonts w:ascii="宋体" w:eastAsia="宋体" w:hAnsi="宋体" w:cs="Times New Roman" w:hint="eastAsia"/>
                <w:szCs w:val="21"/>
              </w:rPr>
            </w:pPr>
          </w:p>
        </w:tc>
        <w:tc>
          <w:tcPr>
            <w:tcW w:w="1197" w:type="pct"/>
            <w:vAlign w:val="center"/>
          </w:tcPr>
          <w:p w14:paraId="6A71D6F9" w14:textId="77777777" w:rsidR="005A35F5" w:rsidRDefault="005A35F5">
            <w:pPr>
              <w:jc w:val="center"/>
              <w:rPr>
                <w:rFonts w:ascii="宋体" w:eastAsia="宋体" w:hAnsi="宋体" w:cs="Times New Roman" w:hint="eastAsia"/>
                <w:szCs w:val="21"/>
              </w:rPr>
            </w:pPr>
          </w:p>
        </w:tc>
        <w:tc>
          <w:tcPr>
            <w:tcW w:w="2012" w:type="pct"/>
            <w:vAlign w:val="center"/>
          </w:tcPr>
          <w:p w14:paraId="2C50FAA8" w14:textId="77777777" w:rsidR="005A35F5" w:rsidRDefault="005A35F5">
            <w:pPr>
              <w:rPr>
                <w:rFonts w:ascii="宋体" w:eastAsia="宋体" w:hAnsi="宋体" w:cs="Times New Roman" w:hint="eastAsia"/>
                <w:szCs w:val="21"/>
              </w:rPr>
            </w:pPr>
          </w:p>
        </w:tc>
      </w:tr>
    </w:tbl>
    <w:p w14:paraId="114C66E3" w14:textId="77777777" w:rsidR="003F7DCB" w:rsidRDefault="003F7DCB">
      <w:pPr>
        <w:pStyle w:val="a1"/>
      </w:pPr>
    </w:p>
    <w:p w14:paraId="3B13C4AB" w14:textId="77777777" w:rsidR="003F7DCB" w:rsidRDefault="00000000">
      <w:pPr>
        <w:pStyle w:val="2"/>
        <w:spacing w:before="156" w:after="156"/>
      </w:pPr>
      <w:bookmarkStart w:id="7" w:name="_Toc169517062"/>
      <w:r>
        <w:rPr>
          <w:rFonts w:hint="eastAsia"/>
        </w:rPr>
        <w:t>（四）</w:t>
      </w:r>
      <w:r>
        <w:t>主要工作过程</w:t>
      </w:r>
      <w:bookmarkEnd w:id="7"/>
    </w:p>
    <w:p w14:paraId="006CA26D"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 xml:space="preserve"> </w:t>
      </w:r>
      <w:r>
        <w:rPr>
          <w:rFonts w:ascii="宋体" w:eastAsia="宋体" w:hAnsi="宋体" w:hint="eastAsia"/>
          <w:sz w:val="24"/>
          <w:szCs w:val="24"/>
        </w:rPr>
        <w:t>组建标准编制组</w:t>
      </w:r>
    </w:p>
    <w:p w14:paraId="629FDBF4" w14:textId="3C433F36"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szCs w:val="24"/>
        </w:rPr>
        <w:t>202</w:t>
      </w:r>
      <w:r w:rsidR="008962CD">
        <w:rPr>
          <w:rFonts w:ascii="宋体" w:eastAsia="宋体" w:hAnsi="宋体" w:cs="Times New Roman" w:hint="eastAsia"/>
          <w:szCs w:val="24"/>
        </w:rPr>
        <w:t>5</w:t>
      </w:r>
      <w:r>
        <w:rPr>
          <w:rFonts w:ascii="宋体" w:eastAsia="宋体" w:hAnsi="宋体" w:cs="Times New Roman" w:hint="eastAsia"/>
          <w:szCs w:val="24"/>
        </w:rPr>
        <w:t>年</w:t>
      </w:r>
      <w:r w:rsidR="00DD17BA">
        <w:rPr>
          <w:rFonts w:ascii="宋体" w:eastAsia="宋体" w:hAnsi="宋体" w:cs="Times New Roman" w:hint="eastAsia"/>
          <w:szCs w:val="24"/>
        </w:rPr>
        <w:t>4</w:t>
      </w:r>
      <w:r>
        <w:rPr>
          <w:rFonts w:ascii="宋体" w:eastAsia="宋体" w:hAnsi="宋体" w:cs="Times New Roman" w:hint="eastAsia"/>
          <w:szCs w:val="24"/>
        </w:rPr>
        <w:t>月，成立标准编制组，</w:t>
      </w:r>
      <w:r w:rsidR="008647AB">
        <w:rPr>
          <w:rFonts w:ascii="宋体" w:eastAsia="宋体" w:hAnsi="宋体" w:cs="Times New Roman" w:hint="eastAsia"/>
          <w:szCs w:val="24"/>
        </w:rPr>
        <w:t>推进锑冶炼</w:t>
      </w:r>
      <w:r>
        <w:rPr>
          <w:rFonts w:ascii="宋体" w:eastAsia="宋体" w:hAnsi="宋体" w:cs="Times New Roman" w:hint="eastAsia"/>
          <w:szCs w:val="24"/>
        </w:rPr>
        <w:t>产品碳足迹量化及评价工作。</w:t>
      </w:r>
      <w:r w:rsidR="008647AB" w:rsidRPr="00C45AFE">
        <w:rPr>
          <w:rFonts w:ascii="宋体" w:eastAsia="宋体" w:hAnsi="宋体" w:cs="Times New Roman"/>
          <w:szCs w:val="24"/>
        </w:rPr>
        <w:t>锑作为战略性金属在工业中具有广泛的用途</w:t>
      </w:r>
      <w:r>
        <w:rPr>
          <w:rFonts w:ascii="宋体" w:eastAsia="宋体" w:hAnsi="宋体" w:cs="Times New Roman" w:hint="eastAsia"/>
          <w:szCs w:val="24"/>
        </w:rPr>
        <w:t>，其终端应用产品复杂多样，考虑到我们评价的产品并不是直接面对终端消费者，更多是为下游生产商提供产品碳足迹信息，因此确定系统边界为“摇</w:t>
      </w:r>
      <w:r>
        <w:rPr>
          <w:rFonts w:ascii="宋体" w:eastAsia="宋体" w:hAnsi="宋体" w:cs="Times New Roman" w:hint="eastAsia"/>
          <w:szCs w:val="24"/>
        </w:rPr>
        <w:lastRenderedPageBreak/>
        <w:t>篮到大门”的产品碳足迹，即从原材料获取到</w:t>
      </w:r>
      <w:r w:rsidR="008647AB">
        <w:rPr>
          <w:rFonts w:ascii="宋体" w:eastAsia="宋体" w:hAnsi="宋体" w:cs="Times New Roman" w:hint="eastAsia"/>
          <w:szCs w:val="24"/>
        </w:rPr>
        <w:t>锑冶炼</w:t>
      </w:r>
      <w:r>
        <w:rPr>
          <w:rFonts w:ascii="宋体" w:eastAsia="宋体" w:hAnsi="宋体" w:cs="Times New Roman" w:hint="eastAsia"/>
          <w:szCs w:val="24"/>
        </w:rPr>
        <w:t>产品离开报告企业大门的所有排放，包含原辅料和能源获取阶段的上游排放和产品本身生产阶段的排放。</w:t>
      </w:r>
    </w:p>
    <w:p w14:paraId="29C60DDD"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 xml:space="preserve"> </w:t>
      </w:r>
      <w:r>
        <w:rPr>
          <w:rFonts w:ascii="宋体" w:eastAsia="宋体" w:hAnsi="宋体" w:hint="eastAsia"/>
          <w:sz w:val="24"/>
          <w:szCs w:val="24"/>
        </w:rPr>
        <w:t>调研和文献收集及分析</w:t>
      </w:r>
    </w:p>
    <w:p w14:paraId="2E0E9DA5" w14:textId="323ED9E8"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hint="eastAsia"/>
          <w:szCs w:val="24"/>
        </w:rPr>
        <w:t>编制组通过各种途径搜集了国内外产品碳足迹相关的政策、标准和文献资料等。调研国内</w:t>
      </w:r>
      <w:r w:rsidR="008A3922">
        <w:rPr>
          <w:rFonts w:ascii="宋体" w:eastAsia="宋体" w:hAnsi="宋体" w:cs="Times New Roman" w:hint="eastAsia"/>
          <w:szCs w:val="24"/>
        </w:rPr>
        <w:t>锑</w:t>
      </w:r>
      <w:r>
        <w:rPr>
          <w:rFonts w:ascii="宋体" w:eastAsia="宋体" w:hAnsi="宋体" w:cs="Times New Roman" w:hint="eastAsia"/>
          <w:szCs w:val="24"/>
        </w:rPr>
        <w:t>矿采选、</w:t>
      </w:r>
      <w:r w:rsidR="008A3922">
        <w:rPr>
          <w:rFonts w:ascii="宋体" w:eastAsia="宋体" w:hAnsi="宋体" w:cs="Times New Roman" w:hint="eastAsia"/>
          <w:szCs w:val="24"/>
        </w:rPr>
        <w:t>锑</w:t>
      </w:r>
      <w:r>
        <w:rPr>
          <w:rFonts w:ascii="宋体" w:eastAsia="宋体" w:hAnsi="宋体" w:cs="Times New Roman" w:hint="eastAsia"/>
          <w:szCs w:val="24"/>
        </w:rPr>
        <w:t>冶炼企业的生产基本情况以及产业链情况；统计从</w:t>
      </w:r>
      <w:r w:rsidR="008A3922">
        <w:rPr>
          <w:rFonts w:ascii="宋体" w:eastAsia="宋体" w:hAnsi="宋体" w:cs="Times New Roman" w:hint="eastAsia"/>
          <w:szCs w:val="24"/>
        </w:rPr>
        <w:t>锑</w:t>
      </w:r>
      <w:r>
        <w:rPr>
          <w:rFonts w:ascii="宋体" w:eastAsia="宋体" w:hAnsi="宋体" w:cs="Times New Roman" w:hint="eastAsia"/>
          <w:szCs w:val="24"/>
        </w:rPr>
        <w:t>矿采选到冶炼加工的作业工序和物质流的输入输出情况；分析</w:t>
      </w:r>
      <w:r w:rsidR="008A3922">
        <w:rPr>
          <w:rFonts w:ascii="宋体" w:eastAsia="宋体" w:hAnsi="宋体" w:cs="Times New Roman" w:hint="eastAsia"/>
          <w:szCs w:val="24"/>
        </w:rPr>
        <w:t>锑</w:t>
      </w:r>
      <w:r>
        <w:rPr>
          <w:rFonts w:ascii="宋体" w:eastAsia="宋体" w:hAnsi="宋体" w:cs="Times New Roman" w:hint="eastAsia"/>
          <w:szCs w:val="24"/>
        </w:rPr>
        <w:t>生产“采-选-冶”全流程各工序物料投入和分配情况；开展</w:t>
      </w:r>
      <w:r w:rsidR="008A3922">
        <w:rPr>
          <w:rFonts w:ascii="宋体" w:eastAsia="宋体" w:hAnsi="宋体" w:cs="Times New Roman" w:hint="eastAsia"/>
          <w:szCs w:val="24"/>
        </w:rPr>
        <w:t>锑冶炼</w:t>
      </w:r>
      <w:r>
        <w:rPr>
          <w:rFonts w:ascii="宋体" w:eastAsia="宋体" w:hAnsi="宋体" w:cs="Times New Roman" w:hint="eastAsia"/>
          <w:szCs w:val="24"/>
        </w:rPr>
        <w:t xml:space="preserve">产品碳足迹计算方法的研究和编写，形成了标准草案。 </w:t>
      </w:r>
    </w:p>
    <w:p w14:paraId="01C28BED"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 xml:space="preserve"> </w:t>
      </w:r>
      <w:r>
        <w:rPr>
          <w:rFonts w:ascii="宋体" w:eastAsia="宋体" w:hAnsi="宋体" w:hint="eastAsia"/>
          <w:sz w:val="24"/>
          <w:szCs w:val="24"/>
        </w:rPr>
        <w:t>标准编制过程</w:t>
      </w:r>
    </w:p>
    <w:p w14:paraId="1F7EB36E" w14:textId="77777777" w:rsidR="003F7DCB" w:rsidRDefault="00000000">
      <w:pPr>
        <w:spacing w:line="360" w:lineRule="auto"/>
        <w:ind w:firstLine="420"/>
        <w:rPr>
          <w:rFonts w:ascii="宋体" w:eastAsia="宋体" w:hAnsi="宋体" w:hint="eastAsia"/>
          <w:b/>
        </w:rPr>
      </w:pPr>
      <w:r>
        <w:rPr>
          <w:rFonts w:ascii="宋体" w:eastAsia="宋体" w:hAnsi="宋体"/>
          <w:b/>
        </w:rPr>
        <w:t xml:space="preserve">3.1 </w:t>
      </w:r>
      <w:r>
        <w:rPr>
          <w:rFonts w:ascii="宋体" w:eastAsia="宋体" w:hAnsi="宋体" w:hint="eastAsia"/>
          <w:b/>
        </w:rPr>
        <w:t>预研阶段</w:t>
      </w:r>
    </w:p>
    <w:p w14:paraId="5AB63C82" w14:textId="436DE709" w:rsidR="003F7DCB" w:rsidRDefault="00BD36D9">
      <w:pPr>
        <w:spacing w:line="360" w:lineRule="auto"/>
        <w:ind w:firstLine="420"/>
        <w:rPr>
          <w:rFonts w:ascii="宋体" w:eastAsia="宋体" w:hAnsi="宋体" w:hint="eastAsia"/>
        </w:rPr>
      </w:pPr>
      <w:r>
        <w:rPr>
          <w:rFonts w:ascii="宋体" w:eastAsia="宋体" w:hAnsi="宋体" w:cs="Times New Roman" w:hint="eastAsia"/>
          <w:szCs w:val="24"/>
        </w:rPr>
        <w:t>2025年1月，中国恩菲工程技术有限公司建立工作组，编制锑产品碳足迹标准申报相关材料。</w:t>
      </w:r>
      <w:r>
        <w:rPr>
          <w:rFonts w:ascii="宋体" w:eastAsia="宋体" w:hAnsi="宋体"/>
        </w:rPr>
        <w:t>20</w:t>
      </w:r>
      <w:r>
        <w:rPr>
          <w:rFonts w:ascii="宋体" w:eastAsia="宋体" w:hAnsi="宋体" w:hint="eastAsia"/>
        </w:rPr>
        <w:t>2</w:t>
      </w:r>
      <w:r w:rsidR="00F64F72">
        <w:rPr>
          <w:rFonts w:ascii="宋体" w:eastAsia="宋体" w:hAnsi="宋体" w:hint="eastAsia"/>
        </w:rPr>
        <w:t>5</w:t>
      </w:r>
      <w:r>
        <w:rPr>
          <w:rFonts w:ascii="宋体" w:eastAsia="宋体" w:hAnsi="宋体"/>
        </w:rPr>
        <w:t>年</w:t>
      </w:r>
      <w:r w:rsidR="00F64F72">
        <w:rPr>
          <w:rFonts w:ascii="宋体" w:eastAsia="宋体" w:hAnsi="宋体" w:hint="eastAsia"/>
        </w:rPr>
        <w:t>3</w:t>
      </w:r>
      <w:r>
        <w:rPr>
          <w:rFonts w:ascii="宋体" w:eastAsia="宋体" w:hAnsi="宋体"/>
        </w:rPr>
        <w:t>月</w:t>
      </w:r>
      <w:r w:rsidR="00F64F72">
        <w:rPr>
          <w:rFonts w:ascii="宋体" w:eastAsia="宋体" w:hAnsi="宋体" w:hint="eastAsia"/>
        </w:rPr>
        <w:t>，</w:t>
      </w:r>
      <w:r>
        <w:rPr>
          <w:rFonts w:ascii="宋体" w:eastAsia="宋体" w:hAnsi="宋体" w:hint="eastAsia"/>
        </w:rPr>
        <w:t>《</w:t>
      </w:r>
      <w:r w:rsidR="00F64F72" w:rsidRPr="00F64F72">
        <w:rPr>
          <w:rFonts w:ascii="宋体" w:eastAsia="宋体" w:hAnsi="宋体" w:hint="eastAsia"/>
        </w:rPr>
        <w:t>温室气体 产品碳足迹量化方法与要求</w:t>
      </w:r>
      <w:r w:rsidR="00F64F72" w:rsidRPr="00F64F72">
        <w:rPr>
          <w:rFonts w:ascii="宋体" w:eastAsia="宋体" w:hAnsi="宋体"/>
        </w:rPr>
        <w:t xml:space="preserve"> </w:t>
      </w:r>
      <w:r w:rsidR="00F64F72" w:rsidRPr="00F64F72">
        <w:rPr>
          <w:rFonts w:ascii="宋体" w:eastAsia="宋体" w:hAnsi="宋体" w:hint="eastAsia"/>
        </w:rPr>
        <w:t>锑冶炼产品</w:t>
      </w:r>
      <w:r>
        <w:rPr>
          <w:rFonts w:ascii="宋体" w:eastAsia="宋体" w:hAnsi="宋体" w:hint="eastAsia"/>
        </w:rPr>
        <w:t>》（以下简称《标准》）通过</w:t>
      </w:r>
      <w:r>
        <w:rPr>
          <w:rFonts w:ascii="宋体" w:eastAsia="宋体" w:hAnsi="宋体"/>
        </w:rPr>
        <w:t>有色金属</w:t>
      </w:r>
      <w:r>
        <w:rPr>
          <w:rFonts w:ascii="宋体" w:eastAsia="宋体" w:hAnsi="宋体" w:hint="eastAsia"/>
        </w:rPr>
        <w:t>低碳</w:t>
      </w:r>
      <w:r>
        <w:rPr>
          <w:rFonts w:ascii="宋体" w:eastAsia="宋体" w:hAnsi="宋体"/>
        </w:rPr>
        <w:t>标准项目</w:t>
      </w:r>
      <w:r>
        <w:rPr>
          <w:rFonts w:ascii="宋体" w:eastAsia="宋体" w:hAnsi="宋体" w:hint="eastAsia"/>
        </w:rPr>
        <w:t>的立项</w:t>
      </w:r>
      <w:r>
        <w:rPr>
          <w:rFonts w:ascii="宋体" w:eastAsia="宋体" w:hAnsi="宋体"/>
        </w:rPr>
        <w:t>论证</w:t>
      </w:r>
      <w:r>
        <w:rPr>
          <w:rFonts w:ascii="宋体" w:eastAsia="宋体" w:hAnsi="宋体" w:hint="eastAsia"/>
        </w:rPr>
        <w:t>，随后起草单位联合组成《标准》工作组</w:t>
      </w:r>
      <w:r>
        <w:rPr>
          <w:rFonts w:ascii="宋体" w:eastAsia="宋体" w:hAnsi="宋体"/>
        </w:rPr>
        <w:t>。</w:t>
      </w:r>
    </w:p>
    <w:p w14:paraId="603C61F8" w14:textId="0515EC93" w:rsidR="003F7DCB" w:rsidRDefault="00000000">
      <w:pPr>
        <w:spacing w:line="360" w:lineRule="auto"/>
        <w:ind w:firstLine="420"/>
        <w:rPr>
          <w:rFonts w:ascii="宋体" w:eastAsia="宋体" w:hAnsi="宋体" w:hint="eastAsia"/>
          <w:b/>
        </w:rPr>
      </w:pPr>
      <w:r>
        <w:rPr>
          <w:rFonts w:ascii="宋体" w:eastAsia="宋体" w:hAnsi="宋体"/>
          <w:b/>
        </w:rPr>
        <w:t>3.</w:t>
      </w:r>
      <w:r>
        <w:rPr>
          <w:rFonts w:ascii="宋体" w:eastAsia="宋体" w:hAnsi="宋体" w:hint="eastAsia"/>
          <w:b/>
        </w:rPr>
        <w:t>2</w:t>
      </w:r>
      <w:r>
        <w:rPr>
          <w:rFonts w:ascii="宋体" w:eastAsia="宋体" w:hAnsi="宋体"/>
          <w:b/>
        </w:rPr>
        <w:t xml:space="preserve"> </w:t>
      </w:r>
      <w:r>
        <w:rPr>
          <w:rFonts w:ascii="宋体" w:eastAsia="宋体" w:hAnsi="宋体" w:hint="eastAsia"/>
          <w:b/>
        </w:rPr>
        <w:t>立项阶段</w:t>
      </w:r>
    </w:p>
    <w:p w14:paraId="07875ADD" w14:textId="48D2B066"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rPr>
        <w:t>202</w:t>
      </w:r>
      <w:r w:rsidR="00F64F72">
        <w:rPr>
          <w:rFonts w:ascii="宋体" w:eastAsia="宋体" w:hAnsi="宋体" w:hint="eastAsia"/>
        </w:rPr>
        <w:t>6</w:t>
      </w:r>
      <w:r>
        <w:rPr>
          <w:rFonts w:ascii="宋体" w:eastAsia="宋体" w:hAnsi="宋体" w:hint="eastAsia"/>
        </w:rPr>
        <w:t>年</w:t>
      </w:r>
      <w:r w:rsidR="00F64F72">
        <w:rPr>
          <w:rFonts w:ascii="宋体" w:eastAsia="宋体" w:hAnsi="宋体" w:hint="eastAsia"/>
        </w:rPr>
        <w:t>4</w:t>
      </w:r>
      <w:r>
        <w:rPr>
          <w:rFonts w:ascii="宋体" w:eastAsia="宋体" w:hAnsi="宋体" w:hint="eastAsia"/>
        </w:rPr>
        <w:t>月，</w:t>
      </w:r>
      <w:r w:rsidR="00F64F72">
        <w:rPr>
          <w:rFonts w:ascii="宋体" w:eastAsia="宋体" w:hAnsi="宋体" w:hint="eastAsia"/>
        </w:rPr>
        <w:t>有色金属工业协会</w:t>
      </w:r>
      <w:r>
        <w:rPr>
          <w:rFonts w:ascii="宋体" w:eastAsia="宋体" w:hAnsi="宋体" w:hint="eastAsia"/>
        </w:rPr>
        <w:t>下达了</w:t>
      </w:r>
      <w:r w:rsidR="00F64F72">
        <w:rPr>
          <w:rFonts w:ascii="宋体" w:eastAsia="宋体" w:hAnsi="宋体" w:cs="Times New Roman" w:hint="eastAsia"/>
          <w:szCs w:val="24"/>
        </w:rPr>
        <w:t>2026年第一批团体标准制修订计划</w:t>
      </w:r>
      <w:r>
        <w:rPr>
          <w:rFonts w:ascii="宋体" w:eastAsia="宋体" w:hAnsi="宋体" w:cs="Times New Roman" w:hint="eastAsia"/>
          <w:szCs w:val="24"/>
        </w:rPr>
        <w:t>（</w:t>
      </w:r>
      <w:r w:rsidR="00F64F72">
        <w:rPr>
          <w:rFonts w:ascii="宋体" w:eastAsia="宋体" w:hAnsi="宋体" w:cs="Times New Roman" w:hint="eastAsia"/>
          <w:szCs w:val="24"/>
        </w:rPr>
        <w:t>中色协科字[2026]25号</w:t>
      </w:r>
      <w:r>
        <w:rPr>
          <w:rFonts w:ascii="宋体" w:eastAsia="宋体" w:hAnsi="宋体" w:cs="Times New Roman" w:hint="eastAsia"/>
          <w:szCs w:val="24"/>
        </w:rPr>
        <w:t>），本标准被正式列入</w:t>
      </w:r>
      <w:r w:rsidR="00F64F72">
        <w:rPr>
          <w:rFonts w:ascii="宋体" w:eastAsia="宋体" w:hAnsi="宋体" w:cs="Times New Roman" w:hint="eastAsia"/>
          <w:szCs w:val="24"/>
        </w:rPr>
        <w:t>团体</w:t>
      </w:r>
      <w:r>
        <w:rPr>
          <w:rFonts w:ascii="宋体" w:eastAsia="宋体" w:hAnsi="宋体" w:cs="Times New Roman" w:hint="eastAsia"/>
          <w:szCs w:val="24"/>
        </w:rPr>
        <w:t>标准计划（计划号</w:t>
      </w:r>
      <w:r w:rsidR="00F64F72">
        <w:rPr>
          <w:rFonts w:ascii="宋体" w:eastAsia="宋体" w:hAnsi="宋体" w:cs="Times New Roman" w:hint="eastAsia"/>
          <w:szCs w:val="24"/>
        </w:rPr>
        <w:t>：2026-008-T/CNIA</w:t>
      </w:r>
      <w:r>
        <w:rPr>
          <w:rFonts w:ascii="宋体" w:eastAsia="宋体" w:hAnsi="宋体" w:cs="Times New Roman" w:hint="eastAsia"/>
          <w:szCs w:val="24"/>
        </w:rPr>
        <w:t>）。</w:t>
      </w:r>
    </w:p>
    <w:p w14:paraId="6EB575BF" w14:textId="35216426" w:rsidR="003F7DCB" w:rsidRDefault="00000000">
      <w:pPr>
        <w:spacing w:line="360" w:lineRule="auto"/>
        <w:ind w:firstLineChars="200" w:firstLine="422"/>
        <w:rPr>
          <w:rFonts w:ascii="宋体" w:eastAsia="宋体" w:hAnsi="宋体" w:cs="Times New Roman" w:hint="eastAsia"/>
          <w:szCs w:val="24"/>
        </w:rPr>
      </w:pPr>
      <w:r>
        <w:rPr>
          <w:rFonts w:ascii="宋体" w:eastAsia="宋体" w:hAnsi="宋体"/>
          <w:b/>
        </w:rPr>
        <w:t>3.</w:t>
      </w:r>
      <w:r>
        <w:rPr>
          <w:rFonts w:ascii="宋体" w:eastAsia="宋体" w:hAnsi="宋体" w:hint="eastAsia"/>
          <w:b/>
        </w:rPr>
        <w:t>3</w:t>
      </w:r>
      <w:r>
        <w:rPr>
          <w:rFonts w:ascii="宋体" w:eastAsia="宋体" w:hAnsi="宋体"/>
          <w:b/>
        </w:rPr>
        <w:t xml:space="preserve"> </w:t>
      </w:r>
      <w:r>
        <w:rPr>
          <w:rFonts w:ascii="宋体" w:eastAsia="宋体" w:hAnsi="宋体" w:hint="eastAsia"/>
          <w:b/>
        </w:rPr>
        <w:t>起草阶段</w:t>
      </w:r>
    </w:p>
    <w:p w14:paraId="427319B2" w14:textId="1B3A6099" w:rsidR="003F7DCB" w:rsidRDefault="00000000">
      <w:pPr>
        <w:spacing w:line="360" w:lineRule="auto"/>
        <w:ind w:firstLine="420"/>
        <w:rPr>
          <w:rFonts w:ascii="宋体" w:eastAsia="宋体" w:hAnsi="宋体" w:hint="eastAsia"/>
        </w:rPr>
      </w:pPr>
      <w:r>
        <w:rPr>
          <w:rFonts w:ascii="宋体" w:eastAsia="宋体" w:hAnsi="宋体"/>
        </w:rPr>
        <w:t>202</w:t>
      </w:r>
      <w:r w:rsidR="00F64F72">
        <w:rPr>
          <w:rFonts w:ascii="宋体" w:eastAsia="宋体" w:hAnsi="宋体" w:hint="eastAsia"/>
        </w:rPr>
        <w:t>6</w:t>
      </w:r>
      <w:r>
        <w:rPr>
          <w:rFonts w:ascii="宋体" w:eastAsia="宋体" w:hAnsi="宋体" w:hint="eastAsia"/>
        </w:rPr>
        <w:t>年</w:t>
      </w:r>
      <w:r w:rsidR="00F64F72">
        <w:rPr>
          <w:rFonts w:ascii="宋体" w:eastAsia="宋体" w:hAnsi="宋体" w:hint="eastAsia"/>
        </w:rPr>
        <w:t>4</w:t>
      </w:r>
      <w:r>
        <w:rPr>
          <w:rFonts w:ascii="宋体" w:eastAsia="宋体" w:hAnsi="宋体" w:hint="eastAsia"/>
        </w:rPr>
        <w:t>月至2</w:t>
      </w:r>
      <w:r>
        <w:rPr>
          <w:rFonts w:ascii="宋体" w:eastAsia="宋体" w:hAnsi="宋体"/>
        </w:rPr>
        <w:t>02</w:t>
      </w:r>
      <w:r w:rsidR="00F64F72">
        <w:rPr>
          <w:rFonts w:ascii="宋体" w:eastAsia="宋体" w:hAnsi="宋体" w:hint="eastAsia"/>
        </w:rPr>
        <w:t>6</w:t>
      </w:r>
      <w:r>
        <w:rPr>
          <w:rFonts w:ascii="宋体" w:eastAsia="宋体" w:hAnsi="宋体" w:hint="eastAsia"/>
        </w:rPr>
        <w:t>年</w:t>
      </w:r>
      <w:r w:rsidR="004B4AA7">
        <w:rPr>
          <w:rFonts w:ascii="宋体" w:eastAsia="宋体" w:hAnsi="宋体" w:hint="eastAsia"/>
        </w:rPr>
        <w:t>6</w:t>
      </w:r>
      <w:r>
        <w:rPr>
          <w:rFonts w:ascii="宋体" w:eastAsia="宋体" w:hAnsi="宋体" w:hint="eastAsia"/>
        </w:rPr>
        <w:t>月，标准编制组在预研工作基础上，充分</w:t>
      </w:r>
      <w:r w:rsidR="00E757F9">
        <w:rPr>
          <w:rFonts w:ascii="宋体" w:eastAsia="宋体" w:hAnsi="宋体" w:hint="eastAsia"/>
        </w:rPr>
        <w:t>结合锑生产过程工艺及产业特征，</w:t>
      </w:r>
      <w:r>
        <w:rPr>
          <w:rFonts w:ascii="宋体" w:eastAsia="宋体" w:hAnsi="宋体" w:hint="eastAsia"/>
        </w:rPr>
        <w:t>借鉴其他产品碳足迹标准，对标准草案进行完善细化。主要完善内容包括：系统边界、生命周期</w:t>
      </w:r>
      <w:r w:rsidR="00E757F9">
        <w:rPr>
          <w:rFonts w:ascii="宋体" w:eastAsia="宋体" w:hAnsi="宋体" w:hint="eastAsia"/>
        </w:rPr>
        <w:t>各阶段描述、</w:t>
      </w:r>
      <w:r>
        <w:rPr>
          <w:rFonts w:ascii="宋体" w:eastAsia="宋体" w:hAnsi="宋体" w:hint="eastAsia"/>
        </w:rPr>
        <w:t>清单分析、数据分配等。从边界清晰性考虑完善系统边界，从可操作性角度细化生命周期清单分析过程，从科学性和操作性方面提出全流程</w:t>
      </w:r>
      <w:r w:rsidR="00894EB7">
        <w:rPr>
          <w:rFonts w:ascii="宋体" w:eastAsia="宋体" w:hAnsi="宋体" w:hint="eastAsia"/>
        </w:rPr>
        <w:t>主要</w:t>
      </w:r>
      <w:r>
        <w:rPr>
          <w:rFonts w:ascii="宋体" w:eastAsia="宋体" w:hAnsi="宋体" w:hint="eastAsia"/>
        </w:rPr>
        <w:t>涉及的数据分配。</w:t>
      </w:r>
      <w:r>
        <w:rPr>
          <w:rFonts w:ascii="宋体" w:eastAsia="宋体" w:hAnsi="宋体"/>
        </w:rPr>
        <w:t xml:space="preserve"> </w:t>
      </w:r>
    </w:p>
    <w:p w14:paraId="6ED0C1DD" w14:textId="77777777" w:rsidR="003F7DCB" w:rsidRDefault="00000000">
      <w:pPr>
        <w:spacing w:line="360" w:lineRule="auto"/>
        <w:ind w:firstLineChars="200" w:firstLine="422"/>
        <w:rPr>
          <w:rFonts w:ascii="宋体" w:eastAsia="宋体" w:hAnsi="宋体" w:hint="eastAsia"/>
          <w:b/>
        </w:rPr>
      </w:pPr>
      <w:r>
        <w:rPr>
          <w:rFonts w:ascii="宋体" w:eastAsia="宋体" w:hAnsi="宋体"/>
          <w:b/>
        </w:rPr>
        <w:t>3.</w:t>
      </w:r>
      <w:r>
        <w:rPr>
          <w:rFonts w:ascii="宋体" w:eastAsia="宋体" w:hAnsi="宋体" w:hint="eastAsia"/>
          <w:b/>
        </w:rPr>
        <w:t>4</w:t>
      </w:r>
      <w:r>
        <w:rPr>
          <w:rFonts w:ascii="宋体" w:eastAsia="宋体" w:hAnsi="宋体"/>
          <w:b/>
        </w:rPr>
        <w:t xml:space="preserve"> </w:t>
      </w:r>
      <w:r>
        <w:rPr>
          <w:rFonts w:ascii="宋体" w:eastAsia="宋体" w:hAnsi="宋体" w:hint="eastAsia"/>
          <w:b/>
        </w:rPr>
        <w:t>征求意见阶段</w:t>
      </w:r>
    </w:p>
    <w:p w14:paraId="59AA1AF8" w14:textId="512642C5" w:rsidR="003F7DCB" w:rsidRDefault="003F7DCB">
      <w:pPr>
        <w:spacing w:line="360" w:lineRule="auto"/>
        <w:ind w:firstLineChars="200" w:firstLine="420"/>
        <w:rPr>
          <w:rFonts w:ascii="宋体" w:eastAsia="宋体" w:hAnsi="宋体" w:hint="eastAsia"/>
          <w:szCs w:val="21"/>
        </w:rPr>
      </w:pPr>
    </w:p>
    <w:p w14:paraId="6DD97448" w14:textId="4C30D77C" w:rsidR="003F7DCB" w:rsidRDefault="00000000">
      <w:pPr>
        <w:spacing w:line="360" w:lineRule="auto"/>
        <w:ind w:firstLineChars="200" w:firstLine="422"/>
        <w:rPr>
          <w:rFonts w:ascii="宋体" w:eastAsia="宋体" w:hAnsi="宋体" w:hint="eastAsia"/>
          <w:b/>
        </w:rPr>
      </w:pPr>
      <w:r>
        <w:rPr>
          <w:rFonts w:ascii="宋体" w:eastAsia="宋体" w:hAnsi="宋体"/>
          <w:b/>
        </w:rPr>
        <w:t>3.</w:t>
      </w:r>
      <w:r>
        <w:rPr>
          <w:rFonts w:ascii="宋体" w:eastAsia="宋体" w:hAnsi="宋体" w:hint="eastAsia"/>
          <w:b/>
        </w:rPr>
        <w:t>5</w:t>
      </w:r>
      <w:r>
        <w:rPr>
          <w:rFonts w:ascii="宋体" w:eastAsia="宋体" w:hAnsi="宋体"/>
          <w:b/>
        </w:rPr>
        <w:t xml:space="preserve"> </w:t>
      </w:r>
      <w:r>
        <w:rPr>
          <w:rFonts w:ascii="宋体" w:eastAsia="宋体" w:hAnsi="宋体" w:hint="eastAsia"/>
          <w:b/>
        </w:rPr>
        <w:t>审查阶段</w:t>
      </w:r>
    </w:p>
    <w:p w14:paraId="60F1E766" w14:textId="4D5610BE" w:rsidR="003F7DCB" w:rsidRDefault="003F7DCB">
      <w:pPr>
        <w:spacing w:line="360" w:lineRule="auto"/>
        <w:ind w:firstLineChars="200" w:firstLine="420"/>
        <w:rPr>
          <w:rFonts w:ascii="宋体" w:eastAsia="宋体" w:hAnsi="宋体" w:hint="eastAsia"/>
        </w:rPr>
      </w:pPr>
    </w:p>
    <w:p w14:paraId="3B47190F" w14:textId="77777777" w:rsidR="003F7DCB" w:rsidRDefault="00000000" w:rsidP="005D6C0B">
      <w:pPr>
        <w:spacing w:line="360" w:lineRule="auto"/>
        <w:ind w:firstLineChars="200" w:firstLine="422"/>
        <w:rPr>
          <w:rFonts w:hint="eastAsia"/>
        </w:rPr>
      </w:pPr>
      <w:r>
        <w:rPr>
          <w:rFonts w:ascii="宋体" w:eastAsia="宋体" w:hAnsi="宋体"/>
          <w:b/>
        </w:rPr>
        <w:t>3.</w:t>
      </w:r>
      <w:r>
        <w:rPr>
          <w:rFonts w:ascii="宋体" w:eastAsia="宋体" w:hAnsi="宋体" w:hint="eastAsia"/>
          <w:b/>
        </w:rPr>
        <w:t>6</w:t>
      </w:r>
      <w:r>
        <w:rPr>
          <w:rFonts w:ascii="宋体" w:eastAsia="宋体" w:hAnsi="宋体"/>
          <w:b/>
        </w:rPr>
        <w:t xml:space="preserve"> </w:t>
      </w:r>
      <w:r>
        <w:rPr>
          <w:rFonts w:ascii="宋体" w:eastAsia="宋体" w:hAnsi="宋体" w:hint="eastAsia"/>
          <w:b/>
        </w:rPr>
        <w:t>报批阶段</w:t>
      </w:r>
    </w:p>
    <w:p w14:paraId="31992898" w14:textId="6E49502E" w:rsidR="003F7DCB" w:rsidRDefault="003F7DCB" w:rsidP="005D6C0B">
      <w:pPr>
        <w:pStyle w:val="a1"/>
        <w:spacing w:line="400" w:lineRule="exact"/>
        <w:ind w:firstLineChars="200" w:firstLine="420"/>
        <w:rPr>
          <w:rFonts w:ascii="宋体" w:hAnsi="宋体" w:hint="eastAsia"/>
        </w:rPr>
      </w:pPr>
    </w:p>
    <w:p w14:paraId="5BB72862" w14:textId="77777777" w:rsidR="003F7DCB" w:rsidRDefault="00000000">
      <w:pPr>
        <w:pStyle w:val="1"/>
        <w:rPr>
          <w:rFonts w:ascii="Times New Roman" w:hAnsi="Times New Roman"/>
        </w:rPr>
      </w:pPr>
      <w:bookmarkStart w:id="8" w:name="_Toc28628"/>
      <w:bookmarkStart w:id="9" w:name="_Toc169517063"/>
      <w:r>
        <w:rPr>
          <w:rFonts w:ascii="Times New Roman" w:hAnsi="Times New Roman"/>
        </w:rPr>
        <w:lastRenderedPageBreak/>
        <w:t>二、标准编制原则</w:t>
      </w:r>
      <w:bookmarkEnd w:id="8"/>
      <w:bookmarkEnd w:id="9"/>
    </w:p>
    <w:p w14:paraId="1C95174A" w14:textId="77777777" w:rsidR="003F7DCB" w:rsidRDefault="00000000">
      <w:pPr>
        <w:pStyle w:val="2"/>
        <w:spacing w:before="156" w:after="156"/>
      </w:pPr>
      <w:bookmarkStart w:id="10" w:name="_Toc169517064"/>
      <w:r>
        <w:rPr>
          <w:rFonts w:hint="eastAsia"/>
        </w:rPr>
        <w:t>（一）</w:t>
      </w:r>
      <w:r>
        <w:rPr>
          <w:rFonts w:hint="eastAsia"/>
        </w:rPr>
        <w:t xml:space="preserve"> </w:t>
      </w:r>
      <w:r>
        <w:rPr>
          <w:rFonts w:hint="eastAsia"/>
        </w:rPr>
        <w:t>技术文件依据</w:t>
      </w:r>
      <w:bookmarkEnd w:id="10"/>
    </w:p>
    <w:p w14:paraId="1EAB23A3"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按照《标准化工作导则 第一部分：标准的结构和编写规则》 （GB/T1.1-2000）的要求和规定编写本标准的内容。</w:t>
      </w:r>
    </w:p>
    <w:p w14:paraId="2682EF12"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在有关技术内容方面</w:t>
      </w:r>
      <w:r>
        <w:rPr>
          <w:rFonts w:ascii="宋体" w:eastAsia="宋体" w:hAnsi="宋体" w:hint="eastAsia"/>
          <w:szCs w:val="21"/>
        </w:rPr>
        <w:t>，参考了以下文件：</w:t>
      </w:r>
    </w:p>
    <w:p w14:paraId="081A4AA0"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szCs w:val="21"/>
        </w:rPr>
        <w:t>《</w:t>
      </w:r>
      <w:r>
        <w:rPr>
          <w:rFonts w:ascii="宋体" w:eastAsia="宋体" w:hAnsi="宋体"/>
          <w:szCs w:val="21"/>
        </w:rPr>
        <w:t>GB/T 24040 环境管理</w:t>
      </w:r>
      <w:r>
        <w:rPr>
          <w:rFonts w:ascii="宋体" w:eastAsia="宋体" w:hAnsi="宋体"/>
        </w:rPr>
        <w:t xml:space="preserve"> 生命周期评价 原则与框架</w:t>
      </w:r>
      <w:r>
        <w:rPr>
          <w:rFonts w:ascii="宋体" w:eastAsia="宋体" w:hAnsi="宋体" w:hint="eastAsia"/>
        </w:rPr>
        <w:t>》</w:t>
      </w:r>
    </w:p>
    <w:p w14:paraId="73ADA1BB"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rPr>
        <w:t>《</w:t>
      </w:r>
      <w:r>
        <w:rPr>
          <w:rFonts w:ascii="宋体" w:eastAsia="宋体" w:hAnsi="宋体"/>
        </w:rPr>
        <w:t>GB/T 24044 环境管理 生命周期评价 要求与指南</w:t>
      </w:r>
      <w:r>
        <w:rPr>
          <w:rFonts w:ascii="宋体" w:eastAsia="宋体" w:hAnsi="宋体" w:hint="eastAsia"/>
        </w:rPr>
        <w:t>》</w:t>
      </w:r>
    </w:p>
    <w:p w14:paraId="67227951"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rPr>
        <w:t>《GB/T 24067-2024 温室气体 产品碳足迹 量化要求和指南》</w:t>
      </w:r>
    </w:p>
    <w:p w14:paraId="30951854"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rPr>
        <w:t>《</w:t>
      </w:r>
      <w:r>
        <w:rPr>
          <w:rFonts w:ascii="宋体" w:eastAsia="宋体" w:hAnsi="宋体"/>
        </w:rPr>
        <w:t>PAS 2050:2011</w:t>
      </w:r>
      <w:r>
        <w:rPr>
          <w:rFonts w:ascii="宋体" w:eastAsia="宋体" w:hAnsi="宋体" w:hint="eastAsia"/>
        </w:rPr>
        <w:t>商品和服务在生命周期内的温室气体排放评价规范》</w:t>
      </w:r>
    </w:p>
    <w:p w14:paraId="62D32AAD"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rPr>
        <w:t>《</w:t>
      </w:r>
      <w:r>
        <w:rPr>
          <w:rFonts w:ascii="宋体" w:eastAsia="宋体" w:hAnsi="宋体"/>
        </w:rPr>
        <w:t>ISO 14067:2018</w:t>
      </w:r>
      <w:r>
        <w:rPr>
          <w:rFonts w:ascii="宋体" w:eastAsia="宋体" w:hAnsi="宋体" w:hint="eastAsia"/>
        </w:rPr>
        <w:t>温室气体</w:t>
      </w:r>
      <w:r>
        <w:rPr>
          <w:rFonts w:ascii="宋体" w:eastAsia="宋体" w:hAnsi="宋体"/>
        </w:rPr>
        <w:t>—</w:t>
      </w:r>
      <w:r>
        <w:rPr>
          <w:rFonts w:ascii="宋体" w:eastAsia="宋体" w:hAnsi="宋体" w:hint="eastAsia"/>
        </w:rPr>
        <w:t>产品碳足迹</w:t>
      </w:r>
      <w:r>
        <w:rPr>
          <w:rFonts w:ascii="宋体" w:eastAsia="宋体" w:hAnsi="宋体"/>
        </w:rPr>
        <w:t>—</w:t>
      </w:r>
      <w:r>
        <w:rPr>
          <w:rFonts w:ascii="宋体" w:eastAsia="宋体" w:hAnsi="宋体" w:hint="eastAsia"/>
        </w:rPr>
        <w:t>量化和信息交流的要求与指南》</w:t>
      </w:r>
    </w:p>
    <w:p w14:paraId="5A1918B8"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rPr>
        <w:t>《温室气体核算体系：产品寿命周期核算与报告标准》</w:t>
      </w:r>
    </w:p>
    <w:p w14:paraId="0FD63DF0"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rPr>
        <w:t>《温室气体核算体系：企业价值链（范围三）核算与报告标准》</w:t>
      </w:r>
    </w:p>
    <w:p w14:paraId="2912D3AA"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rPr>
        <w:t>《温室气体核算体系：范围三排放计算技术指南》</w:t>
      </w:r>
    </w:p>
    <w:p w14:paraId="524EF26E" w14:textId="77777777" w:rsidR="003F7DCB" w:rsidRDefault="00000000">
      <w:pPr>
        <w:pStyle w:val="2"/>
        <w:spacing w:before="156" w:after="156"/>
      </w:pPr>
      <w:bookmarkStart w:id="11" w:name="_Toc169517065"/>
      <w:r>
        <w:rPr>
          <w:rFonts w:hint="eastAsia"/>
        </w:rPr>
        <w:t>（二）</w:t>
      </w:r>
      <w:r>
        <w:rPr>
          <w:rFonts w:hint="eastAsia"/>
        </w:rPr>
        <w:t xml:space="preserve"> </w:t>
      </w:r>
      <w:r>
        <w:rPr>
          <w:rFonts w:hint="eastAsia"/>
        </w:rPr>
        <w:t>编制原则</w:t>
      </w:r>
      <w:bookmarkEnd w:id="11"/>
    </w:p>
    <w:p w14:paraId="39B73F5A" w14:textId="5C9E43D2"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（1）科学性：从</w:t>
      </w:r>
      <w:r w:rsidR="00C63366">
        <w:rPr>
          <w:rFonts w:ascii="宋体" w:eastAsia="宋体" w:hAnsi="宋体" w:hint="eastAsia"/>
          <w:szCs w:val="21"/>
        </w:rPr>
        <w:t>锑</w:t>
      </w:r>
      <w:r>
        <w:rPr>
          <w:rFonts w:ascii="宋体" w:eastAsia="宋体" w:hAnsi="宋体" w:hint="eastAsia"/>
          <w:szCs w:val="21"/>
        </w:rPr>
        <w:t>产品生命周期角度，全面考察产业链的资源能源消费和温室气体排放，便于引导企业关注供应链，关注生命周期重点环节的减排潜力，</w:t>
      </w:r>
      <w:r>
        <w:rPr>
          <w:rFonts w:ascii="宋体" w:eastAsia="宋体" w:hAnsi="宋体" w:hint="eastAsia"/>
        </w:rPr>
        <w:t>充分发挥企业在价值链各环节对绿色低碳</w:t>
      </w:r>
      <w:r w:rsidR="00F25FC2">
        <w:rPr>
          <w:rFonts w:ascii="宋体" w:eastAsia="宋体" w:hAnsi="宋体" w:hint="eastAsia"/>
        </w:rPr>
        <w:t>发展</w:t>
      </w:r>
      <w:r>
        <w:rPr>
          <w:rFonts w:ascii="宋体" w:eastAsia="宋体" w:hAnsi="宋体" w:hint="eastAsia"/>
        </w:rPr>
        <w:t>的推动作用。</w:t>
      </w:r>
    </w:p>
    <w:p w14:paraId="46062DEC"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w:t>
      </w:r>
      <w:r>
        <w:rPr>
          <w:rFonts w:ascii="宋体" w:eastAsia="宋体" w:hAnsi="宋体"/>
          <w:szCs w:val="21"/>
        </w:rPr>
        <w:t>2</w:t>
      </w:r>
      <w:r>
        <w:rPr>
          <w:rFonts w:ascii="宋体" w:eastAsia="宋体" w:hAnsi="宋体" w:hint="eastAsia"/>
          <w:szCs w:val="21"/>
        </w:rPr>
        <w:t>）可操作性：为便于标准的使用，标准中提供了数据收集的范围和示例，以及相应的计算方法，便于相关人员结合《温室气体排放核算与报告要求》系列标准或指南开展工作。</w:t>
      </w:r>
    </w:p>
    <w:p w14:paraId="761C827C" w14:textId="77777777" w:rsidR="003F7DCB" w:rsidRDefault="00000000">
      <w:pPr>
        <w:pStyle w:val="1"/>
        <w:numPr>
          <w:ilvl w:val="0"/>
          <w:numId w:val="2"/>
        </w:numPr>
        <w:rPr>
          <w:rFonts w:ascii="Times New Roman" w:hAnsi="Times New Roman"/>
        </w:rPr>
      </w:pPr>
      <w:bookmarkStart w:id="12" w:name="_Toc10023"/>
      <w:bookmarkStart w:id="13" w:name="_Toc169517066"/>
      <w:r>
        <w:rPr>
          <w:rFonts w:ascii="Times New Roman" w:hAnsi="Times New Roman"/>
        </w:rPr>
        <w:t>主要</w:t>
      </w:r>
      <w:r>
        <w:rPr>
          <w:rFonts w:ascii="Times New Roman" w:hAnsi="Times New Roman" w:hint="eastAsia"/>
        </w:rPr>
        <w:t>技术</w:t>
      </w:r>
      <w:r>
        <w:rPr>
          <w:rFonts w:ascii="Times New Roman" w:hAnsi="Times New Roman"/>
        </w:rPr>
        <w:t>内容</w:t>
      </w:r>
      <w:bookmarkEnd w:id="12"/>
      <w:bookmarkEnd w:id="13"/>
    </w:p>
    <w:p w14:paraId="3EC6C163"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本标准分为正文和附录两部分。正文包括10个章节，</w:t>
      </w:r>
      <w:r>
        <w:rPr>
          <w:rFonts w:ascii="宋体" w:eastAsia="宋体" w:hAnsi="宋体" w:hint="eastAsia"/>
          <w:szCs w:val="21"/>
        </w:rPr>
        <w:t>本标准的主要内容包括范围、规范性引用文件、术语和定义、量化目的、量化范围、清单分析、影响评价、结果解释、产品碳足迹报告、产品碳足迹声明等。</w:t>
      </w:r>
    </w:p>
    <w:p w14:paraId="69F5D3FF" w14:textId="77777777" w:rsidR="003F7DCB" w:rsidRDefault="00000000">
      <w:pPr>
        <w:pStyle w:val="2"/>
        <w:spacing w:before="156" w:after="156"/>
      </w:pPr>
      <w:bookmarkStart w:id="14" w:name="_Toc169517067"/>
      <w:r>
        <w:rPr>
          <w:rFonts w:hint="eastAsia"/>
        </w:rPr>
        <w:t>（一）</w:t>
      </w:r>
      <w:r>
        <w:rPr>
          <w:rFonts w:hint="eastAsia"/>
        </w:rPr>
        <w:t xml:space="preserve"> </w:t>
      </w:r>
      <w:r>
        <w:rPr>
          <w:rFonts w:hint="eastAsia"/>
        </w:rPr>
        <w:t>范围</w:t>
      </w:r>
      <w:bookmarkEnd w:id="14"/>
    </w:p>
    <w:p w14:paraId="16D2C018" w14:textId="36B803D4"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规定了标准文件包含的主要内容，以及适用产品包括</w:t>
      </w:r>
      <w:r w:rsidR="009C42E1" w:rsidRPr="009C42E1">
        <w:rPr>
          <w:rFonts w:ascii="宋体" w:eastAsia="宋体" w:hAnsi="宋体" w:hint="eastAsia"/>
          <w:szCs w:val="21"/>
        </w:rPr>
        <w:t>锑矿石、锑精矿、铅锑精矿、锑金精矿、粗锑、铅锑合金、</w:t>
      </w:r>
      <w:r w:rsidR="00222F18">
        <w:rPr>
          <w:rFonts w:ascii="宋体" w:eastAsia="宋体" w:hAnsi="宋体" w:hint="eastAsia"/>
          <w:szCs w:val="21"/>
        </w:rPr>
        <w:t>阴极锑、</w:t>
      </w:r>
      <w:r w:rsidR="009C42E1" w:rsidRPr="009C42E1">
        <w:rPr>
          <w:rFonts w:ascii="宋体" w:eastAsia="宋体" w:hAnsi="宋体" w:hint="eastAsia"/>
          <w:szCs w:val="21"/>
        </w:rPr>
        <w:t>锑锭、三硫化二锑、三氧化二锑、锑酸钠和乙二醇锑</w:t>
      </w:r>
      <w:r>
        <w:rPr>
          <w:rFonts w:ascii="宋体" w:eastAsia="宋体" w:hAnsi="宋体" w:hint="eastAsia"/>
          <w:szCs w:val="21"/>
        </w:rPr>
        <w:t>。</w:t>
      </w:r>
    </w:p>
    <w:p w14:paraId="2E20261F" w14:textId="77777777" w:rsidR="003F7DCB" w:rsidRDefault="00000000">
      <w:pPr>
        <w:spacing w:line="360" w:lineRule="auto"/>
        <w:ind w:firstLineChars="200" w:firstLine="420"/>
        <w:rPr>
          <w:rFonts w:eastAsia="宋体" w:hAnsi="宋体" w:hint="eastAsia"/>
          <w:szCs w:val="21"/>
        </w:rPr>
      </w:pPr>
      <w:r>
        <w:rPr>
          <w:rFonts w:ascii="宋体" w:eastAsia="宋体" w:hAnsi="宋体" w:hint="eastAsia"/>
          <w:szCs w:val="21"/>
        </w:rPr>
        <w:t>本文件仅针对一个单一影响类别，即气候变化，不评价产品生命周期产生的其他方面环</w:t>
      </w:r>
      <w:r>
        <w:rPr>
          <w:rFonts w:ascii="宋体" w:eastAsia="宋体" w:hAnsi="宋体" w:hint="eastAsia"/>
          <w:szCs w:val="21"/>
        </w:rPr>
        <w:lastRenderedPageBreak/>
        <w:t>境潜在影响，也不评价产品生命周期可能产生的社会和经济影响。</w:t>
      </w:r>
    </w:p>
    <w:p w14:paraId="22633F17" w14:textId="77777777" w:rsidR="003F7DCB" w:rsidRDefault="00000000">
      <w:pPr>
        <w:pStyle w:val="2"/>
        <w:spacing w:before="156" w:after="156"/>
      </w:pPr>
      <w:bookmarkStart w:id="15" w:name="_Toc169517068"/>
      <w:r>
        <w:rPr>
          <w:rFonts w:hint="eastAsia"/>
        </w:rPr>
        <w:t>（二）</w:t>
      </w:r>
      <w:r>
        <w:rPr>
          <w:rFonts w:hint="eastAsia"/>
        </w:rPr>
        <w:t xml:space="preserve"> </w:t>
      </w:r>
      <w:r>
        <w:rPr>
          <w:rFonts w:hint="eastAsia"/>
        </w:rPr>
        <w:t>规范性引用文件</w:t>
      </w:r>
      <w:bookmarkEnd w:id="15"/>
    </w:p>
    <w:p w14:paraId="5478284D"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列出了本标准引用的有关规范文件。</w:t>
      </w:r>
    </w:p>
    <w:p w14:paraId="20AEEEBC" w14:textId="77777777" w:rsidR="003F7DCB" w:rsidRDefault="00000000">
      <w:pPr>
        <w:pStyle w:val="2"/>
        <w:spacing w:before="156" w:after="156"/>
      </w:pPr>
      <w:bookmarkStart w:id="16" w:name="_Toc169517069"/>
      <w:r>
        <w:rPr>
          <w:rFonts w:hint="eastAsia"/>
        </w:rPr>
        <w:t>（三）</w:t>
      </w:r>
      <w:r>
        <w:rPr>
          <w:rFonts w:hint="eastAsia"/>
        </w:rPr>
        <w:t xml:space="preserve"> </w:t>
      </w:r>
      <w:r>
        <w:rPr>
          <w:rFonts w:hint="eastAsia"/>
        </w:rPr>
        <w:t>术语和定义</w:t>
      </w:r>
      <w:bookmarkEnd w:id="16"/>
    </w:p>
    <w:p w14:paraId="72097730" w14:textId="727F1E78"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在参考已发布的GB</w:t>
      </w:r>
      <w:r>
        <w:rPr>
          <w:rFonts w:ascii="宋体" w:eastAsia="宋体" w:hAnsi="宋体"/>
          <w:szCs w:val="21"/>
        </w:rPr>
        <w:t>/T 24044</w:t>
      </w:r>
      <w:r>
        <w:rPr>
          <w:rFonts w:ascii="宋体" w:eastAsia="宋体" w:hAnsi="宋体" w:hint="eastAsia"/>
          <w:szCs w:val="21"/>
        </w:rPr>
        <w:t>、GB</w:t>
      </w:r>
      <w:r>
        <w:rPr>
          <w:rFonts w:ascii="宋体" w:eastAsia="宋体" w:hAnsi="宋体"/>
          <w:szCs w:val="21"/>
        </w:rPr>
        <w:t>/T32150</w:t>
      </w:r>
      <w:r>
        <w:rPr>
          <w:rFonts w:ascii="宋体" w:eastAsia="宋体" w:hAnsi="宋体" w:hint="eastAsia"/>
          <w:szCs w:val="21"/>
        </w:rPr>
        <w:t>、ISO</w:t>
      </w:r>
      <w:r>
        <w:rPr>
          <w:rFonts w:ascii="宋体" w:eastAsia="宋体" w:hAnsi="宋体"/>
          <w:szCs w:val="21"/>
        </w:rPr>
        <w:t xml:space="preserve"> 14067</w:t>
      </w:r>
      <w:r>
        <w:rPr>
          <w:rFonts w:ascii="宋体" w:eastAsia="宋体" w:hAnsi="宋体" w:hint="eastAsia"/>
          <w:szCs w:val="21"/>
        </w:rPr>
        <w:t>、</w:t>
      </w:r>
      <w:r>
        <w:rPr>
          <w:rFonts w:ascii="宋体" w:eastAsia="宋体" w:hAnsi="宋体" w:hint="eastAsia"/>
        </w:rPr>
        <w:t xml:space="preserve">《GB/T </w:t>
      </w:r>
      <w:r w:rsidR="009C42E1">
        <w:rPr>
          <w:rFonts w:ascii="宋体" w:eastAsia="宋体" w:hAnsi="宋体" w:hint="eastAsia"/>
        </w:rPr>
        <w:t>24067</w:t>
      </w:r>
      <w:r>
        <w:rPr>
          <w:rFonts w:ascii="宋体" w:eastAsia="宋体" w:hAnsi="宋体" w:hint="eastAsia"/>
        </w:rPr>
        <w:t>-202</w:t>
      </w:r>
      <w:r w:rsidR="009C42E1">
        <w:rPr>
          <w:rFonts w:ascii="宋体" w:eastAsia="宋体" w:hAnsi="宋体" w:hint="eastAsia"/>
        </w:rPr>
        <w:t>4</w:t>
      </w:r>
      <w:r>
        <w:rPr>
          <w:rFonts w:ascii="宋体" w:eastAsia="宋体" w:hAnsi="宋体" w:hint="eastAsia"/>
        </w:rPr>
        <w:t xml:space="preserve"> 温室气体 产品碳足迹 量化要求和指南》</w:t>
      </w:r>
      <w:r>
        <w:rPr>
          <w:rFonts w:ascii="宋体" w:eastAsia="宋体" w:hAnsi="宋体" w:hint="eastAsia"/>
          <w:szCs w:val="21"/>
        </w:rPr>
        <w:t>等标准基础上，对本标准中系统边界、</w:t>
      </w:r>
      <w:r w:rsidR="009C42E1">
        <w:rPr>
          <w:rFonts w:ascii="宋体" w:eastAsia="宋体" w:hAnsi="宋体" w:hint="eastAsia"/>
          <w:szCs w:val="21"/>
        </w:rPr>
        <w:t>声明</w:t>
      </w:r>
      <w:r>
        <w:rPr>
          <w:rFonts w:ascii="宋体" w:eastAsia="宋体" w:hAnsi="宋体" w:hint="eastAsia"/>
          <w:szCs w:val="21"/>
        </w:rPr>
        <w:t>单位、单元过程、分配、中间产品、共生产品、温室气体等术语进行定义。而现场特征数据、背景数据等术语根据产业链调研，并参考相关文件进行了定义。</w:t>
      </w:r>
    </w:p>
    <w:p w14:paraId="702E64EB" w14:textId="77777777" w:rsidR="003F7DCB" w:rsidRDefault="00000000">
      <w:pPr>
        <w:pStyle w:val="2"/>
        <w:spacing w:before="156" w:after="156"/>
      </w:pPr>
      <w:bookmarkStart w:id="17" w:name="_Toc169517070"/>
      <w:r>
        <w:rPr>
          <w:rFonts w:hint="eastAsia"/>
        </w:rPr>
        <w:t>（四）</w:t>
      </w:r>
      <w:r>
        <w:rPr>
          <w:rFonts w:hint="eastAsia"/>
        </w:rPr>
        <w:t xml:space="preserve"> </w:t>
      </w:r>
      <w:r>
        <w:rPr>
          <w:rFonts w:hint="eastAsia"/>
        </w:rPr>
        <w:t>量化目的</w:t>
      </w:r>
      <w:bookmarkEnd w:id="17"/>
    </w:p>
    <w:p w14:paraId="3EE28E92" w14:textId="1FA18D3B"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 xml:space="preserve">产品碳足迹研究是基于生命周期视角，评价产品系统的气候影响。本节参照《GB/T </w:t>
      </w:r>
      <w:r w:rsidR="009C42E1">
        <w:rPr>
          <w:rFonts w:ascii="宋体" w:eastAsia="宋体" w:hAnsi="宋体" w:hint="eastAsia"/>
          <w:szCs w:val="21"/>
        </w:rPr>
        <w:t>24067</w:t>
      </w:r>
      <w:r>
        <w:rPr>
          <w:rFonts w:ascii="宋体" w:eastAsia="宋体" w:hAnsi="宋体" w:hint="eastAsia"/>
          <w:szCs w:val="21"/>
        </w:rPr>
        <w:t>-202</w:t>
      </w:r>
      <w:r w:rsidR="009C42E1">
        <w:rPr>
          <w:rFonts w:ascii="宋体" w:eastAsia="宋体" w:hAnsi="宋体" w:hint="eastAsia"/>
          <w:szCs w:val="21"/>
        </w:rPr>
        <w:t>4</w:t>
      </w:r>
      <w:r>
        <w:rPr>
          <w:rFonts w:ascii="宋体" w:eastAsia="宋体" w:hAnsi="宋体" w:hint="eastAsia"/>
          <w:szCs w:val="21"/>
        </w:rPr>
        <w:t xml:space="preserve"> 温室气体 产品碳足迹 量化要求和指南》，提出在</w:t>
      </w:r>
      <w:r>
        <w:rPr>
          <w:rFonts w:ascii="宋体" w:eastAsia="宋体" w:hAnsi="宋体"/>
          <w:szCs w:val="21"/>
        </w:rPr>
        <w:t xml:space="preserve">确定产品碳足迹研究目的时，应明确说明以下问题： </w:t>
      </w:r>
    </w:p>
    <w:p w14:paraId="148452FB"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 xml:space="preserve">——应用意图； </w:t>
      </w:r>
    </w:p>
    <w:p w14:paraId="337015CA"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 xml:space="preserve">——开展该项研究的理由； </w:t>
      </w:r>
    </w:p>
    <w:p w14:paraId="6E00BF78"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 xml:space="preserve">——目标受众（即研究结果的接收者）； </w:t>
      </w:r>
    </w:p>
    <w:p w14:paraId="2DBE5DAC" w14:textId="267A6ACE"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——符合</w:t>
      </w:r>
      <w:r w:rsidR="00536C1A">
        <w:rPr>
          <w:rFonts w:ascii="宋体" w:eastAsia="宋体" w:hAnsi="宋体" w:hint="eastAsia"/>
          <w:szCs w:val="21"/>
        </w:rPr>
        <w:t>GB/T</w:t>
      </w:r>
      <w:r>
        <w:rPr>
          <w:rFonts w:ascii="宋体" w:eastAsia="宋体" w:hAnsi="宋体"/>
          <w:szCs w:val="21"/>
        </w:rPr>
        <w:t xml:space="preserve"> </w:t>
      </w:r>
      <w:r w:rsidR="00536C1A">
        <w:rPr>
          <w:rFonts w:ascii="宋体" w:eastAsia="宋体" w:hAnsi="宋体" w:hint="eastAsia"/>
          <w:szCs w:val="21"/>
        </w:rPr>
        <w:t>2</w:t>
      </w:r>
      <w:r>
        <w:rPr>
          <w:rFonts w:ascii="宋体" w:eastAsia="宋体" w:hAnsi="宋体"/>
          <w:szCs w:val="21"/>
        </w:rPr>
        <w:t>4026要求，计划交流的产品碳足迹或产品部分碳足迹的信息（如有）。</w:t>
      </w:r>
    </w:p>
    <w:p w14:paraId="7B1C6BB8"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本文件可能的应用包括</w:t>
      </w:r>
      <w:r>
        <w:rPr>
          <w:rFonts w:ascii="宋体" w:eastAsia="宋体" w:hAnsi="宋体" w:hint="eastAsia"/>
          <w:szCs w:val="21"/>
        </w:rPr>
        <w:t>为</w:t>
      </w:r>
      <w:r>
        <w:rPr>
          <w:rFonts w:ascii="宋体" w:eastAsia="宋体" w:hAnsi="宋体"/>
          <w:szCs w:val="21"/>
        </w:rPr>
        <w:t>产品研究和开发、技术改进、</w:t>
      </w:r>
      <w:r>
        <w:rPr>
          <w:rFonts w:ascii="宋体" w:eastAsia="宋体" w:hAnsi="宋体" w:hint="eastAsia"/>
          <w:szCs w:val="21"/>
        </w:rPr>
        <w:t>工艺流程再造、</w:t>
      </w:r>
      <w:r>
        <w:rPr>
          <w:rFonts w:ascii="宋体" w:eastAsia="宋体" w:hAnsi="宋体"/>
          <w:szCs w:val="21"/>
        </w:rPr>
        <w:t>产品碳足迹绩效追踪和沟通提供信息。</w:t>
      </w:r>
    </w:p>
    <w:p w14:paraId="0C5D62B0" w14:textId="774F1B30"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开展</w:t>
      </w:r>
      <w:r w:rsidR="009C42E1">
        <w:rPr>
          <w:rFonts w:ascii="宋体" w:eastAsia="宋体" w:hAnsi="宋体" w:hint="eastAsia"/>
          <w:szCs w:val="21"/>
        </w:rPr>
        <w:t>锑冶炼</w:t>
      </w:r>
      <w:r>
        <w:rPr>
          <w:rFonts w:ascii="宋体" w:eastAsia="宋体" w:hAnsi="宋体" w:hint="eastAsia"/>
          <w:szCs w:val="21"/>
        </w:rPr>
        <w:t>产品碳足迹量化目的包括：</w:t>
      </w:r>
    </w:p>
    <w:p w14:paraId="759FC2B1"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（1）评估产品生命周期内相关活动带来的温室气体排放和清除，提供合规报告；</w:t>
      </w:r>
    </w:p>
    <w:p w14:paraId="0CFCE874"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（2）帮助企业识别产品价值链的高排放环节，进而发掘减排潜力，制定减排措施；</w:t>
      </w:r>
    </w:p>
    <w:p w14:paraId="5D6E7032"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w:t>
      </w:r>
      <w:r>
        <w:rPr>
          <w:rFonts w:ascii="宋体" w:eastAsia="宋体" w:hAnsi="宋体"/>
          <w:szCs w:val="21"/>
        </w:rPr>
        <w:t>3</w:t>
      </w:r>
      <w:r>
        <w:rPr>
          <w:rFonts w:ascii="宋体" w:eastAsia="宋体" w:hAnsi="宋体" w:hint="eastAsia"/>
          <w:szCs w:val="21"/>
        </w:rPr>
        <w:t>）促进产业链上下游信息沟通，强化协同降碳；</w:t>
      </w:r>
    </w:p>
    <w:p w14:paraId="70D327FF"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w:t>
      </w:r>
      <w:r>
        <w:rPr>
          <w:rFonts w:ascii="宋体" w:eastAsia="宋体" w:hAnsi="宋体"/>
          <w:szCs w:val="21"/>
        </w:rPr>
        <w:t>4</w:t>
      </w:r>
      <w:r>
        <w:rPr>
          <w:rFonts w:ascii="宋体" w:eastAsia="宋体" w:hAnsi="宋体" w:hint="eastAsia"/>
          <w:szCs w:val="21"/>
        </w:rPr>
        <w:t>）引导消费选择，推动市场向低碳产品转型。</w:t>
      </w:r>
    </w:p>
    <w:p w14:paraId="6FB248CF" w14:textId="77777777" w:rsidR="003F7DCB" w:rsidRDefault="00000000">
      <w:pPr>
        <w:pStyle w:val="2"/>
        <w:spacing w:before="156" w:after="156"/>
      </w:pPr>
      <w:bookmarkStart w:id="18" w:name="_Toc169517071"/>
      <w:r>
        <w:rPr>
          <w:rFonts w:hint="eastAsia"/>
        </w:rPr>
        <w:t>（五）</w:t>
      </w:r>
      <w:r>
        <w:t xml:space="preserve"> </w:t>
      </w:r>
      <w:r>
        <w:rPr>
          <w:rFonts w:hint="eastAsia"/>
        </w:rPr>
        <w:t>量化范围</w:t>
      </w:r>
      <w:bookmarkEnd w:id="18"/>
    </w:p>
    <w:p w14:paraId="25A0320D"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 xml:space="preserve">1. </w:t>
      </w:r>
      <w:r>
        <w:rPr>
          <w:rFonts w:ascii="宋体" w:eastAsia="宋体" w:hAnsi="宋体" w:hint="eastAsia"/>
          <w:sz w:val="24"/>
          <w:szCs w:val="24"/>
        </w:rPr>
        <w:t>产品描述</w:t>
      </w:r>
    </w:p>
    <w:p w14:paraId="0DACD226" w14:textId="2058D1FD"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产品描述应使用户能够明确地识别产品，</w:t>
      </w:r>
      <w:r w:rsidR="00536C1A">
        <w:rPr>
          <w:rFonts w:ascii="宋体" w:eastAsia="宋体" w:hAnsi="宋体" w:hint="eastAsia"/>
          <w:szCs w:val="21"/>
        </w:rPr>
        <w:t>按照</w:t>
      </w:r>
      <w:r w:rsidR="009C42E1" w:rsidRPr="009C42E1">
        <w:rPr>
          <w:rFonts w:ascii="宋体" w:eastAsia="宋体" w:hAnsi="宋体" w:hint="eastAsia"/>
          <w:szCs w:val="21"/>
        </w:rPr>
        <w:t>锑产品</w:t>
      </w:r>
      <w:r w:rsidR="00536C1A">
        <w:rPr>
          <w:rFonts w:ascii="宋体" w:eastAsia="宋体" w:hAnsi="宋体" w:hint="eastAsia"/>
          <w:szCs w:val="21"/>
        </w:rPr>
        <w:t>相关</w:t>
      </w:r>
      <w:r w:rsidR="009C42E1" w:rsidRPr="009C42E1">
        <w:rPr>
          <w:rFonts w:ascii="宋体" w:eastAsia="宋体" w:hAnsi="宋体" w:hint="eastAsia"/>
          <w:szCs w:val="21"/>
        </w:rPr>
        <w:t>标准GB/T 1599、</w:t>
      </w:r>
      <w:r w:rsidR="009C42E1" w:rsidRPr="009C42E1">
        <w:rPr>
          <w:rFonts w:ascii="宋体" w:eastAsia="宋体" w:hAnsi="宋体"/>
          <w:szCs w:val="21"/>
        </w:rPr>
        <w:t xml:space="preserve">GB/T </w:t>
      </w:r>
      <w:r w:rsidR="009C42E1" w:rsidRPr="009C42E1">
        <w:rPr>
          <w:rFonts w:ascii="宋体" w:eastAsia="宋体" w:hAnsi="宋体" w:hint="eastAsia"/>
          <w:szCs w:val="21"/>
        </w:rPr>
        <w:t>4062、</w:t>
      </w:r>
      <w:bookmarkStart w:id="19" w:name="_Hlk190937794"/>
      <w:r w:rsidR="009C42E1" w:rsidRPr="009C42E1">
        <w:rPr>
          <w:rFonts w:ascii="宋体" w:eastAsia="宋体" w:hAnsi="宋体" w:hint="eastAsia"/>
          <w:szCs w:val="21"/>
        </w:rPr>
        <w:lastRenderedPageBreak/>
        <w:t>YS/T 22、YS/T 385、YS/T 525、YS/T 882、YS/T 972、</w:t>
      </w:r>
      <w:bookmarkEnd w:id="19"/>
      <w:r w:rsidR="009C42E1" w:rsidRPr="009C42E1">
        <w:rPr>
          <w:rFonts w:ascii="宋体" w:eastAsia="宋体" w:hAnsi="宋体" w:hint="eastAsia"/>
          <w:szCs w:val="21"/>
        </w:rPr>
        <w:t>YS/T 1458等的要求进行描述</w:t>
      </w:r>
      <w:r>
        <w:rPr>
          <w:rFonts w:ascii="宋体" w:eastAsia="宋体" w:hAnsi="宋体" w:hint="eastAsia"/>
          <w:szCs w:val="21"/>
        </w:rPr>
        <w:t>。</w:t>
      </w:r>
    </w:p>
    <w:p w14:paraId="3A06C2D6" w14:textId="0B6948A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 xml:space="preserve">2. </w:t>
      </w:r>
      <w:r>
        <w:rPr>
          <w:rFonts w:ascii="宋体" w:eastAsia="宋体" w:hAnsi="宋体" w:hint="eastAsia"/>
          <w:sz w:val="24"/>
          <w:szCs w:val="24"/>
        </w:rPr>
        <w:t>声明单位</w:t>
      </w:r>
      <w:r w:rsidR="009C42E1">
        <w:rPr>
          <w:rFonts w:ascii="宋体" w:eastAsia="宋体" w:hAnsi="宋体" w:hint="eastAsia"/>
          <w:sz w:val="24"/>
          <w:szCs w:val="24"/>
        </w:rPr>
        <w:t>及基准流</w:t>
      </w:r>
    </w:p>
    <w:p w14:paraId="6DFC6618" w14:textId="77777777" w:rsidR="009C42E1" w:rsidRPr="009C42E1" w:rsidRDefault="009C42E1" w:rsidP="009C42E1">
      <w:pPr>
        <w:spacing w:line="360" w:lineRule="auto"/>
        <w:ind w:firstLineChars="200" w:firstLine="420"/>
        <w:rPr>
          <w:rFonts w:ascii="宋体" w:eastAsia="宋体" w:hAnsi="宋体" w:hint="eastAsia"/>
          <w:szCs w:val="21"/>
        </w:rPr>
      </w:pPr>
      <w:r w:rsidRPr="009C42E1">
        <w:rPr>
          <w:rFonts w:ascii="宋体" w:eastAsia="宋体" w:hAnsi="宋体" w:hint="eastAsia"/>
          <w:szCs w:val="21"/>
        </w:rPr>
        <w:t>声明单位的主要目的是为相关的输入和输出数据的归一化提供参考基准。本标准的声明单位是指1吨锑产品，如：1吨锑精矿、1吨锑锭等。</w:t>
      </w:r>
    </w:p>
    <w:p w14:paraId="06E59491" w14:textId="77777777" w:rsidR="009C42E1" w:rsidRPr="009C42E1" w:rsidRDefault="009C42E1" w:rsidP="009C42E1">
      <w:pPr>
        <w:spacing w:line="360" w:lineRule="auto"/>
        <w:ind w:firstLineChars="200" w:firstLine="420"/>
        <w:rPr>
          <w:rFonts w:ascii="宋体" w:eastAsia="宋体" w:hAnsi="宋体" w:hint="eastAsia"/>
          <w:szCs w:val="21"/>
        </w:rPr>
      </w:pPr>
      <w:r w:rsidRPr="009C42E1">
        <w:rPr>
          <w:rFonts w:ascii="宋体" w:eastAsia="宋体" w:hAnsi="宋体" w:hint="eastAsia"/>
          <w:szCs w:val="21"/>
        </w:rPr>
        <w:t>本文件的基准流是指生产1吨锑产品所需过程的输入和输出量。</w:t>
      </w:r>
    </w:p>
    <w:p w14:paraId="70FE49DE"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 xml:space="preserve">3. </w:t>
      </w:r>
      <w:r>
        <w:rPr>
          <w:rFonts w:ascii="宋体" w:eastAsia="宋体" w:hAnsi="宋体" w:hint="eastAsia"/>
          <w:sz w:val="24"/>
          <w:szCs w:val="24"/>
        </w:rPr>
        <w:t>系统边界</w:t>
      </w:r>
    </w:p>
    <w:p w14:paraId="6F16E95D" w14:textId="555C0ADA" w:rsidR="00F2353C" w:rsidRPr="00F2353C" w:rsidRDefault="00F2353C" w:rsidP="00F2353C">
      <w:pPr>
        <w:pStyle w:val="af3"/>
        <w:tabs>
          <w:tab w:val="center" w:pos="4201"/>
          <w:tab w:val="right" w:leader="dot" w:pos="9298"/>
        </w:tabs>
        <w:spacing w:line="360" w:lineRule="auto"/>
        <w:ind w:firstLine="420"/>
        <w:rPr>
          <w:rFonts w:eastAsia="宋体" w:hAnsi="宋体" w:hint="eastAsia"/>
          <w:szCs w:val="21"/>
        </w:rPr>
      </w:pPr>
      <w:r w:rsidRPr="00F2353C">
        <w:rPr>
          <w:rFonts w:eastAsia="宋体" w:hAnsi="宋体" w:hint="eastAsia"/>
          <w:szCs w:val="21"/>
        </w:rPr>
        <w:t>规定了产品碳足迹核算的系统边界范围和排除项。锑在现代工业和科技中应用广泛，并且我们研究的产品并不是直接面对终端消费者。因此，本标准设定的系统边界为“摇篮到大门”的产品碳足迹，即包含产品的所有上游排放和产品生产阶段的排放。</w:t>
      </w:r>
    </w:p>
    <w:p w14:paraId="3F4AF3DD" w14:textId="5ACFD8FB" w:rsidR="003F7DCB" w:rsidRDefault="00F2353C">
      <w:pPr>
        <w:spacing w:line="360" w:lineRule="auto"/>
        <w:ind w:firstLineChars="200" w:firstLine="422"/>
        <w:rPr>
          <w:rFonts w:ascii="宋体" w:eastAsia="宋体" w:hAnsi="宋体" w:hint="eastAsia"/>
          <w:szCs w:val="21"/>
        </w:rPr>
      </w:pPr>
      <w:r w:rsidRPr="00F2353C">
        <w:rPr>
          <w:rFonts w:ascii="宋体" w:eastAsia="宋体" w:hAnsi="宋体" w:hint="eastAsia"/>
          <w:b/>
          <w:bCs/>
          <w:szCs w:val="21"/>
        </w:rPr>
        <w:t>说明：</w:t>
      </w:r>
      <w:r>
        <w:rPr>
          <w:rFonts w:ascii="宋体" w:eastAsia="宋体" w:hAnsi="宋体" w:hint="eastAsia"/>
          <w:szCs w:val="21"/>
        </w:rPr>
        <w:t>“摇篮到大门”的范围参考了PAS</w:t>
      </w:r>
      <w:r>
        <w:rPr>
          <w:rFonts w:ascii="宋体" w:eastAsia="宋体" w:hAnsi="宋体"/>
          <w:szCs w:val="21"/>
        </w:rPr>
        <w:t xml:space="preserve"> 2050</w:t>
      </w:r>
      <w:r>
        <w:rPr>
          <w:rFonts w:ascii="宋体" w:eastAsia="宋体" w:hAnsi="宋体" w:hint="eastAsia"/>
          <w:szCs w:val="21"/>
        </w:rPr>
        <w:t>:</w:t>
      </w:r>
      <w:r>
        <w:rPr>
          <w:rFonts w:ascii="宋体" w:eastAsia="宋体" w:hAnsi="宋体"/>
          <w:szCs w:val="21"/>
        </w:rPr>
        <w:t>2011</w:t>
      </w:r>
      <w:r>
        <w:rPr>
          <w:rFonts w:ascii="宋体" w:eastAsia="宋体" w:hAnsi="宋体" w:hint="eastAsia"/>
          <w:szCs w:val="21"/>
        </w:rPr>
        <w:t>定义3</w:t>
      </w:r>
      <w:r>
        <w:rPr>
          <w:rFonts w:ascii="宋体" w:eastAsia="宋体" w:hAnsi="宋体"/>
          <w:szCs w:val="21"/>
        </w:rPr>
        <w:t>.13</w:t>
      </w:r>
      <w:r>
        <w:rPr>
          <w:rFonts w:ascii="宋体" w:eastAsia="宋体" w:hAnsi="宋体" w:hint="eastAsia"/>
          <w:szCs w:val="21"/>
        </w:rPr>
        <w:t>和</w:t>
      </w:r>
      <w:r>
        <w:rPr>
          <w:rFonts w:ascii="宋体" w:eastAsia="宋体" w:hAnsi="宋体" w:hint="eastAsia"/>
        </w:rPr>
        <w:t>《温室气体核算体系：产品寿命周期核算与报告标准》第七章边界设定中的摇篮到大门的范围描述</w:t>
      </w:r>
      <w:r>
        <w:rPr>
          <w:rFonts w:ascii="宋体" w:eastAsia="宋体" w:hAnsi="宋体" w:hint="eastAsia"/>
          <w:szCs w:val="21"/>
        </w:rPr>
        <w:t>，即从原材料的获取到产品离开报告组织大门为止。</w:t>
      </w:r>
    </w:p>
    <w:p w14:paraId="397A311D" w14:textId="4B7B08A2" w:rsidR="003F7DCB" w:rsidRDefault="00222F18">
      <w:pPr>
        <w:spacing w:line="360" w:lineRule="auto"/>
        <w:ind w:firstLineChars="200" w:firstLine="420"/>
        <w:rPr>
          <w:rFonts w:ascii="宋体" w:eastAsia="宋体" w:hAnsi="宋体" w:hint="eastAsia"/>
          <w:szCs w:val="21"/>
        </w:rPr>
      </w:pPr>
      <w:r>
        <w:rPr>
          <w:rFonts w:hint="eastAsia"/>
          <w:noProof/>
          <w14:ligatures w14:val="standardContextual"/>
        </w:rPr>
        <mc:AlternateContent>
          <mc:Choice Requires="wpg">
            <w:drawing>
              <wp:anchor distT="0" distB="0" distL="114300" distR="114300" simplePos="0" relativeHeight="251659264" behindDoc="0" locked="0" layoutInCell="1" allowOverlap="1" wp14:anchorId="3EA44E47" wp14:editId="21DDF872">
                <wp:simplePos x="0" y="0"/>
                <wp:positionH relativeFrom="column">
                  <wp:posOffset>-27305</wp:posOffset>
                </wp:positionH>
                <wp:positionV relativeFrom="paragraph">
                  <wp:posOffset>883920</wp:posOffset>
                </wp:positionV>
                <wp:extent cx="5267325" cy="3482340"/>
                <wp:effectExtent l="0" t="0" r="28575" b="3810"/>
                <wp:wrapTopAndBottom/>
                <wp:docPr id="1858342351" name="组合 88"/>
                <wp:cNvGraphicFramePr/>
                <a:graphic xmlns:a="http://schemas.openxmlformats.org/drawingml/2006/main">
                  <a:graphicData uri="http://schemas.microsoft.com/office/word/2010/wordprocessingGroup">
                    <wpg:wgp>
                      <wpg:cNvGrpSpPr/>
                      <wpg:grpSpPr>
                        <a:xfrm>
                          <a:off x="0" y="0"/>
                          <a:ext cx="5267325" cy="3482340"/>
                          <a:chOff x="0" y="103383"/>
                          <a:chExt cx="5267528" cy="3483041"/>
                        </a:xfrm>
                      </wpg:grpSpPr>
                      <wps:wsp>
                        <wps:cNvPr id="883184852" name="矩形 1549152895"/>
                        <wps:cNvSpPr/>
                        <wps:spPr>
                          <a:xfrm>
                            <a:off x="2743200" y="3283888"/>
                            <a:ext cx="496131" cy="30253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A2E17CC" w14:textId="77777777" w:rsidR="00222F18" w:rsidRPr="00671295" w:rsidRDefault="00222F18" w:rsidP="00222F18">
                              <w:pPr>
                                <w:ind w:firstLineChars="50" w:firstLine="75"/>
                                <w:rPr>
                                  <w:rFonts w:ascii="宋体" w:hAnsi="宋体" w:hint="eastAsia"/>
                                  <w:sz w:val="15"/>
                                  <w:szCs w:val="15"/>
                                  <w:u w:val="double"/>
                                </w:rPr>
                              </w:pPr>
                              <w:r>
                                <w:rPr>
                                  <w:rFonts w:ascii="宋体" w:hAnsi="宋体" w:hint="eastAsia"/>
                                  <w:sz w:val="15"/>
                                  <w:szCs w:val="15"/>
                                  <w:u w:val="double"/>
                                </w:rPr>
                                <w:t>生锑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3073977" name="矩形 1549152895"/>
                        <wps:cNvSpPr/>
                        <wps:spPr>
                          <a:xfrm>
                            <a:off x="1152939" y="3283888"/>
                            <a:ext cx="1692941" cy="30253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553D2F1" w14:textId="77777777" w:rsidR="00222F18" w:rsidRPr="00671295" w:rsidRDefault="00222F18" w:rsidP="00222F18">
                              <w:pPr>
                                <w:ind w:firstLine="300"/>
                                <w:jc w:val="center"/>
                                <w:rPr>
                                  <w:rFonts w:ascii="宋体" w:hAnsi="宋体" w:hint="eastAsia"/>
                                  <w:sz w:val="15"/>
                                  <w:szCs w:val="15"/>
                                  <w:u w:val="double"/>
                                </w:rPr>
                              </w:pPr>
                              <w:r>
                                <w:rPr>
                                  <w:rFonts w:ascii="宋体" w:hAnsi="宋体" w:hint="eastAsia"/>
                                  <w:sz w:val="15"/>
                                  <w:szCs w:val="15"/>
                                  <w:u w:val="double"/>
                                </w:rPr>
                                <w:t>粗锑</w:t>
                              </w:r>
                              <w:r>
                                <w:rPr>
                                  <w:rFonts w:ascii="宋体" w:hAnsi="宋体" w:hint="eastAsia"/>
                                  <w:sz w:val="15"/>
                                  <w:szCs w:val="15"/>
                                  <w:u w:val="double"/>
                                </w:rPr>
                                <w:t>/</w:t>
                              </w:r>
                              <w:r>
                                <w:rPr>
                                  <w:rFonts w:ascii="宋体" w:hAnsi="宋体" w:hint="eastAsia"/>
                                  <w:sz w:val="15"/>
                                  <w:szCs w:val="15"/>
                                  <w:u w:val="double"/>
                                </w:rPr>
                                <w:t>锑锭</w:t>
                              </w:r>
                              <w:r>
                                <w:rPr>
                                  <w:rFonts w:ascii="宋体" w:hAnsi="宋体" w:hint="eastAsia"/>
                                  <w:sz w:val="15"/>
                                  <w:szCs w:val="15"/>
                                  <w:u w:val="double"/>
                                </w:rPr>
                                <w:t>/</w:t>
                              </w:r>
                              <w:r>
                                <w:rPr>
                                  <w:rFonts w:ascii="宋体" w:hAnsi="宋体" w:hint="eastAsia"/>
                                  <w:sz w:val="15"/>
                                  <w:szCs w:val="15"/>
                                  <w:u w:val="double"/>
                                </w:rPr>
                                <w:t>锑合金</w:t>
                              </w:r>
                              <w:r>
                                <w:rPr>
                                  <w:rFonts w:ascii="宋体" w:hAnsi="宋体" w:hint="eastAsia"/>
                                  <w:sz w:val="15"/>
                                  <w:szCs w:val="15"/>
                                  <w:u w:val="double"/>
                                </w:rPr>
                                <w:t>/</w:t>
                              </w:r>
                              <w:r>
                                <w:rPr>
                                  <w:rFonts w:ascii="宋体" w:hAnsi="宋体" w:hint="eastAsia"/>
                                  <w:sz w:val="15"/>
                                  <w:szCs w:val="15"/>
                                  <w:u w:val="double"/>
                                </w:rPr>
                                <w:t>氧化锑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2937053" name="组合 336"/>
                        <wpg:cNvGrpSpPr/>
                        <wpg:grpSpPr>
                          <a:xfrm>
                            <a:off x="4444779" y="858740"/>
                            <a:ext cx="822749" cy="1413726"/>
                            <a:chOff x="0" y="0"/>
                            <a:chExt cx="836930" cy="1424305"/>
                          </a:xfrm>
                        </wpg:grpSpPr>
                        <wpg:grpSp>
                          <wpg:cNvPr id="932628738" name="组合 333"/>
                          <wpg:cNvGrpSpPr/>
                          <wpg:grpSpPr>
                            <a:xfrm>
                              <a:off x="180975" y="0"/>
                              <a:ext cx="655955" cy="1424305"/>
                              <a:chOff x="0" y="0"/>
                              <a:chExt cx="655955" cy="1424305"/>
                            </a:xfrm>
                          </wpg:grpSpPr>
                          <wps:wsp>
                            <wps:cNvPr id="1338169861" name="矩形 1338169861"/>
                            <wps:cNvSpPr/>
                            <wps:spPr>
                              <a:xfrm>
                                <a:off x="19050" y="0"/>
                                <a:ext cx="636905" cy="3670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D01541"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排入大气</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460902398" name="矩形 1460902398"/>
                            <wps:cNvSpPr/>
                            <wps:spPr>
                              <a:xfrm>
                                <a:off x="0" y="533400"/>
                                <a:ext cx="638175" cy="3657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CC572B"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排入自然水体</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547804179" name="矩形 1547804179"/>
                            <wps:cNvSpPr/>
                            <wps:spPr>
                              <a:xfrm>
                                <a:off x="9525" y="1057275"/>
                                <a:ext cx="636905" cy="3670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3916DD"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渣堆存</w:t>
                                  </w:r>
                                  <w:r w:rsidRPr="00671295">
                                    <w:rPr>
                                      <w:rFonts w:ascii="宋体" w:hAnsi="宋体" w:hint="eastAsia"/>
                                      <w:sz w:val="15"/>
                                      <w:szCs w:val="15"/>
                                    </w:rPr>
                                    <w:t>/</w:t>
                                  </w:r>
                                  <w:r w:rsidRPr="00671295">
                                    <w:rPr>
                                      <w:rFonts w:ascii="宋体" w:hAnsi="宋体" w:hint="eastAsia"/>
                                      <w:sz w:val="15"/>
                                      <w:szCs w:val="15"/>
                                    </w:rPr>
                                    <w:t>填埋</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g:grpSp>
                        <wpg:grpSp>
                          <wpg:cNvPr id="1691863562" name="组合 332"/>
                          <wpg:cNvGrpSpPr/>
                          <wpg:grpSpPr>
                            <a:xfrm>
                              <a:off x="0" y="180975"/>
                              <a:ext cx="180000" cy="1085850"/>
                              <a:chOff x="0" y="0"/>
                              <a:chExt cx="180000" cy="1085850"/>
                            </a:xfrm>
                          </wpg:grpSpPr>
                          <wps:wsp>
                            <wps:cNvPr id="1206712666" name="直接箭头连接符 1206712666"/>
                            <wps:cNvCnPr/>
                            <wps:spPr>
                              <a:xfrm>
                                <a:off x="0" y="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80975544" name="直接箭头连接符 1380975544"/>
                            <wps:cNvCnPr/>
                            <wps:spPr>
                              <a:xfrm>
                                <a:off x="0" y="52387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3919431" name="直接箭头连接符 1743919431"/>
                            <wps:cNvCnPr/>
                            <wps:spPr>
                              <a:xfrm>
                                <a:off x="0" y="108585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1269508821" name="组合 335"/>
                        <wpg:cNvGrpSpPr/>
                        <wpg:grpSpPr>
                          <a:xfrm>
                            <a:off x="0" y="842838"/>
                            <a:ext cx="841766" cy="1678614"/>
                            <a:chOff x="0" y="0"/>
                            <a:chExt cx="856275" cy="1691175"/>
                          </a:xfrm>
                        </wpg:grpSpPr>
                        <wps:wsp>
                          <wps:cNvPr id="1760557196" name="矩形 1760557196"/>
                          <wps:cNvSpPr/>
                          <wps:spPr>
                            <a:xfrm>
                              <a:off x="0" y="0"/>
                              <a:ext cx="666000" cy="36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2EFB11"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其他资源</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701606189" name="矩形 1701606189"/>
                          <wps:cNvSpPr/>
                          <wps:spPr>
                            <a:xfrm>
                              <a:off x="0" y="695325"/>
                              <a:ext cx="666000" cy="36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62B2C2"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能源资源</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859740266" name="矩形 859740266"/>
                          <wps:cNvSpPr/>
                          <wps:spPr>
                            <a:xfrm>
                              <a:off x="0" y="1323975"/>
                              <a:ext cx="666000" cy="36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70B8C9"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地表水</w:t>
                                </w:r>
                                <w:r w:rsidRPr="00671295">
                                  <w:rPr>
                                    <w:rFonts w:ascii="宋体" w:hAnsi="宋体" w:hint="eastAsia"/>
                                    <w:sz w:val="15"/>
                                    <w:szCs w:val="15"/>
                                  </w:rPr>
                                  <w:t>/</w:t>
                                </w:r>
                                <w:r w:rsidRPr="00671295">
                                  <w:rPr>
                                    <w:rFonts w:ascii="宋体" w:hAnsi="宋体" w:hint="eastAsia"/>
                                    <w:sz w:val="15"/>
                                    <w:szCs w:val="15"/>
                                  </w:rPr>
                                  <w:t>地下水</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080957276" name="直接箭头连接符 1080957276"/>
                          <wps:cNvCnPr/>
                          <wps:spPr>
                            <a:xfrm>
                              <a:off x="676275" y="17145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302039" name="直接箭头连接符 172302039"/>
                          <wps:cNvCnPr/>
                          <wps:spPr>
                            <a:xfrm>
                              <a:off x="657225" y="90487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5951754" name="直接箭头连接符 605951754"/>
                          <wps:cNvCnPr/>
                          <wps:spPr>
                            <a:xfrm>
                              <a:off x="666750" y="153352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573694952" name="文本框 2"/>
                        <wps:cNvSpPr txBox="1">
                          <a:spLocks noChangeArrowheads="1"/>
                        </wps:cNvSpPr>
                        <wps:spPr bwMode="auto">
                          <a:xfrm>
                            <a:off x="850789" y="445273"/>
                            <a:ext cx="3567536" cy="2686521"/>
                          </a:xfrm>
                          <a:prstGeom prst="rect">
                            <a:avLst/>
                          </a:prstGeom>
                          <a:solidFill>
                            <a:srgbClr val="FFFFFF"/>
                          </a:solidFill>
                          <a:ln w="19050">
                            <a:solidFill>
                              <a:srgbClr val="000000"/>
                            </a:solidFill>
                            <a:prstDash val="dash"/>
                            <a:miter lim="800000"/>
                            <a:headEnd/>
                            <a:tailEnd/>
                          </a:ln>
                        </wps:spPr>
                        <wps:txbx>
                          <w:txbxContent>
                            <w:p w14:paraId="7C6DB7AE" w14:textId="77777777" w:rsidR="00222F18" w:rsidRPr="00671295" w:rsidRDefault="00222F18" w:rsidP="00222F18">
                              <w:pPr>
                                <w:ind w:firstLine="420"/>
                                <w:rPr>
                                  <w:rFonts w:ascii="宋体" w:hAnsi="宋体" w:hint="eastAsia"/>
                                </w:rPr>
                              </w:pPr>
                            </w:p>
                          </w:txbxContent>
                        </wps:txbx>
                        <wps:bodyPr rot="0" vert="horz" wrap="square" lIns="91440" tIns="45720" rIns="91440" bIns="45720" anchor="t" anchorCtr="0">
                          <a:noAutofit/>
                        </wps:bodyPr>
                      </wps:wsp>
                      <wpg:grpSp>
                        <wpg:cNvPr id="705552031" name="组合 328"/>
                        <wpg:cNvGrpSpPr/>
                        <wpg:grpSpPr>
                          <a:xfrm>
                            <a:off x="890546" y="699714"/>
                            <a:ext cx="697277" cy="2301166"/>
                            <a:chOff x="7620" y="-99160"/>
                            <a:chExt cx="927766" cy="2318919"/>
                          </a:xfrm>
                        </wpg:grpSpPr>
                        <wps:wsp>
                          <wps:cNvPr id="914818690" name="矩形 914818690"/>
                          <wps:cNvSpPr/>
                          <wps:spPr>
                            <a:xfrm>
                              <a:off x="7620" y="-99160"/>
                              <a:ext cx="927766" cy="2318919"/>
                            </a:xfrm>
                            <a:prstGeom prst="rect">
                              <a:avLst/>
                            </a:prstGeom>
                            <a:no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182C850D"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消耗品生产：</w:t>
                                </w:r>
                              </w:p>
                              <w:p w14:paraId="7EF8FA7E" w14:textId="77777777" w:rsidR="00222F18" w:rsidRPr="00671295" w:rsidRDefault="00222F18" w:rsidP="00222F18">
                                <w:pPr>
                                  <w:ind w:firstLine="300"/>
                                  <w:jc w:val="center"/>
                                  <w:rPr>
                                    <w:rFonts w:ascii="宋体" w:hAnsi="宋体" w:hint="eastAsia"/>
                                    <w:sz w:val="15"/>
                                    <w:szCs w:val="15"/>
                                  </w:rPr>
                                </w:pPr>
                              </w:p>
                              <w:p w14:paraId="30AEAB83" w14:textId="77777777" w:rsidR="00222F18" w:rsidRPr="00671295" w:rsidRDefault="00222F18" w:rsidP="00222F18">
                                <w:pPr>
                                  <w:ind w:firstLine="300"/>
                                  <w:jc w:val="center"/>
                                  <w:rPr>
                                    <w:rFonts w:ascii="宋体" w:hAnsi="宋体" w:hint="eastAsia"/>
                                    <w:sz w:val="15"/>
                                    <w:szCs w:val="15"/>
                                  </w:rPr>
                                </w:pPr>
                              </w:p>
                              <w:p w14:paraId="37F67E42" w14:textId="77777777" w:rsidR="00222F18" w:rsidRPr="00671295" w:rsidRDefault="00222F18" w:rsidP="00222F18">
                                <w:pPr>
                                  <w:ind w:firstLine="300"/>
                                  <w:jc w:val="center"/>
                                  <w:rPr>
                                    <w:rFonts w:ascii="宋体" w:hAnsi="宋体" w:hint="eastAsia"/>
                                    <w:sz w:val="15"/>
                                    <w:szCs w:val="15"/>
                                  </w:rPr>
                                </w:pPr>
                              </w:p>
                              <w:p w14:paraId="06567043" w14:textId="77777777" w:rsidR="00222F18" w:rsidRPr="00671295" w:rsidRDefault="00222F18" w:rsidP="00222F18">
                                <w:pPr>
                                  <w:ind w:firstLine="300"/>
                                  <w:jc w:val="center"/>
                                  <w:rPr>
                                    <w:rFonts w:ascii="宋体" w:hAnsi="宋体" w:hint="eastAsia"/>
                                    <w:sz w:val="15"/>
                                    <w:szCs w:val="15"/>
                                  </w:rPr>
                                </w:pPr>
                              </w:p>
                              <w:p w14:paraId="3D1D7C5A" w14:textId="77777777" w:rsidR="00222F18" w:rsidRPr="00671295" w:rsidRDefault="00222F18" w:rsidP="00222F18">
                                <w:pPr>
                                  <w:ind w:firstLine="300"/>
                                  <w:jc w:val="center"/>
                                  <w:rPr>
                                    <w:rFonts w:ascii="宋体" w:hAnsi="宋体" w:hint="eastAsia"/>
                                    <w:sz w:val="15"/>
                                    <w:szCs w:val="15"/>
                                  </w:rPr>
                                </w:pPr>
                              </w:p>
                              <w:p w14:paraId="2F386382" w14:textId="77777777" w:rsidR="00222F18" w:rsidRPr="00671295" w:rsidRDefault="00222F18" w:rsidP="00222F18">
                                <w:pPr>
                                  <w:ind w:firstLine="300"/>
                                  <w:jc w:val="center"/>
                                  <w:rPr>
                                    <w:rFonts w:ascii="宋体" w:hAnsi="宋体" w:hint="eastAsia"/>
                                    <w:sz w:val="15"/>
                                    <w:szCs w:val="15"/>
                                  </w:rPr>
                                </w:pPr>
                              </w:p>
                              <w:p w14:paraId="214E51C3" w14:textId="77777777" w:rsidR="00222F18" w:rsidRPr="00671295" w:rsidRDefault="00222F18" w:rsidP="00222F18">
                                <w:pPr>
                                  <w:ind w:firstLine="300"/>
                                  <w:jc w:val="center"/>
                                  <w:rPr>
                                    <w:rFonts w:ascii="宋体" w:hAnsi="宋体" w:hint="eastAsia"/>
                                    <w:sz w:val="15"/>
                                    <w:szCs w:val="15"/>
                                  </w:rPr>
                                </w:pPr>
                              </w:p>
                              <w:p w14:paraId="54A37005" w14:textId="77777777" w:rsidR="00222F18" w:rsidRPr="00671295" w:rsidRDefault="00222F18" w:rsidP="00222F18">
                                <w:pPr>
                                  <w:ind w:firstLine="300"/>
                                  <w:jc w:val="center"/>
                                  <w:rPr>
                                    <w:rFonts w:ascii="宋体" w:hAnsi="宋体" w:hint="eastAsia"/>
                                    <w:sz w:val="15"/>
                                    <w:szCs w:val="15"/>
                                  </w:rPr>
                                </w:pPr>
                              </w:p>
                              <w:p w14:paraId="1D0D42EA" w14:textId="77777777" w:rsidR="00222F18" w:rsidRPr="00671295" w:rsidRDefault="00222F18" w:rsidP="00222F18">
                                <w:pPr>
                                  <w:ind w:firstLine="300"/>
                                  <w:jc w:val="center"/>
                                  <w:rPr>
                                    <w:rFonts w:ascii="宋体" w:hAnsi="宋体" w:hint="eastAsia"/>
                                    <w:sz w:val="15"/>
                                    <w:szCs w:val="15"/>
                                  </w:rPr>
                                </w:pPr>
                              </w:p>
                              <w:p w14:paraId="20CCCF58" w14:textId="77777777" w:rsidR="00222F18" w:rsidRPr="00671295" w:rsidRDefault="00222F18" w:rsidP="00222F18">
                                <w:pPr>
                                  <w:ind w:firstLine="300"/>
                                  <w:jc w:val="center"/>
                                  <w:rPr>
                                    <w:rFonts w:ascii="宋体" w:hAnsi="宋体" w:hint="eastAsia"/>
                                    <w:sz w:val="15"/>
                                    <w:szCs w:val="15"/>
                                  </w:rPr>
                                </w:pPr>
                              </w:p>
                              <w:p w14:paraId="6C3B2F9E" w14:textId="77777777" w:rsidR="00222F18" w:rsidRPr="00671295" w:rsidRDefault="00222F18" w:rsidP="00222F18">
                                <w:pPr>
                                  <w:ind w:firstLine="300"/>
                                  <w:jc w:val="center"/>
                                  <w:rPr>
                                    <w:rFonts w:ascii="宋体" w:hAnsi="宋体" w:hint="eastAsia"/>
                                    <w:sz w:val="15"/>
                                    <w:szCs w:val="15"/>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395127171" name="矩形 395127171"/>
                          <wps:cNvSpPr/>
                          <wps:spPr>
                            <a:xfrm>
                              <a:off x="80777" y="358140"/>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359EB9A2"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电</w:t>
                                </w:r>
                                <w:r w:rsidRPr="00671295">
                                  <w:rPr>
                                    <w:rFonts w:ascii="宋体" w:hAnsi="宋体" w:hint="eastAsia"/>
                                    <w:sz w:val="15"/>
                                    <w:szCs w:val="15"/>
                                  </w:rPr>
                                  <w:t xml:space="preserve">  </w:t>
                                </w:r>
                                <w:r w:rsidRPr="00671295">
                                  <w:rPr>
                                    <w:rFonts w:ascii="宋体" w:hAnsi="宋体" w:hint="eastAsia"/>
                                    <w:sz w:val="15"/>
                                    <w:szCs w:val="15"/>
                                  </w:rPr>
                                  <w:t>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299560" name="矩形 373299560"/>
                          <wps:cNvSpPr/>
                          <wps:spPr>
                            <a:xfrm>
                              <a:off x="80777" y="708660"/>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254451CC"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热</w:t>
                                </w:r>
                                <w:r w:rsidRPr="00671295">
                                  <w:rPr>
                                    <w:rFonts w:ascii="宋体" w:hAnsi="宋体" w:hint="eastAsia"/>
                                    <w:sz w:val="15"/>
                                    <w:szCs w:val="15"/>
                                  </w:rPr>
                                  <w:t xml:space="preserve"> </w:t>
                                </w:r>
                                <w:r w:rsidRPr="00671295">
                                  <w:rPr>
                                    <w:rFonts w:ascii="宋体" w:hAnsi="宋体"/>
                                    <w:sz w:val="15"/>
                                    <w:szCs w:val="15"/>
                                  </w:rPr>
                                  <w:t xml:space="preserve"> </w:t>
                                </w:r>
                                <w:r w:rsidRPr="00671295">
                                  <w:rPr>
                                    <w:rFonts w:ascii="宋体" w:hAnsi="宋体" w:hint="eastAsia"/>
                                    <w:sz w:val="15"/>
                                    <w:szCs w:val="15"/>
                                  </w:rPr>
                                  <w:t>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095611" name="矩形 1282095611"/>
                          <wps:cNvSpPr/>
                          <wps:spPr>
                            <a:xfrm>
                              <a:off x="80777" y="1059814"/>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4902BFB3"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耗能工质</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53439306" name="矩形 153439306"/>
                          <wps:cNvSpPr/>
                          <wps:spPr>
                            <a:xfrm>
                              <a:off x="91545" y="1417320"/>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0980FF89"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辅材</w:t>
                                </w:r>
                                <w:r>
                                  <w:rPr>
                                    <w:rFonts w:ascii="宋体" w:hAnsi="宋体" w:hint="eastAsia"/>
                                    <w:sz w:val="15"/>
                                    <w:szCs w:val="15"/>
                                  </w:rPr>
                                  <w:t>、</w:t>
                                </w:r>
                                <w:r w:rsidRPr="00671295">
                                  <w:rPr>
                                    <w:rFonts w:ascii="宋体" w:hAnsi="宋体" w:hint="eastAsia"/>
                                    <w:sz w:val="15"/>
                                    <w:szCs w:val="15"/>
                                  </w:rPr>
                                  <w:t>药剂</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565657231" name="矩形 565657231"/>
                          <wps:cNvSpPr/>
                          <wps:spPr>
                            <a:xfrm>
                              <a:off x="91545" y="1783698"/>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34D7E584"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燃</w:t>
                                </w:r>
                                <w:r w:rsidRPr="00671295">
                                  <w:rPr>
                                    <w:rFonts w:ascii="宋体" w:hAnsi="宋体" w:hint="eastAsia"/>
                                    <w:sz w:val="15"/>
                                    <w:szCs w:val="15"/>
                                  </w:rPr>
                                  <w:t xml:space="preserve">  </w:t>
                                </w:r>
                                <w:r w:rsidRPr="00671295">
                                  <w:rPr>
                                    <w:rFonts w:ascii="宋体" w:hAnsi="宋体" w:hint="eastAsia"/>
                                    <w:sz w:val="15"/>
                                    <w:szCs w:val="15"/>
                                  </w:rPr>
                                  <w:t>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7258100" name="矩形 1829973735"/>
                        <wps:cNvSpPr/>
                        <wps:spPr>
                          <a:xfrm>
                            <a:off x="1836751" y="500932"/>
                            <a:ext cx="1704177" cy="252678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973497" name="直接箭头连接符 930055609"/>
                        <wps:cNvCnPr/>
                        <wps:spPr>
                          <a:xfrm>
                            <a:off x="2215100" y="2830664"/>
                            <a:ext cx="0" cy="50737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535283462" name="组合 328"/>
                        <wpg:cNvGrpSpPr/>
                        <wpg:grpSpPr>
                          <a:xfrm>
                            <a:off x="1622066" y="1268895"/>
                            <a:ext cx="186314" cy="1418138"/>
                            <a:chOff x="0" y="0"/>
                            <a:chExt cx="189525" cy="1428750"/>
                          </a:xfrm>
                        </wpg:grpSpPr>
                        <wps:wsp>
                          <wps:cNvPr id="1772947470" name="直接箭头连接符 1772947470"/>
                          <wps:cNvCnPr/>
                          <wps:spPr>
                            <a:xfrm>
                              <a:off x="0" y="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4201308" name="直接箭头连接符 874201308"/>
                          <wps:cNvCnPr/>
                          <wps:spPr>
                            <a:xfrm>
                              <a:off x="0" y="35242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8177909" name="直接箭头连接符 438177909"/>
                          <wps:cNvCnPr/>
                          <wps:spPr>
                            <a:xfrm>
                              <a:off x="9525" y="71437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40767778" name="直接箭头连接符 1340767778"/>
                          <wps:cNvCnPr/>
                          <wps:spPr>
                            <a:xfrm>
                              <a:off x="0" y="107632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0850469" name="直接箭头连接符 2100850469"/>
                          <wps:cNvCnPr/>
                          <wps:spPr>
                            <a:xfrm>
                              <a:off x="0" y="142875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970087778" name="组合 331"/>
                        <wpg:cNvGrpSpPr/>
                        <wpg:grpSpPr>
                          <a:xfrm>
                            <a:off x="3552576" y="863379"/>
                            <a:ext cx="176530" cy="1559560"/>
                            <a:chOff x="0" y="0"/>
                            <a:chExt cx="179705" cy="1571625"/>
                          </a:xfrm>
                        </wpg:grpSpPr>
                        <wps:wsp>
                          <wps:cNvPr id="412146579" name="直接箭头连接符 412146579"/>
                          <wps:cNvCnPr/>
                          <wps:spPr>
                            <a:xfrm>
                              <a:off x="0" y="0"/>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8744248" name="直接箭头连接符 2018744248"/>
                          <wps:cNvCnPr/>
                          <wps:spPr>
                            <a:xfrm>
                              <a:off x="0" y="318863"/>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054506" name="直接箭头连接符 33054506"/>
                          <wps:cNvCnPr/>
                          <wps:spPr>
                            <a:xfrm flipH="1">
                              <a:off x="0" y="631228"/>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3822268" name="直接箭头连接符 713822268"/>
                          <wps:cNvCnPr/>
                          <wps:spPr>
                            <a:xfrm>
                              <a:off x="0" y="1571625"/>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5483259" name="直接箭头连接符 1185483259"/>
                          <wps:cNvCnPr/>
                          <wps:spPr>
                            <a:xfrm flipH="1">
                              <a:off x="0" y="988662"/>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253907929" name="矩形 1157135837"/>
                        <wps:cNvSpPr/>
                        <wps:spPr>
                          <a:xfrm>
                            <a:off x="3729161" y="500932"/>
                            <a:ext cx="626745" cy="1137036"/>
                          </a:xfrm>
                          <a:prstGeom prst="rect">
                            <a:avLst/>
                          </a:prstGeom>
                          <a:no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598CBC03"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第三方服务：</w:t>
                              </w:r>
                            </w:p>
                            <w:p w14:paraId="0715AEBD" w14:textId="77777777" w:rsidR="00222F18" w:rsidRPr="00671295" w:rsidRDefault="00222F18" w:rsidP="00222F18">
                              <w:pPr>
                                <w:ind w:firstLine="300"/>
                                <w:rPr>
                                  <w:rFonts w:ascii="宋体" w:hAnsi="宋体" w:hint="eastAsia"/>
                                  <w:sz w:val="15"/>
                                  <w:szCs w:val="15"/>
                                </w:rPr>
                              </w:pPr>
                            </w:p>
                            <w:p w14:paraId="65DD2E7F" w14:textId="77777777" w:rsidR="00222F18" w:rsidRPr="00671295" w:rsidRDefault="00222F18" w:rsidP="00222F18">
                              <w:pPr>
                                <w:ind w:firstLine="300"/>
                                <w:jc w:val="center"/>
                                <w:rPr>
                                  <w:rFonts w:ascii="宋体" w:hAnsi="宋体" w:hint="eastAsia"/>
                                  <w:sz w:val="15"/>
                                  <w:szCs w:val="15"/>
                                </w:rPr>
                              </w:pPr>
                            </w:p>
                            <w:p w14:paraId="714DB3EC" w14:textId="77777777" w:rsidR="00222F18" w:rsidRPr="00671295" w:rsidRDefault="00222F18" w:rsidP="00222F18">
                              <w:pPr>
                                <w:ind w:firstLine="300"/>
                                <w:jc w:val="center"/>
                                <w:rPr>
                                  <w:rFonts w:ascii="宋体" w:hAnsi="宋体" w:hint="eastAsia"/>
                                  <w:sz w:val="15"/>
                                  <w:szCs w:val="15"/>
                                </w:rPr>
                              </w:pPr>
                            </w:p>
                            <w:p w14:paraId="4CFC5341" w14:textId="77777777" w:rsidR="00222F18" w:rsidRPr="00671295" w:rsidRDefault="00222F18" w:rsidP="00222F18">
                              <w:pPr>
                                <w:ind w:firstLine="300"/>
                                <w:jc w:val="center"/>
                                <w:rPr>
                                  <w:rFonts w:ascii="宋体" w:hAnsi="宋体" w:hint="eastAsia"/>
                                  <w:sz w:val="15"/>
                                  <w:szCs w:val="15"/>
                                </w:rPr>
                              </w:pPr>
                            </w:p>
                            <w:p w14:paraId="0712BB75" w14:textId="77777777" w:rsidR="00222F18" w:rsidRPr="00671295" w:rsidRDefault="00222F18" w:rsidP="00222F18">
                              <w:pPr>
                                <w:ind w:firstLine="300"/>
                                <w:jc w:val="center"/>
                                <w:rPr>
                                  <w:rFonts w:ascii="宋体" w:hAnsi="宋体" w:hint="eastAsia"/>
                                  <w:sz w:val="15"/>
                                  <w:szCs w:val="15"/>
                                </w:rPr>
                              </w:pPr>
                            </w:p>
                            <w:p w14:paraId="74AE3EFC" w14:textId="77777777" w:rsidR="00222F18" w:rsidRPr="00671295" w:rsidRDefault="00222F18" w:rsidP="00222F18">
                              <w:pPr>
                                <w:ind w:firstLine="300"/>
                                <w:jc w:val="center"/>
                                <w:rPr>
                                  <w:rFonts w:ascii="宋体" w:hAnsi="宋体" w:hint="eastAsia"/>
                                  <w:sz w:val="15"/>
                                  <w:szCs w:val="15"/>
                                </w:rPr>
                              </w:pPr>
                            </w:p>
                            <w:p w14:paraId="5BB32E53" w14:textId="77777777" w:rsidR="00222F18" w:rsidRPr="00671295" w:rsidRDefault="00222F18" w:rsidP="00222F18">
                              <w:pPr>
                                <w:ind w:firstLine="300"/>
                                <w:jc w:val="center"/>
                                <w:rPr>
                                  <w:rFonts w:ascii="宋体" w:hAnsi="宋体" w:hint="eastAsia"/>
                                  <w:sz w:val="15"/>
                                  <w:szCs w:val="15"/>
                                </w:rPr>
                              </w:pPr>
                            </w:p>
                            <w:p w14:paraId="04050BD6" w14:textId="77777777" w:rsidR="00222F18" w:rsidRPr="00671295" w:rsidRDefault="00222F18" w:rsidP="00222F18">
                              <w:pPr>
                                <w:ind w:firstLine="300"/>
                                <w:jc w:val="center"/>
                                <w:rPr>
                                  <w:rFonts w:ascii="宋体" w:hAnsi="宋体" w:hint="eastAsia"/>
                                  <w:sz w:val="15"/>
                                  <w:szCs w:val="15"/>
                                </w:rPr>
                              </w:pPr>
                            </w:p>
                            <w:p w14:paraId="50A3B083" w14:textId="77777777" w:rsidR="00222F18" w:rsidRPr="00671295" w:rsidRDefault="00222F18" w:rsidP="00222F18">
                              <w:pPr>
                                <w:ind w:firstLine="300"/>
                                <w:jc w:val="center"/>
                                <w:rPr>
                                  <w:rFonts w:ascii="宋体" w:hAnsi="宋体" w:hint="eastAsia"/>
                                  <w:sz w:val="15"/>
                                  <w:szCs w:val="15"/>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33122347" name="矩形 516965100"/>
                        <wps:cNvSpPr/>
                        <wps:spPr>
                          <a:xfrm>
                            <a:off x="3792772" y="723568"/>
                            <a:ext cx="477520" cy="2425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32B76C08"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水处理</w:t>
                              </w:r>
                              <w:r>
                                <w:rPr>
                                  <w:rFonts w:ascii="宋体" w:hAnsi="宋体" w:hint="eastAsia"/>
                                  <w:sz w:val="15"/>
                                  <w:szCs w:val="15"/>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70852999" name="矩形 531952532"/>
                        <wps:cNvSpPr/>
                        <wps:spPr>
                          <a:xfrm>
                            <a:off x="3808674" y="1033669"/>
                            <a:ext cx="477520" cy="23241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41B82B99"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渣处理</w:t>
                              </w:r>
                              <w:r>
                                <w:rPr>
                                  <w:rFonts w:ascii="宋体" w:hAnsi="宋体" w:hint="eastAsia"/>
                                  <w:sz w:val="15"/>
                                  <w:szCs w:val="15"/>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46127835" name="矩形 2020388936"/>
                        <wps:cNvSpPr/>
                        <wps:spPr>
                          <a:xfrm>
                            <a:off x="3808674" y="1335819"/>
                            <a:ext cx="477520" cy="244475"/>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516D6B5E" w14:textId="77777777" w:rsidR="00222F18" w:rsidRPr="00671295" w:rsidRDefault="00222F18" w:rsidP="00222F18">
                              <w:pPr>
                                <w:rPr>
                                  <w:rFonts w:ascii="宋体" w:hAnsi="宋体" w:hint="eastAsia"/>
                                  <w:sz w:val="15"/>
                                  <w:szCs w:val="15"/>
                                </w:rPr>
                              </w:pPr>
                              <w:r>
                                <w:rPr>
                                  <w:rFonts w:ascii="宋体" w:hAnsi="宋体" w:hint="eastAsia"/>
                                  <w:sz w:val="15"/>
                                  <w:szCs w:val="15"/>
                                </w:rPr>
                                <w:t>厂内</w:t>
                              </w:r>
                              <w:r w:rsidRPr="00671295">
                                <w:rPr>
                                  <w:rFonts w:ascii="宋体" w:hAnsi="宋体" w:hint="eastAsia"/>
                                  <w:sz w:val="15"/>
                                  <w:szCs w:val="15"/>
                                </w:rPr>
                                <w:t>运输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91109606" name="矩形 1368706897"/>
                        <wps:cNvSpPr/>
                        <wps:spPr>
                          <a:xfrm>
                            <a:off x="3729161" y="2019631"/>
                            <a:ext cx="626110" cy="100448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BCC65E"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共生产品，如：</w:t>
                              </w:r>
                            </w:p>
                            <w:p w14:paraId="7E130073" w14:textId="77777777" w:rsidR="00222F18" w:rsidRDefault="00222F18" w:rsidP="00222F18">
                              <w:pPr>
                                <w:rPr>
                                  <w:rFonts w:ascii="宋体" w:hAnsi="宋体" w:hint="eastAsia"/>
                                  <w:sz w:val="15"/>
                                  <w:szCs w:val="15"/>
                                </w:rPr>
                              </w:pPr>
                              <w:r>
                                <w:rPr>
                                  <w:rFonts w:ascii="宋体" w:hAnsi="宋体" w:hint="eastAsia"/>
                                  <w:sz w:val="15"/>
                                  <w:szCs w:val="15"/>
                                </w:rPr>
                                <w:t>粗铅</w:t>
                              </w:r>
                            </w:p>
                            <w:p w14:paraId="3A05492B" w14:textId="77777777" w:rsidR="00222F18" w:rsidRDefault="00222F18" w:rsidP="00222F18">
                              <w:pPr>
                                <w:rPr>
                                  <w:rFonts w:ascii="宋体" w:hAnsi="宋体" w:hint="eastAsia"/>
                                  <w:sz w:val="15"/>
                                  <w:szCs w:val="15"/>
                                </w:rPr>
                              </w:pPr>
                              <w:r>
                                <w:rPr>
                                  <w:rFonts w:ascii="宋体" w:hAnsi="宋体" w:hint="eastAsia"/>
                                  <w:sz w:val="15"/>
                                  <w:szCs w:val="15"/>
                                </w:rPr>
                                <w:t>贵锑</w:t>
                              </w:r>
                            </w:p>
                            <w:p w14:paraId="77D4C72A" w14:textId="77777777" w:rsidR="00222F18" w:rsidRPr="00671295" w:rsidRDefault="00222F18" w:rsidP="00222F18">
                              <w:pPr>
                                <w:rPr>
                                  <w:rFonts w:ascii="宋体" w:hAnsi="宋体" w:hint="eastAsia"/>
                                  <w:sz w:val="15"/>
                                  <w:szCs w:val="15"/>
                                </w:rPr>
                              </w:pPr>
                              <w:r>
                                <w:rPr>
                                  <w:rFonts w:ascii="宋体" w:hAnsi="宋体" w:hint="eastAsia"/>
                                  <w:sz w:val="15"/>
                                  <w:szCs w:val="15"/>
                                </w:rPr>
                                <w:t>硫化钠</w:t>
                              </w:r>
                            </w:p>
                            <w:p w14:paraId="38E9A094"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硫酸</w:t>
                              </w:r>
                              <w:r>
                                <w:rPr>
                                  <w:rFonts w:ascii="宋体" w:hAnsi="宋体" w:hint="eastAsia"/>
                                  <w:sz w:val="15"/>
                                  <w:szCs w:val="15"/>
                                </w:rPr>
                                <w:t>钠</w:t>
                              </w:r>
                            </w:p>
                            <w:p w14:paraId="75C20D3A" w14:textId="77777777" w:rsidR="00222F18" w:rsidRPr="00671295" w:rsidRDefault="00222F18" w:rsidP="00222F18">
                              <w:pPr>
                                <w:ind w:firstLine="300"/>
                                <w:jc w:val="center"/>
                                <w:rPr>
                                  <w:rFonts w:ascii="宋体" w:hAnsi="宋体" w:hint="eastAsia"/>
                                  <w:sz w:val="15"/>
                                  <w:szCs w:val="15"/>
                                </w:rPr>
                              </w:pPr>
                            </w:p>
                            <w:p w14:paraId="30826481" w14:textId="77777777" w:rsidR="00222F18" w:rsidRPr="00671295" w:rsidRDefault="00222F18" w:rsidP="00222F18">
                              <w:pPr>
                                <w:ind w:firstLine="300"/>
                                <w:jc w:val="center"/>
                                <w:rPr>
                                  <w:rFonts w:ascii="宋体" w:hAnsi="宋体" w:hint="eastAsia"/>
                                  <w:sz w:val="15"/>
                                  <w:szCs w:val="15"/>
                                </w:rPr>
                              </w:pPr>
                            </w:p>
                            <w:p w14:paraId="15567B36" w14:textId="77777777" w:rsidR="00222F18" w:rsidRPr="00671295" w:rsidRDefault="00222F18" w:rsidP="00222F18">
                              <w:pPr>
                                <w:ind w:firstLine="300"/>
                                <w:jc w:val="center"/>
                                <w:rPr>
                                  <w:rFonts w:ascii="宋体" w:hAnsi="宋体" w:hint="eastAsia"/>
                                  <w:sz w:val="15"/>
                                  <w:szCs w:val="15"/>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66372782" name="矩形 369215500"/>
                        <wps:cNvSpPr/>
                        <wps:spPr>
                          <a:xfrm>
                            <a:off x="2218413" y="103383"/>
                            <a:ext cx="534350" cy="259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C191FF" w14:textId="77777777" w:rsidR="00222F18" w:rsidRPr="00671295" w:rsidRDefault="00222F18" w:rsidP="00222F18">
                              <w:pPr>
                                <w:ind w:firstLineChars="100" w:firstLine="150"/>
                                <w:rPr>
                                  <w:rFonts w:ascii="宋体" w:hAnsi="宋体" w:hint="eastAsia"/>
                                  <w:sz w:val="15"/>
                                  <w:szCs w:val="15"/>
                                </w:rPr>
                              </w:pPr>
                              <w:r>
                                <w:rPr>
                                  <w:rFonts w:ascii="宋体" w:hAnsi="宋体" w:hint="eastAsia"/>
                                  <w:sz w:val="15"/>
                                  <w:szCs w:val="15"/>
                                </w:rPr>
                                <w:t>锑</w:t>
                              </w:r>
                              <w:r w:rsidRPr="00671295">
                                <w:rPr>
                                  <w:rFonts w:ascii="宋体" w:hAnsi="宋体" w:hint="eastAsia"/>
                                  <w:sz w:val="15"/>
                                  <w:szCs w:val="15"/>
                                </w:rPr>
                                <w:t>资源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621734458" name="组合 36"/>
                        <wpg:cNvGrpSpPr/>
                        <wpg:grpSpPr>
                          <a:xfrm>
                            <a:off x="1916264" y="2091193"/>
                            <a:ext cx="1317840" cy="741071"/>
                            <a:chOff x="-19669" y="-357432"/>
                            <a:chExt cx="1908695" cy="784002"/>
                          </a:xfrm>
                        </wpg:grpSpPr>
                        <wps:wsp>
                          <wps:cNvPr id="316610550" name="矩形 316610550"/>
                          <wps:cNvSpPr/>
                          <wps:spPr>
                            <a:xfrm>
                              <a:off x="50681" y="138550"/>
                              <a:ext cx="965119" cy="288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0AB322" w14:textId="77777777" w:rsidR="00222F18" w:rsidRPr="00671295" w:rsidRDefault="00222F18" w:rsidP="00222F18">
                                <w:pPr>
                                  <w:rPr>
                                    <w:rFonts w:ascii="宋体" w:hAnsi="宋体" w:hint="eastAsia"/>
                                    <w:sz w:val="15"/>
                                    <w:szCs w:val="15"/>
                                  </w:rPr>
                                </w:pPr>
                                <w:r>
                                  <w:rPr>
                                    <w:rFonts w:ascii="宋体" w:hAnsi="宋体" w:hint="eastAsia"/>
                                    <w:sz w:val="15"/>
                                    <w:szCs w:val="15"/>
                                  </w:rPr>
                                  <w:t>火法</w:t>
                                </w:r>
                                <w:r>
                                  <w:rPr>
                                    <w:rFonts w:ascii="宋体" w:hAnsi="宋体" w:hint="eastAsia"/>
                                    <w:sz w:val="15"/>
                                    <w:szCs w:val="15"/>
                                  </w:rPr>
                                  <w:t>/</w:t>
                                </w:r>
                                <w:r>
                                  <w:rPr>
                                    <w:rFonts w:ascii="宋体" w:hAnsi="宋体" w:hint="eastAsia"/>
                                    <w:sz w:val="15"/>
                                    <w:szCs w:val="15"/>
                                  </w:rPr>
                                  <w:t>湿法</w:t>
                                </w:r>
                                <w:r w:rsidRPr="00671295">
                                  <w:rPr>
                                    <w:rFonts w:ascii="宋体" w:hAnsi="宋体" w:hint="eastAsia"/>
                                    <w:sz w:val="15"/>
                                    <w:szCs w:val="15"/>
                                  </w:rPr>
                                  <w:t>冶炼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60680388" name="矩形 1260680388"/>
                          <wps:cNvSpPr/>
                          <wps:spPr>
                            <a:xfrm>
                              <a:off x="-19669" y="-341757"/>
                              <a:ext cx="929688" cy="3035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78714D7" w14:textId="77777777" w:rsidR="00222F18" w:rsidRPr="00671295" w:rsidRDefault="00222F18" w:rsidP="00222F18">
                                <w:pPr>
                                  <w:ind w:firstLineChars="100" w:firstLine="150"/>
                                  <w:rPr>
                                    <w:rFonts w:ascii="宋体" w:hAnsi="宋体" w:hint="eastAsia"/>
                                    <w:sz w:val="15"/>
                                    <w:szCs w:val="15"/>
                                    <w:u w:val="single"/>
                                  </w:rPr>
                                </w:pPr>
                                <w:r>
                                  <w:rPr>
                                    <w:rFonts w:ascii="宋体" w:hAnsi="宋体" w:hint="eastAsia"/>
                                    <w:sz w:val="15"/>
                                    <w:szCs w:val="15"/>
                                    <w:u w:val="single"/>
                                  </w:rPr>
                                  <w:t>锑</w:t>
                                </w:r>
                                <w:r>
                                  <w:rPr>
                                    <w:rFonts w:ascii="宋体" w:hAnsi="宋体" w:hint="eastAsia"/>
                                    <w:sz w:val="15"/>
                                    <w:szCs w:val="15"/>
                                    <w:u w:val="single"/>
                                  </w:rPr>
                                  <w:t xml:space="preserve"> </w:t>
                                </w:r>
                                <w:r>
                                  <w:rPr>
                                    <w:rFonts w:ascii="宋体" w:hAnsi="宋体" w:hint="eastAsia"/>
                                    <w:sz w:val="15"/>
                                    <w:szCs w:val="15"/>
                                    <w:u w:val="single"/>
                                  </w:rPr>
                                  <w:t>精</w:t>
                                </w:r>
                                <w:r>
                                  <w:rPr>
                                    <w:rFonts w:ascii="宋体" w:hAnsi="宋体" w:hint="eastAsia"/>
                                    <w:sz w:val="15"/>
                                    <w:szCs w:val="15"/>
                                    <w:u w:val="single"/>
                                  </w:rPr>
                                  <w:t xml:space="preserve"> </w:t>
                                </w:r>
                                <w:r>
                                  <w:rPr>
                                    <w:rFonts w:ascii="宋体" w:hAnsi="宋体" w:hint="eastAsia"/>
                                    <w:sz w:val="15"/>
                                    <w:szCs w:val="15"/>
                                    <w:u w:val="single"/>
                                  </w:rPr>
                                  <w:t>矿</w:t>
                                </w:r>
                                <w:r>
                                  <w:rPr>
                                    <w:rFonts w:ascii="宋体" w:hAnsi="宋体" w:hint="eastAsia"/>
                                    <w:sz w:val="15"/>
                                    <w:szCs w:val="15"/>
                                    <w:u w:val="single"/>
                                  </w:rPr>
                                  <w:t xml:space="preserve"> </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602247513" name="矩形 1602247513"/>
                          <wps:cNvSpPr/>
                          <wps:spPr>
                            <a:xfrm>
                              <a:off x="910019" y="-357432"/>
                              <a:ext cx="961769" cy="3035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4374EC0" w14:textId="77777777" w:rsidR="00222F18" w:rsidRPr="00671295" w:rsidRDefault="00222F18" w:rsidP="00222F18">
                                <w:pPr>
                                  <w:rPr>
                                    <w:rFonts w:ascii="宋体" w:hAnsi="宋体" w:hint="eastAsia"/>
                                    <w:sz w:val="15"/>
                                    <w:szCs w:val="15"/>
                                    <w:u w:val="single"/>
                                  </w:rPr>
                                </w:pPr>
                                <w:r>
                                  <w:rPr>
                                    <w:rFonts w:ascii="宋体" w:hAnsi="宋体" w:hint="eastAsia"/>
                                    <w:sz w:val="15"/>
                                    <w:szCs w:val="15"/>
                                    <w:u w:val="single"/>
                                  </w:rPr>
                                  <w:t xml:space="preserve"> </w:t>
                                </w:r>
                                <w:r>
                                  <w:rPr>
                                    <w:rFonts w:ascii="宋体" w:hAnsi="宋体" w:hint="eastAsia"/>
                                    <w:sz w:val="15"/>
                                    <w:szCs w:val="15"/>
                                    <w:u w:val="single"/>
                                  </w:rPr>
                                  <w:t>高品位锑精矿</w:t>
                                </w:r>
                                <w:r>
                                  <w:rPr>
                                    <w:rFonts w:ascii="宋体" w:hAnsi="宋体" w:hint="eastAsia"/>
                                    <w:sz w:val="15"/>
                                    <w:szCs w:val="15"/>
                                    <w:u w:val="single"/>
                                  </w:rPr>
                                  <w:t xml:space="preserve"> </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636793870" name="矩形 1636793870"/>
                          <wps:cNvSpPr/>
                          <wps:spPr>
                            <a:xfrm>
                              <a:off x="1165135" y="136096"/>
                              <a:ext cx="723891" cy="288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D50300" w14:textId="77777777" w:rsidR="00222F18" w:rsidRPr="00671295" w:rsidRDefault="00222F18" w:rsidP="00222F18">
                                <w:pPr>
                                  <w:ind w:firstLineChars="50" w:firstLine="75"/>
                                  <w:rPr>
                                    <w:rFonts w:ascii="宋体" w:hAnsi="宋体" w:hint="eastAsia"/>
                                    <w:sz w:val="15"/>
                                    <w:szCs w:val="15"/>
                                  </w:rPr>
                                </w:pPr>
                                <w:r>
                                  <w:rPr>
                                    <w:rFonts w:ascii="宋体" w:hAnsi="宋体" w:hint="eastAsia"/>
                                    <w:sz w:val="15"/>
                                    <w:szCs w:val="15"/>
                                  </w:rPr>
                                  <w:t>火法</w:t>
                                </w:r>
                                <w:r w:rsidRPr="00671295">
                                  <w:rPr>
                                    <w:rFonts w:ascii="宋体" w:hAnsi="宋体" w:hint="eastAsia"/>
                                    <w:sz w:val="15"/>
                                    <w:szCs w:val="15"/>
                                  </w:rPr>
                                  <w:t>冶炼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1347047575" name="直接箭头连接符 1089693269"/>
                        <wps:cNvCnPr/>
                        <wps:spPr>
                          <a:xfrm>
                            <a:off x="2246906" y="1900361"/>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699358" name="直接箭头连接符 1447769651"/>
                        <wps:cNvCnPr/>
                        <wps:spPr>
                          <a:xfrm>
                            <a:off x="2485445" y="357808"/>
                            <a:ext cx="0" cy="3131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7298871" name="直接箭头连接符 643146514"/>
                        <wps:cNvCnPr/>
                        <wps:spPr>
                          <a:xfrm>
                            <a:off x="2231003" y="2297926"/>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7798999" name="矩形 782070546"/>
                        <wps:cNvSpPr/>
                        <wps:spPr>
                          <a:xfrm>
                            <a:off x="2234316" y="667909"/>
                            <a:ext cx="481814" cy="27228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E0FC61"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采</w:t>
                              </w:r>
                              <w:r w:rsidRPr="00671295">
                                <w:rPr>
                                  <w:rFonts w:ascii="宋体" w:hAnsi="宋体" w:hint="eastAsia"/>
                                  <w:sz w:val="15"/>
                                  <w:szCs w:val="15"/>
                                </w:rPr>
                                <w:t xml:space="preserve"> </w:t>
                              </w:r>
                              <w:r w:rsidRPr="00671295">
                                <w:rPr>
                                  <w:rFonts w:ascii="宋体" w:hAnsi="宋体" w:hint="eastAsia"/>
                                  <w:sz w:val="15"/>
                                  <w:szCs w:val="15"/>
                                </w:rPr>
                                <w:t>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463956" name="矩形 815977740"/>
                        <wps:cNvSpPr/>
                        <wps:spPr>
                          <a:xfrm>
                            <a:off x="2154803" y="1637968"/>
                            <a:ext cx="711934" cy="25211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3EE5DD" w14:textId="77777777" w:rsidR="00222F18" w:rsidRPr="00671295" w:rsidRDefault="00222F18" w:rsidP="00222F18">
                              <w:pPr>
                                <w:ind w:firstLine="300"/>
                                <w:rPr>
                                  <w:rFonts w:ascii="宋体" w:hAnsi="宋体" w:hint="eastAsia"/>
                                  <w:sz w:val="15"/>
                                  <w:szCs w:val="15"/>
                                </w:rPr>
                              </w:pPr>
                              <w:r>
                                <w:rPr>
                                  <w:rFonts w:ascii="宋体" w:hAnsi="宋体" w:hint="eastAsia"/>
                                  <w:sz w:val="15"/>
                                  <w:szCs w:val="15"/>
                                </w:rPr>
                                <w:t>选</w:t>
                              </w:r>
                              <w:r>
                                <w:rPr>
                                  <w:rFonts w:ascii="宋体" w:hAnsi="宋体" w:hint="eastAsia"/>
                                  <w:sz w:val="15"/>
                                  <w:szCs w:val="15"/>
                                </w:rPr>
                                <w:t xml:space="preserve"> </w:t>
                              </w:r>
                              <w:r>
                                <w:rPr>
                                  <w:rFonts w:ascii="宋体" w:hAnsi="宋体" w:hint="eastAsia"/>
                                  <w:sz w:val="15"/>
                                  <w:szCs w:val="15"/>
                                </w:rPr>
                                <w:t>矿</w:t>
                              </w:r>
                            </w:p>
                          </w:txbxContent>
                        </wps:txbx>
                        <wps:bodyPr rot="0" spcFirstLastPara="0" vertOverflow="overflow" horzOverflow="overflow" vert="horz" wrap="square" lIns="0" tIns="18000" rIns="0" bIns="45720" numCol="1" spcCol="0" rtlCol="0" fromWordArt="0" anchor="ctr" anchorCtr="0" forceAA="0" compatLnSpc="1">
                          <a:prstTxWarp prst="textNoShape">
                            <a:avLst/>
                          </a:prstTxWarp>
                          <a:noAutofit/>
                        </wps:bodyPr>
                      </wps:wsp>
                      <wps:wsp>
                        <wps:cNvPr id="15107253" name="矩形 1789303204"/>
                        <wps:cNvSpPr/>
                        <wps:spPr>
                          <a:xfrm>
                            <a:off x="2210462" y="1144987"/>
                            <a:ext cx="523484" cy="28694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00513D9" w14:textId="77777777" w:rsidR="00222F18" w:rsidRPr="00671295" w:rsidRDefault="00222F18" w:rsidP="00222F18">
                              <w:pPr>
                                <w:ind w:firstLineChars="100" w:firstLine="150"/>
                                <w:rPr>
                                  <w:rFonts w:ascii="宋体" w:hAnsi="宋体" w:hint="eastAsia"/>
                                  <w:sz w:val="15"/>
                                  <w:szCs w:val="15"/>
                                  <w:u w:val="single"/>
                                </w:rPr>
                              </w:pPr>
                              <w:r>
                                <w:rPr>
                                  <w:rFonts w:ascii="宋体" w:hAnsi="宋体" w:hint="eastAsia"/>
                                  <w:sz w:val="15"/>
                                  <w:szCs w:val="15"/>
                                  <w:u w:val="single"/>
                                </w:rPr>
                                <w:t>锑</w:t>
                              </w:r>
                              <w:r w:rsidRPr="00671295">
                                <w:rPr>
                                  <w:rFonts w:ascii="宋体" w:hAnsi="宋体" w:hint="eastAsia"/>
                                  <w:sz w:val="15"/>
                                  <w:szCs w:val="15"/>
                                  <w:u w:val="single"/>
                                </w:rPr>
                                <w:t>矿石</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674087917" name="直接箭头连接符 1489640992"/>
                        <wps:cNvCnPr/>
                        <wps:spPr>
                          <a:xfrm>
                            <a:off x="2469542" y="1375575"/>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1382782" name="直接箭头连接符 415339349"/>
                        <wps:cNvCnPr/>
                        <wps:spPr>
                          <a:xfrm>
                            <a:off x="2485445" y="978010"/>
                            <a:ext cx="0" cy="24492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8727297" name="直接箭头连接符 1089693269"/>
                        <wps:cNvCnPr/>
                        <wps:spPr>
                          <a:xfrm>
                            <a:off x="2771692" y="1908313"/>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9454130" name="直接箭头连接符 643146514"/>
                        <wps:cNvCnPr/>
                        <wps:spPr>
                          <a:xfrm>
                            <a:off x="2986377" y="2289975"/>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8760349" name="直接箭头连接符 930055609"/>
                        <wps:cNvCnPr/>
                        <wps:spPr>
                          <a:xfrm>
                            <a:off x="2986377" y="2830664"/>
                            <a:ext cx="0" cy="50737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7666927" name="矩形 815977740"/>
                        <wps:cNvSpPr/>
                        <wps:spPr>
                          <a:xfrm>
                            <a:off x="3013544" y="1637968"/>
                            <a:ext cx="445558" cy="25211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D72707" w14:textId="77777777" w:rsidR="00222F18" w:rsidRPr="00671295" w:rsidRDefault="00222F18" w:rsidP="00222F18">
                              <w:pPr>
                                <w:rPr>
                                  <w:rFonts w:ascii="宋体" w:hAnsi="宋体" w:hint="eastAsia"/>
                                  <w:sz w:val="15"/>
                                  <w:szCs w:val="15"/>
                                </w:rPr>
                              </w:pPr>
                              <w:r>
                                <w:rPr>
                                  <w:rFonts w:ascii="宋体" w:hAnsi="宋体" w:hint="eastAsia"/>
                                  <w:sz w:val="15"/>
                                  <w:szCs w:val="15"/>
                                </w:rPr>
                                <w:t>辅助生产</w:t>
                              </w:r>
                            </w:p>
                          </w:txbxContent>
                        </wps:txbx>
                        <wps:bodyPr rot="0" spcFirstLastPara="0" vertOverflow="overflow" horzOverflow="overflow" vert="horz" wrap="square" lIns="0" tIns="18000" rIns="0" bIns="45720" numCol="1" spcCol="0" rtlCol="0" fromWordArt="0" anchor="ctr" anchorCtr="0" forceAA="0" compatLnSpc="1">
                          <a:prstTxWarp prst="textNoShape">
                            <a:avLst/>
                          </a:prstTxWarp>
                          <a:noAutofit/>
                        </wps:bodyPr>
                      </wps:wsp>
                      <wps:wsp>
                        <wps:cNvPr id="424694946" name="矩形 2020388936"/>
                        <wps:cNvSpPr/>
                        <wps:spPr>
                          <a:xfrm>
                            <a:off x="3792772" y="1701579"/>
                            <a:ext cx="493091" cy="244475"/>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3200FE0D" w14:textId="77777777" w:rsidR="00222F18" w:rsidRPr="003E4815" w:rsidRDefault="00222F18" w:rsidP="00222F18">
                              <w:pPr>
                                <w:rPr>
                                  <w:rFonts w:ascii="宋体" w:hAnsi="宋体" w:hint="eastAsia"/>
                                  <w:color w:val="EE0000"/>
                                  <w:sz w:val="15"/>
                                  <w:szCs w:val="15"/>
                                </w:rPr>
                              </w:pPr>
                              <w:r w:rsidRPr="00222F18">
                                <w:rPr>
                                  <w:rFonts w:ascii="宋体" w:hAnsi="宋体" w:hint="eastAsia"/>
                                  <w:sz w:val="15"/>
                                  <w:szCs w:val="15"/>
                                </w:rPr>
                                <w:t>二次锑原料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EA44E47" id="组合 88" o:spid="_x0000_s1026" style="position:absolute;left:0;text-align:left;margin-left:-2.15pt;margin-top:69.6pt;width:414.75pt;height:274.2pt;z-index:251659264;mso-height-relative:margin" coordorigin=",1033" coordsize="52675,3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">
                <v:rect id="矩形 1549152895" o:spid="_x0000_s1027" style="position:absolute;left:27432;top:32838;width:4961;height: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" fillcolor="white [3201]" stroked="f" strokeweight="1pt">
                  <v:textbox>
                    <w:txbxContent>
                      <w:p w14:paraId="6A2E17CC" w14:textId="77777777" w:rsidR="00222F18" w:rsidRPr="00671295" w:rsidRDefault="00222F18" w:rsidP="00222F18">
                        <w:pPr>
                          <w:ind w:firstLineChars="50" w:firstLine="75"/>
                          <w:rPr>
                            <w:rFonts w:ascii="宋体" w:hAnsi="宋体" w:hint="eastAsia"/>
                            <w:sz w:val="15"/>
                            <w:szCs w:val="15"/>
                            <w:u w:val="double"/>
                          </w:rPr>
                        </w:pPr>
                        <w:r>
                          <w:rPr>
                            <w:rFonts w:ascii="宋体" w:hAnsi="宋体" w:hint="eastAsia"/>
                            <w:sz w:val="15"/>
                            <w:szCs w:val="15"/>
                            <w:u w:val="double"/>
                          </w:rPr>
                          <w:t>生锑</w:t>
                        </w:r>
                      </w:p>
                    </w:txbxContent>
                  </v:textbox>
                </v:rect>
                <v:rect id="矩形 1549152895" o:spid="_x0000_s1028" style="position:absolute;left:11529;top:32838;width:16929;height: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" fillcolor="white [3201]" stroked="f" strokeweight="1pt">
                  <v:textbox>
                    <w:txbxContent>
                      <w:p w14:paraId="0553D2F1" w14:textId="77777777" w:rsidR="00222F18" w:rsidRPr="00671295" w:rsidRDefault="00222F18" w:rsidP="00222F18">
                        <w:pPr>
                          <w:ind w:firstLine="300"/>
                          <w:jc w:val="center"/>
                          <w:rPr>
                            <w:rFonts w:ascii="宋体" w:hAnsi="宋体" w:hint="eastAsia"/>
                            <w:sz w:val="15"/>
                            <w:szCs w:val="15"/>
                            <w:u w:val="double"/>
                          </w:rPr>
                        </w:pPr>
                        <w:r>
                          <w:rPr>
                            <w:rFonts w:ascii="宋体" w:hAnsi="宋体" w:hint="eastAsia"/>
                            <w:sz w:val="15"/>
                            <w:szCs w:val="15"/>
                            <w:u w:val="double"/>
                          </w:rPr>
                          <w:t>粗锑</w:t>
                        </w:r>
                        <w:r>
                          <w:rPr>
                            <w:rFonts w:ascii="宋体" w:hAnsi="宋体" w:hint="eastAsia"/>
                            <w:sz w:val="15"/>
                            <w:szCs w:val="15"/>
                            <w:u w:val="double"/>
                          </w:rPr>
                          <w:t>/</w:t>
                        </w:r>
                        <w:r>
                          <w:rPr>
                            <w:rFonts w:ascii="宋体" w:hAnsi="宋体" w:hint="eastAsia"/>
                            <w:sz w:val="15"/>
                            <w:szCs w:val="15"/>
                            <w:u w:val="double"/>
                          </w:rPr>
                          <w:t>锑锭</w:t>
                        </w:r>
                        <w:r>
                          <w:rPr>
                            <w:rFonts w:ascii="宋体" w:hAnsi="宋体" w:hint="eastAsia"/>
                            <w:sz w:val="15"/>
                            <w:szCs w:val="15"/>
                            <w:u w:val="double"/>
                          </w:rPr>
                          <w:t>/</w:t>
                        </w:r>
                        <w:r>
                          <w:rPr>
                            <w:rFonts w:ascii="宋体" w:hAnsi="宋体" w:hint="eastAsia"/>
                            <w:sz w:val="15"/>
                            <w:szCs w:val="15"/>
                            <w:u w:val="double"/>
                          </w:rPr>
                          <w:t>锑合金</w:t>
                        </w:r>
                        <w:r>
                          <w:rPr>
                            <w:rFonts w:ascii="宋体" w:hAnsi="宋体" w:hint="eastAsia"/>
                            <w:sz w:val="15"/>
                            <w:szCs w:val="15"/>
                            <w:u w:val="double"/>
                          </w:rPr>
                          <w:t>/</w:t>
                        </w:r>
                        <w:r>
                          <w:rPr>
                            <w:rFonts w:ascii="宋体" w:hAnsi="宋体" w:hint="eastAsia"/>
                            <w:sz w:val="15"/>
                            <w:szCs w:val="15"/>
                            <w:u w:val="double"/>
                          </w:rPr>
                          <w:t>氧化锑</w:t>
                        </w:r>
                      </w:p>
                    </w:txbxContent>
                  </v:textbox>
                </v:rect>
                <v:group id="组合 336" o:spid="_x0000_s1029" style="position:absolute;left:44447;top:8587;width:8228;height:14137" coordsize="8369,1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">
                  <v:group id="组合 333" o:spid="_x0000_s1030" style="position:absolute;left:1809;width:6560;height:14243" coordsize="6559,1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">
                    <v:rect id="矩形 1338169861" o:spid="_x0000_s1031" style="position:absolute;left:190;width:6369;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" fillcolor="white [3201]" strokecolor="black [3213]" strokeweight="1pt">
                      <v:textbox inset="1mm,,1mm">
                        <w:txbxContent>
                          <w:p w14:paraId="7BD01541"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排入大气</w:t>
                            </w:r>
                          </w:p>
                        </w:txbxContent>
                      </v:textbox>
                    </v:rect>
                    <v:rect id="矩形 1460902398" o:spid="_x0000_s1032" style="position:absolute;top:5334;width:6381;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" fillcolor="white [3201]" strokecolor="black [3213]" strokeweight="1pt">
                      <v:textbox inset="0,,0">
                        <w:txbxContent>
                          <w:p w14:paraId="78CC572B"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排入自然水体</w:t>
                            </w:r>
                          </w:p>
                        </w:txbxContent>
                      </v:textbox>
                    </v:rect>
                    <v:rect id="矩形 1547804179" o:spid="_x0000_s1033" style="position:absolute;left:95;top:10572;width:6369;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" fillcolor="white [3201]" strokecolor="black [3213]" strokeweight="1pt">
                      <v:textbox inset="1mm,,1mm">
                        <w:txbxContent>
                          <w:p w14:paraId="523916DD"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渣堆存</w:t>
                            </w:r>
                            <w:r w:rsidRPr="00671295">
                              <w:rPr>
                                <w:rFonts w:ascii="宋体" w:hAnsi="宋体" w:hint="eastAsia"/>
                                <w:sz w:val="15"/>
                                <w:szCs w:val="15"/>
                              </w:rPr>
                              <w:t>/</w:t>
                            </w:r>
                            <w:r w:rsidRPr="00671295">
                              <w:rPr>
                                <w:rFonts w:ascii="宋体" w:hAnsi="宋体" w:hint="eastAsia"/>
                                <w:sz w:val="15"/>
                                <w:szCs w:val="15"/>
                              </w:rPr>
                              <w:t>填埋</w:t>
                            </w:r>
                          </w:p>
                        </w:txbxContent>
                      </v:textbox>
                    </v:rect>
                  </v:group>
                  <v:group id="组合 332" o:spid="_x0000_s1034" style="position:absolute;top:1809;width:1800;height:10859" coordsize="1800,1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">
                    <v:shapetype id="_x0000_t32" coordsize="21600,21600" o:spt="32" o:oned="t" path="m,l21600,21600e" filled="f">
                      <v:path arrowok="t" fillok="f" o:connecttype="none"/>
                      <o:lock v:ext="edit" shapetype="t"/>
                    </v:shapetype>
                    <v:shape id="直接箭头连接符 1206712666" o:spid="_x0000_s1035" type="#_x0000_t32" style="position:absolute;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" strokecolor="black [3213]" strokeweight=".5pt">
                      <v:stroke endarrow="block" joinstyle="miter"/>
                    </v:shape>
                    <v:shape id="直接箭头连接符 1380975544" o:spid="_x0000_s1036" type="#_x0000_t32" style="position:absolute;top:5238;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" strokecolor="black [3213]" strokeweight=".5pt">
                      <v:stroke endarrow="block" joinstyle="miter"/>
                    </v:shape>
                    <v:shape id="直接箭头连接符 1743919431" o:spid="_x0000_s1037" type="#_x0000_t32" style="position:absolute;top:10858;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" strokecolor="black [3213]" strokeweight=".5pt">
                      <v:stroke endarrow="block" joinstyle="miter"/>
                    </v:shape>
                  </v:group>
                </v:group>
                <v:group id="组合 335" o:spid="_x0000_s1038" style="position:absolute;top:8428;width:8417;height:16786" coordsize="8562,16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">
                  <v:rect id="矩形 1760557196" o:spid="_x0000_s1039" style="position:absolute;width:6660;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" fillcolor="white [3201]" strokecolor="black [3213]" strokeweight="1pt">
                    <v:textbox inset="0,,0">
                      <w:txbxContent>
                        <w:p w14:paraId="732EFB11"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其他资源</w:t>
                          </w:r>
                        </w:p>
                      </w:txbxContent>
                    </v:textbox>
                  </v:rect>
                  <v:rect id="矩形 1701606189" o:spid="_x0000_s1040" style="position:absolute;top:6953;width:6660;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" fillcolor="white [3201]" strokecolor="black [3213]" strokeweight="1pt">
                    <v:textbox inset="0,,0">
                      <w:txbxContent>
                        <w:p w14:paraId="6C62B2C2"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能源资源</w:t>
                          </w:r>
                        </w:p>
                      </w:txbxContent>
                    </v:textbox>
                  </v:rect>
                  <v:rect id="矩形 859740266" o:spid="_x0000_s1041" style="position:absolute;top:13239;width:6660;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" fillcolor="white [3201]" strokecolor="black [3213]" strokeweight="1pt">
                    <v:textbox inset="0,,0">
                      <w:txbxContent>
                        <w:p w14:paraId="2170B8C9"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地表水</w:t>
                          </w:r>
                          <w:r w:rsidRPr="00671295">
                            <w:rPr>
                              <w:rFonts w:ascii="宋体" w:hAnsi="宋体" w:hint="eastAsia"/>
                              <w:sz w:val="15"/>
                              <w:szCs w:val="15"/>
                            </w:rPr>
                            <w:t>/</w:t>
                          </w:r>
                          <w:r w:rsidRPr="00671295">
                            <w:rPr>
                              <w:rFonts w:ascii="宋体" w:hAnsi="宋体" w:hint="eastAsia"/>
                              <w:sz w:val="15"/>
                              <w:szCs w:val="15"/>
                            </w:rPr>
                            <w:t>地下水</w:t>
                          </w:r>
                        </w:p>
                      </w:txbxContent>
                    </v:textbox>
                  </v:rect>
                  <v:shape id="直接箭头连接符 1080957276" o:spid="_x0000_s1042" type="#_x0000_t32" style="position:absolute;left:6762;top:1714;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" strokecolor="black [3213]" strokeweight=".5pt">
                    <v:stroke endarrow="block" joinstyle="miter"/>
                  </v:shape>
                  <v:shape id="直接箭头连接符 172302039" o:spid="_x0000_s1043" type="#_x0000_t32" style="position:absolute;left:6572;top:9048;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" strokecolor="black [3213]" strokeweight=".5pt">
                    <v:stroke endarrow="block" joinstyle="miter"/>
                  </v:shape>
                  <v:shape id="直接箭头连接符 605951754" o:spid="_x0000_s1044" type="#_x0000_t32" style="position:absolute;left:6667;top:15335;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" strokecolor="black [3213]" strokeweight=".5pt">
                    <v:stroke endarrow="block" joinstyle="miter"/>
                  </v:shape>
                </v:group>
                <v:shapetype id="_x0000_t202" coordsize="21600,21600" o:spt="202" path="m,l,21600r21600,l21600,xe">
                  <v:stroke joinstyle="miter"/>
                  <v:path gradientshapeok="t" o:connecttype="rect"/>
                </v:shapetype>
                <v:shape id="文本框 2" o:spid="_x0000_s1045" type="#_x0000_t202" style="position:absolute;left:8507;top:4452;width:35676;height:26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" strokeweight="1.5pt">
                  <v:stroke dashstyle="dash"/>
                  <v:textbox>
                    <w:txbxContent>
                      <w:p w14:paraId="7C6DB7AE" w14:textId="77777777" w:rsidR="00222F18" w:rsidRPr="00671295" w:rsidRDefault="00222F18" w:rsidP="00222F18">
                        <w:pPr>
                          <w:ind w:firstLine="420"/>
                          <w:rPr>
                            <w:rFonts w:ascii="宋体" w:hAnsi="宋体" w:hint="eastAsia"/>
                          </w:rPr>
                        </w:pPr>
                      </w:p>
                    </w:txbxContent>
                  </v:textbox>
                </v:shape>
                <v:group id="组合 328" o:spid="_x0000_s1046" style="position:absolute;left:8905;top:6997;width:6973;height:23011" coordorigin="76,-991" coordsize="9277,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">
                  <v:rect id="矩形 914818690" o:spid="_x0000_s1047" style="position:absolute;left:76;top:-991;width:9277;height:2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" filled="f" strokecolor="black [3213]" strokeweight=".5pt">
                    <v:textbox inset="0,,0">
                      <w:txbxContent>
                        <w:p w14:paraId="182C850D"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消耗品生产：</w:t>
                          </w:r>
                        </w:p>
                        <w:p w14:paraId="7EF8FA7E" w14:textId="77777777" w:rsidR="00222F18" w:rsidRPr="00671295" w:rsidRDefault="00222F18" w:rsidP="00222F18">
                          <w:pPr>
                            <w:ind w:firstLine="300"/>
                            <w:jc w:val="center"/>
                            <w:rPr>
                              <w:rFonts w:ascii="宋体" w:hAnsi="宋体" w:hint="eastAsia"/>
                              <w:sz w:val="15"/>
                              <w:szCs w:val="15"/>
                            </w:rPr>
                          </w:pPr>
                        </w:p>
                        <w:p w14:paraId="30AEAB83" w14:textId="77777777" w:rsidR="00222F18" w:rsidRPr="00671295" w:rsidRDefault="00222F18" w:rsidP="00222F18">
                          <w:pPr>
                            <w:ind w:firstLine="300"/>
                            <w:jc w:val="center"/>
                            <w:rPr>
                              <w:rFonts w:ascii="宋体" w:hAnsi="宋体" w:hint="eastAsia"/>
                              <w:sz w:val="15"/>
                              <w:szCs w:val="15"/>
                            </w:rPr>
                          </w:pPr>
                        </w:p>
                        <w:p w14:paraId="37F67E42" w14:textId="77777777" w:rsidR="00222F18" w:rsidRPr="00671295" w:rsidRDefault="00222F18" w:rsidP="00222F18">
                          <w:pPr>
                            <w:ind w:firstLine="300"/>
                            <w:jc w:val="center"/>
                            <w:rPr>
                              <w:rFonts w:ascii="宋体" w:hAnsi="宋体" w:hint="eastAsia"/>
                              <w:sz w:val="15"/>
                              <w:szCs w:val="15"/>
                            </w:rPr>
                          </w:pPr>
                        </w:p>
                        <w:p w14:paraId="06567043" w14:textId="77777777" w:rsidR="00222F18" w:rsidRPr="00671295" w:rsidRDefault="00222F18" w:rsidP="00222F18">
                          <w:pPr>
                            <w:ind w:firstLine="300"/>
                            <w:jc w:val="center"/>
                            <w:rPr>
                              <w:rFonts w:ascii="宋体" w:hAnsi="宋体" w:hint="eastAsia"/>
                              <w:sz w:val="15"/>
                              <w:szCs w:val="15"/>
                            </w:rPr>
                          </w:pPr>
                        </w:p>
                        <w:p w14:paraId="3D1D7C5A" w14:textId="77777777" w:rsidR="00222F18" w:rsidRPr="00671295" w:rsidRDefault="00222F18" w:rsidP="00222F18">
                          <w:pPr>
                            <w:ind w:firstLine="300"/>
                            <w:jc w:val="center"/>
                            <w:rPr>
                              <w:rFonts w:ascii="宋体" w:hAnsi="宋体" w:hint="eastAsia"/>
                              <w:sz w:val="15"/>
                              <w:szCs w:val="15"/>
                            </w:rPr>
                          </w:pPr>
                        </w:p>
                        <w:p w14:paraId="2F386382" w14:textId="77777777" w:rsidR="00222F18" w:rsidRPr="00671295" w:rsidRDefault="00222F18" w:rsidP="00222F18">
                          <w:pPr>
                            <w:ind w:firstLine="300"/>
                            <w:jc w:val="center"/>
                            <w:rPr>
                              <w:rFonts w:ascii="宋体" w:hAnsi="宋体" w:hint="eastAsia"/>
                              <w:sz w:val="15"/>
                              <w:szCs w:val="15"/>
                            </w:rPr>
                          </w:pPr>
                        </w:p>
                        <w:p w14:paraId="214E51C3" w14:textId="77777777" w:rsidR="00222F18" w:rsidRPr="00671295" w:rsidRDefault="00222F18" w:rsidP="00222F18">
                          <w:pPr>
                            <w:ind w:firstLine="300"/>
                            <w:jc w:val="center"/>
                            <w:rPr>
                              <w:rFonts w:ascii="宋体" w:hAnsi="宋体" w:hint="eastAsia"/>
                              <w:sz w:val="15"/>
                              <w:szCs w:val="15"/>
                            </w:rPr>
                          </w:pPr>
                        </w:p>
                        <w:p w14:paraId="54A37005" w14:textId="77777777" w:rsidR="00222F18" w:rsidRPr="00671295" w:rsidRDefault="00222F18" w:rsidP="00222F18">
                          <w:pPr>
                            <w:ind w:firstLine="300"/>
                            <w:jc w:val="center"/>
                            <w:rPr>
                              <w:rFonts w:ascii="宋体" w:hAnsi="宋体" w:hint="eastAsia"/>
                              <w:sz w:val="15"/>
                              <w:szCs w:val="15"/>
                            </w:rPr>
                          </w:pPr>
                        </w:p>
                        <w:p w14:paraId="1D0D42EA" w14:textId="77777777" w:rsidR="00222F18" w:rsidRPr="00671295" w:rsidRDefault="00222F18" w:rsidP="00222F18">
                          <w:pPr>
                            <w:ind w:firstLine="300"/>
                            <w:jc w:val="center"/>
                            <w:rPr>
                              <w:rFonts w:ascii="宋体" w:hAnsi="宋体" w:hint="eastAsia"/>
                              <w:sz w:val="15"/>
                              <w:szCs w:val="15"/>
                            </w:rPr>
                          </w:pPr>
                        </w:p>
                        <w:p w14:paraId="20CCCF58" w14:textId="77777777" w:rsidR="00222F18" w:rsidRPr="00671295" w:rsidRDefault="00222F18" w:rsidP="00222F18">
                          <w:pPr>
                            <w:ind w:firstLine="300"/>
                            <w:jc w:val="center"/>
                            <w:rPr>
                              <w:rFonts w:ascii="宋体" w:hAnsi="宋体" w:hint="eastAsia"/>
                              <w:sz w:val="15"/>
                              <w:szCs w:val="15"/>
                            </w:rPr>
                          </w:pPr>
                        </w:p>
                        <w:p w14:paraId="6C3B2F9E" w14:textId="77777777" w:rsidR="00222F18" w:rsidRPr="00671295" w:rsidRDefault="00222F18" w:rsidP="00222F18">
                          <w:pPr>
                            <w:ind w:firstLine="300"/>
                            <w:jc w:val="center"/>
                            <w:rPr>
                              <w:rFonts w:ascii="宋体" w:hAnsi="宋体" w:hint="eastAsia"/>
                              <w:sz w:val="15"/>
                              <w:szCs w:val="15"/>
                            </w:rPr>
                          </w:pPr>
                        </w:p>
                      </w:txbxContent>
                    </v:textbox>
                  </v:rect>
                  <v:rect id="矩形 395127171" o:spid="_x0000_s1048" style="position:absolute;left:807;top:3581;width:7620;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" fillcolor="white [3201]" strokecolor="black [3213]" strokeweight="1pt">
                    <v:textbox>
                      <w:txbxContent>
                        <w:p w14:paraId="359EB9A2"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电</w:t>
                          </w:r>
                          <w:r w:rsidRPr="00671295">
                            <w:rPr>
                              <w:rFonts w:ascii="宋体" w:hAnsi="宋体" w:hint="eastAsia"/>
                              <w:sz w:val="15"/>
                              <w:szCs w:val="15"/>
                            </w:rPr>
                            <w:t xml:space="preserve">  </w:t>
                          </w:r>
                          <w:r w:rsidRPr="00671295">
                            <w:rPr>
                              <w:rFonts w:ascii="宋体" w:hAnsi="宋体" w:hint="eastAsia"/>
                              <w:sz w:val="15"/>
                              <w:szCs w:val="15"/>
                            </w:rPr>
                            <w:t>力</w:t>
                          </w:r>
                        </w:p>
                      </w:txbxContent>
                    </v:textbox>
                  </v:rect>
                  <v:rect id="矩形 373299560" o:spid="_x0000_s1049" style="position:absolute;left:807;top:7086;width:7620;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" fillcolor="white [3201]" strokecolor="black [3213]" strokeweight="1pt">
                    <v:textbox>
                      <w:txbxContent>
                        <w:p w14:paraId="254451CC"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热</w:t>
                          </w:r>
                          <w:r w:rsidRPr="00671295">
                            <w:rPr>
                              <w:rFonts w:ascii="宋体" w:hAnsi="宋体" w:hint="eastAsia"/>
                              <w:sz w:val="15"/>
                              <w:szCs w:val="15"/>
                            </w:rPr>
                            <w:t xml:space="preserve"> </w:t>
                          </w:r>
                          <w:r w:rsidRPr="00671295">
                            <w:rPr>
                              <w:rFonts w:ascii="宋体" w:hAnsi="宋体"/>
                              <w:sz w:val="15"/>
                              <w:szCs w:val="15"/>
                            </w:rPr>
                            <w:t xml:space="preserve"> </w:t>
                          </w:r>
                          <w:r w:rsidRPr="00671295">
                            <w:rPr>
                              <w:rFonts w:ascii="宋体" w:hAnsi="宋体" w:hint="eastAsia"/>
                              <w:sz w:val="15"/>
                              <w:szCs w:val="15"/>
                            </w:rPr>
                            <w:t>力</w:t>
                          </w:r>
                        </w:p>
                      </w:txbxContent>
                    </v:textbox>
                  </v:rect>
                  <v:rect id="矩形 1282095611" o:spid="_x0000_s1050" style="position:absolute;left:807;top:10598;width:7620;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" fillcolor="white [3201]" strokecolor="black [3213]" strokeweight="1pt">
                    <v:textbox inset="0,,0">
                      <w:txbxContent>
                        <w:p w14:paraId="4902BFB3"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耗能工质</w:t>
                          </w:r>
                        </w:p>
                      </w:txbxContent>
                    </v:textbox>
                  </v:rect>
                  <v:rect id="矩形 153439306" o:spid="_x0000_s1051" style="position:absolute;left:915;top:14173;width:7620;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" fillcolor="white [3201]" strokecolor="black [3213]" strokeweight="1pt">
                    <v:textbox inset="0,,0">
                      <w:txbxContent>
                        <w:p w14:paraId="0980FF89"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辅材</w:t>
                          </w:r>
                          <w:r>
                            <w:rPr>
                              <w:rFonts w:ascii="宋体" w:hAnsi="宋体" w:hint="eastAsia"/>
                              <w:sz w:val="15"/>
                              <w:szCs w:val="15"/>
                            </w:rPr>
                            <w:t>、</w:t>
                          </w:r>
                          <w:r w:rsidRPr="00671295">
                            <w:rPr>
                              <w:rFonts w:ascii="宋体" w:hAnsi="宋体" w:hint="eastAsia"/>
                              <w:sz w:val="15"/>
                              <w:szCs w:val="15"/>
                            </w:rPr>
                            <w:t>药剂</w:t>
                          </w:r>
                        </w:p>
                      </w:txbxContent>
                    </v:textbox>
                  </v:rect>
                  <v:rect id="矩形 565657231" o:spid="_x0000_s1052" style="position:absolute;left:915;top:17836;width:7620;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" fillcolor="white [3201]" strokecolor="black [3213]" strokeweight="1pt">
                    <v:textbox>
                      <w:txbxContent>
                        <w:p w14:paraId="34D7E584"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燃</w:t>
                          </w:r>
                          <w:r w:rsidRPr="00671295">
                            <w:rPr>
                              <w:rFonts w:ascii="宋体" w:hAnsi="宋体" w:hint="eastAsia"/>
                              <w:sz w:val="15"/>
                              <w:szCs w:val="15"/>
                            </w:rPr>
                            <w:t xml:space="preserve">  </w:t>
                          </w:r>
                          <w:r w:rsidRPr="00671295">
                            <w:rPr>
                              <w:rFonts w:ascii="宋体" w:hAnsi="宋体" w:hint="eastAsia"/>
                              <w:sz w:val="15"/>
                              <w:szCs w:val="15"/>
                            </w:rPr>
                            <w:t>料</w:t>
                          </w:r>
                        </w:p>
                      </w:txbxContent>
                    </v:textbox>
                  </v:rect>
                </v:group>
                <v:rect id="矩形 1829973735" o:spid="_x0000_s1053" style="position:absolute;left:18367;top:5009;width:17042;height:2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" fillcolor="white [3201]" strokecolor="black [3213]" strokeweight="1pt"/>
                <v:shape id="直接箭头连接符 930055609" o:spid="_x0000_s1054" type="#_x0000_t32" style="position:absolute;left:22151;top:28306;width:0;height:50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" strokecolor="black [3213]" strokeweight="1.5pt">
                  <v:stroke endarrow="block" joinstyle="miter"/>
                </v:shape>
                <v:group id="组合 328" o:spid="_x0000_s1055" style="position:absolute;left:16220;top:12688;width:1863;height:14182" coordsize="1895,1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">
                  <v:shape id="直接箭头连接符 1772947470" o:spid="_x0000_s1056" type="#_x0000_t32" style="position:absolute;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" strokecolor="black [3213]" strokeweight=".5pt">
                    <v:stroke endarrow="block" joinstyle="miter"/>
                  </v:shape>
                  <v:shape id="直接箭头连接符 874201308" o:spid="_x0000_s1057" type="#_x0000_t32" style="position:absolute;top:3524;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" strokecolor="black [3213]" strokeweight=".5pt">
                    <v:stroke endarrow="block" joinstyle="miter"/>
                  </v:shape>
                  <v:shape id="直接箭头连接符 438177909" o:spid="_x0000_s1058" type="#_x0000_t32" style="position:absolute;left:95;top:7143;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" strokecolor="black [3213]" strokeweight=".5pt">
                    <v:stroke endarrow="block" joinstyle="miter"/>
                  </v:shape>
                  <v:shape id="直接箭头连接符 1340767778" o:spid="_x0000_s1059" type="#_x0000_t32" style="position:absolute;top:10763;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" strokecolor="black [3213]" strokeweight=".5pt">
                    <v:stroke endarrow="block" joinstyle="miter"/>
                  </v:shape>
                  <v:shape id="直接箭头连接符 2100850469" o:spid="_x0000_s1060" type="#_x0000_t32" style="position:absolute;top:14287;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" strokecolor="black [3213]" strokeweight=".5pt">
                    <v:stroke endarrow="block" joinstyle="miter"/>
                  </v:shape>
                </v:group>
                <v:group id="组合 331" o:spid="_x0000_s1061" style="position:absolute;left:35525;top:8633;width:1766;height:15596" coordsize="1797,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">
                  <v:shape id="直接箭头连接符 412146579" o:spid="_x0000_s1062" type="#_x0000_t32" style="position:absolute;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" strokecolor="black [3213]" strokeweight=".5pt">
                    <v:stroke endarrow="block" joinstyle="miter"/>
                  </v:shape>
                  <v:shape id="直接箭头连接符 2018744248" o:spid="_x0000_s1063" type="#_x0000_t32" style="position:absolute;top:3188;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" strokecolor="black [3213]" strokeweight=".5pt">
                    <v:stroke endarrow="block" joinstyle="miter"/>
                  </v:shape>
                  <v:shape id="直接箭头连接符 33054506" o:spid="_x0000_s1064" type="#_x0000_t32" style="position:absolute;top:6312;width:17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" strokecolor="black [3213]" strokeweight=".5pt">
                    <v:stroke endarrow="block" joinstyle="miter"/>
                  </v:shape>
                  <v:shape id="直接箭头连接符 713822268" o:spid="_x0000_s1065" type="#_x0000_t32" style="position:absolute;top:15716;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" strokecolor="black [3213]" strokeweight=".5pt">
                    <v:stroke endarrow="block" joinstyle="miter"/>
                  </v:shape>
                  <v:shape id="直接箭头连接符 1185483259" o:spid="_x0000_s1066" type="#_x0000_t32" style="position:absolute;top:9886;width:17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" strokecolor="black [3213]" strokeweight=".5pt">
                    <v:stroke endarrow="block" joinstyle="miter"/>
                  </v:shape>
                </v:group>
                <v:rect id="矩形 1157135837" o:spid="_x0000_s1067" style="position:absolute;left:37291;top:5009;width:6268;height:11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" filled="f" strokecolor="black [3213]" strokeweight=".5pt">
                  <v:textbox inset="0,0,0,0">
                    <w:txbxContent>
                      <w:p w14:paraId="598CBC03"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第三方服务：</w:t>
                        </w:r>
                      </w:p>
                      <w:p w14:paraId="0715AEBD" w14:textId="77777777" w:rsidR="00222F18" w:rsidRPr="00671295" w:rsidRDefault="00222F18" w:rsidP="00222F18">
                        <w:pPr>
                          <w:ind w:firstLine="300"/>
                          <w:rPr>
                            <w:rFonts w:ascii="宋体" w:hAnsi="宋体" w:hint="eastAsia"/>
                            <w:sz w:val="15"/>
                            <w:szCs w:val="15"/>
                          </w:rPr>
                        </w:pPr>
                      </w:p>
                      <w:p w14:paraId="65DD2E7F" w14:textId="77777777" w:rsidR="00222F18" w:rsidRPr="00671295" w:rsidRDefault="00222F18" w:rsidP="00222F18">
                        <w:pPr>
                          <w:ind w:firstLine="300"/>
                          <w:jc w:val="center"/>
                          <w:rPr>
                            <w:rFonts w:ascii="宋体" w:hAnsi="宋体" w:hint="eastAsia"/>
                            <w:sz w:val="15"/>
                            <w:szCs w:val="15"/>
                          </w:rPr>
                        </w:pPr>
                      </w:p>
                      <w:p w14:paraId="714DB3EC" w14:textId="77777777" w:rsidR="00222F18" w:rsidRPr="00671295" w:rsidRDefault="00222F18" w:rsidP="00222F18">
                        <w:pPr>
                          <w:ind w:firstLine="300"/>
                          <w:jc w:val="center"/>
                          <w:rPr>
                            <w:rFonts w:ascii="宋体" w:hAnsi="宋体" w:hint="eastAsia"/>
                            <w:sz w:val="15"/>
                            <w:szCs w:val="15"/>
                          </w:rPr>
                        </w:pPr>
                      </w:p>
                      <w:p w14:paraId="4CFC5341" w14:textId="77777777" w:rsidR="00222F18" w:rsidRPr="00671295" w:rsidRDefault="00222F18" w:rsidP="00222F18">
                        <w:pPr>
                          <w:ind w:firstLine="300"/>
                          <w:jc w:val="center"/>
                          <w:rPr>
                            <w:rFonts w:ascii="宋体" w:hAnsi="宋体" w:hint="eastAsia"/>
                            <w:sz w:val="15"/>
                            <w:szCs w:val="15"/>
                          </w:rPr>
                        </w:pPr>
                      </w:p>
                      <w:p w14:paraId="0712BB75" w14:textId="77777777" w:rsidR="00222F18" w:rsidRPr="00671295" w:rsidRDefault="00222F18" w:rsidP="00222F18">
                        <w:pPr>
                          <w:ind w:firstLine="300"/>
                          <w:jc w:val="center"/>
                          <w:rPr>
                            <w:rFonts w:ascii="宋体" w:hAnsi="宋体" w:hint="eastAsia"/>
                            <w:sz w:val="15"/>
                            <w:szCs w:val="15"/>
                          </w:rPr>
                        </w:pPr>
                      </w:p>
                      <w:p w14:paraId="74AE3EFC" w14:textId="77777777" w:rsidR="00222F18" w:rsidRPr="00671295" w:rsidRDefault="00222F18" w:rsidP="00222F18">
                        <w:pPr>
                          <w:ind w:firstLine="300"/>
                          <w:jc w:val="center"/>
                          <w:rPr>
                            <w:rFonts w:ascii="宋体" w:hAnsi="宋体" w:hint="eastAsia"/>
                            <w:sz w:val="15"/>
                            <w:szCs w:val="15"/>
                          </w:rPr>
                        </w:pPr>
                      </w:p>
                      <w:p w14:paraId="5BB32E53" w14:textId="77777777" w:rsidR="00222F18" w:rsidRPr="00671295" w:rsidRDefault="00222F18" w:rsidP="00222F18">
                        <w:pPr>
                          <w:ind w:firstLine="300"/>
                          <w:jc w:val="center"/>
                          <w:rPr>
                            <w:rFonts w:ascii="宋体" w:hAnsi="宋体" w:hint="eastAsia"/>
                            <w:sz w:val="15"/>
                            <w:szCs w:val="15"/>
                          </w:rPr>
                        </w:pPr>
                      </w:p>
                      <w:p w14:paraId="04050BD6" w14:textId="77777777" w:rsidR="00222F18" w:rsidRPr="00671295" w:rsidRDefault="00222F18" w:rsidP="00222F18">
                        <w:pPr>
                          <w:ind w:firstLine="300"/>
                          <w:jc w:val="center"/>
                          <w:rPr>
                            <w:rFonts w:ascii="宋体" w:hAnsi="宋体" w:hint="eastAsia"/>
                            <w:sz w:val="15"/>
                            <w:szCs w:val="15"/>
                          </w:rPr>
                        </w:pPr>
                      </w:p>
                      <w:p w14:paraId="50A3B083" w14:textId="77777777" w:rsidR="00222F18" w:rsidRPr="00671295" w:rsidRDefault="00222F18" w:rsidP="00222F18">
                        <w:pPr>
                          <w:ind w:firstLine="300"/>
                          <w:jc w:val="center"/>
                          <w:rPr>
                            <w:rFonts w:ascii="宋体" w:hAnsi="宋体" w:hint="eastAsia"/>
                            <w:sz w:val="15"/>
                            <w:szCs w:val="15"/>
                          </w:rPr>
                        </w:pPr>
                      </w:p>
                    </w:txbxContent>
                  </v:textbox>
                </v:rect>
                <v:rect id="矩形 516965100" o:spid="_x0000_s1068" style="position:absolute;left:37927;top:7235;width:4775;height:2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" fillcolor="white [3201]" strokecolor="black [3213]" strokeweight="1pt">
                  <v:textbox inset="0,0,0,0">
                    <w:txbxContent>
                      <w:p w14:paraId="32B76C08"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水处理</w:t>
                        </w:r>
                        <w:r>
                          <w:rPr>
                            <w:rFonts w:ascii="宋体" w:hAnsi="宋体" w:hint="eastAsia"/>
                            <w:sz w:val="15"/>
                            <w:szCs w:val="15"/>
                          </w:rPr>
                          <w:t xml:space="preserve">           </w:t>
                        </w:r>
                      </w:p>
                    </w:txbxContent>
                  </v:textbox>
                </v:rect>
                <v:rect id="矩形 531952532" o:spid="_x0000_s1069" style="position:absolute;left:38086;top:10336;width:4775;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" fillcolor="white [3201]" strokecolor="black [3213]" strokeweight="1pt">
                  <v:textbox inset="0,0,0,0">
                    <w:txbxContent>
                      <w:p w14:paraId="41B82B99" w14:textId="77777777" w:rsidR="00222F18" w:rsidRPr="00671295" w:rsidRDefault="00222F18" w:rsidP="00222F18">
                        <w:pPr>
                          <w:ind w:firstLineChars="50" w:firstLine="75"/>
                          <w:rPr>
                            <w:rFonts w:ascii="宋体" w:hAnsi="宋体" w:hint="eastAsia"/>
                            <w:sz w:val="15"/>
                            <w:szCs w:val="15"/>
                          </w:rPr>
                        </w:pPr>
                        <w:r w:rsidRPr="00671295">
                          <w:rPr>
                            <w:rFonts w:ascii="宋体" w:hAnsi="宋体" w:hint="eastAsia"/>
                            <w:sz w:val="15"/>
                            <w:szCs w:val="15"/>
                          </w:rPr>
                          <w:t>渣处理</w:t>
                        </w:r>
                        <w:r>
                          <w:rPr>
                            <w:rFonts w:ascii="宋体" w:hAnsi="宋体" w:hint="eastAsia"/>
                            <w:sz w:val="15"/>
                            <w:szCs w:val="15"/>
                          </w:rPr>
                          <w:t xml:space="preserve">                               </w:t>
                        </w:r>
                      </w:p>
                    </w:txbxContent>
                  </v:textbox>
                </v:rect>
                <v:rect id="矩形 2020388936" o:spid="_x0000_s1070" style="position:absolute;left:38086;top:13358;width:4775;height:2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" fillcolor="white [3201]" strokecolor="black [3213]" strokeweight="1pt">
                  <v:textbox inset="0,0,0,0">
                    <w:txbxContent>
                      <w:p w14:paraId="516D6B5E" w14:textId="77777777" w:rsidR="00222F18" w:rsidRPr="00671295" w:rsidRDefault="00222F18" w:rsidP="00222F18">
                        <w:pPr>
                          <w:rPr>
                            <w:rFonts w:ascii="宋体" w:hAnsi="宋体" w:hint="eastAsia"/>
                            <w:sz w:val="15"/>
                            <w:szCs w:val="15"/>
                          </w:rPr>
                        </w:pPr>
                        <w:r>
                          <w:rPr>
                            <w:rFonts w:ascii="宋体" w:hAnsi="宋体" w:hint="eastAsia"/>
                            <w:sz w:val="15"/>
                            <w:szCs w:val="15"/>
                          </w:rPr>
                          <w:t>厂内</w:t>
                        </w:r>
                        <w:r w:rsidRPr="00671295">
                          <w:rPr>
                            <w:rFonts w:ascii="宋体" w:hAnsi="宋体" w:hint="eastAsia"/>
                            <w:sz w:val="15"/>
                            <w:szCs w:val="15"/>
                          </w:rPr>
                          <w:t>运输</w:t>
                        </w:r>
                      </w:p>
                    </w:txbxContent>
                  </v:textbox>
                </v:rect>
                <v:rect id="矩形 1368706897" o:spid="_x0000_s1071" style="position:absolute;left:37291;top:20196;width:6261;height:10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" fillcolor="white [3201]" strokecolor="black [3213]" strokeweight="1pt">
                  <v:textbox inset="0,0,0,0">
                    <w:txbxContent>
                      <w:p w14:paraId="6DBCC65E"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共生产品，如：</w:t>
                        </w:r>
                      </w:p>
                      <w:p w14:paraId="7E130073" w14:textId="77777777" w:rsidR="00222F18" w:rsidRDefault="00222F18" w:rsidP="00222F18">
                        <w:pPr>
                          <w:rPr>
                            <w:rFonts w:ascii="宋体" w:hAnsi="宋体" w:hint="eastAsia"/>
                            <w:sz w:val="15"/>
                            <w:szCs w:val="15"/>
                          </w:rPr>
                        </w:pPr>
                        <w:r>
                          <w:rPr>
                            <w:rFonts w:ascii="宋体" w:hAnsi="宋体" w:hint="eastAsia"/>
                            <w:sz w:val="15"/>
                            <w:szCs w:val="15"/>
                          </w:rPr>
                          <w:t>粗铅</w:t>
                        </w:r>
                      </w:p>
                      <w:p w14:paraId="3A05492B" w14:textId="77777777" w:rsidR="00222F18" w:rsidRDefault="00222F18" w:rsidP="00222F18">
                        <w:pPr>
                          <w:rPr>
                            <w:rFonts w:ascii="宋体" w:hAnsi="宋体" w:hint="eastAsia"/>
                            <w:sz w:val="15"/>
                            <w:szCs w:val="15"/>
                          </w:rPr>
                        </w:pPr>
                        <w:r>
                          <w:rPr>
                            <w:rFonts w:ascii="宋体" w:hAnsi="宋体" w:hint="eastAsia"/>
                            <w:sz w:val="15"/>
                            <w:szCs w:val="15"/>
                          </w:rPr>
                          <w:t>贵锑</w:t>
                        </w:r>
                      </w:p>
                      <w:p w14:paraId="77D4C72A" w14:textId="77777777" w:rsidR="00222F18" w:rsidRPr="00671295" w:rsidRDefault="00222F18" w:rsidP="00222F18">
                        <w:pPr>
                          <w:rPr>
                            <w:rFonts w:ascii="宋体" w:hAnsi="宋体" w:hint="eastAsia"/>
                            <w:sz w:val="15"/>
                            <w:szCs w:val="15"/>
                          </w:rPr>
                        </w:pPr>
                        <w:r>
                          <w:rPr>
                            <w:rFonts w:ascii="宋体" w:hAnsi="宋体" w:hint="eastAsia"/>
                            <w:sz w:val="15"/>
                            <w:szCs w:val="15"/>
                          </w:rPr>
                          <w:t>硫化钠</w:t>
                        </w:r>
                      </w:p>
                      <w:p w14:paraId="38E9A094"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硫酸</w:t>
                        </w:r>
                        <w:r>
                          <w:rPr>
                            <w:rFonts w:ascii="宋体" w:hAnsi="宋体" w:hint="eastAsia"/>
                            <w:sz w:val="15"/>
                            <w:szCs w:val="15"/>
                          </w:rPr>
                          <w:t>钠</w:t>
                        </w:r>
                      </w:p>
                      <w:p w14:paraId="75C20D3A" w14:textId="77777777" w:rsidR="00222F18" w:rsidRPr="00671295" w:rsidRDefault="00222F18" w:rsidP="00222F18">
                        <w:pPr>
                          <w:ind w:firstLine="300"/>
                          <w:jc w:val="center"/>
                          <w:rPr>
                            <w:rFonts w:ascii="宋体" w:hAnsi="宋体" w:hint="eastAsia"/>
                            <w:sz w:val="15"/>
                            <w:szCs w:val="15"/>
                          </w:rPr>
                        </w:pPr>
                      </w:p>
                      <w:p w14:paraId="30826481" w14:textId="77777777" w:rsidR="00222F18" w:rsidRPr="00671295" w:rsidRDefault="00222F18" w:rsidP="00222F18">
                        <w:pPr>
                          <w:ind w:firstLine="300"/>
                          <w:jc w:val="center"/>
                          <w:rPr>
                            <w:rFonts w:ascii="宋体" w:hAnsi="宋体" w:hint="eastAsia"/>
                            <w:sz w:val="15"/>
                            <w:szCs w:val="15"/>
                          </w:rPr>
                        </w:pPr>
                      </w:p>
                      <w:p w14:paraId="15567B36" w14:textId="77777777" w:rsidR="00222F18" w:rsidRPr="00671295" w:rsidRDefault="00222F18" w:rsidP="00222F18">
                        <w:pPr>
                          <w:ind w:firstLine="300"/>
                          <w:jc w:val="center"/>
                          <w:rPr>
                            <w:rFonts w:ascii="宋体" w:hAnsi="宋体" w:hint="eastAsia"/>
                            <w:sz w:val="15"/>
                            <w:szCs w:val="15"/>
                          </w:rPr>
                        </w:pPr>
                      </w:p>
                    </w:txbxContent>
                  </v:textbox>
                </v:rect>
                <v:rect id="矩形 369215500" o:spid="_x0000_s1072" style="position:absolute;left:22184;top:1033;width:5343;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" fillcolor="white [3201]" strokecolor="black [3213]" strokeweight="1pt">
                  <v:textbox inset="0,0,0,0">
                    <w:txbxContent>
                      <w:p w14:paraId="31C191FF" w14:textId="77777777" w:rsidR="00222F18" w:rsidRPr="00671295" w:rsidRDefault="00222F18" w:rsidP="00222F18">
                        <w:pPr>
                          <w:ind w:firstLineChars="100" w:firstLine="150"/>
                          <w:rPr>
                            <w:rFonts w:ascii="宋体" w:hAnsi="宋体" w:hint="eastAsia"/>
                            <w:sz w:val="15"/>
                            <w:szCs w:val="15"/>
                          </w:rPr>
                        </w:pPr>
                        <w:r>
                          <w:rPr>
                            <w:rFonts w:ascii="宋体" w:hAnsi="宋体" w:hint="eastAsia"/>
                            <w:sz w:val="15"/>
                            <w:szCs w:val="15"/>
                          </w:rPr>
                          <w:t>锑</w:t>
                        </w:r>
                        <w:r w:rsidRPr="00671295">
                          <w:rPr>
                            <w:rFonts w:ascii="宋体" w:hAnsi="宋体" w:hint="eastAsia"/>
                            <w:sz w:val="15"/>
                            <w:szCs w:val="15"/>
                          </w:rPr>
                          <w:t>资源</w:t>
                        </w:r>
                      </w:p>
                    </w:txbxContent>
                  </v:textbox>
                </v:rect>
                <v:group id="组合 36" o:spid="_x0000_s1073" style="position:absolute;left:19162;top:20911;width:13179;height:7411" coordorigin="-196,-3574" coordsize="19086,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">
                  <v:rect id="矩形 316610550" o:spid="_x0000_s1074" style="position:absolute;left:506;top:1385;width:9652;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" fillcolor="white [3201]" strokecolor="black [3213]" strokeweight="1pt">
                    <v:textbox inset="0,0,0,0">
                      <w:txbxContent>
                        <w:p w14:paraId="6A0AB322" w14:textId="77777777" w:rsidR="00222F18" w:rsidRPr="00671295" w:rsidRDefault="00222F18" w:rsidP="00222F18">
                          <w:pPr>
                            <w:rPr>
                              <w:rFonts w:ascii="宋体" w:hAnsi="宋体" w:hint="eastAsia"/>
                              <w:sz w:val="15"/>
                              <w:szCs w:val="15"/>
                            </w:rPr>
                          </w:pPr>
                          <w:r>
                            <w:rPr>
                              <w:rFonts w:ascii="宋体" w:hAnsi="宋体" w:hint="eastAsia"/>
                              <w:sz w:val="15"/>
                              <w:szCs w:val="15"/>
                            </w:rPr>
                            <w:t>火法</w:t>
                          </w:r>
                          <w:r>
                            <w:rPr>
                              <w:rFonts w:ascii="宋体" w:hAnsi="宋体" w:hint="eastAsia"/>
                              <w:sz w:val="15"/>
                              <w:szCs w:val="15"/>
                            </w:rPr>
                            <w:t>/</w:t>
                          </w:r>
                          <w:r>
                            <w:rPr>
                              <w:rFonts w:ascii="宋体" w:hAnsi="宋体" w:hint="eastAsia"/>
                              <w:sz w:val="15"/>
                              <w:szCs w:val="15"/>
                            </w:rPr>
                            <w:t>湿法</w:t>
                          </w:r>
                          <w:r w:rsidRPr="00671295">
                            <w:rPr>
                              <w:rFonts w:ascii="宋体" w:hAnsi="宋体" w:hint="eastAsia"/>
                              <w:sz w:val="15"/>
                              <w:szCs w:val="15"/>
                            </w:rPr>
                            <w:t>冶炼</w:t>
                          </w:r>
                        </w:p>
                      </w:txbxContent>
                    </v:textbox>
                  </v:rect>
                  <v:rect id="矩形 1260680388" o:spid="_x0000_s1075" style="position:absolute;left:-196;top:-3417;width:9296;height: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" fillcolor="white [3201]" stroked="f" strokeweight="1pt">
                    <v:textbox inset="0,,0">
                      <w:txbxContent>
                        <w:p w14:paraId="378714D7" w14:textId="77777777" w:rsidR="00222F18" w:rsidRPr="00671295" w:rsidRDefault="00222F18" w:rsidP="00222F18">
                          <w:pPr>
                            <w:ind w:firstLineChars="100" w:firstLine="150"/>
                            <w:rPr>
                              <w:rFonts w:ascii="宋体" w:hAnsi="宋体" w:hint="eastAsia"/>
                              <w:sz w:val="15"/>
                              <w:szCs w:val="15"/>
                              <w:u w:val="single"/>
                            </w:rPr>
                          </w:pPr>
                          <w:r>
                            <w:rPr>
                              <w:rFonts w:ascii="宋体" w:hAnsi="宋体" w:hint="eastAsia"/>
                              <w:sz w:val="15"/>
                              <w:szCs w:val="15"/>
                              <w:u w:val="single"/>
                            </w:rPr>
                            <w:t>锑</w:t>
                          </w:r>
                          <w:r>
                            <w:rPr>
                              <w:rFonts w:ascii="宋体" w:hAnsi="宋体" w:hint="eastAsia"/>
                              <w:sz w:val="15"/>
                              <w:szCs w:val="15"/>
                              <w:u w:val="single"/>
                            </w:rPr>
                            <w:t xml:space="preserve"> </w:t>
                          </w:r>
                          <w:r>
                            <w:rPr>
                              <w:rFonts w:ascii="宋体" w:hAnsi="宋体" w:hint="eastAsia"/>
                              <w:sz w:val="15"/>
                              <w:szCs w:val="15"/>
                              <w:u w:val="single"/>
                            </w:rPr>
                            <w:t>精</w:t>
                          </w:r>
                          <w:r>
                            <w:rPr>
                              <w:rFonts w:ascii="宋体" w:hAnsi="宋体" w:hint="eastAsia"/>
                              <w:sz w:val="15"/>
                              <w:szCs w:val="15"/>
                              <w:u w:val="single"/>
                            </w:rPr>
                            <w:t xml:space="preserve"> </w:t>
                          </w:r>
                          <w:r>
                            <w:rPr>
                              <w:rFonts w:ascii="宋体" w:hAnsi="宋体" w:hint="eastAsia"/>
                              <w:sz w:val="15"/>
                              <w:szCs w:val="15"/>
                              <w:u w:val="single"/>
                            </w:rPr>
                            <w:t>矿</w:t>
                          </w:r>
                          <w:r>
                            <w:rPr>
                              <w:rFonts w:ascii="宋体" w:hAnsi="宋体" w:hint="eastAsia"/>
                              <w:sz w:val="15"/>
                              <w:szCs w:val="15"/>
                              <w:u w:val="single"/>
                            </w:rPr>
                            <w:t xml:space="preserve"> </w:t>
                          </w:r>
                        </w:p>
                      </w:txbxContent>
                    </v:textbox>
                  </v:rect>
                  <v:rect id="矩形 1602247513" o:spid="_x0000_s1076" style="position:absolute;left:9100;top:-3574;width:9617;height: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" fillcolor="white [3201]" stroked="f" strokeweight="1pt">
                    <v:textbox inset="0,,0">
                      <w:txbxContent>
                        <w:p w14:paraId="54374EC0" w14:textId="77777777" w:rsidR="00222F18" w:rsidRPr="00671295" w:rsidRDefault="00222F18" w:rsidP="00222F18">
                          <w:pPr>
                            <w:rPr>
                              <w:rFonts w:ascii="宋体" w:hAnsi="宋体" w:hint="eastAsia"/>
                              <w:sz w:val="15"/>
                              <w:szCs w:val="15"/>
                              <w:u w:val="single"/>
                            </w:rPr>
                          </w:pPr>
                          <w:r>
                            <w:rPr>
                              <w:rFonts w:ascii="宋体" w:hAnsi="宋体" w:hint="eastAsia"/>
                              <w:sz w:val="15"/>
                              <w:szCs w:val="15"/>
                              <w:u w:val="single"/>
                            </w:rPr>
                            <w:t xml:space="preserve"> </w:t>
                          </w:r>
                          <w:r>
                            <w:rPr>
                              <w:rFonts w:ascii="宋体" w:hAnsi="宋体" w:hint="eastAsia"/>
                              <w:sz w:val="15"/>
                              <w:szCs w:val="15"/>
                              <w:u w:val="single"/>
                            </w:rPr>
                            <w:t>高品位锑精矿</w:t>
                          </w:r>
                          <w:r>
                            <w:rPr>
                              <w:rFonts w:ascii="宋体" w:hAnsi="宋体" w:hint="eastAsia"/>
                              <w:sz w:val="15"/>
                              <w:szCs w:val="15"/>
                              <w:u w:val="single"/>
                            </w:rPr>
                            <w:t xml:space="preserve"> </w:t>
                          </w:r>
                        </w:p>
                      </w:txbxContent>
                    </v:textbox>
                  </v:rect>
                  <v:rect id="矩形 1636793870" o:spid="_x0000_s1077" style="position:absolute;left:11651;top:1360;width:7239;height:2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" fillcolor="white [3201]" strokecolor="black [3213]" strokeweight="1pt">
                    <v:textbox inset="0,0,0,0">
                      <w:txbxContent>
                        <w:p w14:paraId="68D50300" w14:textId="77777777" w:rsidR="00222F18" w:rsidRPr="00671295" w:rsidRDefault="00222F18" w:rsidP="00222F18">
                          <w:pPr>
                            <w:ind w:firstLineChars="50" w:firstLine="75"/>
                            <w:rPr>
                              <w:rFonts w:ascii="宋体" w:hAnsi="宋体" w:hint="eastAsia"/>
                              <w:sz w:val="15"/>
                              <w:szCs w:val="15"/>
                            </w:rPr>
                          </w:pPr>
                          <w:r>
                            <w:rPr>
                              <w:rFonts w:ascii="宋体" w:hAnsi="宋体" w:hint="eastAsia"/>
                              <w:sz w:val="15"/>
                              <w:szCs w:val="15"/>
                            </w:rPr>
                            <w:t>火法</w:t>
                          </w:r>
                          <w:r w:rsidRPr="00671295">
                            <w:rPr>
                              <w:rFonts w:ascii="宋体" w:hAnsi="宋体" w:hint="eastAsia"/>
                              <w:sz w:val="15"/>
                              <w:szCs w:val="15"/>
                            </w:rPr>
                            <w:t>冶炼</w:t>
                          </w:r>
                        </w:p>
                      </w:txbxContent>
                    </v:textbox>
                  </v:rect>
                </v:group>
                <v:shape id="直接箭头连接符 1089693269" o:spid="_x0000_s1078" type="#_x0000_t32" style="position:absolute;left:22469;top:19003;width: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" strokecolor="black [3213]" strokeweight=".5pt">
                  <v:stroke endarrow="block" joinstyle="miter"/>
                </v:shape>
                <v:shape id="直接箭头连接符 1447769651" o:spid="_x0000_s1079" type="#_x0000_t32" style="position:absolute;left:24854;top:3578;width:0;height:31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" strokecolor="black [3213]" strokeweight=".5pt">
                  <v:stroke endarrow="block" joinstyle="miter"/>
                </v:shape>
                <v:shape id="直接箭头连接符 643146514" o:spid="_x0000_s1080" type="#_x0000_t32" style="position:absolute;left:22310;top:22979;width:0;height:2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" strokecolor="black [3213]" strokeweight=".5pt">
                  <v:stroke endarrow="block" joinstyle="miter"/>
                </v:shape>
                <v:rect id="矩形 782070546" o:spid="_x0000_s1081" style="position:absolute;left:22343;top:6679;width:4818;height:2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" fillcolor="white [3201]" strokecolor="black [3213]" strokeweight="1pt">
                  <v:textbox>
                    <w:txbxContent>
                      <w:p w14:paraId="4EE0FC61" w14:textId="77777777" w:rsidR="00222F18" w:rsidRPr="00671295" w:rsidRDefault="00222F18" w:rsidP="00222F18">
                        <w:pPr>
                          <w:rPr>
                            <w:rFonts w:ascii="宋体" w:hAnsi="宋体" w:hint="eastAsia"/>
                            <w:sz w:val="15"/>
                            <w:szCs w:val="15"/>
                          </w:rPr>
                        </w:pPr>
                        <w:r w:rsidRPr="00671295">
                          <w:rPr>
                            <w:rFonts w:ascii="宋体" w:hAnsi="宋体" w:hint="eastAsia"/>
                            <w:sz w:val="15"/>
                            <w:szCs w:val="15"/>
                          </w:rPr>
                          <w:t>采</w:t>
                        </w:r>
                        <w:r w:rsidRPr="00671295">
                          <w:rPr>
                            <w:rFonts w:ascii="宋体" w:hAnsi="宋体" w:hint="eastAsia"/>
                            <w:sz w:val="15"/>
                            <w:szCs w:val="15"/>
                          </w:rPr>
                          <w:t xml:space="preserve"> </w:t>
                        </w:r>
                        <w:r w:rsidRPr="00671295">
                          <w:rPr>
                            <w:rFonts w:ascii="宋体" w:hAnsi="宋体" w:hint="eastAsia"/>
                            <w:sz w:val="15"/>
                            <w:szCs w:val="15"/>
                          </w:rPr>
                          <w:t>矿</w:t>
                        </w:r>
                      </w:p>
                    </w:txbxContent>
                  </v:textbox>
                </v:rect>
                <v:rect id="矩形 815977740" o:spid="_x0000_s1082" style="position:absolute;left:21548;top:16379;width:7119;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" fillcolor="white [3201]" strokecolor="black [3213]" strokeweight="1pt">
                  <v:textbox inset="0,.5mm,0">
                    <w:txbxContent>
                      <w:p w14:paraId="283EE5DD" w14:textId="77777777" w:rsidR="00222F18" w:rsidRPr="00671295" w:rsidRDefault="00222F18" w:rsidP="00222F18">
                        <w:pPr>
                          <w:ind w:firstLine="300"/>
                          <w:rPr>
                            <w:rFonts w:ascii="宋体" w:hAnsi="宋体" w:hint="eastAsia"/>
                            <w:sz w:val="15"/>
                            <w:szCs w:val="15"/>
                          </w:rPr>
                        </w:pPr>
                        <w:r>
                          <w:rPr>
                            <w:rFonts w:ascii="宋体" w:hAnsi="宋体" w:hint="eastAsia"/>
                            <w:sz w:val="15"/>
                            <w:szCs w:val="15"/>
                          </w:rPr>
                          <w:t>选</w:t>
                        </w:r>
                        <w:r>
                          <w:rPr>
                            <w:rFonts w:ascii="宋体" w:hAnsi="宋体" w:hint="eastAsia"/>
                            <w:sz w:val="15"/>
                            <w:szCs w:val="15"/>
                          </w:rPr>
                          <w:t xml:space="preserve"> </w:t>
                        </w:r>
                        <w:r>
                          <w:rPr>
                            <w:rFonts w:ascii="宋体" w:hAnsi="宋体" w:hint="eastAsia"/>
                            <w:sz w:val="15"/>
                            <w:szCs w:val="15"/>
                          </w:rPr>
                          <w:t>矿</w:t>
                        </w:r>
                      </w:p>
                    </w:txbxContent>
                  </v:textbox>
                </v:rect>
                <v:rect id="矩形 1789303204" o:spid="_x0000_s1083" style="position:absolute;left:22104;top:11449;width:5235;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" fillcolor="white [3201]" stroked="f" strokeweight="1pt">
                  <v:textbox inset="0,,0">
                    <w:txbxContent>
                      <w:p w14:paraId="100513D9" w14:textId="77777777" w:rsidR="00222F18" w:rsidRPr="00671295" w:rsidRDefault="00222F18" w:rsidP="00222F18">
                        <w:pPr>
                          <w:ind w:firstLineChars="100" w:firstLine="150"/>
                          <w:rPr>
                            <w:rFonts w:ascii="宋体" w:hAnsi="宋体" w:hint="eastAsia"/>
                            <w:sz w:val="15"/>
                            <w:szCs w:val="15"/>
                            <w:u w:val="single"/>
                          </w:rPr>
                        </w:pPr>
                        <w:r>
                          <w:rPr>
                            <w:rFonts w:ascii="宋体" w:hAnsi="宋体" w:hint="eastAsia"/>
                            <w:sz w:val="15"/>
                            <w:szCs w:val="15"/>
                            <w:u w:val="single"/>
                          </w:rPr>
                          <w:t>锑</w:t>
                        </w:r>
                        <w:r w:rsidRPr="00671295">
                          <w:rPr>
                            <w:rFonts w:ascii="宋体" w:hAnsi="宋体" w:hint="eastAsia"/>
                            <w:sz w:val="15"/>
                            <w:szCs w:val="15"/>
                            <w:u w:val="single"/>
                          </w:rPr>
                          <w:t>矿石</w:t>
                        </w:r>
                      </w:p>
                    </w:txbxContent>
                  </v:textbox>
                </v:rect>
                <v:shape id="直接箭头连接符 1489640992" o:spid="_x0000_s1084" type="#_x0000_t32" style="position:absolute;left:24695;top:13755;width: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" strokecolor="black [3213]" strokeweight=".5pt">
                  <v:stroke endarrow="block" joinstyle="miter"/>
                </v:shape>
                <v:shape id="直接箭头连接符 415339349" o:spid="_x0000_s1085" type="#_x0000_t32" style="position:absolute;left:24854;top:9780;width:0;height:24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" strokecolor="black [3213]" strokeweight=".5pt">
                  <v:stroke endarrow="block" joinstyle="miter"/>
                </v:shape>
                <v:shape id="直接箭头连接符 1089693269" o:spid="_x0000_s1086" type="#_x0000_t32" style="position:absolute;left:27716;top:19083;width:0;height:2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" strokecolor="black [3213]" strokeweight=".5pt">
                  <v:stroke endarrow="block" joinstyle="miter"/>
                </v:shape>
                <v:shape id="直接箭头连接符 643146514" o:spid="_x0000_s1087" type="#_x0000_t32" style="position:absolute;left:29863;top:22899;width: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" strokecolor="black [3213]" strokeweight=".5pt">
                  <v:stroke endarrow="block" joinstyle="miter"/>
                </v:shape>
                <v:shape id="直接箭头连接符 930055609" o:spid="_x0000_s1088" type="#_x0000_t32" style="position:absolute;left:29863;top:28306;width:0;height:50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" strokecolor="black [3213]" strokeweight="1.5pt">
                  <v:stroke endarrow="block" joinstyle="miter"/>
                </v:shape>
                <v:rect id="矩形 815977740" o:spid="_x0000_s1089" style="position:absolute;left:30135;top:16379;width:4456;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" fillcolor="white [3201]" strokecolor="black [3213]" strokeweight="1pt">
                  <v:textbox inset="0,.5mm,0">
                    <w:txbxContent>
                      <w:p w14:paraId="2DD72707" w14:textId="77777777" w:rsidR="00222F18" w:rsidRPr="00671295" w:rsidRDefault="00222F18" w:rsidP="00222F18">
                        <w:pPr>
                          <w:rPr>
                            <w:rFonts w:ascii="宋体" w:hAnsi="宋体" w:hint="eastAsia"/>
                            <w:sz w:val="15"/>
                            <w:szCs w:val="15"/>
                          </w:rPr>
                        </w:pPr>
                        <w:r>
                          <w:rPr>
                            <w:rFonts w:ascii="宋体" w:hAnsi="宋体" w:hint="eastAsia"/>
                            <w:sz w:val="15"/>
                            <w:szCs w:val="15"/>
                          </w:rPr>
                          <w:t>辅助生产</w:t>
                        </w:r>
                      </w:p>
                    </w:txbxContent>
                  </v:textbox>
                </v:rect>
                <v:rect id="矩形 2020388936" o:spid="_x0000_s1090" style="position:absolute;left:37927;top:17015;width:4931;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" fillcolor="white [3201]" strokecolor="black [3213]" strokeweight="1pt">
                  <v:textbox inset="0,0,0,0">
                    <w:txbxContent>
                      <w:p w14:paraId="3200FE0D" w14:textId="77777777" w:rsidR="00222F18" w:rsidRPr="003E4815" w:rsidRDefault="00222F18" w:rsidP="00222F18">
                        <w:pPr>
                          <w:rPr>
                            <w:rFonts w:ascii="宋体" w:hAnsi="宋体" w:hint="eastAsia"/>
                            <w:color w:val="EE0000"/>
                            <w:sz w:val="15"/>
                            <w:szCs w:val="15"/>
                          </w:rPr>
                        </w:pPr>
                        <w:r w:rsidRPr="00222F18">
                          <w:rPr>
                            <w:rFonts w:ascii="宋体" w:hAnsi="宋体" w:hint="eastAsia"/>
                            <w:sz w:val="15"/>
                            <w:szCs w:val="15"/>
                          </w:rPr>
                          <w:t>二次锑原料</w:t>
                        </w:r>
                      </w:p>
                    </w:txbxContent>
                  </v:textbox>
                </v:rect>
                <w10:wrap type="topAndBottom"/>
              </v:group>
            </w:pict>
          </mc:Fallback>
        </mc:AlternateContent>
      </w:r>
      <w:r w:rsidR="001900F6">
        <w:rPr>
          <w:rFonts w:ascii="宋体" w:eastAsia="宋体" w:hAnsi="宋体" w:hint="eastAsia"/>
          <w:szCs w:val="21"/>
        </w:rPr>
        <w:t>标准中给出了</w:t>
      </w:r>
      <w:r w:rsidR="00CD17BB">
        <w:rPr>
          <w:rFonts w:ascii="宋体" w:eastAsia="宋体" w:hAnsi="宋体" w:hint="eastAsia"/>
          <w:szCs w:val="21"/>
        </w:rPr>
        <w:t>锑冶炼</w:t>
      </w:r>
      <w:r w:rsidR="001900F6">
        <w:rPr>
          <w:rFonts w:ascii="宋体" w:eastAsia="宋体" w:hAnsi="宋体" w:hint="eastAsia"/>
          <w:szCs w:val="21"/>
        </w:rPr>
        <w:t>产品系统边界示意图，便于清晰识别纳入系统边界的生命阶段，规定了产品碳足迹计算的系统边界范围和排除项。图</w:t>
      </w:r>
      <w:r w:rsidR="001900F6">
        <w:rPr>
          <w:rFonts w:ascii="宋体" w:eastAsia="宋体" w:hAnsi="宋体"/>
          <w:szCs w:val="21"/>
        </w:rPr>
        <w:t>1</w:t>
      </w:r>
      <w:r w:rsidR="001900F6">
        <w:rPr>
          <w:rFonts w:ascii="宋体" w:eastAsia="宋体" w:hAnsi="宋体" w:hint="eastAsia"/>
          <w:szCs w:val="21"/>
        </w:rPr>
        <w:t>虚框中所示即为本标准规定的系统边界。</w:t>
      </w:r>
    </w:p>
    <w:p w14:paraId="1FBAF87C" w14:textId="6D255000" w:rsidR="003F7DCB" w:rsidRDefault="00000000">
      <w:pPr>
        <w:spacing w:line="360" w:lineRule="auto"/>
        <w:jc w:val="center"/>
        <w:rPr>
          <w:rFonts w:ascii="宋体" w:eastAsia="宋体" w:hAnsi="宋体" w:hint="eastAsia"/>
          <w:szCs w:val="21"/>
        </w:rPr>
      </w:pPr>
      <w:r>
        <w:rPr>
          <w:rFonts w:ascii="黑体" w:eastAsia="黑体" w:hAnsi="黑体" w:hint="eastAsia"/>
          <w:szCs w:val="21"/>
        </w:rPr>
        <w:t>图</w:t>
      </w:r>
      <w:r>
        <w:rPr>
          <w:rFonts w:ascii="黑体" w:eastAsia="黑体" w:hAnsi="黑体"/>
          <w:szCs w:val="21"/>
        </w:rPr>
        <w:t xml:space="preserve">1  </w:t>
      </w:r>
      <w:r w:rsidR="00CD17BB">
        <w:rPr>
          <w:rFonts w:ascii="黑体" w:eastAsia="黑体" w:hAnsi="黑体" w:hint="eastAsia"/>
          <w:szCs w:val="21"/>
        </w:rPr>
        <w:t>锑</w:t>
      </w:r>
      <w:r>
        <w:rPr>
          <w:rFonts w:ascii="黑体" w:eastAsia="黑体" w:hAnsi="黑体" w:hint="eastAsia"/>
          <w:szCs w:val="21"/>
        </w:rPr>
        <w:t>产品系统边界示意图（虚框内）</w:t>
      </w:r>
    </w:p>
    <w:p w14:paraId="62DB6371" w14:textId="04F56D53"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标准规定了系统边界的包含项和不包含项详见表3。</w:t>
      </w:r>
    </w:p>
    <w:p w14:paraId="1582E150" w14:textId="6FF61321" w:rsidR="003F7DCB" w:rsidRDefault="00000000">
      <w:pPr>
        <w:pStyle w:val="af3"/>
        <w:tabs>
          <w:tab w:val="center" w:pos="4201"/>
          <w:tab w:val="right" w:leader="dot" w:pos="9298"/>
        </w:tabs>
        <w:ind w:firstLineChars="0" w:firstLine="0"/>
        <w:jc w:val="center"/>
        <w:rPr>
          <w:rFonts w:ascii="黑体" w:eastAsia="黑体" w:hAnsi="黑体" w:hint="eastAsia"/>
          <w:szCs w:val="21"/>
        </w:rPr>
      </w:pPr>
      <w:r>
        <w:rPr>
          <w:rFonts w:ascii="黑体" w:eastAsia="黑体" w:hAnsi="黑体" w:hint="eastAsia"/>
          <w:szCs w:val="21"/>
        </w:rPr>
        <w:lastRenderedPageBreak/>
        <w:t>表3</w:t>
      </w:r>
      <w:r>
        <w:rPr>
          <w:rFonts w:ascii="黑体" w:eastAsia="黑体" w:hAnsi="黑体"/>
          <w:szCs w:val="21"/>
        </w:rPr>
        <w:t xml:space="preserve">  </w:t>
      </w:r>
      <w:r>
        <w:rPr>
          <w:rFonts w:ascii="黑体" w:eastAsia="黑体" w:hAnsi="黑体" w:hint="eastAsia"/>
          <w:szCs w:val="21"/>
        </w:rPr>
        <w:t>系统边界包含项及排除项</w:t>
      </w:r>
    </w:p>
    <w:tbl>
      <w:tblPr>
        <w:tblW w:w="8168" w:type="dxa"/>
        <w:tblLayout w:type="fixed"/>
        <w:tblLook w:val="04A0" w:firstRow="1" w:lastRow="0" w:firstColumn="1" w:lastColumn="0" w:noHBand="0" w:noVBand="1"/>
      </w:tblPr>
      <w:tblGrid>
        <w:gridCol w:w="3921"/>
        <w:gridCol w:w="4247"/>
      </w:tblGrid>
      <w:tr w:rsidR="007C6D7B" w:rsidRPr="007C6D7B" w14:paraId="7D884114" w14:textId="77777777" w:rsidTr="002C5D49">
        <w:trPr>
          <w:trHeight w:val="277"/>
        </w:trPr>
        <w:tc>
          <w:tcPr>
            <w:tcW w:w="3921" w:type="dxa"/>
            <w:tcBorders>
              <w:top w:val="single" w:sz="4" w:space="0" w:color="auto"/>
              <w:left w:val="single" w:sz="4" w:space="0" w:color="auto"/>
              <w:bottom w:val="single" w:sz="4" w:space="0" w:color="auto"/>
              <w:right w:val="single" w:sz="4" w:space="0" w:color="auto"/>
            </w:tcBorders>
            <w:noWrap/>
            <w:vAlign w:val="bottom"/>
            <w:hideMark/>
          </w:tcPr>
          <w:p w14:paraId="264800DC" w14:textId="77777777" w:rsidR="007C6D7B" w:rsidRPr="007C6D7B" w:rsidRDefault="007C6D7B" w:rsidP="002C5D49">
            <w:pPr>
              <w:widowControl/>
              <w:ind w:firstLine="361"/>
              <w:jc w:val="center"/>
              <w:rPr>
                <w:rFonts w:ascii="宋体" w:hAnsi="宋体" w:cs="宋体" w:hint="eastAsia"/>
                <w:b/>
                <w:bCs/>
                <w:kern w:val="0"/>
                <w:sz w:val="18"/>
                <w:szCs w:val="18"/>
              </w:rPr>
            </w:pPr>
            <w:r w:rsidRPr="007C6D7B">
              <w:rPr>
                <w:rFonts w:ascii="宋体" w:hAnsi="宋体" w:cs="宋体" w:hint="eastAsia"/>
                <w:b/>
                <w:bCs/>
                <w:kern w:val="0"/>
                <w:sz w:val="18"/>
                <w:szCs w:val="18"/>
              </w:rPr>
              <w:t>包</w:t>
            </w:r>
            <w:r w:rsidRPr="007C6D7B">
              <w:rPr>
                <w:rFonts w:ascii="宋体" w:hAnsi="宋体" w:cs="宋体" w:hint="eastAsia"/>
                <w:b/>
                <w:bCs/>
                <w:kern w:val="0"/>
                <w:sz w:val="18"/>
                <w:szCs w:val="18"/>
              </w:rPr>
              <w:t xml:space="preserve"> </w:t>
            </w:r>
            <w:r w:rsidRPr="007C6D7B">
              <w:rPr>
                <w:rFonts w:ascii="宋体" w:hAnsi="宋体" w:cs="宋体" w:hint="eastAsia"/>
                <w:b/>
                <w:bCs/>
                <w:kern w:val="0"/>
                <w:sz w:val="18"/>
                <w:szCs w:val="18"/>
              </w:rPr>
              <w:t>含</w:t>
            </w:r>
            <w:r w:rsidRPr="007C6D7B">
              <w:rPr>
                <w:rFonts w:ascii="宋体" w:hAnsi="宋体" w:cs="宋体" w:hint="eastAsia"/>
                <w:b/>
                <w:bCs/>
                <w:kern w:val="0"/>
                <w:sz w:val="18"/>
                <w:szCs w:val="18"/>
              </w:rPr>
              <w:t xml:space="preserve"> </w:t>
            </w:r>
            <w:r w:rsidRPr="007C6D7B">
              <w:rPr>
                <w:rFonts w:ascii="宋体" w:hAnsi="宋体" w:cs="宋体" w:hint="eastAsia"/>
                <w:b/>
                <w:bCs/>
                <w:kern w:val="0"/>
                <w:sz w:val="18"/>
                <w:szCs w:val="18"/>
              </w:rPr>
              <w:t>项</w:t>
            </w:r>
          </w:p>
        </w:tc>
        <w:tc>
          <w:tcPr>
            <w:tcW w:w="4247" w:type="dxa"/>
            <w:tcBorders>
              <w:top w:val="single" w:sz="4" w:space="0" w:color="auto"/>
              <w:left w:val="single" w:sz="4" w:space="0" w:color="auto"/>
              <w:bottom w:val="single" w:sz="4" w:space="0" w:color="auto"/>
              <w:right w:val="single" w:sz="4" w:space="0" w:color="auto"/>
            </w:tcBorders>
            <w:noWrap/>
            <w:vAlign w:val="bottom"/>
            <w:hideMark/>
          </w:tcPr>
          <w:p w14:paraId="3355CC38" w14:textId="77777777" w:rsidR="007C6D7B" w:rsidRPr="007C6D7B" w:rsidRDefault="007C6D7B" w:rsidP="002C5D49">
            <w:pPr>
              <w:widowControl/>
              <w:ind w:firstLine="361"/>
              <w:jc w:val="center"/>
              <w:rPr>
                <w:rFonts w:ascii="宋体" w:hAnsi="宋体" w:cs="宋体" w:hint="eastAsia"/>
                <w:b/>
                <w:bCs/>
                <w:kern w:val="0"/>
                <w:sz w:val="18"/>
                <w:szCs w:val="18"/>
              </w:rPr>
            </w:pPr>
            <w:r w:rsidRPr="007C6D7B">
              <w:rPr>
                <w:rFonts w:ascii="宋体" w:hAnsi="宋体" w:cs="宋体" w:hint="eastAsia"/>
                <w:b/>
                <w:bCs/>
                <w:kern w:val="0"/>
                <w:sz w:val="18"/>
                <w:szCs w:val="18"/>
              </w:rPr>
              <w:t>排</w:t>
            </w:r>
            <w:r w:rsidRPr="007C6D7B">
              <w:rPr>
                <w:rFonts w:ascii="宋体" w:hAnsi="宋体" w:cs="宋体" w:hint="eastAsia"/>
                <w:b/>
                <w:bCs/>
                <w:kern w:val="0"/>
                <w:sz w:val="18"/>
                <w:szCs w:val="18"/>
              </w:rPr>
              <w:t xml:space="preserve"> </w:t>
            </w:r>
            <w:r w:rsidRPr="007C6D7B">
              <w:rPr>
                <w:rFonts w:ascii="宋体" w:hAnsi="宋体" w:cs="宋体" w:hint="eastAsia"/>
                <w:b/>
                <w:bCs/>
                <w:kern w:val="0"/>
                <w:sz w:val="18"/>
                <w:szCs w:val="18"/>
              </w:rPr>
              <w:t>除</w:t>
            </w:r>
            <w:r w:rsidRPr="007C6D7B">
              <w:rPr>
                <w:rFonts w:ascii="宋体" w:hAnsi="宋体" w:cs="宋体" w:hint="eastAsia"/>
                <w:b/>
                <w:bCs/>
                <w:kern w:val="0"/>
                <w:sz w:val="18"/>
                <w:szCs w:val="18"/>
              </w:rPr>
              <w:t xml:space="preserve"> </w:t>
            </w:r>
            <w:r w:rsidRPr="007C6D7B">
              <w:rPr>
                <w:rFonts w:ascii="宋体" w:hAnsi="宋体" w:cs="宋体" w:hint="eastAsia"/>
                <w:b/>
                <w:bCs/>
                <w:kern w:val="0"/>
                <w:sz w:val="18"/>
                <w:szCs w:val="18"/>
              </w:rPr>
              <w:t>项</w:t>
            </w:r>
          </w:p>
        </w:tc>
      </w:tr>
      <w:tr w:rsidR="007C6D7B" w:rsidRPr="007C6D7B" w14:paraId="6B1D87F9" w14:textId="77777777" w:rsidTr="002C5D49">
        <w:trPr>
          <w:trHeight w:val="2989"/>
        </w:trPr>
        <w:tc>
          <w:tcPr>
            <w:tcW w:w="3921" w:type="dxa"/>
            <w:tcBorders>
              <w:top w:val="single" w:sz="4" w:space="0" w:color="auto"/>
              <w:left w:val="single" w:sz="4" w:space="0" w:color="auto"/>
              <w:bottom w:val="single" w:sz="4" w:space="0" w:color="auto"/>
              <w:right w:val="single" w:sz="4" w:space="0" w:color="auto"/>
            </w:tcBorders>
            <w:noWrap/>
            <w:hideMark/>
          </w:tcPr>
          <w:p w14:paraId="6F359A11"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1</w:t>
            </w:r>
            <w:r w:rsidRPr="007C6D7B">
              <w:rPr>
                <w:rFonts w:ascii="宋体" w:hAnsi="宋体" w:cs="宋体" w:hint="eastAsia"/>
                <w:kern w:val="0"/>
                <w:sz w:val="18"/>
                <w:szCs w:val="18"/>
              </w:rPr>
              <w:t>，采矿（露采</w:t>
            </w:r>
            <w:r w:rsidRPr="007C6D7B">
              <w:rPr>
                <w:rFonts w:ascii="宋体" w:hAnsi="宋体" w:cs="宋体" w:hint="eastAsia"/>
                <w:kern w:val="0"/>
                <w:sz w:val="18"/>
                <w:szCs w:val="18"/>
              </w:rPr>
              <w:t>/</w:t>
            </w:r>
            <w:r w:rsidRPr="007C6D7B">
              <w:rPr>
                <w:rFonts w:ascii="宋体" w:hAnsi="宋体" w:cs="宋体" w:hint="eastAsia"/>
                <w:kern w:val="0"/>
                <w:sz w:val="18"/>
                <w:szCs w:val="18"/>
              </w:rPr>
              <w:t>地采，含废石处置）；</w:t>
            </w:r>
          </w:p>
          <w:p w14:paraId="76647D7A"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2</w:t>
            </w:r>
            <w:r w:rsidRPr="007C6D7B">
              <w:rPr>
                <w:rFonts w:ascii="宋体" w:hAnsi="宋体" w:cs="宋体" w:hint="eastAsia"/>
                <w:kern w:val="0"/>
                <w:sz w:val="18"/>
                <w:szCs w:val="18"/>
              </w:rPr>
              <w:t>，单一锑矿</w:t>
            </w:r>
            <w:r w:rsidRPr="007C6D7B">
              <w:rPr>
                <w:rFonts w:ascii="宋体" w:hAnsi="宋体" w:cs="宋体" w:hint="eastAsia"/>
                <w:kern w:val="0"/>
                <w:sz w:val="18"/>
                <w:szCs w:val="18"/>
              </w:rPr>
              <w:t>/</w:t>
            </w:r>
            <w:r w:rsidRPr="007C6D7B">
              <w:rPr>
                <w:rFonts w:ascii="宋体" w:hAnsi="宋体" w:cs="宋体" w:hint="eastAsia"/>
                <w:kern w:val="0"/>
                <w:sz w:val="18"/>
                <w:szCs w:val="18"/>
              </w:rPr>
              <w:t>锑复合矿选矿；</w:t>
            </w:r>
          </w:p>
          <w:p w14:paraId="082EA28A"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3</w:t>
            </w:r>
            <w:r w:rsidRPr="007C6D7B">
              <w:rPr>
                <w:rFonts w:ascii="宋体" w:hAnsi="宋体" w:cs="宋体" w:hint="eastAsia"/>
                <w:kern w:val="0"/>
                <w:sz w:val="18"/>
                <w:szCs w:val="18"/>
              </w:rPr>
              <w:t>，二次锑原料的获取（如有）；</w:t>
            </w:r>
          </w:p>
          <w:p w14:paraId="001E4D4C"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4</w:t>
            </w:r>
            <w:r w:rsidRPr="007C6D7B">
              <w:rPr>
                <w:rFonts w:ascii="宋体" w:hAnsi="宋体" w:cs="宋体" w:hint="eastAsia"/>
                <w:kern w:val="0"/>
                <w:sz w:val="18"/>
                <w:szCs w:val="18"/>
              </w:rPr>
              <w:t>，冶炼（火法冶炼或湿法冶炼）；</w:t>
            </w:r>
          </w:p>
          <w:p w14:paraId="258802D3"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5</w:t>
            </w:r>
            <w:r w:rsidRPr="007C6D7B">
              <w:rPr>
                <w:rFonts w:ascii="宋体" w:hAnsi="宋体" w:cs="宋体" w:hint="eastAsia"/>
                <w:kern w:val="0"/>
                <w:sz w:val="18"/>
                <w:szCs w:val="18"/>
              </w:rPr>
              <w:t>，烟气处理；</w:t>
            </w:r>
          </w:p>
          <w:p w14:paraId="6DE1248E"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6</w:t>
            </w:r>
            <w:r w:rsidRPr="007C6D7B">
              <w:rPr>
                <w:rFonts w:ascii="宋体" w:hAnsi="宋体" w:cs="宋体" w:hint="eastAsia"/>
                <w:kern w:val="0"/>
                <w:sz w:val="18"/>
                <w:szCs w:val="18"/>
              </w:rPr>
              <w:t>，辅助生产（供水、供电、供气、供热、水处理、废渣处理、厂内运输等）；</w:t>
            </w:r>
          </w:p>
          <w:p w14:paraId="714443E2"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7</w:t>
            </w:r>
            <w:r w:rsidRPr="007C6D7B">
              <w:rPr>
                <w:rFonts w:ascii="宋体" w:hAnsi="宋体" w:cs="宋体" w:hint="eastAsia"/>
                <w:kern w:val="0"/>
                <w:sz w:val="18"/>
                <w:szCs w:val="18"/>
              </w:rPr>
              <w:t>，辅材、药剂、能源等的生产；</w:t>
            </w:r>
          </w:p>
          <w:p w14:paraId="62ED2F4F"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8</w:t>
            </w:r>
            <w:r w:rsidRPr="007C6D7B">
              <w:rPr>
                <w:rFonts w:ascii="宋体" w:hAnsi="宋体" w:cs="宋体" w:hint="eastAsia"/>
                <w:kern w:val="0"/>
                <w:sz w:val="18"/>
                <w:szCs w:val="18"/>
              </w:rPr>
              <w:t>，原料、辅材、药剂、燃料等从供应商到现场的运输；</w:t>
            </w:r>
          </w:p>
          <w:p w14:paraId="403CCD6E"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9</w:t>
            </w:r>
            <w:r w:rsidRPr="007C6D7B">
              <w:rPr>
                <w:rFonts w:ascii="宋体" w:hAnsi="宋体" w:cs="宋体" w:hint="eastAsia"/>
                <w:kern w:val="0"/>
                <w:sz w:val="18"/>
                <w:szCs w:val="18"/>
              </w:rPr>
              <w:t>，第三方提供的生产服务；</w:t>
            </w:r>
          </w:p>
          <w:p w14:paraId="77A1C5BB" w14:textId="77777777" w:rsidR="007C6D7B" w:rsidRPr="007C6D7B" w:rsidRDefault="007C6D7B" w:rsidP="002C5D49">
            <w:pPr>
              <w:widowControl/>
              <w:rPr>
                <w:rFonts w:hint="eastAsia"/>
              </w:rPr>
            </w:pPr>
            <w:r w:rsidRPr="007C6D7B">
              <w:rPr>
                <w:rFonts w:ascii="宋体" w:hAnsi="宋体" w:cs="宋体" w:hint="eastAsia"/>
                <w:kern w:val="0"/>
                <w:sz w:val="18"/>
                <w:szCs w:val="18"/>
              </w:rPr>
              <w:t>10</w:t>
            </w:r>
            <w:r w:rsidRPr="007C6D7B">
              <w:rPr>
                <w:rFonts w:ascii="宋体" w:hAnsi="宋体" w:cs="宋体" w:hint="eastAsia"/>
                <w:kern w:val="0"/>
                <w:sz w:val="18"/>
                <w:szCs w:val="18"/>
              </w:rPr>
              <w:t>，废弃物外委处置</w:t>
            </w:r>
          </w:p>
        </w:tc>
        <w:tc>
          <w:tcPr>
            <w:tcW w:w="4247" w:type="dxa"/>
            <w:tcBorders>
              <w:top w:val="single" w:sz="4" w:space="0" w:color="auto"/>
              <w:left w:val="single" w:sz="4" w:space="0" w:color="auto"/>
              <w:bottom w:val="single" w:sz="4" w:space="0" w:color="auto"/>
              <w:right w:val="single" w:sz="4" w:space="0" w:color="auto"/>
            </w:tcBorders>
            <w:hideMark/>
          </w:tcPr>
          <w:p w14:paraId="142B8FCC"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1</w:t>
            </w:r>
            <w:r w:rsidRPr="007C6D7B">
              <w:rPr>
                <w:rFonts w:ascii="宋体" w:hAnsi="宋体" w:cs="宋体" w:hint="eastAsia"/>
                <w:kern w:val="0"/>
                <w:sz w:val="18"/>
                <w:szCs w:val="18"/>
              </w:rPr>
              <w:t>，相对独立的综合回收单元；</w:t>
            </w:r>
          </w:p>
          <w:p w14:paraId="66383822"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2</w:t>
            </w:r>
            <w:r w:rsidRPr="007C6D7B">
              <w:rPr>
                <w:rFonts w:ascii="宋体" w:hAnsi="宋体" w:cs="宋体" w:hint="eastAsia"/>
                <w:kern w:val="0"/>
                <w:sz w:val="18"/>
                <w:szCs w:val="18"/>
              </w:rPr>
              <w:t>，员工通勤；</w:t>
            </w:r>
          </w:p>
          <w:p w14:paraId="15CE64F1"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3</w:t>
            </w:r>
            <w:r w:rsidRPr="007C6D7B">
              <w:rPr>
                <w:rFonts w:ascii="宋体" w:hAnsi="宋体" w:cs="宋体" w:hint="eastAsia"/>
                <w:kern w:val="0"/>
                <w:sz w:val="18"/>
                <w:szCs w:val="18"/>
              </w:rPr>
              <w:t>，客户接待；</w:t>
            </w:r>
          </w:p>
          <w:p w14:paraId="2A033D4E"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4</w:t>
            </w:r>
            <w:r w:rsidRPr="007C6D7B">
              <w:rPr>
                <w:rFonts w:ascii="宋体" w:hAnsi="宋体" w:cs="宋体" w:hint="eastAsia"/>
                <w:kern w:val="0"/>
                <w:sz w:val="18"/>
                <w:szCs w:val="18"/>
              </w:rPr>
              <w:t>，商务旅行；</w:t>
            </w:r>
          </w:p>
          <w:p w14:paraId="5953A550"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5</w:t>
            </w:r>
            <w:r w:rsidRPr="007C6D7B">
              <w:rPr>
                <w:rFonts w:ascii="宋体" w:hAnsi="宋体" w:cs="宋体" w:hint="eastAsia"/>
                <w:kern w:val="0"/>
                <w:sz w:val="18"/>
                <w:szCs w:val="18"/>
              </w:rPr>
              <w:t>，产品离开报告主体的运输和仓储；</w:t>
            </w:r>
          </w:p>
          <w:p w14:paraId="78F9CEF1"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6</w:t>
            </w:r>
            <w:r w:rsidRPr="007C6D7B">
              <w:rPr>
                <w:rFonts w:ascii="宋体" w:hAnsi="宋体" w:cs="宋体" w:hint="eastAsia"/>
                <w:kern w:val="0"/>
                <w:sz w:val="18"/>
                <w:szCs w:val="18"/>
              </w:rPr>
              <w:t>，资产性商品（设备、厂房）的生产；</w:t>
            </w:r>
          </w:p>
          <w:p w14:paraId="2284EE6F"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7</w:t>
            </w:r>
            <w:r w:rsidRPr="007C6D7B">
              <w:rPr>
                <w:rFonts w:ascii="宋体" w:hAnsi="宋体" w:cs="宋体" w:hint="eastAsia"/>
                <w:kern w:val="0"/>
                <w:sz w:val="18"/>
                <w:szCs w:val="18"/>
              </w:rPr>
              <w:t>，再加工阶段；</w:t>
            </w:r>
          </w:p>
          <w:p w14:paraId="60BBEDF7"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8</w:t>
            </w:r>
            <w:r w:rsidRPr="007C6D7B">
              <w:rPr>
                <w:rFonts w:ascii="宋体" w:hAnsi="宋体" w:cs="宋体" w:hint="eastAsia"/>
                <w:kern w:val="0"/>
                <w:sz w:val="18"/>
                <w:szCs w:val="18"/>
              </w:rPr>
              <w:t>，终端产品制造和使用阶段；</w:t>
            </w:r>
          </w:p>
          <w:p w14:paraId="24A50E2D" w14:textId="77777777" w:rsidR="007C6D7B" w:rsidRPr="007C6D7B" w:rsidRDefault="007C6D7B" w:rsidP="002C5D49">
            <w:pPr>
              <w:widowControl/>
              <w:rPr>
                <w:rFonts w:ascii="宋体" w:hAnsi="宋体" w:cs="宋体" w:hint="eastAsia"/>
                <w:kern w:val="0"/>
                <w:sz w:val="18"/>
                <w:szCs w:val="18"/>
              </w:rPr>
            </w:pPr>
            <w:r w:rsidRPr="007C6D7B">
              <w:rPr>
                <w:rFonts w:ascii="宋体" w:hAnsi="宋体" w:cs="宋体" w:hint="eastAsia"/>
                <w:kern w:val="0"/>
                <w:sz w:val="18"/>
                <w:szCs w:val="18"/>
              </w:rPr>
              <w:t>9</w:t>
            </w:r>
            <w:r w:rsidRPr="007C6D7B">
              <w:rPr>
                <w:rFonts w:ascii="宋体" w:hAnsi="宋体" w:cs="宋体" w:hint="eastAsia"/>
                <w:kern w:val="0"/>
                <w:sz w:val="18"/>
                <w:szCs w:val="18"/>
              </w:rPr>
              <w:t>，寿命期末阶段处理</w:t>
            </w:r>
          </w:p>
        </w:tc>
      </w:tr>
    </w:tbl>
    <w:p w14:paraId="21184EFA"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t xml:space="preserve">4. </w:t>
      </w:r>
      <w:r>
        <w:rPr>
          <w:rFonts w:ascii="宋体" w:eastAsia="宋体" w:hAnsi="宋体" w:hint="eastAsia"/>
          <w:sz w:val="24"/>
          <w:szCs w:val="24"/>
        </w:rPr>
        <w:t>生命周期各阶段描述</w:t>
      </w:r>
    </w:p>
    <w:p w14:paraId="3C9A7F66" w14:textId="360B6959" w:rsidR="003F7DCB" w:rsidRDefault="00F2353C">
      <w:pPr>
        <w:spacing w:line="360" w:lineRule="auto"/>
        <w:ind w:firstLineChars="200" w:firstLine="420"/>
        <w:rPr>
          <w:rFonts w:ascii="宋体" w:eastAsia="宋体" w:hAnsi="宋体" w:hint="eastAsia"/>
          <w:szCs w:val="21"/>
        </w:rPr>
      </w:pPr>
      <w:r w:rsidRPr="00F2353C">
        <w:rPr>
          <w:rFonts w:ascii="宋体" w:eastAsia="宋体" w:hAnsi="宋体" w:hint="eastAsia"/>
          <w:szCs w:val="21"/>
        </w:rPr>
        <w:t>本标准对产品系统边界内生命周期各阶段进行了描述，包括了锑矿石的开采、锑精矿的生产、锑冶炼产品的生产。</w:t>
      </w:r>
      <w:r>
        <w:rPr>
          <w:rFonts w:ascii="宋体" w:eastAsia="宋体" w:hAnsi="宋体" w:hint="eastAsia"/>
          <w:szCs w:val="21"/>
        </w:rPr>
        <w:t>根据不同的资源特点和我国锑行业生产特征，对各种工艺路线进行了说明，见图2至图4。</w:t>
      </w:r>
    </w:p>
    <w:p w14:paraId="1DDF65A8" w14:textId="79CA03E6" w:rsidR="00F2353C" w:rsidRDefault="00E72E0F" w:rsidP="00F2353C">
      <w:pPr>
        <w:pStyle w:val="af3"/>
        <w:tabs>
          <w:tab w:val="center" w:pos="4201"/>
          <w:tab w:val="right" w:leader="dot" w:pos="9298"/>
        </w:tabs>
        <w:ind w:firstLineChars="0" w:firstLine="0"/>
        <w:rPr>
          <w:rFonts w:hint="eastAsia"/>
        </w:rPr>
      </w:pPr>
      <w:r>
        <w:rPr>
          <w:rFonts w:hint="eastAsia"/>
        </w:rPr>
        <w:object w:dxaOrig="12240" w:dyaOrig="11265" w14:anchorId="72A05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7pt;height:382.55pt" o:ole="">
            <v:imagedata r:id="rId15" o:title=""/>
          </v:shape>
          <o:OLEObject Type="Embed" ProgID="Visio.Drawing.15" ShapeID="_x0000_i1025" DrawAspect="Content" ObjectID="_1843210625" r:id="rId16"/>
        </w:object>
      </w:r>
    </w:p>
    <w:p w14:paraId="1E4B9122" w14:textId="05B632C0" w:rsidR="00F2353C" w:rsidRDefault="00F2353C" w:rsidP="00F2353C">
      <w:pPr>
        <w:pStyle w:val="a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 xml:space="preserve"> </w:t>
      </w:r>
      <w:r w:rsidRPr="00A9799F">
        <w:rPr>
          <w:rFonts w:ascii="黑体" w:eastAsia="黑体" w:hAnsi="黑体"/>
        </w:rPr>
        <w:t xml:space="preserve">          </w:t>
      </w:r>
      <w:r w:rsidRPr="00A9799F">
        <w:rPr>
          <w:rFonts w:ascii="黑体" w:eastAsia="黑体" w:hAnsi="黑体" w:hint="eastAsia"/>
        </w:rPr>
        <w:t>图</w:t>
      </w:r>
      <w:r>
        <w:rPr>
          <w:rFonts w:ascii="黑体" w:eastAsia="黑体" w:hAnsi="黑体" w:hint="eastAsia"/>
        </w:rPr>
        <w:t>2</w:t>
      </w:r>
      <w:r w:rsidRPr="00A9799F">
        <w:rPr>
          <w:rFonts w:ascii="黑体" w:eastAsia="黑体" w:hAnsi="黑体"/>
        </w:rPr>
        <w:t xml:space="preserve">  </w:t>
      </w:r>
      <w:r>
        <w:rPr>
          <w:rFonts w:ascii="黑体" w:eastAsia="黑体" w:hAnsi="黑体" w:hint="eastAsia"/>
        </w:rPr>
        <w:t>以辉锑矿生产锑品</w:t>
      </w:r>
      <w:r w:rsidRPr="00A9799F">
        <w:rPr>
          <w:rFonts w:ascii="黑体" w:eastAsia="黑体" w:hAnsi="黑体" w:hint="eastAsia"/>
        </w:rPr>
        <w:t>的主要工艺路线</w:t>
      </w:r>
    </w:p>
    <w:p w14:paraId="540B9A8B" w14:textId="09FBB5E5" w:rsidR="00F2353C" w:rsidRDefault="00351ED5" w:rsidP="00351ED5">
      <w:pPr>
        <w:pStyle w:val="2"/>
        <w:spacing w:beforeLines="0" w:before="0" w:afterLines="0" w:after="0" w:line="240" w:lineRule="auto"/>
        <w:rPr>
          <w:szCs w:val="21"/>
        </w:rPr>
      </w:pPr>
      <w:r>
        <w:rPr>
          <w:rFonts w:hint="eastAsia"/>
        </w:rPr>
        <w:object w:dxaOrig="11205" w:dyaOrig="12060" w14:anchorId="2600D106">
          <v:shape id="_x0000_i1026" type="#_x0000_t75" style="width:415.7pt;height:447.05pt" o:ole="">
            <v:imagedata r:id="rId17" o:title=""/>
          </v:shape>
          <o:OLEObject Type="Embed" ProgID="Visio.Drawing.15" ShapeID="_x0000_i1026" DrawAspect="Content" ObjectID="_1843210626" r:id="rId18"/>
        </w:object>
      </w:r>
    </w:p>
    <w:p w14:paraId="5C34B47D" w14:textId="6FBD2699" w:rsidR="00F2353C" w:rsidRDefault="00F2353C" w:rsidP="00F2353C">
      <w:pPr>
        <w:pStyle w:val="a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rPr>
        <w:t xml:space="preserve">          </w:t>
      </w:r>
      <w:r w:rsidRPr="00A9799F">
        <w:rPr>
          <w:rFonts w:ascii="黑体" w:eastAsia="黑体" w:hAnsi="黑体" w:hint="eastAsia"/>
        </w:rPr>
        <w:t>图</w:t>
      </w:r>
      <w:r>
        <w:rPr>
          <w:rFonts w:ascii="黑体" w:eastAsia="黑体" w:hAnsi="黑体" w:hint="eastAsia"/>
        </w:rPr>
        <w:t>3</w:t>
      </w:r>
      <w:r w:rsidRPr="00A9799F">
        <w:rPr>
          <w:rFonts w:ascii="黑体" w:eastAsia="黑体" w:hAnsi="黑体"/>
        </w:rPr>
        <w:t xml:space="preserve">  </w:t>
      </w:r>
      <w:r>
        <w:rPr>
          <w:rFonts w:ascii="黑体" w:eastAsia="黑体" w:hAnsi="黑体" w:hint="eastAsia"/>
        </w:rPr>
        <w:t>以脆硫铅锑矿生产锑品</w:t>
      </w:r>
      <w:r w:rsidRPr="00A9799F">
        <w:rPr>
          <w:rFonts w:ascii="黑体" w:eastAsia="黑体" w:hAnsi="黑体" w:hint="eastAsia"/>
        </w:rPr>
        <w:t>的主要工艺路线</w:t>
      </w:r>
    </w:p>
    <w:p w14:paraId="6CFD121F" w14:textId="22A99044" w:rsidR="00F2353C" w:rsidRDefault="007C6D7B" w:rsidP="00F2353C">
      <w:pPr>
        <w:pStyle w:val="2"/>
        <w:spacing w:beforeLines="0" w:before="0" w:afterLines="0" w:after="0" w:line="240" w:lineRule="auto"/>
        <w:ind w:firstLine="420"/>
        <w:jc w:val="center"/>
        <w:rPr>
          <w:szCs w:val="21"/>
        </w:rPr>
      </w:pPr>
      <w:r>
        <w:rPr>
          <w:rFonts w:hint="eastAsia"/>
        </w:rPr>
        <w:object w:dxaOrig="11446" w:dyaOrig="10260" w14:anchorId="73B2851D">
          <v:shape id="_x0000_i1027" type="#_x0000_t75" style="width:415.7pt;height:373.15pt" o:ole="">
            <v:imagedata r:id="rId19" o:title=""/>
          </v:shape>
          <o:OLEObject Type="Embed" ProgID="Visio.Drawing.15" ShapeID="_x0000_i1027" DrawAspect="Content" ObjectID="_1843210627" r:id="rId20"/>
        </w:object>
      </w:r>
    </w:p>
    <w:p w14:paraId="43AD32FC" w14:textId="077B19D2" w:rsidR="00F2353C" w:rsidRDefault="00F2353C" w:rsidP="00F2353C">
      <w:pPr>
        <w:pStyle w:val="a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rPr>
        <w:t xml:space="preserve">          </w:t>
      </w:r>
      <w:r w:rsidRPr="00A9799F">
        <w:rPr>
          <w:rFonts w:ascii="黑体" w:eastAsia="黑体" w:hAnsi="黑体" w:hint="eastAsia"/>
        </w:rPr>
        <w:t>图</w:t>
      </w:r>
      <w:r>
        <w:rPr>
          <w:rFonts w:ascii="黑体" w:eastAsia="黑体" w:hAnsi="黑体" w:hint="eastAsia"/>
        </w:rPr>
        <w:t>4</w:t>
      </w:r>
      <w:r w:rsidRPr="00A9799F">
        <w:rPr>
          <w:rFonts w:ascii="黑体" w:eastAsia="黑体" w:hAnsi="黑体"/>
        </w:rPr>
        <w:t xml:space="preserve">  </w:t>
      </w:r>
      <w:r>
        <w:rPr>
          <w:rFonts w:ascii="黑体" w:eastAsia="黑体" w:hAnsi="黑体" w:hint="eastAsia"/>
        </w:rPr>
        <w:t>以含金锑矿生产锑品</w:t>
      </w:r>
      <w:r w:rsidRPr="00A9799F">
        <w:rPr>
          <w:rFonts w:ascii="黑体" w:eastAsia="黑体" w:hAnsi="黑体" w:hint="eastAsia"/>
        </w:rPr>
        <w:t>的主要工艺路线</w:t>
      </w:r>
    </w:p>
    <w:p w14:paraId="6689D3F9" w14:textId="77777777" w:rsidR="00F2353C" w:rsidRPr="00D56A61" w:rsidRDefault="00F2353C" w:rsidP="00F2353C">
      <w:pPr>
        <w:pStyle w:val="af2"/>
        <w:rPr>
          <w:rFonts w:hint="eastAsia"/>
        </w:rPr>
        <w:sectPr w:rsidR="00F2353C" w:rsidRPr="00D56A61" w:rsidSect="00306FF7">
          <w:footerReference w:type="first" r:id="rId21"/>
          <w:pgSz w:w="11906" w:h="16838"/>
          <w:pgMar w:top="1440" w:right="1797" w:bottom="1440" w:left="1797" w:header="851" w:footer="992" w:gutter="0"/>
          <w:pgNumType w:start="1"/>
          <w:cols w:space="720"/>
          <w:titlePg/>
          <w:docGrid w:type="lines" w:linePitch="312"/>
        </w:sectPr>
      </w:pPr>
    </w:p>
    <w:p w14:paraId="4D780C90"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sz w:val="24"/>
          <w:szCs w:val="24"/>
        </w:rPr>
        <w:lastRenderedPageBreak/>
        <w:t xml:space="preserve">5. </w:t>
      </w:r>
      <w:r>
        <w:rPr>
          <w:rFonts w:ascii="宋体" w:eastAsia="宋体" w:hAnsi="宋体" w:hint="eastAsia"/>
          <w:sz w:val="24"/>
          <w:szCs w:val="24"/>
        </w:rPr>
        <w:t>取舍准则</w:t>
      </w:r>
    </w:p>
    <w:p w14:paraId="1186CEA6"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取舍准则是对碳足迹无实质性贡献或贡献很小的单元过程、物质流或能量流允许被排除而作出的统一规定。</w:t>
      </w:r>
    </w:p>
    <w:p w14:paraId="7BB28414" w14:textId="1E160E34"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本标准文件参照《温室气体 产品碳足迹 量化要求和指南》的统一规定，提出的取舍准则为：</w:t>
      </w:r>
      <w:bookmarkStart w:id="20" w:name="_Toc169517072"/>
      <w:r>
        <w:rPr>
          <w:rFonts w:ascii="宋体" w:eastAsia="宋体" w:hAnsi="宋体"/>
          <w:szCs w:val="21"/>
        </w:rPr>
        <w:t>在产品碳足迹量化过程中，可舍弃产品碳足迹影响小于1%的环节，但</w:t>
      </w:r>
      <w:r w:rsidR="002C04B2">
        <w:rPr>
          <w:rFonts w:ascii="宋体" w:eastAsia="宋体" w:hAnsi="宋体" w:hint="eastAsia"/>
          <w:szCs w:val="21"/>
        </w:rPr>
        <w:t>所有</w:t>
      </w:r>
      <w:r>
        <w:rPr>
          <w:rFonts w:ascii="宋体" w:eastAsia="宋体" w:hAnsi="宋体"/>
          <w:szCs w:val="21"/>
        </w:rPr>
        <w:t>舍弃环节总的影响不应超过产品碳足迹总量的5%。</w:t>
      </w:r>
    </w:p>
    <w:p w14:paraId="0A81E1F0" w14:textId="77777777" w:rsidR="003F7DCB" w:rsidRDefault="00000000">
      <w:pPr>
        <w:pStyle w:val="2"/>
        <w:spacing w:before="156" w:after="156"/>
      </w:pPr>
      <w:r>
        <w:rPr>
          <w:rFonts w:hint="eastAsia"/>
        </w:rPr>
        <w:t>（六）</w:t>
      </w:r>
      <w:r>
        <w:rPr>
          <w:rFonts w:hint="eastAsia"/>
        </w:rPr>
        <w:t xml:space="preserve"> </w:t>
      </w:r>
      <w:r>
        <w:rPr>
          <w:rFonts w:hint="eastAsia"/>
        </w:rPr>
        <w:t>清单分析</w:t>
      </w:r>
      <w:bookmarkEnd w:id="20"/>
    </w:p>
    <w:p w14:paraId="33C5729B" w14:textId="4E48C0EA"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生命周期清单分析是产品碳足迹</w:t>
      </w:r>
      <w:r w:rsidR="0017656D">
        <w:rPr>
          <w:rFonts w:ascii="宋体" w:eastAsia="宋体" w:hAnsi="宋体" w:hint="eastAsia"/>
          <w:szCs w:val="21"/>
        </w:rPr>
        <w:t>量化</w:t>
      </w:r>
      <w:r>
        <w:rPr>
          <w:rFonts w:ascii="宋体" w:eastAsia="宋体" w:hAnsi="宋体" w:hint="eastAsia"/>
          <w:szCs w:val="21"/>
        </w:rPr>
        <w:t>的核心工作内容，为便于操作，《标准》根据流程特点，对数据收集和分配提供了方法和建议。</w:t>
      </w:r>
    </w:p>
    <w:p w14:paraId="38CA638D" w14:textId="77777777" w:rsidR="003F7DCB" w:rsidRDefault="00000000">
      <w:pPr>
        <w:pStyle w:val="5"/>
        <w:numPr>
          <w:ilvl w:val="0"/>
          <w:numId w:val="4"/>
        </w:numPr>
        <w:spacing w:before="120" w:after="120" w:line="377" w:lineRule="auto"/>
        <w:rPr>
          <w:rFonts w:ascii="宋体" w:eastAsia="宋体" w:hAnsi="宋体" w:hint="eastAsia"/>
          <w:sz w:val="24"/>
          <w:szCs w:val="24"/>
        </w:rPr>
      </w:pPr>
      <w:r>
        <w:rPr>
          <w:rFonts w:ascii="宋体" w:eastAsia="宋体" w:hAnsi="宋体" w:hint="eastAsia"/>
          <w:sz w:val="24"/>
          <w:szCs w:val="24"/>
        </w:rPr>
        <w:t>数据收集和确认</w:t>
      </w:r>
    </w:p>
    <w:p w14:paraId="4759D763" w14:textId="77777777" w:rsidR="003F7DCB" w:rsidRDefault="00000000">
      <w:pPr>
        <w:spacing w:line="360" w:lineRule="auto"/>
        <w:ind w:firstLine="420"/>
        <w:rPr>
          <w:rFonts w:ascii="宋体" w:eastAsia="宋体" w:hAnsi="宋体" w:hint="eastAsia"/>
          <w:b/>
        </w:rPr>
      </w:pPr>
      <w:r>
        <w:rPr>
          <w:rFonts w:ascii="宋体" w:eastAsia="宋体" w:hAnsi="宋体" w:hint="eastAsia"/>
          <w:b/>
        </w:rPr>
        <w:t>1</w:t>
      </w:r>
      <w:r>
        <w:rPr>
          <w:rFonts w:ascii="宋体" w:eastAsia="宋体" w:hAnsi="宋体"/>
          <w:b/>
        </w:rPr>
        <w:t xml:space="preserve">.1 </w:t>
      </w:r>
      <w:r>
        <w:rPr>
          <w:rFonts w:ascii="宋体" w:eastAsia="宋体" w:hAnsi="宋体" w:hint="eastAsia"/>
          <w:b/>
        </w:rPr>
        <w:t>分析流程</w:t>
      </w:r>
    </w:p>
    <w:p w14:paraId="5CA8CF86" w14:textId="4F2B90EB"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分析流程参照GB</w:t>
      </w:r>
      <w:r w:rsidR="002C04B2">
        <w:rPr>
          <w:rFonts w:ascii="宋体" w:eastAsia="宋体" w:hAnsi="宋体" w:hint="eastAsia"/>
          <w:szCs w:val="21"/>
        </w:rPr>
        <w:t xml:space="preserve"> </w:t>
      </w:r>
      <w:r>
        <w:rPr>
          <w:rFonts w:ascii="宋体" w:eastAsia="宋体" w:hAnsi="宋体"/>
          <w:szCs w:val="21"/>
        </w:rPr>
        <w:t>24044</w:t>
      </w:r>
      <w:r>
        <w:rPr>
          <w:rFonts w:ascii="宋体" w:eastAsia="宋体" w:hAnsi="宋体" w:hint="eastAsia"/>
          <w:szCs w:val="21"/>
        </w:rPr>
        <w:t>中生命周期清单分析的一般流程，即：</w:t>
      </w:r>
    </w:p>
    <w:p w14:paraId="532E2A5C" w14:textId="77777777" w:rsidR="003F7DCB" w:rsidRDefault="00000000">
      <w:pPr>
        <w:spacing w:line="360" w:lineRule="auto"/>
        <w:ind w:firstLineChars="200" w:firstLine="420"/>
        <w:rPr>
          <w:rFonts w:ascii="宋体" w:eastAsia="宋体" w:hAnsi="宋体" w:hint="eastAsia"/>
          <w:szCs w:val="21"/>
        </w:rPr>
      </w:pPr>
      <w:r>
        <w:rPr>
          <w:rFonts w:ascii="等线" w:eastAsia="等线" w:hAnsi="等线" w:hint="eastAsia"/>
          <w:szCs w:val="21"/>
        </w:rPr>
        <w:t>●</w:t>
      </w:r>
      <w:r>
        <w:rPr>
          <w:rFonts w:ascii="宋体" w:eastAsia="宋体" w:hAnsi="宋体" w:hint="eastAsia"/>
          <w:szCs w:val="21"/>
        </w:rPr>
        <w:t>数据收集；</w:t>
      </w:r>
    </w:p>
    <w:p w14:paraId="2D1BEDBB" w14:textId="77777777" w:rsidR="003F7DCB" w:rsidRDefault="00000000">
      <w:pPr>
        <w:spacing w:line="360" w:lineRule="auto"/>
        <w:ind w:firstLineChars="200" w:firstLine="420"/>
        <w:rPr>
          <w:rFonts w:ascii="宋体" w:eastAsia="宋体" w:hAnsi="宋体" w:hint="eastAsia"/>
          <w:szCs w:val="21"/>
        </w:rPr>
      </w:pPr>
      <w:r>
        <w:rPr>
          <w:rFonts w:ascii="等线" w:eastAsia="等线" w:hAnsi="等线" w:hint="eastAsia"/>
          <w:szCs w:val="21"/>
        </w:rPr>
        <w:t>●</w:t>
      </w:r>
      <w:r>
        <w:rPr>
          <w:rFonts w:ascii="宋体" w:eastAsia="宋体" w:hAnsi="宋体" w:hint="eastAsia"/>
          <w:szCs w:val="21"/>
        </w:rPr>
        <w:t>数据确认；</w:t>
      </w:r>
    </w:p>
    <w:p w14:paraId="237BDE66" w14:textId="77777777" w:rsidR="003F7DCB" w:rsidRDefault="00000000">
      <w:pPr>
        <w:spacing w:line="360" w:lineRule="auto"/>
        <w:ind w:firstLineChars="200" w:firstLine="420"/>
        <w:rPr>
          <w:rFonts w:ascii="宋体" w:eastAsia="宋体" w:hAnsi="宋体" w:hint="eastAsia"/>
          <w:szCs w:val="21"/>
        </w:rPr>
      </w:pPr>
      <w:r>
        <w:rPr>
          <w:rFonts w:ascii="等线" w:eastAsia="等线" w:hAnsi="等线" w:hint="eastAsia"/>
          <w:szCs w:val="21"/>
        </w:rPr>
        <w:t>●</w:t>
      </w:r>
      <w:r>
        <w:rPr>
          <w:rFonts w:ascii="宋体" w:eastAsia="宋体" w:hAnsi="宋体" w:hint="eastAsia"/>
          <w:szCs w:val="21"/>
        </w:rPr>
        <w:t>数据与单元过程和声明单位的关联；</w:t>
      </w:r>
    </w:p>
    <w:p w14:paraId="620FC31F" w14:textId="77777777" w:rsidR="003F7DCB" w:rsidRDefault="00000000">
      <w:pPr>
        <w:spacing w:line="360" w:lineRule="auto"/>
        <w:ind w:firstLineChars="200" w:firstLine="420"/>
        <w:rPr>
          <w:rFonts w:ascii="宋体" w:eastAsia="宋体" w:hAnsi="宋体" w:hint="eastAsia"/>
          <w:szCs w:val="21"/>
        </w:rPr>
      </w:pPr>
      <w:r>
        <w:rPr>
          <w:rFonts w:ascii="等线" w:eastAsia="等线" w:hAnsi="等线" w:hint="eastAsia"/>
          <w:szCs w:val="21"/>
        </w:rPr>
        <w:t>●</w:t>
      </w:r>
      <w:r>
        <w:rPr>
          <w:rFonts w:ascii="宋体" w:eastAsia="宋体" w:hAnsi="宋体" w:hint="eastAsia"/>
          <w:szCs w:val="21"/>
        </w:rPr>
        <w:t>系统边界调整</w:t>
      </w:r>
    </w:p>
    <w:p w14:paraId="2C378018" w14:textId="77777777" w:rsidR="003F7DCB" w:rsidRDefault="00000000">
      <w:pPr>
        <w:spacing w:line="360" w:lineRule="auto"/>
        <w:ind w:firstLine="420"/>
        <w:rPr>
          <w:rFonts w:ascii="宋体" w:eastAsia="宋体" w:hAnsi="宋体" w:hint="eastAsia"/>
          <w:b/>
        </w:rPr>
      </w:pPr>
      <w:r>
        <w:rPr>
          <w:rFonts w:ascii="宋体" w:eastAsia="宋体" w:hAnsi="宋体" w:hint="eastAsia"/>
          <w:b/>
        </w:rPr>
        <w:t>1</w:t>
      </w:r>
      <w:r>
        <w:rPr>
          <w:rFonts w:ascii="宋体" w:eastAsia="宋体" w:hAnsi="宋体"/>
          <w:b/>
        </w:rPr>
        <w:t xml:space="preserve">.2 </w:t>
      </w:r>
      <w:r>
        <w:rPr>
          <w:rFonts w:ascii="宋体" w:eastAsia="宋体" w:hAnsi="宋体" w:hint="eastAsia"/>
          <w:b/>
        </w:rPr>
        <w:t>数据和数据质量</w:t>
      </w:r>
    </w:p>
    <w:p w14:paraId="6839F075"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本节对数据类型、数据质量要求和数据质量评价进行了描述。</w:t>
      </w:r>
    </w:p>
    <w:p w14:paraId="11CAAD3F" w14:textId="06CDCB95"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数据类型根据</w:t>
      </w:r>
      <w:r w:rsidR="00F24355">
        <w:rPr>
          <w:rFonts w:ascii="宋体" w:eastAsia="宋体" w:hAnsi="宋体" w:hint="eastAsia"/>
          <w:szCs w:val="21"/>
        </w:rPr>
        <w:t>锑</w:t>
      </w:r>
      <w:r>
        <w:rPr>
          <w:rFonts w:ascii="宋体" w:eastAsia="宋体" w:hAnsi="宋体" w:hint="eastAsia"/>
          <w:szCs w:val="21"/>
        </w:rPr>
        <w:t>行业特点按来源和质量进行分类，见表4。</w:t>
      </w:r>
    </w:p>
    <w:p w14:paraId="2764FD37"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数据质量要求：参考了</w:t>
      </w:r>
      <w:r>
        <w:rPr>
          <w:rFonts w:ascii="宋体" w:eastAsia="宋体" w:hAnsi="宋体" w:hint="eastAsia"/>
        </w:rPr>
        <w:t>GB/T 24067-2024《温室气体 产品碳足迹 量化要求和指南》</w:t>
      </w:r>
      <w:r>
        <w:rPr>
          <w:rFonts w:ascii="宋体" w:eastAsia="宋体" w:hAnsi="宋体" w:hint="eastAsia"/>
          <w:szCs w:val="21"/>
        </w:rPr>
        <w:t>，提出了时间跨度、地理覆盖范围、技术覆盖面、精度、完整性、代表性、一致性、可重现性等方面的要求。</w:t>
      </w:r>
    </w:p>
    <w:p w14:paraId="6852EAB7"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数据质量评价：参考了</w:t>
      </w:r>
      <w:r>
        <w:rPr>
          <w:rFonts w:ascii="宋体" w:eastAsia="宋体" w:hAnsi="宋体" w:hint="eastAsia"/>
        </w:rPr>
        <w:t>《温室气体核算体系：产品寿命周期核算与报告标准》中对数据质量的定性评价，根据数</w:t>
      </w:r>
      <w:r>
        <w:rPr>
          <w:rFonts w:ascii="宋体" w:eastAsia="宋体" w:hAnsi="宋体" w:hint="eastAsia"/>
          <w:szCs w:val="21"/>
        </w:rPr>
        <w:t>据的技术、时间、地域、完整性、可靠性等方面条件，做出很好、好、中等、差等评价，并据此进行数据筛选。</w:t>
      </w:r>
    </w:p>
    <w:p w14:paraId="5003501D" w14:textId="04D41CA5" w:rsidR="003F7DCB" w:rsidRDefault="00000000">
      <w:pPr>
        <w:spacing w:line="360" w:lineRule="auto"/>
        <w:ind w:firstLineChars="200" w:firstLine="420"/>
        <w:jc w:val="center"/>
        <w:rPr>
          <w:rFonts w:ascii="黑体" w:eastAsia="黑体" w:hAnsi="黑体" w:hint="eastAsia"/>
          <w:szCs w:val="21"/>
        </w:rPr>
      </w:pPr>
      <w:r>
        <w:rPr>
          <w:rFonts w:ascii="黑体" w:eastAsia="黑体" w:hAnsi="黑体" w:hint="eastAsia"/>
          <w:szCs w:val="21"/>
        </w:rPr>
        <w:t>表4</w:t>
      </w:r>
      <w:r>
        <w:rPr>
          <w:rFonts w:ascii="黑体" w:eastAsia="黑体" w:hAnsi="黑体"/>
          <w:szCs w:val="21"/>
        </w:rPr>
        <w:t xml:space="preserve">  </w:t>
      </w:r>
      <w:r>
        <w:rPr>
          <w:rFonts w:ascii="黑体" w:eastAsia="黑体" w:hAnsi="黑体" w:hint="eastAsia"/>
          <w:szCs w:val="21"/>
        </w:rPr>
        <w:t>数据类型</w:t>
      </w:r>
    </w:p>
    <w:tbl>
      <w:tblPr>
        <w:tblW w:w="7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425"/>
        <w:gridCol w:w="1560"/>
        <w:gridCol w:w="3543"/>
        <w:gridCol w:w="1995"/>
      </w:tblGrid>
      <w:tr w:rsidR="001900F6" w:rsidRPr="00A9799F" w14:paraId="2ACC76F3" w14:textId="77777777" w:rsidTr="00A8400D">
        <w:trPr>
          <w:trHeight w:val="266"/>
          <w:jc w:val="center"/>
        </w:trPr>
        <w:tc>
          <w:tcPr>
            <w:tcW w:w="425" w:type="dxa"/>
            <w:noWrap/>
            <w:vAlign w:val="bottom"/>
            <w:hideMark/>
          </w:tcPr>
          <w:p w14:paraId="30B96910"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25" w:type="dxa"/>
            <w:noWrap/>
            <w:vAlign w:val="bottom"/>
            <w:hideMark/>
          </w:tcPr>
          <w:p w14:paraId="54005F8E"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560" w:type="dxa"/>
            <w:noWrap/>
            <w:vAlign w:val="bottom"/>
            <w:hideMark/>
          </w:tcPr>
          <w:p w14:paraId="2D5EB523"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类别</w:t>
            </w:r>
          </w:p>
        </w:tc>
        <w:tc>
          <w:tcPr>
            <w:tcW w:w="3543" w:type="dxa"/>
            <w:noWrap/>
            <w:vAlign w:val="bottom"/>
            <w:hideMark/>
          </w:tcPr>
          <w:p w14:paraId="2557BE6F"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物料及数据清单</w:t>
            </w:r>
          </w:p>
        </w:tc>
        <w:tc>
          <w:tcPr>
            <w:tcW w:w="1995" w:type="dxa"/>
            <w:noWrap/>
            <w:vAlign w:val="bottom"/>
            <w:hideMark/>
          </w:tcPr>
          <w:p w14:paraId="32315D13"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备注</w:t>
            </w:r>
          </w:p>
        </w:tc>
      </w:tr>
      <w:tr w:rsidR="001900F6" w:rsidRPr="00A9799F" w14:paraId="7896A9EF" w14:textId="77777777" w:rsidTr="00A8400D">
        <w:trPr>
          <w:trHeight w:val="255"/>
          <w:jc w:val="center"/>
        </w:trPr>
        <w:tc>
          <w:tcPr>
            <w:tcW w:w="425" w:type="dxa"/>
            <w:vMerge w:val="restart"/>
            <w:vAlign w:val="center"/>
            <w:hideMark/>
          </w:tcPr>
          <w:p w14:paraId="00FC01FA"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现场数据</w:t>
            </w:r>
          </w:p>
        </w:tc>
        <w:tc>
          <w:tcPr>
            <w:tcW w:w="425" w:type="dxa"/>
            <w:vMerge w:val="restart"/>
            <w:noWrap/>
            <w:vAlign w:val="center"/>
            <w:hideMark/>
          </w:tcPr>
          <w:p w14:paraId="5EE4820D"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输入</w:t>
            </w:r>
          </w:p>
        </w:tc>
        <w:tc>
          <w:tcPr>
            <w:tcW w:w="1560" w:type="dxa"/>
            <w:noWrap/>
            <w:vAlign w:val="center"/>
            <w:hideMark/>
          </w:tcPr>
          <w:p w14:paraId="7F5E0955"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原料</w:t>
            </w:r>
          </w:p>
        </w:tc>
        <w:tc>
          <w:tcPr>
            <w:tcW w:w="3543" w:type="dxa"/>
            <w:noWrap/>
            <w:vAlign w:val="center"/>
            <w:hideMark/>
          </w:tcPr>
          <w:p w14:paraId="5598FAAA" w14:textId="40DC9943"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如：</w:t>
            </w:r>
            <w:r>
              <w:rPr>
                <w:rFonts w:ascii="宋体" w:hAnsi="宋体" w:cs="宋体" w:hint="eastAsia"/>
                <w:kern w:val="0"/>
                <w:sz w:val="18"/>
                <w:szCs w:val="18"/>
              </w:rPr>
              <w:t>辉锑矿</w:t>
            </w:r>
            <w:r w:rsidRPr="009731BA">
              <w:rPr>
                <w:rFonts w:ascii="宋体" w:hAnsi="宋体" w:cs="宋体" w:hint="eastAsia"/>
                <w:kern w:val="0"/>
                <w:sz w:val="18"/>
                <w:szCs w:val="18"/>
              </w:rPr>
              <w:t>、</w:t>
            </w:r>
            <w:r>
              <w:rPr>
                <w:rFonts w:ascii="宋体" w:hAnsi="宋体" w:cs="宋体" w:hint="eastAsia"/>
                <w:kern w:val="0"/>
                <w:sz w:val="18"/>
                <w:szCs w:val="18"/>
              </w:rPr>
              <w:t>脆硫铅锑矿</w:t>
            </w:r>
            <w:r w:rsidR="00133DD5">
              <w:rPr>
                <w:rFonts w:ascii="宋体" w:hAnsi="宋体" w:cs="宋体" w:hint="eastAsia"/>
                <w:kern w:val="0"/>
                <w:sz w:val="18"/>
                <w:szCs w:val="18"/>
              </w:rPr>
              <w:t>、二次锑原料</w:t>
            </w:r>
            <w:r w:rsidRPr="009731BA">
              <w:rPr>
                <w:rFonts w:ascii="宋体" w:hAnsi="宋体" w:cs="宋体" w:hint="eastAsia"/>
                <w:kern w:val="0"/>
                <w:sz w:val="18"/>
                <w:szCs w:val="18"/>
              </w:rPr>
              <w:t>等</w:t>
            </w:r>
          </w:p>
        </w:tc>
        <w:tc>
          <w:tcPr>
            <w:tcW w:w="1995" w:type="dxa"/>
            <w:vMerge w:val="restart"/>
            <w:noWrap/>
            <w:vAlign w:val="center"/>
            <w:hideMark/>
          </w:tcPr>
          <w:p w14:paraId="68D51E1A"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初级数据</w:t>
            </w:r>
          </w:p>
          <w:p w14:paraId="52F0BD30" w14:textId="77777777" w:rsidR="001900F6" w:rsidRPr="009731BA" w:rsidRDefault="001900F6" w:rsidP="00A8400D">
            <w:pPr>
              <w:ind w:firstLine="360"/>
              <w:jc w:val="center"/>
              <w:rPr>
                <w:rFonts w:ascii="宋体" w:hAnsi="宋体" w:cs="宋体" w:hint="eastAsia"/>
                <w:kern w:val="0"/>
                <w:sz w:val="18"/>
                <w:szCs w:val="18"/>
              </w:rPr>
            </w:pPr>
          </w:p>
        </w:tc>
      </w:tr>
      <w:tr w:rsidR="001900F6" w:rsidRPr="00A9799F" w14:paraId="48B7BDDD" w14:textId="77777777" w:rsidTr="00A8400D">
        <w:trPr>
          <w:trHeight w:val="255"/>
          <w:jc w:val="center"/>
        </w:trPr>
        <w:tc>
          <w:tcPr>
            <w:tcW w:w="425" w:type="dxa"/>
            <w:vMerge/>
            <w:vAlign w:val="center"/>
            <w:hideMark/>
          </w:tcPr>
          <w:p w14:paraId="47022B50" w14:textId="77777777" w:rsidR="001900F6" w:rsidRPr="009731BA" w:rsidRDefault="001900F6" w:rsidP="00A8400D">
            <w:pPr>
              <w:widowControl/>
              <w:jc w:val="left"/>
              <w:rPr>
                <w:rFonts w:ascii="宋体" w:hAnsi="宋体" w:cs="宋体" w:hint="eastAsia"/>
                <w:kern w:val="0"/>
                <w:sz w:val="18"/>
                <w:szCs w:val="18"/>
              </w:rPr>
            </w:pPr>
          </w:p>
        </w:tc>
        <w:tc>
          <w:tcPr>
            <w:tcW w:w="425" w:type="dxa"/>
            <w:vMerge/>
            <w:vAlign w:val="center"/>
            <w:hideMark/>
          </w:tcPr>
          <w:p w14:paraId="39446EB6"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hideMark/>
          </w:tcPr>
          <w:p w14:paraId="1157FD02"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燃料</w:t>
            </w:r>
          </w:p>
        </w:tc>
        <w:tc>
          <w:tcPr>
            <w:tcW w:w="3543" w:type="dxa"/>
            <w:noWrap/>
            <w:vAlign w:val="center"/>
            <w:hideMark/>
          </w:tcPr>
          <w:p w14:paraId="7791F4BD"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煤、焦炭、天然气、柴油等</w:t>
            </w:r>
          </w:p>
        </w:tc>
        <w:tc>
          <w:tcPr>
            <w:tcW w:w="1995" w:type="dxa"/>
            <w:vMerge/>
            <w:noWrap/>
            <w:vAlign w:val="center"/>
            <w:hideMark/>
          </w:tcPr>
          <w:p w14:paraId="3566EDA6" w14:textId="77777777" w:rsidR="001900F6" w:rsidRPr="009731BA" w:rsidRDefault="001900F6" w:rsidP="00A8400D">
            <w:pPr>
              <w:ind w:firstLine="360"/>
              <w:jc w:val="center"/>
              <w:rPr>
                <w:rFonts w:ascii="宋体" w:hAnsi="宋体" w:cs="宋体" w:hint="eastAsia"/>
                <w:kern w:val="0"/>
                <w:sz w:val="18"/>
                <w:szCs w:val="18"/>
              </w:rPr>
            </w:pPr>
          </w:p>
        </w:tc>
      </w:tr>
      <w:tr w:rsidR="001900F6" w:rsidRPr="00A9799F" w14:paraId="448B6ADD" w14:textId="77777777" w:rsidTr="00A8400D">
        <w:trPr>
          <w:trHeight w:val="255"/>
          <w:jc w:val="center"/>
        </w:trPr>
        <w:tc>
          <w:tcPr>
            <w:tcW w:w="425" w:type="dxa"/>
            <w:vMerge/>
            <w:vAlign w:val="center"/>
            <w:hideMark/>
          </w:tcPr>
          <w:p w14:paraId="4BFBA8D7" w14:textId="77777777" w:rsidR="001900F6" w:rsidRPr="009731BA" w:rsidRDefault="001900F6" w:rsidP="00A8400D">
            <w:pPr>
              <w:widowControl/>
              <w:jc w:val="left"/>
              <w:rPr>
                <w:rFonts w:ascii="宋体" w:hAnsi="宋体" w:cs="宋体" w:hint="eastAsia"/>
                <w:kern w:val="0"/>
                <w:sz w:val="18"/>
                <w:szCs w:val="18"/>
              </w:rPr>
            </w:pPr>
          </w:p>
        </w:tc>
        <w:tc>
          <w:tcPr>
            <w:tcW w:w="425" w:type="dxa"/>
            <w:vMerge/>
            <w:vAlign w:val="center"/>
            <w:hideMark/>
          </w:tcPr>
          <w:p w14:paraId="10892CFB"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tcPr>
          <w:p w14:paraId="798F49BC"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电力</w:t>
            </w:r>
            <w:r w:rsidRPr="009731BA">
              <w:rPr>
                <w:rFonts w:ascii="宋体" w:hAnsi="宋体" w:cs="宋体" w:hint="eastAsia"/>
                <w:kern w:val="0"/>
                <w:sz w:val="18"/>
                <w:szCs w:val="18"/>
              </w:rPr>
              <w:t>/</w:t>
            </w:r>
            <w:r w:rsidRPr="009731BA">
              <w:rPr>
                <w:rFonts w:ascii="宋体" w:hAnsi="宋体" w:cs="宋体" w:hint="eastAsia"/>
                <w:kern w:val="0"/>
                <w:sz w:val="18"/>
                <w:szCs w:val="18"/>
              </w:rPr>
              <w:t>热力</w:t>
            </w:r>
          </w:p>
        </w:tc>
        <w:tc>
          <w:tcPr>
            <w:tcW w:w="3543" w:type="dxa"/>
            <w:noWrap/>
            <w:vAlign w:val="center"/>
          </w:tcPr>
          <w:p w14:paraId="090CA61D"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自产量和外购量</w:t>
            </w:r>
          </w:p>
        </w:tc>
        <w:tc>
          <w:tcPr>
            <w:tcW w:w="1995" w:type="dxa"/>
            <w:vMerge/>
            <w:noWrap/>
            <w:vAlign w:val="center"/>
            <w:hideMark/>
          </w:tcPr>
          <w:p w14:paraId="454D60E8" w14:textId="77777777" w:rsidR="001900F6" w:rsidRPr="009731BA" w:rsidRDefault="001900F6" w:rsidP="00A8400D">
            <w:pPr>
              <w:ind w:firstLine="360"/>
              <w:jc w:val="center"/>
              <w:rPr>
                <w:rFonts w:ascii="宋体" w:hAnsi="宋体" w:cs="宋体" w:hint="eastAsia"/>
                <w:kern w:val="0"/>
                <w:sz w:val="18"/>
                <w:szCs w:val="18"/>
              </w:rPr>
            </w:pPr>
          </w:p>
        </w:tc>
      </w:tr>
      <w:tr w:rsidR="001900F6" w:rsidRPr="00A9799F" w14:paraId="5E31A193" w14:textId="77777777" w:rsidTr="00A8400D">
        <w:trPr>
          <w:trHeight w:val="255"/>
          <w:jc w:val="center"/>
        </w:trPr>
        <w:tc>
          <w:tcPr>
            <w:tcW w:w="425" w:type="dxa"/>
            <w:vMerge/>
            <w:vAlign w:val="center"/>
          </w:tcPr>
          <w:p w14:paraId="338F7E2C" w14:textId="77777777" w:rsidR="001900F6" w:rsidRPr="009731BA" w:rsidRDefault="001900F6" w:rsidP="00A8400D">
            <w:pPr>
              <w:widowControl/>
              <w:jc w:val="left"/>
              <w:rPr>
                <w:rFonts w:ascii="宋体" w:hAnsi="宋体" w:cs="宋体" w:hint="eastAsia"/>
                <w:kern w:val="0"/>
                <w:sz w:val="18"/>
                <w:szCs w:val="18"/>
              </w:rPr>
            </w:pPr>
          </w:p>
        </w:tc>
        <w:tc>
          <w:tcPr>
            <w:tcW w:w="425" w:type="dxa"/>
            <w:vMerge/>
            <w:vAlign w:val="center"/>
          </w:tcPr>
          <w:p w14:paraId="22E82851"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tcPr>
          <w:p w14:paraId="3F5F6618"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其他</w:t>
            </w:r>
            <w:r>
              <w:rPr>
                <w:rFonts w:ascii="宋体" w:hAnsi="宋体" w:cs="宋体" w:hint="eastAsia"/>
                <w:kern w:val="0"/>
                <w:sz w:val="18"/>
                <w:szCs w:val="18"/>
              </w:rPr>
              <w:t>耗能</w:t>
            </w:r>
            <w:r w:rsidRPr="009731BA">
              <w:rPr>
                <w:rFonts w:ascii="宋体" w:hAnsi="宋体" w:cs="宋体" w:hint="eastAsia"/>
                <w:kern w:val="0"/>
                <w:sz w:val="18"/>
                <w:szCs w:val="18"/>
              </w:rPr>
              <w:t>工质</w:t>
            </w:r>
          </w:p>
        </w:tc>
        <w:tc>
          <w:tcPr>
            <w:tcW w:w="3543" w:type="dxa"/>
            <w:noWrap/>
            <w:vAlign w:val="center"/>
          </w:tcPr>
          <w:p w14:paraId="49DC892D"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水、氧气、压缩空气等</w:t>
            </w:r>
          </w:p>
        </w:tc>
        <w:tc>
          <w:tcPr>
            <w:tcW w:w="1995" w:type="dxa"/>
            <w:vMerge/>
            <w:noWrap/>
            <w:vAlign w:val="center"/>
          </w:tcPr>
          <w:p w14:paraId="2C8750C0" w14:textId="77777777" w:rsidR="001900F6" w:rsidRPr="009731BA" w:rsidRDefault="001900F6" w:rsidP="00A8400D">
            <w:pPr>
              <w:ind w:firstLine="360"/>
              <w:jc w:val="center"/>
              <w:rPr>
                <w:rFonts w:ascii="宋体" w:hAnsi="宋体" w:cs="宋体" w:hint="eastAsia"/>
                <w:kern w:val="0"/>
                <w:sz w:val="18"/>
                <w:szCs w:val="18"/>
              </w:rPr>
            </w:pPr>
          </w:p>
        </w:tc>
      </w:tr>
      <w:tr w:rsidR="001900F6" w:rsidRPr="00A9799F" w14:paraId="62A2811B" w14:textId="77777777" w:rsidTr="00A8400D">
        <w:trPr>
          <w:trHeight w:val="255"/>
          <w:jc w:val="center"/>
        </w:trPr>
        <w:tc>
          <w:tcPr>
            <w:tcW w:w="425" w:type="dxa"/>
            <w:vMerge/>
            <w:vAlign w:val="center"/>
            <w:hideMark/>
          </w:tcPr>
          <w:p w14:paraId="31107DB6" w14:textId="77777777" w:rsidR="001900F6" w:rsidRPr="009731BA" w:rsidRDefault="001900F6" w:rsidP="00A8400D">
            <w:pPr>
              <w:widowControl/>
              <w:jc w:val="left"/>
              <w:rPr>
                <w:rFonts w:ascii="宋体" w:hAnsi="宋体" w:cs="宋体" w:hint="eastAsia"/>
                <w:kern w:val="0"/>
                <w:sz w:val="18"/>
                <w:szCs w:val="18"/>
              </w:rPr>
            </w:pPr>
          </w:p>
        </w:tc>
        <w:tc>
          <w:tcPr>
            <w:tcW w:w="425" w:type="dxa"/>
            <w:vMerge/>
            <w:vAlign w:val="center"/>
            <w:hideMark/>
          </w:tcPr>
          <w:p w14:paraId="60B38BE0"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tcPr>
          <w:p w14:paraId="630A0BA1"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辅</w:t>
            </w:r>
            <w:r>
              <w:rPr>
                <w:rFonts w:ascii="宋体" w:hAnsi="宋体" w:cs="宋体" w:hint="eastAsia"/>
                <w:kern w:val="0"/>
                <w:sz w:val="18"/>
                <w:szCs w:val="18"/>
              </w:rPr>
              <w:t>材、药剂</w:t>
            </w:r>
          </w:p>
        </w:tc>
        <w:tc>
          <w:tcPr>
            <w:tcW w:w="3543" w:type="dxa"/>
            <w:noWrap/>
            <w:vAlign w:val="center"/>
          </w:tcPr>
          <w:p w14:paraId="136D17FA" w14:textId="32FE5B65"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如：采矿消耗的炸药、水泥等</w:t>
            </w:r>
            <w:r>
              <w:rPr>
                <w:rFonts w:ascii="宋体" w:hAnsi="宋体" w:cs="宋体" w:hint="eastAsia"/>
                <w:kern w:val="0"/>
                <w:sz w:val="18"/>
                <w:szCs w:val="18"/>
              </w:rPr>
              <w:t>，</w:t>
            </w:r>
            <w:r w:rsidRPr="009731BA">
              <w:rPr>
                <w:rFonts w:ascii="宋体" w:hAnsi="宋体" w:cs="宋体" w:hint="eastAsia"/>
                <w:kern w:val="0"/>
                <w:sz w:val="18"/>
                <w:szCs w:val="18"/>
              </w:rPr>
              <w:t>选矿消耗的钢球、衬板、药剂等</w:t>
            </w:r>
            <w:r>
              <w:rPr>
                <w:rFonts w:ascii="宋体" w:hAnsi="宋体" w:cs="宋体" w:hint="eastAsia"/>
                <w:kern w:val="0"/>
                <w:sz w:val="18"/>
                <w:szCs w:val="18"/>
              </w:rPr>
              <w:t>，</w:t>
            </w:r>
            <w:r w:rsidRPr="009731BA">
              <w:rPr>
                <w:rFonts w:ascii="宋体" w:hAnsi="宋体" w:cs="宋体" w:hint="eastAsia"/>
                <w:kern w:val="0"/>
                <w:sz w:val="18"/>
                <w:szCs w:val="18"/>
              </w:rPr>
              <w:t>冶炼消耗的</w:t>
            </w:r>
            <w:r w:rsidR="003B12D2">
              <w:rPr>
                <w:rFonts w:ascii="宋体" w:hAnsi="宋体" w:cs="宋体" w:hint="eastAsia"/>
                <w:kern w:val="0"/>
                <w:sz w:val="18"/>
                <w:szCs w:val="18"/>
              </w:rPr>
              <w:t>铁矿石</w:t>
            </w:r>
            <w:r w:rsidRPr="009731BA">
              <w:rPr>
                <w:rFonts w:ascii="宋体" w:hAnsi="宋体" w:cs="宋体" w:hint="eastAsia"/>
                <w:kern w:val="0"/>
                <w:sz w:val="18"/>
                <w:szCs w:val="18"/>
              </w:rPr>
              <w:t>、石灰石、</w:t>
            </w:r>
            <w:r>
              <w:rPr>
                <w:rFonts w:ascii="宋体" w:hAnsi="宋体" w:cs="宋体" w:hint="eastAsia"/>
                <w:kern w:val="0"/>
                <w:sz w:val="18"/>
                <w:szCs w:val="18"/>
              </w:rPr>
              <w:t>纯碱、</w:t>
            </w:r>
            <w:r w:rsidRPr="009731BA">
              <w:rPr>
                <w:rFonts w:ascii="宋体" w:hAnsi="宋体" w:cs="宋体" w:hint="eastAsia"/>
                <w:kern w:val="0"/>
                <w:sz w:val="18"/>
                <w:szCs w:val="18"/>
              </w:rPr>
              <w:t>耐火材料</w:t>
            </w:r>
            <w:r>
              <w:rPr>
                <w:rFonts w:ascii="宋体" w:hAnsi="宋体" w:cs="宋体" w:hint="eastAsia"/>
                <w:kern w:val="0"/>
                <w:sz w:val="18"/>
                <w:szCs w:val="18"/>
              </w:rPr>
              <w:t>、氢氧化钠</w:t>
            </w:r>
            <w:r w:rsidRPr="009731BA">
              <w:rPr>
                <w:rFonts w:ascii="宋体" w:hAnsi="宋体" w:cs="宋体" w:hint="eastAsia"/>
                <w:kern w:val="0"/>
                <w:sz w:val="18"/>
                <w:szCs w:val="18"/>
              </w:rPr>
              <w:t>等</w:t>
            </w:r>
          </w:p>
        </w:tc>
        <w:tc>
          <w:tcPr>
            <w:tcW w:w="1995" w:type="dxa"/>
            <w:vMerge/>
            <w:noWrap/>
            <w:vAlign w:val="center"/>
          </w:tcPr>
          <w:p w14:paraId="5B3D884B" w14:textId="77777777" w:rsidR="001900F6" w:rsidRPr="009731BA" w:rsidRDefault="001900F6" w:rsidP="00A8400D">
            <w:pPr>
              <w:ind w:firstLine="360"/>
              <w:jc w:val="center"/>
              <w:rPr>
                <w:rFonts w:ascii="宋体" w:hAnsi="宋体" w:cs="宋体" w:hint="eastAsia"/>
                <w:kern w:val="0"/>
                <w:sz w:val="18"/>
                <w:szCs w:val="18"/>
              </w:rPr>
            </w:pPr>
          </w:p>
        </w:tc>
      </w:tr>
      <w:tr w:rsidR="001900F6" w:rsidRPr="00A9799F" w14:paraId="5E919590" w14:textId="77777777" w:rsidTr="00A8400D">
        <w:trPr>
          <w:trHeight w:val="255"/>
          <w:jc w:val="center"/>
        </w:trPr>
        <w:tc>
          <w:tcPr>
            <w:tcW w:w="425" w:type="dxa"/>
            <w:vMerge/>
            <w:vAlign w:val="center"/>
            <w:hideMark/>
          </w:tcPr>
          <w:p w14:paraId="0F3FDD2D" w14:textId="77777777" w:rsidR="001900F6" w:rsidRPr="009731BA" w:rsidRDefault="001900F6" w:rsidP="00A8400D">
            <w:pPr>
              <w:widowControl/>
              <w:jc w:val="left"/>
              <w:rPr>
                <w:rFonts w:ascii="宋体" w:hAnsi="宋体" w:cs="宋体" w:hint="eastAsia"/>
                <w:kern w:val="0"/>
                <w:sz w:val="18"/>
                <w:szCs w:val="18"/>
              </w:rPr>
            </w:pPr>
          </w:p>
        </w:tc>
        <w:tc>
          <w:tcPr>
            <w:tcW w:w="425" w:type="dxa"/>
            <w:vMerge/>
            <w:vAlign w:val="center"/>
            <w:hideMark/>
          </w:tcPr>
          <w:p w14:paraId="2014BE33"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tcPr>
          <w:p w14:paraId="56D15C81"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第三方服务</w:t>
            </w:r>
          </w:p>
        </w:tc>
        <w:tc>
          <w:tcPr>
            <w:tcW w:w="3543" w:type="dxa"/>
            <w:noWrap/>
            <w:vAlign w:val="center"/>
          </w:tcPr>
          <w:p w14:paraId="38D6A09F"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如现场运输服务、废渣、废水外委处置等</w:t>
            </w:r>
          </w:p>
        </w:tc>
        <w:tc>
          <w:tcPr>
            <w:tcW w:w="1995" w:type="dxa"/>
            <w:vMerge/>
            <w:noWrap/>
            <w:vAlign w:val="center"/>
          </w:tcPr>
          <w:p w14:paraId="1CDCD2D9" w14:textId="77777777" w:rsidR="001900F6" w:rsidRPr="009731BA" w:rsidRDefault="001900F6" w:rsidP="00A8400D">
            <w:pPr>
              <w:widowControl/>
              <w:jc w:val="center"/>
              <w:rPr>
                <w:rFonts w:ascii="宋体" w:hAnsi="宋体" w:cs="宋体" w:hint="eastAsia"/>
                <w:kern w:val="0"/>
                <w:sz w:val="18"/>
                <w:szCs w:val="18"/>
              </w:rPr>
            </w:pPr>
          </w:p>
        </w:tc>
      </w:tr>
      <w:tr w:rsidR="001900F6" w:rsidRPr="00A9799F" w14:paraId="470F438C" w14:textId="77777777" w:rsidTr="00A8400D">
        <w:trPr>
          <w:trHeight w:val="255"/>
          <w:jc w:val="center"/>
        </w:trPr>
        <w:tc>
          <w:tcPr>
            <w:tcW w:w="425" w:type="dxa"/>
            <w:vMerge/>
            <w:vAlign w:val="center"/>
            <w:hideMark/>
          </w:tcPr>
          <w:p w14:paraId="1223A123" w14:textId="77777777" w:rsidR="001900F6" w:rsidRPr="009731BA" w:rsidRDefault="001900F6" w:rsidP="00A8400D">
            <w:pPr>
              <w:widowControl/>
              <w:jc w:val="left"/>
              <w:rPr>
                <w:rFonts w:ascii="宋体" w:hAnsi="宋体" w:cs="宋体" w:hint="eastAsia"/>
                <w:kern w:val="0"/>
                <w:sz w:val="18"/>
                <w:szCs w:val="18"/>
              </w:rPr>
            </w:pPr>
          </w:p>
        </w:tc>
        <w:tc>
          <w:tcPr>
            <w:tcW w:w="425" w:type="dxa"/>
            <w:vMerge w:val="restart"/>
            <w:noWrap/>
            <w:vAlign w:val="center"/>
            <w:hideMark/>
          </w:tcPr>
          <w:p w14:paraId="7BE97DCC"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输出</w:t>
            </w:r>
          </w:p>
        </w:tc>
        <w:tc>
          <w:tcPr>
            <w:tcW w:w="1560" w:type="dxa"/>
            <w:noWrap/>
            <w:vAlign w:val="center"/>
            <w:hideMark/>
          </w:tcPr>
          <w:p w14:paraId="478C0341"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主产品</w:t>
            </w:r>
          </w:p>
        </w:tc>
        <w:tc>
          <w:tcPr>
            <w:tcW w:w="3543" w:type="dxa"/>
            <w:noWrap/>
            <w:vAlign w:val="center"/>
            <w:hideMark/>
          </w:tcPr>
          <w:p w14:paraId="6165B019" w14:textId="77777777" w:rsidR="001900F6" w:rsidRPr="009731BA" w:rsidRDefault="001900F6" w:rsidP="00A8400D">
            <w:pPr>
              <w:widowControl/>
              <w:jc w:val="left"/>
              <w:rPr>
                <w:rFonts w:ascii="宋体" w:hAnsi="宋体" w:cs="宋体" w:hint="eastAsia"/>
                <w:kern w:val="0"/>
                <w:sz w:val="18"/>
                <w:szCs w:val="18"/>
              </w:rPr>
            </w:pPr>
            <w:r>
              <w:rPr>
                <w:rFonts w:ascii="宋体" w:hAnsi="宋体" w:cs="宋体" w:hint="eastAsia"/>
                <w:kern w:val="0"/>
                <w:sz w:val="18"/>
                <w:szCs w:val="18"/>
              </w:rPr>
              <w:t>锑锭、锑白</w:t>
            </w:r>
            <w:r w:rsidRPr="009731BA">
              <w:rPr>
                <w:rFonts w:ascii="宋体" w:hAnsi="宋体" w:cs="宋体" w:hint="eastAsia"/>
                <w:kern w:val="0"/>
                <w:sz w:val="18"/>
                <w:szCs w:val="18"/>
              </w:rPr>
              <w:t>等产品</w:t>
            </w:r>
          </w:p>
        </w:tc>
        <w:tc>
          <w:tcPr>
            <w:tcW w:w="1995" w:type="dxa"/>
            <w:vMerge w:val="restart"/>
            <w:noWrap/>
            <w:vAlign w:val="center"/>
            <w:hideMark/>
          </w:tcPr>
          <w:p w14:paraId="1521A6F8" w14:textId="77777777" w:rsidR="001900F6" w:rsidRPr="009731BA" w:rsidRDefault="001900F6" w:rsidP="00A8400D">
            <w:pPr>
              <w:jc w:val="center"/>
              <w:rPr>
                <w:rFonts w:ascii="宋体" w:hAnsi="宋体" w:cs="宋体" w:hint="eastAsia"/>
                <w:kern w:val="0"/>
                <w:sz w:val="18"/>
                <w:szCs w:val="18"/>
              </w:rPr>
            </w:pPr>
            <w:r w:rsidRPr="009731BA">
              <w:rPr>
                <w:rFonts w:ascii="宋体" w:hAnsi="宋体" w:cs="宋体" w:hint="eastAsia"/>
                <w:kern w:val="0"/>
                <w:sz w:val="18"/>
                <w:szCs w:val="18"/>
              </w:rPr>
              <w:t>初级数据</w:t>
            </w:r>
          </w:p>
        </w:tc>
      </w:tr>
      <w:tr w:rsidR="001900F6" w:rsidRPr="00A9799F" w14:paraId="4481FAE0" w14:textId="77777777" w:rsidTr="00A8400D">
        <w:trPr>
          <w:trHeight w:val="255"/>
          <w:jc w:val="center"/>
        </w:trPr>
        <w:tc>
          <w:tcPr>
            <w:tcW w:w="425" w:type="dxa"/>
            <w:vMerge/>
            <w:vAlign w:val="center"/>
            <w:hideMark/>
          </w:tcPr>
          <w:p w14:paraId="2F9F2854" w14:textId="77777777" w:rsidR="001900F6" w:rsidRPr="009731BA" w:rsidRDefault="001900F6" w:rsidP="00A8400D">
            <w:pPr>
              <w:widowControl/>
              <w:jc w:val="left"/>
              <w:rPr>
                <w:rFonts w:ascii="宋体" w:hAnsi="宋体" w:cs="宋体" w:hint="eastAsia"/>
                <w:kern w:val="0"/>
                <w:sz w:val="18"/>
                <w:szCs w:val="18"/>
              </w:rPr>
            </w:pPr>
          </w:p>
        </w:tc>
        <w:tc>
          <w:tcPr>
            <w:tcW w:w="425" w:type="dxa"/>
            <w:vMerge/>
            <w:vAlign w:val="center"/>
            <w:hideMark/>
          </w:tcPr>
          <w:p w14:paraId="07DAE986"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hideMark/>
          </w:tcPr>
          <w:p w14:paraId="743D6656"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共生产品</w:t>
            </w:r>
          </w:p>
        </w:tc>
        <w:tc>
          <w:tcPr>
            <w:tcW w:w="3543" w:type="dxa"/>
            <w:noWrap/>
            <w:vAlign w:val="center"/>
            <w:hideMark/>
          </w:tcPr>
          <w:p w14:paraId="728BD4F8" w14:textId="77777777" w:rsidR="001900F6" w:rsidRPr="009731BA" w:rsidRDefault="001900F6" w:rsidP="00A8400D">
            <w:pPr>
              <w:widowControl/>
              <w:jc w:val="left"/>
              <w:rPr>
                <w:rFonts w:ascii="宋体" w:hAnsi="宋体" w:cs="宋体" w:hint="eastAsia"/>
                <w:kern w:val="0"/>
                <w:sz w:val="18"/>
                <w:szCs w:val="18"/>
              </w:rPr>
            </w:pPr>
            <w:r>
              <w:rPr>
                <w:rFonts w:ascii="宋体" w:hAnsi="宋体" w:cs="宋体" w:hint="eastAsia"/>
                <w:kern w:val="0"/>
                <w:sz w:val="18"/>
                <w:szCs w:val="18"/>
              </w:rPr>
              <w:t>粗铅、贵锑、硫化钠、硫酸钠</w:t>
            </w:r>
            <w:r w:rsidRPr="009731BA">
              <w:rPr>
                <w:rFonts w:ascii="宋体" w:hAnsi="宋体" w:cs="宋体" w:hint="eastAsia"/>
                <w:kern w:val="0"/>
                <w:sz w:val="18"/>
                <w:szCs w:val="18"/>
              </w:rPr>
              <w:t>等</w:t>
            </w:r>
          </w:p>
        </w:tc>
        <w:tc>
          <w:tcPr>
            <w:tcW w:w="1995" w:type="dxa"/>
            <w:vMerge/>
            <w:noWrap/>
            <w:vAlign w:val="center"/>
            <w:hideMark/>
          </w:tcPr>
          <w:p w14:paraId="7976254D" w14:textId="77777777" w:rsidR="001900F6" w:rsidRPr="009731BA" w:rsidRDefault="001900F6" w:rsidP="00A8400D">
            <w:pPr>
              <w:ind w:firstLine="360"/>
              <w:jc w:val="left"/>
              <w:rPr>
                <w:rFonts w:ascii="宋体" w:hAnsi="宋体" w:cs="宋体" w:hint="eastAsia"/>
                <w:kern w:val="0"/>
                <w:sz w:val="18"/>
                <w:szCs w:val="18"/>
              </w:rPr>
            </w:pPr>
          </w:p>
        </w:tc>
      </w:tr>
      <w:tr w:rsidR="001900F6" w:rsidRPr="00A9799F" w14:paraId="2F75976E" w14:textId="77777777" w:rsidTr="00A8400D">
        <w:trPr>
          <w:trHeight w:val="255"/>
          <w:jc w:val="center"/>
        </w:trPr>
        <w:tc>
          <w:tcPr>
            <w:tcW w:w="425" w:type="dxa"/>
            <w:vMerge/>
            <w:vAlign w:val="center"/>
            <w:hideMark/>
          </w:tcPr>
          <w:p w14:paraId="49823F9D" w14:textId="77777777" w:rsidR="001900F6" w:rsidRPr="009731BA" w:rsidRDefault="001900F6" w:rsidP="00A8400D">
            <w:pPr>
              <w:widowControl/>
              <w:jc w:val="left"/>
              <w:rPr>
                <w:rFonts w:ascii="宋体" w:hAnsi="宋体" w:cs="宋体" w:hint="eastAsia"/>
                <w:kern w:val="0"/>
                <w:sz w:val="18"/>
                <w:szCs w:val="18"/>
              </w:rPr>
            </w:pPr>
          </w:p>
        </w:tc>
        <w:tc>
          <w:tcPr>
            <w:tcW w:w="425" w:type="dxa"/>
            <w:vMerge/>
            <w:vAlign w:val="center"/>
            <w:hideMark/>
          </w:tcPr>
          <w:p w14:paraId="24CF3484"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hideMark/>
          </w:tcPr>
          <w:p w14:paraId="3C1E748F"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废弃物</w:t>
            </w:r>
          </w:p>
        </w:tc>
        <w:tc>
          <w:tcPr>
            <w:tcW w:w="3543" w:type="dxa"/>
            <w:noWrap/>
            <w:vAlign w:val="center"/>
            <w:hideMark/>
          </w:tcPr>
          <w:p w14:paraId="776A6C29"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现场产生的废渣</w:t>
            </w:r>
          </w:p>
          <w:p w14:paraId="48C45568"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排入环境的水量及排水水质</w:t>
            </w:r>
          </w:p>
        </w:tc>
        <w:tc>
          <w:tcPr>
            <w:tcW w:w="1995" w:type="dxa"/>
            <w:vMerge/>
            <w:noWrap/>
            <w:vAlign w:val="center"/>
            <w:hideMark/>
          </w:tcPr>
          <w:p w14:paraId="2F0D6201" w14:textId="77777777" w:rsidR="001900F6" w:rsidRPr="009731BA" w:rsidRDefault="001900F6" w:rsidP="00A8400D">
            <w:pPr>
              <w:widowControl/>
              <w:jc w:val="left"/>
              <w:rPr>
                <w:rFonts w:ascii="宋体" w:hAnsi="宋体" w:cs="宋体" w:hint="eastAsia"/>
                <w:kern w:val="0"/>
                <w:sz w:val="18"/>
                <w:szCs w:val="18"/>
              </w:rPr>
            </w:pPr>
          </w:p>
        </w:tc>
      </w:tr>
      <w:tr w:rsidR="001900F6" w:rsidRPr="00A9799F" w14:paraId="1E9D91B0" w14:textId="77777777" w:rsidTr="00A8400D">
        <w:trPr>
          <w:trHeight w:val="266"/>
          <w:jc w:val="center"/>
        </w:trPr>
        <w:tc>
          <w:tcPr>
            <w:tcW w:w="425" w:type="dxa"/>
            <w:vMerge/>
            <w:vAlign w:val="center"/>
            <w:hideMark/>
          </w:tcPr>
          <w:p w14:paraId="4D3F3359" w14:textId="77777777" w:rsidR="001900F6" w:rsidRPr="009731BA" w:rsidRDefault="001900F6" w:rsidP="00A8400D">
            <w:pPr>
              <w:widowControl/>
              <w:jc w:val="left"/>
              <w:rPr>
                <w:rFonts w:ascii="宋体" w:hAnsi="宋体" w:cs="宋体" w:hint="eastAsia"/>
                <w:kern w:val="0"/>
                <w:sz w:val="18"/>
                <w:szCs w:val="18"/>
              </w:rPr>
            </w:pPr>
          </w:p>
        </w:tc>
        <w:tc>
          <w:tcPr>
            <w:tcW w:w="425" w:type="dxa"/>
            <w:vMerge/>
            <w:vAlign w:val="center"/>
            <w:hideMark/>
          </w:tcPr>
          <w:p w14:paraId="0CA1B5C0"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hideMark/>
          </w:tcPr>
          <w:p w14:paraId="32C6471D"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温室气体直接排放</w:t>
            </w:r>
          </w:p>
        </w:tc>
        <w:tc>
          <w:tcPr>
            <w:tcW w:w="3543" w:type="dxa"/>
            <w:noWrap/>
            <w:vAlign w:val="center"/>
            <w:hideMark/>
          </w:tcPr>
          <w:p w14:paraId="7BA2FE7F"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通过直接监测、化学计量、质量平衡或类似方法获得某一过程的温室气体排放量（或从大气吸收的清除量）</w:t>
            </w:r>
          </w:p>
        </w:tc>
        <w:tc>
          <w:tcPr>
            <w:tcW w:w="1995" w:type="dxa"/>
            <w:vMerge/>
            <w:noWrap/>
            <w:vAlign w:val="center"/>
            <w:hideMark/>
          </w:tcPr>
          <w:p w14:paraId="370A3B9C" w14:textId="77777777" w:rsidR="001900F6" w:rsidRPr="009731BA" w:rsidRDefault="001900F6" w:rsidP="00A8400D">
            <w:pPr>
              <w:widowControl/>
              <w:jc w:val="left"/>
              <w:rPr>
                <w:rFonts w:ascii="宋体" w:hAnsi="宋体" w:cs="宋体" w:hint="eastAsia"/>
                <w:kern w:val="0"/>
                <w:sz w:val="18"/>
                <w:szCs w:val="18"/>
              </w:rPr>
            </w:pPr>
          </w:p>
        </w:tc>
      </w:tr>
      <w:tr w:rsidR="001900F6" w:rsidRPr="00A9799F" w14:paraId="3E5E741A" w14:textId="77777777" w:rsidTr="00A8400D">
        <w:trPr>
          <w:trHeight w:val="288"/>
          <w:jc w:val="center"/>
        </w:trPr>
        <w:tc>
          <w:tcPr>
            <w:tcW w:w="850" w:type="dxa"/>
            <w:gridSpan w:val="2"/>
            <w:vMerge w:val="restart"/>
            <w:noWrap/>
            <w:vAlign w:val="center"/>
            <w:hideMark/>
          </w:tcPr>
          <w:p w14:paraId="1DEAC164"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背景数据</w:t>
            </w:r>
          </w:p>
        </w:tc>
        <w:tc>
          <w:tcPr>
            <w:tcW w:w="1560" w:type="dxa"/>
            <w:noWrap/>
            <w:vAlign w:val="center"/>
            <w:hideMark/>
          </w:tcPr>
          <w:p w14:paraId="5209D27F"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外购材料、燃料和服务</w:t>
            </w:r>
          </w:p>
        </w:tc>
        <w:tc>
          <w:tcPr>
            <w:tcW w:w="3543" w:type="dxa"/>
            <w:noWrap/>
            <w:vAlign w:val="bottom"/>
            <w:hideMark/>
          </w:tcPr>
          <w:p w14:paraId="5DDD42AD" w14:textId="77777777" w:rsidR="001900F6" w:rsidRPr="009731BA" w:rsidRDefault="001900F6" w:rsidP="00A8400D">
            <w:pPr>
              <w:widowControl/>
              <w:jc w:val="left"/>
              <w:rPr>
                <w:rFonts w:ascii="宋体" w:hAnsi="宋体" w:hint="eastAsia"/>
                <w:sz w:val="18"/>
                <w:szCs w:val="18"/>
              </w:rPr>
            </w:pPr>
            <w:r w:rsidRPr="009731BA">
              <w:rPr>
                <w:rFonts w:ascii="宋体" w:hAnsi="宋体" w:hint="eastAsia"/>
                <w:sz w:val="18"/>
                <w:szCs w:val="18"/>
              </w:rPr>
              <w:t>1</w:t>
            </w:r>
            <w:r w:rsidRPr="009731BA">
              <w:rPr>
                <w:rFonts w:ascii="宋体" w:hAnsi="宋体" w:hint="eastAsia"/>
                <w:sz w:val="18"/>
                <w:szCs w:val="18"/>
              </w:rPr>
              <w:t>）供应商</w:t>
            </w:r>
            <w:r w:rsidRPr="009731BA">
              <w:rPr>
                <w:rFonts w:ascii="宋体" w:hAnsi="宋体" w:hint="eastAsia"/>
                <w:sz w:val="18"/>
                <w:szCs w:val="18"/>
              </w:rPr>
              <w:t>/</w:t>
            </w:r>
            <w:r w:rsidRPr="009731BA">
              <w:rPr>
                <w:rFonts w:ascii="宋体" w:hAnsi="宋体" w:hint="eastAsia"/>
                <w:sz w:val="18"/>
                <w:szCs w:val="18"/>
              </w:rPr>
              <w:t>服务商排放数据</w:t>
            </w:r>
            <w:r w:rsidRPr="009731BA">
              <w:rPr>
                <w:rFonts w:ascii="宋体" w:hAnsi="宋体" w:hint="eastAsia"/>
                <w:sz w:val="18"/>
                <w:szCs w:val="18"/>
              </w:rPr>
              <w:t xml:space="preserve">                                            2</w:t>
            </w:r>
            <w:r w:rsidRPr="009731BA">
              <w:rPr>
                <w:rFonts w:ascii="宋体" w:hAnsi="宋体" w:hint="eastAsia"/>
                <w:sz w:val="18"/>
                <w:szCs w:val="18"/>
              </w:rPr>
              <w:t>）材料</w:t>
            </w:r>
            <w:r w:rsidRPr="009731BA">
              <w:rPr>
                <w:rFonts w:ascii="宋体" w:hAnsi="宋体" w:hint="eastAsia"/>
                <w:sz w:val="18"/>
                <w:szCs w:val="18"/>
              </w:rPr>
              <w:t>/</w:t>
            </w:r>
            <w:r w:rsidRPr="009731BA">
              <w:rPr>
                <w:rFonts w:ascii="宋体" w:hAnsi="宋体" w:hint="eastAsia"/>
                <w:sz w:val="18"/>
                <w:szCs w:val="18"/>
              </w:rPr>
              <w:t>服务生产活动相关数据</w:t>
            </w:r>
          </w:p>
          <w:p w14:paraId="0C53E04F" w14:textId="77777777" w:rsidR="001900F6" w:rsidRPr="00A9799F" w:rsidRDefault="001900F6" w:rsidP="00A8400D">
            <w:pPr>
              <w:pStyle w:val="af2"/>
              <w:ind w:firstLineChars="0" w:firstLine="0"/>
              <w:rPr>
                <w:rFonts w:hint="eastAsia"/>
              </w:rPr>
            </w:pPr>
            <w:r w:rsidRPr="009731BA">
              <w:rPr>
                <w:rFonts w:ascii="宋体" w:hAnsi="宋体" w:hint="eastAsia"/>
                <w:sz w:val="18"/>
                <w:szCs w:val="18"/>
              </w:rPr>
              <w:t>3</w:t>
            </w:r>
            <w:r w:rsidRPr="009731BA">
              <w:rPr>
                <w:rFonts w:ascii="宋体" w:hAnsi="宋体" w:hint="eastAsia"/>
                <w:sz w:val="18"/>
                <w:szCs w:val="18"/>
              </w:rPr>
              <w:t>）数据库的参数</w:t>
            </w:r>
          </w:p>
        </w:tc>
        <w:tc>
          <w:tcPr>
            <w:tcW w:w="1995" w:type="dxa"/>
            <w:vMerge w:val="restart"/>
            <w:noWrap/>
            <w:vAlign w:val="center"/>
            <w:hideMark/>
          </w:tcPr>
          <w:p w14:paraId="08D0FB0A" w14:textId="77777777" w:rsidR="001900F6" w:rsidRPr="009731BA" w:rsidRDefault="001900F6" w:rsidP="00A8400D">
            <w:pPr>
              <w:widowControl/>
              <w:jc w:val="center"/>
              <w:rPr>
                <w:rFonts w:ascii="宋体" w:hAnsi="宋体" w:cs="宋体" w:hint="eastAsia"/>
                <w:kern w:val="0"/>
                <w:sz w:val="18"/>
                <w:szCs w:val="18"/>
              </w:rPr>
            </w:pPr>
            <w:r w:rsidRPr="009731BA">
              <w:rPr>
                <w:rFonts w:ascii="宋体" w:hAnsi="宋体" w:cs="宋体" w:hint="eastAsia"/>
                <w:kern w:val="0"/>
                <w:sz w:val="18"/>
                <w:szCs w:val="18"/>
              </w:rPr>
              <w:t>初级数据或次级数据</w:t>
            </w:r>
          </w:p>
          <w:p w14:paraId="543B54EC" w14:textId="77777777" w:rsidR="001900F6" w:rsidRPr="00A9799F" w:rsidRDefault="001900F6" w:rsidP="00A8400D">
            <w:pPr>
              <w:pStyle w:val="af2"/>
              <w:jc w:val="center"/>
              <w:rPr>
                <w:rFonts w:hint="eastAsia"/>
              </w:rPr>
            </w:pPr>
          </w:p>
          <w:p w14:paraId="0335B49C" w14:textId="77777777" w:rsidR="001900F6" w:rsidRPr="00A9799F" w:rsidRDefault="001900F6" w:rsidP="00A8400D">
            <w:pPr>
              <w:pStyle w:val="af2"/>
              <w:ind w:firstLineChars="0" w:firstLine="0"/>
              <w:jc w:val="center"/>
              <w:rPr>
                <w:rFonts w:hint="eastAsia"/>
              </w:rPr>
            </w:pPr>
            <w:r w:rsidRPr="00A9799F">
              <w:rPr>
                <w:rFonts w:hint="eastAsia"/>
                <w:sz w:val="18"/>
                <w:szCs w:val="18"/>
              </w:rPr>
              <w:t>根据数据获取情况收集</w:t>
            </w:r>
          </w:p>
        </w:tc>
      </w:tr>
      <w:tr w:rsidR="001900F6" w:rsidRPr="00A9799F" w14:paraId="4517851A" w14:textId="77777777" w:rsidTr="00A8400D">
        <w:trPr>
          <w:trHeight w:val="743"/>
          <w:jc w:val="center"/>
        </w:trPr>
        <w:tc>
          <w:tcPr>
            <w:tcW w:w="850" w:type="dxa"/>
            <w:gridSpan w:val="2"/>
            <w:vMerge/>
            <w:vAlign w:val="center"/>
            <w:hideMark/>
          </w:tcPr>
          <w:p w14:paraId="4898E276"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hideMark/>
          </w:tcPr>
          <w:p w14:paraId="2C34B19E"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电力</w:t>
            </w:r>
            <w:r w:rsidRPr="009731BA">
              <w:rPr>
                <w:rFonts w:ascii="宋体" w:hAnsi="宋体" w:cs="宋体" w:hint="eastAsia"/>
                <w:kern w:val="0"/>
                <w:sz w:val="18"/>
                <w:szCs w:val="18"/>
              </w:rPr>
              <w:t>/</w:t>
            </w:r>
            <w:r w:rsidRPr="009731BA">
              <w:rPr>
                <w:rFonts w:ascii="宋体" w:hAnsi="宋体" w:cs="宋体" w:hint="eastAsia"/>
                <w:kern w:val="0"/>
                <w:sz w:val="18"/>
                <w:szCs w:val="18"/>
              </w:rPr>
              <w:t>热力</w:t>
            </w:r>
          </w:p>
        </w:tc>
        <w:tc>
          <w:tcPr>
            <w:tcW w:w="3543" w:type="dxa"/>
            <w:vAlign w:val="bottom"/>
            <w:hideMark/>
          </w:tcPr>
          <w:p w14:paraId="7C8ED1B0" w14:textId="77777777" w:rsidR="001900F6" w:rsidRPr="009731BA" w:rsidRDefault="001900F6" w:rsidP="00A8400D">
            <w:pPr>
              <w:widowControl/>
              <w:jc w:val="left"/>
              <w:rPr>
                <w:rFonts w:ascii="宋体" w:hAnsi="宋体" w:hint="eastAsia"/>
                <w:sz w:val="18"/>
                <w:szCs w:val="18"/>
              </w:rPr>
            </w:pPr>
            <w:r w:rsidRPr="009731BA">
              <w:rPr>
                <w:rFonts w:ascii="宋体" w:hAnsi="宋体" w:hint="eastAsia"/>
                <w:sz w:val="18"/>
                <w:szCs w:val="18"/>
              </w:rPr>
              <w:t>1</w:t>
            </w:r>
            <w:r w:rsidRPr="009731BA">
              <w:rPr>
                <w:rFonts w:ascii="宋体" w:hAnsi="宋体" w:hint="eastAsia"/>
                <w:sz w:val="18"/>
                <w:szCs w:val="18"/>
              </w:rPr>
              <w:t>）供应商排放数据</w:t>
            </w:r>
          </w:p>
          <w:p w14:paraId="0E0F3E3C" w14:textId="77777777" w:rsidR="001900F6" w:rsidRDefault="001900F6" w:rsidP="00A8400D">
            <w:pPr>
              <w:widowControl/>
              <w:jc w:val="left"/>
              <w:rPr>
                <w:rFonts w:ascii="宋体" w:hAnsi="宋体" w:hint="eastAsia"/>
                <w:sz w:val="18"/>
                <w:szCs w:val="18"/>
              </w:rPr>
            </w:pPr>
            <w:r w:rsidRPr="00A9799F">
              <w:rPr>
                <w:rFonts w:ascii="宋体" w:hAnsi="宋体"/>
                <w:sz w:val="18"/>
                <w:szCs w:val="18"/>
              </w:rPr>
              <w:t>2</w:t>
            </w:r>
            <w:r w:rsidRPr="00A9799F">
              <w:rPr>
                <w:rFonts w:ascii="宋体" w:hAnsi="宋体" w:hint="eastAsia"/>
                <w:sz w:val="18"/>
                <w:szCs w:val="18"/>
              </w:rPr>
              <w:t>）</w:t>
            </w:r>
            <w:r w:rsidRPr="009731BA">
              <w:rPr>
                <w:rFonts w:ascii="宋体" w:hAnsi="宋体" w:hint="eastAsia"/>
                <w:sz w:val="18"/>
                <w:szCs w:val="18"/>
              </w:rPr>
              <w:t>电力</w:t>
            </w:r>
            <w:r w:rsidRPr="009731BA">
              <w:rPr>
                <w:rFonts w:ascii="宋体" w:hAnsi="宋体" w:hint="eastAsia"/>
                <w:sz w:val="18"/>
                <w:szCs w:val="18"/>
              </w:rPr>
              <w:t>/</w:t>
            </w:r>
            <w:r w:rsidRPr="009731BA">
              <w:rPr>
                <w:rFonts w:ascii="宋体" w:hAnsi="宋体" w:hint="eastAsia"/>
                <w:sz w:val="18"/>
                <w:szCs w:val="18"/>
              </w:rPr>
              <w:t>热力的能源结构、输配电损失、燃料消耗量、燃料生产排放等参数</w:t>
            </w:r>
          </w:p>
          <w:p w14:paraId="79D3297C" w14:textId="77777777" w:rsidR="001900F6" w:rsidRPr="00ED74E8" w:rsidRDefault="001900F6" w:rsidP="00A8400D">
            <w:pPr>
              <w:rPr>
                <w:rFonts w:ascii="宋体" w:hAnsi="宋体" w:hint="eastAsia"/>
                <w:sz w:val="18"/>
                <w:szCs w:val="18"/>
              </w:rPr>
            </w:pPr>
            <w:r w:rsidRPr="00414946">
              <w:rPr>
                <w:rFonts w:ascii="宋体" w:hAnsi="宋体"/>
                <w:sz w:val="18"/>
                <w:szCs w:val="18"/>
              </w:rPr>
              <w:t>3</w:t>
            </w:r>
            <w:r w:rsidRPr="00414946">
              <w:rPr>
                <w:rFonts w:ascii="宋体" w:hAnsi="宋体" w:hint="eastAsia"/>
                <w:sz w:val="18"/>
                <w:szCs w:val="18"/>
              </w:rPr>
              <w:t>）数据库的参数</w:t>
            </w:r>
          </w:p>
        </w:tc>
        <w:tc>
          <w:tcPr>
            <w:tcW w:w="1995" w:type="dxa"/>
            <w:vMerge/>
            <w:vAlign w:val="center"/>
            <w:hideMark/>
          </w:tcPr>
          <w:p w14:paraId="34EB61E6" w14:textId="77777777" w:rsidR="001900F6" w:rsidRPr="009731BA" w:rsidRDefault="001900F6" w:rsidP="00A8400D">
            <w:pPr>
              <w:widowControl/>
              <w:jc w:val="left"/>
              <w:rPr>
                <w:rFonts w:ascii="宋体" w:hAnsi="宋体" w:cs="宋体" w:hint="eastAsia"/>
                <w:kern w:val="0"/>
                <w:sz w:val="18"/>
                <w:szCs w:val="18"/>
              </w:rPr>
            </w:pPr>
          </w:p>
        </w:tc>
      </w:tr>
      <w:tr w:rsidR="001900F6" w:rsidRPr="00A9799F" w14:paraId="673DECF4" w14:textId="77777777" w:rsidTr="00A8400D">
        <w:trPr>
          <w:trHeight w:val="255"/>
          <w:jc w:val="center"/>
        </w:trPr>
        <w:tc>
          <w:tcPr>
            <w:tcW w:w="850" w:type="dxa"/>
            <w:gridSpan w:val="2"/>
            <w:vMerge/>
            <w:vAlign w:val="center"/>
            <w:hideMark/>
          </w:tcPr>
          <w:p w14:paraId="325A1A67"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hideMark/>
          </w:tcPr>
          <w:p w14:paraId="45B3A0BB"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运输分销</w:t>
            </w:r>
          </w:p>
        </w:tc>
        <w:tc>
          <w:tcPr>
            <w:tcW w:w="3543" w:type="dxa"/>
            <w:noWrap/>
            <w:vAlign w:val="bottom"/>
            <w:hideMark/>
          </w:tcPr>
          <w:p w14:paraId="172A126F" w14:textId="77777777" w:rsidR="001900F6" w:rsidRPr="009731BA" w:rsidRDefault="001900F6" w:rsidP="00A8400D">
            <w:pPr>
              <w:widowControl/>
              <w:jc w:val="left"/>
              <w:rPr>
                <w:rFonts w:ascii="宋体" w:hAnsi="宋体" w:hint="eastAsia"/>
                <w:sz w:val="18"/>
                <w:szCs w:val="18"/>
              </w:rPr>
            </w:pPr>
            <w:r w:rsidRPr="009731BA">
              <w:rPr>
                <w:rFonts w:ascii="宋体" w:hAnsi="宋体" w:hint="eastAsia"/>
                <w:sz w:val="18"/>
                <w:szCs w:val="18"/>
              </w:rPr>
              <w:t>1</w:t>
            </w:r>
            <w:r w:rsidRPr="009731BA">
              <w:rPr>
                <w:rFonts w:ascii="宋体" w:hAnsi="宋体" w:hint="eastAsia"/>
                <w:sz w:val="18"/>
                <w:szCs w:val="18"/>
              </w:rPr>
              <w:t>）服务商的排放数据</w:t>
            </w:r>
          </w:p>
          <w:p w14:paraId="4411E066"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hint="eastAsia"/>
                <w:sz w:val="18"/>
                <w:szCs w:val="18"/>
              </w:rPr>
              <w:t>2</w:t>
            </w:r>
            <w:r w:rsidRPr="009731BA">
              <w:rPr>
                <w:rFonts w:ascii="宋体" w:hAnsi="宋体" w:hint="eastAsia"/>
                <w:sz w:val="18"/>
                <w:szCs w:val="18"/>
              </w:rPr>
              <w:t>）运输量、运输方式、运距、储存等参数</w:t>
            </w:r>
          </w:p>
        </w:tc>
        <w:tc>
          <w:tcPr>
            <w:tcW w:w="1995" w:type="dxa"/>
            <w:vMerge/>
            <w:noWrap/>
            <w:vAlign w:val="center"/>
          </w:tcPr>
          <w:p w14:paraId="7CDA8C1B" w14:textId="77777777" w:rsidR="001900F6" w:rsidRPr="009731BA" w:rsidRDefault="001900F6" w:rsidP="00A8400D">
            <w:pPr>
              <w:widowControl/>
              <w:jc w:val="left"/>
              <w:rPr>
                <w:rFonts w:ascii="宋体" w:hAnsi="宋体" w:cs="宋体" w:hint="eastAsia"/>
                <w:kern w:val="0"/>
                <w:sz w:val="18"/>
                <w:szCs w:val="18"/>
              </w:rPr>
            </w:pPr>
          </w:p>
        </w:tc>
      </w:tr>
      <w:tr w:rsidR="001900F6" w:rsidRPr="00A9799F" w14:paraId="0E160AFB" w14:textId="77777777" w:rsidTr="00A8400D">
        <w:trPr>
          <w:trHeight w:val="266"/>
          <w:jc w:val="center"/>
        </w:trPr>
        <w:tc>
          <w:tcPr>
            <w:tcW w:w="850" w:type="dxa"/>
            <w:gridSpan w:val="2"/>
            <w:vMerge/>
            <w:vAlign w:val="center"/>
            <w:hideMark/>
          </w:tcPr>
          <w:p w14:paraId="4DB8444D" w14:textId="77777777" w:rsidR="001900F6" w:rsidRPr="009731BA" w:rsidRDefault="001900F6" w:rsidP="00A8400D">
            <w:pPr>
              <w:widowControl/>
              <w:jc w:val="left"/>
              <w:rPr>
                <w:rFonts w:ascii="宋体" w:hAnsi="宋体" w:cs="宋体" w:hint="eastAsia"/>
                <w:kern w:val="0"/>
                <w:sz w:val="18"/>
                <w:szCs w:val="18"/>
              </w:rPr>
            </w:pPr>
          </w:p>
        </w:tc>
        <w:tc>
          <w:tcPr>
            <w:tcW w:w="1560" w:type="dxa"/>
            <w:noWrap/>
            <w:vAlign w:val="center"/>
            <w:hideMark/>
          </w:tcPr>
          <w:p w14:paraId="31211AE3" w14:textId="77777777" w:rsidR="001900F6" w:rsidRPr="009731BA" w:rsidRDefault="001900F6" w:rsidP="00A8400D">
            <w:pPr>
              <w:widowControl/>
              <w:jc w:val="left"/>
              <w:rPr>
                <w:rFonts w:ascii="宋体" w:hAnsi="宋体" w:cs="宋体" w:hint="eastAsia"/>
                <w:kern w:val="0"/>
                <w:sz w:val="18"/>
                <w:szCs w:val="18"/>
              </w:rPr>
            </w:pPr>
            <w:r w:rsidRPr="009731BA">
              <w:rPr>
                <w:rFonts w:ascii="宋体" w:hAnsi="宋体" w:cs="宋体" w:hint="eastAsia"/>
                <w:kern w:val="0"/>
                <w:sz w:val="18"/>
                <w:szCs w:val="18"/>
              </w:rPr>
              <w:t>共生产品采用系统扩展方式时</w:t>
            </w:r>
          </w:p>
        </w:tc>
        <w:tc>
          <w:tcPr>
            <w:tcW w:w="3543" w:type="dxa"/>
            <w:noWrap/>
            <w:vAlign w:val="center"/>
            <w:hideMark/>
          </w:tcPr>
          <w:p w14:paraId="5E1132EE" w14:textId="77777777" w:rsidR="001900F6" w:rsidRPr="009731BA" w:rsidRDefault="001900F6" w:rsidP="00A8400D">
            <w:pPr>
              <w:widowControl/>
              <w:rPr>
                <w:rFonts w:ascii="宋体" w:hAnsi="宋体" w:cs="宋体" w:hint="eastAsia"/>
                <w:kern w:val="0"/>
                <w:sz w:val="18"/>
                <w:szCs w:val="18"/>
              </w:rPr>
            </w:pPr>
            <w:r w:rsidRPr="009731BA">
              <w:rPr>
                <w:rFonts w:ascii="宋体" w:hAnsi="宋体" w:cs="宋体" w:hint="eastAsia"/>
                <w:kern w:val="0"/>
                <w:sz w:val="18"/>
                <w:szCs w:val="18"/>
              </w:rPr>
              <w:t>替代路线的相关参数</w:t>
            </w:r>
          </w:p>
        </w:tc>
        <w:tc>
          <w:tcPr>
            <w:tcW w:w="1995" w:type="dxa"/>
            <w:vMerge/>
            <w:noWrap/>
            <w:vAlign w:val="center"/>
            <w:hideMark/>
          </w:tcPr>
          <w:p w14:paraId="54DBC4B4" w14:textId="77777777" w:rsidR="001900F6" w:rsidRPr="009731BA" w:rsidRDefault="001900F6" w:rsidP="00A8400D">
            <w:pPr>
              <w:widowControl/>
              <w:jc w:val="left"/>
              <w:rPr>
                <w:rFonts w:ascii="宋体" w:hAnsi="宋体" w:cs="宋体" w:hint="eastAsia"/>
                <w:kern w:val="0"/>
                <w:sz w:val="18"/>
                <w:szCs w:val="18"/>
              </w:rPr>
            </w:pPr>
          </w:p>
        </w:tc>
      </w:tr>
    </w:tbl>
    <w:p w14:paraId="44CA3BDA" w14:textId="77777777" w:rsidR="003F7DCB" w:rsidRDefault="00000000">
      <w:pPr>
        <w:spacing w:line="360" w:lineRule="auto"/>
        <w:ind w:firstLine="420"/>
        <w:rPr>
          <w:rFonts w:ascii="宋体" w:eastAsia="宋体" w:hAnsi="宋体" w:hint="eastAsia"/>
          <w:b/>
        </w:rPr>
      </w:pPr>
      <w:r>
        <w:rPr>
          <w:rFonts w:ascii="宋体" w:eastAsia="宋体" w:hAnsi="宋体" w:hint="eastAsia"/>
          <w:b/>
        </w:rPr>
        <w:t>1</w:t>
      </w:r>
      <w:r>
        <w:rPr>
          <w:rFonts w:ascii="宋体" w:eastAsia="宋体" w:hAnsi="宋体"/>
          <w:b/>
        </w:rPr>
        <w:t xml:space="preserve">.3 </w:t>
      </w:r>
      <w:r>
        <w:rPr>
          <w:rFonts w:ascii="宋体" w:eastAsia="宋体" w:hAnsi="宋体" w:hint="eastAsia"/>
          <w:b/>
        </w:rPr>
        <w:t>初级数据收集</w:t>
      </w:r>
    </w:p>
    <w:p w14:paraId="1D66F131" w14:textId="285A38A1"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标准根据</w:t>
      </w:r>
      <w:r w:rsidR="00F2353C">
        <w:rPr>
          <w:rFonts w:ascii="宋体" w:eastAsia="宋体" w:hAnsi="宋体" w:hint="eastAsia"/>
          <w:szCs w:val="21"/>
        </w:rPr>
        <w:t>锑</w:t>
      </w:r>
      <w:r>
        <w:rPr>
          <w:rFonts w:ascii="宋体" w:eastAsia="宋体" w:hAnsi="宋体" w:hint="eastAsia"/>
          <w:szCs w:val="21"/>
        </w:rPr>
        <w:t>工业生产特点，对数据输入输出清单范围提出要求，包括现场特征数据和背景数据，并按生命周期或单元过程给出了采矿、选矿、冶炼等数据收集的示例（见标准附录C）。</w:t>
      </w:r>
    </w:p>
    <w:p w14:paraId="113F93DC" w14:textId="77777777" w:rsidR="003F7DCB" w:rsidRDefault="00000000">
      <w:pPr>
        <w:spacing w:line="360" w:lineRule="auto"/>
        <w:ind w:firstLine="420"/>
        <w:rPr>
          <w:rFonts w:ascii="宋体" w:eastAsia="宋体" w:hAnsi="宋体" w:hint="eastAsia"/>
          <w:b/>
        </w:rPr>
      </w:pPr>
      <w:r>
        <w:rPr>
          <w:rFonts w:ascii="宋体" w:eastAsia="宋体" w:hAnsi="宋体" w:hint="eastAsia"/>
          <w:b/>
        </w:rPr>
        <w:t>1</w:t>
      </w:r>
      <w:r>
        <w:rPr>
          <w:rFonts w:ascii="宋体" w:eastAsia="宋体" w:hAnsi="宋体"/>
          <w:b/>
        </w:rPr>
        <w:t xml:space="preserve">.4 </w:t>
      </w:r>
      <w:r>
        <w:rPr>
          <w:rFonts w:ascii="宋体" w:eastAsia="宋体" w:hAnsi="宋体" w:hint="eastAsia"/>
          <w:b/>
        </w:rPr>
        <w:t>次级数据收集</w:t>
      </w:r>
    </w:p>
    <w:p w14:paraId="4F181518"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标准针对不同次级数据类别给出了外购商品、直接排放相关因子、运输等环节相关数据收集的指导，并在附录中给出了相关数据收集范例。数据选用方面，从数据权威性和可靠性考虑，推荐本土数据库。</w:t>
      </w:r>
    </w:p>
    <w:p w14:paraId="69EE2012"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hint="eastAsia"/>
          <w:sz w:val="24"/>
          <w:szCs w:val="24"/>
        </w:rPr>
        <w:t>●关于数据库的说明：</w:t>
      </w:r>
    </w:p>
    <w:p w14:paraId="6F513105"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目前国内外均有相关LCA数据库。国外LCA数据库主要有瑞士Ecoinvent、欧洲生命周期文献数据库ELCD、德国GaBi扩展数据库（GaBi Databases）等。国内主要有</w:t>
      </w:r>
      <w:r>
        <w:rPr>
          <w:rFonts w:ascii="宋体" w:eastAsia="宋体" w:hAnsi="宋体"/>
          <w:szCs w:val="21"/>
        </w:rPr>
        <w:t>中国生命周期数据库（CLCD）</w:t>
      </w:r>
      <w:r>
        <w:rPr>
          <w:rFonts w:ascii="宋体" w:eastAsia="宋体" w:hAnsi="宋体" w:hint="eastAsia"/>
          <w:szCs w:val="21"/>
        </w:rPr>
        <w:t>、清华大学天工LCA数据库等，生态环境部、工信部等国家部委和行业协</w:t>
      </w:r>
      <w:r>
        <w:rPr>
          <w:rFonts w:ascii="宋体" w:eastAsia="宋体" w:hAnsi="宋体" w:hint="eastAsia"/>
          <w:szCs w:val="21"/>
        </w:rPr>
        <w:lastRenderedPageBreak/>
        <w:t>会也在组织相关的数据库建设。</w:t>
      </w:r>
    </w:p>
    <w:p w14:paraId="18D28EE5" w14:textId="77777777" w:rsidR="003F7DCB" w:rsidRDefault="00000000">
      <w:pPr>
        <w:spacing w:line="360" w:lineRule="auto"/>
        <w:ind w:firstLineChars="200" w:firstLine="422"/>
        <w:rPr>
          <w:rFonts w:ascii="宋体" w:eastAsia="宋体" w:hAnsi="宋体" w:hint="eastAsia"/>
          <w:szCs w:val="21"/>
        </w:rPr>
      </w:pPr>
      <w:r>
        <w:rPr>
          <w:rFonts w:ascii="宋体" w:eastAsia="宋体" w:hAnsi="宋体" w:hint="eastAsia"/>
          <w:b/>
          <w:szCs w:val="21"/>
        </w:rPr>
        <w:t>GaBi数据库</w:t>
      </w:r>
      <w:r>
        <w:rPr>
          <w:rFonts w:ascii="宋体" w:eastAsia="宋体" w:hAnsi="宋体" w:hint="eastAsia"/>
          <w:szCs w:val="21"/>
        </w:rPr>
        <w:t>是由德国的Thinkstep公司开发的LCA数据库，自称是目前全球范围内覆盖行业最多的LCI数据库，原始数据主要来源与其合作的公司、协会和公共机构。2022年发布的最新数据库包括了世界各国和各行业的17000汇总过程数据集，涵盖了建筑与施工、化学品和材料、消费品、教育、电子与信息通信技术、能源与公用事业、食品与饮料、医疗保健和生命科学、工业产品、金属和采矿、塑料、零售、服务业、纺织品、废物处置16个行业。</w:t>
      </w:r>
    </w:p>
    <w:p w14:paraId="60C0A741" w14:textId="77777777" w:rsidR="003F7DCB" w:rsidRDefault="00000000">
      <w:pPr>
        <w:spacing w:line="360" w:lineRule="auto"/>
        <w:ind w:firstLineChars="200" w:firstLine="422"/>
        <w:rPr>
          <w:rFonts w:ascii="宋体" w:eastAsia="宋体" w:hAnsi="宋体" w:hint="eastAsia"/>
          <w:szCs w:val="21"/>
        </w:rPr>
      </w:pPr>
      <w:r>
        <w:rPr>
          <w:rFonts w:ascii="宋体" w:eastAsia="宋体" w:hAnsi="宋体" w:hint="eastAsia"/>
          <w:b/>
          <w:szCs w:val="21"/>
        </w:rPr>
        <w:t>Ecoinvent数据库</w:t>
      </w:r>
      <w:r>
        <w:rPr>
          <w:rFonts w:ascii="宋体" w:eastAsia="宋体" w:hAnsi="宋体" w:hint="eastAsia"/>
          <w:szCs w:val="21"/>
        </w:rPr>
        <w:t>是由瑞士Ecoinvent中心开发的商业数据库，数据主要源于统计资料以及技术文献。Ecoinvent数据库中涵盖了欧洲以及世界多国7000多种产品的单元过程和汇总过程数据集，包含各种常见物质的LCA清单数据，是国际LCA领域使用最广泛的数据库之一，也是许多机构指定的基础数据库之一。</w:t>
      </w:r>
    </w:p>
    <w:p w14:paraId="59DD4E11" w14:textId="77777777" w:rsidR="003F7DCB" w:rsidRDefault="00000000">
      <w:pPr>
        <w:spacing w:line="360" w:lineRule="auto"/>
        <w:ind w:firstLineChars="200" w:firstLine="422"/>
        <w:rPr>
          <w:rFonts w:ascii="宋体" w:eastAsia="宋体" w:hAnsi="宋体" w:hint="eastAsia"/>
          <w:szCs w:val="21"/>
        </w:rPr>
      </w:pPr>
      <w:r>
        <w:rPr>
          <w:rFonts w:ascii="宋体" w:eastAsia="宋体" w:hAnsi="宋体" w:hint="eastAsia"/>
          <w:b/>
          <w:szCs w:val="21"/>
        </w:rPr>
        <w:t>ELCD数据</w:t>
      </w:r>
      <w:r>
        <w:rPr>
          <w:rFonts w:ascii="宋体" w:eastAsia="宋体" w:hAnsi="宋体" w:hint="eastAsia"/>
          <w:szCs w:val="21"/>
        </w:rPr>
        <w:t>由欧盟研究总署(JRC)联合欧洲各行业协会提供，是欧盟政府资助的公数据库系统，ELCD中涵盖了欧盟300多种大宗能源、原材料、运输的汇总LCI数据集（ELCD 2.0版)，包含各种常见LCA清单物质数据，可为在欧生产、使用、废弃的产品的LCA研究与分析提供数据支持，是欧盟环境总署和成员国政府机构指定的基础数据库之一。由于欧盟直接采购市场上现有的商用数据库，目前ELCD数据库已经停止更新。</w:t>
      </w:r>
    </w:p>
    <w:p w14:paraId="1A08B9C5" w14:textId="77777777" w:rsidR="003F7DCB" w:rsidRDefault="00000000">
      <w:pPr>
        <w:spacing w:line="360" w:lineRule="auto"/>
        <w:ind w:firstLineChars="200" w:firstLine="422"/>
        <w:rPr>
          <w:rFonts w:ascii="宋体" w:eastAsia="宋体" w:hAnsi="宋体" w:hint="eastAsia"/>
          <w:szCs w:val="21"/>
        </w:rPr>
      </w:pPr>
      <w:r>
        <w:rPr>
          <w:rFonts w:ascii="宋体" w:eastAsia="宋体" w:hAnsi="宋体"/>
          <w:b/>
          <w:szCs w:val="21"/>
        </w:rPr>
        <w:t>中国生命周期数据库（CLCD）</w:t>
      </w:r>
      <w:r>
        <w:rPr>
          <w:rFonts w:ascii="宋体" w:eastAsia="宋体" w:hAnsi="宋体" w:hint="eastAsia"/>
          <w:szCs w:val="21"/>
        </w:rPr>
        <w:t>，最初由四川大学创建，之后由亿科环境持续开发，是一个基于中国基础工业系统生命周期核心模型的行业平均数据库，目标是代表中国生产技术及市场平均水平。CLCD数据库成为国内唯一入选WRI/WBCSD GHG Protoca的第三方数据库，也是首批受邀加入欧盟数据库网络(ILCD)的数据库，是国内外LCA研究者广泛使用的中国本地生命周期基础数据库。通过亿科的进一步开发，如今的CLCD数据库包括国内600多个大宗的能源、原材料、运输的清单数据集。CLCD数据库建立了统一的中国基础工业系统生命周期模型，避免了数据收集工作和模型上的不一致，从而保证了数据库的质量。</w:t>
      </w:r>
    </w:p>
    <w:p w14:paraId="5BCB7B01" w14:textId="77777777" w:rsidR="003F7DCB" w:rsidRDefault="00000000">
      <w:pPr>
        <w:spacing w:line="360" w:lineRule="auto"/>
        <w:ind w:firstLineChars="200" w:firstLine="422"/>
        <w:rPr>
          <w:rFonts w:ascii="宋体" w:eastAsia="宋体" w:hAnsi="宋体" w:hint="eastAsia"/>
          <w:szCs w:val="21"/>
        </w:rPr>
      </w:pPr>
      <w:r>
        <w:rPr>
          <w:rFonts w:ascii="宋体" w:eastAsia="宋体" w:hAnsi="宋体" w:hint="eastAsia"/>
          <w:b/>
          <w:szCs w:val="21"/>
        </w:rPr>
        <w:t>天工LCA数据库</w:t>
      </w:r>
      <w:r>
        <w:rPr>
          <w:rFonts w:ascii="宋体" w:eastAsia="宋体" w:hAnsi="宋体" w:hint="eastAsia"/>
          <w:szCs w:val="21"/>
        </w:rPr>
        <w:t>，由清华大学环境学院副院长徐明教授发起，是由天工社区1</w:t>
      </w:r>
      <w:r>
        <w:rPr>
          <w:rFonts w:ascii="宋体" w:eastAsia="宋体" w:hAnsi="宋体"/>
          <w:szCs w:val="21"/>
        </w:rPr>
        <w:t>50</w:t>
      </w:r>
      <w:r>
        <w:rPr>
          <w:rFonts w:ascii="宋体" w:eastAsia="宋体" w:hAnsi="宋体" w:hint="eastAsia"/>
          <w:szCs w:val="21"/>
        </w:rPr>
        <w:t>余名行业专家联合构建，以开放、开源、共享、透明、可追溯为基本原则，汇集了涵盖我国5</w:t>
      </w:r>
      <w:r>
        <w:rPr>
          <w:rFonts w:ascii="宋体" w:eastAsia="宋体" w:hAnsi="宋体"/>
          <w:szCs w:val="21"/>
        </w:rPr>
        <w:t>5</w:t>
      </w:r>
      <w:r>
        <w:rPr>
          <w:rFonts w:ascii="宋体" w:eastAsia="宋体" w:hAnsi="宋体" w:hint="eastAsia"/>
          <w:szCs w:val="21"/>
        </w:rPr>
        <w:t>个行业、4</w:t>
      </w:r>
      <w:r>
        <w:rPr>
          <w:rFonts w:ascii="宋体" w:eastAsia="宋体" w:hAnsi="宋体"/>
          <w:szCs w:val="21"/>
        </w:rPr>
        <w:t>000</w:t>
      </w:r>
      <w:r>
        <w:rPr>
          <w:rFonts w:ascii="宋体" w:eastAsia="宋体" w:hAnsi="宋体" w:hint="eastAsia"/>
          <w:szCs w:val="21"/>
        </w:rPr>
        <w:t>多单元过程的7</w:t>
      </w:r>
      <w:r>
        <w:rPr>
          <w:rFonts w:ascii="宋体" w:eastAsia="宋体" w:hAnsi="宋体"/>
          <w:szCs w:val="21"/>
        </w:rPr>
        <w:t>0000</w:t>
      </w:r>
      <w:r>
        <w:rPr>
          <w:rFonts w:ascii="宋体" w:eastAsia="宋体" w:hAnsi="宋体" w:hint="eastAsia"/>
          <w:szCs w:val="21"/>
        </w:rPr>
        <w:t>多条公开数据。</w:t>
      </w:r>
    </w:p>
    <w:p w14:paraId="283AB74C"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目前国内外LCA数据库较多，针对不同的研究需求应选择适合的数据库。虽然我国LCA研究起步较慢，但随着如今工信部绿色制造政策的推进，我国LCA研究得到了迅速发展。因此，建议在我国已有本土化LCA数据库的情况下，开展我国各行业LCA研究时，应首要选择</w:t>
      </w:r>
      <w:r>
        <w:rPr>
          <w:rFonts w:ascii="宋体" w:eastAsia="宋体" w:hAnsi="宋体" w:hint="eastAsia"/>
          <w:szCs w:val="21"/>
        </w:rPr>
        <w:lastRenderedPageBreak/>
        <w:t>代表本土化的数据库，保证数据的准确性和可比较性，如果不能满足需要再考虑国外数据库的使用。</w:t>
      </w:r>
    </w:p>
    <w:p w14:paraId="6F96A198" w14:textId="77777777" w:rsidR="003F7DCB" w:rsidRDefault="00000000">
      <w:pPr>
        <w:spacing w:line="360" w:lineRule="auto"/>
        <w:ind w:firstLine="420"/>
        <w:rPr>
          <w:rFonts w:ascii="宋体" w:eastAsia="宋体" w:hAnsi="宋体" w:hint="eastAsia"/>
          <w:b/>
        </w:rPr>
      </w:pPr>
      <w:r>
        <w:rPr>
          <w:rFonts w:ascii="宋体" w:eastAsia="宋体" w:hAnsi="宋体" w:hint="eastAsia"/>
          <w:b/>
        </w:rPr>
        <w:t>1</w:t>
      </w:r>
      <w:r>
        <w:rPr>
          <w:rFonts w:ascii="宋体" w:eastAsia="宋体" w:hAnsi="宋体"/>
          <w:b/>
        </w:rPr>
        <w:t xml:space="preserve">.5 </w:t>
      </w:r>
      <w:r>
        <w:rPr>
          <w:rFonts w:ascii="宋体" w:eastAsia="宋体" w:hAnsi="宋体" w:hint="eastAsia"/>
          <w:b/>
        </w:rPr>
        <w:t>电力</w:t>
      </w:r>
    </w:p>
    <w:p w14:paraId="00C22CE6" w14:textId="046B0DDE"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电力是</w:t>
      </w:r>
      <w:r w:rsidR="00F2353C">
        <w:rPr>
          <w:rFonts w:ascii="宋体" w:eastAsia="宋体" w:hAnsi="宋体" w:hint="eastAsia"/>
          <w:szCs w:val="21"/>
        </w:rPr>
        <w:t>锑</w:t>
      </w:r>
      <w:r>
        <w:rPr>
          <w:rFonts w:ascii="宋体" w:eastAsia="宋体" w:hAnsi="宋体" w:hint="eastAsia"/>
          <w:szCs w:val="21"/>
        </w:rPr>
        <w:t>生产过程中的主要能源消耗，电力的生命周期排放取决于现场或电力供应商所采用的发电技术。标准根据电力来源，分别提出了内部发电、直供电力、电网电力提出数据收集的要求，与《温室气体 产品碳足迹 量化要求和指南》相一致。</w:t>
      </w:r>
    </w:p>
    <w:p w14:paraId="34411D97" w14:textId="77777777" w:rsidR="003F7DCB" w:rsidRDefault="00000000">
      <w:pPr>
        <w:pStyle w:val="5"/>
        <w:numPr>
          <w:ilvl w:val="0"/>
          <w:numId w:val="4"/>
        </w:numPr>
        <w:spacing w:before="120" w:after="120" w:line="377" w:lineRule="auto"/>
        <w:rPr>
          <w:rFonts w:ascii="宋体" w:eastAsia="宋体" w:hAnsi="宋体" w:hint="eastAsia"/>
          <w:sz w:val="24"/>
          <w:szCs w:val="24"/>
        </w:rPr>
      </w:pPr>
      <w:r>
        <w:rPr>
          <w:rFonts w:ascii="宋体" w:eastAsia="宋体" w:hAnsi="宋体" w:hint="eastAsia"/>
          <w:sz w:val="24"/>
          <w:szCs w:val="24"/>
        </w:rPr>
        <w:t>数据分配</w:t>
      </w:r>
    </w:p>
    <w:p w14:paraId="4118FFE0" w14:textId="77777777" w:rsidR="003F7DCB" w:rsidRDefault="00000000">
      <w:pPr>
        <w:spacing w:line="360" w:lineRule="auto"/>
        <w:ind w:left="482"/>
        <w:rPr>
          <w:rFonts w:ascii="宋体" w:eastAsia="宋体" w:hAnsi="宋体" w:hint="eastAsia"/>
          <w:b/>
        </w:rPr>
      </w:pPr>
      <w:r>
        <w:rPr>
          <w:rFonts w:ascii="宋体" w:eastAsia="宋体" w:hAnsi="宋体"/>
          <w:b/>
        </w:rPr>
        <w:t xml:space="preserve">2.1 </w:t>
      </w:r>
      <w:r>
        <w:rPr>
          <w:rFonts w:ascii="宋体" w:eastAsia="宋体" w:hAnsi="宋体" w:hint="eastAsia"/>
          <w:b/>
        </w:rPr>
        <w:t>分配程序</w:t>
      </w:r>
    </w:p>
    <w:p w14:paraId="771D076E" w14:textId="2CFBE49F"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参考国际相关标准对数据分配的要求，提出了数据分配程序，</w:t>
      </w:r>
      <w:r>
        <w:rPr>
          <w:rFonts w:ascii="宋体" w:eastAsia="宋体" w:hAnsi="宋体"/>
          <w:szCs w:val="21"/>
        </w:rPr>
        <w:t>当同时有几种备选的分配程序时，应通过进行敏感性分析来阐明</w:t>
      </w:r>
      <w:r w:rsidR="00843275">
        <w:rPr>
          <w:rFonts w:ascii="宋体" w:eastAsia="宋体" w:hAnsi="宋体" w:hint="eastAsia"/>
          <w:szCs w:val="21"/>
        </w:rPr>
        <w:t>不同</w:t>
      </w:r>
      <w:r>
        <w:rPr>
          <w:rFonts w:ascii="宋体" w:eastAsia="宋体" w:hAnsi="宋体"/>
          <w:szCs w:val="21"/>
        </w:rPr>
        <w:t>方法</w:t>
      </w:r>
      <w:r w:rsidR="00843275">
        <w:rPr>
          <w:rFonts w:ascii="宋体" w:eastAsia="宋体" w:hAnsi="宋体" w:hint="eastAsia"/>
          <w:szCs w:val="21"/>
        </w:rPr>
        <w:t>产生影响</w:t>
      </w:r>
      <w:r>
        <w:rPr>
          <w:rFonts w:ascii="宋体" w:eastAsia="宋体" w:hAnsi="宋体"/>
          <w:szCs w:val="21"/>
        </w:rPr>
        <w:t>的</w:t>
      </w:r>
      <w:r w:rsidR="00843275">
        <w:rPr>
          <w:rFonts w:ascii="宋体" w:eastAsia="宋体" w:hAnsi="宋体" w:hint="eastAsia"/>
          <w:szCs w:val="21"/>
        </w:rPr>
        <w:t>差别</w:t>
      </w:r>
      <w:r>
        <w:rPr>
          <w:rFonts w:ascii="宋体" w:eastAsia="宋体" w:hAnsi="宋体"/>
          <w:szCs w:val="21"/>
        </w:rPr>
        <w:t>。</w:t>
      </w:r>
    </w:p>
    <w:p w14:paraId="2FB30165"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分配一般程序如下：</w:t>
      </w:r>
    </w:p>
    <w:p w14:paraId="0149520B"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确定与其他产品系统共享的过程，并按照以下步骤进行处理</w:t>
      </w:r>
      <w:r>
        <w:rPr>
          <w:rFonts w:ascii="宋体" w:eastAsia="宋体" w:hAnsi="宋体" w:hint="eastAsia"/>
          <w:szCs w:val="21"/>
        </w:rPr>
        <w:t>：尽量避免分配（细分单元过程、系统扩展）→确定潜在物理关系，根据物理关系划分到不同产品中→分析其他关系，如经济价值关系。</w:t>
      </w:r>
    </w:p>
    <w:p w14:paraId="74DD1502"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根据</w:t>
      </w:r>
      <w:r>
        <w:rPr>
          <w:rFonts w:ascii="宋体" w:eastAsia="宋体" w:hAnsi="宋体"/>
          <w:szCs w:val="21"/>
        </w:rPr>
        <w:t>Nicholas Santero &amp; Josh Hendry</w:t>
      </w:r>
      <w:r>
        <w:rPr>
          <w:rFonts w:ascii="宋体" w:eastAsia="宋体" w:hAnsi="宋体" w:hint="eastAsia"/>
          <w:szCs w:val="21"/>
        </w:rPr>
        <w:t>提出的统一金属和采矿业的生命周期分析方法《</w:t>
      </w:r>
      <w:r>
        <w:rPr>
          <w:rFonts w:ascii="宋体" w:eastAsia="宋体" w:hAnsi="宋体"/>
          <w:szCs w:val="21"/>
        </w:rPr>
        <w:t>Harmonization of LCA methodologies for the metal and mining industry</w:t>
      </w:r>
      <w:r>
        <w:rPr>
          <w:rFonts w:ascii="宋体" w:eastAsia="宋体" w:hAnsi="宋体" w:hint="eastAsia"/>
          <w:szCs w:val="21"/>
        </w:rPr>
        <w:t>》，标准提出：</w:t>
      </w:r>
    </w:p>
    <w:p w14:paraId="607BE397"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任何情况下，只有当共生产品的长期平均价格比例大于4时，才能采用产品经济价值比例进行分配。如果同一过程有两个及以上的产品，则应以产品中价格最高的与价格最低的价格比例为判定基准。经济价值评估中使用的价格应是全球的长期</w:t>
      </w:r>
      <w:r>
        <w:rPr>
          <w:rFonts w:ascii="宋体" w:eastAsia="宋体" w:hAnsi="宋体"/>
          <w:szCs w:val="21"/>
        </w:rPr>
        <w:t>平均值</w:t>
      </w:r>
      <w:r>
        <w:rPr>
          <w:rFonts w:ascii="宋体" w:eastAsia="宋体" w:hAnsi="宋体" w:hint="eastAsia"/>
          <w:szCs w:val="21"/>
        </w:rPr>
        <w:t>（通常为1</w:t>
      </w:r>
      <w:r>
        <w:rPr>
          <w:rFonts w:ascii="宋体" w:eastAsia="宋体" w:hAnsi="宋体"/>
          <w:szCs w:val="21"/>
        </w:rPr>
        <w:t>0</w:t>
      </w:r>
      <w:r>
        <w:rPr>
          <w:rFonts w:ascii="宋体" w:eastAsia="宋体" w:hAnsi="宋体" w:hint="eastAsia"/>
          <w:szCs w:val="21"/>
        </w:rPr>
        <w:t>年平均值），并需要说明数据来源（如伦敦金属交易所、世界银行等）。当共生产品的长期平均价格比例小于等于4时，宜按质量比例关系进行分配（如金属量或实物质量）。</w:t>
      </w:r>
    </w:p>
    <w:p w14:paraId="0BD6F299" w14:textId="77777777" w:rsidR="003F7DCB" w:rsidRDefault="00000000">
      <w:pPr>
        <w:spacing w:line="360" w:lineRule="auto"/>
        <w:ind w:left="482"/>
        <w:rPr>
          <w:rFonts w:ascii="宋体" w:eastAsia="宋体" w:hAnsi="宋体" w:hint="eastAsia"/>
          <w:b/>
        </w:rPr>
      </w:pPr>
      <w:r>
        <w:rPr>
          <w:rFonts w:ascii="宋体" w:eastAsia="宋体" w:hAnsi="宋体"/>
          <w:b/>
        </w:rPr>
        <w:t xml:space="preserve">2.2 </w:t>
      </w:r>
      <w:r>
        <w:rPr>
          <w:rFonts w:ascii="宋体" w:eastAsia="宋体" w:hAnsi="宋体" w:hint="eastAsia"/>
          <w:b/>
        </w:rPr>
        <w:t>推荐的分配方法</w:t>
      </w:r>
    </w:p>
    <w:p w14:paraId="502589C9"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在遵循分配程序的前提下，根据行业生产经营特征和数据获取情况，标准中对采矿、选矿、冶炼等单元过程中常见的共生产品给出推荐的分配方法，见标准附录D。具体包括：</w:t>
      </w:r>
    </w:p>
    <w:p w14:paraId="4B23B252" w14:textId="6563999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2</w:t>
      </w:r>
      <w:r>
        <w:rPr>
          <w:rFonts w:ascii="宋体" w:eastAsia="宋体" w:hAnsi="宋体"/>
          <w:szCs w:val="21"/>
        </w:rPr>
        <w:t xml:space="preserve">.2.1 </w:t>
      </w:r>
      <w:r w:rsidR="00F24355">
        <w:rPr>
          <w:rFonts w:ascii="宋体" w:eastAsia="宋体" w:hAnsi="宋体" w:hint="eastAsia"/>
          <w:szCs w:val="21"/>
        </w:rPr>
        <w:t>锑</w:t>
      </w:r>
      <w:r>
        <w:rPr>
          <w:rFonts w:ascii="宋体" w:eastAsia="宋体" w:hAnsi="宋体" w:hint="eastAsia"/>
          <w:szCs w:val="21"/>
        </w:rPr>
        <w:t>矿开采</w:t>
      </w:r>
    </w:p>
    <w:p w14:paraId="337CC683"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采矿过程中原矿和废石被一起采出，当废石作为副产品被销售给下游作为原料（如作建筑材料）时，废石是具有经济价值的，而不是废弃物，则排放数据应在原矿和废石之间进行分配。</w:t>
      </w:r>
    </w:p>
    <w:p w14:paraId="54D85772" w14:textId="19FFB03A"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lastRenderedPageBreak/>
        <w:t>鉴于很多情况废石产生量远大于矿石，按质量分配会导致与经济活动目的相背离的结果。采用经济价值分配，虽然能反应生产活动的目的，但</w:t>
      </w:r>
      <w:r>
        <w:rPr>
          <w:rFonts w:eastAsia="宋体" w:hAnsi="宋体" w:hint="eastAsia"/>
          <w:szCs w:val="21"/>
        </w:rPr>
        <w:t>未经选矿富集的矿石</w:t>
      </w:r>
      <w:r>
        <w:rPr>
          <w:rFonts w:ascii="宋体" w:eastAsia="宋体" w:hAnsi="宋体" w:hint="eastAsia"/>
          <w:szCs w:val="21"/>
        </w:rPr>
        <w:t>原矿</w:t>
      </w:r>
      <w:r>
        <w:rPr>
          <w:rFonts w:eastAsia="宋体" w:hAnsi="宋体" w:hint="eastAsia"/>
          <w:szCs w:val="21"/>
        </w:rPr>
        <w:t>直接市场交易的情况很少，</w:t>
      </w:r>
      <w:r>
        <w:rPr>
          <w:rFonts w:ascii="宋体" w:eastAsia="宋体" w:hAnsi="宋体" w:hint="eastAsia"/>
          <w:szCs w:val="21"/>
        </w:rPr>
        <w:t>缺少市场公允价值；而且废石的价格受区域市场供需影响存在较大波动和不确定性，</w:t>
      </w:r>
      <w:r>
        <w:rPr>
          <w:rFonts w:eastAsia="宋体" w:hAnsi="宋体" w:hint="eastAsia"/>
          <w:szCs w:val="21"/>
        </w:rPr>
        <w:t>采用经济价值分配</w:t>
      </w:r>
      <w:r>
        <w:rPr>
          <w:rFonts w:ascii="宋体" w:eastAsia="宋体" w:hAnsi="宋体" w:hint="eastAsia"/>
          <w:szCs w:val="21"/>
        </w:rPr>
        <w:t>缺乏可操作的支持条件。因此，推荐采用系统扩展的方法，即采用废石所替代的建筑原材料的碳足迹值，作为所研究产品系统的碳信用而从中扣除。</w:t>
      </w:r>
    </w:p>
    <w:p w14:paraId="0A9F91AD" w14:textId="20EE4850"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2</w:t>
      </w:r>
      <w:r>
        <w:rPr>
          <w:rFonts w:ascii="宋体" w:eastAsia="宋体" w:hAnsi="宋体"/>
          <w:szCs w:val="21"/>
        </w:rPr>
        <w:t xml:space="preserve">.2.2 </w:t>
      </w:r>
      <w:r w:rsidR="00F2353C">
        <w:rPr>
          <w:rFonts w:ascii="宋体" w:eastAsia="宋体" w:hAnsi="宋体" w:hint="eastAsia"/>
          <w:szCs w:val="21"/>
        </w:rPr>
        <w:t>锑</w:t>
      </w:r>
      <w:r>
        <w:rPr>
          <w:rFonts w:ascii="宋体" w:eastAsia="宋体" w:hAnsi="宋体" w:hint="eastAsia"/>
          <w:szCs w:val="21"/>
        </w:rPr>
        <w:t>矿石选矿</w:t>
      </w:r>
    </w:p>
    <w:p w14:paraId="2A6C6952" w14:textId="0816B83F" w:rsidR="00F24355" w:rsidRPr="00F24355" w:rsidRDefault="00F24355" w:rsidP="00F24355">
      <w:pPr>
        <w:spacing w:line="360" w:lineRule="auto"/>
        <w:ind w:firstLineChars="200" w:firstLine="420"/>
        <w:rPr>
          <w:rFonts w:ascii="宋体" w:eastAsia="宋体" w:hAnsi="宋体" w:hint="eastAsia"/>
          <w:szCs w:val="21"/>
        </w:rPr>
      </w:pPr>
      <w:r w:rsidRPr="00F24355">
        <w:rPr>
          <w:rFonts w:ascii="宋体" w:eastAsia="宋体" w:hAnsi="宋体" w:hint="eastAsia"/>
          <w:szCs w:val="21"/>
        </w:rPr>
        <w:t>锑矿可以分为单一锑矿和多金属锑矿。而多金属锑矿包括含金的辉锑矿矿石、氧硫混型锑矿、含钨金砷锑矿、含锡铅锌砷锑矿和含汞锑矿。在</w:t>
      </w:r>
      <w:r w:rsidR="00BD3981">
        <w:rPr>
          <w:rFonts w:ascii="宋体" w:eastAsia="宋体" w:hAnsi="宋体" w:hint="eastAsia"/>
          <w:szCs w:val="21"/>
        </w:rPr>
        <w:t>多金属锑矿</w:t>
      </w:r>
      <w:r w:rsidRPr="00F24355">
        <w:rPr>
          <w:rFonts w:ascii="宋体" w:eastAsia="宋体" w:hAnsi="宋体" w:hint="eastAsia"/>
          <w:szCs w:val="21"/>
        </w:rPr>
        <w:t>选矿过程中，如有副产其他精矿产品（如</w:t>
      </w:r>
      <w:r w:rsidR="00BD3981">
        <w:rPr>
          <w:rFonts w:ascii="宋体" w:eastAsia="宋体" w:hAnsi="宋体" w:hint="eastAsia"/>
          <w:szCs w:val="21"/>
        </w:rPr>
        <w:t>钨</w:t>
      </w:r>
      <w:r w:rsidRPr="00F24355">
        <w:rPr>
          <w:rFonts w:ascii="宋体" w:eastAsia="宋体" w:hAnsi="宋体" w:hint="eastAsia"/>
          <w:szCs w:val="21"/>
        </w:rPr>
        <w:t>精矿），推荐按选别工艺流程细分单元过程来进行分配，如把选</w:t>
      </w:r>
      <w:r w:rsidR="00BD3981">
        <w:rPr>
          <w:rFonts w:ascii="宋体" w:eastAsia="宋体" w:hAnsi="宋体" w:hint="eastAsia"/>
          <w:szCs w:val="21"/>
        </w:rPr>
        <w:t>钨</w:t>
      </w:r>
      <w:r w:rsidRPr="00F24355">
        <w:rPr>
          <w:rFonts w:ascii="宋体" w:eastAsia="宋体" w:hAnsi="宋体" w:hint="eastAsia"/>
          <w:szCs w:val="21"/>
        </w:rPr>
        <w:t>工序分配给</w:t>
      </w:r>
      <w:r w:rsidR="00BD3981">
        <w:rPr>
          <w:rFonts w:ascii="宋体" w:eastAsia="宋体" w:hAnsi="宋体" w:hint="eastAsia"/>
          <w:szCs w:val="21"/>
        </w:rPr>
        <w:t>钨</w:t>
      </w:r>
      <w:r w:rsidRPr="00F24355">
        <w:rPr>
          <w:rFonts w:ascii="宋体" w:eastAsia="宋体" w:hAnsi="宋体" w:hint="eastAsia"/>
          <w:szCs w:val="21"/>
        </w:rPr>
        <w:t>精矿，选锑工序分配给锑精矿，其他共用工序宜根据精矿价格比例是否大于4来选择经济价值分配或质量分配。</w:t>
      </w:r>
    </w:p>
    <w:p w14:paraId="06E40A17" w14:textId="1B3063AB" w:rsidR="003F7DCB" w:rsidRDefault="00000000" w:rsidP="00F24355">
      <w:pPr>
        <w:spacing w:line="360" w:lineRule="auto"/>
        <w:ind w:firstLineChars="200" w:firstLine="420"/>
        <w:rPr>
          <w:rFonts w:ascii="宋体" w:eastAsia="宋体" w:hAnsi="宋体" w:hint="eastAsia"/>
          <w:szCs w:val="21"/>
        </w:rPr>
      </w:pPr>
      <w:r>
        <w:rPr>
          <w:rFonts w:ascii="宋体" w:eastAsia="宋体" w:hAnsi="宋体" w:hint="eastAsia"/>
          <w:szCs w:val="21"/>
        </w:rPr>
        <w:t>2</w:t>
      </w:r>
      <w:r>
        <w:rPr>
          <w:rFonts w:ascii="宋体" w:eastAsia="宋体" w:hAnsi="宋体"/>
          <w:szCs w:val="21"/>
        </w:rPr>
        <w:t xml:space="preserve">.2.3 </w:t>
      </w:r>
      <w:r>
        <w:rPr>
          <w:rFonts w:ascii="宋体" w:eastAsia="宋体" w:hAnsi="宋体" w:hint="eastAsia"/>
          <w:szCs w:val="21"/>
        </w:rPr>
        <w:t>冶炼过程</w:t>
      </w:r>
    </w:p>
    <w:p w14:paraId="0E079E4C" w14:textId="3F58E55C"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（1）副产品硫酸</w:t>
      </w:r>
      <w:r w:rsidR="00FD40F0">
        <w:rPr>
          <w:rFonts w:ascii="宋体" w:eastAsia="宋体" w:hAnsi="宋体" w:hint="eastAsia"/>
          <w:szCs w:val="21"/>
        </w:rPr>
        <w:t>：</w:t>
      </w:r>
      <w:r>
        <w:rPr>
          <w:rFonts w:ascii="宋体" w:eastAsia="宋体" w:hAnsi="宋体" w:hint="eastAsia"/>
          <w:szCs w:val="21"/>
        </w:rPr>
        <w:t>火法冶炼烟气一般通过制酸方式获得硫酸产品，并实现烟气脱硫的效果。制酸系统作为独立的生产单元，一般很容易获得该单元的输入和输出，且该单元与硫酸产品具有更直接的联系。从尽量避免分配角度，提出优先通过细分工艺过程来处理副产品硫酸所分担的温室气体排放量和清除量，仅在无法获得独立制酸单元数据的条件下才能采用系统扩展方法。</w:t>
      </w:r>
    </w:p>
    <w:p w14:paraId="250211EC" w14:textId="10BD67D7" w:rsidR="00FD40F0" w:rsidRDefault="00FD40F0" w:rsidP="00FD40F0">
      <w:pPr>
        <w:spacing w:line="360" w:lineRule="auto"/>
        <w:ind w:firstLineChars="200" w:firstLine="420"/>
        <w:rPr>
          <w:rFonts w:ascii="宋体" w:eastAsia="宋体" w:hAnsi="宋体" w:hint="eastAsia"/>
          <w:szCs w:val="21"/>
        </w:rPr>
      </w:pPr>
      <w:r w:rsidRPr="00FD40F0">
        <w:rPr>
          <w:rFonts w:ascii="宋体" w:eastAsia="宋体" w:hAnsi="宋体" w:hint="eastAsia"/>
          <w:szCs w:val="21"/>
        </w:rPr>
        <w:t>（2）</w:t>
      </w:r>
      <w:r>
        <w:rPr>
          <w:rFonts w:ascii="宋体" w:eastAsia="宋体" w:hAnsi="宋体" w:hint="eastAsia"/>
          <w:szCs w:val="21"/>
        </w:rPr>
        <w:t>共生产品</w:t>
      </w:r>
      <w:r w:rsidR="00C36BE3">
        <w:rPr>
          <w:rFonts w:ascii="宋体" w:eastAsia="宋体" w:hAnsi="宋体" w:hint="eastAsia"/>
          <w:szCs w:val="21"/>
        </w:rPr>
        <w:t>-粗铅</w:t>
      </w:r>
      <w:r>
        <w:rPr>
          <w:rFonts w:ascii="宋体" w:eastAsia="宋体" w:hAnsi="宋体" w:hint="eastAsia"/>
          <w:szCs w:val="21"/>
        </w:rPr>
        <w:t>：</w:t>
      </w:r>
      <w:r w:rsidRPr="00FD40F0">
        <w:rPr>
          <w:rFonts w:ascii="宋体" w:eastAsia="宋体" w:hAnsi="宋体" w:hint="eastAsia"/>
          <w:szCs w:val="21"/>
        </w:rPr>
        <w:t>推荐按锑和铅的金属量进行分配</w:t>
      </w:r>
      <w:r>
        <w:rPr>
          <w:rFonts w:ascii="宋体" w:eastAsia="宋体" w:hAnsi="宋体" w:hint="eastAsia"/>
          <w:szCs w:val="21"/>
        </w:rPr>
        <w:t>。</w:t>
      </w:r>
    </w:p>
    <w:p w14:paraId="62BC2274" w14:textId="4092F5ED" w:rsidR="00FD40F0" w:rsidRPr="00FD40F0" w:rsidRDefault="00FD40F0" w:rsidP="00FD40F0">
      <w:pPr>
        <w:spacing w:line="360" w:lineRule="auto"/>
        <w:ind w:firstLineChars="200" w:firstLine="420"/>
        <w:rPr>
          <w:rFonts w:ascii="宋体" w:eastAsia="宋体" w:hAnsi="宋体" w:hint="eastAsia"/>
          <w:szCs w:val="21"/>
        </w:rPr>
      </w:pPr>
      <w:r w:rsidRPr="00FD40F0">
        <w:rPr>
          <w:rFonts w:ascii="宋体" w:eastAsia="宋体" w:hAnsi="宋体" w:hint="eastAsia"/>
          <w:szCs w:val="21"/>
        </w:rPr>
        <w:t>（3）共生产品</w:t>
      </w:r>
      <w:r w:rsidR="00C36BE3">
        <w:rPr>
          <w:rFonts w:ascii="宋体" w:eastAsia="宋体" w:hAnsi="宋体" w:hint="eastAsia"/>
          <w:szCs w:val="21"/>
        </w:rPr>
        <w:t>-</w:t>
      </w:r>
      <w:r w:rsidR="00C36BE3" w:rsidRPr="00FD40F0">
        <w:rPr>
          <w:rFonts w:ascii="宋体" w:eastAsia="宋体" w:hAnsi="宋体" w:hint="eastAsia"/>
          <w:szCs w:val="21"/>
        </w:rPr>
        <w:t>贵锑</w:t>
      </w:r>
      <w:r w:rsidRPr="00FD40F0">
        <w:rPr>
          <w:rFonts w:ascii="宋体" w:eastAsia="宋体" w:hAnsi="宋体" w:hint="eastAsia"/>
          <w:szCs w:val="21"/>
        </w:rPr>
        <w:t>：锑金精矿冶炼副产的贵锑，由于金与锑的价格差异较大（价格比例大于4），推荐按经济价值进行分配。</w:t>
      </w:r>
    </w:p>
    <w:p w14:paraId="59B0FB07" w14:textId="77777777" w:rsidR="003F7DCB" w:rsidRDefault="00000000">
      <w:pPr>
        <w:pStyle w:val="5"/>
        <w:spacing w:before="120" w:after="120" w:line="377" w:lineRule="auto"/>
        <w:ind w:firstLine="482"/>
        <w:rPr>
          <w:rFonts w:ascii="宋体" w:eastAsia="宋体" w:hAnsi="宋体" w:hint="eastAsia"/>
          <w:sz w:val="24"/>
          <w:szCs w:val="24"/>
        </w:rPr>
      </w:pPr>
      <w:r>
        <w:rPr>
          <w:rFonts w:ascii="宋体" w:eastAsia="宋体" w:hAnsi="宋体" w:hint="eastAsia"/>
          <w:sz w:val="24"/>
          <w:szCs w:val="24"/>
        </w:rPr>
        <w:t>●关于敏感性分析的说明：</w:t>
      </w:r>
    </w:p>
    <w:p w14:paraId="759B3440" w14:textId="77777777" w:rsidR="003F7DCB" w:rsidRDefault="00000000">
      <w:pPr>
        <w:spacing w:line="360" w:lineRule="auto"/>
        <w:ind w:firstLineChars="200" w:firstLine="420"/>
        <w:rPr>
          <w:rFonts w:ascii="宋体" w:eastAsia="宋体" w:hAnsi="宋体" w:hint="eastAsia"/>
        </w:rPr>
      </w:pPr>
      <w:r>
        <w:rPr>
          <w:rFonts w:ascii="宋体" w:eastAsia="宋体" w:hAnsi="宋体" w:hint="eastAsia"/>
          <w:szCs w:val="21"/>
        </w:rPr>
        <w:t>敏</w:t>
      </w:r>
      <w:r>
        <w:rPr>
          <w:rFonts w:ascii="宋体" w:eastAsia="宋体" w:hAnsi="宋体"/>
          <w:szCs w:val="21"/>
        </w:rPr>
        <w:t>感性分析是一个确定变化(例如在数据和方法学的选择上发生的变化)对LCIA结果的影响程度的</w:t>
      </w:r>
      <w:r>
        <w:rPr>
          <w:rFonts w:ascii="宋体" w:eastAsia="宋体" w:hAnsi="宋体"/>
        </w:rPr>
        <w:t>流程。敏感性分析的程序是将使用某些给定的假设、方法或数据所获得的结果 与使用改变了的假设、方法或数据所获得的结果进行对比。</w:t>
      </w:r>
      <w:r>
        <w:rPr>
          <w:rFonts w:ascii="宋体" w:eastAsia="宋体" w:hAnsi="宋体" w:hint="eastAsia"/>
        </w:rPr>
        <w:t>敏感性分析可以参照GB</w:t>
      </w:r>
      <w:r>
        <w:rPr>
          <w:rFonts w:ascii="宋体" w:eastAsia="宋体" w:hAnsi="宋体"/>
        </w:rPr>
        <w:t xml:space="preserve"> 24044 </w:t>
      </w:r>
      <w:r>
        <w:rPr>
          <w:rFonts w:ascii="宋体" w:eastAsia="宋体" w:hAnsi="宋体" w:hint="eastAsia"/>
        </w:rPr>
        <w:t>《环境管理</w:t>
      </w:r>
      <w:r>
        <w:rPr>
          <w:rFonts w:ascii="宋体" w:eastAsia="宋体" w:hAnsi="宋体"/>
        </w:rPr>
        <w:t xml:space="preserve">  生命周期评价 要求与指南</w:t>
      </w:r>
      <w:r>
        <w:rPr>
          <w:rFonts w:ascii="宋体" w:eastAsia="宋体" w:hAnsi="宋体" w:hint="eastAsia"/>
        </w:rPr>
        <w:t>》附录B进行。</w:t>
      </w:r>
    </w:p>
    <w:p w14:paraId="5E306CFD" w14:textId="77777777" w:rsidR="003F7DCB" w:rsidRDefault="00000000">
      <w:pPr>
        <w:pStyle w:val="5"/>
        <w:numPr>
          <w:ilvl w:val="0"/>
          <w:numId w:val="4"/>
        </w:numPr>
        <w:spacing w:before="120" w:after="120" w:line="377" w:lineRule="auto"/>
        <w:rPr>
          <w:rFonts w:ascii="宋体" w:eastAsia="宋体" w:hAnsi="宋体" w:hint="eastAsia"/>
          <w:sz w:val="24"/>
          <w:szCs w:val="24"/>
        </w:rPr>
      </w:pPr>
      <w:r>
        <w:rPr>
          <w:rFonts w:ascii="宋体" w:eastAsia="宋体" w:hAnsi="宋体" w:hint="eastAsia"/>
          <w:sz w:val="24"/>
          <w:szCs w:val="24"/>
        </w:rPr>
        <w:t>取舍准则</w:t>
      </w:r>
    </w:p>
    <w:p w14:paraId="02D21BED"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取舍准则在系统边界中已有规定，并应在此范围内考虑特定单元过程及其子单元过程的所有数据集。建议收集100%的单元过程相关资料，因此，设备/设施的定期维护应包括在内。</w:t>
      </w:r>
      <w:r>
        <w:rPr>
          <w:rFonts w:ascii="宋体" w:eastAsia="宋体" w:hAnsi="宋体" w:hint="eastAsia"/>
          <w:szCs w:val="21"/>
        </w:rPr>
        <w:lastRenderedPageBreak/>
        <w:t>针对无法获取适用于消耗品的排放因子，建议选取同一类别中最大的贡献者(质量)作为其他物质的代表。</w:t>
      </w:r>
    </w:p>
    <w:p w14:paraId="518609CB" w14:textId="77777777" w:rsidR="003F7DCB" w:rsidRDefault="00000000">
      <w:pPr>
        <w:pStyle w:val="5"/>
        <w:numPr>
          <w:ilvl w:val="0"/>
          <w:numId w:val="4"/>
        </w:numPr>
        <w:spacing w:before="120" w:after="120" w:line="377" w:lineRule="auto"/>
        <w:rPr>
          <w:rFonts w:ascii="宋体" w:eastAsia="宋体" w:hAnsi="宋体" w:hint="eastAsia"/>
          <w:sz w:val="24"/>
          <w:szCs w:val="24"/>
        </w:rPr>
      </w:pPr>
      <w:r>
        <w:rPr>
          <w:rFonts w:ascii="宋体" w:eastAsia="宋体" w:hAnsi="宋体" w:hint="eastAsia"/>
          <w:sz w:val="24"/>
          <w:szCs w:val="24"/>
        </w:rPr>
        <w:t>清单计算</w:t>
      </w:r>
    </w:p>
    <w:p w14:paraId="1E32A185" w14:textId="26FC2D0D"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生命周期清单分析结果通常表现为一系列的数据表（可参照附录E中表1），展示每声明单位产品在每个阶段/单元过程中的资源使用（如能源、水、原材料），以及释放到环境中的排放物（如温室气体、废水、固体废物）。</w:t>
      </w:r>
    </w:p>
    <w:p w14:paraId="176B1D99" w14:textId="77777777" w:rsidR="003F7DCB" w:rsidRDefault="00000000">
      <w:pPr>
        <w:pStyle w:val="2"/>
        <w:spacing w:before="156" w:after="156"/>
      </w:pPr>
      <w:bookmarkStart w:id="21" w:name="_Toc169517073"/>
      <w:r>
        <w:rPr>
          <w:rFonts w:hint="eastAsia"/>
        </w:rPr>
        <w:t>（七）</w:t>
      </w:r>
      <w:r>
        <w:rPr>
          <w:rFonts w:hint="eastAsia"/>
        </w:rPr>
        <w:t xml:space="preserve"> </w:t>
      </w:r>
      <w:r>
        <w:rPr>
          <w:rFonts w:hint="eastAsia"/>
        </w:rPr>
        <w:t>影响评价</w:t>
      </w:r>
      <w:bookmarkEnd w:id="21"/>
    </w:p>
    <w:p w14:paraId="035B257E" w14:textId="77777777" w:rsidR="003F7DCB" w:rsidRDefault="00000000">
      <w:pPr>
        <w:pStyle w:val="5"/>
        <w:numPr>
          <w:ilvl w:val="0"/>
          <w:numId w:val="5"/>
        </w:numPr>
        <w:spacing w:before="120" w:after="120" w:line="377" w:lineRule="auto"/>
        <w:ind w:left="993"/>
        <w:rPr>
          <w:rFonts w:ascii="宋体" w:eastAsia="宋体" w:hAnsi="宋体" w:hint="eastAsia"/>
          <w:sz w:val="24"/>
          <w:szCs w:val="24"/>
        </w:rPr>
      </w:pPr>
      <w:bookmarkStart w:id="22" w:name="_Hlk193110038"/>
      <w:r>
        <w:rPr>
          <w:rFonts w:ascii="宋体" w:eastAsia="宋体" w:hAnsi="宋体" w:hint="eastAsia"/>
          <w:sz w:val="24"/>
          <w:szCs w:val="24"/>
        </w:rPr>
        <w:t>GWP的选取</w:t>
      </w:r>
    </w:p>
    <w:p w14:paraId="5AB9FB02"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参照国际通用选取原则，提出</w:t>
      </w:r>
      <w:r>
        <w:rPr>
          <w:rFonts w:ascii="宋体" w:eastAsia="宋体" w:hAnsi="宋体"/>
          <w:szCs w:val="21"/>
        </w:rPr>
        <w:t>应通过排放或清除的温室气体的质量乘以政府间气候变化专门委员会（IPCC）给出的 100年全球变暖潜势（GWP），来计算产品系统每种温室气体排放和清除的潜在气候变化影响</w:t>
      </w:r>
      <w:r>
        <w:rPr>
          <w:rFonts w:ascii="宋体" w:eastAsia="宋体" w:hAnsi="宋体" w:hint="eastAsia"/>
          <w:szCs w:val="21"/>
        </w:rPr>
        <w:t>。</w:t>
      </w:r>
    </w:p>
    <w:p w14:paraId="2BDF6A53" w14:textId="77777777" w:rsidR="003F7DCB" w:rsidRDefault="00000000">
      <w:pPr>
        <w:pStyle w:val="5"/>
        <w:numPr>
          <w:ilvl w:val="0"/>
          <w:numId w:val="5"/>
        </w:numPr>
        <w:spacing w:before="120" w:after="120" w:line="377" w:lineRule="auto"/>
        <w:ind w:left="993"/>
        <w:rPr>
          <w:rFonts w:ascii="宋体" w:eastAsia="宋体" w:hAnsi="宋体" w:hint="eastAsia"/>
          <w:sz w:val="24"/>
          <w:szCs w:val="24"/>
        </w:rPr>
      </w:pPr>
      <w:r>
        <w:rPr>
          <w:rFonts w:ascii="宋体" w:eastAsia="宋体" w:hAnsi="宋体" w:hint="eastAsia"/>
          <w:sz w:val="24"/>
          <w:szCs w:val="24"/>
        </w:rPr>
        <w:t>CFP的计算</w:t>
      </w:r>
    </w:p>
    <w:p w14:paraId="34FEA986" w14:textId="77777777" w:rsidR="003F7DCB" w:rsidRDefault="00000000">
      <w:pPr>
        <w:ind w:firstLineChars="200" w:firstLine="420"/>
        <w:rPr>
          <w:rFonts w:ascii="宋体" w:eastAsia="宋体" w:hAnsi="Calibri" w:cs="Times New Roman"/>
          <w:kern w:val="0"/>
          <w:szCs w:val="21"/>
        </w:rPr>
      </w:pPr>
      <w:r>
        <w:rPr>
          <w:rFonts w:ascii="宋体" w:eastAsia="宋体" w:hAnsi="Calibri" w:cs="Times New Roman" w:hint="eastAsia"/>
          <w:kern w:val="0"/>
          <w:szCs w:val="21"/>
        </w:rPr>
        <w:t>参照</w:t>
      </w:r>
      <w:r>
        <w:rPr>
          <w:rFonts w:ascii="宋体" w:eastAsia="宋体" w:hAnsi="宋体" w:hint="eastAsia"/>
        </w:rPr>
        <w:t>《温室气体 产品碳足迹 量化要求和指南》的计算公式：</w:t>
      </w:r>
    </w:p>
    <w:p w14:paraId="28BA5C70" w14:textId="4BCF2D0D" w:rsidR="003F7DCB" w:rsidRDefault="00000000">
      <w:pPr>
        <w:pStyle w:val="af3"/>
        <w:tabs>
          <w:tab w:val="center" w:pos="4201"/>
          <w:tab w:val="right" w:leader="dot" w:pos="9298"/>
        </w:tabs>
        <w:spacing w:beforeLines="50" w:before="156" w:afterLines="50" w:after="156" w:line="520" w:lineRule="exact"/>
        <w:ind w:firstLine="420"/>
        <w:jc w:val="center"/>
        <w:rPr>
          <w:rFonts w:hint="eastAsia"/>
        </w:rPr>
      </w:pPr>
      <m:oMathPara>
        <m:oMath>
          <m:sSub>
            <m:sSubPr>
              <m:ctrlPr>
                <w:rPr>
                  <w:rFonts w:ascii="Cambria Math" w:hAnsi="Cambria Math"/>
                  <w:i/>
                  <w:vertAlign w:val="subscript"/>
                </w:rPr>
              </m:ctrlPr>
            </m:sSubPr>
            <m:e>
              <m:r>
                <w:rPr>
                  <w:rFonts w:ascii="Cambria Math" w:hAnsi="Cambria Math" w:hint="eastAsia"/>
                  <w:vertAlign w:val="subscript"/>
                </w:rPr>
                <m:t>CFP</m:t>
              </m:r>
            </m:e>
            <m:sub>
              <m:r>
                <w:rPr>
                  <w:rFonts w:ascii="Cambria Math" w:hAnsi="Cambria Math" w:hint="eastAsia"/>
                  <w:vertAlign w:val="subscript"/>
                </w:rPr>
                <m:t>GHG</m:t>
              </m:r>
            </m:sub>
          </m:sSub>
          <m:r>
            <w:rPr>
              <w:rFonts w:ascii="Cambria Math"/>
            </w:rPr>
            <m:t>=</m:t>
          </m:r>
          <m:nary>
            <m:naryPr>
              <m:chr m:val="∑"/>
              <m:limLoc m:val="undOvr"/>
              <m:supHide m:val="1"/>
              <m:ctrlPr>
                <w:rPr>
                  <w:rFonts w:ascii="Cambria Math" w:hAnsi="Cambria Math"/>
                  <w:i/>
                </w:rPr>
              </m:ctrlPr>
            </m:naryPr>
            <m:sub>
              <m:r>
                <w:rPr>
                  <w:rFonts w:ascii="Cambria Math" w:hint="eastAsia"/>
                </w:rPr>
                <m:t>j</m:t>
              </m:r>
            </m:sub>
            <m:sup/>
            <m:e>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int="eastAsia"/>
                        </w:rPr>
                        <m:t>i</m:t>
                      </m:r>
                    </m:sub>
                    <m:sup/>
                    <m:e>
                      <m:r>
                        <w:rPr>
                          <w:rFonts w:ascii="Cambria Math"/>
                        </w:rPr>
                        <m:t>(A</m:t>
                      </m:r>
                      <m:sSub>
                        <m:sSubPr>
                          <m:ctrlPr>
                            <w:rPr>
                              <w:rFonts w:ascii="Cambria Math" w:hAnsi="Cambria Math"/>
                              <w:i/>
                            </w:rPr>
                          </m:ctrlPr>
                        </m:sSubPr>
                        <m:e>
                          <m:r>
                            <w:rPr>
                              <w:rFonts w:ascii="Cambria Math"/>
                            </w:rPr>
                            <m:t>D</m:t>
                          </m:r>
                        </m:e>
                        <m:sub>
                          <m:r>
                            <w:rPr>
                              <w:rFonts w:ascii="Cambria Math"/>
                            </w:rPr>
                            <m:t>i</m:t>
                          </m:r>
                        </m:sub>
                      </m:sSub>
                      <m:r>
                        <w:rPr>
                          <w:rFonts w:ascii="Cambria Math" w:hAnsi="Cambria Math"/>
                        </w:rPr>
                        <m:t>×</m:t>
                      </m:r>
                      <m:sSub>
                        <m:sSubPr>
                          <m:ctrlPr>
                            <w:rPr>
                              <w:rFonts w:ascii="Cambria Math" w:hAnsi="Cambria Math"/>
                              <w:i/>
                            </w:rPr>
                          </m:ctrlPr>
                        </m:sSubPr>
                        <m:e>
                          <m:r>
                            <w:rPr>
                              <w:rFonts w:ascii="Cambria Math" w:hAnsi="Cambria Math"/>
                            </w:rPr>
                            <m:t>E</m:t>
                          </m:r>
                          <m:r>
                            <w:rPr>
                              <w:rFonts w:ascii="Cambria Math" w:hint="eastAsia"/>
                            </w:rPr>
                            <m:t>F</m:t>
                          </m:r>
                        </m:e>
                        <m:sub>
                          <m:r>
                            <m:rPr>
                              <m:sty m:val="p"/>
                            </m:rPr>
                            <w:rPr>
                              <w:rFonts w:ascii="Cambria Math" w:hAnsi="Cambria Math"/>
                            </w:rPr>
                            <m:t>LCA</m:t>
                          </m:r>
                          <m:r>
                            <w:rPr>
                              <w:rFonts w:ascii="Cambria Math"/>
                            </w:rPr>
                            <m:t>,i,j</m:t>
                          </m:r>
                        </m:sub>
                      </m:sSub>
                      <m:r>
                        <w:rPr>
                          <w:rFonts w:ascii="Cambria Math" w:hAnsi="Cambria Math" w:hint="eastAsia"/>
                        </w:rPr>
                        <m:t>）</m:t>
                      </m:r>
                      <m:r>
                        <w:rPr>
                          <w:rFonts w:ascii="Cambria Math" w:hAnsi="Cambria Math"/>
                        </w:rPr>
                        <m:t>×</m:t>
                      </m:r>
                      <m:sSub>
                        <m:sSubPr>
                          <m:ctrlPr>
                            <w:rPr>
                              <w:rFonts w:ascii="Cambria Math" w:hAnsi="Cambria Math"/>
                              <w:i/>
                            </w:rPr>
                          </m:ctrlPr>
                        </m:sSubPr>
                        <m:e>
                          <m:r>
                            <w:rPr>
                              <w:rFonts w:ascii="Cambria Math" w:hAnsi="Cambria Math"/>
                            </w:rPr>
                            <m:t>GWP</m:t>
                          </m:r>
                        </m:e>
                        <m:sub>
                          <m:r>
                            <w:rPr>
                              <w:rFonts w:ascii="Cambria Math"/>
                            </w:rPr>
                            <m:t>j</m:t>
                          </m:r>
                        </m:sub>
                      </m:sSub>
                    </m:e>
                  </m:nary>
                </m:e>
              </m:d>
            </m:e>
          </m:nary>
          <m:r>
            <m:rPr>
              <m:sty m:val="p"/>
            </m:rPr>
            <w:rPr>
              <w:rFonts w:ascii="Cambria Math" w:hAnsi="Cambria Math"/>
            </w:rPr>
            <m:t xml:space="preserve"> </m:t>
          </m:r>
        </m:oMath>
      </m:oMathPara>
    </w:p>
    <w:p w14:paraId="1078F79A" w14:textId="77777777" w:rsidR="003F7DCB" w:rsidRDefault="00000000">
      <w:pPr>
        <w:pStyle w:val="af3"/>
        <w:spacing w:line="520" w:lineRule="exact"/>
        <w:ind w:firstLine="420"/>
        <w:jc w:val="left"/>
        <w:rPr>
          <w:rFonts w:eastAsia="宋体" w:hAnsi="宋体" w:hint="eastAsia"/>
          <w:szCs w:val="21"/>
        </w:rPr>
      </w:pPr>
      <w:r>
        <w:rPr>
          <w:rFonts w:eastAsia="宋体" w:hAnsi="宋体" w:hint="eastAsia"/>
          <w:szCs w:val="21"/>
        </w:rPr>
        <w:t>式中：</w:t>
      </w:r>
    </w:p>
    <w:p w14:paraId="0BBF8A4B" w14:textId="27280D04" w:rsidR="003F7DCB" w:rsidRDefault="00000000">
      <w:pPr>
        <w:pStyle w:val="af3"/>
        <w:ind w:leftChars="190" w:left="1659" w:hangingChars="600" w:hanging="1260"/>
        <w:jc w:val="left"/>
        <w:rPr>
          <w:rFonts w:ascii="Times New Roman" w:eastAsia="宋体" w:hAnsi="Times New Roman" w:cs="Times New Roman"/>
        </w:rPr>
      </w:pPr>
      <m:oMath>
        <m:sSub>
          <m:sSubPr>
            <m:ctrlPr>
              <w:rPr>
                <w:rFonts w:ascii="Cambria Math" w:eastAsia="宋体" w:hAnsi="Cambria Math" w:cs="Times New Roman"/>
                <w:i/>
                <w:vertAlign w:val="subscript"/>
              </w:rPr>
            </m:ctrlPr>
          </m:sSubPr>
          <m:e>
            <m:r>
              <w:rPr>
                <w:rFonts w:ascii="Cambria Math" w:eastAsia="宋体" w:hAnsi="Cambria Math" w:cs="Times New Roman"/>
                <w:vertAlign w:val="subscript"/>
              </w:rPr>
              <m:t>CFP</m:t>
            </m:r>
          </m:e>
          <m:sub>
            <m:r>
              <w:rPr>
                <w:rFonts w:ascii="Cambria Math" w:eastAsia="宋体" w:hAnsi="Cambria Math" w:cs="Times New Roman"/>
                <w:vertAlign w:val="subscript"/>
              </w:rPr>
              <m:t>GHG</m:t>
            </m:r>
          </m:sub>
        </m:sSub>
      </m:oMath>
      <w:r>
        <w:rPr>
          <w:rFonts w:ascii="Times New Roman" w:eastAsia="宋体" w:hAnsi="Times New Roman" w:cs="Times New Roman"/>
          <w:vertAlign w:val="subscript"/>
        </w:rPr>
        <w:t xml:space="preserve">  </w:t>
      </w:r>
      <w:r>
        <w:rPr>
          <w:rFonts w:ascii="Times New Roman" w:eastAsia="宋体" w:hAnsi="Times New Roman" w:cs="Times New Roman"/>
        </w:rPr>
        <w:t>——</w:t>
      </w:r>
      <w:r w:rsidR="001900F6">
        <w:rPr>
          <w:rFonts w:ascii="Times New Roman" w:eastAsia="宋体" w:hAnsi="Times New Roman" w:cs="Times New Roman" w:hint="eastAsia"/>
        </w:rPr>
        <w:t>锑冶炼</w:t>
      </w:r>
      <w:r>
        <w:rPr>
          <w:rFonts w:ascii="Times New Roman" w:eastAsia="宋体" w:hAnsi="Times New Roman" w:cs="Times New Roman"/>
        </w:rPr>
        <w:t>产品碳足迹，以千克二氧化碳当量每声明单位（</w:t>
      </w:r>
      <w:r>
        <w:rPr>
          <w:rFonts w:ascii="Times New Roman" w:eastAsia="宋体" w:hAnsi="Times New Roman" w:cs="Times New Roman"/>
        </w:rPr>
        <w:t>kgCO</w:t>
      </w:r>
      <w:r>
        <w:rPr>
          <w:rFonts w:ascii="Times New Roman" w:eastAsia="宋体" w:hAnsi="Times New Roman" w:cs="Times New Roman"/>
          <w:vertAlign w:val="subscript"/>
        </w:rPr>
        <w:t>2</w:t>
      </w:r>
      <w:r>
        <w:rPr>
          <w:rFonts w:ascii="Times New Roman" w:eastAsia="宋体" w:hAnsi="Times New Roman" w:cs="Times New Roman"/>
        </w:rPr>
        <w:t>e/</w:t>
      </w:r>
      <w:r>
        <w:rPr>
          <w:rFonts w:ascii="Times New Roman" w:eastAsia="宋体" w:hAnsi="Times New Roman" w:cs="Times New Roman"/>
        </w:rPr>
        <w:t>声明单位）计；</w:t>
      </w:r>
    </w:p>
    <w:p w14:paraId="4E290D54" w14:textId="77777777" w:rsidR="003F7DCB" w:rsidRDefault="00000000">
      <w:pPr>
        <w:pStyle w:val="af3"/>
        <w:ind w:leftChars="190" w:left="1659" w:hangingChars="600" w:hanging="1260"/>
        <w:jc w:val="left"/>
        <w:rPr>
          <w:rFonts w:ascii="Times New Roman" w:eastAsia="宋体" w:hAnsi="Times New Roman" w:cs="Times New Roman"/>
        </w:rPr>
      </w:pPr>
      <m:oMath>
        <m:r>
          <w:rPr>
            <w:rFonts w:ascii="Cambria Math" w:eastAsia="宋体" w:hAnsi="Cambria Math" w:cs="Times New Roman"/>
          </w:rPr>
          <m:t>A</m:t>
        </m:r>
        <m:sSub>
          <m:sSubPr>
            <m:ctrlPr>
              <w:rPr>
                <w:rFonts w:ascii="Cambria Math" w:eastAsia="宋体" w:hAnsi="Cambria Math" w:cs="Times New Roman"/>
                <w:i/>
              </w:rPr>
            </m:ctrlPr>
          </m:sSubPr>
          <m:e>
            <m:r>
              <w:rPr>
                <w:rFonts w:ascii="Cambria Math" w:eastAsia="宋体" w:hAnsi="Cambria Math" w:cs="Times New Roman"/>
              </w:rPr>
              <m:t>D</m:t>
            </m:r>
          </m:e>
          <m:sub>
            <m:r>
              <w:rPr>
                <w:rFonts w:ascii="Cambria Math" w:eastAsia="宋体" w:hAnsi="Cambria Math" w:cs="Times New Roman"/>
              </w:rPr>
              <m:t>i</m:t>
            </m:r>
          </m:sub>
        </m:sSub>
      </m:oMath>
      <w:r>
        <w:rPr>
          <w:rFonts w:ascii="Times New Roman" w:eastAsia="宋体" w:hAnsi="Times New Roman" w:cs="Times New Roman"/>
        </w:rPr>
        <w:t xml:space="preserve">    ——</w:t>
      </w:r>
      <w:r>
        <w:rPr>
          <w:rFonts w:ascii="Times New Roman" w:eastAsia="宋体" w:hAnsi="Times New Roman" w:cs="Times New Roman"/>
        </w:rPr>
        <w:t>系统边界内，各声明单位中第</w:t>
      </w:r>
      <w:r>
        <w:rPr>
          <w:rFonts w:ascii="Times New Roman" w:eastAsia="宋体" w:hAnsi="Times New Roman" w:cs="Times New Roman"/>
          <w:i/>
          <w:iCs/>
        </w:rPr>
        <w:t>i</w:t>
      </w:r>
      <w:r>
        <w:rPr>
          <w:rFonts w:ascii="Times New Roman" w:eastAsia="宋体" w:hAnsi="Times New Roman" w:cs="Times New Roman"/>
        </w:rPr>
        <w:t>项活动的</w:t>
      </w:r>
      <w:r>
        <w:rPr>
          <w:rFonts w:ascii="Times New Roman" w:eastAsia="宋体" w:hAnsi="Times New Roman" w:cs="Times New Roman"/>
        </w:rPr>
        <w:t>GHG</w:t>
      </w:r>
      <w:r>
        <w:rPr>
          <w:rFonts w:ascii="Times New Roman" w:eastAsia="宋体" w:hAnsi="Times New Roman" w:cs="Times New Roman"/>
        </w:rPr>
        <w:t>排放和清除相关数据</w:t>
      </w:r>
      <w:r>
        <w:rPr>
          <w:rFonts w:ascii="Times New Roman" w:eastAsia="宋体" w:hAnsi="Times New Roman" w:cs="Times New Roman"/>
        </w:rPr>
        <w:t xml:space="preserve"> </w:t>
      </w:r>
      <w:r>
        <w:rPr>
          <w:rFonts w:ascii="Times New Roman" w:eastAsia="宋体" w:hAnsi="Times New Roman" w:cs="Times New Roman"/>
        </w:rPr>
        <w:t>（包括初级数据和次级数据），单位根据具体排放源确定；</w:t>
      </w:r>
      <w:r>
        <w:rPr>
          <w:rFonts w:ascii="Times New Roman" w:eastAsia="宋体" w:hAnsi="Times New Roman" w:cs="Times New Roman"/>
        </w:rPr>
        <w:t xml:space="preserve"> </w:t>
      </w:r>
    </w:p>
    <w:p w14:paraId="17F11E31" w14:textId="77777777" w:rsidR="003F7DCB" w:rsidRDefault="00000000">
      <w:pPr>
        <w:pStyle w:val="af3"/>
        <w:ind w:firstLine="420"/>
        <w:jc w:val="left"/>
        <w:rPr>
          <w:rFonts w:ascii="Times New Roman" w:eastAsia="宋体" w:hAnsi="Times New Roman" w:cs="Times New Roman"/>
        </w:rPr>
      </w:pPr>
      <m:oMath>
        <m:sSub>
          <m:sSubPr>
            <m:ctrlPr>
              <w:rPr>
                <w:rFonts w:ascii="Cambria Math" w:eastAsia="宋体" w:hAnsi="Cambria Math" w:cs="Times New Roman"/>
                <w:i/>
              </w:rPr>
            </m:ctrlPr>
          </m:sSubPr>
          <m:e>
            <m:r>
              <w:rPr>
                <w:rFonts w:ascii="Cambria Math" w:eastAsia="宋体" w:hAnsi="Cambria Math" w:cs="Times New Roman"/>
              </w:rPr>
              <m:t>EF</m:t>
            </m:r>
          </m:e>
          <m:sub>
            <m:r>
              <m:rPr>
                <m:sty m:val="p"/>
              </m:rPr>
              <w:rPr>
                <w:rFonts w:ascii="Cambria Math" w:eastAsia="宋体" w:hAnsi="Cambria Math" w:cs="Times New Roman"/>
              </w:rPr>
              <m:t>LCA</m:t>
            </m:r>
            <m:r>
              <w:rPr>
                <w:rFonts w:ascii="Cambria Math" w:eastAsia="宋体" w:hAnsi="Cambria Math" w:cs="Times New Roman"/>
              </w:rPr>
              <m:t>,i,j</m:t>
            </m:r>
          </m:sub>
        </m:sSub>
      </m:oMath>
      <w:r>
        <w:rPr>
          <w:rFonts w:ascii="Times New Roman" w:eastAsia="宋体" w:hAnsi="Times New Roman" w:cs="Times New Roman"/>
        </w:rPr>
        <w:t xml:space="preserve"> ——</w:t>
      </w:r>
      <w:r>
        <w:rPr>
          <w:rFonts w:ascii="Times New Roman" w:eastAsia="宋体" w:hAnsi="Times New Roman" w:cs="Times New Roman"/>
        </w:rPr>
        <w:t>第</w:t>
      </w:r>
      <w:r>
        <w:rPr>
          <w:rFonts w:ascii="Times New Roman" w:eastAsia="宋体" w:hAnsi="Times New Roman" w:cs="Times New Roman"/>
          <w:i/>
          <w:iCs/>
        </w:rPr>
        <w:t>i</w:t>
      </w:r>
      <w:r>
        <w:rPr>
          <w:rFonts w:ascii="Times New Roman" w:eastAsia="宋体" w:hAnsi="Times New Roman" w:cs="Times New Roman"/>
        </w:rPr>
        <w:t>种活动对应的温室气体</w:t>
      </w:r>
      <w:r>
        <w:rPr>
          <w:rFonts w:ascii="Times New Roman" w:eastAsia="宋体" w:hAnsi="Times New Roman" w:cs="Times New Roman"/>
          <w:i/>
          <w:iCs/>
        </w:rPr>
        <w:t>j</w:t>
      </w:r>
      <w:r>
        <w:rPr>
          <w:rFonts w:ascii="Times New Roman" w:eastAsia="宋体" w:hAnsi="Times New Roman" w:cs="Times New Roman"/>
        </w:rPr>
        <w:t>的排放系数，单位与</w:t>
      </w:r>
      <w:r>
        <w:rPr>
          <w:rFonts w:ascii="Times New Roman" w:eastAsia="宋体" w:hAnsi="Times New Roman" w:cs="Times New Roman"/>
        </w:rPr>
        <w:t>GHG</w:t>
      </w:r>
      <w:r>
        <w:rPr>
          <w:rFonts w:ascii="Times New Roman" w:eastAsia="宋体" w:hAnsi="Times New Roman" w:cs="Times New Roman"/>
        </w:rPr>
        <w:t>活动数据相匹配；</w:t>
      </w:r>
    </w:p>
    <w:p w14:paraId="18200D01" w14:textId="77777777" w:rsidR="003F7DCB" w:rsidRDefault="00000000">
      <w:pPr>
        <w:pStyle w:val="af3"/>
        <w:ind w:firstLine="420"/>
        <w:jc w:val="left"/>
        <w:rPr>
          <w:rFonts w:ascii="Times New Roman" w:eastAsia="宋体" w:hAnsi="Times New Roman" w:cs="Times New Roman"/>
        </w:rPr>
      </w:pPr>
      <m:oMath>
        <m:sSub>
          <m:sSubPr>
            <m:ctrlPr>
              <w:rPr>
                <w:rFonts w:ascii="Cambria Math" w:eastAsia="宋体" w:hAnsi="Cambria Math" w:cs="Times New Roman"/>
                <w:i/>
              </w:rPr>
            </m:ctrlPr>
          </m:sSubPr>
          <m:e>
            <m:r>
              <w:rPr>
                <w:rFonts w:ascii="Cambria Math" w:eastAsia="宋体" w:hAnsi="Cambria Math" w:cs="Times New Roman"/>
              </w:rPr>
              <m:t>GWP</m:t>
            </m:r>
          </m:e>
          <m:sub>
            <m:r>
              <w:rPr>
                <w:rFonts w:ascii="Cambria Math" w:eastAsia="宋体" w:hAnsi="Cambria Math" w:cs="Times New Roman"/>
              </w:rPr>
              <m:t>j</m:t>
            </m:r>
          </m:sub>
        </m:sSub>
      </m:oMath>
      <w:r>
        <w:rPr>
          <w:rFonts w:ascii="Times New Roman" w:eastAsia="宋体" w:hAnsi="Times New Roman" w:cs="Times New Roman"/>
        </w:rPr>
        <w:t xml:space="preserve">   ——</w:t>
      </w:r>
      <w:r>
        <w:rPr>
          <w:rFonts w:ascii="Times New Roman" w:eastAsia="宋体" w:hAnsi="Times New Roman" w:cs="Times New Roman"/>
        </w:rPr>
        <w:t>温室气体</w:t>
      </w:r>
      <w:r>
        <w:rPr>
          <w:rFonts w:ascii="Times New Roman" w:eastAsia="宋体" w:hAnsi="Times New Roman" w:cs="Times New Roman"/>
          <w:i/>
          <w:iCs/>
        </w:rPr>
        <w:t>j</w:t>
      </w:r>
      <w:r>
        <w:rPr>
          <w:rFonts w:ascii="Times New Roman" w:eastAsia="宋体" w:hAnsi="Times New Roman" w:cs="Times New Roman"/>
        </w:rPr>
        <w:t>的</w:t>
      </w:r>
      <w:r>
        <w:rPr>
          <w:rFonts w:ascii="Times New Roman" w:eastAsia="宋体" w:hAnsi="Times New Roman" w:cs="Times New Roman"/>
        </w:rPr>
        <w:t>GWP</w:t>
      </w:r>
      <w:r>
        <w:rPr>
          <w:rFonts w:ascii="Times New Roman" w:eastAsia="宋体" w:hAnsi="Times New Roman" w:cs="Times New Roman"/>
        </w:rPr>
        <w:t>值，按照</w:t>
      </w:r>
      <w:r>
        <w:rPr>
          <w:rFonts w:ascii="Times New Roman" w:eastAsia="宋体" w:hAnsi="Times New Roman" w:cs="Times New Roman"/>
        </w:rPr>
        <w:t>7.1</w:t>
      </w:r>
      <w:r>
        <w:rPr>
          <w:rFonts w:ascii="Times New Roman" w:eastAsia="宋体" w:hAnsi="Times New Roman" w:cs="Times New Roman"/>
        </w:rPr>
        <w:t>中的规定进行取值。</w:t>
      </w:r>
      <w:bookmarkEnd w:id="22"/>
    </w:p>
    <w:p w14:paraId="512D2B1E" w14:textId="77777777" w:rsidR="003F7DCB" w:rsidRDefault="00000000">
      <w:pPr>
        <w:pStyle w:val="5"/>
        <w:numPr>
          <w:ilvl w:val="0"/>
          <w:numId w:val="5"/>
        </w:numPr>
        <w:spacing w:before="120" w:after="120" w:line="377" w:lineRule="auto"/>
        <w:ind w:left="993"/>
        <w:rPr>
          <w:rFonts w:ascii="宋体" w:eastAsia="宋体" w:hAnsi="宋体" w:hint="eastAsia"/>
          <w:sz w:val="24"/>
          <w:szCs w:val="24"/>
        </w:rPr>
      </w:pPr>
      <w:r>
        <w:rPr>
          <w:rFonts w:ascii="宋体" w:eastAsia="宋体" w:hAnsi="宋体" w:hint="eastAsia"/>
          <w:sz w:val="24"/>
          <w:szCs w:val="24"/>
        </w:rPr>
        <w:t>数据分析</w:t>
      </w:r>
    </w:p>
    <w:p w14:paraId="4CDC0154"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为识别重大影响，提出贡献度分析。同时对绩效追踪提出建议。</w:t>
      </w:r>
    </w:p>
    <w:p w14:paraId="2F2BCEC8" w14:textId="4B40C1F5"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贡献度分析：对生命周期各阶段排放占比进行分析，识别关键环节，有助于引导企业在重要阶段做出减排策略</w:t>
      </w:r>
      <w:r w:rsidR="00C36BE3">
        <w:rPr>
          <w:rFonts w:ascii="宋体" w:eastAsia="宋体" w:hAnsi="宋体" w:hint="eastAsia"/>
          <w:szCs w:val="21"/>
        </w:rPr>
        <w:t>。</w:t>
      </w:r>
    </w:p>
    <w:p w14:paraId="3EA88B46" w14:textId="77777777" w:rsidR="003F7DCB" w:rsidRDefault="00000000">
      <w:pPr>
        <w:pStyle w:val="5"/>
        <w:numPr>
          <w:ilvl w:val="0"/>
          <w:numId w:val="5"/>
        </w:numPr>
        <w:spacing w:before="120" w:after="120" w:line="377" w:lineRule="auto"/>
        <w:ind w:left="993"/>
        <w:rPr>
          <w:rFonts w:ascii="宋体" w:eastAsia="宋体" w:hAnsi="宋体" w:hint="eastAsia"/>
          <w:sz w:val="24"/>
          <w:szCs w:val="24"/>
        </w:rPr>
      </w:pPr>
      <w:r>
        <w:rPr>
          <w:rFonts w:ascii="宋体" w:eastAsia="宋体" w:hAnsi="宋体" w:hint="eastAsia"/>
          <w:sz w:val="24"/>
          <w:szCs w:val="24"/>
        </w:rPr>
        <w:t>更新要求</w:t>
      </w:r>
    </w:p>
    <w:p w14:paraId="62F3D43E" w14:textId="77777777"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规定产品碳足迹数据应定期更新，在发生下列重大变化时应更新一次：</w:t>
      </w:r>
    </w:p>
    <w:p w14:paraId="3F224A3B" w14:textId="6A5255E5" w:rsidR="003F7DCB" w:rsidRDefault="00000000">
      <w:pPr>
        <w:pStyle w:val="af3"/>
        <w:numPr>
          <w:ilvl w:val="0"/>
          <w:numId w:val="6"/>
        </w:numPr>
        <w:tabs>
          <w:tab w:val="center" w:pos="4201"/>
          <w:tab w:val="right" w:leader="dot" w:pos="9298"/>
        </w:tabs>
        <w:spacing w:line="360" w:lineRule="auto"/>
        <w:ind w:firstLineChars="0"/>
        <w:rPr>
          <w:rFonts w:eastAsia="宋体" w:hAnsi="宋体" w:hint="eastAsia"/>
          <w:szCs w:val="21"/>
        </w:rPr>
      </w:pPr>
      <w:r>
        <w:rPr>
          <w:rFonts w:eastAsia="宋体" w:hAnsi="宋体" w:hint="eastAsia"/>
          <w:szCs w:val="21"/>
        </w:rPr>
        <w:lastRenderedPageBreak/>
        <w:t>生产发生结构性变化，包括操作中的重大工艺变化、技术进步、原材料或能源输入/输出。重大变化通常包括冶炼工艺变化，如冶炼炉窑炉型、数量、规格变化；原辅材料、燃料变化；废气、废水处理工艺变化；危险废物处置方式变化等。</w:t>
      </w:r>
    </w:p>
    <w:p w14:paraId="21868F01" w14:textId="3B2AE5E8" w:rsidR="003F7DCB" w:rsidRDefault="00000000">
      <w:pPr>
        <w:pStyle w:val="af3"/>
        <w:numPr>
          <w:ilvl w:val="0"/>
          <w:numId w:val="7"/>
        </w:numPr>
        <w:tabs>
          <w:tab w:val="center" w:pos="4201"/>
          <w:tab w:val="right" w:leader="dot" w:pos="9298"/>
        </w:tabs>
        <w:spacing w:line="360" w:lineRule="auto"/>
        <w:ind w:firstLineChars="0"/>
        <w:rPr>
          <w:rFonts w:eastAsia="宋体" w:hAnsi="宋体" w:hint="eastAsia"/>
          <w:szCs w:val="21"/>
        </w:rPr>
      </w:pPr>
      <w:r>
        <w:rPr>
          <w:rFonts w:eastAsia="宋体" w:hAnsi="宋体" w:hint="eastAsia"/>
          <w:szCs w:val="21"/>
        </w:rPr>
        <w:t>计算方法发生变化，如：全球</w:t>
      </w:r>
      <w:r w:rsidR="00C36BE3">
        <w:rPr>
          <w:rFonts w:eastAsia="宋体" w:hAnsi="宋体" w:hint="eastAsia"/>
          <w:szCs w:val="21"/>
        </w:rPr>
        <w:t>变暖</w:t>
      </w:r>
      <w:r>
        <w:rPr>
          <w:rFonts w:eastAsia="宋体" w:hAnsi="宋体" w:hint="eastAsia"/>
          <w:szCs w:val="21"/>
        </w:rPr>
        <w:t>潜势值或收集数据的准确性提高，纳入新的对排放数据产生重大影响的数据源。</w:t>
      </w:r>
    </w:p>
    <w:p w14:paraId="4228DD79" w14:textId="77777777" w:rsidR="003F7DCB" w:rsidRDefault="00000000">
      <w:pPr>
        <w:pStyle w:val="af3"/>
        <w:numPr>
          <w:ilvl w:val="0"/>
          <w:numId w:val="8"/>
        </w:numPr>
        <w:tabs>
          <w:tab w:val="center" w:pos="4201"/>
          <w:tab w:val="right" w:leader="dot" w:pos="9298"/>
        </w:tabs>
        <w:spacing w:line="360" w:lineRule="auto"/>
        <w:ind w:firstLineChars="0"/>
        <w:rPr>
          <w:rFonts w:eastAsia="宋体" w:hAnsi="宋体" w:hint="eastAsia"/>
          <w:szCs w:val="21"/>
        </w:rPr>
      </w:pPr>
      <w:r>
        <w:rPr>
          <w:rFonts w:eastAsia="宋体" w:hAnsi="宋体" w:hint="eastAsia"/>
          <w:szCs w:val="21"/>
        </w:rPr>
        <w:t>发现重大错误，或累积起来的重大错误。</w:t>
      </w:r>
    </w:p>
    <w:p w14:paraId="34C54911" w14:textId="77777777" w:rsidR="003F7DCB" w:rsidRDefault="00000000">
      <w:pPr>
        <w:pStyle w:val="5"/>
        <w:numPr>
          <w:ilvl w:val="0"/>
          <w:numId w:val="5"/>
        </w:numPr>
        <w:spacing w:before="120" w:after="120" w:line="377" w:lineRule="auto"/>
        <w:ind w:left="993"/>
        <w:rPr>
          <w:rFonts w:ascii="宋体" w:eastAsia="宋体" w:hAnsi="宋体" w:hint="eastAsia"/>
          <w:sz w:val="24"/>
          <w:szCs w:val="24"/>
        </w:rPr>
      </w:pPr>
      <w:r>
        <w:rPr>
          <w:rFonts w:ascii="宋体" w:eastAsia="宋体" w:hAnsi="宋体" w:hint="eastAsia"/>
          <w:sz w:val="24"/>
          <w:szCs w:val="24"/>
        </w:rPr>
        <w:t>绩效追踪</w:t>
      </w:r>
    </w:p>
    <w:p w14:paraId="0F90F06A" w14:textId="77777777" w:rsidR="003F7DCB" w:rsidRDefault="00000000">
      <w:pPr>
        <w:pStyle w:val="af2"/>
        <w:spacing w:line="360" w:lineRule="auto"/>
        <w:ind w:left="360" w:firstLineChars="0" w:firstLine="0"/>
        <w:rPr>
          <w:rFonts w:ascii="宋体" w:eastAsia="宋体" w:hAnsi="宋体" w:hint="eastAsia"/>
          <w:szCs w:val="21"/>
        </w:rPr>
      </w:pPr>
      <w:r>
        <w:rPr>
          <w:rFonts w:ascii="宋体" w:eastAsia="宋体" w:hAnsi="宋体" w:hint="eastAsia"/>
          <w:szCs w:val="21"/>
        </w:rPr>
        <w:t>为满足企业检查减排策略的效果，本标准对绩效追踪产品碳足迹量化提出要求。</w:t>
      </w:r>
    </w:p>
    <w:p w14:paraId="4663C0D0" w14:textId="77777777" w:rsidR="003F7DCB" w:rsidRDefault="00000000">
      <w:pPr>
        <w:pStyle w:val="2"/>
        <w:spacing w:before="156" w:after="156"/>
      </w:pPr>
      <w:bookmarkStart w:id="23" w:name="_Toc169517074"/>
      <w:r>
        <w:rPr>
          <w:rFonts w:hint="eastAsia"/>
        </w:rPr>
        <w:t>（八）</w:t>
      </w:r>
      <w:r>
        <w:rPr>
          <w:rFonts w:hint="eastAsia"/>
        </w:rPr>
        <w:t xml:space="preserve"> </w:t>
      </w:r>
      <w:r>
        <w:rPr>
          <w:rFonts w:hint="eastAsia"/>
        </w:rPr>
        <w:t>结果解释</w:t>
      </w:r>
      <w:bookmarkEnd w:id="23"/>
    </w:p>
    <w:p w14:paraId="7BE8CF24" w14:textId="77777777" w:rsidR="003F7DCB" w:rsidRDefault="00000000">
      <w:pPr>
        <w:pStyle w:val="af3"/>
        <w:tabs>
          <w:tab w:val="center" w:pos="4201"/>
          <w:tab w:val="right" w:leader="dot" w:pos="9298"/>
        </w:tabs>
        <w:spacing w:line="360" w:lineRule="auto"/>
        <w:ind w:firstLine="420"/>
        <w:rPr>
          <w:rFonts w:eastAsia="宋体" w:hAnsi="宋体" w:hint="eastAsia"/>
          <w:szCs w:val="21"/>
        </w:rPr>
      </w:pPr>
      <w:bookmarkStart w:id="24" w:name="_Hlk193110669"/>
      <w:r>
        <w:rPr>
          <w:rFonts w:eastAsia="宋体" w:hAnsi="宋体" w:hint="eastAsia"/>
          <w:szCs w:val="21"/>
        </w:rPr>
        <w:t>提出</w:t>
      </w:r>
      <w:r>
        <w:rPr>
          <w:rFonts w:eastAsia="宋体" w:hAnsi="宋体"/>
          <w:szCs w:val="21"/>
        </w:rPr>
        <w:t>产品碳足迹研究的生命周期解释阶段</w:t>
      </w:r>
      <w:r>
        <w:rPr>
          <w:rFonts w:eastAsia="宋体" w:hAnsi="宋体" w:hint="eastAsia"/>
          <w:szCs w:val="21"/>
        </w:rPr>
        <w:t>的步骤包括：根据量化结果，识别重大问题；</w:t>
      </w:r>
      <w:r>
        <w:rPr>
          <w:rFonts w:eastAsia="宋体" w:hAnsi="宋体"/>
          <w:szCs w:val="21"/>
        </w:rPr>
        <w:t>完整性、一致性和敏感性分析；结论、局限性和建议的编制。</w:t>
      </w:r>
    </w:p>
    <w:p w14:paraId="2D5F8147" w14:textId="77777777"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规定</w:t>
      </w:r>
      <w:r>
        <w:rPr>
          <w:rFonts w:eastAsia="宋体" w:hAnsi="宋体"/>
          <w:szCs w:val="21"/>
        </w:rPr>
        <w:t>产品碳足迹量化结果</w:t>
      </w:r>
      <w:r>
        <w:rPr>
          <w:rFonts w:eastAsia="宋体" w:hAnsi="宋体" w:hint="eastAsia"/>
          <w:szCs w:val="21"/>
        </w:rPr>
        <w:t>应</w:t>
      </w:r>
      <w:r>
        <w:rPr>
          <w:rFonts w:eastAsia="宋体" w:hAnsi="宋体"/>
          <w:szCs w:val="21"/>
        </w:rPr>
        <w:t>解释</w:t>
      </w:r>
      <w:r>
        <w:rPr>
          <w:rFonts w:eastAsia="宋体" w:hAnsi="宋体" w:hint="eastAsia"/>
          <w:szCs w:val="21"/>
        </w:rPr>
        <w:t>的</w:t>
      </w:r>
      <w:r>
        <w:rPr>
          <w:rFonts w:eastAsia="宋体" w:hAnsi="宋体"/>
          <w:szCs w:val="21"/>
        </w:rPr>
        <w:t>内容</w:t>
      </w:r>
      <w:r>
        <w:rPr>
          <w:rFonts w:eastAsia="宋体" w:hAnsi="宋体" w:hint="eastAsia"/>
          <w:szCs w:val="21"/>
        </w:rPr>
        <w:t>包括：各阶段碳足迹说明，不确定性分析，详细的分配程序，系统划分方法，结果局限性等。</w:t>
      </w:r>
    </w:p>
    <w:p w14:paraId="43EF5B88" w14:textId="77777777" w:rsidR="003F7DCB" w:rsidRDefault="00000000">
      <w:pPr>
        <w:pStyle w:val="2"/>
        <w:spacing w:before="156" w:after="156"/>
      </w:pPr>
      <w:bookmarkStart w:id="25" w:name="_Toc169517075"/>
      <w:bookmarkEnd w:id="24"/>
      <w:r>
        <w:rPr>
          <w:rFonts w:hint="eastAsia"/>
        </w:rPr>
        <w:t>（九）</w:t>
      </w:r>
      <w:r>
        <w:rPr>
          <w:rFonts w:hint="eastAsia"/>
        </w:rPr>
        <w:t xml:space="preserve"> </w:t>
      </w:r>
      <w:r>
        <w:rPr>
          <w:rFonts w:hint="eastAsia"/>
        </w:rPr>
        <w:t>产品碳足迹报告</w:t>
      </w:r>
      <w:bookmarkEnd w:id="25"/>
    </w:p>
    <w:p w14:paraId="509748F9" w14:textId="088FEE82"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参照《温室气体 产品碳足迹 量化要求和指南》，规定了产品碳足迹报告内容，包括</w:t>
      </w:r>
      <w:r w:rsidR="00C36BE3">
        <w:rPr>
          <w:rFonts w:eastAsia="宋体" w:hAnsi="宋体" w:hint="eastAsia"/>
          <w:szCs w:val="21"/>
        </w:rPr>
        <w:t>不限于</w:t>
      </w:r>
      <w:r>
        <w:rPr>
          <w:rFonts w:eastAsia="宋体" w:hAnsi="宋体" w:hint="eastAsia"/>
          <w:szCs w:val="21"/>
        </w:rPr>
        <w:t>：</w:t>
      </w:r>
    </w:p>
    <w:p w14:paraId="56D746C2" w14:textId="77777777"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（1）基本情况</w:t>
      </w:r>
    </w:p>
    <w:p w14:paraId="1BC25333" w14:textId="18762C58"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（2）</w:t>
      </w:r>
      <w:r w:rsidR="00C36BE3">
        <w:rPr>
          <w:rFonts w:eastAsia="宋体" w:hAnsi="宋体" w:hint="eastAsia"/>
          <w:szCs w:val="21"/>
        </w:rPr>
        <w:t>量化目的</w:t>
      </w:r>
    </w:p>
    <w:p w14:paraId="08FE9363" w14:textId="77777777"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（3）量化范围</w:t>
      </w:r>
    </w:p>
    <w:p w14:paraId="2968F7DC" w14:textId="77777777"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（4）清单分析</w:t>
      </w:r>
    </w:p>
    <w:p w14:paraId="3AF983EC" w14:textId="77777777"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（5）影响评价</w:t>
      </w:r>
    </w:p>
    <w:p w14:paraId="1146B5C6" w14:textId="77777777"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hint="eastAsia"/>
          <w:szCs w:val="21"/>
        </w:rPr>
        <w:t>（6）结果解释</w:t>
      </w:r>
    </w:p>
    <w:p w14:paraId="60B839E1" w14:textId="77777777" w:rsidR="003F7DCB" w:rsidRDefault="00000000">
      <w:pPr>
        <w:pStyle w:val="2"/>
        <w:spacing w:before="156" w:after="156"/>
      </w:pPr>
      <w:bookmarkStart w:id="26" w:name="_Toc169517076"/>
      <w:r>
        <w:rPr>
          <w:rFonts w:hint="eastAsia"/>
        </w:rPr>
        <w:t>（十）</w:t>
      </w:r>
      <w:r>
        <w:rPr>
          <w:rFonts w:hint="eastAsia"/>
        </w:rPr>
        <w:t xml:space="preserve"> </w:t>
      </w:r>
      <w:r>
        <w:rPr>
          <w:rFonts w:hint="eastAsia"/>
        </w:rPr>
        <w:t>产品碳足迹声明</w:t>
      </w:r>
      <w:bookmarkEnd w:id="26"/>
    </w:p>
    <w:p w14:paraId="16915B7C" w14:textId="3C4A11D4" w:rsidR="003F7DCB" w:rsidRDefault="00000000">
      <w:pPr>
        <w:pStyle w:val="af3"/>
        <w:tabs>
          <w:tab w:val="center" w:pos="4201"/>
          <w:tab w:val="right" w:leader="dot" w:pos="9298"/>
        </w:tabs>
        <w:spacing w:line="360" w:lineRule="auto"/>
        <w:ind w:firstLine="420"/>
        <w:rPr>
          <w:rFonts w:eastAsia="宋体" w:hAnsi="宋体" w:hint="eastAsia"/>
          <w:szCs w:val="21"/>
        </w:rPr>
      </w:pPr>
      <w:r>
        <w:rPr>
          <w:rFonts w:eastAsia="宋体" w:hAnsi="宋体"/>
          <w:szCs w:val="21"/>
        </w:rPr>
        <w:t>可按照GB/T 24025或</w:t>
      </w:r>
      <w:r w:rsidR="00C36BE3">
        <w:rPr>
          <w:rFonts w:eastAsia="宋体" w:hAnsi="宋体"/>
          <w:szCs w:val="21"/>
        </w:rPr>
        <w:t>GB/T 2402</w:t>
      </w:r>
      <w:r>
        <w:rPr>
          <w:rFonts w:eastAsia="宋体" w:hAnsi="宋体"/>
          <w:szCs w:val="21"/>
        </w:rPr>
        <w:t>6的规定开展产品碳足迹声明或信息交流，</w:t>
      </w:r>
      <w:r w:rsidR="00C36BE3" w:rsidRPr="00C36BE3">
        <w:rPr>
          <w:rFonts w:eastAsia="宋体" w:hAnsi="宋体" w:hint="eastAsia"/>
          <w:szCs w:val="21"/>
        </w:rPr>
        <w:t>相关声明可用于具有相同功能的不同产品之间的比较</w:t>
      </w:r>
      <w:r>
        <w:rPr>
          <w:rFonts w:eastAsia="宋体" w:hAnsi="宋体"/>
          <w:szCs w:val="21"/>
        </w:rPr>
        <w:t>。</w:t>
      </w:r>
    </w:p>
    <w:p w14:paraId="616F695B" w14:textId="77777777" w:rsidR="003F7DCB" w:rsidRDefault="00000000">
      <w:pPr>
        <w:pStyle w:val="2"/>
        <w:spacing w:before="156" w:after="156"/>
      </w:pPr>
      <w:bookmarkStart w:id="27" w:name="_Toc169517077"/>
      <w:r>
        <w:rPr>
          <w:rFonts w:hint="eastAsia"/>
        </w:rPr>
        <w:lastRenderedPageBreak/>
        <w:t>（十一）</w:t>
      </w:r>
      <w:r>
        <w:rPr>
          <w:rFonts w:hint="eastAsia"/>
        </w:rPr>
        <w:t xml:space="preserve"> </w:t>
      </w:r>
      <w:r>
        <w:rPr>
          <w:rFonts w:hint="eastAsia"/>
        </w:rPr>
        <w:t>附录</w:t>
      </w:r>
      <w:bookmarkEnd w:id="27"/>
    </w:p>
    <w:p w14:paraId="0A29A293"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附录A-</w:t>
      </w:r>
      <w:r>
        <w:rPr>
          <w:rFonts w:ascii="宋体" w:eastAsia="宋体" w:hAnsi="宋体" w:hint="eastAsia"/>
          <w:szCs w:val="21"/>
        </w:rPr>
        <w:t>F均</w:t>
      </w:r>
      <w:r>
        <w:rPr>
          <w:rFonts w:ascii="宋体" w:eastAsia="宋体" w:hAnsi="宋体"/>
          <w:szCs w:val="21"/>
        </w:rPr>
        <w:t>为</w:t>
      </w:r>
      <w:r>
        <w:rPr>
          <w:rFonts w:ascii="宋体" w:eastAsia="宋体" w:hAnsi="宋体" w:hint="eastAsia"/>
          <w:szCs w:val="21"/>
        </w:rPr>
        <w:t>资料性</w:t>
      </w:r>
      <w:r>
        <w:rPr>
          <w:rFonts w:ascii="宋体" w:eastAsia="宋体" w:hAnsi="宋体"/>
          <w:szCs w:val="21"/>
        </w:rPr>
        <w:t>附录。</w:t>
      </w:r>
    </w:p>
    <w:p w14:paraId="7A4EA50F" w14:textId="3E3812EC"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附录A提供了</w:t>
      </w:r>
      <w:r w:rsidR="001900F6">
        <w:rPr>
          <w:rFonts w:ascii="宋体" w:eastAsia="宋体" w:hAnsi="宋体" w:hint="eastAsia"/>
          <w:szCs w:val="21"/>
        </w:rPr>
        <w:t>锑</w:t>
      </w:r>
      <w:r w:rsidR="00C36BE3">
        <w:rPr>
          <w:rFonts w:ascii="宋体" w:eastAsia="宋体" w:hAnsi="宋体" w:hint="eastAsia"/>
          <w:szCs w:val="21"/>
        </w:rPr>
        <w:t>产品</w:t>
      </w:r>
      <w:r>
        <w:rPr>
          <w:rFonts w:ascii="宋体" w:eastAsia="宋体" w:hAnsi="宋体" w:hint="eastAsia"/>
          <w:szCs w:val="21"/>
        </w:rPr>
        <w:t>生产主要工艺。</w:t>
      </w:r>
    </w:p>
    <w:p w14:paraId="361F317A"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附录B提供了数据质量评价的参考。</w:t>
      </w:r>
    </w:p>
    <w:p w14:paraId="65B9E711" w14:textId="083AAB06" w:rsidR="003F7DCB" w:rsidRDefault="00000000">
      <w:pPr>
        <w:spacing w:line="360" w:lineRule="auto"/>
        <w:ind w:firstLineChars="200" w:firstLine="420"/>
        <w:rPr>
          <w:rFonts w:ascii="宋体" w:eastAsia="宋体" w:hAnsi="宋体" w:hint="eastAsia"/>
          <w:szCs w:val="21"/>
        </w:rPr>
      </w:pPr>
      <w:r>
        <w:rPr>
          <w:rFonts w:ascii="宋体" w:eastAsia="宋体" w:hAnsi="宋体"/>
          <w:szCs w:val="21"/>
        </w:rPr>
        <w:t>附录</w:t>
      </w:r>
      <w:r>
        <w:rPr>
          <w:rFonts w:ascii="宋体" w:eastAsia="宋体" w:hAnsi="宋体" w:hint="eastAsia"/>
          <w:szCs w:val="21"/>
        </w:rPr>
        <w:t>C</w:t>
      </w:r>
      <w:r>
        <w:rPr>
          <w:rFonts w:ascii="宋体" w:eastAsia="宋体" w:hAnsi="宋体"/>
          <w:szCs w:val="21"/>
        </w:rPr>
        <w:t>提供了</w:t>
      </w:r>
      <w:r>
        <w:rPr>
          <w:rFonts w:ascii="宋体" w:eastAsia="宋体" w:hAnsi="宋体" w:hint="eastAsia"/>
          <w:szCs w:val="21"/>
        </w:rPr>
        <w:t>数据收集的示例，包括：表C.1至表C.</w:t>
      </w:r>
      <w:r w:rsidR="00C46FAA">
        <w:rPr>
          <w:rFonts w:ascii="宋体" w:eastAsia="宋体" w:hAnsi="宋体" w:hint="eastAsia"/>
          <w:szCs w:val="21"/>
        </w:rPr>
        <w:t>4</w:t>
      </w:r>
      <w:r>
        <w:rPr>
          <w:rFonts w:ascii="宋体" w:eastAsia="宋体" w:hAnsi="宋体" w:hint="eastAsia"/>
          <w:szCs w:val="21"/>
        </w:rPr>
        <w:t>根据</w:t>
      </w:r>
      <w:r w:rsidR="00281748">
        <w:rPr>
          <w:rFonts w:ascii="宋体" w:eastAsia="宋体" w:hAnsi="宋体" w:hint="eastAsia"/>
          <w:szCs w:val="21"/>
        </w:rPr>
        <w:t>锑</w:t>
      </w:r>
      <w:r>
        <w:rPr>
          <w:rFonts w:ascii="宋体" w:eastAsia="宋体" w:hAnsi="宋体" w:hint="eastAsia"/>
          <w:szCs w:val="21"/>
        </w:rPr>
        <w:t>生产工艺流程，针对不同单元提出了现场特征数据收集范例，列出现场特征输入</w:t>
      </w:r>
      <w:r w:rsidR="00C36BE3">
        <w:rPr>
          <w:rFonts w:ascii="宋体" w:eastAsia="宋体" w:hAnsi="宋体" w:hint="eastAsia"/>
          <w:szCs w:val="21"/>
        </w:rPr>
        <w:t>和</w:t>
      </w:r>
      <w:r>
        <w:rPr>
          <w:rFonts w:ascii="宋体" w:eastAsia="宋体" w:hAnsi="宋体" w:hint="eastAsia"/>
          <w:szCs w:val="21"/>
        </w:rPr>
        <w:t>输出清单；表C.</w:t>
      </w:r>
      <w:r w:rsidR="00C46FAA">
        <w:rPr>
          <w:rFonts w:ascii="宋体" w:eastAsia="宋体" w:hAnsi="宋体" w:hint="eastAsia"/>
          <w:szCs w:val="21"/>
        </w:rPr>
        <w:t>5</w:t>
      </w:r>
      <w:r>
        <w:rPr>
          <w:rFonts w:ascii="宋体" w:eastAsia="宋体" w:hAnsi="宋体" w:hint="eastAsia"/>
          <w:szCs w:val="21"/>
        </w:rPr>
        <w:t>至表C.</w:t>
      </w:r>
      <w:r>
        <w:rPr>
          <w:rFonts w:ascii="宋体" w:eastAsia="宋体" w:hAnsi="宋体"/>
          <w:szCs w:val="21"/>
        </w:rPr>
        <w:t>1</w:t>
      </w:r>
      <w:r w:rsidR="00C46FAA">
        <w:rPr>
          <w:rFonts w:ascii="宋体" w:eastAsia="宋体" w:hAnsi="宋体" w:hint="eastAsia"/>
          <w:szCs w:val="21"/>
        </w:rPr>
        <w:t>0</w:t>
      </w:r>
      <w:r>
        <w:rPr>
          <w:rFonts w:ascii="宋体" w:eastAsia="宋体" w:hAnsi="宋体" w:hint="eastAsia"/>
          <w:szCs w:val="21"/>
        </w:rPr>
        <w:t>是背景数据收集的范例，包括外购商品、外购服务和运输的数据收集。</w:t>
      </w:r>
    </w:p>
    <w:p w14:paraId="27E25789" w14:textId="6149F658"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附录D根据</w:t>
      </w:r>
      <w:r w:rsidR="001900F6">
        <w:rPr>
          <w:rFonts w:ascii="宋体" w:eastAsia="宋体" w:hAnsi="宋体" w:hint="eastAsia"/>
          <w:szCs w:val="21"/>
        </w:rPr>
        <w:t>锑冶炼产品</w:t>
      </w:r>
      <w:r>
        <w:rPr>
          <w:rFonts w:ascii="宋体" w:eastAsia="宋体" w:hAnsi="宋体" w:hint="eastAsia"/>
          <w:szCs w:val="21"/>
        </w:rPr>
        <w:t>生产特点和分配原则，针对具体</w:t>
      </w:r>
      <w:r w:rsidR="00C46FAA">
        <w:rPr>
          <w:rFonts w:ascii="宋体" w:eastAsia="宋体" w:hAnsi="宋体" w:hint="eastAsia"/>
          <w:szCs w:val="21"/>
        </w:rPr>
        <w:t>共生</w:t>
      </w:r>
      <w:r>
        <w:rPr>
          <w:rFonts w:ascii="宋体" w:eastAsia="宋体" w:hAnsi="宋体" w:hint="eastAsia"/>
          <w:szCs w:val="21"/>
        </w:rPr>
        <w:t>产品提出的推荐分配方法。</w:t>
      </w:r>
    </w:p>
    <w:p w14:paraId="3144ECE0" w14:textId="43278D85" w:rsidR="003F7DCB" w:rsidRDefault="00000000">
      <w:pPr>
        <w:spacing w:line="360" w:lineRule="auto"/>
        <w:ind w:leftChars="200" w:left="420"/>
        <w:rPr>
          <w:rFonts w:ascii="宋体" w:eastAsia="宋体" w:hAnsi="宋体" w:hint="eastAsia"/>
          <w:szCs w:val="21"/>
        </w:rPr>
      </w:pPr>
      <w:r>
        <w:rPr>
          <w:rFonts w:ascii="宋体" w:eastAsia="宋体" w:hAnsi="宋体"/>
          <w:szCs w:val="21"/>
        </w:rPr>
        <w:t>附录</w:t>
      </w:r>
      <w:r>
        <w:rPr>
          <w:rFonts w:ascii="宋体" w:eastAsia="宋体" w:hAnsi="宋体" w:hint="eastAsia"/>
          <w:szCs w:val="21"/>
        </w:rPr>
        <w:t>E是为规范报告编制内容而</w:t>
      </w:r>
      <w:r>
        <w:rPr>
          <w:rFonts w:ascii="宋体" w:eastAsia="宋体" w:hAnsi="宋体"/>
          <w:szCs w:val="21"/>
        </w:rPr>
        <w:t>提供</w:t>
      </w:r>
      <w:r>
        <w:rPr>
          <w:rFonts w:ascii="宋体" w:eastAsia="宋体" w:hAnsi="宋体" w:hint="eastAsia"/>
          <w:szCs w:val="21"/>
        </w:rPr>
        <w:t>的碳足迹评价报告模板。</w:t>
      </w:r>
    </w:p>
    <w:p w14:paraId="3C401981"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附录F是按照</w:t>
      </w:r>
      <w:r>
        <w:rPr>
          <w:rFonts w:ascii="宋体" w:eastAsia="宋体" w:hAnsi="宋体"/>
          <w:szCs w:val="21"/>
        </w:rPr>
        <w:t>政府间气候变化专门委员会（IPCC）</w:t>
      </w:r>
      <w:r>
        <w:rPr>
          <w:rFonts w:ascii="宋体" w:eastAsia="宋体" w:hAnsi="宋体" w:hint="eastAsia"/>
          <w:szCs w:val="21"/>
        </w:rPr>
        <w:t>第六次评估报告</w:t>
      </w:r>
      <w:r>
        <w:rPr>
          <w:rFonts w:ascii="宋体" w:eastAsia="宋体" w:hAnsi="宋体"/>
          <w:szCs w:val="21"/>
        </w:rPr>
        <w:t>给出的100年全球变暖潜势（GWP）</w:t>
      </w:r>
      <w:r>
        <w:rPr>
          <w:rFonts w:ascii="宋体" w:eastAsia="宋体" w:hAnsi="宋体" w:hint="eastAsia"/>
          <w:szCs w:val="21"/>
        </w:rPr>
        <w:t>。</w:t>
      </w:r>
    </w:p>
    <w:p w14:paraId="021F3253" w14:textId="77777777" w:rsidR="003F7DCB" w:rsidRPr="004A45D3" w:rsidRDefault="00000000">
      <w:pPr>
        <w:pStyle w:val="1"/>
      </w:pPr>
      <w:bookmarkStart w:id="28" w:name="_Toc169517078"/>
      <w:r w:rsidRPr="004A45D3">
        <w:rPr>
          <w:rFonts w:hint="eastAsia"/>
        </w:rPr>
        <w:t>四、主要试验（或验证）情况分析</w:t>
      </w:r>
      <w:bookmarkEnd w:id="28"/>
    </w:p>
    <w:p w14:paraId="2D8A22CF" w14:textId="00A0CE2E" w:rsidR="00FC2E61" w:rsidRDefault="00FC2E61" w:rsidP="00FC2E61">
      <w:pPr>
        <w:spacing w:line="360" w:lineRule="auto"/>
        <w:ind w:firstLineChars="200" w:firstLine="420"/>
        <w:rPr>
          <w:rFonts w:ascii="宋体" w:eastAsia="宋体" w:hAnsi="宋体" w:hint="eastAsia"/>
          <w:szCs w:val="21"/>
        </w:rPr>
      </w:pPr>
      <w:r>
        <w:rPr>
          <w:rFonts w:ascii="宋体" w:eastAsia="宋体" w:hAnsi="宋体"/>
          <w:szCs w:val="21"/>
        </w:rPr>
        <w:t>依据本标准的量化方法，选取</w:t>
      </w:r>
      <w:r>
        <w:rPr>
          <w:rFonts w:ascii="宋体" w:eastAsia="宋体" w:hAnsi="宋体" w:hint="eastAsia"/>
          <w:szCs w:val="21"/>
        </w:rPr>
        <w:t>锑精矿</w:t>
      </w:r>
      <w:r>
        <w:rPr>
          <w:rFonts w:ascii="宋体" w:eastAsia="宋体" w:hAnsi="宋体"/>
          <w:szCs w:val="21"/>
        </w:rPr>
        <w:t>产品和</w:t>
      </w:r>
      <w:r>
        <w:rPr>
          <w:rFonts w:ascii="宋体" w:eastAsia="宋体" w:hAnsi="宋体" w:hint="eastAsia"/>
          <w:szCs w:val="21"/>
        </w:rPr>
        <w:t>锑锭</w:t>
      </w:r>
      <w:r>
        <w:rPr>
          <w:rFonts w:ascii="宋体" w:eastAsia="宋体" w:hAnsi="宋体"/>
          <w:szCs w:val="21"/>
        </w:rPr>
        <w:t>产品进行产品碳足迹量化研究</w:t>
      </w:r>
      <w:r>
        <w:rPr>
          <w:rFonts w:ascii="宋体" w:eastAsia="宋体" w:hAnsi="宋体" w:hint="eastAsia"/>
          <w:szCs w:val="21"/>
        </w:rPr>
        <w:t>。</w:t>
      </w:r>
    </w:p>
    <w:p w14:paraId="2766318C" w14:textId="403FAE73" w:rsidR="00FC2E61" w:rsidRDefault="00FC2E61" w:rsidP="00FC2E61">
      <w:pPr>
        <w:spacing w:line="360" w:lineRule="auto"/>
        <w:ind w:firstLineChars="200" w:firstLine="422"/>
        <w:rPr>
          <w:rFonts w:ascii="宋体" w:eastAsia="宋体" w:hAnsi="宋体" w:hint="eastAsia"/>
          <w:b/>
          <w:bCs/>
          <w:szCs w:val="21"/>
        </w:rPr>
      </w:pPr>
      <w:r>
        <w:rPr>
          <w:rFonts w:ascii="宋体" w:eastAsia="宋体" w:hAnsi="宋体" w:hint="eastAsia"/>
          <w:b/>
          <w:bCs/>
          <w:szCs w:val="21"/>
        </w:rPr>
        <w:t>1.锑精矿产品碳足迹量化</w:t>
      </w:r>
    </w:p>
    <w:p w14:paraId="1687933D" w14:textId="3CE3AD95" w:rsidR="00FC2E61" w:rsidRDefault="00FC2E61" w:rsidP="00FC2E61">
      <w:pPr>
        <w:spacing w:line="360" w:lineRule="auto"/>
        <w:ind w:firstLineChars="200" w:firstLine="420"/>
        <w:rPr>
          <w:rFonts w:ascii="宋体" w:eastAsia="宋体" w:hAnsi="宋体" w:hint="eastAsia"/>
          <w:szCs w:val="21"/>
        </w:rPr>
      </w:pPr>
      <w:r>
        <w:rPr>
          <w:rFonts w:ascii="宋体" w:eastAsia="宋体" w:hAnsi="宋体" w:hint="eastAsia"/>
          <w:szCs w:val="21"/>
        </w:rPr>
        <w:t>选取国内某地下开采矿山历史数据，</w:t>
      </w:r>
      <w:r w:rsidR="005B7A32">
        <w:rPr>
          <w:rFonts w:ascii="宋体" w:eastAsia="宋体" w:hAnsi="宋体" w:hint="eastAsia"/>
          <w:szCs w:val="21"/>
        </w:rPr>
        <w:t>原矿品位1.46%，</w:t>
      </w:r>
      <w:r>
        <w:rPr>
          <w:rFonts w:ascii="宋体" w:eastAsia="宋体" w:hAnsi="宋体" w:hint="eastAsia"/>
          <w:szCs w:val="21"/>
        </w:rPr>
        <w:t xml:space="preserve">声明单位为：1吨锑精矿，锑品位 </w:t>
      </w:r>
      <w:r w:rsidR="005B7A32">
        <w:rPr>
          <w:rFonts w:ascii="宋体" w:eastAsia="宋体" w:hAnsi="宋体" w:hint="eastAsia"/>
          <w:szCs w:val="21"/>
        </w:rPr>
        <w:t>45.94</w:t>
      </w:r>
      <w:r>
        <w:rPr>
          <w:rFonts w:ascii="宋体" w:eastAsia="宋体" w:hAnsi="宋体" w:hint="eastAsia"/>
          <w:szCs w:val="21"/>
        </w:rPr>
        <w:t>%。</w:t>
      </w:r>
    </w:p>
    <w:p w14:paraId="6A285AA8" w14:textId="2911F5D0" w:rsidR="00FC2E61" w:rsidRDefault="00FC2E61" w:rsidP="00FC2E61">
      <w:pPr>
        <w:spacing w:line="360" w:lineRule="auto"/>
        <w:ind w:firstLineChars="200" w:firstLine="420"/>
        <w:rPr>
          <w:rFonts w:ascii="宋体" w:eastAsia="宋体" w:hAnsi="宋体" w:hint="eastAsia"/>
          <w:szCs w:val="21"/>
        </w:rPr>
      </w:pPr>
      <w:r>
        <w:rPr>
          <w:rFonts w:ascii="宋体" w:eastAsia="宋体" w:hAnsi="宋体" w:hint="eastAsia"/>
          <w:szCs w:val="21"/>
        </w:rPr>
        <w:t>锑精矿</w:t>
      </w:r>
      <w:r>
        <w:rPr>
          <w:rFonts w:ascii="宋体" w:eastAsia="宋体" w:hAnsi="宋体"/>
          <w:szCs w:val="21"/>
        </w:rPr>
        <w:t>产品的量化结果为：</w:t>
      </w:r>
      <w:r>
        <w:rPr>
          <w:rFonts w:ascii="宋体" w:eastAsia="宋体" w:hAnsi="宋体" w:hint="eastAsia"/>
          <w:szCs w:val="21"/>
        </w:rPr>
        <w:t xml:space="preserve">1吨锑精矿（Cu </w:t>
      </w:r>
      <w:r w:rsidR="005B7A32">
        <w:rPr>
          <w:rFonts w:ascii="宋体" w:eastAsia="宋体" w:hAnsi="宋体" w:hint="eastAsia"/>
          <w:szCs w:val="21"/>
        </w:rPr>
        <w:t>45.94</w:t>
      </w:r>
      <w:r>
        <w:rPr>
          <w:rFonts w:ascii="宋体" w:eastAsia="宋体" w:hAnsi="宋体" w:hint="eastAsia"/>
          <w:szCs w:val="21"/>
        </w:rPr>
        <w:t>%） 从锑矿石开采到生产出锑精矿产品离开选矿厂的生命周期碳</w:t>
      </w:r>
      <w:r w:rsidRPr="005B7A32">
        <w:rPr>
          <w:rFonts w:ascii="宋体" w:eastAsia="宋体" w:hAnsi="宋体" w:hint="eastAsia"/>
          <w:szCs w:val="21"/>
        </w:rPr>
        <w:t xml:space="preserve">足迹约为 </w:t>
      </w:r>
      <w:r w:rsidR="005B7A32" w:rsidRPr="005B7A32">
        <w:rPr>
          <w:rFonts w:ascii="宋体" w:eastAsia="宋体" w:hAnsi="宋体" w:hint="eastAsia"/>
          <w:szCs w:val="21"/>
        </w:rPr>
        <w:t>20</w:t>
      </w:r>
      <w:r w:rsidR="00DF5E17">
        <w:rPr>
          <w:rFonts w:ascii="宋体" w:eastAsia="宋体" w:hAnsi="宋体" w:hint="eastAsia"/>
          <w:szCs w:val="21"/>
        </w:rPr>
        <w:t>87</w:t>
      </w:r>
      <w:r w:rsidRPr="005B7A32">
        <w:rPr>
          <w:rFonts w:ascii="宋体" w:eastAsia="宋体" w:hAnsi="宋体" w:hint="eastAsia"/>
          <w:szCs w:val="21"/>
        </w:rPr>
        <w:t xml:space="preserve"> kg CO</w:t>
      </w:r>
      <w:r w:rsidRPr="005B7A32">
        <w:rPr>
          <w:rFonts w:ascii="宋体" w:eastAsia="宋体" w:hAnsi="宋体" w:hint="eastAsia"/>
          <w:szCs w:val="21"/>
          <w:vertAlign w:val="subscript"/>
        </w:rPr>
        <w:t>2</w:t>
      </w:r>
      <w:r>
        <w:rPr>
          <w:rFonts w:ascii="宋体" w:eastAsia="宋体" w:hAnsi="宋体" w:hint="eastAsia"/>
          <w:szCs w:val="21"/>
        </w:rPr>
        <w:t>e，各阶段温室气体排放如表5所示。</w:t>
      </w:r>
    </w:p>
    <w:p w14:paraId="292AD485" w14:textId="49EE0D96" w:rsidR="00FC2E61" w:rsidRDefault="00FC2E61" w:rsidP="00FC2E61">
      <w:pPr>
        <w:spacing w:line="360" w:lineRule="auto"/>
        <w:ind w:firstLineChars="200" w:firstLine="420"/>
        <w:jc w:val="center"/>
        <w:rPr>
          <w:rFonts w:ascii="宋体" w:eastAsia="宋体" w:hAnsi="宋体" w:hint="eastAsia"/>
          <w:szCs w:val="21"/>
        </w:rPr>
      </w:pPr>
      <w:r>
        <w:rPr>
          <w:rFonts w:ascii="宋体" w:eastAsia="宋体" w:hAnsi="宋体" w:hint="eastAsia"/>
          <w:szCs w:val="21"/>
        </w:rPr>
        <w:t>表5  锑精矿“摇篮-到-大门”碳足迹汇总表</w:t>
      </w:r>
    </w:p>
    <w:tbl>
      <w:tblPr>
        <w:tblW w:w="4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4"/>
        <w:gridCol w:w="2763"/>
        <w:gridCol w:w="1675"/>
      </w:tblGrid>
      <w:tr w:rsidR="00FC2E61" w14:paraId="6DD324BB" w14:textId="77777777" w:rsidTr="00216FF6">
        <w:trPr>
          <w:trHeight w:val="265"/>
          <w:jc w:val="center"/>
        </w:trPr>
        <w:tc>
          <w:tcPr>
            <w:tcW w:w="1659" w:type="pct"/>
          </w:tcPr>
          <w:p w14:paraId="6B27C4F6" w14:textId="77777777" w:rsidR="00FC2E61" w:rsidRDefault="00FC2E61" w:rsidP="00216FF6">
            <w:pPr>
              <w:jc w:val="center"/>
              <w:rPr>
                <w:rFonts w:ascii="宋体" w:eastAsia="宋体" w:hAnsi="宋体" w:hint="eastAsia"/>
                <w:szCs w:val="21"/>
              </w:rPr>
            </w:pPr>
            <w:r>
              <w:rPr>
                <w:rFonts w:ascii="宋体" w:eastAsia="宋体" w:hAnsi="宋体" w:hint="eastAsia"/>
                <w:szCs w:val="21"/>
              </w:rPr>
              <w:t>生命周期阶段</w:t>
            </w:r>
          </w:p>
        </w:tc>
        <w:tc>
          <w:tcPr>
            <w:tcW w:w="2080" w:type="pct"/>
            <w:noWrap/>
            <w:vAlign w:val="bottom"/>
          </w:tcPr>
          <w:p w14:paraId="6FBBF89E" w14:textId="77777777" w:rsidR="00FC2E61" w:rsidRDefault="00FC2E61" w:rsidP="00216FF6">
            <w:pPr>
              <w:jc w:val="center"/>
              <w:rPr>
                <w:rFonts w:ascii="宋体" w:eastAsia="宋体" w:hAnsi="宋体" w:hint="eastAsia"/>
                <w:szCs w:val="21"/>
              </w:rPr>
            </w:pPr>
            <w:r>
              <w:rPr>
                <w:rFonts w:ascii="宋体" w:eastAsia="宋体" w:hAnsi="宋体" w:hint="eastAsia"/>
                <w:szCs w:val="21"/>
              </w:rPr>
              <w:t>碳足迹（kg CO</w:t>
            </w:r>
            <w:r>
              <w:rPr>
                <w:rFonts w:ascii="宋体" w:eastAsia="宋体" w:hAnsi="宋体" w:hint="eastAsia"/>
                <w:szCs w:val="21"/>
                <w:vertAlign w:val="subscript"/>
              </w:rPr>
              <w:t>2</w:t>
            </w:r>
            <w:r>
              <w:rPr>
                <w:rFonts w:ascii="宋体" w:eastAsia="宋体" w:hAnsi="宋体" w:hint="eastAsia"/>
                <w:szCs w:val="21"/>
              </w:rPr>
              <w:t>e/t 精矿）</w:t>
            </w:r>
          </w:p>
        </w:tc>
        <w:tc>
          <w:tcPr>
            <w:tcW w:w="1261" w:type="pct"/>
            <w:noWrap/>
            <w:vAlign w:val="bottom"/>
          </w:tcPr>
          <w:p w14:paraId="193DAAEE" w14:textId="77777777" w:rsidR="00FC2E61" w:rsidRDefault="00FC2E61" w:rsidP="00216FF6">
            <w:pPr>
              <w:jc w:val="center"/>
              <w:rPr>
                <w:rFonts w:ascii="宋体" w:eastAsia="宋体" w:hAnsi="宋体" w:hint="eastAsia"/>
                <w:szCs w:val="21"/>
              </w:rPr>
            </w:pPr>
            <w:r>
              <w:rPr>
                <w:rFonts w:ascii="宋体" w:eastAsia="宋体" w:hAnsi="宋体" w:hint="eastAsia"/>
                <w:szCs w:val="21"/>
              </w:rPr>
              <w:t>百分比（%）</w:t>
            </w:r>
          </w:p>
        </w:tc>
      </w:tr>
      <w:tr w:rsidR="00DF5E17" w14:paraId="364D9D09" w14:textId="77777777" w:rsidTr="00216FF6">
        <w:trPr>
          <w:trHeight w:val="265"/>
          <w:jc w:val="center"/>
        </w:trPr>
        <w:tc>
          <w:tcPr>
            <w:tcW w:w="1659" w:type="pct"/>
          </w:tcPr>
          <w:p w14:paraId="58350395" w14:textId="7B999A21" w:rsidR="00DF5E17" w:rsidRDefault="00DF5E17" w:rsidP="00DF5E17">
            <w:pPr>
              <w:rPr>
                <w:rFonts w:ascii="宋体" w:eastAsia="宋体" w:hAnsi="宋体" w:hint="eastAsia"/>
                <w:szCs w:val="21"/>
              </w:rPr>
            </w:pPr>
            <w:r>
              <w:rPr>
                <w:rFonts w:ascii="宋体" w:eastAsia="宋体" w:hAnsi="宋体" w:hint="eastAsia"/>
                <w:szCs w:val="21"/>
              </w:rPr>
              <w:t>锑矿石开采</w:t>
            </w:r>
          </w:p>
        </w:tc>
        <w:tc>
          <w:tcPr>
            <w:tcW w:w="2080" w:type="pct"/>
            <w:noWrap/>
            <w:vAlign w:val="bottom"/>
          </w:tcPr>
          <w:p w14:paraId="04D74978" w14:textId="185F6E6A" w:rsidR="00DF5E17" w:rsidRPr="005B7A32" w:rsidRDefault="00DF5E17" w:rsidP="00DF5E17">
            <w:pPr>
              <w:jc w:val="center"/>
              <w:rPr>
                <w:rFonts w:ascii="宋体" w:eastAsia="宋体" w:hAnsi="宋体" w:hint="eastAsia"/>
                <w:szCs w:val="21"/>
              </w:rPr>
            </w:pPr>
            <w:r w:rsidRPr="00073764">
              <w:rPr>
                <w:rFonts w:ascii="宋体" w:eastAsia="宋体" w:hAnsi="宋体" w:hint="eastAsia"/>
                <w:szCs w:val="21"/>
              </w:rPr>
              <w:t>1394</w:t>
            </w:r>
          </w:p>
        </w:tc>
        <w:tc>
          <w:tcPr>
            <w:tcW w:w="1261" w:type="pct"/>
            <w:noWrap/>
            <w:vAlign w:val="bottom"/>
          </w:tcPr>
          <w:p w14:paraId="522A2801" w14:textId="06924914" w:rsidR="00DF5E17" w:rsidRDefault="00DF5E17" w:rsidP="00DF5E17">
            <w:pPr>
              <w:jc w:val="center"/>
              <w:rPr>
                <w:rFonts w:ascii="宋体" w:eastAsia="宋体" w:hAnsi="宋体" w:hint="eastAsia"/>
                <w:szCs w:val="21"/>
              </w:rPr>
            </w:pPr>
            <w:r w:rsidRPr="005B7A32">
              <w:rPr>
                <w:rFonts w:ascii="宋体" w:eastAsia="宋体" w:hAnsi="宋体" w:hint="eastAsia"/>
                <w:szCs w:val="21"/>
              </w:rPr>
              <w:t>6</w:t>
            </w:r>
            <w:r>
              <w:rPr>
                <w:rFonts w:ascii="宋体" w:eastAsia="宋体" w:hAnsi="宋体" w:hint="eastAsia"/>
                <w:szCs w:val="21"/>
              </w:rPr>
              <w:t>6.8</w:t>
            </w:r>
          </w:p>
        </w:tc>
      </w:tr>
      <w:tr w:rsidR="00DF5E17" w14:paraId="5A974DBB" w14:textId="77777777" w:rsidTr="00216FF6">
        <w:trPr>
          <w:trHeight w:val="265"/>
          <w:jc w:val="center"/>
        </w:trPr>
        <w:tc>
          <w:tcPr>
            <w:tcW w:w="1659" w:type="pct"/>
          </w:tcPr>
          <w:p w14:paraId="5A8E209C" w14:textId="4B511CBC" w:rsidR="00DF5E17" w:rsidRDefault="00DF5E17" w:rsidP="00DF5E17">
            <w:pPr>
              <w:rPr>
                <w:rFonts w:ascii="宋体" w:eastAsia="宋体" w:hAnsi="宋体" w:hint="eastAsia"/>
                <w:szCs w:val="21"/>
              </w:rPr>
            </w:pPr>
            <w:r>
              <w:rPr>
                <w:rFonts w:ascii="宋体" w:eastAsia="宋体" w:hAnsi="宋体" w:hint="eastAsia"/>
                <w:szCs w:val="21"/>
              </w:rPr>
              <w:t>锑矿石选矿</w:t>
            </w:r>
          </w:p>
        </w:tc>
        <w:tc>
          <w:tcPr>
            <w:tcW w:w="2080" w:type="pct"/>
            <w:noWrap/>
            <w:vAlign w:val="bottom"/>
          </w:tcPr>
          <w:p w14:paraId="1985DF4F" w14:textId="5B437AD0" w:rsidR="00DF5E17" w:rsidRPr="005B7A32" w:rsidRDefault="00DF5E17" w:rsidP="00DF5E17">
            <w:pPr>
              <w:jc w:val="center"/>
              <w:rPr>
                <w:rFonts w:ascii="宋体" w:eastAsia="宋体" w:hAnsi="宋体" w:hint="eastAsia"/>
                <w:szCs w:val="21"/>
              </w:rPr>
            </w:pPr>
            <w:r w:rsidRPr="00073764">
              <w:rPr>
                <w:rFonts w:ascii="宋体" w:eastAsia="宋体" w:hAnsi="宋体" w:hint="eastAsia"/>
                <w:szCs w:val="21"/>
              </w:rPr>
              <w:t>693</w:t>
            </w:r>
          </w:p>
        </w:tc>
        <w:tc>
          <w:tcPr>
            <w:tcW w:w="1261" w:type="pct"/>
            <w:noWrap/>
            <w:vAlign w:val="bottom"/>
          </w:tcPr>
          <w:p w14:paraId="3FD49CFC" w14:textId="2EB9927A" w:rsidR="00DF5E17" w:rsidRDefault="00DF5E17" w:rsidP="00DF5E17">
            <w:pPr>
              <w:jc w:val="center"/>
              <w:rPr>
                <w:rFonts w:ascii="宋体" w:eastAsia="宋体" w:hAnsi="宋体" w:hint="eastAsia"/>
                <w:szCs w:val="21"/>
              </w:rPr>
            </w:pPr>
            <w:r w:rsidRPr="005B7A32">
              <w:rPr>
                <w:rFonts w:ascii="宋体" w:eastAsia="宋体" w:hAnsi="宋体" w:hint="eastAsia"/>
                <w:szCs w:val="21"/>
              </w:rPr>
              <w:t>3</w:t>
            </w:r>
            <w:r>
              <w:rPr>
                <w:rFonts w:ascii="宋体" w:eastAsia="宋体" w:hAnsi="宋体" w:hint="eastAsia"/>
                <w:szCs w:val="21"/>
              </w:rPr>
              <w:t>3.2</w:t>
            </w:r>
          </w:p>
        </w:tc>
      </w:tr>
      <w:tr w:rsidR="00FC2E61" w14:paraId="1AB1B8CC" w14:textId="77777777" w:rsidTr="00216FF6">
        <w:trPr>
          <w:trHeight w:val="265"/>
          <w:jc w:val="center"/>
        </w:trPr>
        <w:tc>
          <w:tcPr>
            <w:tcW w:w="1659" w:type="pct"/>
          </w:tcPr>
          <w:p w14:paraId="798DE522" w14:textId="77777777" w:rsidR="00FC2E61" w:rsidRDefault="00FC2E61" w:rsidP="00216FF6">
            <w:pPr>
              <w:jc w:val="center"/>
              <w:rPr>
                <w:rFonts w:ascii="宋体" w:eastAsia="宋体" w:hAnsi="宋体" w:hint="eastAsia"/>
                <w:szCs w:val="21"/>
              </w:rPr>
            </w:pPr>
            <w:r>
              <w:rPr>
                <w:rFonts w:ascii="宋体" w:eastAsia="宋体" w:hAnsi="宋体" w:hint="eastAsia"/>
                <w:szCs w:val="21"/>
              </w:rPr>
              <w:t>合计</w:t>
            </w:r>
          </w:p>
        </w:tc>
        <w:tc>
          <w:tcPr>
            <w:tcW w:w="2080" w:type="pct"/>
            <w:noWrap/>
            <w:vAlign w:val="bottom"/>
          </w:tcPr>
          <w:p w14:paraId="539C4043" w14:textId="0919018E" w:rsidR="00FC2E61" w:rsidRPr="005B7A32" w:rsidRDefault="005B7A32" w:rsidP="00216FF6">
            <w:pPr>
              <w:jc w:val="center"/>
              <w:rPr>
                <w:rFonts w:ascii="宋体" w:eastAsia="宋体" w:hAnsi="宋体" w:hint="eastAsia"/>
                <w:szCs w:val="21"/>
              </w:rPr>
            </w:pPr>
            <w:r w:rsidRPr="005B7A32">
              <w:rPr>
                <w:rFonts w:ascii="宋体" w:eastAsia="宋体" w:hAnsi="宋体" w:hint="eastAsia"/>
                <w:szCs w:val="21"/>
              </w:rPr>
              <w:t>20</w:t>
            </w:r>
            <w:r w:rsidR="00DF5E17">
              <w:rPr>
                <w:rFonts w:ascii="宋体" w:eastAsia="宋体" w:hAnsi="宋体" w:hint="eastAsia"/>
                <w:szCs w:val="21"/>
              </w:rPr>
              <w:t>87</w:t>
            </w:r>
          </w:p>
        </w:tc>
        <w:tc>
          <w:tcPr>
            <w:tcW w:w="1261" w:type="pct"/>
            <w:noWrap/>
            <w:vAlign w:val="bottom"/>
          </w:tcPr>
          <w:p w14:paraId="2C5A2E5F" w14:textId="77777777" w:rsidR="00FC2E61" w:rsidRDefault="00FC2E61" w:rsidP="00216FF6">
            <w:pPr>
              <w:jc w:val="center"/>
              <w:rPr>
                <w:rFonts w:ascii="宋体" w:eastAsia="宋体" w:hAnsi="宋体" w:hint="eastAsia"/>
                <w:szCs w:val="21"/>
              </w:rPr>
            </w:pPr>
            <w:r>
              <w:rPr>
                <w:rFonts w:ascii="宋体" w:eastAsia="宋体" w:hAnsi="宋体" w:hint="eastAsia"/>
                <w:szCs w:val="21"/>
              </w:rPr>
              <w:t>100</w:t>
            </w:r>
          </w:p>
        </w:tc>
      </w:tr>
    </w:tbl>
    <w:p w14:paraId="2F0B2C1F" w14:textId="5901188D" w:rsidR="00FC2E61" w:rsidRDefault="00FC2E61" w:rsidP="00FC2E61">
      <w:pPr>
        <w:spacing w:line="360" w:lineRule="auto"/>
        <w:ind w:firstLineChars="200" w:firstLine="420"/>
        <w:jc w:val="left"/>
        <w:rPr>
          <w:rFonts w:ascii="宋体" w:eastAsia="宋体" w:hAnsi="宋体" w:hint="eastAsia"/>
          <w:szCs w:val="21"/>
        </w:rPr>
      </w:pPr>
      <w:r>
        <w:rPr>
          <w:rFonts w:ascii="宋体" w:eastAsia="宋体" w:hAnsi="宋体" w:hint="eastAsia"/>
          <w:szCs w:val="21"/>
        </w:rPr>
        <w:t>可见，从生产阶段来看，锑矿石开采阶段排放占比约</w:t>
      </w:r>
      <w:r w:rsidR="00073764">
        <w:rPr>
          <w:rFonts w:ascii="宋体" w:eastAsia="宋体" w:hAnsi="宋体" w:hint="eastAsia"/>
          <w:szCs w:val="21"/>
        </w:rPr>
        <w:t>66.8</w:t>
      </w:r>
      <w:r>
        <w:rPr>
          <w:rFonts w:ascii="宋体" w:eastAsia="宋体" w:hAnsi="宋体" w:hint="eastAsia"/>
          <w:szCs w:val="21"/>
        </w:rPr>
        <w:t>%，选矿阶段排放占比约</w:t>
      </w:r>
      <w:r w:rsidR="00073764">
        <w:rPr>
          <w:rFonts w:ascii="宋体" w:eastAsia="宋体" w:hAnsi="宋体" w:hint="eastAsia"/>
          <w:szCs w:val="21"/>
        </w:rPr>
        <w:t>33.2</w:t>
      </w:r>
      <w:r>
        <w:rPr>
          <w:rFonts w:ascii="宋体" w:eastAsia="宋体" w:hAnsi="宋体" w:hint="eastAsia"/>
          <w:szCs w:val="21"/>
        </w:rPr>
        <w:t>%。从排放源要素来看，电力是主要排放要素，占比约</w:t>
      </w:r>
      <w:r w:rsidR="00073764">
        <w:rPr>
          <w:rFonts w:ascii="宋体" w:eastAsia="宋体" w:hAnsi="宋体" w:hint="eastAsia"/>
          <w:szCs w:val="21"/>
        </w:rPr>
        <w:t>71.4</w:t>
      </w:r>
      <w:r>
        <w:rPr>
          <w:rFonts w:ascii="宋体" w:eastAsia="宋体" w:hAnsi="宋体" w:hint="eastAsia"/>
          <w:szCs w:val="21"/>
        </w:rPr>
        <w:t>%，建议从节能和能源结构着手，减少温室气体排放</w:t>
      </w:r>
      <w:r w:rsidR="00D752CA">
        <w:rPr>
          <w:rFonts w:ascii="宋体" w:eastAsia="宋体" w:hAnsi="宋体" w:hint="eastAsia"/>
          <w:szCs w:val="21"/>
        </w:rPr>
        <w:t>。</w:t>
      </w:r>
    </w:p>
    <w:p w14:paraId="5AA87C13" w14:textId="53E81ACD" w:rsidR="00FC2E61" w:rsidRDefault="00FC2E61" w:rsidP="00FC2E61">
      <w:pPr>
        <w:spacing w:line="360" w:lineRule="auto"/>
        <w:ind w:firstLineChars="200" w:firstLine="422"/>
        <w:jc w:val="left"/>
        <w:rPr>
          <w:rFonts w:ascii="宋体" w:eastAsia="宋体" w:hAnsi="宋体" w:hint="eastAsia"/>
          <w:b/>
          <w:bCs/>
          <w:szCs w:val="21"/>
        </w:rPr>
      </w:pPr>
      <w:r>
        <w:rPr>
          <w:rFonts w:ascii="宋体" w:eastAsia="宋体" w:hAnsi="宋体" w:hint="eastAsia"/>
          <w:b/>
          <w:bCs/>
          <w:szCs w:val="21"/>
        </w:rPr>
        <w:t>应注意的是，</w:t>
      </w:r>
      <w:r w:rsidR="00D752CA">
        <w:rPr>
          <w:rFonts w:ascii="宋体" w:eastAsia="宋体" w:hAnsi="宋体" w:hint="eastAsia"/>
          <w:b/>
          <w:bCs/>
          <w:szCs w:val="21"/>
        </w:rPr>
        <w:t>锑</w:t>
      </w:r>
      <w:r>
        <w:rPr>
          <w:rFonts w:ascii="宋体" w:eastAsia="宋体" w:hAnsi="宋体" w:hint="eastAsia"/>
          <w:b/>
          <w:bCs/>
          <w:szCs w:val="21"/>
        </w:rPr>
        <w:t>精矿产品碳足迹受资源禀赋、开采条件、</w:t>
      </w:r>
      <w:r w:rsidR="00073764">
        <w:rPr>
          <w:rFonts w:ascii="宋体" w:eastAsia="宋体" w:hAnsi="宋体" w:hint="eastAsia"/>
          <w:b/>
          <w:bCs/>
          <w:szCs w:val="21"/>
        </w:rPr>
        <w:t>选矿工艺</w:t>
      </w:r>
      <w:r>
        <w:rPr>
          <w:rFonts w:ascii="宋体" w:eastAsia="宋体" w:hAnsi="宋体" w:hint="eastAsia"/>
          <w:b/>
          <w:bCs/>
          <w:szCs w:val="21"/>
        </w:rPr>
        <w:t>、回收率、能源结构等多种因素影响，不同报告主体的计算结果可能存在很大差异。</w:t>
      </w:r>
    </w:p>
    <w:p w14:paraId="0CACC470" w14:textId="712F18FE" w:rsidR="00FC2E61" w:rsidRDefault="00FC2E61" w:rsidP="00FC2E61">
      <w:pPr>
        <w:spacing w:line="360" w:lineRule="auto"/>
        <w:ind w:firstLineChars="200" w:firstLine="422"/>
        <w:rPr>
          <w:rFonts w:ascii="宋体" w:eastAsia="宋体" w:hAnsi="宋体" w:hint="eastAsia"/>
          <w:b/>
          <w:bCs/>
          <w:szCs w:val="21"/>
        </w:rPr>
      </w:pPr>
      <w:r>
        <w:rPr>
          <w:rFonts w:ascii="宋体" w:eastAsia="宋体" w:hAnsi="宋体" w:hint="eastAsia"/>
          <w:b/>
          <w:bCs/>
          <w:szCs w:val="21"/>
        </w:rPr>
        <w:t>2.</w:t>
      </w:r>
      <w:r w:rsidR="00D752CA">
        <w:rPr>
          <w:rFonts w:ascii="宋体" w:eastAsia="宋体" w:hAnsi="宋体" w:hint="eastAsia"/>
          <w:b/>
          <w:bCs/>
          <w:szCs w:val="21"/>
        </w:rPr>
        <w:t>锑锭</w:t>
      </w:r>
      <w:r>
        <w:rPr>
          <w:rFonts w:ascii="宋体" w:eastAsia="宋体" w:hAnsi="宋体"/>
          <w:b/>
          <w:bCs/>
          <w:szCs w:val="21"/>
        </w:rPr>
        <w:t>产品</w:t>
      </w:r>
      <w:r>
        <w:rPr>
          <w:rFonts w:ascii="宋体" w:eastAsia="宋体" w:hAnsi="宋体" w:hint="eastAsia"/>
          <w:b/>
          <w:bCs/>
          <w:szCs w:val="21"/>
        </w:rPr>
        <w:t>碳足迹</w:t>
      </w:r>
      <w:r>
        <w:rPr>
          <w:rFonts w:ascii="宋体" w:eastAsia="宋体" w:hAnsi="宋体"/>
          <w:b/>
          <w:bCs/>
          <w:szCs w:val="21"/>
        </w:rPr>
        <w:t>量化</w:t>
      </w:r>
    </w:p>
    <w:p w14:paraId="5AF8C6DD" w14:textId="313A6EF5" w:rsidR="00FC2E61" w:rsidRDefault="00FC2E61" w:rsidP="00FC2E61">
      <w:pPr>
        <w:spacing w:line="360" w:lineRule="auto"/>
        <w:ind w:firstLineChars="200" w:firstLine="420"/>
        <w:rPr>
          <w:rFonts w:ascii="宋体" w:eastAsia="宋体" w:hAnsi="宋体" w:hint="eastAsia"/>
          <w:szCs w:val="21"/>
        </w:rPr>
      </w:pPr>
      <w:r>
        <w:rPr>
          <w:rFonts w:ascii="宋体" w:eastAsia="宋体" w:hAnsi="宋体" w:hint="eastAsia"/>
          <w:szCs w:val="21"/>
        </w:rPr>
        <w:t>选取国内某</w:t>
      </w:r>
      <w:r w:rsidR="00D752CA">
        <w:rPr>
          <w:rFonts w:ascii="宋体" w:eastAsia="宋体" w:hAnsi="宋体" w:hint="eastAsia"/>
          <w:szCs w:val="21"/>
        </w:rPr>
        <w:t>锑</w:t>
      </w:r>
      <w:r>
        <w:rPr>
          <w:rFonts w:ascii="宋体" w:eastAsia="宋体" w:hAnsi="宋体" w:hint="eastAsia"/>
          <w:szCs w:val="21"/>
        </w:rPr>
        <w:t>冶炼厂历史数据，声明单位为：1吨</w:t>
      </w:r>
      <w:r w:rsidR="00D752CA">
        <w:rPr>
          <w:rFonts w:ascii="宋体" w:eastAsia="宋体" w:hAnsi="宋体" w:hint="eastAsia"/>
          <w:szCs w:val="21"/>
        </w:rPr>
        <w:t>锑锭</w:t>
      </w:r>
      <w:r w:rsidR="00973058">
        <w:rPr>
          <w:rFonts w:ascii="宋体" w:eastAsia="宋体" w:hAnsi="宋体" w:hint="eastAsia"/>
          <w:szCs w:val="21"/>
        </w:rPr>
        <w:t>，Sb99.65</w:t>
      </w:r>
      <w:r>
        <w:rPr>
          <w:rFonts w:ascii="宋体" w:eastAsia="宋体" w:hAnsi="宋体" w:hint="eastAsia"/>
          <w:szCs w:val="21"/>
        </w:rPr>
        <w:t>。</w:t>
      </w:r>
      <w:r w:rsidR="00536CF3">
        <w:rPr>
          <w:rFonts w:ascii="宋体" w:eastAsia="宋体" w:hAnsi="宋体" w:hint="eastAsia"/>
          <w:szCs w:val="21"/>
        </w:rPr>
        <w:t>考虑到本次量化计算</w:t>
      </w:r>
      <w:r w:rsidR="00536CF3">
        <w:rPr>
          <w:rFonts w:ascii="宋体" w:eastAsia="宋体" w:hAnsi="宋体" w:hint="eastAsia"/>
          <w:szCs w:val="21"/>
        </w:rPr>
        <w:lastRenderedPageBreak/>
        <w:t>仅用于验证，</w:t>
      </w:r>
      <w:r w:rsidR="00B61985">
        <w:rPr>
          <w:rFonts w:ascii="宋体" w:eastAsia="宋体" w:hAnsi="宋体" w:hint="eastAsia"/>
          <w:szCs w:val="21"/>
        </w:rPr>
        <w:t>数据收集过程中舍弃了一些影响细微的环节，也</w:t>
      </w:r>
      <w:r w:rsidR="00536CF3">
        <w:rPr>
          <w:rFonts w:ascii="宋体" w:eastAsia="宋体" w:hAnsi="宋体" w:hint="eastAsia"/>
          <w:szCs w:val="21"/>
        </w:rPr>
        <w:t>未收集相关实际供应链信息，上游供应、运输等背景数据为假设条件。</w:t>
      </w:r>
    </w:p>
    <w:p w14:paraId="14F205BF" w14:textId="58C03489" w:rsidR="00FC2E61" w:rsidRDefault="00D752CA" w:rsidP="00FC2E61">
      <w:pPr>
        <w:spacing w:line="360" w:lineRule="auto"/>
        <w:ind w:firstLineChars="200" w:firstLine="420"/>
        <w:rPr>
          <w:rFonts w:ascii="宋体" w:eastAsia="宋体" w:hAnsi="宋体" w:hint="eastAsia"/>
          <w:szCs w:val="21"/>
        </w:rPr>
      </w:pPr>
      <w:r>
        <w:rPr>
          <w:rFonts w:ascii="宋体" w:eastAsia="宋体" w:hAnsi="宋体" w:hint="eastAsia"/>
          <w:szCs w:val="21"/>
        </w:rPr>
        <w:t>锑锭</w:t>
      </w:r>
      <w:r w:rsidR="00FC2E61">
        <w:rPr>
          <w:rFonts w:ascii="宋体" w:eastAsia="宋体" w:hAnsi="宋体"/>
          <w:szCs w:val="21"/>
        </w:rPr>
        <w:t>产品的量化结果为：</w:t>
      </w:r>
      <w:r w:rsidR="00FC2E61">
        <w:rPr>
          <w:rFonts w:ascii="宋体" w:eastAsia="宋体" w:hAnsi="宋体" w:hint="eastAsia"/>
          <w:szCs w:val="21"/>
        </w:rPr>
        <w:t>1吨</w:t>
      </w:r>
      <w:r>
        <w:rPr>
          <w:rFonts w:ascii="宋体" w:eastAsia="宋体" w:hAnsi="宋体" w:hint="eastAsia"/>
          <w:szCs w:val="21"/>
        </w:rPr>
        <w:t>锑锭</w:t>
      </w:r>
      <w:r w:rsidR="00FC2E61">
        <w:rPr>
          <w:rFonts w:ascii="宋体" w:eastAsia="宋体" w:hAnsi="宋体" w:hint="eastAsia"/>
          <w:szCs w:val="21"/>
        </w:rPr>
        <w:t>从</w:t>
      </w:r>
      <w:r>
        <w:rPr>
          <w:rFonts w:ascii="宋体" w:eastAsia="宋体" w:hAnsi="宋体" w:hint="eastAsia"/>
          <w:szCs w:val="21"/>
        </w:rPr>
        <w:t>锑</w:t>
      </w:r>
      <w:r w:rsidR="00FC2E61">
        <w:rPr>
          <w:rFonts w:ascii="宋体" w:eastAsia="宋体" w:hAnsi="宋体" w:hint="eastAsia"/>
          <w:szCs w:val="21"/>
        </w:rPr>
        <w:t>精矿获取到</w:t>
      </w:r>
      <w:r>
        <w:rPr>
          <w:rFonts w:ascii="宋体" w:eastAsia="宋体" w:hAnsi="宋体" w:hint="eastAsia"/>
          <w:szCs w:val="21"/>
        </w:rPr>
        <w:t>锑锭</w:t>
      </w:r>
      <w:r w:rsidR="00FC2E61">
        <w:rPr>
          <w:rFonts w:ascii="宋体" w:eastAsia="宋体" w:hAnsi="宋体" w:hint="eastAsia"/>
          <w:szCs w:val="21"/>
        </w:rPr>
        <w:t xml:space="preserve">产品离开冶炼厂的碳足迹约为 </w:t>
      </w:r>
      <w:r w:rsidR="0053284B" w:rsidRPr="0053284B">
        <w:rPr>
          <w:rFonts w:ascii="宋体" w:eastAsia="宋体" w:hAnsi="宋体" w:hint="eastAsia"/>
          <w:szCs w:val="21"/>
        </w:rPr>
        <w:t>10403</w:t>
      </w:r>
      <w:r w:rsidR="00FC2E61" w:rsidRPr="0053284B">
        <w:rPr>
          <w:rFonts w:ascii="宋体" w:eastAsia="宋体" w:hAnsi="宋体" w:hint="eastAsia"/>
          <w:szCs w:val="21"/>
        </w:rPr>
        <w:t xml:space="preserve"> kg CO</w:t>
      </w:r>
      <w:r w:rsidR="00FC2E61" w:rsidRPr="0053284B">
        <w:rPr>
          <w:rFonts w:ascii="宋体" w:eastAsia="宋体" w:hAnsi="宋体" w:hint="eastAsia"/>
          <w:szCs w:val="21"/>
          <w:vertAlign w:val="subscript"/>
        </w:rPr>
        <w:t>2</w:t>
      </w:r>
      <w:r w:rsidR="00FC2E61" w:rsidRPr="0053284B">
        <w:rPr>
          <w:rFonts w:ascii="宋体" w:eastAsia="宋体" w:hAnsi="宋体" w:hint="eastAsia"/>
          <w:szCs w:val="21"/>
        </w:rPr>
        <w:t>e，各阶</w:t>
      </w:r>
      <w:r w:rsidR="00FC2E61">
        <w:rPr>
          <w:rFonts w:ascii="宋体" w:eastAsia="宋体" w:hAnsi="宋体" w:hint="eastAsia"/>
          <w:szCs w:val="21"/>
        </w:rPr>
        <w:t>段温室气体排放如表6所示。</w:t>
      </w:r>
    </w:p>
    <w:p w14:paraId="23D334B9" w14:textId="6E04BAEC" w:rsidR="00FC2E61" w:rsidRDefault="00FC2E61" w:rsidP="00FC2E61">
      <w:pPr>
        <w:spacing w:line="360" w:lineRule="auto"/>
        <w:ind w:firstLineChars="200" w:firstLine="420"/>
        <w:jc w:val="center"/>
        <w:rPr>
          <w:rFonts w:ascii="宋体" w:eastAsia="宋体" w:hAnsi="宋体" w:hint="eastAsia"/>
          <w:szCs w:val="21"/>
        </w:rPr>
      </w:pPr>
      <w:r>
        <w:rPr>
          <w:rFonts w:ascii="宋体" w:eastAsia="宋体" w:hAnsi="宋体" w:hint="eastAsia"/>
          <w:szCs w:val="21"/>
        </w:rPr>
        <w:t xml:space="preserve">表6   </w:t>
      </w:r>
      <w:r w:rsidR="00D752CA">
        <w:rPr>
          <w:rFonts w:ascii="宋体" w:eastAsia="宋体" w:hAnsi="宋体" w:hint="eastAsia"/>
          <w:szCs w:val="21"/>
        </w:rPr>
        <w:t>锑锭</w:t>
      </w:r>
      <w:r>
        <w:rPr>
          <w:rFonts w:ascii="宋体" w:eastAsia="宋体" w:hAnsi="宋体" w:hint="eastAsia"/>
          <w:szCs w:val="21"/>
        </w:rPr>
        <w:t>“摇篮-到-大门”碳足迹汇总表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109"/>
        <w:gridCol w:w="2771"/>
      </w:tblGrid>
      <w:tr w:rsidR="00FC2E61" w14:paraId="48A58AE4" w14:textId="77777777" w:rsidTr="0053284B">
        <w:trPr>
          <w:trHeight w:val="285"/>
        </w:trPr>
        <w:tc>
          <w:tcPr>
            <w:tcW w:w="1456" w:type="pct"/>
            <w:noWrap/>
            <w:vAlign w:val="bottom"/>
          </w:tcPr>
          <w:p w14:paraId="789A69DB" w14:textId="77777777" w:rsidR="00FC2E61" w:rsidRDefault="00FC2E61" w:rsidP="00216FF6">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生命周期阶段</w:t>
            </w:r>
          </w:p>
        </w:tc>
        <w:tc>
          <w:tcPr>
            <w:tcW w:w="1874" w:type="pct"/>
            <w:noWrap/>
            <w:vAlign w:val="bottom"/>
          </w:tcPr>
          <w:p w14:paraId="56DBEFCB" w14:textId="4681B83D" w:rsidR="00FC2E61" w:rsidRDefault="00FC2E61" w:rsidP="00216FF6">
            <w:pPr>
              <w:widowControl/>
              <w:jc w:val="center"/>
              <w:rPr>
                <w:rFonts w:ascii="宋体" w:eastAsia="宋体" w:hAnsi="宋体" w:cs="宋体" w:hint="eastAsia"/>
                <w:color w:val="000000"/>
                <w:kern w:val="0"/>
                <w:szCs w:val="21"/>
              </w:rPr>
            </w:pPr>
            <w:r>
              <w:rPr>
                <w:rFonts w:ascii="宋体" w:eastAsia="宋体" w:hAnsi="宋体" w:hint="eastAsia"/>
                <w:szCs w:val="21"/>
              </w:rPr>
              <w:t>碳足迹（kg CO</w:t>
            </w:r>
            <w:r>
              <w:rPr>
                <w:rFonts w:ascii="宋体" w:eastAsia="宋体" w:hAnsi="宋体" w:hint="eastAsia"/>
                <w:szCs w:val="21"/>
                <w:vertAlign w:val="subscript"/>
              </w:rPr>
              <w:t>2</w:t>
            </w:r>
            <w:r>
              <w:rPr>
                <w:rFonts w:ascii="宋体" w:eastAsia="宋体" w:hAnsi="宋体" w:hint="eastAsia"/>
                <w:szCs w:val="21"/>
              </w:rPr>
              <w:t xml:space="preserve">e/t </w:t>
            </w:r>
            <w:r w:rsidR="00D752CA">
              <w:rPr>
                <w:rFonts w:ascii="宋体" w:eastAsia="宋体" w:hAnsi="宋体" w:hint="eastAsia"/>
                <w:szCs w:val="21"/>
              </w:rPr>
              <w:t>锑锭</w:t>
            </w:r>
            <w:r>
              <w:rPr>
                <w:rFonts w:ascii="宋体" w:eastAsia="宋体" w:hAnsi="宋体" w:hint="eastAsia"/>
                <w:szCs w:val="21"/>
              </w:rPr>
              <w:t>）</w:t>
            </w:r>
          </w:p>
        </w:tc>
        <w:tc>
          <w:tcPr>
            <w:tcW w:w="1670" w:type="pct"/>
            <w:noWrap/>
            <w:vAlign w:val="bottom"/>
          </w:tcPr>
          <w:p w14:paraId="4E8B14B0" w14:textId="77777777" w:rsidR="00FC2E61" w:rsidRDefault="00FC2E61" w:rsidP="00216FF6">
            <w:pPr>
              <w:widowControl/>
              <w:jc w:val="center"/>
              <w:rPr>
                <w:rFonts w:ascii="宋体" w:eastAsia="宋体" w:hAnsi="宋体" w:cs="宋体" w:hint="eastAsia"/>
                <w:color w:val="000000"/>
                <w:kern w:val="0"/>
                <w:szCs w:val="21"/>
              </w:rPr>
            </w:pPr>
            <w:r>
              <w:rPr>
                <w:rFonts w:ascii="宋体" w:eastAsia="宋体" w:hAnsi="宋体" w:hint="eastAsia"/>
                <w:szCs w:val="21"/>
              </w:rPr>
              <w:t>百分比（%）</w:t>
            </w:r>
          </w:p>
        </w:tc>
      </w:tr>
      <w:tr w:rsidR="00FE3EF2" w14:paraId="515E48BC" w14:textId="77777777" w:rsidTr="0053284B">
        <w:trPr>
          <w:trHeight w:val="285"/>
        </w:trPr>
        <w:tc>
          <w:tcPr>
            <w:tcW w:w="1456" w:type="pct"/>
            <w:noWrap/>
            <w:vAlign w:val="bottom"/>
          </w:tcPr>
          <w:p w14:paraId="11CE1656" w14:textId="60AC484E" w:rsidR="00FE3EF2" w:rsidRDefault="00FE3EF2" w:rsidP="00FE3EF2">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锑精矿生产运输</w:t>
            </w:r>
          </w:p>
        </w:tc>
        <w:tc>
          <w:tcPr>
            <w:tcW w:w="1874" w:type="pct"/>
            <w:noWrap/>
            <w:vAlign w:val="bottom"/>
          </w:tcPr>
          <w:p w14:paraId="2A3B9BFD" w14:textId="465B5A3A" w:rsidR="00FE3EF2" w:rsidRPr="00FE3EF2" w:rsidRDefault="00FE3EF2" w:rsidP="00FE3EF2">
            <w:pPr>
              <w:widowControl/>
              <w:jc w:val="center"/>
              <w:rPr>
                <w:rFonts w:ascii="宋体" w:eastAsia="宋体" w:hAnsi="宋体" w:hint="eastAsia"/>
                <w:szCs w:val="21"/>
              </w:rPr>
            </w:pPr>
            <w:r w:rsidRPr="00FE3EF2">
              <w:rPr>
                <w:rFonts w:ascii="宋体" w:eastAsia="宋体" w:hAnsi="宋体" w:hint="eastAsia"/>
                <w:szCs w:val="21"/>
              </w:rPr>
              <w:t>5574</w:t>
            </w:r>
          </w:p>
        </w:tc>
        <w:tc>
          <w:tcPr>
            <w:tcW w:w="1670" w:type="pct"/>
            <w:noWrap/>
            <w:vAlign w:val="bottom"/>
          </w:tcPr>
          <w:p w14:paraId="4BDBFBF8" w14:textId="6C70B1E7" w:rsidR="00FE3EF2" w:rsidRPr="00FE3EF2" w:rsidRDefault="00FE3EF2" w:rsidP="00FE3EF2">
            <w:pPr>
              <w:widowControl/>
              <w:jc w:val="center"/>
              <w:rPr>
                <w:rFonts w:ascii="宋体" w:eastAsia="宋体" w:hAnsi="宋体" w:hint="eastAsia"/>
                <w:szCs w:val="21"/>
              </w:rPr>
            </w:pPr>
            <w:r w:rsidRPr="00FE3EF2">
              <w:rPr>
                <w:rFonts w:ascii="宋体" w:eastAsia="宋体" w:hAnsi="宋体" w:hint="eastAsia"/>
                <w:szCs w:val="21"/>
              </w:rPr>
              <w:t>53.6</w:t>
            </w:r>
          </w:p>
        </w:tc>
      </w:tr>
      <w:tr w:rsidR="00FE3EF2" w14:paraId="73910C1F" w14:textId="77777777" w:rsidTr="0053284B">
        <w:trPr>
          <w:trHeight w:val="285"/>
        </w:trPr>
        <w:tc>
          <w:tcPr>
            <w:tcW w:w="1456" w:type="pct"/>
            <w:noWrap/>
            <w:vAlign w:val="bottom"/>
          </w:tcPr>
          <w:p w14:paraId="78A8AE30" w14:textId="0BD6828E" w:rsidR="00FE3EF2" w:rsidRDefault="00FE3EF2" w:rsidP="00FE3EF2">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材料燃料获取</w:t>
            </w:r>
          </w:p>
        </w:tc>
        <w:tc>
          <w:tcPr>
            <w:tcW w:w="1874" w:type="pct"/>
            <w:noWrap/>
            <w:vAlign w:val="bottom"/>
          </w:tcPr>
          <w:p w14:paraId="7A2F5E45" w14:textId="0E94AC10" w:rsidR="00FE3EF2" w:rsidRPr="00FE3EF2" w:rsidRDefault="00FE3EF2" w:rsidP="00FE3EF2">
            <w:pPr>
              <w:widowControl/>
              <w:jc w:val="center"/>
              <w:rPr>
                <w:rFonts w:ascii="宋体" w:eastAsia="宋体" w:hAnsi="宋体" w:hint="eastAsia"/>
                <w:szCs w:val="21"/>
              </w:rPr>
            </w:pPr>
            <w:r w:rsidRPr="00FE3EF2">
              <w:rPr>
                <w:rFonts w:ascii="宋体" w:eastAsia="宋体" w:hAnsi="宋体" w:hint="eastAsia"/>
                <w:szCs w:val="21"/>
              </w:rPr>
              <w:t>570</w:t>
            </w:r>
          </w:p>
        </w:tc>
        <w:tc>
          <w:tcPr>
            <w:tcW w:w="1670" w:type="pct"/>
            <w:noWrap/>
            <w:vAlign w:val="bottom"/>
          </w:tcPr>
          <w:p w14:paraId="06408092" w14:textId="08B3953B" w:rsidR="00FE3EF2" w:rsidRPr="00FE3EF2" w:rsidRDefault="00FE3EF2" w:rsidP="00FE3EF2">
            <w:pPr>
              <w:widowControl/>
              <w:jc w:val="center"/>
              <w:rPr>
                <w:rFonts w:ascii="宋体" w:eastAsia="宋体" w:hAnsi="宋体" w:hint="eastAsia"/>
                <w:szCs w:val="21"/>
              </w:rPr>
            </w:pPr>
            <w:r w:rsidRPr="00FE3EF2">
              <w:rPr>
                <w:rFonts w:ascii="宋体" w:eastAsia="宋体" w:hAnsi="宋体" w:hint="eastAsia"/>
                <w:szCs w:val="21"/>
              </w:rPr>
              <w:t>5.5</w:t>
            </w:r>
          </w:p>
        </w:tc>
      </w:tr>
      <w:tr w:rsidR="00FE3EF2" w14:paraId="62099B03" w14:textId="77777777" w:rsidTr="0053284B">
        <w:trPr>
          <w:trHeight w:val="285"/>
        </w:trPr>
        <w:tc>
          <w:tcPr>
            <w:tcW w:w="1456" w:type="pct"/>
            <w:noWrap/>
            <w:vAlign w:val="bottom"/>
          </w:tcPr>
          <w:p w14:paraId="0B17A239" w14:textId="3F5B2CAC" w:rsidR="00FE3EF2" w:rsidRDefault="00FE3EF2" w:rsidP="00FE3EF2">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电力</w:t>
            </w:r>
          </w:p>
        </w:tc>
        <w:tc>
          <w:tcPr>
            <w:tcW w:w="1874" w:type="pct"/>
            <w:noWrap/>
            <w:vAlign w:val="bottom"/>
          </w:tcPr>
          <w:p w14:paraId="24B71D81" w14:textId="4D8BFB10" w:rsidR="00FE3EF2" w:rsidRPr="00FE3EF2" w:rsidRDefault="00FE3EF2" w:rsidP="00FE3EF2">
            <w:pPr>
              <w:widowControl/>
              <w:jc w:val="center"/>
              <w:rPr>
                <w:rFonts w:ascii="宋体" w:eastAsia="宋体" w:hAnsi="宋体" w:hint="eastAsia"/>
                <w:szCs w:val="21"/>
              </w:rPr>
            </w:pPr>
            <w:r w:rsidRPr="00FE3EF2">
              <w:rPr>
                <w:rFonts w:ascii="宋体" w:eastAsia="宋体" w:hAnsi="宋体" w:hint="eastAsia"/>
                <w:szCs w:val="21"/>
              </w:rPr>
              <w:t>802</w:t>
            </w:r>
          </w:p>
        </w:tc>
        <w:tc>
          <w:tcPr>
            <w:tcW w:w="1670" w:type="pct"/>
            <w:noWrap/>
            <w:vAlign w:val="bottom"/>
          </w:tcPr>
          <w:p w14:paraId="1FF3AB91" w14:textId="214FAD2F" w:rsidR="00FE3EF2" w:rsidRPr="00FE3EF2" w:rsidRDefault="00FE3EF2" w:rsidP="00FE3EF2">
            <w:pPr>
              <w:widowControl/>
              <w:jc w:val="center"/>
              <w:rPr>
                <w:rFonts w:ascii="宋体" w:eastAsia="宋体" w:hAnsi="宋体" w:hint="eastAsia"/>
                <w:szCs w:val="21"/>
              </w:rPr>
            </w:pPr>
            <w:r w:rsidRPr="00FE3EF2">
              <w:rPr>
                <w:rFonts w:ascii="宋体" w:eastAsia="宋体" w:hAnsi="宋体" w:hint="eastAsia"/>
                <w:szCs w:val="21"/>
              </w:rPr>
              <w:t>7.7</w:t>
            </w:r>
          </w:p>
        </w:tc>
      </w:tr>
      <w:tr w:rsidR="00FE3EF2" w14:paraId="01B5C4EC" w14:textId="77777777" w:rsidTr="0053284B">
        <w:trPr>
          <w:trHeight w:val="285"/>
        </w:trPr>
        <w:tc>
          <w:tcPr>
            <w:tcW w:w="1456" w:type="pct"/>
            <w:noWrap/>
            <w:vAlign w:val="bottom"/>
          </w:tcPr>
          <w:p w14:paraId="1E8AEC1D" w14:textId="4D449FCD" w:rsidR="00FE3EF2" w:rsidRDefault="00FE3EF2" w:rsidP="00FE3EF2">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冶炼生产直接排放</w:t>
            </w:r>
          </w:p>
        </w:tc>
        <w:tc>
          <w:tcPr>
            <w:tcW w:w="1874" w:type="pct"/>
            <w:noWrap/>
            <w:vAlign w:val="bottom"/>
          </w:tcPr>
          <w:p w14:paraId="5290C8E9" w14:textId="0141744D" w:rsidR="00FE3EF2" w:rsidRPr="00FE3EF2" w:rsidRDefault="00FE3EF2" w:rsidP="00FE3EF2">
            <w:pPr>
              <w:widowControl/>
              <w:jc w:val="center"/>
              <w:rPr>
                <w:rFonts w:ascii="宋体" w:eastAsia="宋体" w:hAnsi="宋体" w:hint="eastAsia"/>
                <w:szCs w:val="21"/>
              </w:rPr>
            </w:pPr>
            <w:r w:rsidRPr="00FE3EF2">
              <w:rPr>
                <w:rFonts w:ascii="宋体" w:eastAsia="宋体" w:hAnsi="宋体" w:hint="eastAsia"/>
                <w:szCs w:val="21"/>
              </w:rPr>
              <w:t>3457</w:t>
            </w:r>
          </w:p>
        </w:tc>
        <w:tc>
          <w:tcPr>
            <w:tcW w:w="1670" w:type="pct"/>
            <w:noWrap/>
            <w:vAlign w:val="bottom"/>
          </w:tcPr>
          <w:p w14:paraId="17786B36" w14:textId="59A4C613" w:rsidR="00FE3EF2" w:rsidRPr="00FE3EF2" w:rsidRDefault="00FE3EF2" w:rsidP="00FE3EF2">
            <w:pPr>
              <w:widowControl/>
              <w:jc w:val="center"/>
              <w:rPr>
                <w:rFonts w:ascii="宋体" w:eastAsia="宋体" w:hAnsi="宋体" w:hint="eastAsia"/>
                <w:szCs w:val="21"/>
              </w:rPr>
            </w:pPr>
            <w:r w:rsidRPr="00FE3EF2">
              <w:rPr>
                <w:rFonts w:ascii="宋体" w:eastAsia="宋体" w:hAnsi="宋体" w:hint="eastAsia"/>
                <w:szCs w:val="21"/>
              </w:rPr>
              <w:t>33.2</w:t>
            </w:r>
          </w:p>
        </w:tc>
      </w:tr>
      <w:tr w:rsidR="00FC2E61" w14:paraId="74737AB0" w14:textId="77777777" w:rsidTr="0053284B">
        <w:trPr>
          <w:trHeight w:val="285"/>
        </w:trPr>
        <w:tc>
          <w:tcPr>
            <w:tcW w:w="1456" w:type="pct"/>
            <w:noWrap/>
            <w:vAlign w:val="bottom"/>
          </w:tcPr>
          <w:p w14:paraId="35503E18" w14:textId="77777777" w:rsidR="00FC2E61" w:rsidRDefault="00FC2E61" w:rsidP="00216FF6">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合计</w:t>
            </w:r>
          </w:p>
        </w:tc>
        <w:tc>
          <w:tcPr>
            <w:tcW w:w="1874" w:type="pct"/>
            <w:noWrap/>
            <w:vAlign w:val="bottom"/>
          </w:tcPr>
          <w:p w14:paraId="626AE693" w14:textId="2AD8B0E1" w:rsidR="00FC2E61" w:rsidRPr="00FE3EF2" w:rsidRDefault="00FE3EF2" w:rsidP="00216FF6">
            <w:pPr>
              <w:widowControl/>
              <w:jc w:val="center"/>
              <w:rPr>
                <w:rFonts w:ascii="宋体" w:eastAsia="宋体" w:hAnsi="宋体" w:hint="eastAsia"/>
                <w:szCs w:val="21"/>
              </w:rPr>
            </w:pPr>
            <w:r w:rsidRPr="00FE3EF2">
              <w:rPr>
                <w:rFonts w:ascii="宋体" w:eastAsia="宋体" w:hAnsi="宋体" w:hint="eastAsia"/>
                <w:szCs w:val="21"/>
              </w:rPr>
              <w:t>10403</w:t>
            </w:r>
          </w:p>
        </w:tc>
        <w:tc>
          <w:tcPr>
            <w:tcW w:w="1670" w:type="pct"/>
            <w:noWrap/>
            <w:vAlign w:val="bottom"/>
          </w:tcPr>
          <w:p w14:paraId="3A1C8DAA" w14:textId="77777777" w:rsidR="00FC2E61" w:rsidRPr="00FE3EF2" w:rsidRDefault="00FC2E61" w:rsidP="00216FF6">
            <w:pPr>
              <w:widowControl/>
              <w:jc w:val="center"/>
              <w:rPr>
                <w:rFonts w:ascii="宋体" w:eastAsia="宋体" w:hAnsi="宋体" w:hint="eastAsia"/>
                <w:szCs w:val="21"/>
              </w:rPr>
            </w:pPr>
            <w:r w:rsidRPr="00FE3EF2">
              <w:rPr>
                <w:rFonts w:ascii="宋体" w:eastAsia="宋体" w:hAnsi="宋体" w:hint="eastAsia"/>
                <w:szCs w:val="21"/>
              </w:rPr>
              <w:t>100</w:t>
            </w:r>
          </w:p>
        </w:tc>
      </w:tr>
    </w:tbl>
    <w:p w14:paraId="25F8FF50" w14:textId="679AD1F4" w:rsidR="00FC2E61" w:rsidRDefault="00FC2E61" w:rsidP="00FC2E61">
      <w:pPr>
        <w:spacing w:line="360" w:lineRule="auto"/>
        <w:ind w:firstLineChars="200" w:firstLine="420"/>
        <w:rPr>
          <w:rFonts w:ascii="宋体" w:eastAsia="宋体" w:hAnsi="宋体" w:hint="eastAsia"/>
          <w:szCs w:val="21"/>
        </w:rPr>
      </w:pPr>
      <w:r>
        <w:rPr>
          <w:rFonts w:ascii="宋体" w:eastAsia="宋体" w:hAnsi="宋体" w:hint="eastAsia"/>
          <w:szCs w:val="21"/>
        </w:rPr>
        <w:t>各个阶段来看，</w:t>
      </w:r>
      <w:r w:rsidR="00D752CA">
        <w:rPr>
          <w:rFonts w:ascii="宋体" w:eastAsia="宋体" w:hAnsi="宋体" w:hint="eastAsia"/>
          <w:szCs w:val="21"/>
        </w:rPr>
        <w:t>锑</w:t>
      </w:r>
      <w:r>
        <w:rPr>
          <w:rFonts w:ascii="宋体" w:eastAsia="宋体" w:hAnsi="宋体" w:hint="eastAsia"/>
          <w:szCs w:val="21"/>
        </w:rPr>
        <w:t>精矿上游生产排放占比约</w:t>
      </w:r>
      <w:r w:rsidR="00FE3EF2">
        <w:rPr>
          <w:rFonts w:ascii="宋体" w:eastAsia="宋体" w:hAnsi="宋体" w:hint="eastAsia"/>
          <w:szCs w:val="21"/>
        </w:rPr>
        <w:t>53.6</w:t>
      </w:r>
      <w:r>
        <w:rPr>
          <w:rFonts w:ascii="宋体" w:eastAsia="宋体" w:hAnsi="宋体" w:hint="eastAsia"/>
          <w:szCs w:val="21"/>
        </w:rPr>
        <w:t>%，材料</w:t>
      </w:r>
      <w:r w:rsidR="00B61985">
        <w:rPr>
          <w:rFonts w:ascii="宋体" w:eastAsia="宋体" w:hAnsi="宋体" w:hint="eastAsia"/>
          <w:szCs w:val="21"/>
        </w:rPr>
        <w:t>燃料</w:t>
      </w:r>
      <w:r>
        <w:rPr>
          <w:rFonts w:ascii="宋体" w:eastAsia="宋体" w:hAnsi="宋体" w:hint="eastAsia"/>
          <w:szCs w:val="21"/>
        </w:rPr>
        <w:t>获取的排放占比约</w:t>
      </w:r>
      <w:r w:rsidR="00B61985">
        <w:rPr>
          <w:rFonts w:ascii="宋体" w:eastAsia="宋体" w:hAnsi="宋体" w:hint="eastAsia"/>
          <w:szCs w:val="21"/>
        </w:rPr>
        <w:t>5</w:t>
      </w:r>
      <w:r>
        <w:rPr>
          <w:rFonts w:ascii="宋体" w:eastAsia="宋体" w:hAnsi="宋体" w:hint="eastAsia"/>
          <w:szCs w:val="21"/>
        </w:rPr>
        <w:t>.5%，</w:t>
      </w:r>
      <w:r w:rsidR="00B61985">
        <w:rPr>
          <w:rFonts w:ascii="宋体" w:eastAsia="宋体" w:hAnsi="宋体" w:hint="eastAsia"/>
          <w:szCs w:val="21"/>
        </w:rPr>
        <w:t>电力</w:t>
      </w:r>
      <w:r>
        <w:rPr>
          <w:rFonts w:ascii="宋体" w:eastAsia="宋体" w:hAnsi="宋体" w:hint="eastAsia"/>
          <w:szCs w:val="21"/>
        </w:rPr>
        <w:t>占比约</w:t>
      </w:r>
      <w:r w:rsidR="00B61985">
        <w:rPr>
          <w:rFonts w:ascii="宋体" w:eastAsia="宋体" w:hAnsi="宋体" w:hint="eastAsia"/>
          <w:szCs w:val="21"/>
        </w:rPr>
        <w:t>7.7</w:t>
      </w:r>
      <w:r>
        <w:rPr>
          <w:rFonts w:ascii="宋体" w:eastAsia="宋体" w:hAnsi="宋体" w:hint="eastAsia"/>
          <w:szCs w:val="21"/>
        </w:rPr>
        <w:t>%</w:t>
      </w:r>
      <w:r w:rsidR="00B61985">
        <w:rPr>
          <w:rFonts w:ascii="宋体" w:eastAsia="宋体" w:hAnsi="宋体" w:hint="eastAsia"/>
          <w:szCs w:val="21"/>
        </w:rPr>
        <w:t>，生产直接排放占比约33.2%</w:t>
      </w:r>
      <w:r>
        <w:rPr>
          <w:rFonts w:ascii="宋体" w:eastAsia="宋体" w:hAnsi="宋体" w:hint="eastAsia"/>
          <w:szCs w:val="21"/>
        </w:rPr>
        <w:t>。从结果来看，</w:t>
      </w:r>
      <w:r w:rsidR="00D752CA">
        <w:rPr>
          <w:rFonts w:ascii="宋体" w:eastAsia="宋体" w:hAnsi="宋体" w:hint="eastAsia"/>
          <w:szCs w:val="21"/>
        </w:rPr>
        <w:t>锑</w:t>
      </w:r>
      <w:r>
        <w:rPr>
          <w:rFonts w:ascii="宋体" w:eastAsia="宋体" w:hAnsi="宋体" w:hint="eastAsia"/>
          <w:szCs w:val="21"/>
        </w:rPr>
        <w:t>原料的生产供应是主要的影响环节，报告主体由于原料结构差异和供应条件不同，可能导致</w:t>
      </w:r>
      <w:r w:rsidR="00D752CA">
        <w:rPr>
          <w:rFonts w:ascii="宋体" w:eastAsia="宋体" w:hAnsi="宋体" w:hint="eastAsia"/>
          <w:szCs w:val="21"/>
        </w:rPr>
        <w:t>锑锭</w:t>
      </w:r>
      <w:r>
        <w:rPr>
          <w:rFonts w:ascii="宋体" w:eastAsia="宋体" w:hAnsi="宋体" w:hint="eastAsia"/>
          <w:szCs w:val="21"/>
        </w:rPr>
        <w:t>产品碳足迹的较大差异。</w:t>
      </w:r>
    </w:p>
    <w:p w14:paraId="6179E8C3" w14:textId="77777777" w:rsidR="00B73CD6" w:rsidRPr="00FC2E61" w:rsidRDefault="00B73CD6" w:rsidP="00B73CD6">
      <w:pPr>
        <w:rPr>
          <w:rFonts w:hint="eastAsia"/>
        </w:rPr>
      </w:pPr>
    </w:p>
    <w:p w14:paraId="43C7564F" w14:textId="77777777" w:rsidR="003F7DCB" w:rsidRDefault="00000000">
      <w:pPr>
        <w:pStyle w:val="1"/>
        <w:rPr>
          <w:rFonts w:ascii="Times New Roman" w:hAnsi="Times New Roman"/>
        </w:rPr>
      </w:pPr>
      <w:bookmarkStart w:id="29" w:name="_Toc169517079"/>
      <w:bookmarkStart w:id="30" w:name="_Toc29892"/>
      <w:r>
        <w:rPr>
          <w:rFonts w:ascii="Times New Roman" w:hAnsi="Times New Roman" w:hint="eastAsia"/>
        </w:rPr>
        <w:t>五</w:t>
      </w:r>
      <w:r>
        <w:rPr>
          <w:rFonts w:ascii="Times New Roman" w:hAnsi="Times New Roman"/>
        </w:rPr>
        <w:t>、标准中如涉及专利，应有明确的知识产权说明</w:t>
      </w:r>
      <w:bookmarkEnd w:id="29"/>
      <w:bookmarkEnd w:id="30"/>
    </w:p>
    <w:p w14:paraId="5146F189" w14:textId="77777777" w:rsidR="003F7DCB" w:rsidRDefault="00000000">
      <w:pPr>
        <w:pStyle w:val="11"/>
        <w:ind w:firstLine="420"/>
        <w:rPr>
          <w:sz w:val="21"/>
          <w:szCs w:val="21"/>
        </w:rPr>
      </w:pPr>
      <w:r>
        <w:rPr>
          <w:sz w:val="21"/>
          <w:szCs w:val="21"/>
        </w:rPr>
        <w:t>本标准不涉及专利。</w:t>
      </w:r>
    </w:p>
    <w:p w14:paraId="29ACF0A2" w14:textId="77777777" w:rsidR="003F7DCB" w:rsidRDefault="00000000">
      <w:pPr>
        <w:pStyle w:val="1"/>
        <w:rPr>
          <w:rFonts w:ascii="Times New Roman" w:hAnsi="Times New Roman"/>
        </w:rPr>
      </w:pPr>
      <w:bookmarkStart w:id="31" w:name="_Toc25347"/>
      <w:bookmarkStart w:id="32" w:name="_Toc169517080"/>
      <w:r>
        <w:rPr>
          <w:rFonts w:ascii="Times New Roman" w:hAnsi="Times New Roman" w:hint="eastAsia"/>
        </w:rPr>
        <w:t>六</w:t>
      </w:r>
      <w:r>
        <w:rPr>
          <w:rFonts w:ascii="Times New Roman" w:hAnsi="Times New Roman"/>
        </w:rPr>
        <w:t>、预期达到的经济效果</w:t>
      </w:r>
      <w:bookmarkEnd w:id="31"/>
      <w:bookmarkEnd w:id="32"/>
    </w:p>
    <w:p w14:paraId="6A9844DA" w14:textId="77777777" w:rsidR="003F7DCB" w:rsidRDefault="00000000">
      <w:pPr>
        <w:pStyle w:val="2"/>
        <w:spacing w:before="156" w:after="156"/>
      </w:pPr>
      <w:bookmarkStart w:id="33" w:name="_Toc169517081"/>
      <w:r>
        <w:rPr>
          <w:rFonts w:hint="eastAsia"/>
        </w:rPr>
        <w:t>（一）</w:t>
      </w:r>
      <w:r>
        <w:t>项目的必要性</w:t>
      </w:r>
      <w:bookmarkEnd w:id="33"/>
    </w:p>
    <w:p w14:paraId="6E963C67" w14:textId="2BD30709"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组织编制《</w:t>
      </w:r>
      <w:r>
        <w:rPr>
          <w:rFonts w:ascii="宋体" w:eastAsia="宋体" w:hAnsi="宋体" w:cs="Times New Roman" w:hint="eastAsia"/>
          <w:szCs w:val="24"/>
        </w:rPr>
        <w:t>温室气体 产品碳足迹量化方法与要求</w:t>
      </w:r>
      <w:r>
        <w:rPr>
          <w:rFonts w:ascii="宋体" w:eastAsia="宋体" w:hAnsi="宋体" w:cs="Times New Roman"/>
          <w:szCs w:val="24"/>
        </w:rPr>
        <w:t xml:space="preserve"> </w:t>
      </w:r>
      <w:r w:rsidR="001900F6">
        <w:rPr>
          <w:rFonts w:ascii="宋体" w:eastAsia="宋体" w:hAnsi="宋体" w:cs="Times New Roman" w:hint="eastAsia"/>
          <w:szCs w:val="24"/>
        </w:rPr>
        <w:t>锑冶炼产品</w:t>
      </w:r>
      <w:r>
        <w:rPr>
          <w:rFonts w:ascii="宋体" w:eastAsia="宋体" w:hAnsi="宋体" w:hint="eastAsia"/>
          <w:szCs w:val="21"/>
        </w:rPr>
        <w:t>》，以“摇篮到大门”的方法核算</w:t>
      </w:r>
      <w:r w:rsidR="001900F6">
        <w:rPr>
          <w:rFonts w:ascii="宋体" w:eastAsia="宋体" w:hAnsi="宋体" w:hint="eastAsia"/>
          <w:szCs w:val="21"/>
        </w:rPr>
        <w:t>锑</w:t>
      </w:r>
      <w:r>
        <w:rPr>
          <w:rFonts w:ascii="宋体" w:eastAsia="宋体" w:hAnsi="宋体" w:hint="eastAsia"/>
          <w:szCs w:val="21"/>
        </w:rPr>
        <w:t>产品碳足迹，可以</w:t>
      </w:r>
      <w:r>
        <w:rPr>
          <w:rFonts w:ascii="宋体" w:eastAsia="宋体" w:hAnsi="宋体"/>
          <w:szCs w:val="21"/>
        </w:rPr>
        <w:t>帮助</w:t>
      </w:r>
      <w:r w:rsidR="001900F6">
        <w:rPr>
          <w:rFonts w:ascii="宋体" w:eastAsia="宋体" w:hAnsi="宋体" w:hint="eastAsia"/>
          <w:szCs w:val="21"/>
        </w:rPr>
        <w:t>锑</w:t>
      </w:r>
      <w:r>
        <w:rPr>
          <w:rFonts w:ascii="宋体" w:eastAsia="宋体" w:hAnsi="宋体" w:hint="eastAsia"/>
          <w:szCs w:val="21"/>
        </w:rPr>
        <w:t>生产企业全面了解其</w:t>
      </w:r>
      <w:r w:rsidR="001900F6">
        <w:rPr>
          <w:rFonts w:ascii="宋体" w:eastAsia="宋体" w:hAnsi="宋体" w:hint="eastAsia"/>
          <w:szCs w:val="21"/>
        </w:rPr>
        <w:t>锑</w:t>
      </w:r>
      <w:r>
        <w:rPr>
          <w:rFonts w:ascii="宋体" w:eastAsia="宋体" w:hAnsi="宋体" w:hint="eastAsia"/>
          <w:szCs w:val="21"/>
        </w:rPr>
        <w:t>产品在整个生产链条的温室气体排放情况，帮助企业改进工艺设计、选择低碳的供应商、减少碳排放；并为下游企业提供产品碳排放信息，作为下游产品碳信息的输入，从而提升产品在市场和低碳经济中的竞争力，促进上下游有效沟通，提高声誉、强化品牌。</w:t>
      </w:r>
    </w:p>
    <w:p w14:paraId="14983A20" w14:textId="5E683AF6" w:rsidR="003F7DCB" w:rsidRDefault="00781C9B">
      <w:pPr>
        <w:spacing w:line="360" w:lineRule="auto"/>
        <w:ind w:firstLineChars="200" w:firstLine="420"/>
        <w:rPr>
          <w:rFonts w:ascii="宋体" w:eastAsia="宋体" w:hAnsi="宋体" w:hint="eastAsia"/>
          <w:szCs w:val="21"/>
        </w:rPr>
      </w:pPr>
      <w:r>
        <w:rPr>
          <w:rFonts w:ascii="宋体" w:eastAsia="宋体" w:hAnsi="宋体" w:hint="eastAsia"/>
          <w:szCs w:val="21"/>
        </w:rPr>
        <w:t>《</w:t>
      </w:r>
      <w:r w:rsidRPr="00781C9B">
        <w:rPr>
          <w:rFonts w:ascii="宋体" w:eastAsia="宋体" w:hAnsi="宋体"/>
          <w:szCs w:val="21"/>
        </w:rPr>
        <w:t>关于进一步强化碳达峰碳中和标准计量体系建设行动方案（2024—2025年）的通知</w:t>
      </w:r>
      <w:r>
        <w:rPr>
          <w:rFonts w:ascii="宋体" w:eastAsia="宋体" w:hAnsi="宋体" w:hint="eastAsia"/>
          <w:szCs w:val="21"/>
        </w:rPr>
        <w:t>》（</w:t>
      </w:r>
      <w:r w:rsidRPr="00781C9B">
        <w:rPr>
          <w:rFonts w:ascii="宋体" w:eastAsia="宋体" w:hAnsi="宋体"/>
          <w:szCs w:val="21"/>
        </w:rPr>
        <w:t>发改环资〔2024〕1046号</w:t>
      </w:r>
      <w:r>
        <w:rPr>
          <w:rFonts w:ascii="宋体" w:eastAsia="宋体" w:hAnsi="宋体" w:hint="eastAsia"/>
          <w:szCs w:val="21"/>
        </w:rPr>
        <w:t>）中要求</w:t>
      </w:r>
      <w:r w:rsidRPr="00781C9B">
        <w:rPr>
          <w:rFonts w:ascii="宋体" w:eastAsia="宋体" w:hAnsi="宋体"/>
          <w:szCs w:val="21"/>
        </w:rPr>
        <w:t>开展电子电器、塑料、建材等重点产品碳足迹标准研制</w:t>
      </w:r>
      <w:r>
        <w:rPr>
          <w:rFonts w:ascii="宋体" w:eastAsia="宋体" w:hAnsi="宋体" w:hint="eastAsia"/>
          <w:szCs w:val="21"/>
        </w:rPr>
        <w:t>，锑作为上述重点产品价值链的原材料之一，目前尚无</w:t>
      </w:r>
      <w:r w:rsidR="009F4CF6">
        <w:rPr>
          <w:rFonts w:ascii="宋体" w:eastAsia="宋体" w:hAnsi="宋体" w:hint="eastAsia"/>
          <w:szCs w:val="21"/>
        </w:rPr>
        <w:t>锑产品</w:t>
      </w:r>
      <w:r>
        <w:rPr>
          <w:rFonts w:ascii="宋体" w:eastAsia="宋体" w:hAnsi="宋体" w:hint="eastAsia"/>
          <w:szCs w:val="21"/>
        </w:rPr>
        <w:t>相关碳足迹核算标准。建立《</w:t>
      </w:r>
      <w:r>
        <w:rPr>
          <w:rFonts w:ascii="宋体" w:eastAsia="宋体" w:hAnsi="宋体" w:cs="Times New Roman" w:hint="eastAsia"/>
          <w:szCs w:val="24"/>
        </w:rPr>
        <w:t>温室气体 产品碳足迹量化方法与要求</w:t>
      </w:r>
      <w:r>
        <w:rPr>
          <w:rFonts w:ascii="宋体" w:eastAsia="宋体" w:hAnsi="宋体" w:cs="Times New Roman"/>
          <w:szCs w:val="24"/>
        </w:rPr>
        <w:t xml:space="preserve"> </w:t>
      </w:r>
      <w:r w:rsidR="001900F6">
        <w:rPr>
          <w:rFonts w:ascii="宋体" w:eastAsia="宋体" w:hAnsi="宋体" w:cs="Times New Roman" w:hint="eastAsia"/>
          <w:szCs w:val="24"/>
        </w:rPr>
        <w:t>锑冶炼产品</w:t>
      </w:r>
      <w:r>
        <w:rPr>
          <w:rFonts w:ascii="宋体" w:eastAsia="宋体" w:hAnsi="宋体" w:hint="eastAsia"/>
          <w:szCs w:val="21"/>
        </w:rPr>
        <w:t>》标准也符合《</w:t>
      </w:r>
      <w:r w:rsidRPr="00781C9B">
        <w:rPr>
          <w:rFonts w:ascii="宋体" w:eastAsia="宋体" w:hAnsi="宋体"/>
          <w:szCs w:val="21"/>
        </w:rPr>
        <w:t>关于进一步强化碳达峰碳中和标准计量体系建设行动方案（2024—2025年）的通知</w:t>
      </w:r>
      <w:r>
        <w:rPr>
          <w:rFonts w:ascii="宋体" w:eastAsia="宋体" w:hAnsi="宋体" w:hint="eastAsia"/>
          <w:szCs w:val="21"/>
        </w:rPr>
        <w:t>》中重点任务“</w:t>
      </w:r>
      <w:r w:rsidRPr="00781C9B">
        <w:rPr>
          <w:rFonts w:ascii="宋体" w:eastAsia="宋体" w:hAnsi="宋体"/>
          <w:szCs w:val="21"/>
        </w:rPr>
        <w:t>（二）加强产品碳足迹碳标识标准建设</w:t>
      </w:r>
      <w:r>
        <w:rPr>
          <w:rFonts w:ascii="宋体" w:eastAsia="宋体" w:hAnsi="宋体" w:hint="eastAsia"/>
          <w:szCs w:val="21"/>
        </w:rPr>
        <w:t>”的方向。</w:t>
      </w:r>
    </w:p>
    <w:p w14:paraId="2EFA9719" w14:textId="77777777" w:rsidR="003F7DCB" w:rsidRDefault="00000000">
      <w:pPr>
        <w:pStyle w:val="2"/>
        <w:spacing w:before="156" w:after="156"/>
      </w:pPr>
      <w:bookmarkStart w:id="34" w:name="_Toc169517082"/>
      <w:r>
        <w:rPr>
          <w:rFonts w:hint="eastAsia"/>
        </w:rPr>
        <w:lastRenderedPageBreak/>
        <w:t>（二）</w:t>
      </w:r>
      <w:r>
        <w:t>项目的可行性</w:t>
      </w:r>
      <w:bookmarkEnd w:id="34"/>
    </w:p>
    <w:p w14:paraId="5E8359C5" w14:textId="77777777"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目前，目前国际主要的产品碳足迹标准有：英国标准协会(BSI)所制定的《</w:t>
      </w:r>
      <w:r>
        <w:rPr>
          <w:rFonts w:ascii="宋体" w:eastAsia="宋体" w:hAnsi="宋体"/>
          <w:szCs w:val="21"/>
        </w:rPr>
        <w:t>PAS 2050:2011</w:t>
      </w:r>
      <w:r>
        <w:rPr>
          <w:rFonts w:ascii="宋体" w:eastAsia="宋体" w:hAnsi="宋体" w:hint="eastAsia"/>
          <w:szCs w:val="21"/>
        </w:rPr>
        <w:t>商品和服务在生命周期内的温室气体排放评价规范》、国际标准化组织制定的《</w:t>
      </w:r>
      <w:r>
        <w:rPr>
          <w:rFonts w:ascii="宋体" w:eastAsia="宋体" w:hAnsi="宋体"/>
          <w:szCs w:val="21"/>
        </w:rPr>
        <w:t>ISO 14067:2018</w:t>
      </w:r>
      <w:r>
        <w:rPr>
          <w:rFonts w:ascii="宋体" w:eastAsia="宋体" w:hAnsi="宋体" w:hint="eastAsia"/>
          <w:szCs w:val="21"/>
        </w:rPr>
        <w:t>温室气体</w:t>
      </w:r>
      <w:r>
        <w:rPr>
          <w:rFonts w:ascii="宋体" w:eastAsia="宋体" w:hAnsi="宋体"/>
          <w:szCs w:val="21"/>
        </w:rPr>
        <w:t>—</w:t>
      </w:r>
      <w:r>
        <w:rPr>
          <w:rFonts w:ascii="宋体" w:eastAsia="宋体" w:hAnsi="宋体" w:hint="eastAsia"/>
          <w:szCs w:val="21"/>
        </w:rPr>
        <w:t>产品碳足迹</w:t>
      </w:r>
      <w:r>
        <w:rPr>
          <w:rFonts w:ascii="宋体" w:eastAsia="宋体" w:hAnsi="宋体"/>
          <w:szCs w:val="21"/>
        </w:rPr>
        <w:t>—</w:t>
      </w:r>
      <w:r>
        <w:rPr>
          <w:rFonts w:ascii="宋体" w:eastAsia="宋体" w:hAnsi="宋体" w:hint="eastAsia"/>
          <w:szCs w:val="21"/>
        </w:rPr>
        <w:t>量化和信息交流的要求与指南》、以及世界资源研究院与世界可持续发展工商理事会共同发起的温室气体核算体系下的《温室气体核算体系：产品寿命周期核算与报告标准》，这三个标准在国外有着广泛的应用基础。此外，全球电池协会发布了《</w:t>
      </w:r>
      <w:r>
        <w:rPr>
          <w:rFonts w:ascii="宋体" w:eastAsia="宋体" w:hAnsi="宋体"/>
          <w:szCs w:val="21"/>
        </w:rPr>
        <w:t>Greenhouse Gas Rulebook</w:t>
      </w:r>
      <w:r>
        <w:rPr>
          <w:rFonts w:ascii="宋体" w:eastAsia="宋体" w:hAnsi="宋体" w:hint="eastAsia"/>
          <w:szCs w:val="21"/>
        </w:rPr>
        <w:t>》，国际镍业协会、国际钴业协会、国际铜业协会也发布了相关产品的碳足迹评价指南。</w:t>
      </w:r>
    </w:p>
    <w:p w14:paraId="7017C38A" w14:textId="0DF7BB6F" w:rsidR="003F7DCB" w:rsidRDefault="00000000">
      <w:pPr>
        <w:spacing w:line="360" w:lineRule="auto"/>
        <w:ind w:firstLineChars="200" w:firstLine="420"/>
        <w:rPr>
          <w:rFonts w:ascii="宋体" w:eastAsia="宋体" w:hAnsi="宋体" w:hint="eastAsia"/>
          <w:szCs w:val="21"/>
        </w:rPr>
      </w:pPr>
      <w:r>
        <w:rPr>
          <w:rFonts w:ascii="宋体" w:eastAsia="宋体" w:hAnsi="宋体" w:hint="eastAsia"/>
          <w:szCs w:val="21"/>
        </w:rPr>
        <w:t>国内针对碳足迹的研究较晚，目前产品碳足迹核算的标准正在逐步建立当中，</w:t>
      </w:r>
      <w:r w:rsidR="00B73CD6">
        <w:rPr>
          <w:rFonts w:ascii="宋体" w:eastAsia="宋体" w:hAnsi="宋体" w:hint="eastAsia"/>
          <w:szCs w:val="21"/>
        </w:rPr>
        <w:t>已经出台了国家标准</w:t>
      </w:r>
      <w:r w:rsidR="00B73CD6" w:rsidRPr="006E4998">
        <w:rPr>
          <w:rFonts w:ascii="宋体" w:eastAsia="宋体" w:hAnsi="宋体" w:hint="eastAsia"/>
          <w:szCs w:val="21"/>
        </w:rPr>
        <w:t>GB/T 24067-2024《温室气体 产品碳足迹 量化要求和指南》、GB/T 44905-2024《温室气体 产品碳足迹量化方法与要求 电解铝》，以及行业标准《温室气体 产品碳足迹量化方法与要求 阴极铜》、《温室气体 产品碳足迹量化方法与要求 铅锭》、《温室气体 产品碳足迹量化方法与要求 锌锭》等</w:t>
      </w:r>
      <w:r>
        <w:rPr>
          <w:rFonts w:ascii="宋体" w:eastAsia="宋体" w:hAnsi="宋体" w:hint="eastAsia"/>
          <w:szCs w:val="21"/>
        </w:rPr>
        <w:t>。</w:t>
      </w:r>
      <w:r w:rsidR="006E4998" w:rsidRPr="006E4998">
        <w:rPr>
          <w:rFonts w:ascii="宋体" w:eastAsia="宋体" w:hAnsi="宋体" w:hint="eastAsia"/>
          <w:szCs w:val="21"/>
        </w:rPr>
        <w:t>地方也出台部分标准，例如</w:t>
      </w:r>
      <w:r w:rsidR="006E4998" w:rsidRPr="006E4998">
        <w:rPr>
          <w:rFonts w:ascii="宋体" w:eastAsia="宋体" w:hAnsi="宋体"/>
          <w:szCs w:val="21"/>
        </w:rPr>
        <w:t>SZDB/Z 166-2016</w:t>
      </w:r>
      <w:r w:rsidR="006E4998" w:rsidRPr="006E4998">
        <w:rPr>
          <w:rFonts w:ascii="宋体" w:eastAsia="宋体" w:hAnsi="宋体" w:hint="eastAsia"/>
          <w:szCs w:val="21"/>
        </w:rPr>
        <w:t>《产品碳足迹评价通则》、</w:t>
      </w:r>
      <w:r w:rsidR="006E4998" w:rsidRPr="006E4998">
        <w:rPr>
          <w:rFonts w:ascii="宋体" w:eastAsia="宋体" w:hAnsi="宋体"/>
          <w:szCs w:val="21"/>
        </w:rPr>
        <w:t>DB11/T 1860—2021</w:t>
      </w:r>
      <w:r w:rsidR="006E4998" w:rsidRPr="006E4998">
        <w:rPr>
          <w:rFonts w:ascii="宋体" w:eastAsia="宋体" w:hAnsi="宋体" w:hint="eastAsia"/>
          <w:szCs w:val="21"/>
        </w:rPr>
        <w:t>《电子信息产品碳足迹核算指南》。</w:t>
      </w:r>
      <w:r>
        <w:rPr>
          <w:rFonts w:ascii="宋体" w:eastAsia="宋体" w:hAnsi="宋体" w:hint="eastAsia"/>
          <w:szCs w:val="21"/>
        </w:rPr>
        <w:t>本标准是在研究了国内外相关标准、政策和行业指标的基础上，结合</w:t>
      </w:r>
      <w:r w:rsidR="001900F6">
        <w:rPr>
          <w:rFonts w:ascii="宋体" w:eastAsia="宋体" w:hAnsi="宋体" w:hint="eastAsia"/>
          <w:szCs w:val="21"/>
        </w:rPr>
        <w:t>锑</w:t>
      </w:r>
      <w:r>
        <w:rPr>
          <w:rFonts w:ascii="宋体" w:eastAsia="宋体" w:hAnsi="宋体" w:hint="eastAsia"/>
          <w:szCs w:val="21"/>
        </w:rPr>
        <w:t>产业链的特征，充分考虑完整性、代表性等要求，制定《</w:t>
      </w:r>
      <w:r w:rsidR="001900F6">
        <w:rPr>
          <w:rFonts w:ascii="宋体" w:eastAsia="宋体" w:hAnsi="宋体" w:hint="eastAsia"/>
          <w:szCs w:val="21"/>
        </w:rPr>
        <w:t>温室气体 产品碳足迹量化方法与要求 锑冶炼产品</w:t>
      </w:r>
      <w:r>
        <w:rPr>
          <w:rFonts w:ascii="宋体" w:eastAsia="宋体" w:hAnsi="宋体" w:hint="eastAsia"/>
          <w:szCs w:val="21"/>
        </w:rPr>
        <w:t>》标准。</w:t>
      </w:r>
    </w:p>
    <w:p w14:paraId="45CA158F" w14:textId="75D6852E" w:rsidR="006E4998" w:rsidRPr="006E4998" w:rsidRDefault="00000000" w:rsidP="006E4998">
      <w:pPr>
        <w:spacing w:line="360" w:lineRule="auto"/>
        <w:ind w:firstLine="360"/>
        <w:rPr>
          <w:rFonts w:ascii="宋体" w:eastAsia="宋体" w:hAnsi="宋体" w:hint="eastAsia"/>
          <w:szCs w:val="21"/>
        </w:rPr>
      </w:pPr>
      <w:r>
        <w:rPr>
          <w:rFonts w:ascii="宋体" w:eastAsia="宋体" w:hAnsi="宋体" w:hint="eastAsia"/>
          <w:szCs w:val="21"/>
        </w:rPr>
        <w:t>产品碳足迹量化方法在前期已经有很好的应用基础</w:t>
      </w:r>
      <w:r w:rsidR="006E4998">
        <w:rPr>
          <w:rFonts w:ascii="宋体" w:eastAsia="宋体" w:hAnsi="宋体" w:hint="eastAsia"/>
          <w:szCs w:val="21"/>
        </w:rPr>
        <w:t>。本次制订是</w:t>
      </w:r>
      <w:r w:rsidR="006E4998" w:rsidRPr="006E4998">
        <w:rPr>
          <w:rFonts w:ascii="宋体" w:eastAsia="宋体" w:hAnsi="宋体" w:hint="eastAsia"/>
          <w:szCs w:val="21"/>
        </w:rPr>
        <w:t>在国家标准《温室气体 产品碳足迹 量化要求和指南》的总体框架下，并遵循重点领域标准制修订“六个统一”的要求</w:t>
      </w:r>
      <w:r w:rsidR="006E4998">
        <w:rPr>
          <w:rFonts w:ascii="宋体" w:eastAsia="宋体" w:hAnsi="宋体" w:hint="eastAsia"/>
          <w:szCs w:val="21"/>
        </w:rPr>
        <w:t>，</w:t>
      </w:r>
      <w:r>
        <w:rPr>
          <w:rFonts w:ascii="宋体" w:eastAsia="宋体" w:hAnsi="宋体" w:hint="eastAsia"/>
          <w:szCs w:val="21"/>
        </w:rPr>
        <w:t>针对</w:t>
      </w:r>
      <w:r w:rsidR="001900F6">
        <w:rPr>
          <w:rFonts w:ascii="宋体" w:eastAsia="宋体" w:hAnsi="宋体" w:hint="eastAsia"/>
          <w:szCs w:val="21"/>
        </w:rPr>
        <w:t>锑冶炼</w:t>
      </w:r>
      <w:r>
        <w:rPr>
          <w:rFonts w:ascii="宋体" w:eastAsia="宋体" w:hAnsi="宋体" w:hint="eastAsia"/>
          <w:szCs w:val="21"/>
        </w:rPr>
        <w:t>产品价值链</w:t>
      </w:r>
      <w:r w:rsidR="006E4998">
        <w:rPr>
          <w:rFonts w:ascii="宋体" w:eastAsia="宋体" w:hAnsi="宋体" w:hint="eastAsia"/>
          <w:szCs w:val="21"/>
        </w:rPr>
        <w:t>特征</w:t>
      </w:r>
      <w:r>
        <w:rPr>
          <w:rFonts w:ascii="宋体" w:eastAsia="宋体" w:hAnsi="宋体" w:hint="eastAsia"/>
          <w:szCs w:val="21"/>
        </w:rPr>
        <w:t>提出了更具针对性的方法指导，可操作性更强。同时，标准对当前</w:t>
      </w:r>
      <w:r w:rsidR="009F4CF6">
        <w:rPr>
          <w:rFonts w:ascii="宋体" w:eastAsia="宋体" w:hAnsi="宋体" w:hint="eastAsia"/>
          <w:szCs w:val="21"/>
        </w:rPr>
        <w:t>锑</w:t>
      </w:r>
      <w:r>
        <w:rPr>
          <w:rFonts w:ascii="宋体" w:eastAsia="宋体" w:hAnsi="宋体" w:hint="eastAsia"/>
          <w:szCs w:val="21"/>
        </w:rPr>
        <w:t>生产工艺进行了全面梳理，可适用于绝大多数</w:t>
      </w:r>
      <w:r w:rsidR="001900F6">
        <w:rPr>
          <w:rFonts w:ascii="宋体" w:eastAsia="宋体" w:hAnsi="宋体" w:hint="eastAsia"/>
          <w:szCs w:val="21"/>
        </w:rPr>
        <w:t>锑冶炼</w:t>
      </w:r>
      <w:r>
        <w:rPr>
          <w:rFonts w:ascii="宋体" w:eastAsia="宋体" w:hAnsi="宋体" w:hint="eastAsia"/>
          <w:szCs w:val="21"/>
        </w:rPr>
        <w:t>产品的碳足迹量化，标准的普适性强，具有很好的可行性。</w:t>
      </w:r>
    </w:p>
    <w:p w14:paraId="7DC98871" w14:textId="77777777" w:rsidR="003F7DCB" w:rsidRDefault="00000000">
      <w:pPr>
        <w:pStyle w:val="2"/>
        <w:spacing w:before="156" w:after="156"/>
      </w:pPr>
      <w:bookmarkStart w:id="35" w:name="_Toc169517083"/>
      <w:r>
        <w:rPr>
          <w:rFonts w:hint="eastAsia"/>
        </w:rPr>
        <w:t>（三）</w:t>
      </w:r>
      <w:r>
        <w:t>标准的先进性、创新性、标准实施后预期产生的经济效益和社会效益</w:t>
      </w:r>
      <w:bookmarkEnd w:id="35"/>
    </w:p>
    <w:p w14:paraId="37844A97" w14:textId="6DF4C277" w:rsidR="003F7DCB" w:rsidRDefault="00000000">
      <w:pPr>
        <w:spacing w:line="360" w:lineRule="auto"/>
        <w:ind w:firstLine="420"/>
        <w:rPr>
          <w:rFonts w:ascii="宋体" w:eastAsia="宋体" w:hAnsi="宋体" w:hint="eastAsia"/>
        </w:rPr>
      </w:pPr>
      <w:r>
        <w:rPr>
          <w:rFonts w:ascii="宋体" w:eastAsia="宋体" w:hAnsi="宋体"/>
        </w:rPr>
        <w:t>本标准</w:t>
      </w:r>
      <w:r>
        <w:rPr>
          <w:rFonts w:ascii="宋体" w:eastAsia="宋体" w:hAnsi="宋体" w:hint="eastAsia"/>
        </w:rPr>
        <w:t>根据</w:t>
      </w:r>
      <w:r w:rsidR="009F4CF6">
        <w:rPr>
          <w:rFonts w:ascii="宋体" w:eastAsia="宋体" w:hAnsi="宋体" w:hint="eastAsia"/>
        </w:rPr>
        <w:t>锑</w:t>
      </w:r>
      <w:r>
        <w:rPr>
          <w:rFonts w:ascii="宋体" w:eastAsia="宋体" w:hAnsi="宋体" w:hint="eastAsia"/>
        </w:rPr>
        <w:t>生产工艺全过程，对系统边界提出了具体的界定。结合单元过程的输入输出情况，对数据收集和处理给出了范围和示例，相比当前国际上通用的几个标准，更有针对性和可操作性。</w:t>
      </w:r>
    </w:p>
    <w:p w14:paraId="692E604A" w14:textId="4C38EAF8" w:rsidR="003F7DCB" w:rsidRDefault="00000000">
      <w:pPr>
        <w:spacing w:line="360" w:lineRule="auto"/>
        <w:ind w:firstLine="420"/>
        <w:rPr>
          <w:rFonts w:ascii="宋体" w:eastAsia="宋体" w:hAnsi="宋体" w:hint="eastAsia"/>
        </w:rPr>
      </w:pPr>
      <w:r>
        <w:rPr>
          <w:rFonts w:ascii="宋体" w:eastAsia="宋体" w:hAnsi="宋体" w:hint="eastAsia"/>
        </w:rPr>
        <w:t>标准的实施可以实现产业链碳排放情况分析，切实帮助</w:t>
      </w:r>
      <w:r w:rsidR="009F4CF6">
        <w:rPr>
          <w:rFonts w:ascii="宋体" w:eastAsia="宋体" w:hAnsi="宋体" w:hint="eastAsia"/>
        </w:rPr>
        <w:t>锑</w:t>
      </w:r>
      <w:r>
        <w:rPr>
          <w:rFonts w:ascii="宋体" w:eastAsia="宋体" w:hAnsi="宋体" w:hint="eastAsia"/>
        </w:rPr>
        <w:t>采选冶企业甄别供应链的重点排放源，挖掘供应链碳减排机会，实现降本增效的目的，助力行业绿色低碳可持续发展。</w:t>
      </w:r>
    </w:p>
    <w:p w14:paraId="3330E421" w14:textId="77777777" w:rsidR="003F7DCB" w:rsidRDefault="00000000">
      <w:pPr>
        <w:pStyle w:val="1"/>
        <w:rPr>
          <w:rFonts w:ascii="Times New Roman" w:hAnsi="Times New Roman"/>
        </w:rPr>
      </w:pPr>
      <w:bookmarkStart w:id="36" w:name="_Toc169517084"/>
      <w:bookmarkStart w:id="37" w:name="_Toc11724"/>
      <w:r>
        <w:rPr>
          <w:rFonts w:ascii="Times New Roman" w:hAnsi="Times New Roman" w:hint="eastAsia"/>
        </w:rPr>
        <w:lastRenderedPageBreak/>
        <w:t>七</w:t>
      </w:r>
      <w:r>
        <w:rPr>
          <w:rFonts w:ascii="Times New Roman" w:hAnsi="Times New Roman"/>
        </w:rPr>
        <w:t>、采用国际标准或国外先进标准的情况</w:t>
      </w:r>
      <w:bookmarkEnd w:id="36"/>
      <w:bookmarkEnd w:id="37"/>
    </w:p>
    <w:p w14:paraId="75AC9961" w14:textId="77777777"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hint="eastAsia"/>
          <w:szCs w:val="24"/>
        </w:rPr>
        <w:t>无。</w:t>
      </w:r>
    </w:p>
    <w:p w14:paraId="798524CE" w14:textId="77777777" w:rsidR="003F7DCB" w:rsidRDefault="00000000">
      <w:pPr>
        <w:pStyle w:val="1"/>
        <w:rPr>
          <w:rFonts w:ascii="Times New Roman" w:hAnsi="Times New Roman"/>
        </w:rPr>
      </w:pPr>
      <w:bookmarkStart w:id="38" w:name="_Toc169517085"/>
      <w:bookmarkStart w:id="39" w:name="_Toc2066"/>
      <w:r>
        <w:rPr>
          <w:rFonts w:ascii="Times New Roman" w:hAnsi="Times New Roman" w:hint="eastAsia"/>
        </w:rPr>
        <w:t>八</w:t>
      </w:r>
      <w:r>
        <w:rPr>
          <w:rFonts w:ascii="Times New Roman" w:hAnsi="Times New Roman"/>
        </w:rPr>
        <w:t>、与现行法律、法规、强制性国家标准及相关标准协调配套情况</w:t>
      </w:r>
      <w:bookmarkEnd w:id="38"/>
      <w:bookmarkEnd w:id="39"/>
    </w:p>
    <w:p w14:paraId="03E1FBBC" w14:textId="77777777"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szCs w:val="24"/>
        </w:rPr>
        <w:t>本标准与现行法律、法规、规章和相关标准协调一致，标准的格式和表达方式等方面完全执行了现行的国家标准和有关法规，符合GB/T 1.1的有关要求。</w:t>
      </w:r>
    </w:p>
    <w:p w14:paraId="0F830962" w14:textId="77777777" w:rsidR="003F7DCB" w:rsidRDefault="00000000">
      <w:pPr>
        <w:pStyle w:val="1"/>
        <w:rPr>
          <w:rFonts w:ascii="Times New Roman" w:hAnsi="Times New Roman"/>
        </w:rPr>
      </w:pPr>
      <w:bookmarkStart w:id="40" w:name="_Toc169517086"/>
      <w:bookmarkStart w:id="41" w:name="_Toc24992"/>
      <w:r>
        <w:rPr>
          <w:rFonts w:ascii="Times New Roman" w:hAnsi="Times New Roman" w:hint="eastAsia"/>
        </w:rPr>
        <w:t>九、</w:t>
      </w:r>
      <w:r>
        <w:rPr>
          <w:rFonts w:ascii="Times New Roman" w:hAnsi="Times New Roman"/>
        </w:rPr>
        <w:t>重大分歧意见的处理经过和依据</w:t>
      </w:r>
      <w:bookmarkEnd w:id="40"/>
      <w:bookmarkEnd w:id="41"/>
    </w:p>
    <w:p w14:paraId="310B9CEA" w14:textId="77777777"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szCs w:val="24"/>
        </w:rPr>
        <w:t>本标准未产生重大分歧意见。</w:t>
      </w:r>
    </w:p>
    <w:p w14:paraId="258F8C35" w14:textId="77777777" w:rsidR="003F7DCB" w:rsidRDefault="00000000">
      <w:pPr>
        <w:pStyle w:val="1"/>
        <w:rPr>
          <w:rFonts w:ascii="Times New Roman" w:hAnsi="Times New Roman"/>
        </w:rPr>
      </w:pPr>
      <w:bookmarkStart w:id="42" w:name="_Toc23301"/>
      <w:bookmarkStart w:id="43" w:name="_Toc169517087"/>
      <w:r>
        <w:rPr>
          <w:rFonts w:ascii="Times New Roman" w:hAnsi="Times New Roman" w:hint="eastAsia"/>
        </w:rPr>
        <w:t>十</w:t>
      </w:r>
      <w:r>
        <w:rPr>
          <w:rFonts w:ascii="Times New Roman" w:hAnsi="Times New Roman"/>
        </w:rPr>
        <w:t>、</w:t>
      </w:r>
      <w:bookmarkEnd w:id="42"/>
      <w:r>
        <w:rPr>
          <w:rFonts w:ascii="Times New Roman" w:hAnsi="Times New Roman"/>
          <w:szCs w:val="21"/>
        </w:rPr>
        <w:t>标准性质的建议说明</w:t>
      </w:r>
      <w:bookmarkEnd w:id="43"/>
    </w:p>
    <w:p w14:paraId="0F02A6DF" w14:textId="77777777"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szCs w:val="24"/>
        </w:rPr>
        <w:t>根据标准化法和有关规定，建议本标准的性质为</w:t>
      </w:r>
      <w:r>
        <w:rPr>
          <w:rFonts w:ascii="宋体" w:eastAsia="宋体" w:hAnsi="宋体" w:cs="Times New Roman" w:hint="eastAsia"/>
          <w:szCs w:val="24"/>
        </w:rPr>
        <w:t>推荐性</w:t>
      </w:r>
      <w:r>
        <w:rPr>
          <w:rFonts w:ascii="宋体" w:eastAsia="宋体" w:hAnsi="宋体" w:cs="Times New Roman"/>
          <w:szCs w:val="24"/>
        </w:rPr>
        <w:t>标准。</w:t>
      </w:r>
    </w:p>
    <w:p w14:paraId="73C875C7" w14:textId="77777777" w:rsidR="003F7DCB" w:rsidRDefault="00000000">
      <w:pPr>
        <w:pStyle w:val="1"/>
        <w:rPr>
          <w:rFonts w:ascii="Times New Roman" w:hAnsi="Times New Roman"/>
          <w:szCs w:val="21"/>
        </w:rPr>
      </w:pPr>
      <w:bookmarkStart w:id="44" w:name="_Toc169517088"/>
      <w:bookmarkStart w:id="45" w:name="_Toc25724"/>
      <w:r>
        <w:rPr>
          <w:rFonts w:ascii="Times New Roman" w:hAnsi="Times New Roman"/>
        </w:rPr>
        <w:t>十</w:t>
      </w:r>
      <w:r>
        <w:rPr>
          <w:rFonts w:ascii="Times New Roman" w:hAnsi="Times New Roman" w:hint="eastAsia"/>
        </w:rPr>
        <w:t>一</w:t>
      </w:r>
      <w:r>
        <w:rPr>
          <w:rFonts w:ascii="Times New Roman" w:hAnsi="Times New Roman"/>
        </w:rPr>
        <w:t>、贯彻标准的要求和措施建议</w:t>
      </w:r>
      <w:bookmarkEnd w:id="44"/>
      <w:bookmarkEnd w:id="45"/>
    </w:p>
    <w:p w14:paraId="6C5B390B" w14:textId="77777777"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szCs w:val="24"/>
        </w:rPr>
        <w:t>本标准的技术内容是推荐性的，建议标准发布后即可实施，建议本标准由各级人民政府的工业和信息化行政主管部门负责监督实施。</w:t>
      </w:r>
    </w:p>
    <w:p w14:paraId="02A84E9D" w14:textId="4CB75B48"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szCs w:val="24"/>
        </w:rPr>
        <w:t>本次制定的《</w:t>
      </w:r>
      <w:r>
        <w:rPr>
          <w:rFonts w:ascii="宋体" w:eastAsia="宋体" w:hAnsi="宋体" w:cs="Times New Roman" w:hint="eastAsia"/>
          <w:szCs w:val="24"/>
        </w:rPr>
        <w:t>温室气体 产品碳足迹量化方法与要求</w:t>
      </w:r>
      <w:r>
        <w:rPr>
          <w:rFonts w:ascii="宋体" w:eastAsia="宋体" w:hAnsi="宋体" w:cs="Times New Roman"/>
          <w:szCs w:val="24"/>
        </w:rPr>
        <w:t xml:space="preserve"> </w:t>
      </w:r>
      <w:r w:rsidR="001900F6">
        <w:rPr>
          <w:rFonts w:ascii="宋体" w:eastAsia="宋体" w:hAnsi="宋体" w:cs="Times New Roman" w:hint="eastAsia"/>
          <w:szCs w:val="24"/>
        </w:rPr>
        <w:t>锑冶炼产品</w:t>
      </w:r>
      <w:r>
        <w:rPr>
          <w:rFonts w:ascii="宋体" w:eastAsia="宋体" w:hAnsi="宋体" w:cs="Times New Roman"/>
          <w:szCs w:val="24"/>
        </w:rPr>
        <w:t>》，不仅与生产企业有关，而且与评价机构、行业监督管理部门等相关。对于标准使用过程中</w:t>
      </w:r>
      <w:r>
        <w:rPr>
          <w:rFonts w:ascii="宋体" w:eastAsia="宋体" w:hAnsi="宋体" w:cs="Times New Roman" w:hint="eastAsia"/>
          <w:szCs w:val="24"/>
        </w:rPr>
        <w:t>可能</w:t>
      </w:r>
      <w:r>
        <w:rPr>
          <w:rFonts w:ascii="宋体" w:eastAsia="宋体" w:hAnsi="宋体" w:cs="Times New Roman"/>
          <w:szCs w:val="24"/>
        </w:rPr>
        <w:t>出现的问题，起草单位有义务进行必要的解释。</w:t>
      </w:r>
    </w:p>
    <w:p w14:paraId="0DDC9B01" w14:textId="77777777" w:rsidR="003F7DCB" w:rsidRDefault="00000000">
      <w:pPr>
        <w:pStyle w:val="1"/>
        <w:rPr>
          <w:rFonts w:ascii="Times New Roman" w:hAnsi="Times New Roman"/>
        </w:rPr>
      </w:pPr>
      <w:bookmarkStart w:id="46" w:name="_Toc169517089"/>
      <w:bookmarkStart w:id="47" w:name="_Toc13952"/>
      <w:r>
        <w:rPr>
          <w:rFonts w:ascii="Times New Roman" w:hAnsi="Times New Roman"/>
        </w:rPr>
        <w:t>十</w:t>
      </w:r>
      <w:r>
        <w:rPr>
          <w:rFonts w:ascii="Times New Roman" w:hAnsi="Times New Roman" w:hint="eastAsia"/>
        </w:rPr>
        <w:t>二</w:t>
      </w:r>
      <w:r>
        <w:rPr>
          <w:rFonts w:ascii="Times New Roman" w:hAnsi="Times New Roman"/>
        </w:rPr>
        <w:t>、废止现行有关标准的建议</w:t>
      </w:r>
      <w:bookmarkEnd w:id="46"/>
      <w:bookmarkEnd w:id="47"/>
    </w:p>
    <w:p w14:paraId="63333128" w14:textId="77777777" w:rsidR="003F7DCB" w:rsidRDefault="00000000">
      <w:pPr>
        <w:spacing w:line="360" w:lineRule="auto"/>
        <w:ind w:firstLineChars="200" w:firstLine="420"/>
        <w:rPr>
          <w:rFonts w:ascii="宋体" w:eastAsia="宋体" w:hAnsi="宋体" w:cs="Times New Roman" w:hint="eastAsia"/>
          <w:szCs w:val="24"/>
        </w:rPr>
      </w:pPr>
      <w:r>
        <w:rPr>
          <w:rFonts w:ascii="宋体" w:eastAsia="宋体" w:hAnsi="宋体" w:cs="Times New Roman"/>
          <w:szCs w:val="24"/>
        </w:rPr>
        <w:t>本标准为首次制定，无代替标准。</w:t>
      </w:r>
    </w:p>
    <w:p w14:paraId="3DF1BA6D" w14:textId="77777777" w:rsidR="003F7DCB" w:rsidRDefault="00000000">
      <w:pPr>
        <w:pStyle w:val="1"/>
        <w:rPr>
          <w:rFonts w:ascii="Times New Roman" w:hAnsi="Times New Roman"/>
        </w:rPr>
      </w:pPr>
      <w:bookmarkStart w:id="48" w:name="_Toc11029"/>
      <w:bookmarkStart w:id="49" w:name="_Toc169517090"/>
      <w:r>
        <w:rPr>
          <w:rFonts w:ascii="Times New Roman" w:hAnsi="Times New Roman"/>
        </w:rPr>
        <w:t>十</w:t>
      </w:r>
      <w:r>
        <w:rPr>
          <w:rFonts w:ascii="Times New Roman" w:hAnsi="Times New Roman" w:hint="eastAsia"/>
        </w:rPr>
        <w:t>三</w:t>
      </w:r>
      <w:r>
        <w:rPr>
          <w:rFonts w:ascii="Times New Roman" w:hAnsi="Times New Roman"/>
        </w:rPr>
        <w:t>、</w:t>
      </w:r>
      <w:bookmarkEnd w:id="48"/>
      <w:r>
        <w:rPr>
          <w:rFonts w:ascii="Times New Roman" w:hAnsi="Times New Roman"/>
          <w:szCs w:val="21"/>
        </w:rPr>
        <w:t>其他应予说明的事项</w:t>
      </w:r>
      <w:bookmarkEnd w:id="49"/>
    </w:p>
    <w:p w14:paraId="7D89BAD7" w14:textId="07AF5074" w:rsidR="003F7DCB" w:rsidRDefault="00E43A9F">
      <w:pPr>
        <w:spacing w:line="360" w:lineRule="auto"/>
        <w:ind w:firstLineChars="200" w:firstLine="420"/>
        <w:rPr>
          <w:rFonts w:ascii="宋体" w:eastAsia="宋体" w:hAnsi="宋体" w:hint="eastAsia"/>
          <w:szCs w:val="21"/>
        </w:rPr>
      </w:pPr>
      <w:r>
        <w:rPr>
          <w:rFonts w:ascii="宋体" w:eastAsia="宋体" w:hAnsi="宋体" w:hint="eastAsia"/>
          <w:szCs w:val="21"/>
        </w:rPr>
        <w:t>无。</w:t>
      </w:r>
    </w:p>
    <w:p w14:paraId="7617B0AF" w14:textId="77777777" w:rsidR="003F7DCB" w:rsidRDefault="003F7DCB">
      <w:pPr>
        <w:pStyle w:val="11"/>
        <w:jc w:val="right"/>
        <w:rPr>
          <w:rFonts w:ascii="宋体" w:hAnsi="宋体" w:hint="eastAsia"/>
        </w:rPr>
      </w:pPr>
    </w:p>
    <w:p w14:paraId="05E21673" w14:textId="72182D0D" w:rsidR="003F7DCB" w:rsidRDefault="00000000">
      <w:pPr>
        <w:pStyle w:val="11"/>
        <w:jc w:val="right"/>
        <w:rPr>
          <w:rFonts w:ascii="宋体" w:hAnsi="宋体" w:hint="eastAsia"/>
        </w:rPr>
      </w:pPr>
      <w:r>
        <w:rPr>
          <w:rFonts w:ascii="宋体" w:hAnsi="宋体"/>
        </w:rPr>
        <w:t>《</w:t>
      </w:r>
      <w:r>
        <w:rPr>
          <w:rFonts w:ascii="宋体" w:hAnsi="宋体" w:hint="eastAsia"/>
        </w:rPr>
        <w:t xml:space="preserve">温室气体 产品碳足迹量化方法与要求 </w:t>
      </w:r>
      <w:r w:rsidR="001900F6">
        <w:rPr>
          <w:rFonts w:ascii="宋体" w:hAnsi="宋体" w:hint="eastAsia"/>
        </w:rPr>
        <w:t>锑冶炼产品</w:t>
      </w:r>
      <w:r>
        <w:rPr>
          <w:rFonts w:ascii="宋体" w:hAnsi="宋体"/>
        </w:rPr>
        <w:t>》</w:t>
      </w:r>
    </w:p>
    <w:p w14:paraId="4D83EA68" w14:textId="77777777" w:rsidR="003F7DCB" w:rsidRDefault="00000000">
      <w:pPr>
        <w:pStyle w:val="11"/>
        <w:jc w:val="right"/>
        <w:rPr>
          <w:rFonts w:ascii="宋体" w:hAnsi="宋体" w:hint="eastAsia"/>
        </w:rPr>
      </w:pPr>
      <w:r>
        <w:rPr>
          <w:rFonts w:ascii="宋体" w:hAnsi="宋体"/>
        </w:rPr>
        <w:t>标准编制组</w:t>
      </w:r>
    </w:p>
    <w:p w14:paraId="58C46D33" w14:textId="652DF13D" w:rsidR="003F7DCB" w:rsidRDefault="00000000">
      <w:pPr>
        <w:pStyle w:val="11"/>
        <w:jc w:val="right"/>
        <w:rPr>
          <w:rFonts w:ascii="宋体" w:hAnsi="宋体" w:hint="eastAsia"/>
        </w:rPr>
      </w:pPr>
      <w:r>
        <w:rPr>
          <w:rFonts w:ascii="宋体" w:hAnsi="宋体"/>
        </w:rPr>
        <w:t xml:space="preserve">                                     </w:t>
      </w:r>
      <w:bookmarkStart w:id="50" w:name="_Toc5605_WPSOffice_Level1"/>
      <w:r>
        <w:rPr>
          <w:rFonts w:ascii="宋体" w:hAnsi="宋体"/>
        </w:rPr>
        <w:t>202</w:t>
      </w:r>
      <w:r w:rsidR="001900F6">
        <w:rPr>
          <w:rFonts w:ascii="宋体" w:hAnsi="宋体" w:hint="eastAsia"/>
        </w:rPr>
        <w:t>6</w:t>
      </w:r>
      <w:r>
        <w:rPr>
          <w:rFonts w:ascii="宋体" w:hAnsi="宋体"/>
        </w:rPr>
        <w:t>年</w:t>
      </w:r>
      <w:r w:rsidR="008C3119">
        <w:rPr>
          <w:rFonts w:ascii="宋体" w:hAnsi="宋体" w:hint="eastAsia"/>
        </w:rPr>
        <w:t>6</w:t>
      </w:r>
      <w:r>
        <w:rPr>
          <w:rFonts w:ascii="宋体" w:hAnsi="宋体"/>
        </w:rPr>
        <w:t>月</w:t>
      </w:r>
      <w:bookmarkEnd w:id="50"/>
    </w:p>
    <w:sectPr w:rsidR="003F7DCB" w:rsidSect="00306F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B852" w14:textId="77777777" w:rsidR="00D34790" w:rsidRDefault="00D34790">
      <w:pPr>
        <w:rPr>
          <w:rFonts w:hint="eastAsia"/>
        </w:rPr>
      </w:pPr>
      <w:r>
        <w:separator/>
      </w:r>
    </w:p>
  </w:endnote>
  <w:endnote w:type="continuationSeparator" w:id="0">
    <w:p w14:paraId="090A8B20" w14:textId="77777777" w:rsidR="00D34790" w:rsidRDefault="00D3479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43DD" w14:textId="77777777" w:rsidR="003F7DCB" w:rsidRDefault="003F7DCB">
    <w:pPr>
      <w:pStyle w:val="ab"/>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560774"/>
      <w:docPartObj>
        <w:docPartGallery w:val="Page Numbers (Bottom of Page)"/>
        <w:docPartUnique/>
      </w:docPartObj>
    </w:sdtPr>
    <w:sdtContent>
      <w:p w14:paraId="15173992" w14:textId="02ACC309" w:rsidR="00306FF7" w:rsidRDefault="00306FF7">
        <w:pPr>
          <w:pStyle w:val="ab"/>
          <w:jc w:val="center"/>
          <w:rPr>
            <w:rFonts w:hint="eastAsia"/>
          </w:rPr>
        </w:pPr>
        <w:r>
          <w:fldChar w:fldCharType="begin"/>
        </w:r>
        <w:r>
          <w:instrText>PAGE   \* MERGEFORMAT</w:instrText>
        </w:r>
        <w:r>
          <w:fldChar w:fldCharType="separate"/>
        </w:r>
        <w:r>
          <w:rPr>
            <w:lang w:val="zh-CN"/>
          </w:rPr>
          <w:t>2</w:t>
        </w:r>
        <w:r>
          <w:fldChar w:fldCharType="end"/>
        </w:r>
      </w:p>
    </w:sdtContent>
  </w:sdt>
  <w:p w14:paraId="39FA4CE4" w14:textId="77777777" w:rsidR="003F7DCB" w:rsidRDefault="003F7DCB">
    <w:pPr>
      <w:pStyle w:val="ab"/>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569B" w14:textId="77777777" w:rsidR="003F7DCB" w:rsidRDefault="003F7DCB">
    <w:pPr>
      <w:pStyle w:val="ab"/>
      <w:ind w:firstLine="360"/>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260871"/>
      <w:docPartObj>
        <w:docPartGallery w:val="Page Numbers (Bottom of Page)"/>
        <w:docPartUnique/>
      </w:docPartObj>
    </w:sdtPr>
    <w:sdtContent>
      <w:p w14:paraId="06BCA72B" w14:textId="2C1D224A" w:rsidR="00306FF7" w:rsidRDefault="00306FF7">
        <w:pPr>
          <w:pStyle w:val="ab"/>
          <w:jc w:val="center"/>
          <w:rPr>
            <w:rFonts w:hint="eastAsia"/>
          </w:rPr>
        </w:pPr>
        <w:r>
          <w:fldChar w:fldCharType="begin"/>
        </w:r>
        <w:r>
          <w:instrText>PAGE   \* MERGEFORMAT</w:instrText>
        </w:r>
        <w:r>
          <w:fldChar w:fldCharType="separate"/>
        </w:r>
        <w:r>
          <w:rPr>
            <w:lang w:val="zh-CN"/>
          </w:rPr>
          <w:t>2</w:t>
        </w:r>
        <w:r>
          <w:fldChar w:fldCharType="end"/>
        </w:r>
      </w:p>
    </w:sdtContent>
  </w:sdt>
  <w:p w14:paraId="3590DFB3" w14:textId="77777777" w:rsidR="00306FF7" w:rsidRDefault="00306FF7">
    <w:pPr>
      <w:pStyle w:val="ab"/>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77037" w14:textId="77777777" w:rsidR="00D34790" w:rsidRDefault="00D34790">
      <w:pPr>
        <w:rPr>
          <w:rFonts w:hint="eastAsia"/>
        </w:rPr>
      </w:pPr>
      <w:r>
        <w:separator/>
      </w:r>
    </w:p>
  </w:footnote>
  <w:footnote w:type="continuationSeparator" w:id="0">
    <w:p w14:paraId="6E1DCFFD" w14:textId="77777777" w:rsidR="00D34790" w:rsidRDefault="00D3479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C055" w14:textId="77777777" w:rsidR="003F7DCB" w:rsidRDefault="003F7DCB">
    <w:pPr>
      <w:pStyle w:val="ad"/>
      <w:pBdr>
        <w:bottom w:val="none" w:sz="0" w:space="1" w:color="auto"/>
      </w:pBdr>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6877" w14:textId="77777777" w:rsidR="003F7DCB" w:rsidRDefault="003F7DCB">
    <w:pPr>
      <w:pStyle w:val="ad"/>
      <w:pBdr>
        <w:bottom w:val="none" w:sz="0" w:space="1" w:color="auto"/>
      </w:pBdr>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D20C" w14:textId="77777777" w:rsidR="003F7DCB" w:rsidRDefault="003F7DCB">
    <w:pPr>
      <w:pStyle w:val="ad"/>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2DC225"/>
    <w:multiLevelType w:val="singleLevel"/>
    <w:tmpl w:val="A12DC225"/>
    <w:lvl w:ilvl="0">
      <w:start w:val="3"/>
      <w:numFmt w:val="chineseCounting"/>
      <w:suff w:val="nothing"/>
      <w:lvlText w:val="%1、"/>
      <w:lvlJc w:val="left"/>
      <w:rPr>
        <w:rFonts w:hint="eastAsia"/>
      </w:rPr>
    </w:lvl>
  </w:abstractNum>
  <w:abstractNum w:abstractNumId="1" w15:restartNumberingAfterBreak="0">
    <w:nsid w:val="E2B6F2DC"/>
    <w:multiLevelType w:val="multilevel"/>
    <w:tmpl w:val="E2B6F2DC"/>
    <w:lvl w:ilvl="0">
      <w:start w:val="1"/>
      <w:numFmt w:val="upperLetter"/>
      <w:lvlText w:val="%1"/>
      <w:lvlJc w:val="left"/>
      <w:pPr>
        <w:tabs>
          <w:tab w:val="num" w:pos="0"/>
        </w:tabs>
        <w:ind w:left="0" w:hanging="425"/>
      </w:pPr>
      <w:rPr>
        <w:rFonts w:hint="eastAsia"/>
      </w:rPr>
    </w:lvl>
    <w:lvl w:ilvl="1">
      <w:start w:val="1"/>
      <w:numFmt w:val="decimal"/>
      <w:pStyle w:val="a"/>
      <w:suff w:val="nothing"/>
      <w:lvlText w:val="表A.%2　"/>
      <w:lvlJc w:val="left"/>
      <w:pPr>
        <w:tabs>
          <w:tab w:val="num" w:pos="4112"/>
        </w:tabs>
        <w:ind w:left="4679" w:hanging="567"/>
      </w:pPr>
      <w:rPr>
        <w:rFonts w:ascii="黑体" w:eastAsia="黑体" w:hAnsi="黑体" w:cs="黑体" w:hint="default"/>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 w15:restartNumberingAfterBreak="0">
    <w:nsid w:val="02A76105"/>
    <w:multiLevelType w:val="multilevel"/>
    <w:tmpl w:val="02A7610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 w15:restartNumberingAfterBreak="0">
    <w:nsid w:val="22A41359"/>
    <w:multiLevelType w:val="multilevel"/>
    <w:tmpl w:val="22A41359"/>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2C22CDA"/>
    <w:multiLevelType w:val="multilevel"/>
    <w:tmpl w:val="22C22CD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36645FE1"/>
    <w:multiLevelType w:val="multilevel"/>
    <w:tmpl w:val="36645FE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3B5C03A9"/>
    <w:multiLevelType w:val="multilevel"/>
    <w:tmpl w:val="3B5C03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3B21706"/>
    <w:multiLevelType w:val="multilevel"/>
    <w:tmpl w:val="53B21706"/>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15:restartNumberingAfterBreak="0">
    <w:nsid w:val="67EA3F46"/>
    <w:multiLevelType w:val="multilevel"/>
    <w:tmpl w:val="67EA3F46"/>
    <w:lvl w:ilvl="0">
      <w:start w:val="1"/>
      <w:numFmt w:val="decimal"/>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16cid:durableId="466051871">
    <w:abstractNumId w:val="3"/>
  </w:num>
  <w:num w:numId="2" w16cid:durableId="1989479349">
    <w:abstractNumId w:val="0"/>
  </w:num>
  <w:num w:numId="3" w16cid:durableId="2025521584">
    <w:abstractNumId w:val="4"/>
  </w:num>
  <w:num w:numId="4" w16cid:durableId="2119718379">
    <w:abstractNumId w:val="8"/>
  </w:num>
  <w:num w:numId="5" w16cid:durableId="773987288">
    <w:abstractNumId w:val="6"/>
  </w:num>
  <w:num w:numId="6" w16cid:durableId="884409809">
    <w:abstractNumId w:val="2"/>
  </w:num>
  <w:num w:numId="7" w16cid:durableId="1526746667">
    <w:abstractNumId w:val="5"/>
  </w:num>
  <w:num w:numId="8" w16cid:durableId="211618298">
    <w:abstractNumId w:val="7"/>
  </w:num>
  <w:num w:numId="9" w16cid:durableId="1012412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JhNjFiYzEyMGYxNjdhN2I2ODlmY2E1MmZjYThkZWYifQ=="/>
  </w:docVars>
  <w:rsids>
    <w:rsidRoot w:val="006A05D3"/>
    <w:rsid w:val="00001B7C"/>
    <w:rsid w:val="00001BB5"/>
    <w:rsid w:val="0000294D"/>
    <w:rsid w:val="0000368E"/>
    <w:rsid w:val="00004B8C"/>
    <w:rsid w:val="000131E0"/>
    <w:rsid w:val="00017098"/>
    <w:rsid w:val="000215C5"/>
    <w:rsid w:val="00021EB3"/>
    <w:rsid w:val="000220FF"/>
    <w:rsid w:val="000234D3"/>
    <w:rsid w:val="00030385"/>
    <w:rsid w:val="000305E4"/>
    <w:rsid w:val="00033019"/>
    <w:rsid w:val="00034D0D"/>
    <w:rsid w:val="00036D3B"/>
    <w:rsid w:val="00040D77"/>
    <w:rsid w:val="0004221E"/>
    <w:rsid w:val="00043718"/>
    <w:rsid w:val="00044C0C"/>
    <w:rsid w:val="00044D77"/>
    <w:rsid w:val="000450FB"/>
    <w:rsid w:val="00046277"/>
    <w:rsid w:val="0004683B"/>
    <w:rsid w:val="0005222C"/>
    <w:rsid w:val="00054263"/>
    <w:rsid w:val="0005474A"/>
    <w:rsid w:val="00055188"/>
    <w:rsid w:val="000555D4"/>
    <w:rsid w:val="000627A0"/>
    <w:rsid w:val="00065BEF"/>
    <w:rsid w:val="0006625E"/>
    <w:rsid w:val="00070935"/>
    <w:rsid w:val="00073764"/>
    <w:rsid w:val="000746E0"/>
    <w:rsid w:val="00076CBD"/>
    <w:rsid w:val="00081C0A"/>
    <w:rsid w:val="00085EC0"/>
    <w:rsid w:val="00087235"/>
    <w:rsid w:val="00090F7E"/>
    <w:rsid w:val="00091282"/>
    <w:rsid w:val="000922E7"/>
    <w:rsid w:val="00092679"/>
    <w:rsid w:val="00095F05"/>
    <w:rsid w:val="000969DB"/>
    <w:rsid w:val="00097089"/>
    <w:rsid w:val="000A0F6B"/>
    <w:rsid w:val="000A1DAE"/>
    <w:rsid w:val="000A66C3"/>
    <w:rsid w:val="000B09AC"/>
    <w:rsid w:val="000B35B2"/>
    <w:rsid w:val="000B5CF6"/>
    <w:rsid w:val="000B75A3"/>
    <w:rsid w:val="000C011A"/>
    <w:rsid w:val="000C2D09"/>
    <w:rsid w:val="000C387A"/>
    <w:rsid w:val="000C61A3"/>
    <w:rsid w:val="000D1511"/>
    <w:rsid w:val="000D244E"/>
    <w:rsid w:val="000D2A4C"/>
    <w:rsid w:val="000D49C3"/>
    <w:rsid w:val="000D5C64"/>
    <w:rsid w:val="000D5E7A"/>
    <w:rsid w:val="000D6CD9"/>
    <w:rsid w:val="000E15D4"/>
    <w:rsid w:val="000E1C2F"/>
    <w:rsid w:val="000E4506"/>
    <w:rsid w:val="000E5650"/>
    <w:rsid w:val="000E5B90"/>
    <w:rsid w:val="000F1BE4"/>
    <w:rsid w:val="000F6B06"/>
    <w:rsid w:val="00100739"/>
    <w:rsid w:val="001043B0"/>
    <w:rsid w:val="001052A9"/>
    <w:rsid w:val="00107E0C"/>
    <w:rsid w:val="0011021C"/>
    <w:rsid w:val="00111698"/>
    <w:rsid w:val="0012228A"/>
    <w:rsid w:val="0012481D"/>
    <w:rsid w:val="001271F1"/>
    <w:rsid w:val="00130489"/>
    <w:rsid w:val="001308B1"/>
    <w:rsid w:val="00133DD5"/>
    <w:rsid w:val="00134F1B"/>
    <w:rsid w:val="00137068"/>
    <w:rsid w:val="00144B49"/>
    <w:rsid w:val="00147E76"/>
    <w:rsid w:val="001524A4"/>
    <w:rsid w:val="001531A8"/>
    <w:rsid w:val="00160181"/>
    <w:rsid w:val="00163047"/>
    <w:rsid w:val="00163F31"/>
    <w:rsid w:val="00164006"/>
    <w:rsid w:val="00166E20"/>
    <w:rsid w:val="00170D18"/>
    <w:rsid w:val="0017501B"/>
    <w:rsid w:val="0017561B"/>
    <w:rsid w:val="00175B24"/>
    <w:rsid w:val="001764C9"/>
    <w:rsid w:val="0017656D"/>
    <w:rsid w:val="001808A0"/>
    <w:rsid w:val="00180BAF"/>
    <w:rsid w:val="00180F01"/>
    <w:rsid w:val="00184176"/>
    <w:rsid w:val="001900F6"/>
    <w:rsid w:val="001907BF"/>
    <w:rsid w:val="001926C3"/>
    <w:rsid w:val="0019728F"/>
    <w:rsid w:val="00197888"/>
    <w:rsid w:val="001A1788"/>
    <w:rsid w:val="001A2266"/>
    <w:rsid w:val="001A3D0F"/>
    <w:rsid w:val="001A4B57"/>
    <w:rsid w:val="001B32AD"/>
    <w:rsid w:val="001B3820"/>
    <w:rsid w:val="001C194C"/>
    <w:rsid w:val="001C1E17"/>
    <w:rsid w:val="001C1F6A"/>
    <w:rsid w:val="001C42E6"/>
    <w:rsid w:val="001C442E"/>
    <w:rsid w:val="001C51A8"/>
    <w:rsid w:val="001C70C6"/>
    <w:rsid w:val="001C7B6A"/>
    <w:rsid w:val="001D0BC1"/>
    <w:rsid w:val="001D2CEA"/>
    <w:rsid w:val="001D5206"/>
    <w:rsid w:val="001D559D"/>
    <w:rsid w:val="001D69A1"/>
    <w:rsid w:val="001E118D"/>
    <w:rsid w:val="001E37D9"/>
    <w:rsid w:val="001E64D0"/>
    <w:rsid w:val="001E68C7"/>
    <w:rsid w:val="001E74BF"/>
    <w:rsid w:val="001F08F0"/>
    <w:rsid w:val="001F09F3"/>
    <w:rsid w:val="001F3AE2"/>
    <w:rsid w:val="001F473B"/>
    <w:rsid w:val="001F6A0E"/>
    <w:rsid w:val="001F7ACE"/>
    <w:rsid w:val="002079CB"/>
    <w:rsid w:val="00210F4F"/>
    <w:rsid w:val="002117CB"/>
    <w:rsid w:val="0021293D"/>
    <w:rsid w:val="00213BC8"/>
    <w:rsid w:val="00214286"/>
    <w:rsid w:val="00214C73"/>
    <w:rsid w:val="00220D3A"/>
    <w:rsid w:val="00222F18"/>
    <w:rsid w:val="002230B9"/>
    <w:rsid w:val="00230FD6"/>
    <w:rsid w:val="00233880"/>
    <w:rsid w:val="00234B85"/>
    <w:rsid w:val="00253322"/>
    <w:rsid w:val="002547A1"/>
    <w:rsid w:val="00260808"/>
    <w:rsid w:val="00261230"/>
    <w:rsid w:val="00261C2A"/>
    <w:rsid w:val="00270E13"/>
    <w:rsid w:val="002729DE"/>
    <w:rsid w:val="002745CF"/>
    <w:rsid w:val="00274D8F"/>
    <w:rsid w:val="00276096"/>
    <w:rsid w:val="00277A10"/>
    <w:rsid w:val="00277AF7"/>
    <w:rsid w:val="00281748"/>
    <w:rsid w:val="00282E3E"/>
    <w:rsid w:val="00290D30"/>
    <w:rsid w:val="00293E01"/>
    <w:rsid w:val="002957E3"/>
    <w:rsid w:val="00296E9D"/>
    <w:rsid w:val="002A1CBA"/>
    <w:rsid w:val="002A26FA"/>
    <w:rsid w:val="002A7B25"/>
    <w:rsid w:val="002B24E5"/>
    <w:rsid w:val="002B3ACA"/>
    <w:rsid w:val="002B6DDA"/>
    <w:rsid w:val="002C04B2"/>
    <w:rsid w:val="002C09F0"/>
    <w:rsid w:val="002C6823"/>
    <w:rsid w:val="002D100C"/>
    <w:rsid w:val="002D212F"/>
    <w:rsid w:val="002D65C6"/>
    <w:rsid w:val="002D68A5"/>
    <w:rsid w:val="002E0DB3"/>
    <w:rsid w:val="002E44A3"/>
    <w:rsid w:val="002E4C58"/>
    <w:rsid w:val="002E52BB"/>
    <w:rsid w:val="002E6CBD"/>
    <w:rsid w:val="002F07DA"/>
    <w:rsid w:val="002F10A3"/>
    <w:rsid w:val="002F1625"/>
    <w:rsid w:val="0030131F"/>
    <w:rsid w:val="00302836"/>
    <w:rsid w:val="00306458"/>
    <w:rsid w:val="00306FF7"/>
    <w:rsid w:val="00311341"/>
    <w:rsid w:val="00312942"/>
    <w:rsid w:val="003144B7"/>
    <w:rsid w:val="00314F5E"/>
    <w:rsid w:val="00315535"/>
    <w:rsid w:val="0031672A"/>
    <w:rsid w:val="003221A8"/>
    <w:rsid w:val="003231BD"/>
    <w:rsid w:val="00323CFB"/>
    <w:rsid w:val="00334BD0"/>
    <w:rsid w:val="00336A2D"/>
    <w:rsid w:val="003418F4"/>
    <w:rsid w:val="00341D7E"/>
    <w:rsid w:val="00346803"/>
    <w:rsid w:val="00351ED5"/>
    <w:rsid w:val="0035570B"/>
    <w:rsid w:val="003562A6"/>
    <w:rsid w:val="00360BCD"/>
    <w:rsid w:val="00361D11"/>
    <w:rsid w:val="00361FBF"/>
    <w:rsid w:val="00363164"/>
    <w:rsid w:val="003736AA"/>
    <w:rsid w:val="00381985"/>
    <w:rsid w:val="00387FEE"/>
    <w:rsid w:val="00391340"/>
    <w:rsid w:val="00394098"/>
    <w:rsid w:val="003962E8"/>
    <w:rsid w:val="0039738F"/>
    <w:rsid w:val="003978C1"/>
    <w:rsid w:val="003A0B79"/>
    <w:rsid w:val="003A4442"/>
    <w:rsid w:val="003A532C"/>
    <w:rsid w:val="003A712F"/>
    <w:rsid w:val="003A784C"/>
    <w:rsid w:val="003B12D2"/>
    <w:rsid w:val="003B239B"/>
    <w:rsid w:val="003C345F"/>
    <w:rsid w:val="003C637F"/>
    <w:rsid w:val="003D2973"/>
    <w:rsid w:val="003D4F8E"/>
    <w:rsid w:val="003D5391"/>
    <w:rsid w:val="003D5E8B"/>
    <w:rsid w:val="003D78A8"/>
    <w:rsid w:val="003E432D"/>
    <w:rsid w:val="003E6AB6"/>
    <w:rsid w:val="003F08E0"/>
    <w:rsid w:val="003F17B1"/>
    <w:rsid w:val="003F6998"/>
    <w:rsid w:val="003F74EA"/>
    <w:rsid w:val="003F79E7"/>
    <w:rsid w:val="003F7DCB"/>
    <w:rsid w:val="00400451"/>
    <w:rsid w:val="00403001"/>
    <w:rsid w:val="004061B0"/>
    <w:rsid w:val="0041122F"/>
    <w:rsid w:val="00411811"/>
    <w:rsid w:val="004118E4"/>
    <w:rsid w:val="00411D13"/>
    <w:rsid w:val="00413AA1"/>
    <w:rsid w:val="00414C15"/>
    <w:rsid w:val="0041695F"/>
    <w:rsid w:val="00416FED"/>
    <w:rsid w:val="004223B1"/>
    <w:rsid w:val="004225DE"/>
    <w:rsid w:val="00430199"/>
    <w:rsid w:val="00430682"/>
    <w:rsid w:val="00431102"/>
    <w:rsid w:val="004319B4"/>
    <w:rsid w:val="00432449"/>
    <w:rsid w:val="00432836"/>
    <w:rsid w:val="004363CF"/>
    <w:rsid w:val="00436951"/>
    <w:rsid w:val="00437A91"/>
    <w:rsid w:val="00440D2E"/>
    <w:rsid w:val="00443188"/>
    <w:rsid w:val="00445D3F"/>
    <w:rsid w:val="00457B99"/>
    <w:rsid w:val="004621AF"/>
    <w:rsid w:val="004634CB"/>
    <w:rsid w:val="00465C9E"/>
    <w:rsid w:val="00466203"/>
    <w:rsid w:val="004670E4"/>
    <w:rsid w:val="004708EA"/>
    <w:rsid w:val="0047416B"/>
    <w:rsid w:val="00474634"/>
    <w:rsid w:val="0047560E"/>
    <w:rsid w:val="00475956"/>
    <w:rsid w:val="00477B59"/>
    <w:rsid w:val="004805B7"/>
    <w:rsid w:val="0048087B"/>
    <w:rsid w:val="00485AB7"/>
    <w:rsid w:val="004931DE"/>
    <w:rsid w:val="004957C8"/>
    <w:rsid w:val="0049685D"/>
    <w:rsid w:val="004A09E0"/>
    <w:rsid w:val="004A0DFD"/>
    <w:rsid w:val="004A1FD8"/>
    <w:rsid w:val="004A28DF"/>
    <w:rsid w:val="004A45D3"/>
    <w:rsid w:val="004A7939"/>
    <w:rsid w:val="004B1851"/>
    <w:rsid w:val="004B1BF4"/>
    <w:rsid w:val="004B2469"/>
    <w:rsid w:val="004B4AA7"/>
    <w:rsid w:val="004C05CE"/>
    <w:rsid w:val="004C2A44"/>
    <w:rsid w:val="004C3C40"/>
    <w:rsid w:val="004C4AEB"/>
    <w:rsid w:val="004C6F45"/>
    <w:rsid w:val="004D3E01"/>
    <w:rsid w:val="004D62D5"/>
    <w:rsid w:val="004E18C3"/>
    <w:rsid w:val="004E3F1F"/>
    <w:rsid w:val="004E430B"/>
    <w:rsid w:val="004E6178"/>
    <w:rsid w:val="004E70E2"/>
    <w:rsid w:val="004E7537"/>
    <w:rsid w:val="004F1146"/>
    <w:rsid w:val="004F446C"/>
    <w:rsid w:val="0050150D"/>
    <w:rsid w:val="00501670"/>
    <w:rsid w:val="00510771"/>
    <w:rsid w:val="0051363C"/>
    <w:rsid w:val="0051371F"/>
    <w:rsid w:val="005153FE"/>
    <w:rsid w:val="00522DED"/>
    <w:rsid w:val="00525898"/>
    <w:rsid w:val="005317E6"/>
    <w:rsid w:val="0053284B"/>
    <w:rsid w:val="0053384E"/>
    <w:rsid w:val="005339C4"/>
    <w:rsid w:val="00536C1A"/>
    <w:rsid w:val="00536CF3"/>
    <w:rsid w:val="005441DE"/>
    <w:rsid w:val="00547744"/>
    <w:rsid w:val="00551A3E"/>
    <w:rsid w:val="00555871"/>
    <w:rsid w:val="00564202"/>
    <w:rsid w:val="00564650"/>
    <w:rsid w:val="00566DD1"/>
    <w:rsid w:val="005725EB"/>
    <w:rsid w:val="00573747"/>
    <w:rsid w:val="00576D98"/>
    <w:rsid w:val="005773B5"/>
    <w:rsid w:val="0058082A"/>
    <w:rsid w:val="00580BDD"/>
    <w:rsid w:val="005855D6"/>
    <w:rsid w:val="00586766"/>
    <w:rsid w:val="005925DA"/>
    <w:rsid w:val="00595CB3"/>
    <w:rsid w:val="005965BF"/>
    <w:rsid w:val="005A0198"/>
    <w:rsid w:val="005A057D"/>
    <w:rsid w:val="005A35F5"/>
    <w:rsid w:val="005B25C0"/>
    <w:rsid w:val="005B7A32"/>
    <w:rsid w:val="005C16F0"/>
    <w:rsid w:val="005C1CF8"/>
    <w:rsid w:val="005C34A9"/>
    <w:rsid w:val="005C45F4"/>
    <w:rsid w:val="005C4C04"/>
    <w:rsid w:val="005C5295"/>
    <w:rsid w:val="005D5802"/>
    <w:rsid w:val="005D6C0B"/>
    <w:rsid w:val="005E0342"/>
    <w:rsid w:val="005E09C9"/>
    <w:rsid w:val="005E14ED"/>
    <w:rsid w:val="005E2AC3"/>
    <w:rsid w:val="005E7A47"/>
    <w:rsid w:val="005F09AD"/>
    <w:rsid w:val="006008FA"/>
    <w:rsid w:val="006021DB"/>
    <w:rsid w:val="006048C0"/>
    <w:rsid w:val="00611672"/>
    <w:rsid w:val="006121A0"/>
    <w:rsid w:val="006131BE"/>
    <w:rsid w:val="0061363B"/>
    <w:rsid w:val="00614EBA"/>
    <w:rsid w:val="006153B8"/>
    <w:rsid w:val="006249AD"/>
    <w:rsid w:val="0062590C"/>
    <w:rsid w:val="00625BC9"/>
    <w:rsid w:val="0062604E"/>
    <w:rsid w:val="00626CCE"/>
    <w:rsid w:val="00630FBE"/>
    <w:rsid w:val="00632447"/>
    <w:rsid w:val="006365C5"/>
    <w:rsid w:val="0064192A"/>
    <w:rsid w:val="00651024"/>
    <w:rsid w:val="006510C0"/>
    <w:rsid w:val="00653D09"/>
    <w:rsid w:val="00653DC0"/>
    <w:rsid w:val="00654B0F"/>
    <w:rsid w:val="006562F4"/>
    <w:rsid w:val="00662162"/>
    <w:rsid w:val="006655C8"/>
    <w:rsid w:val="00666359"/>
    <w:rsid w:val="0067077E"/>
    <w:rsid w:val="00671BAF"/>
    <w:rsid w:val="00673A18"/>
    <w:rsid w:val="00676669"/>
    <w:rsid w:val="006774CB"/>
    <w:rsid w:val="00687384"/>
    <w:rsid w:val="00691CC4"/>
    <w:rsid w:val="00692F5C"/>
    <w:rsid w:val="00696630"/>
    <w:rsid w:val="006A05D3"/>
    <w:rsid w:val="006A561C"/>
    <w:rsid w:val="006A5ECB"/>
    <w:rsid w:val="006A604A"/>
    <w:rsid w:val="006A7472"/>
    <w:rsid w:val="006B048B"/>
    <w:rsid w:val="006B07A6"/>
    <w:rsid w:val="006C1BCA"/>
    <w:rsid w:val="006C304D"/>
    <w:rsid w:val="006C6D16"/>
    <w:rsid w:val="006D283D"/>
    <w:rsid w:val="006D453B"/>
    <w:rsid w:val="006D6BFF"/>
    <w:rsid w:val="006D7E58"/>
    <w:rsid w:val="006E09E0"/>
    <w:rsid w:val="006E11FD"/>
    <w:rsid w:val="006E2482"/>
    <w:rsid w:val="006E3E4E"/>
    <w:rsid w:val="006E4536"/>
    <w:rsid w:val="006E4998"/>
    <w:rsid w:val="006E5570"/>
    <w:rsid w:val="006E5C44"/>
    <w:rsid w:val="006E7E64"/>
    <w:rsid w:val="006F602B"/>
    <w:rsid w:val="006F687C"/>
    <w:rsid w:val="00702B7B"/>
    <w:rsid w:val="0070317D"/>
    <w:rsid w:val="00703294"/>
    <w:rsid w:val="00703561"/>
    <w:rsid w:val="00707C0D"/>
    <w:rsid w:val="007111EC"/>
    <w:rsid w:val="007116E4"/>
    <w:rsid w:val="007159F8"/>
    <w:rsid w:val="00717C67"/>
    <w:rsid w:val="00721EF8"/>
    <w:rsid w:val="00724879"/>
    <w:rsid w:val="0073033C"/>
    <w:rsid w:val="007324FF"/>
    <w:rsid w:val="00734C7F"/>
    <w:rsid w:val="0073587B"/>
    <w:rsid w:val="00735D54"/>
    <w:rsid w:val="00735FB7"/>
    <w:rsid w:val="00736D42"/>
    <w:rsid w:val="00752379"/>
    <w:rsid w:val="00754246"/>
    <w:rsid w:val="00765514"/>
    <w:rsid w:val="0076552D"/>
    <w:rsid w:val="00767F09"/>
    <w:rsid w:val="00774C02"/>
    <w:rsid w:val="007753C4"/>
    <w:rsid w:val="007762A1"/>
    <w:rsid w:val="0077733E"/>
    <w:rsid w:val="00781C9B"/>
    <w:rsid w:val="00782C71"/>
    <w:rsid w:val="007833B1"/>
    <w:rsid w:val="00786048"/>
    <w:rsid w:val="00787AB9"/>
    <w:rsid w:val="00790B2B"/>
    <w:rsid w:val="00790B32"/>
    <w:rsid w:val="007955F7"/>
    <w:rsid w:val="007A0D9F"/>
    <w:rsid w:val="007A2A7D"/>
    <w:rsid w:val="007A38D6"/>
    <w:rsid w:val="007A3AA3"/>
    <w:rsid w:val="007B1B4A"/>
    <w:rsid w:val="007B63CD"/>
    <w:rsid w:val="007B7491"/>
    <w:rsid w:val="007C2DE5"/>
    <w:rsid w:val="007C2E34"/>
    <w:rsid w:val="007C555D"/>
    <w:rsid w:val="007C6D7B"/>
    <w:rsid w:val="007C745D"/>
    <w:rsid w:val="007D69F2"/>
    <w:rsid w:val="007E0077"/>
    <w:rsid w:val="007E1335"/>
    <w:rsid w:val="007E3DE8"/>
    <w:rsid w:val="007E4E58"/>
    <w:rsid w:val="007E5BDB"/>
    <w:rsid w:val="007E707D"/>
    <w:rsid w:val="007F22AC"/>
    <w:rsid w:val="007F347D"/>
    <w:rsid w:val="007F3659"/>
    <w:rsid w:val="007F3A35"/>
    <w:rsid w:val="007F7995"/>
    <w:rsid w:val="0080238A"/>
    <w:rsid w:val="00806766"/>
    <w:rsid w:val="0081376B"/>
    <w:rsid w:val="00814C26"/>
    <w:rsid w:val="00816578"/>
    <w:rsid w:val="00817A11"/>
    <w:rsid w:val="00817DD3"/>
    <w:rsid w:val="00820517"/>
    <w:rsid w:val="008212E4"/>
    <w:rsid w:val="00821DD7"/>
    <w:rsid w:val="00826D1E"/>
    <w:rsid w:val="008306A3"/>
    <w:rsid w:val="0083538A"/>
    <w:rsid w:val="008356C3"/>
    <w:rsid w:val="00835812"/>
    <w:rsid w:val="008364C1"/>
    <w:rsid w:val="00842F13"/>
    <w:rsid w:val="00843275"/>
    <w:rsid w:val="00844E6D"/>
    <w:rsid w:val="00850755"/>
    <w:rsid w:val="0085350C"/>
    <w:rsid w:val="008604D9"/>
    <w:rsid w:val="0086110B"/>
    <w:rsid w:val="008647AB"/>
    <w:rsid w:val="00865106"/>
    <w:rsid w:val="00870138"/>
    <w:rsid w:val="00870E1E"/>
    <w:rsid w:val="008717EF"/>
    <w:rsid w:val="00875279"/>
    <w:rsid w:val="0087560C"/>
    <w:rsid w:val="00877787"/>
    <w:rsid w:val="00881631"/>
    <w:rsid w:val="00882454"/>
    <w:rsid w:val="00882EDE"/>
    <w:rsid w:val="00883969"/>
    <w:rsid w:val="00884B44"/>
    <w:rsid w:val="00890673"/>
    <w:rsid w:val="0089324F"/>
    <w:rsid w:val="00894EB7"/>
    <w:rsid w:val="00895D73"/>
    <w:rsid w:val="008962CD"/>
    <w:rsid w:val="0089770D"/>
    <w:rsid w:val="00897BD1"/>
    <w:rsid w:val="008A0DED"/>
    <w:rsid w:val="008A28C7"/>
    <w:rsid w:val="008A2BD0"/>
    <w:rsid w:val="008A3922"/>
    <w:rsid w:val="008A3DF2"/>
    <w:rsid w:val="008A5DCB"/>
    <w:rsid w:val="008A644E"/>
    <w:rsid w:val="008B32AF"/>
    <w:rsid w:val="008B6500"/>
    <w:rsid w:val="008B7BD7"/>
    <w:rsid w:val="008C2392"/>
    <w:rsid w:val="008C2DD8"/>
    <w:rsid w:val="008C3119"/>
    <w:rsid w:val="008C3785"/>
    <w:rsid w:val="008D0077"/>
    <w:rsid w:val="008D2E6A"/>
    <w:rsid w:val="008D3AAE"/>
    <w:rsid w:val="008D52A8"/>
    <w:rsid w:val="008D53F4"/>
    <w:rsid w:val="008D5B7F"/>
    <w:rsid w:val="008D73E8"/>
    <w:rsid w:val="008E13E4"/>
    <w:rsid w:val="008E72EA"/>
    <w:rsid w:val="008F0603"/>
    <w:rsid w:val="008F2A50"/>
    <w:rsid w:val="008F55D6"/>
    <w:rsid w:val="0090230B"/>
    <w:rsid w:val="0090481A"/>
    <w:rsid w:val="00906F53"/>
    <w:rsid w:val="00907C87"/>
    <w:rsid w:val="00913D9E"/>
    <w:rsid w:val="0092013F"/>
    <w:rsid w:val="00921A51"/>
    <w:rsid w:val="00922DEC"/>
    <w:rsid w:val="00930098"/>
    <w:rsid w:val="00932EFF"/>
    <w:rsid w:val="00932F42"/>
    <w:rsid w:val="0093743C"/>
    <w:rsid w:val="00940B96"/>
    <w:rsid w:val="00945B8B"/>
    <w:rsid w:val="009468B4"/>
    <w:rsid w:val="00946C69"/>
    <w:rsid w:val="009479A6"/>
    <w:rsid w:val="009512C2"/>
    <w:rsid w:val="009523DB"/>
    <w:rsid w:val="0095478F"/>
    <w:rsid w:val="00954BAF"/>
    <w:rsid w:val="00954EBF"/>
    <w:rsid w:val="0096181F"/>
    <w:rsid w:val="00966C65"/>
    <w:rsid w:val="0097179B"/>
    <w:rsid w:val="009722EA"/>
    <w:rsid w:val="00972C67"/>
    <w:rsid w:val="00973058"/>
    <w:rsid w:val="0097308F"/>
    <w:rsid w:val="00974850"/>
    <w:rsid w:val="009812F7"/>
    <w:rsid w:val="00982097"/>
    <w:rsid w:val="009830A2"/>
    <w:rsid w:val="009833AC"/>
    <w:rsid w:val="009836A9"/>
    <w:rsid w:val="00983E0B"/>
    <w:rsid w:val="00984DF1"/>
    <w:rsid w:val="00987194"/>
    <w:rsid w:val="009913F1"/>
    <w:rsid w:val="00992609"/>
    <w:rsid w:val="009937E2"/>
    <w:rsid w:val="0099564C"/>
    <w:rsid w:val="0099696E"/>
    <w:rsid w:val="00997004"/>
    <w:rsid w:val="00997921"/>
    <w:rsid w:val="009A1CA2"/>
    <w:rsid w:val="009A3563"/>
    <w:rsid w:val="009A3594"/>
    <w:rsid w:val="009A406B"/>
    <w:rsid w:val="009A73DB"/>
    <w:rsid w:val="009B277E"/>
    <w:rsid w:val="009B2FD7"/>
    <w:rsid w:val="009B3B0D"/>
    <w:rsid w:val="009C3BF1"/>
    <w:rsid w:val="009C418B"/>
    <w:rsid w:val="009C42E1"/>
    <w:rsid w:val="009C6A40"/>
    <w:rsid w:val="009D7036"/>
    <w:rsid w:val="009E0168"/>
    <w:rsid w:val="009E0F83"/>
    <w:rsid w:val="009E1E08"/>
    <w:rsid w:val="009E1FB7"/>
    <w:rsid w:val="009E4B1B"/>
    <w:rsid w:val="009E55FB"/>
    <w:rsid w:val="009E5C37"/>
    <w:rsid w:val="009F11DE"/>
    <w:rsid w:val="009F1BC3"/>
    <w:rsid w:val="009F3D69"/>
    <w:rsid w:val="009F4CF6"/>
    <w:rsid w:val="009F519F"/>
    <w:rsid w:val="00A00F29"/>
    <w:rsid w:val="00A021E2"/>
    <w:rsid w:val="00A05278"/>
    <w:rsid w:val="00A0540B"/>
    <w:rsid w:val="00A151EE"/>
    <w:rsid w:val="00A15E5D"/>
    <w:rsid w:val="00A24DE2"/>
    <w:rsid w:val="00A251EA"/>
    <w:rsid w:val="00A25F1B"/>
    <w:rsid w:val="00A26BE9"/>
    <w:rsid w:val="00A3170B"/>
    <w:rsid w:val="00A3405E"/>
    <w:rsid w:val="00A341B1"/>
    <w:rsid w:val="00A3450B"/>
    <w:rsid w:val="00A34E6C"/>
    <w:rsid w:val="00A35818"/>
    <w:rsid w:val="00A37882"/>
    <w:rsid w:val="00A46414"/>
    <w:rsid w:val="00A50B3F"/>
    <w:rsid w:val="00A50E06"/>
    <w:rsid w:val="00A600AB"/>
    <w:rsid w:val="00A604FF"/>
    <w:rsid w:val="00A60741"/>
    <w:rsid w:val="00A626E2"/>
    <w:rsid w:val="00A641A0"/>
    <w:rsid w:val="00A64514"/>
    <w:rsid w:val="00A64A0E"/>
    <w:rsid w:val="00A65036"/>
    <w:rsid w:val="00A6525A"/>
    <w:rsid w:val="00A65A6B"/>
    <w:rsid w:val="00A72904"/>
    <w:rsid w:val="00A742EC"/>
    <w:rsid w:val="00A75117"/>
    <w:rsid w:val="00A805DF"/>
    <w:rsid w:val="00A85039"/>
    <w:rsid w:val="00A908E3"/>
    <w:rsid w:val="00A9493C"/>
    <w:rsid w:val="00A979B1"/>
    <w:rsid w:val="00A97D1A"/>
    <w:rsid w:val="00AA0207"/>
    <w:rsid w:val="00AA0D99"/>
    <w:rsid w:val="00AA21B2"/>
    <w:rsid w:val="00AA2B10"/>
    <w:rsid w:val="00AA2C43"/>
    <w:rsid w:val="00AA6EEB"/>
    <w:rsid w:val="00AB50E8"/>
    <w:rsid w:val="00AC399A"/>
    <w:rsid w:val="00AC4401"/>
    <w:rsid w:val="00AC4E15"/>
    <w:rsid w:val="00AC5B32"/>
    <w:rsid w:val="00AC6EA6"/>
    <w:rsid w:val="00AC7778"/>
    <w:rsid w:val="00AD35F7"/>
    <w:rsid w:val="00AD38D3"/>
    <w:rsid w:val="00AD7FDD"/>
    <w:rsid w:val="00AE26C8"/>
    <w:rsid w:val="00AE30CF"/>
    <w:rsid w:val="00AE4879"/>
    <w:rsid w:val="00AE7983"/>
    <w:rsid w:val="00AF375F"/>
    <w:rsid w:val="00AF4EB0"/>
    <w:rsid w:val="00B010A7"/>
    <w:rsid w:val="00B02269"/>
    <w:rsid w:val="00B07730"/>
    <w:rsid w:val="00B2096B"/>
    <w:rsid w:val="00B21FE7"/>
    <w:rsid w:val="00B22A69"/>
    <w:rsid w:val="00B24AA1"/>
    <w:rsid w:val="00B24CBB"/>
    <w:rsid w:val="00B24CF8"/>
    <w:rsid w:val="00B256A6"/>
    <w:rsid w:val="00B318DA"/>
    <w:rsid w:val="00B367C4"/>
    <w:rsid w:val="00B45F62"/>
    <w:rsid w:val="00B464A9"/>
    <w:rsid w:val="00B51487"/>
    <w:rsid w:val="00B520B8"/>
    <w:rsid w:val="00B54471"/>
    <w:rsid w:val="00B56128"/>
    <w:rsid w:val="00B56C95"/>
    <w:rsid w:val="00B57F3A"/>
    <w:rsid w:val="00B61985"/>
    <w:rsid w:val="00B66362"/>
    <w:rsid w:val="00B73CD6"/>
    <w:rsid w:val="00B75458"/>
    <w:rsid w:val="00B75B7D"/>
    <w:rsid w:val="00B83629"/>
    <w:rsid w:val="00B83935"/>
    <w:rsid w:val="00B84114"/>
    <w:rsid w:val="00B90E31"/>
    <w:rsid w:val="00B937F4"/>
    <w:rsid w:val="00B96E93"/>
    <w:rsid w:val="00B97461"/>
    <w:rsid w:val="00BA2FE6"/>
    <w:rsid w:val="00BA73C8"/>
    <w:rsid w:val="00BA7627"/>
    <w:rsid w:val="00BB03AC"/>
    <w:rsid w:val="00BB2BE8"/>
    <w:rsid w:val="00BB33AC"/>
    <w:rsid w:val="00BB5E5B"/>
    <w:rsid w:val="00BB6D60"/>
    <w:rsid w:val="00BB71AE"/>
    <w:rsid w:val="00BC4212"/>
    <w:rsid w:val="00BC4325"/>
    <w:rsid w:val="00BD13F2"/>
    <w:rsid w:val="00BD17A4"/>
    <w:rsid w:val="00BD36D9"/>
    <w:rsid w:val="00BD3981"/>
    <w:rsid w:val="00BD7A58"/>
    <w:rsid w:val="00BE6F09"/>
    <w:rsid w:val="00BE7B54"/>
    <w:rsid w:val="00BF116C"/>
    <w:rsid w:val="00BF2BC4"/>
    <w:rsid w:val="00BF51BF"/>
    <w:rsid w:val="00BF6769"/>
    <w:rsid w:val="00C00347"/>
    <w:rsid w:val="00C0141C"/>
    <w:rsid w:val="00C058A8"/>
    <w:rsid w:val="00C06040"/>
    <w:rsid w:val="00C12C79"/>
    <w:rsid w:val="00C151EE"/>
    <w:rsid w:val="00C16DF6"/>
    <w:rsid w:val="00C172F4"/>
    <w:rsid w:val="00C222D3"/>
    <w:rsid w:val="00C22875"/>
    <w:rsid w:val="00C228EF"/>
    <w:rsid w:val="00C22FFF"/>
    <w:rsid w:val="00C234E6"/>
    <w:rsid w:val="00C239EE"/>
    <w:rsid w:val="00C2555D"/>
    <w:rsid w:val="00C32C2B"/>
    <w:rsid w:val="00C33922"/>
    <w:rsid w:val="00C36BE3"/>
    <w:rsid w:val="00C419DF"/>
    <w:rsid w:val="00C445B3"/>
    <w:rsid w:val="00C44E42"/>
    <w:rsid w:val="00C45068"/>
    <w:rsid w:val="00C458C8"/>
    <w:rsid w:val="00C45A34"/>
    <w:rsid w:val="00C45AAB"/>
    <w:rsid w:val="00C45AFE"/>
    <w:rsid w:val="00C4686B"/>
    <w:rsid w:val="00C46FAA"/>
    <w:rsid w:val="00C47DBB"/>
    <w:rsid w:val="00C5285E"/>
    <w:rsid w:val="00C52A64"/>
    <w:rsid w:val="00C545A2"/>
    <w:rsid w:val="00C553A0"/>
    <w:rsid w:val="00C60384"/>
    <w:rsid w:val="00C63366"/>
    <w:rsid w:val="00C63DDB"/>
    <w:rsid w:val="00C6470A"/>
    <w:rsid w:val="00C662BB"/>
    <w:rsid w:val="00C67B20"/>
    <w:rsid w:val="00C7141A"/>
    <w:rsid w:val="00C76F47"/>
    <w:rsid w:val="00C80415"/>
    <w:rsid w:val="00C82EF9"/>
    <w:rsid w:val="00C83E10"/>
    <w:rsid w:val="00C87277"/>
    <w:rsid w:val="00C9474E"/>
    <w:rsid w:val="00C95887"/>
    <w:rsid w:val="00C95F50"/>
    <w:rsid w:val="00CA0075"/>
    <w:rsid w:val="00CA2441"/>
    <w:rsid w:val="00CA3A40"/>
    <w:rsid w:val="00CA648A"/>
    <w:rsid w:val="00CA72DF"/>
    <w:rsid w:val="00CB151C"/>
    <w:rsid w:val="00CB1CB5"/>
    <w:rsid w:val="00CB6C2A"/>
    <w:rsid w:val="00CB7260"/>
    <w:rsid w:val="00CC5F7B"/>
    <w:rsid w:val="00CC69D3"/>
    <w:rsid w:val="00CC772B"/>
    <w:rsid w:val="00CD063B"/>
    <w:rsid w:val="00CD0F9A"/>
    <w:rsid w:val="00CD17BB"/>
    <w:rsid w:val="00CD2A88"/>
    <w:rsid w:val="00CD688A"/>
    <w:rsid w:val="00CE03D2"/>
    <w:rsid w:val="00CE1AC9"/>
    <w:rsid w:val="00CE3C2D"/>
    <w:rsid w:val="00CE4564"/>
    <w:rsid w:val="00CE4D50"/>
    <w:rsid w:val="00CE4DDB"/>
    <w:rsid w:val="00CE668D"/>
    <w:rsid w:val="00CE6B44"/>
    <w:rsid w:val="00CF710E"/>
    <w:rsid w:val="00CF7863"/>
    <w:rsid w:val="00CF7ADF"/>
    <w:rsid w:val="00D0280E"/>
    <w:rsid w:val="00D07081"/>
    <w:rsid w:val="00D10D9A"/>
    <w:rsid w:val="00D11282"/>
    <w:rsid w:val="00D124D2"/>
    <w:rsid w:val="00D14008"/>
    <w:rsid w:val="00D16570"/>
    <w:rsid w:val="00D205FD"/>
    <w:rsid w:val="00D231F3"/>
    <w:rsid w:val="00D24E07"/>
    <w:rsid w:val="00D33C45"/>
    <w:rsid w:val="00D34790"/>
    <w:rsid w:val="00D35D6D"/>
    <w:rsid w:val="00D36809"/>
    <w:rsid w:val="00D42D52"/>
    <w:rsid w:val="00D46295"/>
    <w:rsid w:val="00D46BEE"/>
    <w:rsid w:val="00D47FF0"/>
    <w:rsid w:val="00D55870"/>
    <w:rsid w:val="00D63B65"/>
    <w:rsid w:val="00D63BB0"/>
    <w:rsid w:val="00D6517C"/>
    <w:rsid w:val="00D7069A"/>
    <w:rsid w:val="00D74693"/>
    <w:rsid w:val="00D752CA"/>
    <w:rsid w:val="00D80318"/>
    <w:rsid w:val="00D82468"/>
    <w:rsid w:val="00D83EA2"/>
    <w:rsid w:val="00D85D18"/>
    <w:rsid w:val="00D97A24"/>
    <w:rsid w:val="00D97AAC"/>
    <w:rsid w:val="00DA0F66"/>
    <w:rsid w:val="00DA15F5"/>
    <w:rsid w:val="00DA6F3E"/>
    <w:rsid w:val="00DA7B78"/>
    <w:rsid w:val="00DB02ED"/>
    <w:rsid w:val="00DB16B5"/>
    <w:rsid w:val="00DB2293"/>
    <w:rsid w:val="00DB548F"/>
    <w:rsid w:val="00DB6D9E"/>
    <w:rsid w:val="00DC6862"/>
    <w:rsid w:val="00DD17BA"/>
    <w:rsid w:val="00DD1880"/>
    <w:rsid w:val="00DD1A0E"/>
    <w:rsid w:val="00DD46E2"/>
    <w:rsid w:val="00DD4AB3"/>
    <w:rsid w:val="00DD7D56"/>
    <w:rsid w:val="00DE00F2"/>
    <w:rsid w:val="00DE016F"/>
    <w:rsid w:val="00DE21C7"/>
    <w:rsid w:val="00DE3B30"/>
    <w:rsid w:val="00DF067D"/>
    <w:rsid w:val="00DF14D3"/>
    <w:rsid w:val="00DF5E17"/>
    <w:rsid w:val="00E0125F"/>
    <w:rsid w:val="00E0422C"/>
    <w:rsid w:val="00E053F0"/>
    <w:rsid w:val="00E05489"/>
    <w:rsid w:val="00E10E62"/>
    <w:rsid w:val="00E11430"/>
    <w:rsid w:val="00E12D46"/>
    <w:rsid w:val="00E14CAF"/>
    <w:rsid w:val="00E15214"/>
    <w:rsid w:val="00E17190"/>
    <w:rsid w:val="00E20A05"/>
    <w:rsid w:val="00E2293B"/>
    <w:rsid w:val="00E238CC"/>
    <w:rsid w:val="00E300AE"/>
    <w:rsid w:val="00E37315"/>
    <w:rsid w:val="00E431F5"/>
    <w:rsid w:val="00E43A9F"/>
    <w:rsid w:val="00E450EE"/>
    <w:rsid w:val="00E4616D"/>
    <w:rsid w:val="00E47B90"/>
    <w:rsid w:val="00E5040E"/>
    <w:rsid w:val="00E677EA"/>
    <w:rsid w:val="00E70071"/>
    <w:rsid w:val="00E70AFE"/>
    <w:rsid w:val="00E7146E"/>
    <w:rsid w:val="00E72E0F"/>
    <w:rsid w:val="00E74CC2"/>
    <w:rsid w:val="00E74DAC"/>
    <w:rsid w:val="00E7504F"/>
    <w:rsid w:val="00E757F9"/>
    <w:rsid w:val="00E77F12"/>
    <w:rsid w:val="00E822F3"/>
    <w:rsid w:val="00E8448F"/>
    <w:rsid w:val="00E847CE"/>
    <w:rsid w:val="00E90911"/>
    <w:rsid w:val="00E91136"/>
    <w:rsid w:val="00E93CA3"/>
    <w:rsid w:val="00EA362B"/>
    <w:rsid w:val="00EB7C71"/>
    <w:rsid w:val="00EC4751"/>
    <w:rsid w:val="00EC4B75"/>
    <w:rsid w:val="00EC517A"/>
    <w:rsid w:val="00EC6E44"/>
    <w:rsid w:val="00ED2340"/>
    <w:rsid w:val="00ED405E"/>
    <w:rsid w:val="00ED5586"/>
    <w:rsid w:val="00ED6292"/>
    <w:rsid w:val="00EE31C9"/>
    <w:rsid w:val="00EE536F"/>
    <w:rsid w:val="00EF2863"/>
    <w:rsid w:val="00EF34EB"/>
    <w:rsid w:val="00EF42CD"/>
    <w:rsid w:val="00F014D9"/>
    <w:rsid w:val="00F01719"/>
    <w:rsid w:val="00F03E3F"/>
    <w:rsid w:val="00F044B2"/>
    <w:rsid w:val="00F078DC"/>
    <w:rsid w:val="00F1264E"/>
    <w:rsid w:val="00F138BA"/>
    <w:rsid w:val="00F1438C"/>
    <w:rsid w:val="00F14AD0"/>
    <w:rsid w:val="00F2097A"/>
    <w:rsid w:val="00F212DE"/>
    <w:rsid w:val="00F23514"/>
    <w:rsid w:val="00F2353C"/>
    <w:rsid w:val="00F24355"/>
    <w:rsid w:val="00F25FC2"/>
    <w:rsid w:val="00F261C9"/>
    <w:rsid w:val="00F34CA8"/>
    <w:rsid w:val="00F36B8F"/>
    <w:rsid w:val="00F4070C"/>
    <w:rsid w:val="00F41463"/>
    <w:rsid w:val="00F418A0"/>
    <w:rsid w:val="00F426CC"/>
    <w:rsid w:val="00F43CAA"/>
    <w:rsid w:val="00F51399"/>
    <w:rsid w:val="00F51AEE"/>
    <w:rsid w:val="00F54FDD"/>
    <w:rsid w:val="00F57934"/>
    <w:rsid w:val="00F579F2"/>
    <w:rsid w:val="00F6088B"/>
    <w:rsid w:val="00F60FF3"/>
    <w:rsid w:val="00F618CA"/>
    <w:rsid w:val="00F64062"/>
    <w:rsid w:val="00F64F72"/>
    <w:rsid w:val="00F667C8"/>
    <w:rsid w:val="00F6684D"/>
    <w:rsid w:val="00F703BE"/>
    <w:rsid w:val="00F706F9"/>
    <w:rsid w:val="00F727F2"/>
    <w:rsid w:val="00F7389A"/>
    <w:rsid w:val="00F74D28"/>
    <w:rsid w:val="00F75737"/>
    <w:rsid w:val="00F773E9"/>
    <w:rsid w:val="00F816B7"/>
    <w:rsid w:val="00F862EA"/>
    <w:rsid w:val="00F90097"/>
    <w:rsid w:val="00F95DB3"/>
    <w:rsid w:val="00F96759"/>
    <w:rsid w:val="00F97A34"/>
    <w:rsid w:val="00F97CF2"/>
    <w:rsid w:val="00FA15A6"/>
    <w:rsid w:val="00FA3C89"/>
    <w:rsid w:val="00FA4418"/>
    <w:rsid w:val="00FA6AA0"/>
    <w:rsid w:val="00FA7114"/>
    <w:rsid w:val="00FA7D9D"/>
    <w:rsid w:val="00FB364F"/>
    <w:rsid w:val="00FB4163"/>
    <w:rsid w:val="00FB63C9"/>
    <w:rsid w:val="00FB6CBB"/>
    <w:rsid w:val="00FC04A0"/>
    <w:rsid w:val="00FC05DE"/>
    <w:rsid w:val="00FC1857"/>
    <w:rsid w:val="00FC2E61"/>
    <w:rsid w:val="00FC374E"/>
    <w:rsid w:val="00FC408A"/>
    <w:rsid w:val="00FC7670"/>
    <w:rsid w:val="00FD2390"/>
    <w:rsid w:val="00FD34DD"/>
    <w:rsid w:val="00FD40F0"/>
    <w:rsid w:val="00FD50EB"/>
    <w:rsid w:val="00FE3EF2"/>
    <w:rsid w:val="00FE622C"/>
    <w:rsid w:val="09BE07C8"/>
    <w:rsid w:val="34A348E8"/>
    <w:rsid w:val="6BF510FB"/>
    <w:rsid w:val="748B6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26BD1F"/>
  <w15:docId w15:val="{477D6CEC-DEBA-48F0-9A0A-ED8DED97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1"/>
    <w:qFormat/>
    <w:pPr>
      <w:widowControl w:val="0"/>
      <w:jc w:val="both"/>
    </w:pPr>
    <w:rPr>
      <w:kern w:val="2"/>
      <w:sz w:val="21"/>
      <w:szCs w:val="22"/>
    </w:rPr>
  </w:style>
  <w:style w:type="paragraph" w:styleId="1">
    <w:name w:val="heading 1"/>
    <w:basedOn w:val="a0"/>
    <w:next w:val="a0"/>
    <w:link w:val="10"/>
    <w:qFormat/>
    <w:pPr>
      <w:keepNext/>
      <w:keepLines/>
      <w:spacing w:line="360" w:lineRule="auto"/>
      <w:outlineLvl w:val="0"/>
    </w:pPr>
    <w:rPr>
      <w:rFonts w:ascii="Arial" w:eastAsia="宋体" w:hAnsi="Arial" w:cs="Times New Roman"/>
      <w:b/>
      <w:kern w:val="44"/>
      <w:sz w:val="28"/>
      <w:szCs w:val="24"/>
    </w:rPr>
  </w:style>
  <w:style w:type="paragraph" w:styleId="2">
    <w:name w:val="heading 2"/>
    <w:basedOn w:val="a0"/>
    <w:next w:val="a0"/>
    <w:link w:val="20"/>
    <w:qFormat/>
    <w:pPr>
      <w:keepNext/>
      <w:keepLines/>
      <w:spacing w:beforeLines="50" w:before="50" w:afterLines="50" w:after="50" w:line="360" w:lineRule="auto"/>
      <w:jc w:val="left"/>
      <w:outlineLvl w:val="1"/>
    </w:pPr>
    <w:rPr>
      <w:rFonts w:ascii="Times New Roman" w:eastAsia="宋体" w:hAnsi="Times New Roman" w:cs="Times New Roman"/>
      <w:b/>
      <w:bCs/>
      <w:sz w:val="24"/>
      <w:szCs w:val="30"/>
    </w:rPr>
  </w:style>
  <w:style w:type="paragraph" w:styleId="5">
    <w:name w:val="heading 5"/>
    <w:basedOn w:val="a0"/>
    <w:next w:val="a0"/>
    <w:link w:val="50"/>
    <w:uiPriority w:val="9"/>
    <w:semiHidden/>
    <w:unhideWhenUsed/>
    <w:qFormat/>
    <w:pPr>
      <w:keepNext/>
      <w:keepLines/>
      <w:spacing w:before="280" w:after="290" w:line="376" w:lineRule="auto"/>
      <w:outlineLvl w:val="4"/>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endnote text"/>
    <w:basedOn w:val="a0"/>
    <w:uiPriority w:val="99"/>
    <w:unhideWhenUsed/>
    <w:qFormat/>
    <w:pPr>
      <w:snapToGrid w:val="0"/>
    </w:pPr>
    <w:rPr>
      <w:rFonts w:ascii="Calibri" w:eastAsia="宋体" w:hAnsi="Calibri" w:cs="Times New Roman"/>
      <w:szCs w:val="24"/>
    </w:rPr>
  </w:style>
  <w:style w:type="paragraph" w:styleId="a5">
    <w:name w:val="annotation text"/>
    <w:basedOn w:val="a0"/>
    <w:link w:val="a6"/>
    <w:pPr>
      <w:jc w:val="left"/>
    </w:pPr>
  </w:style>
  <w:style w:type="paragraph" w:styleId="a7">
    <w:name w:val="Body Text"/>
    <w:basedOn w:val="a0"/>
    <w:link w:val="a8"/>
    <w:unhideWhenUsed/>
    <w:qFormat/>
    <w:pPr>
      <w:widowControl/>
      <w:kinsoku w:val="0"/>
      <w:autoSpaceDE w:val="0"/>
      <w:autoSpaceDN w:val="0"/>
      <w:adjustRightInd w:val="0"/>
      <w:snapToGrid w:val="0"/>
      <w:jc w:val="left"/>
    </w:pPr>
    <w:rPr>
      <w:rFonts w:ascii="Arial" w:hAnsi="Arial" w:cs="Arial"/>
      <w:color w:val="000000"/>
      <w:szCs w:val="21"/>
    </w:rPr>
  </w:style>
  <w:style w:type="paragraph" w:styleId="a9">
    <w:name w:val="Balloon Text"/>
    <w:basedOn w:val="a0"/>
    <w:link w:val="aa"/>
    <w:uiPriority w:val="99"/>
    <w:semiHidden/>
    <w:unhideWhenUsed/>
    <w:rPr>
      <w:sz w:val="18"/>
      <w:szCs w:val="18"/>
    </w:rPr>
  </w:style>
  <w:style w:type="paragraph" w:styleId="ab">
    <w:name w:val="footer"/>
    <w:basedOn w:val="a0"/>
    <w:link w:val="ac"/>
    <w:uiPriority w:val="99"/>
    <w:unhideWhenUsed/>
    <w:qFormat/>
    <w:pPr>
      <w:tabs>
        <w:tab w:val="center" w:pos="4153"/>
        <w:tab w:val="right" w:pos="8306"/>
      </w:tabs>
      <w:snapToGrid w:val="0"/>
      <w:jc w:val="left"/>
    </w:pPr>
    <w:rPr>
      <w:sz w:val="18"/>
      <w:szCs w:val="18"/>
    </w:rPr>
  </w:style>
  <w:style w:type="paragraph" w:styleId="ad">
    <w:name w:val="header"/>
    <w:basedOn w:val="a0"/>
    <w:link w:val="ae"/>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0"/>
    <w:next w:val="a0"/>
    <w:autoRedefine/>
    <w:uiPriority w:val="39"/>
    <w:unhideWhenUsed/>
    <w:qFormat/>
  </w:style>
  <w:style w:type="paragraph" w:styleId="TOC2">
    <w:name w:val="toc 2"/>
    <w:basedOn w:val="a0"/>
    <w:next w:val="a0"/>
    <w:autoRedefine/>
    <w:uiPriority w:val="39"/>
    <w:unhideWhenUsed/>
    <w:pPr>
      <w:ind w:leftChars="200" w:left="420"/>
    </w:pPr>
  </w:style>
  <w:style w:type="paragraph" w:styleId="af">
    <w:name w:val="Normal (Web)"/>
    <w:basedOn w:val="a0"/>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f0">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2"/>
    <w:uiPriority w:val="99"/>
    <w:unhideWhenUsed/>
    <w:rPr>
      <w:color w:val="0563C1" w:themeColor="hyperlink"/>
      <w:u w:val="single"/>
    </w:rPr>
  </w:style>
  <w:style w:type="character" w:customStyle="1" w:styleId="ae">
    <w:name w:val="页眉 字符"/>
    <w:basedOn w:val="a2"/>
    <w:link w:val="ad"/>
    <w:qFormat/>
    <w:rPr>
      <w:sz w:val="18"/>
      <w:szCs w:val="18"/>
    </w:rPr>
  </w:style>
  <w:style w:type="character" w:customStyle="1" w:styleId="ac">
    <w:name w:val="页脚 字符"/>
    <w:basedOn w:val="a2"/>
    <w:link w:val="ab"/>
    <w:uiPriority w:val="99"/>
    <w:qFormat/>
    <w:rPr>
      <w:sz w:val="18"/>
      <w:szCs w:val="18"/>
    </w:rPr>
  </w:style>
  <w:style w:type="character" w:customStyle="1" w:styleId="10">
    <w:name w:val="标题 1 字符"/>
    <w:basedOn w:val="a2"/>
    <w:link w:val="1"/>
    <w:qFormat/>
    <w:rPr>
      <w:rFonts w:ascii="Arial" w:eastAsia="宋体" w:hAnsi="Arial" w:cs="Times New Roman"/>
      <w:b/>
      <w:kern w:val="44"/>
      <w:sz w:val="28"/>
      <w:szCs w:val="24"/>
    </w:rPr>
  </w:style>
  <w:style w:type="character" w:customStyle="1" w:styleId="20">
    <w:name w:val="标题 2 字符"/>
    <w:basedOn w:val="a2"/>
    <w:link w:val="2"/>
    <w:rPr>
      <w:rFonts w:ascii="Times New Roman" w:eastAsia="宋体" w:hAnsi="Times New Roman" w:cs="Times New Roman"/>
      <w:b/>
      <w:bCs/>
      <w:sz w:val="24"/>
      <w:szCs w:val="30"/>
    </w:rPr>
  </w:style>
  <w:style w:type="character" w:customStyle="1" w:styleId="50">
    <w:name w:val="标题 5 字符"/>
    <w:basedOn w:val="a2"/>
    <w:link w:val="5"/>
    <w:uiPriority w:val="9"/>
    <w:semiHidden/>
    <w:rPr>
      <w:b/>
      <w:bCs/>
      <w:sz w:val="28"/>
      <w:szCs w:val="28"/>
    </w:rPr>
  </w:style>
  <w:style w:type="paragraph" w:customStyle="1" w:styleId="Style13">
    <w:name w:val="_Style 13"/>
    <w:basedOn w:val="a0"/>
    <w:next w:val="a0"/>
    <w:qFormat/>
    <w:pPr>
      <w:spacing w:line="360" w:lineRule="auto"/>
      <w:ind w:leftChars="200" w:left="420" w:firstLineChars="200" w:firstLine="602"/>
    </w:pPr>
    <w:rPr>
      <w:rFonts w:ascii="Arial" w:eastAsia="宋体" w:hAnsi="Arial" w:cs="Times New Roman"/>
      <w:szCs w:val="24"/>
    </w:rPr>
  </w:style>
  <w:style w:type="paragraph" w:customStyle="1" w:styleId="11">
    <w:name w:val="样式1"/>
    <w:basedOn w:val="a0"/>
    <w:link w:val="1Char"/>
    <w:qFormat/>
    <w:pPr>
      <w:adjustRightInd w:val="0"/>
      <w:snapToGrid w:val="0"/>
      <w:spacing w:line="360" w:lineRule="auto"/>
      <w:ind w:firstLineChars="200" w:firstLine="480"/>
    </w:pPr>
    <w:rPr>
      <w:rFonts w:ascii="Times New Roman" w:eastAsia="宋体" w:hAnsi="Times New Roman" w:cs="Times New Roman"/>
      <w:sz w:val="24"/>
      <w:szCs w:val="24"/>
    </w:rPr>
  </w:style>
  <w:style w:type="character" w:customStyle="1" w:styleId="1Char">
    <w:name w:val="样式1 Char"/>
    <w:link w:val="11"/>
    <w:rPr>
      <w:rFonts w:ascii="Times New Roman" w:eastAsia="宋体" w:hAnsi="Times New Roman" w:cs="Times New Roman"/>
      <w:sz w:val="24"/>
      <w:szCs w:val="24"/>
    </w:rPr>
  </w:style>
  <w:style w:type="paragraph" w:styleId="af2">
    <w:name w:val="List Paragraph"/>
    <w:basedOn w:val="a0"/>
    <w:uiPriority w:val="99"/>
    <w:qFormat/>
    <w:pPr>
      <w:ind w:firstLineChars="200" w:firstLine="420"/>
    </w:pPr>
  </w:style>
  <w:style w:type="character" w:customStyle="1" w:styleId="a6">
    <w:name w:val="批注文字 字符"/>
    <w:basedOn w:val="a2"/>
    <w:link w:val="a5"/>
    <w:qFormat/>
  </w:style>
  <w:style w:type="character" w:customStyle="1" w:styleId="Char">
    <w:name w:val="段 Char"/>
    <w:link w:val="af3"/>
    <w:qFormat/>
    <w:rPr>
      <w:rFonts w:ascii="宋体"/>
    </w:rPr>
  </w:style>
  <w:style w:type="paragraph" w:customStyle="1" w:styleId="af3">
    <w:name w:val="段"/>
    <w:link w:val="Char"/>
    <w:qFormat/>
    <w:pPr>
      <w:autoSpaceDE w:val="0"/>
      <w:autoSpaceDN w:val="0"/>
      <w:ind w:firstLineChars="200" w:firstLine="200"/>
      <w:jc w:val="both"/>
    </w:pPr>
    <w:rPr>
      <w:rFonts w:ascii="宋体"/>
      <w:kern w:val="2"/>
      <w:sz w:val="21"/>
      <w:szCs w:val="22"/>
    </w:rPr>
  </w:style>
  <w:style w:type="character" w:customStyle="1" w:styleId="aa">
    <w:name w:val="批注框文本 字符"/>
    <w:basedOn w:val="a2"/>
    <w:link w:val="a9"/>
    <w:uiPriority w:val="99"/>
    <w:semiHidden/>
    <w:qFormat/>
    <w:rPr>
      <w:sz w:val="18"/>
      <w:szCs w:val="18"/>
    </w:rPr>
  </w:style>
  <w:style w:type="paragraph" w:customStyle="1" w:styleId="12">
    <w:name w:val="修订1"/>
    <w:hidden/>
    <w:uiPriority w:val="99"/>
    <w:semiHidden/>
    <w:qFormat/>
    <w:rPr>
      <w:kern w:val="2"/>
      <w:sz w:val="21"/>
      <w:szCs w:val="22"/>
    </w:rPr>
  </w:style>
  <w:style w:type="character" w:customStyle="1" w:styleId="a8">
    <w:name w:val="正文文本 字符"/>
    <w:link w:val="a7"/>
    <w:qFormat/>
    <w:rPr>
      <w:rFonts w:ascii="Arial" w:hAnsi="Arial" w:cs="Arial"/>
      <w:color w:val="000000"/>
      <w:szCs w:val="21"/>
    </w:rPr>
  </w:style>
  <w:style w:type="character" w:customStyle="1" w:styleId="13">
    <w:name w:val="正文文本 字符1"/>
    <w:basedOn w:val="a2"/>
    <w:uiPriority w:val="99"/>
    <w:semiHidden/>
    <w:qFormat/>
  </w:style>
  <w:style w:type="paragraph" w:styleId="af4">
    <w:name w:val="Revision"/>
    <w:hidden/>
    <w:uiPriority w:val="99"/>
    <w:unhideWhenUsed/>
    <w:rsid w:val="00E77F12"/>
    <w:rPr>
      <w:kern w:val="2"/>
      <w:sz w:val="21"/>
      <w:szCs w:val="22"/>
    </w:rPr>
  </w:style>
  <w:style w:type="paragraph" w:customStyle="1" w:styleId="a">
    <w:name w:val="附录表标题"/>
    <w:basedOn w:val="a0"/>
    <w:next w:val="af3"/>
    <w:qFormat/>
    <w:rsid w:val="00536C1A"/>
    <w:pPr>
      <w:numPr>
        <w:ilvl w:val="1"/>
        <w:numId w:val="9"/>
      </w:numPr>
      <w:tabs>
        <w:tab w:val="clear" w:pos="4112"/>
        <w:tab w:val="left" w:pos="180"/>
      </w:tabs>
      <w:adjustRightInd w:val="0"/>
      <w:snapToGrid w:val="0"/>
      <w:spacing w:beforeLines="50" w:before="50" w:afterLines="50" w:after="50" w:line="360" w:lineRule="auto"/>
      <w:ind w:left="567" w:firstLineChars="200" w:firstLine="200"/>
      <w:jc w:val="center"/>
    </w:pPr>
    <w:rPr>
      <w:rFonts w:ascii="黑体" w:eastAsia="黑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package" Target="embeddings/Microsoft_Visio_Drawing1.vsdx"/><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package" Target="embeddings/Microsoft_Visio_Drawing.vsdx"/><Relationship Id="rId20" Type="http://schemas.openxmlformats.org/officeDocument/2006/relationships/package" Target="embeddings/Microsoft_Visio_Drawing2.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8AC19481-7DE4-4B0F-95B6-3B5B96CC5FE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24</Pages>
  <Words>7556</Words>
  <Characters>10051</Characters>
  <Application>Microsoft Office Word</Application>
  <DocSecurity>0</DocSecurity>
  <Lines>558</Lines>
  <Paragraphs>704</Paragraphs>
  <ScaleCrop>false</ScaleCrop>
  <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陈瑞英</dc:creator>
  <cp:lastModifiedBy>ll q</cp:lastModifiedBy>
  <cp:revision>294</cp:revision>
  <cp:lastPrinted>2024-09-03T08:01:00Z</cp:lastPrinted>
  <dcterms:created xsi:type="dcterms:W3CDTF">2024-07-25T02:31:00Z</dcterms:created>
  <dcterms:modified xsi:type="dcterms:W3CDTF">2026-06-17T06:10:00Z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E4699841F32E4589939CB2A92F3E33BE_12</vt:lpwstr>
  </property>
</Properties>
</file>