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4E33" w14:textId="77777777" w:rsidR="00637845" w:rsidRDefault="00637845">
      <w:pPr>
        <w:jc w:val="center"/>
        <w:rPr>
          <w:rFonts w:eastAsia="黑体"/>
          <w:sz w:val="32"/>
          <w:szCs w:val="32"/>
        </w:rPr>
      </w:pPr>
    </w:p>
    <w:p w14:paraId="43B6A713" w14:textId="77777777" w:rsidR="00637845" w:rsidRDefault="00637845">
      <w:pPr>
        <w:jc w:val="center"/>
        <w:rPr>
          <w:rFonts w:eastAsia="黑体"/>
          <w:sz w:val="32"/>
          <w:szCs w:val="32"/>
        </w:rPr>
      </w:pPr>
    </w:p>
    <w:p w14:paraId="077F43BF" w14:textId="77777777" w:rsidR="00637845" w:rsidRDefault="00637845">
      <w:pPr>
        <w:jc w:val="center"/>
        <w:rPr>
          <w:rFonts w:eastAsia="黑体"/>
          <w:sz w:val="32"/>
          <w:szCs w:val="32"/>
        </w:rPr>
      </w:pPr>
    </w:p>
    <w:p w14:paraId="53969195" w14:textId="77777777" w:rsidR="00637845" w:rsidRDefault="00637845">
      <w:pPr>
        <w:jc w:val="center"/>
        <w:rPr>
          <w:rFonts w:eastAsia="黑体"/>
          <w:sz w:val="32"/>
          <w:szCs w:val="32"/>
        </w:rPr>
      </w:pPr>
    </w:p>
    <w:p w14:paraId="49B2B3D8" w14:textId="77777777" w:rsidR="00637845" w:rsidRDefault="00637845">
      <w:pPr>
        <w:jc w:val="center"/>
        <w:rPr>
          <w:rFonts w:eastAsia="黑体"/>
          <w:sz w:val="32"/>
          <w:szCs w:val="32"/>
        </w:rPr>
      </w:pPr>
    </w:p>
    <w:p w14:paraId="68A45F7A" w14:textId="77777777" w:rsidR="00637845" w:rsidRDefault="00637845">
      <w:pPr>
        <w:jc w:val="center"/>
        <w:rPr>
          <w:rFonts w:eastAsia="黑体"/>
          <w:sz w:val="44"/>
          <w:szCs w:val="44"/>
        </w:rPr>
      </w:pPr>
    </w:p>
    <w:p w14:paraId="00AE9882" w14:textId="759953E5" w:rsidR="00637845" w:rsidRPr="00522610" w:rsidRDefault="00767F9F" w:rsidP="0010259D">
      <w:pPr>
        <w:pStyle w:val="af6"/>
        <w:framePr w:w="0" w:hRule="auto" w:wrap="auto" w:hAnchor="text" w:xAlign="left" w:yAlign="inline"/>
        <w:rPr>
          <w:sz w:val="44"/>
          <w:szCs w:val="44"/>
        </w:rPr>
      </w:pPr>
      <w:r>
        <w:rPr>
          <w:rFonts w:hint="eastAsia"/>
          <w:sz w:val="44"/>
          <w:szCs w:val="44"/>
        </w:rPr>
        <w:t>国家标准《</w:t>
      </w:r>
      <w:r w:rsidR="00522610" w:rsidRPr="00522610">
        <w:rPr>
          <w:sz w:val="44"/>
          <w:szCs w:val="44"/>
        </w:rPr>
        <w:t>锌及锌合金显微组织检验方法</w:t>
      </w:r>
      <w:r w:rsidRPr="00522610">
        <w:rPr>
          <w:rFonts w:hint="eastAsia"/>
          <w:sz w:val="44"/>
          <w:szCs w:val="44"/>
        </w:rPr>
        <w:t>》编制说明</w:t>
      </w:r>
    </w:p>
    <w:p w14:paraId="2B0E82A0" w14:textId="77777777" w:rsidR="00637845" w:rsidRDefault="00637845">
      <w:pPr>
        <w:pStyle w:val="a2"/>
      </w:pPr>
    </w:p>
    <w:p w14:paraId="6FD979E8" w14:textId="4E698206" w:rsidR="00637845" w:rsidRDefault="00767F9F">
      <w:pPr>
        <w:jc w:val="center"/>
        <w:rPr>
          <w:rFonts w:eastAsia="黑体"/>
          <w:sz w:val="32"/>
          <w:szCs w:val="32"/>
        </w:rPr>
      </w:pPr>
      <w:r>
        <w:rPr>
          <w:rFonts w:eastAsia="黑体" w:hint="eastAsia"/>
          <w:sz w:val="32"/>
          <w:szCs w:val="32"/>
        </w:rPr>
        <w:t>（</w:t>
      </w:r>
      <w:r w:rsidR="00AF2C04">
        <w:rPr>
          <w:rFonts w:eastAsia="黑体" w:hint="eastAsia"/>
          <w:sz w:val="32"/>
          <w:szCs w:val="32"/>
        </w:rPr>
        <w:t>讨论</w:t>
      </w:r>
      <w:r>
        <w:rPr>
          <w:rFonts w:eastAsia="黑体" w:hint="eastAsia"/>
          <w:sz w:val="32"/>
          <w:szCs w:val="32"/>
        </w:rPr>
        <w:t>稿）</w:t>
      </w:r>
    </w:p>
    <w:p w14:paraId="083AF3D4" w14:textId="77777777" w:rsidR="00637845" w:rsidRDefault="00637845">
      <w:pPr>
        <w:jc w:val="center"/>
        <w:rPr>
          <w:rFonts w:eastAsia="黑体"/>
          <w:sz w:val="28"/>
          <w:szCs w:val="28"/>
        </w:rPr>
      </w:pPr>
    </w:p>
    <w:p w14:paraId="67D435A6" w14:textId="77777777" w:rsidR="00637845" w:rsidRDefault="00637845">
      <w:pPr>
        <w:jc w:val="center"/>
        <w:rPr>
          <w:rFonts w:eastAsia="黑体"/>
          <w:sz w:val="28"/>
          <w:szCs w:val="28"/>
        </w:rPr>
      </w:pPr>
    </w:p>
    <w:p w14:paraId="4D5E62B0" w14:textId="77777777" w:rsidR="00637845" w:rsidRDefault="00637845">
      <w:pPr>
        <w:jc w:val="center"/>
        <w:rPr>
          <w:rFonts w:eastAsia="黑体"/>
          <w:sz w:val="28"/>
          <w:szCs w:val="28"/>
        </w:rPr>
      </w:pPr>
    </w:p>
    <w:p w14:paraId="15B73921" w14:textId="77777777" w:rsidR="00637845" w:rsidRDefault="00637845">
      <w:pPr>
        <w:jc w:val="center"/>
        <w:rPr>
          <w:rFonts w:eastAsia="黑体"/>
          <w:sz w:val="28"/>
          <w:szCs w:val="28"/>
        </w:rPr>
      </w:pPr>
    </w:p>
    <w:p w14:paraId="4AE6AF22" w14:textId="77777777" w:rsidR="00637845" w:rsidRDefault="00637845">
      <w:pPr>
        <w:jc w:val="center"/>
        <w:rPr>
          <w:rFonts w:eastAsia="黑体"/>
          <w:sz w:val="28"/>
          <w:szCs w:val="28"/>
        </w:rPr>
      </w:pPr>
    </w:p>
    <w:p w14:paraId="65CCCD6A" w14:textId="77777777" w:rsidR="00637845" w:rsidRDefault="00637845">
      <w:pPr>
        <w:jc w:val="center"/>
        <w:rPr>
          <w:rFonts w:eastAsia="黑体"/>
          <w:sz w:val="28"/>
          <w:szCs w:val="28"/>
        </w:rPr>
      </w:pPr>
    </w:p>
    <w:p w14:paraId="00909E4C" w14:textId="77777777" w:rsidR="00637845" w:rsidRDefault="00637845">
      <w:pPr>
        <w:jc w:val="center"/>
        <w:rPr>
          <w:rFonts w:eastAsia="黑体"/>
          <w:sz w:val="28"/>
          <w:szCs w:val="28"/>
        </w:rPr>
      </w:pPr>
    </w:p>
    <w:p w14:paraId="154E1BBE" w14:textId="69230C3B" w:rsidR="00637845" w:rsidRDefault="00AF2C04">
      <w:pPr>
        <w:jc w:val="center"/>
        <w:rPr>
          <w:rFonts w:eastAsia="黑体"/>
          <w:sz w:val="28"/>
          <w:szCs w:val="28"/>
        </w:rPr>
      </w:pPr>
      <w:r>
        <w:rPr>
          <w:rFonts w:eastAsia="黑体" w:hint="eastAsia"/>
          <w:sz w:val="28"/>
          <w:szCs w:val="28"/>
        </w:rPr>
        <w:t>宁波博威合金材料股份有限公司</w:t>
      </w:r>
    </w:p>
    <w:p w14:paraId="23FDA1D1" w14:textId="08779DC8" w:rsidR="00637845" w:rsidRDefault="00AF2C04">
      <w:pPr>
        <w:jc w:val="center"/>
        <w:rPr>
          <w:rFonts w:eastAsia="黑体"/>
          <w:sz w:val="28"/>
          <w:szCs w:val="28"/>
        </w:rPr>
      </w:pPr>
      <w:r>
        <w:rPr>
          <w:rFonts w:eastAsia="黑体" w:hint="eastAsia"/>
          <w:sz w:val="28"/>
          <w:szCs w:val="28"/>
        </w:rPr>
        <w:t>2026</w:t>
      </w:r>
      <w:r w:rsidR="00767F9F">
        <w:rPr>
          <w:rFonts w:eastAsia="黑体" w:hint="eastAsia"/>
          <w:sz w:val="28"/>
          <w:szCs w:val="28"/>
        </w:rPr>
        <w:t>年</w:t>
      </w:r>
      <w:r>
        <w:rPr>
          <w:rFonts w:eastAsia="黑体" w:hint="eastAsia"/>
          <w:sz w:val="28"/>
          <w:szCs w:val="28"/>
        </w:rPr>
        <w:t>06</w:t>
      </w:r>
      <w:r w:rsidR="00767F9F">
        <w:rPr>
          <w:rFonts w:eastAsia="黑体" w:hint="eastAsia"/>
          <w:sz w:val="28"/>
          <w:szCs w:val="28"/>
        </w:rPr>
        <w:t>月</w:t>
      </w:r>
      <w:r w:rsidR="00767F9F">
        <w:rPr>
          <w:rFonts w:eastAsia="黑体" w:hint="eastAsia"/>
          <w:sz w:val="28"/>
          <w:szCs w:val="28"/>
        </w:rPr>
        <w:br w:type="page"/>
      </w:r>
    </w:p>
    <w:p w14:paraId="6E03AA90" w14:textId="77138FC6" w:rsidR="00637845" w:rsidRDefault="00767F9F">
      <w:pPr>
        <w:jc w:val="center"/>
        <w:rPr>
          <w:rFonts w:eastAsia="黑体"/>
          <w:sz w:val="44"/>
          <w:szCs w:val="44"/>
        </w:rPr>
      </w:pPr>
      <w:r>
        <w:rPr>
          <w:rFonts w:eastAsia="黑体" w:hint="eastAsia"/>
          <w:sz w:val="44"/>
          <w:szCs w:val="44"/>
        </w:rPr>
        <w:lastRenderedPageBreak/>
        <w:t>国家标准《</w:t>
      </w:r>
      <w:r w:rsidR="0010259D" w:rsidRPr="0010259D">
        <w:rPr>
          <w:rFonts w:eastAsia="黑体"/>
          <w:sz w:val="44"/>
          <w:szCs w:val="44"/>
        </w:rPr>
        <w:t>锌及锌合金显微组织检验方法</w:t>
      </w:r>
      <w:r>
        <w:rPr>
          <w:rFonts w:eastAsia="黑体" w:hint="eastAsia"/>
          <w:sz w:val="44"/>
          <w:szCs w:val="44"/>
        </w:rPr>
        <w:t>》编制说明（</w:t>
      </w:r>
      <w:r w:rsidR="00AD083C">
        <w:rPr>
          <w:rFonts w:eastAsia="黑体" w:hint="eastAsia"/>
          <w:sz w:val="44"/>
          <w:szCs w:val="44"/>
        </w:rPr>
        <w:t>讨论</w:t>
      </w:r>
      <w:r>
        <w:rPr>
          <w:rFonts w:eastAsia="黑体" w:hint="eastAsia"/>
          <w:sz w:val="44"/>
          <w:szCs w:val="44"/>
        </w:rPr>
        <w:t>稿）</w:t>
      </w:r>
    </w:p>
    <w:p w14:paraId="5229526A" w14:textId="77777777" w:rsidR="00637845" w:rsidRDefault="00767F9F">
      <w:pPr>
        <w:pStyle w:val="af0"/>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一、工作简况</w:t>
      </w:r>
    </w:p>
    <w:p w14:paraId="7889C107" w14:textId="77777777" w:rsidR="00637845" w:rsidRDefault="00767F9F">
      <w:pPr>
        <w:pStyle w:val="af0"/>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1.1任务来源</w:t>
      </w:r>
    </w:p>
    <w:p w14:paraId="51C01AFA" w14:textId="728B2EF4" w:rsidR="00AF2C04" w:rsidRPr="00AF2C04" w:rsidRDefault="00AF2C04" w:rsidP="00AF2C04">
      <w:pPr>
        <w:widowControl/>
        <w:ind w:firstLineChars="200" w:firstLine="420"/>
        <w:jc w:val="left"/>
        <w:textAlignment w:val="center"/>
        <w:rPr>
          <w:rFonts w:ascii="Times New Roman" w:eastAsia="宋体" w:hAnsi="Times New Roman" w:cs="Times New Roman"/>
          <w:szCs w:val="21"/>
        </w:rPr>
      </w:pPr>
      <w:r>
        <w:rPr>
          <w:rFonts w:ascii="宋体" w:hAnsi="宋体"/>
          <w:szCs w:val="21"/>
        </w:rPr>
        <w:t>根据《</w:t>
      </w:r>
      <w:r>
        <w:rPr>
          <w:rFonts w:ascii="宋体" w:hAnsi="宋体" w:hint="eastAsia"/>
          <w:szCs w:val="21"/>
        </w:rPr>
        <w:t>xxxxxx</w:t>
      </w:r>
      <w:r>
        <w:rPr>
          <w:rFonts w:ascii="宋体" w:hAnsi="宋体"/>
          <w:szCs w:val="21"/>
        </w:rPr>
        <w:t>国家标准计划及》（</w:t>
      </w:r>
      <w:r>
        <w:rPr>
          <w:rFonts w:ascii="宋体" w:hAnsi="宋体" w:hint="eastAsia"/>
          <w:szCs w:val="21"/>
        </w:rPr>
        <w:t>国标委发（202x）xx号</w:t>
      </w:r>
      <w:r>
        <w:rPr>
          <w:rFonts w:ascii="宋体" w:hAnsi="宋体"/>
          <w:szCs w:val="21"/>
        </w:rPr>
        <w:t>）文件，《</w:t>
      </w:r>
      <w:r w:rsidRPr="00AF2C04">
        <w:rPr>
          <w:rFonts w:ascii="宋体" w:hAnsi="宋体"/>
          <w:szCs w:val="21"/>
        </w:rPr>
        <w:t>锌及锌合金显微组织检验方法</w:t>
      </w:r>
      <w:r>
        <w:rPr>
          <w:rFonts w:ascii="宋体" w:hAnsi="宋体"/>
          <w:szCs w:val="21"/>
        </w:rPr>
        <w:t>》</w:t>
      </w:r>
      <w:r>
        <w:rPr>
          <w:rFonts w:ascii="宋体" w:hAnsi="宋体" w:hint="eastAsia"/>
          <w:szCs w:val="21"/>
        </w:rPr>
        <w:t>国家</w:t>
      </w:r>
      <w:r>
        <w:rPr>
          <w:rFonts w:ascii="宋体" w:hAnsi="宋体"/>
          <w:szCs w:val="21"/>
        </w:rPr>
        <w:t>标准（计划号</w:t>
      </w:r>
      <w:r>
        <w:rPr>
          <w:rFonts w:ascii="宋体" w:hAnsi="宋体" w:hint="eastAsia"/>
          <w:szCs w:val="21"/>
        </w:rPr>
        <w:t>xxxxx-x-xxx</w:t>
      </w:r>
      <w:r>
        <w:rPr>
          <w:rFonts w:ascii="宋体" w:hAnsi="宋体"/>
          <w:szCs w:val="21"/>
        </w:rPr>
        <w:t>），由</w:t>
      </w:r>
      <w:r>
        <w:rPr>
          <w:rFonts w:ascii="Times New Roman" w:eastAsia="宋体" w:hAnsi="Times New Roman" w:cs="Times New Roman"/>
          <w:color w:val="000000"/>
          <w:kern w:val="0"/>
          <w:szCs w:val="21"/>
          <w:lang w:bidi="ar"/>
        </w:rPr>
        <w:t>宁波博威合金材料股份有限公司、绍兴市质量技术监督检测院、绍兴市特种设备监督检测院、苏州市祥冠分析检测有限公司、国合通用（青岛）测试评价有限公司、浙江方圆金属材料检测有限公司、广东省韶关市质量计量监督检测所</w:t>
      </w:r>
      <w:r>
        <w:rPr>
          <w:rFonts w:ascii="宋体" w:eastAsia="宋体" w:hAnsi="宋体" w:cs="宋体" w:hint="eastAsia"/>
          <w:kern w:val="0"/>
          <w:szCs w:val="21"/>
        </w:rPr>
        <w:t>等公司起草</w:t>
      </w:r>
      <w:r>
        <w:rPr>
          <w:rFonts w:ascii="宋体" w:hAnsi="宋体"/>
          <w:szCs w:val="21"/>
        </w:rPr>
        <w:t>，完成年限为202</w:t>
      </w:r>
      <w:r>
        <w:rPr>
          <w:rFonts w:ascii="宋体" w:hAnsi="宋体" w:hint="eastAsia"/>
          <w:szCs w:val="21"/>
        </w:rPr>
        <w:t>7</w:t>
      </w:r>
      <w:r>
        <w:rPr>
          <w:rFonts w:ascii="宋体" w:hAnsi="宋体"/>
          <w:szCs w:val="21"/>
        </w:rPr>
        <w:t>年。</w:t>
      </w:r>
    </w:p>
    <w:p w14:paraId="78559F10" w14:textId="77777777" w:rsidR="00637845" w:rsidRDefault="00767F9F">
      <w:pPr>
        <w:pStyle w:val="af2"/>
        <w:spacing w:beforeLines="0" w:afterLines="0" w:line="440" w:lineRule="exact"/>
        <w:outlineLvl w:val="9"/>
        <w:rPr>
          <w:rFonts w:hAnsi="黑体" w:cs="黑体" w:hint="eastAsia"/>
          <w:szCs w:val="21"/>
        </w:rPr>
      </w:pPr>
      <w:r>
        <w:rPr>
          <w:rFonts w:hAnsi="黑体" w:cs="黑体" w:hint="eastAsia"/>
          <w:szCs w:val="21"/>
        </w:rPr>
        <w:t>1.2立项目的和意义</w:t>
      </w:r>
    </w:p>
    <w:p w14:paraId="4094BE80" w14:textId="77777777" w:rsidR="00AF2C04" w:rsidRPr="0094501F" w:rsidRDefault="00AF2C04" w:rsidP="00AF2C04">
      <w:pPr>
        <w:ind w:firstLineChars="200" w:firstLine="420"/>
        <w:contextualSpacing/>
        <w:rPr>
          <w:rFonts w:ascii="Times New Roman" w:hAnsi="Times New Roman" w:cs="Times New Roman"/>
        </w:rPr>
      </w:pPr>
      <w:r w:rsidRPr="0094501F">
        <w:rPr>
          <w:rFonts w:ascii="Times New Roman" w:hAnsi="Times New Roman" w:cs="Times New Roman" w:hint="eastAsia"/>
        </w:rPr>
        <w:t>锌作为一种重要的有色金属在国民经济的各个领域得到了广泛的应用，锌及锌合金由于具有良好的耐蚀性、机械、导电及耐磨等性能，被广泛应用于屋顶、门窗、热喷涂、电容器喷金、卫浴五金、通讯、电子、工业设备及汽车等行业。随着全球工业发展的推进，锌合金行业市场规模在不断扩大。在中国，锌合金的需求也在稳步增长，成为金属制品行业的重要组成部分。据统计，</w:t>
      </w:r>
      <w:r w:rsidRPr="0094501F">
        <w:rPr>
          <w:rFonts w:ascii="Times New Roman" w:hAnsi="Times New Roman" w:cs="Times New Roman"/>
        </w:rPr>
        <w:t>202</w:t>
      </w:r>
      <w:r w:rsidRPr="0094501F">
        <w:rPr>
          <w:rFonts w:ascii="Times New Roman" w:hAnsi="Times New Roman" w:cs="Times New Roman" w:hint="eastAsia"/>
        </w:rPr>
        <w:t>4</w:t>
      </w:r>
      <w:r w:rsidRPr="0094501F">
        <w:rPr>
          <w:rFonts w:ascii="Times New Roman" w:hAnsi="Times New Roman" w:cs="Times New Roman" w:hint="eastAsia"/>
        </w:rPr>
        <w:t>年中国锌及锌合金产量超</w:t>
      </w:r>
      <w:r w:rsidRPr="0094501F">
        <w:rPr>
          <w:rFonts w:ascii="Times New Roman" w:hAnsi="Times New Roman" w:cs="Times New Roman" w:hint="eastAsia"/>
        </w:rPr>
        <w:t>5</w:t>
      </w:r>
      <w:r w:rsidRPr="0094501F">
        <w:rPr>
          <w:rFonts w:ascii="Times New Roman" w:hAnsi="Times New Roman" w:cs="Times New Roman"/>
        </w:rPr>
        <w:t>00</w:t>
      </w:r>
      <w:r w:rsidRPr="0094501F">
        <w:rPr>
          <w:rFonts w:ascii="Times New Roman" w:hAnsi="Times New Roman" w:cs="Times New Roman" w:hint="eastAsia"/>
        </w:rPr>
        <w:t>万吨。</w:t>
      </w:r>
    </w:p>
    <w:p w14:paraId="255D1DA0" w14:textId="77777777" w:rsidR="00AF2C04" w:rsidRPr="0094501F" w:rsidRDefault="00AF2C04" w:rsidP="00AF2C04">
      <w:pPr>
        <w:ind w:firstLineChars="200" w:firstLine="420"/>
        <w:contextualSpacing/>
        <w:rPr>
          <w:rFonts w:ascii="Times New Roman" w:hAnsi="Times New Roman" w:cs="Times New Roman"/>
        </w:rPr>
      </w:pPr>
      <w:r w:rsidRPr="0094501F">
        <w:rPr>
          <w:rFonts w:ascii="Times New Roman" w:hAnsi="Times New Roman" w:cs="Times New Roman" w:hint="eastAsia"/>
        </w:rPr>
        <w:t>锌及锌合金在基础工业领域快速发展的同时，在新材料领域的应用也越来越广泛。近些年，锌</w:t>
      </w:r>
      <w:r w:rsidRPr="0094501F">
        <w:rPr>
          <w:rFonts w:ascii="Times New Roman" w:hAnsi="Times New Roman" w:cs="Times New Roman"/>
        </w:rPr>
        <w:t>及</w:t>
      </w:r>
      <w:r w:rsidRPr="0094501F">
        <w:rPr>
          <w:rFonts w:ascii="Times New Roman" w:hAnsi="Times New Roman" w:cs="Times New Roman" w:hint="eastAsia"/>
        </w:rPr>
        <w:t>锌</w:t>
      </w:r>
      <w:r w:rsidRPr="0094501F">
        <w:rPr>
          <w:rFonts w:ascii="Times New Roman" w:hAnsi="Times New Roman" w:cs="Times New Roman"/>
        </w:rPr>
        <w:t>合金由于具有合适的降解速率和可接受的生物相容性，</w:t>
      </w:r>
      <w:r w:rsidRPr="0094501F">
        <w:rPr>
          <w:rFonts w:ascii="Times New Roman" w:hAnsi="Times New Roman" w:cs="Times New Roman" w:hint="eastAsia"/>
        </w:rPr>
        <w:t>可用于</w:t>
      </w:r>
      <w:r w:rsidRPr="0094501F">
        <w:rPr>
          <w:rFonts w:ascii="Times New Roman" w:hAnsi="Times New Roman" w:cs="Times New Roman"/>
        </w:rPr>
        <w:t>吻合钉、血管夹、承重骨植入物、薄壁血管支架等</w:t>
      </w:r>
      <w:r w:rsidRPr="0094501F">
        <w:rPr>
          <w:rFonts w:ascii="Times New Roman" w:hAnsi="Times New Roman" w:cs="Times New Roman" w:hint="eastAsia"/>
        </w:rPr>
        <w:t>医用领域。</w:t>
      </w:r>
      <w:r w:rsidRPr="0094501F">
        <w:rPr>
          <w:rFonts w:ascii="Times New Roman" w:hAnsi="Times New Roman" w:cs="Times New Roman"/>
        </w:rPr>
        <w:t>2021</w:t>
      </w:r>
      <w:r w:rsidRPr="0094501F">
        <w:rPr>
          <w:rFonts w:ascii="Times New Roman" w:hAnsi="Times New Roman" w:cs="Times New Roman" w:hint="eastAsia"/>
        </w:rPr>
        <w:t>年</w:t>
      </w:r>
      <w:r w:rsidRPr="0094501F">
        <w:rPr>
          <w:rFonts w:ascii="Times New Roman" w:hAnsi="Times New Roman" w:cs="Times New Roman"/>
        </w:rPr>
        <w:t>12</w:t>
      </w:r>
      <w:r w:rsidRPr="0094501F">
        <w:rPr>
          <w:rFonts w:ascii="Times New Roman" w:hAnsi="Times New Roman" w:cs="Times New Roman" w:hint="eastAsia"/>
        </w:rPr>
        <w:t>月，工信部、科技部、自然资源部发布《“十四五”原材料工业发展规划》，其中提到，坚持材料先行和需求牵引并重，聚焦国防建设、民生短板和制造强国建设重大需求，滚动制定关键材料产品目录，制定发布技术路线图，实施关键短板材料攻关行动，采用“揭榜挂帅”“赛马”等方式，支持材料生产、应用企业联合科研单位，开展宽禁带半导体及显示材料、集成电路关键材料、生物基材料、碳基材料、生物医用材料等协同攻关。</w:t>
      </w:r>
      <w:r w:rsidRPr="0094501F">
        <w:rPr>
          <w:rFonts w:ascii="Times New Roman" w:hAnsi="Times New Roman" w:cs="Times New Roman" w:hint="eastAsia"/>
        </w:rPr>
        <w:t>2</w:t>
      </w:r>
      <w:r w:rsidRPr="0094501F">
        <w:rPr>
          <w:rFonts w:ascii="Times New Roman" w:hAnsi="Times New Roman" w:cs="Times New Roman"/>
        </w:rPr>
        <w:t>022</w:t>
      </w:r>
      <w:r w:rsidRPr="0094501F">
        <w:rPr>
          <w:rFonts w:ascii="Times New Roman" w:hAnsi="Times New Roman" w:cs="Times New Roman" w:hint="eastAsia"/>
        </w:rPr>
        <w:t>年</w:t>
      </w:r>
      <w:r w:rsidRPr="0094501F">
        <w:rPr>
          <w:rFonts w:ascii="Times New Roman" w:hAnsi="Times New Roman" w:cs="Times New Roman" w:hint="eastAsia"/>
        </w:rPr>
        <w:t>9</w:t>
      </w:r>
      <w:r w:rsidRPr="0094501F">
        <w:rPr>
          <w:rFonts w:ascii="Times New Roman" w:hAnsi="Times New Roman" w:cs="Times New Roman" w:hint="eastAsia"/>
        </w:rPr>
        <w:t>月，四部委印发的《原材料工业“三品”实施方案》中指出，通过实施关键基础材料提升行动，完善新材料生产应用平台，优化上下游合作机制，聚焦高性能、功能化、差别化的新材料产品，重点发展高温合金、高性能特种合金、稀土功能材料、生物基和生物医用材料等关键基础材料来丰富新材料品种。</w:t>
      </w:r>
    </w:p>
    <w:p w14:paraId="004656E6" w14:textId="77777777" w:rsidR="00AF2C04" w:rsidRPr="0094501F" w:rsidRDefault="00AF2C04" w:rsidP="00AF2C04">
      <w:pPr>
        <w:ind w:firstLineChars="200" w:firstLine="420"/>
        <w:contextualSpacing/>
        <w:rPr>
          <w:rFonts w:ascii="Times New Roman" w:hAnsi="Times New Roman" w:cs="Times New Roman"/>
        </w:rPr>
      </w:pPr>
      <w:r w:rsidRPr="0094501F">
        <w:rPr>
          <w:rFonts w:ascii="Times New Roman" w:hAnsi="Times New Roman" w:cs="Times New Roman" w:hint="eastAsia"/>
        </w:rPr>
        <w:t>基于国家相关政策的扶持，锌及锌合金的产业得到了快速的发展。常规锌及锌合金成品检测时除检测外形尺寸及允许偏差外，主要对化学成分、力学性能、硬度、导电率等常规宏观指标进行检测。但与其配套的显微组织检测方法一直欠缺，因缺少对缺陷的检测手段，缺少对锌合金熔铸、挤压、拉伸各工序对内部裂纹、孔洞、疏松等缺陷的品质监测，影响在后续应用的安全性和可靠性。同时，因缺少针对性的显微组织检测方法，影响研究人员在锌合金研发全生命周期中通过调整锌合金的显微组织，如晶粒大小、相的种类和分布等开发出更符合实际应用需求的新材料。某一程度上制约了锌及锌合金产业的发展。</w:t>
      </w:r>
    </w:p>
    <w:p w14:paraId="25806BE1" w14:textId="77777777" w:rsidR="00AF2C04" w:rsidRPr="0094501F" w:rsidRDefault="00AF2C04" w:rsidP="00AF2C04">
      <w:pPr>
        <w:ind w:firstLineChars="200" w:firstLine="420"/>
        <w:contextualSpacing/>
        <w:rPr>
          <w:rFonts w:ascii="Times New Roman" w:hAnsi="Times New Roman" w:cs="Times New Roman"/>
        </w:rPr>
      </w:pPr>
      <w:r w:rsidRPr="0094501F">
        <w:rPr>
          <w:rFonts w:ascii="Times New Roman" w:hAnsi="Times New Roman" w:cs="Times New Roman"/>
        </w:rPr>
        <w:t>本标准的</w:t>
      </w:r>
      <w:r w:rsidRPr="0094501F">
        <w:rPr>
          <w:rFonts w:ascii="Times New Roman" w:hAnsi="Times New Roman" w:cs="Times New Roman" w:hint="eastAsia"/>
        </w:rPr>
        <w:t>制定</w:t>
      </w:r>
      <w:r w:rsidRPr="0094501F">
        <w:rPr>
          <w:rFonts w:ascii="Times New Roman" w:hAnsi="Times New Roman" w:cs="Times New Roman"/>
        </w:rPr>
        <w:t>主要立足于近年来锌</w:t>
      </w:r>
      <w:r w:rsidRPr="0094501F">
        <w:rPr>
          <w:rFonts w:ascii="Times New Roman" w:hAnsi="Times New Roman" w:cs="Times New Roman" w:hint="eastAsia"/>
        </w:rPr>
        <w:t>及锌</w:t>
      </w:r>
      <w:r w:rsidRPr="0094501F">
        <w:rPr>
          <w:rFonts w:ascii="Times New Roman" w:hAnsi="Times New Roman" w:cs="Times New Roman"/>
        </w:rPr>
        <w:t>合金产品的发展和更新换代对组织检测和分析的需求，为锌</w:t>
      </w:r>
      <w:r w:rsidRPr="0094501F">
        <w:rPr>
          <w:rFonts w:ascii="Times New Roman" w:hAnsi="Times New Roman" w:cs="Times New Roman" w:hint="eastAsia"/>
        </w:rPr>
        <w:t>及锌</w:t>
      </w:r>
      <w:r w:rsidRPr="0094501F">
        <w:rPr>
          <w:rFonts w:ascii="Times New Roman" w:hAnsi="Times New Roman" w:cs="Times New Roman"/>
        </w:rPr>
        <w:t>合金产品的组织分析与检查提供依据，促进锌</w:t>
      </w:r>
      <w:r w:rsidRPr="0094501F">
        <w:rPr>
          <w:rFonts w:ascii="Times New Roman" w:hAnsi="Times New Roman" w:cs="Times New Roman" w:hint="eastAsia"/>
        </w:rPr>
        <w:t>及锌</w:t>
      </w:r>
      <w:r w:rsidRPr="0094501F">
        <w:rPr>
          <w:rFonts w:ascii="Times New Roman" w:hAnsi="Times New Roman" w:cs="Times New Roman"/>
        </w:rPr>
        <w:t>合金产品</w:t>
      </w:r>
      <w:r w:rsidRPr="0094501F">
        <w:rPr>
          <w:rFonts w:ascii="Times New Roman" w:hAnsi="Times New Roman" w:cs="Times New Roman" w:hint="eastAsia"/>
        </w:rPr>
        <w:t>（尤其是生物医用锌合金等先进材料）</w:t>
      </w:r>
      <w:r w:rsidRPr="0094501F">
        <w:rPr>
          <w:rFonts w:ascii="Times New Roman" w:hAnsi="Times New Roman" w:cs="Times New Roman"/>
        </w:rPr>
        <w:t>的开发和批量化应用，从而为</w:t>
      </w:r>
      <w:r w:rsidRPr="0094501F">
        <w:rPr>
          <w:rFonts w:ascii="Times New Roman" w:hAnsi="Times New Roman" w:cs="Times New Roman" w:hint="eastAsia"/>
        </w:rPr>
        <w:t>相关</w:t>
      </w:r>
      <w:r w:rsidRPr="0094501F">
        <w:rPr>
          <w:rFonts w:ascii="Times New Roman" w:hAnsi="Times New Roman" w:cs="Times New Roman"/>
        </w:rPr>
        <w:t>领域提供符合要求的锌</w:t>
      </w:r>
      <w:r w:rsidRPr="0094501F">
        <w:rPr>
          <w:rFonts w:ascii="Times New Roman" w:hAnsi="Times New Roman" w:cs="Times New Roman" w:hint="eastAsia"/>
        </w:rPr>
        <w:t>及锌</w:t>
      </w:r>
      <w:r w:rsidRPr="0094501F">
        <w:rPr>
          <w:rFonts w:ascii="Times New Roman" w:hAnsi="Times New Roman" w:cs="Times New Roman"/>
        </w:rPr>
        <w:t>合金产品。同时，</w:t>
      </w:r>
      <w:r w:rsidRPr="0094501F">
        <w:rPr>
          <w:rFonts w:ascii="Times New Roman" w:hAnsi="Times New Roman" w:cs="Times New Roman" w:hint="eastAsia"/>
        </w:rPr>
        <w:t>该标准的制定，对进一步完善国内锌及锌合金标准体系，规范合引领相关行业的发展均有重要的作用。</w:t>
      </w:r>
    </w:p>
    <w:p w14:paraId="57437CB9" w14:textId="77777777" w:rsidR="00637845" w:rsidRDefault="00767F9F">
      <w:pPr>
        <w:pStyle w:val="af2"/>
        <w:spacing w:beforeLines="0" w:afterLines="0" w:line="440" w:lineRule="exact"/>
        <w:outlineLvl w:val="9"/>
        <w:rPr>
          <w:rFonts w:hAnsi="黑体" w:cs="黑体" w:hint="eastAsia"/>
          <w:szCs w:val="21"/>
        </w:rPr>
      </w:pPr>
      <w:r>
        <w:rPr>
          <w:rFonts w:hAnsi="黑体" w:cs="黑体" w:hint="eastAsia"/>
          <w:szCs w:val="21"/>
        </w:rPr>
        <w:t>1.3主要参加单位和工作成员所作的工作</w:t>
      </w:r>
    </w:p>
    <w:p w14:paraId="05E3FD67" w14:textId="77777777" w:rsidR="00AF2C04" w:rsidRDefault="00AF2C04" w:rsidP="00AF2C04">
      <w:pPr>
        <w:pStyle w:val="af4"/>
        <w:ind w:firstLine="420"/>
        <w:contextualSpacing/>
        <w:rPr>
          <w:rFonts w:ascii="Times New Roman" w:eastAsiaTheme="minorEastAsia"/>
          <w:kern w:val="2"/>
        </w:rPr>
      </w:pPr>
      <w:r>
        <w:rPr>
          <w:rFonts w:ascii="Times New Roman" w:eastAsiaTheme="minorEastAsia" w:hint="eastAsia"/>
          <w:kern w:val="2"/>
        </w:rPr>
        <w:t>本标准的负责起草单位</w:t>
      </w:r>
      <w:r w:rsidRPr="003E2100">
        <w:rPr>
          <w:rFonts w:ascii="Times New Roman" w:eastAsiaTheme="minorEastAsia" w:hint="eastAsia"/>
          <w:b/>
          <w:bCs/>
          <w:kern w:val="2"/>
        </w:rPr>
        <w:t>宁波博威合金材料股份有限公司</w:t>
      </w:r>
      <w:r>
        <w:rPr>
          <w:rFonts w:ascii="Times New Roman" w:eastAsiaTheme="minorEastAsia" w:hint="eastAsia"/>
          <w:kern w:val="2"/>
        </w:rPr>
        <w:t>是国家技术创新示范企业、国家级制造业单项冠军示范企业，拥有国家认定企业技术中心、国家级博士后科研工作站、国家</w:t>
      </w:r>
      <w:r>
        <w:rPr>
          <w:rFonts w:ascii="Times New Roman" w:eastAsiaTheme="minorEastAsia" w:hint="eastAsia"/>
          <w:kern w:val="2"/>
        </w:rPr>
        <w:lastRenderedPageBreak/>
        <w:t>认可实验室、国家地方联合工程研究中心等。先后承担国家“十三五”重点研发计划项目、国家“十一五”、科技支撑计划等项目，迄今已获得</w:t>
      </w:r>
      <w:r>
        <w:rPr>
          <w:rFonts w:ascii="Times New Roman" w:eastAsiaTheme="minorEastAsia" w:hint="eastAsia"/>
          <w:kern w:val="2"/>
        </w:rPr>
        <w:t>200</w:t>
      </w:r>
      <w:r>
        <w:rPr>
          <w:rFonts w:ascii="Times New Roman" w:eastAsiaTheme="minorEastAsia" w:hint="eastAsia"/>
          <w:kern w:val="2"/>
        </w:rPr>
        <w:t>多项国内外发明专利，主持、参与我国国家、行业标准制修订工作</w:t>
      </w:r>
      <w:r>
        <w:rPr>
          <w:rFonts w:ascii="Times New Roman" w:eastAsiaTheme="minorEastAsia" w:hint="eastAsia"/>
          <w:kern w:val="2"/>
        </w:rPr>
        <w:t>30</w:t>
      </w:r>
      <w:r>
        <w:rPr>
          <w:rFonts w:ascii="Times New Roman" w:eastAsiaTheme="minorEastAsia" w:hint="eastAsia"/>
          <w:kern w:val="2"/>
        </w:rPr>
        <w:t>多项，引领我国有色合金新材料行业持续发展。博威合金致力于有色合金新材料的研发和生产</w:t>
      </w:r>
      <w:r>
        <w:rPr>
          <w:rFonts w:ascii="Times New Roman" w:eastAsiaTheme="minorEastAsia" w:hint="eastAsia"/>
          <w:kern w:val="2"/>
        </w:rPr>
        <w:t>,</w:t>
      </w:r>
      <w:r>
        <w:rPr>
          <w:rFonts w:ascii="Times New Roman" w:eastAsiaTheme="minorEastAsia" w:hint="eastAsia"/>
          <w:kern w:val="2"/>
        </w:rPr>
        <w:t>服务于半导体、超大规模集成电路、</w:t>
      </w:r>
      <w:r>
        <w:rPr>
          <w:rFonts w:ascii="Times New Roman" w:eastAsiaTheme="minorEastAsia" w:hint="eastAsia"/>
          <w:kern w:val="2"/>
        </w:rPr>
        <w:t>5G/6G</w:t>
      </w:r>
      <w:r>
        <w:rPr>
          <w:rFonts w:ascii="Times New Roman" w:eastAsiaTheme="minorEastAsia" w:hint="eastAsia"/>
          <w:kern w:val="2"/>
        </w:rPr>
        <w:t>通讯、航空航天、高铁、船舶、新能源汽车等</w:t>
      </w:r>
      <w:r>
        <w:rPr>
          <w:rFonts w:ascii="Times New Roman" w:eastAsiaTheme="minorEastAsia" w:hint="eastAsia"/>
          <w:kern w:val="2"/>
        </w:rPr>
        <w:t>30</w:t>
      </w:r>
      <w:r>
        <w:rPr>
          <w:rFonts w:ascii="Times New Roman" w:eastAsiaTheme="minorEastAsia" w:hint="eastAsia"/>
          <w:kern w:val="2"/>
        </w:rPr>
        <w:t>多个行业，打破了多项国外企业对高端合金领域的垄断，解决了新材料“卡脖子”问题，助推我国产业升级。公司在有色合金新材料领域多种新材料的成功研发及产业化，为起草本行业标准提供了有力的技术支撑，具备了起草本国家标准的技术基础。</w:t>
      </w:r>
    </w:p>
    <w:tbl>
      <w:tblPr>
        <w:tblStyle w:val="af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887"/>
        <w:gridCol w:w="3250"/>
        <w:gridCol w:w="3788"/>
      </w:tblGrid>
      <w:tr w:rsidR="00637845" w14:paraId="6DC14BA7" w14:textId="77777777">
        <w:tc>
          <w:tcPr>
            <w:tcW w:w="637" w:type="dxa"/>
          </w:tcPr>
          <w:p w14:paraId="1725E9C2" w14:textId="77777777" w:rsidR="00637845" w:rsidRDefault="00767F9F">
            <w:pPr>
              <w:pStyle w:val="a2"/>
              <w:rPr>
                <w:rFonts w:hAnsi="黑体" w:cs="黑体" w:hint="eastAsia"/>
                <w:szCs w:val="21"/>
              </w:rPr>
            </w:pPr>
            <w:r>
              <w:rPr>
                <w:rFonts w:hAnsi="黑体" w:cs="黑体" w:hint="eastAsia"/>
                <w:szCs w:val="21"/>
              </w:rPr>
              <w:t>序号</w:t>
            </w:r>
          </w:p>
        </w:tc>
        <w:tc>
          <w:tcPr>
            <w:tcW w:w="887" w:type="dxa"/>
          </w:tcPr>
          <w:p w14:paraId="6239DE3B" w14:textId="77777777" w:rsidR="00637845" w:rsidRDefault="00767F9F">
            <w:pPr>
              <w:pStyle w:val="a2"/>
              <w:rPr>
                <w:rFonts w:hAnsi="黑体" w:cs="黑体" w:hint="eastAsia"/>
                <w:szCs w:val="21"/>
              </w:rPr>
            </w:pPr>
            <w:r>
              <w:rPr>
                <w:rFonts w:hAnsi="黑体" w:cs="黑体" w:hint="eastAsia"/>
                <w:szCs w:val="21"/>
              </w:rPr>
              <w:t>姓名</w:t>
            </w:r>
          </w:p>
        </w:tc>
        <w:tc>
          <w:tcPr>
            <w:tcW w:w="3250" w:type="dxa"/>
          </w:tcPr>
          <w:p w14:paraId="0CAB7730" w14:textId="77777777" w:rsidR="00637845" w:rsidRDefault="00767F9F">
            <w:pPr>
              <w:pStyle w:val="a2"/>
              <w:rPr>
                <w:rFonts w:hAnsi="黑体" w:cs="黑体" w:hint="eastAsia"/>
                <w:szCs w:val="21"/>
              </w:rPr>
            </w:pPr>
            <w:r>
              <w:rPr>
                <w:rFonts w:hAnsi="黑体" w:cs="黑体" w:hint="eastAsia"/>
                <w:szCs w:val="21"/>
              </w:rPr>
              <w:t>单位</w:t>
            </w:r>
          </w:p>
        </w:tc>
        <w:tc>
          <w:tcPr>
            <w:tcW w:w="3788" w:type="dxa"/>
          </w:tcPr>
          <w:p w14:paraId="071403B3" w14:textId="77777777" w:rsidR="00637845" w:rsidRDefault="00767F9F">
            <w:pPr>
              <w:pStyle w:val="a2"/>
              <w:rPr>
                <w:rFonts w:hAnsi="黑体" w:cs="黑体" w:hint="eastAsia"/>
                <w:szCs w:val="21"/>
              </w:rPr>
            </w:pPr>
            <w:r>
              <w:rPr>
                <w:rFonts w:hAnsi="黑体" w:cs="黑体" w:hint="eastAsia"/>
                <w:szCs w:val="21"/>
              </w:rPr>
              <w:t>工作分工</w:t>
            </w:r>
          </w:p>
        </w:tc>
      </w:tr>
      <w:tr w:rsidR="00637845" w14:paraId="75087332" w14:textId="77777777">
        <w:tc>
          <w:tcPr>
            <w:tcW w:w="637" w:type="dxa"/>
          </w:tcPr>
          <w:p w14:paraId="06768ED6" w14:textId="77777777" w:rsidR="00637845" w:rsidRDefault="00637845">
            <w:pPr>
              <w:pStyle w:val="a2"/>
              <w:numPr>
                <w:ilvl w:val="0"/>
                <w:numId w:val="1"/>
              </w:numPr>
              <w:rPr>
                <w:rFonts w:hAnsi="黑体" w:cs="黑体" w:hint="eastAsia"/>
                <w:szCs w:val="21"/>
              </w:rPr>
            </w:pPr>
          </w:p>
        </w:tc>
        <w:tc>
          <w:tcPr>
            <w:tcW w:w="887" w:type="dxa"/>
          </w:tcPr>
          <w:p w14:paraId="56F957F1" w14:textId="77777777" w:rsidR="00637845" w:rsidRDefault="00637845">
            <w:pPr>
              <w:pStyle w:val="a2"/>
              <w:rPr>
                <w:rFonts w:hAnsi="黑体" w:cs="黑体" w:hint="eastAsia"/>
                <w:szCs w:val="21"/>
              </w:rPr>
            </w:pPr>
          </w:p>
        </w:tc>
        <w:tc>
          <w:tcPr>
            <w:tcW w:w="3250" w:type="dxa"/>
          </w:tcPr>
          <w:p w14:paraId="79BF2328" w14:textId="77777777" w:rsidR="00637845" w:rsidRDefault="00637845">
            <w:pPr>
              <w:pStyle w:val="a2"/>
              <w:rPr>
                <w:rFonts w:hAnsi="黑体" w:cs="黑体" w:hint="eastAsia"/>
                <w:szCs w:val="21"/>
              </w:rPr>
            </w:pPr>
          </w:p>
        </w:tc>
        <w:tc>
          <w:tcPr>
            <w:tcW w:w="3788" w:type="dxa"/>
          </w:tcPr>
          <w:p w14:paraId="54F0A264" w14:textId="77777777" w:rsidR="00637845" w:rsidRDefault="00637845">
            <w:pPr>
              <w:pStyle w:val="a2"/>
              <w:rPr>
                <w:rFonts w:hAnsi="黑体" w:cs="黑体" w:hint="eastAsia"/>
                <w:szCs w:val="21"/>
              </w:rPr>
            </w:pPr>
          </w:p>
        </w:tc>
      </w:tr>
      <w:tr w:rsidR="00637845" w14:paraId="5E59C941" w14:textId="77777777">
        <w:tc>
          <w:tcPr>
            <w:tcW w:w="637" w:type="dxa"/>
          </w:tcPr>
          <w:p w14:paraId="03233A5A" w14:textId="77777777" w:rsidR="00637845" w:rsidRDefault="00637845">
            <w:pPr>
              <w:pStyle w:val="a2"/>
              <w:numPr>
                <w:ilvl w:val="0"/>
                <w:numId w:val="1"/>
              </w:numPr>
              <w:rPr>
                <w:rFonts w:hAnsi="黑体" w:cs="黑体" w:hint="eastAsia"/>
                <w:szCs w:val="21"/>
              </w:rPr>
            </w:pPr>
          </w:p>
        </w:tc>
        <w:tc>
          <w:tcPr>
            <w:tcW w:w="887" w:type="dxa"/>
          </w:tcPr>
          <w:p w14:paraId="4C56A2FB" w14:textId="77777777" w:rsidR="00637845" w:rsidRDefault="00637845">
            <w:pPr>
              <w:pStyle w:val="a2"/>
              <w:rPr>
                <w:rFonts w:hAnsi="黑体" w:cs="黑体" w:hint="eastAsia"/>
                <w:szCs w:val="21"/>
              </w:rPr>
            </w:pPr>
          </w:p>
        </w:tc>
        <w:tc>
          <w:tcPr>
            <w:tcW w:w="3250" w:type="dxa"/>
          </w:tcPr>
          <w:p w14:paraId="7EABAC8C" w14:textId="77777777" w:rsidR="00637845" w:rsidRDefault="00637845">
            <w:pPr>
              <w:pStyle w:val="a2"/>
              <w:rPr>
                <w:rFonts w:hAnsi="黑体" w:cs="黑体" w:hint="eastAsia"/>
                <w:szCs w:val="21"/>
              </w:rPr>
            </w:pPr>
          </w:p>
        </w:tc>
        <w:tc>
          <w:tcPr>
            <w:tcW w:w="3788" w:type="dxa"/>
          </w:tcPr>
          <w:p w14:paraId="45457549" w14:textId="77777777" w:rsidR="00637845" w:rsidRDefault="00637845">
            <w:pPr>
              <w:pStyle w:val="a2"/>
              <w:rPr>
                <w:rFonts w:hAnsi="黑体" w:cs="黑体" w:hint="eastAsia"/>
                <w:szCs w:val="21"/>
              </w:rPr>
            </w:pPr>
          </w:p>
        </w:tc>
      </w:tr>
      <w:tr w:rsidR="00637845" w14:paraId="23CF34A0" w14:textId="77777777">
        <w:tc>
          <w:tcPr>
            <w:tcW w:w="637" w:type="dxa"/>
          </w:tcPr>
          <w:p w14:paraId="486E6F00" w14:textId="77777777" w:rsidR="00637845" w:rsidRDefault="00637845">
            <w:pPr>
              <w:pStyle w:val="a2"/>
              <w:numPr>
                <w:ilvl w:val="0"/>
                <w:numId w:val="1"/>
              </w:numPr>
              <w:rPr>
                <w:rFonts w:hAnsi="黑体" w:cs="黑体" w:hint="eastAsia"/>
                <w:szCs w:val="21"/>
              </w:rPr>
            </w:pPr>
          </w:p>
        </w:tc>
        <w:tc>
          <w:tcPr>
            <w:tcW w:w="887" w:type="dxa"/>
          </w:tcPr>
          <w:p w14:paraId="5403E37F" w14:textId="77777777" w:rsidR="00637845" w:rsidRDefault="00637845">
            <w:pPr>
              <w:pStyle w:val="a2"/>
              <w:rPr>
                <w:rFonts w:hAnsi="黑体" w:cs="黑体" w:hint="eastAsia"/>
                <w:szCs w:val="21"/>
              </w:rPr>
            </w:pPr>
          </w:p>
        </w:tc>
        <w:tc>
          <w:tcPr>
            <w:tcW w:w="3250" w:type="dxa"/>
          </w:tcPr>
          <w:p w14:paraId="2F0FCC60" w14:textId="77777777" w:rsidR="00637845" w:rsidRDefault="00637845">
            <w:pPr>
              <w:pStyle w:val="a2"/>
              <w:rPr>
                <w:rFonts w:hAnsi="黑体" w:cs="黑体" w:hint="eastAsia"/>
                <w:szCs w:val="21"/>
              </w:rPr>
            </w:pPr>
          </w:p>
        </w:tc>
        <w:tc>
          <w:tcPr>
            <w:tcW w:w="3788" w:type="dxa"/>
          </w:tcPr>
          <w:p w14:paraId="0FCAA939" w14:textId="77777777" w:rsidR="00637845" w:rsidRDefault="00637845">
            <w:pPr>
              <w:pStyle w:val="a2"/>
              <w:rPr>
                <w:rFonts w:hAnsi="黑体" w:cs="黑体" w:hint="eastAsia"/>
                <w:szCs w:val="21"/>
              </w:rPr>
            </w:pPr>
          </w:p>
        </w:tc>
      </w:tr>
      <w:tr w:rsidR="00637845" w14:paraId="69746BBC" w14:textId="77777777">
        <w:tc>
          <w:tcPr>
            <w:tcW w:w="637" w:type="dxa"/>
          </w:tcPr>
          <w:p w14:paraId="3B2BBEB6" w14:textId="77777777" w:rsidR="00637845" w:rsidRDefault="00637845">
            <w:pPr>
              <w:pStyle w:val="a2"/>
              <w:numPr>
                <w:ilvl w:val="0"/>
                <w:numId w:val="1"/>
              </w:numPr>
              <w:rPr>
                <w:rFonts w:hAnsi="黑体" w:cs="黑体" w:hint="eastAsia"/>
                <w:szCs w:val="21"/>
              </w:rPr>
            </w:pPr>
          </w:p>
        </w:tc>
        <w:tc>
          <w:tcPr>
            <w:tcW w:w="887" w:type="dxa"/>
          </w:tcPr>
          <w:p w14:paraId="6CC45A6F" w14:textId="77777777" w:rsidR="00637845" w:rsidRDefault="00637845">
            <w:pPr>
              <w:pStyle w:val="a2"/>
              <w:rPr>
                <w:rFonts w:hAnsi="黑体" w:cs="黑体" w:hint="eastAsia"/>
                <w:szCs w:val="21"/>
              </w:rPr>
            </w:pPr>
          </w:p>
        </w:tc>
        <w:tc>
          <w:tcPr>
            <w:tcW w:w="3250" w:type="dxa"/>
          </w:tcPr>
          <w:p w14:paraId="016E56D9" w14:textId="77777777" w:rsidR="00637845" w:rsidRDefault="00637845">
            <w:pPr>
              <w:pStyle w:val="a2"/>
              <w:rPr>
                <w:rFonts w:hAnsi="黑体" w:cs="黑体" w:hint="eastAsia"/>
                <w:szCs w:val="21"/>
              </w:rPr>
            </w:pPr>
          </w:p>
        </w:tc>
        <w:tc>
          <w:tcPr>
            <w:tcW w:w="3788" w:type="dxa"/>
          </w:tcPr>
          <w:p w14:paraId="1B19CC8F" w14:textId="77777777" w:rsidR="00637845" w:rsidRDefault="00637845">
            <w:pPr>
              <w:pStyle w:val="a2"/>
              <w:rPr>
                <w:rFonts w:hAnsi="黑体" w:cs="黑体" w:hint="eastAsia"/>
                <w:szCs w:val="21"/>
              </w:rPr>
            </w:pPr>
          </w:p>
        </w:tc>
      </w:tr>
      <w:tr w:rsidR="00637845" w14:paraId="7D5A47CD" w14:textId="77777777">
        <w:tc>
          <w:tcPr>
            <w:tcW w:w="637" w:type="dxa"/>
          </w:tcPr>
          <w:p w14:paraId="6A43E66B" w14:textId="77777777" w:rsidR="00637845" w:rsidRDefault="00637845">
            <w:pPr>
              <w:pStyle w:val="a2"/>
              <w:numPr>
                <w:ilvl w:val="0"/>
                <w:numId w:val="1"/>
              </w:numPr>
              <w:rPr>
                <w:rFonts w:hAnsi="黑体" w:cs="黑体" w:hint="eastAsia"/>
                <w:szCs w:val="21"/>
              </w:rPr>
            </w:pPr>
          </w:p>
        </w:tc>
        <w:tc>
          <w:tcPr>
            <w:tcW w:w="887" w:type="dxa"/>
          </w:tcPr>
          <w:p w14:paraId="1D7D5812" w14:textId="77777777" w:rsidR="00637845" w:rsidRDefault="00637845">
            <w:pPr>
              <w:pStyle w:val="a2"/>
              <w:rPr>
                <w:rFonts w:hAnsi="黑体" w:cs="黑体" w:hint="eastAsia"/>
                <w:szCs w:val="21"/>
              </w:rPr>
            </w:pPr>
          </w:p>
        </w:tc>
        <w:tc>
          <w:tcPr>
            <w:tcW w:w="3250" w:type="dxa"/>
          </w:tcPr>
          <w:p w14:paraId="7AF6C72D" w14:textId="77777777" w:rsidR="00637845" w:rsidRDefault="00637845">
            <w:pPr>
              <w:pStyle w:val="a2"/>
              <w:rPr>
                <w:rFonts w:hAnsi="黑体" w:cs="黑体" w:hint="eastAsia"/>
                <w:szCs w:val="21"/>
              </w:rPr>
            </w:pPr>
          </w:p>
        </w:tc>
        <w:tc>
          <w:tcPr>
            <w:tcW w:w="3788" w:type="dxa"/>
          </w:tcPr>
          <w:p w14:paraId="43B72A9A" w14:textId="77777777" w:rsidR="00637845" w:rsidRDefault="00637845">
            <w:pPr>
              <w:pStyle w:val="a2"/>
              <w:rPr>
                <w:rFonts w:hAnsi="黑体" w:cs="黑体" w:hint="eastAsia"/>
                <w:szCs w:val="21"/>
              </w:rPr>
            </w:pPr>
          </w:p>
        </w:tc>
      </w:tr>
      <w:tr w:rsidR="00637845" w14:paraId="067765ED" w14:textId="77777777">
        <w:tc>
          <w:tcPr>
            <w:tcW w:w="637" w:type="dxa"/>
          </w:tcPr>
          <w:p w14:paraId="2C502BD3" w14:textId="77777777" w:rsidR="00637845" w:rsidRDefault="00637845">
            <w:pPr>
              <w:pStyle w:val="a2"/>
              <w:numPr>
                <w:ilvl w:val="0"/>
                <w:numId w:val="1"/>
              </w:numPr>
              <w:rPr>
                <w:rFonts w:hAnsi="黑体" w:cs="黑体" w:hint="eastAsia"/>
                <w:szCs w:val="21"/>
              </w:rPr>
            </w:pPr>
          </w:p>
        </w:tc>
        <w:tc>
          <w:tcPr>
            <w:tcW w:w="887" w:type="dxa"/>
          </w:tcPr>
          <w:p w14:paraId="6191515E" w14:textId="77777777" w:rsidR="00637845" w:rsidRDefault="00637845">
            <w:pPr>
              <w:pStyle w:val="a2"/>
              <w:rPr>
                <w:rFonts w:hAnsi="黑体" w:cs="黑体" w:hint="eastAsia"/>
                <w:szCs w:val="21"/>
              </w:rPr>
            </w:pPr>
          </w:p>
        </w:tc>
        <w:tc>
          <w:tcPr>
            <w:tcW w:w="3250" w:type="dxa"/>
          </w:tcPr>
          <w:p w14:paraId="4B8E7E52" w14:textId="77777777" w:rsidR="00637845" w:rsidRDefault="00637845">
            <w:pPr>
              <w:pStyle w:val="a2"/>
              <w:rPr>
                <w:rFonts w:hAnsi="黑体" w:cs="黑体" w:hint="eastAsia"/>
                <w:szCs w:val="21"/>
              </w:rPr>
            </w:pPr>
          </w:p>
        </w:tc>
        <w:tc>
          <w:tcPr>
            <w:tcW w:w="3788" w:type="dxa"/>
          </w:tcPr>
          <w:p w14:paraId="7CDA5F18" w14:textId="77777777" w:rsidR="00637845" w:rsidRDefault="00637845">
            <w:pPr>
              <w:pStyle w:val="a2"/>
              <w:rPr>
                <w:rFonts w:hAnsi="黑体" w:cs="黑体" w:hint="eastAsia"/>
                <w:szCs w:val="21"/>
              </w:rPr>
            </w:pPr>
          </w:p>
        </w:tc>
      </w:tr>
    </w:tbl>
    <w:p w14:paraId="25D88F42" w14:textId="77777777" w:rsidR="00637845" w:rsidRDefault="00637845">
      <w:pPr>
        <w:pStyle w:val="a2"/>
        <w:ind w:firstLine="420"/>
        <w:rPr>
          <w:rFonts w:hAnsi="黑体" w:cs="黑体" w:hint="eastAsia"/>
          <w:szCs w:val="21"/>
        </w:rPr>
      </w:pPr>
    </w:p>
    <w:p w14:paraId="67492C66" w14:textId="77777777" w:rsidR="00637845" w:rsidRDefault="00767F9F">
      <w:pPr>
        <w:pStyle w:val="af2"/>
        <w:spacing w:beforeLines="0" w:afterLines="0" w:line="440" w:lineRule="exact"/>
        <w:outlineLvl w:val="9"/>
        <w:rPr>
          <w:rFonts w:hAnsi="黑体" w:cs="黑体" w:hint="eastAsia"/>
          <w:szCs w:val="21"/>
        </w:rPr>
      </w:pPr>
      <w:r>
        <w:rPr>
          <w:rFonts w:hAnsi="黑体" w:cs="黑体" w:hint="eastAsia"/>
          <w:szCs w:val="21"/>
        </w:rPr>
        <w:t>1.4 主要工作过程</w:t>
      </w:r>
    </w:p>
    <w:p w14:paraId="71E1FD77" w14:textId="77777777" w:rsidR="00637845" w:rsidRDefault="00767F9F">
      <w:pPr>
        <w:rPr>
          <w:rFonts w:ascii="黑体" w:eastAsia="黑体" w:hAnsi="黑体" w:cs="黑体" w:hint="eastAsia"/>
          <w:kern w:val="0"/>
          <w:szCs w:val="21"/>
        </w:rPr>
      </w:pPr>
      <w:r>
        <w:rPr>
          <w:rFonts w:ascii="黑体" w:eastAsia="黑体" w:hAnsi="黑体" w:cs="黑体" w:hint="eastAsia"/>
          <w:kern w:val="0"/>
          <w:szCs w:val="21"/>
        </w:rPr>
        <w:t>1.4.1预研阶段</w:t>
      </w:r>
    </w:p>
    <w:p w14:paraId="28B0DC51" w14:textId="77777777" w:rsidR="00E45FBD" w:rsidRPr="00256D49" w:rsidRDefault="00E45FBD" w:rsidP="00E45FBD">
      <w:pPr>
        <w:ind w:firstLineChars="200" w:firstLine="420"/>
        <w:contextualSpacing/>
        <w:rPr>
          <w:rFonts w:ascii="宋体" w:eastAsia="宋体" w:hAnsi="宋体" w:cs="宋体" w:hint="eastAsia"/>
          <w:kern w:val="0"/>
          <w:szCs w:val="21"/>
        </w:rPr>
      </w:pPr>
      <w:r w:rsidRPr="00256D49">
        <w:rPr>
          <w:rFonts w:ascii="宋体" w:eastAsia="宋体" w:hAnsi="宋体" w:cs="宋体" w:hint="eastAsia"/>
          <w:kern w:val="0"/>
          <w:szCs w:val="21"/>
        </w:rPr>
        <w:t>博威合金自2</w:t>
      </w:r>
      <w:r w:rsidRPr="00256D49">
        <w:rPr>
          <w:rFonts w:ascii="宋体" w:eastAsia="宋体" w:hAnsi="宋体" w:cs="宋体"/>
          <w:kern w:val="0"/>
          <w:szCs w:val="21"/>
        </w:rPr>
        <w:t>005</w:t>
      </w:r>
      <w:r w:rsidRPr="00256D49">
        <w:rPr>
          <w:rFonts w:ascii="宋体" w:eastAsia="宋体" w:hAnsi="宋体" w:cs="宋体" w:hint="eastAsia"/>
          <w:kern w:val="0"/>
          <w:szCs w:val="21"/>
        </w:rPr>
        <w:t>年以来就致力于锌及锌合金产业的发展，曾牵头承担国家“十一五”支撑项目</w:t>
      </w:r>
      <w:r w:rsidRPr="00256D49">
        <w:rPr>
          <w:rFonts w:ascii="宋体" w:eastAsia="宋体" w:hAnsi="宋体" w:cs="宋体"/>
          <w:kern w:val="0"/>
          <w:szCs w:val="21"/>
        </w:rPr>
        <w:t>《铜合金替代材料-环保高性能变形锌合金材料关键技术研究与产业化开发》</w:t>
      </w:r>
      <w:r w:rsidRPr="00256D49">
        <w:rPr>
          <w:rFonts w:ascii="宋体" w:eastAsia="宋体" w:hAnsi="宋体" w:cs="宋体" w:hint="eastAsia"/>
          <w:kern w:val="0"/>
          <w:szCs w:val="21"/>
        </w:rPr>
        <w:t>，专业从事变形锌合金的研究、开发、制造及销售，凭借公司强大的技术力量和经济实力，不断开发出具有国际先进水平的新产品。博威合金还主持起草了YS</w:t>
      </w:r>
      <w:r w:rsidRPr="00256D49">
        <w:rPr>
          <w:rFonts w:ascii="宋体" w:eastAsia="宋体" w:hAnsi="宋体" w:cs="宋体"/>
          <w:kern w:val="0"/>
          <w:szCs w:val="21"/>
        </w:rPr>
        <w:t>/</w:t>
      </w:r>
      <w:r w:rsidRPr="00256D49">
        <w:rPr>
          <w:rFonts w:ascii="宋体" w:eastAsia="宋体" w:hAnsi="宋体" w:cs="宋体" w:hint="eastAsia"/>
          <w:kern w:val="0"/>
          <w:szCs w:val="21"/>
        </w:rPr>
        <w:t>T 1113-2016《锌及锌合金棒材和型材》、YS</w:t>
      </w:r>
      <w:r w:rsidRPr="00256D49">
        <w:rPr>
          <w:rFonts w:ascii="宋体" w:eastAsia="宋体" w:hAnsi="宋体" w:cs="宋体"/>
          <w:kern w:val="0"/>
          <w:szCs w:val="21"/>
        </w:rPr>
        <w:t>/</w:t>
      </w:r>
      <w:r w:rsidRPr="00256D49">
        <w:rPr>
          <w:rFonts w:ascii="宋体" w:eastAsia="宋体" w:hAnsi="宋体" w:cs="宋体" w:hint="eastAsia"/>
          <w:kern w:val="0"/>
          <w:szCs w:val="21"/>
        </w:rPr>
        <w:t>T 1351-2020《锌及锌合金线材》标准，</w:t>
      </w:r>
      <w:r w:rsidRPr="00256D49">
        <w:rPr>
          <w:rFonts w:ascii="宋体" w:eastAsia="宋体" w:hAnsi="宋体" w:cs="宋体"/>
          <w:kern w:val="0"/>
          <w:szCs w:val="21"/>
        </w:rPr>
        <w:t>公司积累</w:t>
      </w:r>
      <w:r w:rsidRPr="00256D49">
        <w:rPr>
          <w:rFonts w:ascii="宋体" w:eastAsia="宋体" w:hAnsi="宋体" w:cs="宋体" w:hint="eastAsia"/>
          <w:kern w:val="0"/>
          <w:szCs w:val="21"/>
        </w:rPr>
        <w:t>了大量的数据，有实力也有能力制定好该标准。</w:t>
      </w:r>
    </w:p>
    <w:p w14:paraId="2400C933" w14:textId="77777777" w:rsidR="00E45FBD" w:rsidRPr="00256D49" w:rsidRDefault="00E45FBD" w:rsidP="00E45FBD">
      <w:pPr>
        <w:ind w:firstLineChars="200" w:firstLine="420"/>
        <w:contextualSpacing/>
        <w:rPr>
          <w:rFonts w:ascii="宋体" w:eastAsia="宋体" w:hAnsi="宋体" w:cs="宋体" w:hint="eastAsia"/>
          <w:kern w:val="0"/>
          <w:szCs w:val="21"/>
        </w:rPr>
      </w:pPr>
      <w:r w:rsidRPr="00256D49">
        <w:rPr>
          <w:rFonts w:ascii="宋体" w:eastAsia="宋体" w:hAnsi="宋体" w:cs="宋体" w:hint="eastAsia"/>
          <w:kern w:val="0"/>
          <w:szCs w:val="21"/>
        </w:rPr>
        <w:t>锌及锌合金制品显微组织检验方法标准主要针对锌及锌合金铸锭、加工制品的显微组织，覆盖常见的锌、锌铜系及锌铝系等多种常见的锌及锌合金产品，规定其试样制备、浸蚀、显微组织检验、金相拍照等方法。通过多年的验证，已积累了较多锌铜系、锌铝系的基础数据，根据查阅文献资料，不同的锌及锌合金常用的浸蚀剂约有5种，在标准编制期间，还将继续收集其他类别的锌合金产品的显微组织数据，并对比不同浸蚀剂的制样效果，以覆盖整个锌及锌合金制品的显微组织的制样要求。</w:t>
      </w:r>
    </w:p>
    <w:p w14:paraId="6F6A1AFA" w14:textId="77777777" w:rsidR="00637845" w:rsidRDefault="00767F9F">
      <w:pPr>
        <w:rPr>
          <w:rFonts w:ascii="黑体" w:eastAsia="黑体" w:hAnsi="黑体" w:cs="黑体" w:hint="eastAsia"/>
          <w:kern w:val="0"/>
          <w:szCs w:val="21"/>
        </w:rPr>
      </w:pPr>
      <w:r>
        <w:rPr>
          <w:rFonts w:ascii="黑体" w:eastAsia="黑体" w:hAnsi="黑体" w:cs="黑体" w:hint="eastAsia"/>
          <w:kern w:val="0"/>
          <w:szCs w:val="21"/>
        </w:rPr>
        <w:t>1.4.2标准立项</w:t>
      </w:r>
    </w:p>
    <w:p w14:paraId="46C5DE0F" w14:textId="4E989043" w:rsidR="00E45FBD" w:rsidRDefault="00E45FBD" w:rsidP="00E45FBD">
      <w:pPr>
        <w:ind w:firstLine="420"/>
        <w:contextualSpacing/>
        <w:rPr>
          <w:rFonts w:ascii="Times New Roman" w:hAnsi="Times New Roman" w:cs="Times New Roman"/>
          <w:color w:val="000000"/>
        </w:rPr>
      </w:pPr>
      <w:r>
        <w:rPr>
          <w:rFonts w:ascii="Times New Roman" w:hAnsi="Times New Roman" w:cs="Times New Roman"/>
          <w:color w:val="000000"/>
        </w:rPr>
        <w:t>标准项目于</w:t>
      </w:r>
      <w:r>
        <w:rPr>
          <w:rFonts w:ascii="Times New Roman" w:hAnsi="Times New Roman" w:cs="Times New Roman"/>
          <w:color w:val="000000"/>
        </w:rPr>
        <w:t>202</w:t>
      </w:r>
      <w:r>
        <w:rPr>
          <w:rFonts w:ascii="Times New Roman" w:hAnsi="Times New Roman" w:cs="Times New Roman" w:hint="eastAsia"/>
          <w:color w:val="000000"/>
        </w:rPr>
        <w:t>3</w:t>
      </w:r>
      <w:r>
        <w:rPr>
          <w:rFonts w:ascii="Times New Roman" w:hAnsi="Times New Roman" w:cs="Times New Roman"/>
          <w:color w:val="000000"/>
        </w:rPr>
        <w:t>年</w:t>
      </w:r>
      <w:r>
        <w:rPr>
          <w:rFonts w:ascii="Times New Roman" w:hAnsi="Times New Roman" w:cs="Times New Roman" w:hint="eastAsia"/>
          <w:color w:val="000000"/>
        </w:rPr>
        <w:t>11</w:t>
      </w:r>
      <w:r>
        <w:rPr>
          <w:rFonts w:ascii="Times New Roman" w:hAnsi="Times New Roman" w:cs="Times New Roman"/>
          <w:color w:val="000000"/>
        </w:rPr>
        <w:t>月</w:t>
      </w:r>
      <w:r>
        <w:rPr>
          <w:rFonts w:ascii="Times New Roman" w:hAnsi="Times New Roman" w:cs="Times New Roman" w:hint="eastAsia"/>
          <w:color w:val="000000"/>
        </w:rPr>
        <w:t>昆明</w:t>
      </w:r>
      <w:r>
        <w:rPr>
          <w:rFonts w:ascii="Times New Roman" w:hAnsi="Times New Roman" w:cs="Times New Roman"/>
          <w:color w:val="000000"/>
        </w:rPr>
        <w:t>会议上提交全体委员会议讨论、申请立项，并</w:t>
      </w:r>
      <w:r>
        <w:rPr>
          <w:rFonts w:ascii="Times New Roman" w:hAnsi="Times New Roman" w:cs="Times New Roman" w:hint="eastAsia"/>
          <w:color w:val="000000"/>
        </w:rPr>
        <w:t>于</w:t>
      </w:r>
      <w:r>
        <w:rPr>
          <w:rFonts w:ascii="Times New Roman" w:hAnsi="Times New Roman" w:cs="Times New Roman" w:hint="eastAsia"/>
          <w:color w:val="000000"/>
        </w:rPr>
        <w:t>xxxx</w:t>
      </w:r>
      <w:r>
        <w:rPr>
          <w:rFonts w:ascii="Times New Roman" w:hAnsi="Times New Roman" w:cs="Times New Roman"/>
          <w:color w:val="000000"/>
        </w:rPr>
        <w:t>年</w:t>
      </w:r>
      <w:r>
        <w:rPr>
          <w:rFonts w:ascii="Times New Roman" w:hAnsi="Times New Roman" w:cs="Times New Roman" w:hint="eastAsia"/>
          <w:color w:val="000000"/>
        </w:rPr>
        <w:t>x</w:t>
      </w:r>
      <w:r>
        <w:rPr>
          <w:rFonts w:ascii="Times New Roman" w:hAnsi="Times New Roman" w:cs="Times New Roman"/>
          <w:color w:val="000000"/>
        </w:rPr>
        <w:t>月下达标准计划。</w:t>
      </w:r>
    </w:p>
    <w:p w14:paraId="1AA890DC" w14:textId="77777777" w:rsidR="00637845" w:rsidRDefault="00767F9F">
      <w:pPr>
        <w:pStyle w:val="a2"/>
        <w:rPr>
          <w:rFonts w:ascii="黑体" w:eastAsia="黑体" w:hAnsi="黑体" w:cs="黑体" w:hint="eastAsia"/>
          <w:kern w:val="0"/>
          <w:szCs w:val="21"/>
        </w:rPr>
      </w:pPr>
      <w:r>
        <w:rPr>
          <w:rFonts w:ascii="黑体" w:eastAsia="黑体" w:hAnsi="黑体" w:cs="黑体" w:hint="eastAsia"/>
          <w:kern w:val="0"/>
          <w:szCs w:val="21"/>
        </w:rPr>
        <w:t>1.4.3起草阶段</w:t>
      </w:r>
    </w:p>
    <w:p w14:paraId="61D971DE" w14:textId="79A461FB" w:rsidR="00637845" w:rsidRPr="00343FD3" w:rsidRDefault="00E45FBD" w:rsidP="00343FD3">
      <w:pPr>
        <w:ind w:firstLine="420"/>
        <w:rPr>
          <w:rFonts w:ascii="Times New Roman" w:hAnsi="Times New Roman" w:cs="Times New Roman"/>
          <w:szCs w:val="21"/>
        </w:rPr>
      </w:pPr>
      <w:r>
        <w:rPr>
          <w:rFonts w:ascii="Times New Roman" w:hAnsi="Times New Roman" w:cs="Times New Roman"/>
          <w:szCs w:val="21"/>
        </w:rPr>
        <w:t>接到标准起草任务后，宁波博威合金</w:t>
      </w:r>
      <w:r>
        <w:rPr>
          <w:rFonts w:ascii="Times New Roman" w:hAnsi="Times New Roman" w:cs="Times New Roman" w:hint="eastAsia"/>
          <w:szCs w:val="21"/>
        </w:rPr>
        <w:t>材料股份</w:t>
      </w:r>
      <w:r>
        <w:rPr>
          <w:rFonts w:ascii="Times New Roman" w:hAnsi="Times New Roman" w:cs="Times New Roman"/>
          <w:szCs w:val="21"/>
        </w:rPr>
        <w:t>有限公司立即成立了标准编制小组，主要由检测中心、技术部、研发中心等技术人员组成。首先</w:t>
      </w:r>
      <w:r w:rsidR="00343FD3">
        <w:rPr>
          <w:rFonts w:ascii="宋体" w:eastAsia="宋体" w:hAnsi="宋体" w:cs="宋体"/>
          <w:kern w:val="0"/>
          <w:szCs w:val="21"/>
        </w:rPr>
        <w:t>整理各国的测试标准，经综合研究、分析、整合调查的资料，对</w:t>
      </w:r>
      <w:r w:rsidR="00343FD3">
        <w:rPr>
          <w:rFonts w:ascii="宋体" w:eastAsia="宋体" w:hAnsi="宋体" w:cs="宋体" w:hint="eastAsia"/>
          <w:kern w:val="0"/>
          <w:szCs w:val="21"/>
        </w:rPr>
        <w:t>锌及锌合金的取样、镶样、研磨、抛光、浸蚀、检验</w:t>
      </w:r>
      <w:r w:rsidR="00343FD3">
        <w:rPr>
          <w:rFonts w:ascii="宋体" w:eastAsia="宋体" w:hAnsi="宋体" w:cs="宋体"/>
          <w:kern w:val="0"/>
          <w:szCs w:val="21"/>
        </w:rPr>
        <w:t>等进行了反复试验、检测、验证和确定。开始了本标准的起草工作，经过编制小组多次内部讨论及广泛征求意见</w:t>
      </w:r>
      <w:r>
        <w:rPr>
          <w:rFonts w:ascii="Times New Roman" w:hAnsi="Times New Roman" w:cs="Times New Roman"/>
          <w:szCs w:val="21"/>
        </w:rPr>
        <w:t>，于</w:t>
      </w:r>
      <w:r>
        <w:rPr>
          <w:rFonts w:ascii="Times New Roman" w:hAnsi="Times New Roman" w:cs="Times New Roman"/>
          <w:szCs w:val="21"/>
        </w:rPr>
        <w:t>202</w:t>
      </w:r>
      <w:r>
        <w:rPr>
          <w:rFonts w:ascii="Times New Roman" w:hAnsi="Times New Roman" w:cs="Times New Roman" w:hint="eastAsia"/>
          <w:szCs w:val="21"/>
        </w:rPr>
        <w:t>6</w:t>
      </w:r>
      <w:r>
        <w:rPr>
          <w:rFonts w:ascii="Times New Roman" w:hAnsi="Times New Roman" w:cs="Times New Roman"/>
          <w:szCs w:val="21"/>
        </w:rPr>
        <w:t>年</w:t>
      </w:r>
      <w:r>
        <w:rPr>
          <w:rFonts w:ascii="Times New Roman" w:hAnsi="Times New Roman" w:cs="Times New Roman" w:hint="eastAsia"/>
          <w:szCs w:val="21"/>
        </w:rPr>
        <w:t>6</w:t>
      </w:r>
      <w:r>
        <w:rPr>
          <w:rFonts w:ascii="Times New Roman" w:hAnsi="Times New Roman" w:cs="Times New Roman"/>
          <w:szCs w:val="21"/>
        </w:rPr>
        <w:t>月形成了本标准的《讨论稿》。</w:t>
      </w:r>
    </w:p>
    <w:p w14:paraId="76E2D1DB" w14:textId="3A1A9011" w:rsidR="00637845" w:rsidRDefault="00767F9F">
      <w:pPr>
        <w:pStyle w:val="af0"/>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二、编制原则、主要内容及其确定依据</w:t>
      </w:r>
    </w:p>
    <w:p w14:paraId="677447D3" w14:textId="77777777" w:rsidR="00637845" w:rsidRDefault="00767F9F">
      <w:pPr>
        <w:pStyle w:val="af0"/>
        <w:spacing w:before="0" w:beforeAutospacing="0" w:after="0" w:afterAutospacing="0" w:line="440" w:lineRule="exact"/>
        <w:jc w:val="both"/>
        <w:rPr>
          <w:rFonts w:ascii="黑体" w:eastAsia="黑体" w:cs="Arial" w:hint="eastAsia"/>
          <w:sz w:val="21"/>
          <w:szCs w:val="21"/>
        </w:rPr>
      </w:pPr>
      <w:bookmarkStart w:id="0" w:name="OLE_LINK7"/>
      <w:r>
        <w:rPr>
          <w:rFonts w:ascii="黑体" w:eastAsia="黑体" w:cs="Arial" w:hint="eastAsia"/>
          <w:sz w:val="21"/>
          <w:szCs w:val="21"/>
        </w:rPr>
        <w:lastRenderedPageBreak/>
        <w:t>1、编制原则</w:t>
      </w:r>
    </w:p>
    <w:bookmarkEnd w:id="0"/>
    <w:p w14:paraId="4391BA96" w14:textId="2F773B03" w:rsidR="00343FD3" w:rsidRDefault="00343FD3" w:rsidP="00343FD3">
      <w:pPr>
        <w:snapToGrid w:val="0"/>
        <w:ind w:firstLine="420"/>
        <w:rPr>
          <w:kern w:val="0"/>
          <w:szCs w:val="20"/>
        </w:rPr>
      </w:pPr>
      <w:r>
        <w:rPr>
          <w:kern w:val="0"/>
          <w:szCs w:val="20"/>
        </w:rPr>
        <w:t>本标准起草单位自接受起草任务后，成立了本标准编制工作组负责收集</w:t>
      </w:r>
      <w:r>
        <w:rPr>
          <w:rFonts w:hint="eastAsia"/>
          <w:kern w:val="0"/>
          <w:szCs w:val="20"/>
        </w:rPr>
        <w:t>该测试方法的相关</w:t>
      </w:r>
      <w:r>
        <w:rPr>
          <w:kern w:val="0"/>
          <w:szCs w:val="20"/>
        </w:rPr>
        <w:t>信息。确定了《</w:t>
      </w:r>
      <w:r>
        <w:rPr>
          <w:rFonts w:hint="eastAsia"/>
        </w:rPr>
        <w:t>锌及锌合金显微组织检验</w:t>
      </w:r>
      <w:r w:rsidR="00CB1525">
        <w:rPr>
          <w:rFonts w:hint="eastAsia"/>
        </w:rPr>
        <w:t>方法</w:t>
      </w:r>
      <w:r>
        <w:rPr>
          <w:kern w:val="0"/>
          <w:szCs w:val="20"/>
        </w:rPr>
        <w:t>》标准起草所遵循的基本原则和编制依据：</w:t>
      </w:r>
    </w:p>
    <w:p w14:paraId="48AFD912" w14:textId="77777777" w:rsidR="00343FD3" w:rsidRDefault="00343FD3" w:rsidP="00343FD3">
      <w:pPr>
        <w:snapToGrid w:val="0"/>
        <w:ind w:firstLine="420"/>
        <w:rPr>
          <w:kern w:val="0"/>
          <w:szCs w:val="20"/>
        </w:rPr>
      </w:pPr>
      <w:r>
        <w:rPr>
          <w:kern w:val="0"/>
          <w:szCs w:val="20"/>
        </w:rPr>
        <w:t>1</w:t>
      </w:r>
      <w:r>
        <w:rPr>
          <w:kern w:val="0"/>
          <w:szCs w:val="20"/>
        </w:rPr>
        <w:t>）查阅相关标准和国内外客户的相关技术要求；</w:t>
      </w:r>
    </w:p>
    <w:p w14:paraId="1D275372" w14:textId="00CB93FF" w:rsidR="00343FD3" w:rsidRDefault="00343FD3" w:rsidP="00343FD3">
      <w:pPr>
        <w:snapToGrid w:val="0"/>
        <w:ind w:firstLine="420"/>
        <w:rPr>
          <w:kern w:val="0"/>
          <w:szCs w:val="20"/>
        </w:rPr>
      </w:pPr>
      <w:r>
        <w:rPr>
          <w:kern w:val="0"/>
          <w:szCs w:val="20"/>
        </w:rPr>
        <w:t>2</w:t>
      </w:r>
      <w:r>
        <w:rPr>
          <w:kern w:val="0"/>
          <w:szCs w:val="20"/>
        </w:rPr>
        <w:t>）根据国内</w:t>
      </w:r>
      <w:r>
        <w:rPr>
          <w:rFonts w:hint="eastAsia"/>
        </w:rPr>
        <w:t>锌及锌合金</w:t>
      </w:r>
      <w:r>
        <w:rPr>
          <w:kern w:val="0"/>
          <w:szCs w:val="20"/>
        </w:rPr>
        <w:t>生产企业具体情况，力求做到标准的合理性与实用性；</w:t>
      </w:r>
    </w:p>
    <w:p w14:paraId="08B8EFF8" w14:textId="77777777" w:rsidR="00343FD3" w:rsidRDefault="00343FD3" w:rsidP="00343FD3">
      <w:pPr>
        <w:snapToGrid w:val="0"/>
        <w:ind w:firstLine="420"/>
        <w:rPr>
          <w:kern w:val="0"/>
          <w:szCs w:val="20"/>
        </w:rPr>
      </w:pPr>
      <w:r>
        <w:rPr>
          <w:rFonts w:hint="eastAsia"/>
          <w:kern w:val="0"/>
          <w:szCs w:val="20"/>
        </w:rPr>
        <w:t>3</w:t>
      </w:r>
      <w:r>
        <w:rPr>
          <w:kern w:val="0"/>
          <w:szCs w:val="20"/>
        </w:rPr>
        <w:t>）完全按照</w:t>
      </w:r>
      <w:r>
        <w:rPr>
          <w:kern w:val="0"/>
          <w:szCs w:val="20"/>
        </w:rPr>
        <w:t>GB/T 1.1</w:t>
      </w:r>
      <w:r>
        <w:rPr>
          <w:kern w:val="0"/>
          <w:szCs w:val="20"/>
        </w:rPr>
        <w:t>和有色加工产品标准和国家标准编写示例的要求进行格式和结构编写。</w:t>
      </w:r>
    </w:p>
    <w:p w14:paraId="4CBA8220" w14:textId="77777777" w:rsidR="00637845" w:rsidRPr="00E670DE" w:rsidRDefault="00767F9F">
      <w:pPr>
        <w:pStyle w:val="af0"/>
        <w:spacing w:before="0" w:beforeAutospacing="0" w:after="0" w:afterAutospacing="0" w:line="440" w:lineRule="exact"/>
        <w:jc w:val="both"/>
        <w:rPr>
          <w:rFonts w:ascii="黑体" w:eastAsia="黑体" w:cs="Arial" w:hint="eastAsia"/>
          <w:sz w:val="21"/>
          <w:szCs w:val="21"/>
        </w:rPr>
      </w:pPr>
      <w:r w:rsidRPr="00E670DE">
        <w:rPr>
          <w:rFonts w:ascii="黑体" w:eastAsia="黑体" w:cs="Arial" w:hint="eastAsia"/>
          <w:sz w:val="21"/>
          <w:szCs w:val="21"/>
        </w:rPr>
        <w:t>2、标准主要技术内容的确定依据</w:t>
      </w:r>
    </w:p>
    <w:p w14:paraId="007B8199" w14:textId="403A0B71" w:rsidR="00CB1525" w:rsidRPr="0094501F" w:rsidRDefault="00CB1525" w:rsidP="0094501F">
      <w:pPr>
        <w:pStyle w:val="af0"/>
        <w:spacing w:before="0" w:beforeAutospacing="0" w:after="0" w:afterAutospacing="0"/>
        <w:ind w:firstLineChars="200" w:firstLine="420"/>
        <w:jc w:val="both"/>
        <w:rPr>
          <w:rFonts w:ascii="黑体" w:eastAsia="黑体" w:hAnsi="黑体" w:cs="黑体" w:hint="eastAsia"/>
          <w:sz w:val="21"/>
          <w:szCs w:val="20"/>
        </w:rPr>
      </w:pPr>
      <w:r w:rsidRPr="0094501F">
        <w:rPr>
          <w:rFonts w:ascii="黑体" w:eastAsia="黑体" w:hAnsi="黑体" w:cs="黑体" w:hint="eastAsia"/>
          <w:sz w:val="21"/>
          <w:szCs w:val="20"/>
        </w:rPr>
        <w:t>1标准题目与适用范围</w:t>
      </w:r>
    </w:p>
    <w:p w14:paraId="5F73BF01" w14:textId="2F558FD4" w:rsidR="00343FD3" w:rsidRPr="00CB1525" w:rsidRDefault="00343FD3" w:rsidP="0094501F">
      <w:pPr>
        <w:pStyle w:val="af0"/>
        <w:spacing w:before="0" w:beforeAutospacing="0" w:after="0" w:afterAutospacing="0"/>
        <w:ind w:firstLineChars="200" w:firstLine="420"/>
        <w:jc w:val="both"/>
        <w:rPr>
          <w:rFonts w:asciiTheme="minorHAnsi" w:eastAsiaTheme="minorEastAsia" w:hAnsiTheme="minorHAnsi" w:cstheme="minorBidi"/>
          <w:kern w:val="2"/>
          <w:sz w:val="21"/>
          <w:szCs w:val="22"/>
        </w:rPr>
      </w:pPr>
      <w:r w:rsidRPr="00CB1525">
        <w:rPr>
          <w:rFonts w:asciiTheme="minorHAnsi" w:eastAsiaTheme="minorEastAsia" w:hAnsiTheme="minorHAnsi" w:cstheme="minorBidi" w:hint="eastAsia"/>
          <w:kern w:val="2"/>
          <w:sz w:val="21"/>
          <w:szCs w:val="22"/>
        </w:rPr>
        <w:t>本文件立项名称为</w:t>
      </w:r>
      <w:r w:rsidRPr="00CB1525">
        <w:rPr>
          <w:rFonts w:asciiTheme="minorHAnsi" w:eastAsiaTheme="minorEastAsia" w:hAnsiTheme="minorHAnsi" w:cstheme="minorBidi"/>
          <w:kern w:val="2"/>
          <w:sz w:val="21"/>
          <w:szCs w:val="22"/>
        </w:rPr>
        <w:t>《</w:t>
      </w:r>
      <w:r w:rsidRPr="00CB1525">
        <w:rPr>
          <w:rFonts w:asciiTheme="minorHAnsi" w:eastAsiaTheme="minorEastAsia" w:hAnsiTheme="minorHAnsi" w:cstheme="minorBidi" w:hint="eastAsia"/>
          <w:kern w:val="2"/>
          <w:sz w:val="21"/>
          <w:szCs w:val="22"/>
        </w:rPr>
        <w:t>锌及锌合金显微组织检验</w:t>
      </w:r>
      <w:r w:rsidR="00CB1525" w:rsidRPr="00CB1525">
        <w:rPr>
          <w:rFonts w:asciiTheme="minorHAnsi" w:eastAsiaTheme="minorEastAsia" w:hAnsiTheme="minorHAnsi" w:cstheme="minorBidi" w:hint="eastAsia"/>
          <w:kern w:val="2"/>
          <w:sz w:val="21"/>
          <w:szCs w:val="22"/>
        </w:rPr>
        <w:t>方法</w:t>
      </w:r>
      <w:r w:rsidRPr="00CB1525">
        <w:rPr>
          <w:rFonts w:asciiTheme="minorHAnsi" w:eastAsiaTheme="minorEastAsia" w:hAnsiTheme="minorHAnsi" w:cstheme="minorBidi"/>
          <w:kern w:val="2"/>
          <w:sz w:val="21"/>
          <w:szCs w:val="22"/>
        </w:rPr>
        <w:t>》</w:t>
      </w:r>
      <w:r w:rsidRPr="00CB1525">
        <w:rPr>
          <w:rFonts w:asciiTheme="minorHAnsi" w:eastAsiaTheme="minorEastAsia" w:hAnsiTheme="minorHAnsi" w:cstheme="minorBidi" w:hint="eastAsia"/>
          <w:kern w:val="2"/>
          <w:sz w:val="21"/>
          <w:szCs w:val="22"/>
        </w:rPr>
        <w:t>，适用范围</w:t>
      </w:r>
      <w:r w:rsidR="00CB1525">
        <w:rPr>
          <w:rFonts w:asciiTheme="minorHAnsi" w:eastAsiaTheme="minorEastAsia" w:hAnsiTheme="minorHAnsi" w:cstheme="minorBidi" w:hint="eastAsia"/>
          <w:kern w:val="2"/>
          <w:sz w:val="21"/>
          <w:szCs w:val="22"/>
        </w:rPr>
        <w:t>为</w:t>
      </w:r>
      <w:r w:rsidR="00CB1525" w:rsidRPr="00CB1525">
        <w:rPr>
          <w:rFonts w:asciiTheme="minorHAnsi" w:eastAsiaTheme="minorEastAsia" w:hAnsiTheme="minorHAnsi" w:cstheme="minorBidi" w:hint="eastAsia"/>
          <w:kern w:val="2"/>
          <w:sz w:val="21"/>
          <w:szCs w:val="22"/>
        </w:rPr>
        <w:t>锌及锌合金制品</w:t>
      </w:r>
      <w:r w:rsidR="00CB1525">
        <w:rPr>
          <w:rFonts w:asciiTheme="minorHAnsi" w:eastAsiaTheme="minorEastAsia" w:hAnsiTheme="minorHAnsi" w:cstheme="minorBidi" w:hint="eastAsia"/>
          <w:kern w:val="2"/>
          <w:sz w:val="21"/>
          <w:szCs w:val="22"/>
        </w:rPr>
        <w:t>的试样制备、浸湿、显微组织检验和试验报告，适用于锌及锌合金加工制品的显微组织检验（不适用于压铸锌合金制品的显微组织检验）。</w:t>
      </w:r>
    </w:p>
    <w:p w14:paraId="454934AB" w14:textId="519851C0" w:rsidR="00CB1525" w:rsidRDefault="00CB1525" w:rsidP="0094501F">
      <w:pPr>
        <w:pStyle w:val="a0"/>
        <w:numPr>
          <w:ilvl w:val="0"/>
          <w:numId w:val="0"/>
        </w:numPr>
        <w:tabs>
          <w:tab w:val="left" w:pos="4777"/>
        </w:tabs>
        <w:ind w:firstLineChars="200" w:firstLine="420"/>
        <w:jc w:val="both"/>
        <w:rPr>
          <w:rFonts w:ascii="宋体" w:hAnsi="宋体" w:cs="宋体" w:hint="eastAsia"/>
          <w:szCs w:val="21"/>
        </w:rPr>
      </w:pPr>
      <w:r w:rsidRPr="00E670DE">
        <w:rPr>
          <w:rFonts w:ascii="宋体" w:hAnsi="宋体" w:cs="宋体" w:hint="eastAsia"/>
          <w:szCs w:val="21"/>
        </w:rPr>
        <w:t>2</w:t>
      </w:r>
      <w:r w:rsidR="00BB6F34" w:rsidRPr="00E670DE">
        <w:rPr>
          <w:rFonts w:ascii="宋体" w:hAnsi="宋体" w:cs="宋体" w:hint="eastAsia"/>
          <w:szCs w:val="21"/>
        </w:rPr>
        <w:t>试验制备</w:t>
      </w:r>
    </w:p>
    <w:p w14:paraId="55C7240A" w14:textId="09D183AD" w:rsidR="00CB1525" w:rsidRPr="007A4740" w:rsidRDefault="00CB1525" w:rsidP="0094501F">
      <w:pPr>
        <w:pStyle w:val="a0"/>
        <w:numPr>
          <w:ilvl w:val="0"/>
          <w:numId w:val="0"/>
        </w:numPr>
        <w:tabs>
          <w:tab w:val="left" w:pos="4777"/>
        </w:tabs>
        <w:ind w:firstLineChars="200" w:firstLine="420"/>
        <w:jc w:val="both"/>
        <w:rPr>
          <w:rFonts w:ascii="黑体" w:hAnsi="黑体" w:cs="黑体" w:hint="eastAsia"/>
          <w:szCs w:val="21"/>
        </w:rPr>
      </w:pPr>
      <w:r>
        <w:rPr>
          <w:rFonts w:ascii="宋体" w:hAnsi="宋体" w:cs="宋体" w:hint="eastAsia"/>
          <w:szCs w:val="21"/>
        </w:rPr>
        <w:t>2.1</w:t>
      </w:r>
      <w:r w:rsidRPr="007A4740">
        <w:rPr>
          <w:rFonts w:ascii="黑体" w:hAnsi="黑体" w:cs="黑体" w:hint="eastAsia"/>
          <w:szCs w:val="21"/>
        </w:rPr>
        <w:t>试样选择</w:t>
      </w:r>
    </w:p>
    <w:p w14:paraId="53BE744A" w14:textId="109B0DA7" w:rsidR="00CB1525" w:rsidRPr="00CD6CE1" w:rsidRDefault="00CB1525" w:rsidP="0094501F">
      <w:pPr>
        <w:pStyle w:val="af7"/>
        <w:ind w:left="0" w:firstLineChars="200" w:firstLine="420"/>
        <w:rPr>
          <w:rFonts w:ascii="黑体" w:hAnsi="黑体" w:cs="黑体" w:hint="eastAsia"/>
        </w:rPr>
      </w:pPr>
      <w:r>
        <w:rPr>
          <w:rFonts w:ascii="黑体" w:hAnsi="黑体" w:cs="黑体" w:hint="eastAsia"/>
        </w:rPr>
        <w:t>2</w:t>
      </w:r>
      <w:r w:rsidRPr="00CD6CE1">
        <w:rPr>
          <w:rFonts w:ascii="黑体" w:hAnsi="黑体" w:cs="黑体" w:hint="eastAsia"/>
        </w:rPr>
        <w:t>.1.1铸锭（或锭坯）试样</w:t>
      </w:r>
    </w:p>
    <w:p w14:paraId="4C8020DC" w14:textId="29B9F1A5" w:rsidR="00CB1525" w:rsidRPr="00D31898" w:rsidRDefault="00C417B9" w:rsidP="0094501F">
      <w:pPr>
        <w:widowControl/>
        <w:tabs>
          <w:tab w:val="center" w:pos="4201"/>
          <w:tab w:val="right" w:leader="dot" w:pos="9298"/>
        </w:tabs>
        <w:autoSpaceDE w:val="0"/>
        <w:autoSpaceDN w:val="0"/>
        <w:ind w:firstLineChars="200" w:firstLine="420"/>
        <w:contextualSpacing/>
        <w:rPr>
          <w:kern w:val="0"/>
          <w:szCs w:val="20"/>
        </w:rPr>
      </w:pPr>
      <w:r>
        <w:rPr>
          <w:rFonts w:hint="eastAsia"/>
          <w:kern w:val="0"/>
          <w:szCs w:val="20"/>
        </w:rPr>
        <w:t>铸锭或锭坯</w:t>
      </w:r>
      <w:r w:rsidR="00CB1525">
        <w:rPr>
          <w:rFonts w:hint="eastAsia"/>
          <w:kern w:val="0"/>
          <w:szCs w:val="20"/>
        </w:rPr>
        <w:t>试样</w:t>
      </w:r>
      <w:r>
        <w:rPr>
          <w:rFonts w:hint="eastAsia"/>
          <w:kern w:val="0"/>
          <w:szCs w:val="20"/>
        </w:rPr>
        <w:t>试验的目的不同，取样方式也不同。当试验目的为观察铸锭试样径向组织变化的时，截取</w:t>
      </w:r>
      <w:r>
        <w:rPr>
          <w:kern w:val="0"/>
          <w:szCs w:val="20"/>
        </w:rPr>
        <w:t>沿垂直于锭坯轴线方向的截面</w:t>
      </w:r>
      <w:r w:rsidR="006F2F30">
        <w:rPr>
          <w:kern w:val="0"/>
          <w:szCs w:val="20"/>
        </w:rPr>
        <w:t>更适宜；</w:t>
      </w:r>
      <w:r w:rsidR="006F2F30">
        <w:rPr>
          <w:rFonts w:hint="eastAsia"/>
          <w:kern w:val="0"/>
          <w:szCs w:val="20"/>
        </w:rPr>
        <w:t>当试验目的为观察柱状晶生长形态时，截取</w:t>
      </w:r>
      <w:r w:rsidR="006F2F30">
        <w:rPr>
          <w:kern w:val="0"/>
          <w:szCs w:val="20"/>
        </w:rPr>
        <w:t>沿</w:t>
      </w:r>
      <w:r w:rsidR="006F2F30">
        <w:rPr>
          <w:rFonts w:hint="eastAsia"/>
          <w:kern w:val="0"/>
          <w:szCs w:val="20"/>
        </w:rPr>
        <w:t>平行</w:t>
      </w:r>
      <w:r w:rsidR="006F2F30">
        <w:rPr>
          <w:kern w:val="0"/>
          <w:szCs w:val="20"/>
        </w:rPr>
        <w:t>于锭坯轴线方向的截面更适宜</w:t>
      </w:r>
      <w:r w:rsidR="00D31898">
        <w:rPr>
          <w:kern w:val="0"/>
          <w:szCs w:val="20"/>
        </w:rPr>
        <w:t>。</w:t>
      </w:r>
    </w:p>
    <w:p w14:paraId="6A7979ED" w14:textId="1CFE2EF9" w:rsidR="00CB1525" w:rsidRPr="006058E0" w:rsidRDefault="00BB6F34" w:rsidP="0094501F">
      <w:pPr>
        <w:ind w:firstLineChars="200" w:firstLine="420"/>
        <w:rPr>
          <w:rFonts w:ascii="黑体" w:eastAsia="黑体" w:hAnsi="黑体" w:cs="黑体" w:hint="eastAsia"/>
          <w:kern w:val="0"/>
          <w:szCs w:val="20"/>
        </w:rPr>
      </w:pPr>
      <w:r>
        <w:rPr>
          <w:rFonts w:ascii="黑体" w:eastAsia="黑体" w:hAnsi="黑体" w:cs="黑体" w:hint="eastAsia"/>
          <w:kern w:val="0"/>
          <w:szCs w:val="20"/>
        </w:rPr>
        <w:t>2</w:t>
      </w:r>
      <w:r w:rsidR="00CB1525" w:rsidRPr="006058E0">
        <w:rPr>
          <w:rFonts w:ascii="黑体" w:eastAsia="黑体" w:hAnsi="黑体" w:cs="黑体" w:hint="eastAsia"/>
          <w:kern w:val="0"/>
          <w:szCs w:val="20"/>
        </w:rPr>
        <w:t>.1.2加工制品试样</w:t>
      </w:r>
    </w:p>
    <w:p w14:paraId="5147696A" w14:textId="4C6456D3" w:rsidR="00CB1525" w:rsidRPr="007A4740" w:rsidRDefault="006F2F30" w:rsidP="0094501F">
      <w:pPr>
        <w:widowControl/>
        <w:tabs>
          <w:tab w:val="center" w:pos="4201"/>
          <w:tab w:val="right" w:leader="dot" w:pos="9298"/>
        </w:tabs>
        <w:autoSpaceDE w:val="0"/>
        <w:autoSpaceDN w:val="0"/>
        <w:ind w:firstLineChars="200" w:firstLine="420"/>
        <w:rPr>
          <w:kern w:val="0"/>
          <w:szCs w:val="20"/>
        </w:rPr>
      </w:pPr>
      <w:r>
        <w:rPr>
          <w:rFonts w:hint="eastAsia"/>
          <w:kern w:val="0"/>
          <w:szCs w:val="20"/>
        </w:rPr>
        <w:t>加工制品</w:t>
      </w:r>
      <w:r w:rsidR="00CB1525">
        <w:rPr>
          <w:rFonts w:hint="eastAsia"/>
          <w:kern w:val="0"/>
          <w:szCs w:val="20"/>
        </w:rPr>
        <w:t>试样</w:t>
      </w:r>
      <w:r w:rsidR="00806999">
        <w:rPr>
          <w:rFonts w:hint="eastAsia"/>
          <w:kern w:val="0"/>
          <w:szCs w:val="20"/>
        </w:rPr>
        <w:t>不同位置、不同方向，组织会不同。所以在选择试样时，需根据</w:t>
      </w:r>
      <w:r w:rsidR="00806999" w:rsidRPr="007A4740">
        <w:rPr>
          <w:rFonts w:hint="eastAsia"/>
          <w:kern w:val="0"/>
          <w:szCs w:val="20"/>
        </w:rPr>
        <w:t>有关</w:t>
      </w:r>
      <w:r w:rsidR="00806999">
        <w:rPr>
          <w:rFonts w:hint="eastAsia"/>
          <w:kern w:val="0"/>
          <w:szCs w:val="20"/>
        </w:rPr>
        <w:t>文件</w:t>
      </w:r>
      <w:r w:rsidR="00806999" w:rsidRPr="007A4740">
        <w:rPr>
          <w:rFonts w:hint="eastAsia"/>
          <w:kern w:val="0"/>
          <w:szCs w:val="20"/>
        </w:rPr>
        <w:t>或技术协议的规定</w:t>
      </w:r>
      <w:r w:rsidR="00806999">
        <w:rPr>
          <w:rFonts w:hint="eastAsia"/>
          <w:kern w:val="0"/>
          <w:szCs w:val="20"/>
        </w:rPr>
        <w:t>以及试验要求进行选择。</w:t>
      </w:r>
    </w:p>
    <w:p w14:paraId="3BA3EC10" w14:textId="2ACDE407" w:rsidR="00CB1525" w:rsidRPr="006058E0" w:rsidRDefault="00BB6F34" w:rsidP="0094501F">
      <w:pPr>
        <w:ind w:firstLineChars="200" w:firstLine="420"/>
        <w:rPr>
          <w:rFonts w:ascii="黑体" w:eastAsia="黑体" w:hAnsi="黑体" w:cs="黑体" w:hint="eastAsia"/>
          <w:kern w:val="0"/>
          <w:szCs w:val="20"/>
        </w:rPr>
      </w:pPr>
      <w:r>
        <w:rPr>
          <w:rFonts w:ascii="黑体" w:eastAsia="黑体" w:hAnsi="黑体" w:cs="黑体" w:hint="eastAsia"/>
          <w:kern w:val="0"/>
          <w:szCs w:val="20"/>
        </w:rPr>
        <w:t>2</w:t>
      </w:r>
      <w:r w:rsidR="00CB1525" w:rsidRPr="006058E0">
        <w:rPr>
          <w:rFonts w:ascii="黑体" w:eastAsia="黑体" w:hAnsi="黑体" w:cs="黑体" w:hint="eastAsia"/>
          <w:kern w:val="0"/>
          <w:szCs w:val="20"/>
        </w:rPr>
        <w:t>.1.3缺陷试样</w:t>
      </w:r>
    </w:p>
    <w:p w14:paraId="1E9B571F" w14:textId="03B8FB57" w:rsidR="00CB1525" w:rsidRPr="00CD6CE1" w:rsidRDefault="00CB1525" w:rsidP="0094501F">
      <w:pPr>
        <w:pStyle w:val="af4"/>
        <w:ind w:firstLine="420"/>
      </w:pPr>
      <w:r w:rsidRPr="00CD6CE1">
        <w:rPr>
          <w:rFonts w:hint="eastAsia"/>
        </w:rPr>
        <w:t>分析缺陷的试样</w:t>
      </w:r>
      <w:r w:rsidR="00806999">
        <w:rPr>
          <w:rFonts w:hint="eastAsia"/>
        </w:rPr>
        <w:t>时</w:t>
      </w:r>
      <w:r w:rsidRPr="00CD6CE1">
        <w:rPr>
          <w:rFonts w:hint="eastAsia"/>
        </w:rPr>
        <w:t>，</w:t>
      </w:r>
      <w:r w:rsidR="006079AE">
        <w:rPr>
          <w:rFonts w:hint="eastAsia"/>
        </w:rPr>
        <w:t>截取</w:t>
      </w:r>
      <w:r w:rsidRPr="00CD6CE1">
        <w:rPr>
          <w:rFonts w:hint="eastAsia"/>
        </w:rPr>
        <w:t>缺陷部位或附近</w:t>
      </w:r>
      <w:r w:rsidR="006079AE">
        <w:rPr>
          <w:rFonts w:hint="eastAsia"/>
        </w:rPr>
        <w:t>试样</w:t>
      </w:r>
      <w:r w:rsidRPr="00CD6CE1">
        <w:rPr>
          <w:rFonts w:hint="eastAsia"/>
        </w:rPr>
        <w:t>，</w:t>
      </w:r>
      <w:r w:rsidR="006079AE">
        <w:rPr>
          <w:rFonts w:hint="eastAsia"/>
        </w:rPr>
        <w:t>再与</w:t>
      </w:r>
      <w:r w:rsidRPr="00CD6CE1">
        <w:rPr>
          <w:rFonts w:hint="eastAsia"/>
        </w:rPr>
        <w:t>正常部位</w:t>
      </w:r>
      <w:r w:rsidR="006079AE">
        <w:rPr>
          <w:rFonts w:hint="eastAsia"/>
        </w:rPr>
        <w:t>截</w:t>
      </w:r>
      <w:r w:rsidRPr="00CD6CE1">
        <w:rPr>
          <w:rFonts w:hint="eastAsia"/>
        </w:rPr>
        <w:t>取</w:t>
      </w:r>
      <w:r w:rsidR="006079AE">
        <w:rPr>
          <w:rFonts w:hint="eastAsia"/>
        </w:rPr>
        <w:t>的试样</w:t>
      </w:r>
      <w:r w:rsidRPr="00CD6CE1">
        <w:rPr>
          <w:rFonts w:hint="eastAsia"/>
        </w:rPr>
        <w:t>进行比对</w:t>
      </w:r>
      <w:r w:rsidR="006079AE">
        <w:rPr>
          <w:rFonts w:hint="eastAsia"/>
        </w:rPr>
        <w:t>，才能有效直观地观察到两者组织的区别，更好地进行缺陷分析</w:t>
      </w:r>
      <w:r w:rsidRPr="00CD6CE1">
        <w:rPr>
          <w:rFonts w:hint="eastAsia"/>
        </w:rPr>
        <w:t>。</w:t>
      </w:r>
    </w:p>
    <w:p w14:paraId="4869F755" w14:textId="702DA007" w:rsidR="00CB1525" w:rsidRPr="006058E0" w:rsidRDefault="00BB6F34" w:rsidP="0094501F">
      <w:pPr>
        <w:ind w:firstLineChars="200" w:firstLine="420"/>
        <w:rPr>
          <w:rFonts w:ascii="黑体" w:eastAsia="黑体" w:hAnsi="黑体" w:cs="黑体" w:hint="eastAsia"/>
          <w:kern w:val="0"/>
          <w:szCs w:val="20"/>
        </w:rPr>
      </w:pPr>
      <w:r>
        <w:rPr>
          <w:rFonts w:ascii="黑体" w:eastAsia="黑体" w:hAnsi="黑体" w:cs="黑体" w:hint="eastAsia"/>
          <w:kern w:val="0"/>
          <w:szCs w:val="20"/>
        </w:rPr>
        <w:t>2</w:t>
      </w:r>
      <w:r w:rsidR="00CB1525" w:rsidRPr="006058E0">
        <w:rPr>
          <w:rFonts w:ascii="黑体" w:eastAsia="黑体" w:hAnsi="黑体" w:cs="黑体" w:hint="eastAsia"/>
          <w:kern w:val="0"/>
          <w:szCs w:val="20"/>
        </w:rPr>
        <w:t>.2试样</w:t>
      </w:r>
      <w:r w:rsidR="00CB1525">
        <w:rPr>
          <w:rFonts w:ascii="黑体" w:eastAsia="黑体" w:hAnsi="黑体" w:cs="黑体" w:hint="eastAsia"/>
          <w:kern w:val="0"/>
          <w:szCs w:val="20"/>
        </w:rPr>
        <w:t>类型</w:t>
      </w:r>
      <w:r w:rsidR="00CB1525" w:rsidRPr="006058E0">
        <w:rPr>
          <w:rFonts w:ascii="黑体" w:eastAsia="黑体" w:hAnsi="黑体" w:cs="黑体" w:hint="eastAsia"/>
          <w:kern w:val="0"/>
          <w:szCs w:val="20"/>
        </w:rPr>
        <w:t>及尺寸</w:t>
      </w:r>
    </w:p>
    <w:p w14:paraId="2C2DB8B6" w14:textId="3E2C84F2" w:rsidR="00CB1525" w:rsidRPr="00BB6F34" w:rsidRDefault="00CB1525" w:rsidP="0094501F">
      <w:pPr>
        <w:pStyle w:val="af4"/>
        <w:ind w:firstLine="420"/>
      </w:pPr>
      <w:r>
        <w:rPr>
          <w:rFonts w:hint="eastAsia"/>
        </w:rPr>
        <w:t>试样的类型及尺寸</w:t>
      </w:r>
      <w:r w:rsidR="006079AE">
        <w:rPr>
          <w:rFonts w:hint="eastAsia"/>
        </w:rPr>
        <w:t>参考了相关的标准以及日常试验过程进行编写</w:t>
      </w:r>
      <w:r w:rsidRPr="00CD6CE1">
        <w:rPr>
          <w:rFonts w:hint="eastAsia"/>
        </w:rPr>
        <w:t>。</w:t>
      </w:r>
      <w:r w:rsidR="006079AE">
        <w:rPr>
          <w:rFonts w:hint="eastAsia"/>
        </w:rPr>
        <w:t>编制的</w:t>
      </w:r>
      <w:r w:rsidRPr="00CD6CE1">
        <w:rPr>
          <w:rFonts w:hint="eastAsia"/>
        </w:rPr>
        <w:t>试样尺寸</w:t>
      </w:r>
      <w:r w:rsidR="006079AE">
        <w:rPr>
          <w:rFonts w:hint="eastAsia"/>
        </w:rPr>
        <w:t>类型及尺寸如表</w:t>
      </w:r>
      <w:r w:rsidR="00310343">
        <w:rPr>
          <w:rFonts w:hint="eastAsia"/>
        </w:rPr>
        <w:t>1</w:t>
      </w:r>
      <w:r w:rsidR="006079AE">
        <w:rPr>
          <w:rFonts w:hint="eastAsia"/>
        </w:rPr>
        <w:t>所示</w:t>
      </w:r>
      <w:r w:rsidRPr="00CD6CE1">
        <w:rPr>
          <w:rFonts w:hint="eastAsia"/>
        </w:rPr>
        <w:t>。</w:t>
      </w:r>
    </w:p>
    <w:p w14:paraId="7113F27C" w14:textId="2B9923C9" w:rsidR="00CB1525" w:rsidRDefault="00CB1525" w:rsidP="00CB1525">
      <w:pPr>
        <w:pStyle w:val="a"/>
        <w:numPr>
          <w:ilvl w:val="0"/>
          <w:numId w:val="0"/>
        </w:numPr>
        <w:spacing w:line="360" w:lineRule="auto"/>
        <w:ind w:left="4305"/>
        <w:jc w:val="both"/>
        <w:rPr>
          <w:rFonts w:ascii="宋体" w:eastAsia="宋体" w:hAnsi="宋体" w:hint="eastAsia"/>
          <w:bCs/>
          <w:sz w:val="28"/>
          <w:szCs w:val="28"/>
        </w:rPr>
      </w:pPr>
      <w:r w:rsidRPr="00CD6CE1">
        <w:rPr>
          <w:rFonts w:hAnsi="宋体" w:hint="eastAsia"/>
        </w:rPr>
        <w:t>表</w:t>
      </w:r>
      <w:r w:rsidR="00310343">
        <w:rPr>
          <w:rFonts w:hAnsi="宋体" w:hint="eastAsia"/>
        </w:rPr>
        <w:t>1</w:t>
      </w:r>
      <w:r w:rsidRPr="00CD6CE1">
        <w:rPr>
          <w:rFonts w:hAnsi="宋体" w:hint="eastAsia"/>
        </w:rPr>
        <w:t xml:space="preserve"> 试样</w:t>
      </w:r>
      <w:r>
        <w:rPr>
          <w:rFonts w:hAnsi="宋体" w:hint="eastAsia"/>
        </w:rPr>
        <w:t>类型和</w:t>
      </w:r>
      <w:r w:rsidRPr="00CD6CE1">
        <w:rPr>
          <w:rFonts w:hAnsi="宋体" w:hint="eastAsia"/>
        </w:rPr>
        <w:t>尺寸</w:t>
      </w:r>
    </w:p>
    <w:tbl>
      <w:tblPr>
        <w:tblpPr w:leftFromText="180" w:rightFromText="180" w:vertAnchor="text" w:horzAnchor="margin" w:tblpXSpec="center" w:tblpY="44"/>
        <w:tblW w:w="47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39"/>
        <w:gridCol w:w="1394"/>
        <w:gridCol w:w="1396"/>
        <w:gridCol w:w="763"/>
        <w:gridCol w:w="1137"/>
        <w:gridCol w:w="1137"/>
        <w:gridCol w:w="1020"/>
      </w:tblGrid>
      <w:tr w:rsidR="00D31898" w:rsidRPr="000B5384" w14:paraId="75A33431" w14:textId="77777777" w:rsidTr="00387DED">
        <w:trPr>
          <w:trHeight w:val="365"/>
        </w:trPr>
        <w:tc>
          <w:tcPr>
            <w:tcW w:w="1628" w:type="pct"/>
            <w:gridSpan w:val="2"/>
            <w:tcBorders>
              <w:top w:val="single" w:sz="12" w:space="0" w:color="auto"/>
              <w:bottom w:val="single" w:sz="12" w:space="0" w:color="auto"/>
            </w:tcBorders>
            <w:vAlign w:val="center"/>
          </w:tcPr>
          <w:p w14:paraId="61CBBA25" w14:textId="77777777" w:rsidR="00D31898" w:rsidRPr="000B5384" w:rsidRDefault="00D31898" w:rsidP="00387DED">
            <w:pPr>
              <w:jc w:val="center"/>
              <w:rPr>
                <w:sz w:val="18"/>
                <w:szCs w:val="18"/>
              </w:rPr>
            </w:pPr>
            <w:r w:rsidRPr="000B5384">
              <w:rPr>
                <w:sz w:val="18"/>
                <w:szCs w:val="18"/>
              </w:rPr>
              <w:t>产品名称</w:t>
            </w:r>
          </w:p>
        </w:tc>
        <w:tc>
          <w:tcPr>
            <w:tcW w:w="863" w:type="pct"/>
            <w:tcBorders>
              <w:top w:val="single" w:sz="12" w:space="0" w:color="auto"/>
              <w:bottom w:val="single" w:sz="12" w:space="0" w:color="auto"/>
            </w:tcBorders>
            <w:vAlign w:val="center"/>
          </w:tcPr>
          <w:p w14:paraId="5FB11015" w14:textId="77777777" w:rsidR="00D31898" w:rsidRPr="000B5384" w:rsidRDefault="00D31898" w:rsidP="00387DED">
            <w:pPr>
              <w:jc w:val="center"/>
              <w:rPr>
                <w:sz w:val="18"/>
                <w:szCs w:val="18"/>
              </w:rPr>
            </w:pPr>
            <w:r w:rsidRPr="000B5384">
              <w:rPr>
                <w:sz w:val="18"/>
                <w:szCs w:val="18"/>
              </w:rPr>
              <w:t>试样类型</w:t>
            </w:r>
          </w:p>
        </w:tc>
        <w:tc>
          <w:tcPr>
            <w:tcW w:w="472" w:type="pct"/>
            <w:tcBorders>
              <w:top w:val="single" w:sz="12" w:space="0" w:color="auto"/>
              <w:bottom w:val="single" w:sz="12" w:space="0" w:color="auto"/>
            </w:tcBorders>
            <w:vAlign w:val="center"/>
          </w:tcPr>
          <w:p w14:paraId="26C2CC06" w14:textId="77777777" w:rsidR="00D31898" w:rsidRPr="000B5384" w:rsidRDefault="00D31898" w:rsidP="00387DED">
            <w:pPr>
              <w:jc w:val="center"/>
              <w:rPr>
                <w:sz w:val="18"/>
                <w:szCs w:val="18"/>
              </w:rPr>
            </w:pPr>
            <w:r w:rsidRPr="000B5384">
              <w:rPr>
                <w:sz w:val="18"/>
                <w:szCs w:val="18"/>
              </w:rPr>
              <w:t>长度</w:t>
            </w:r>
          </w:p>
          <w:p w14:paraId="1A19C638" w14:textId="77777777" w:rsidR="00D31898" w:rsidRPr="000B5384" w:rsidRDefault="00D31898" w:rsidP="00387DED">
            <w:pPr>
              <w:jc w:val="center"/>
              <w:rPr>
                <w:sz w:val="18"/>
                <w:szCs w:val="18"/>
              </w:rPr>
            </w:pPr>
            <w:r w:rsidRPr="000B5384">
              <w:rPr>
                <w:sz w:val="18"/>
                <w:szCs w:val="18"/>
              </w:rPr>
              <w:t>mm</w:t>
            </w:r>
          </w:p>
        </w:tc>
        <w:tc>
          <w:tcPr>
            <w:tcW w:w="703" w:type="pct"/>
            <w:tcBorders>
              <w:top w:val="single" w:sz="12" w:space="0" w:color="auto"/>
              <w:bottom w:val="single" w:sz="12" w:space="0" w:color="auto"/>
            </w:tcBorders>
            <w:vAlign w:val="center"/>
          </w:tcPr>
          <w:p w14:paraId="69D6031F" w14:textId="77777777" w:rsidR="00D31898" w:rsidRPr="000B5384" w:rsidRDefault="00D31898" w:rsidP="00387DED">
            <w:pPr>
              <w:jc w:val="center"/>
              <w:rPr>
                <w:sz w:val="18"/>
                <w:szCs w:val="18"/>
              </w:rPr>
            </w:pPr>
            <w:r w:rsidRPr="000B5384">
              <w:rPr>
                <w:sz w:val="18"/>
                <w:szCs w:val="18"/>
              </w:rPr>
              <w:t>宽度</w:t>
            </w:r>
          </w:p>
          <w:p w14:paraId="52429F9E" w14:textId="77777777" w:rsidR="00D31898" w:rsidRPr="000B5384" w:rsidRDefault="00D31898" w:rsidP="00387DED">
            <w:pPr>
              <w:jc w:val="center"/>
              <w:rPr>
                <w:sz w:val="18"/>
                <w:szCs w:val="18"/>
              </w:rPr>
            </w:pPr>
            <w:r w:rsidRPr="000B5384">
              <w:rPr>
                <w:sz w:val="18"/>
                <w:szCs w:val="18"/>
              </w:rPr>
              <w:t>mm</w:t>
            </w:r>
          </w:p>
        </w:tc>
        <w:tc>
          <w:tcPr>
            <w:tcW w:w="703" w:type="pct"/>
            <w:tcBorders>
              <w:top w:val="single" w:sz="12" w:space="0" w:color="auto"/>
              <w:bottom w:val="single" w:sz="12" w:space="0" w:color="auto"/>
            </w:tcBorders>
            <w:vAlign w:val="center"/>
          </w:tcPr>
          <w:p w14:paraId="60F244B1" w14:textId="77777777" w:rsidR="00D31898" w:rsidRPr="000B5384" w:rsidRDefault="00D31898" w:rsidP="00387DED">
            <w:pPr>
              <w:jc w:val="center"/>
              <w:rPr>
                <w:sz w:val="18"/>
                <w:szCs w:val="18"/>
              </w:rPr>
            </w:pPr>
            <w:r w:rsidRPr="000B5384">
              <w:rPr>
                <w:sz w:val="18"/>
                <w:szCs w:val="18"/>
              </w:rPr>
              <w:t>高度</w:t>
            </w:r>
          </w:p>
          <w:p w14:paraId="49422167" w14:textId="77777777" w:rsidR="00D31898" w:rsidRPr="000B5384" w:rsidRDefault="00D31898" w:rsidP="00387DED">
            <w:pPr>
              <w:jc w:val="center"/>
              <w:rPr>
                <w:sz w:val="18"/>
                <w:szCs w:val="18"/>
              </w:rPr>
            </w:pPr>
            <w:r w:rsidRPr="000B5384">
              <w:rPr>
                <w:sz w:val="18"/>
                <w:szCs w:val="18"/>
              </w:rPr>
              <w:t>mm</w:t>
            </w:r>
          </w:p>
        </w:tc>
        <w:tc>
          <w:tcPr>
            <w:tcW w:w="631" w:type="pct"/>
            <w:tcBorders>
              <w:top w:val="single" w:sz="12" w:space="0" w:color="auto"/>
              <w:bottom w:val="single" w:sz="12" w:space="0" w:color="auto"/>
            </w:tcBorders>
            <w:vAlign w:val="center"/>
          </w:tcPr>
          <w:p w14:paraId="090843DD" w14:textId="77777777" w:rsidR="00D31898" w:rsidRPr="000B5384" w:rsidRDefault="00D31898" w:rsidP="00387DED">
            <w:pPr>
              <w:jc w:val="center"/>
              <w:rPr>
                <w:sz w:val="18"/>
                <w:szCs w:val="18"/>
              </w:rPr>
            </w:pPr>
            <w:r w:rsidRPr="000B5384">
              <w:rPr>
                <w:sz w:val="18"/>
                <w:szCs w:val="18"/>
              </w:rPr>
              <w:t>直径</w:t>
            </w:r>
          </w:p>
          <w:p w14:paraId="1D2027CA" w14:textId="77777777" w:rsidR="00D31898" w:rsidRPr="000B5384" w:rsidRDefault="00D31898" w:rsidP="00387DED">
            <w:pPr>
              <w:jc w:val="center"/>
              <w:rPr>
                <w:sz w:val="18"/>
                <w:szCs w:val="18"/>
              </w:rPr>
            </w:pPr>
            <w:r w:rsidRPr="000B5384">
              <w:rPr>
                <w:sz w:val="18"/>
                <w:szCs w:val="18"/>
              </w:rPr>
              <w:t>mm</w:t>
            </w:r>
          </w:p>
        </w:tc>
      </w:tr>
      <w:tr w:rsidR="00D31898" w:rsidRPr="000B5384" w14:paraId="6DBC43C3" w14:textId="77777777" w:rsidTr="00387DED">
        <w:trPr>
          <w:trHeight w:val="340"/>
        </w:trPr>
        <w:tc>
          <w:tcPr>
            <w:tcW w:w="1628" w:type="pct"/>
            <w:gridSpan w:val="2"/>
            <w:tcBorders>
              <w:top w:val="single" w:sz="12" w:space="0" w:color="auto"/>
            </w:tcBorders>
            <w:vAlign w:val="center"/>
          </w:tcPr>
          <w:p w14:paraId="11162467" w14:textId="77777777" w:rsidR="00D31898" w:rsidRPr="000B5384" w:rsidRDefault="00D31898" w:rsidP="00387DED">
            <w:pPr>
              <w:jc w:val="center"/>
              <w:rPr>
                <w:sz w:val="18"/>
                <w:szCs w:val="18"/>
              </w:rPr>
            </w:pPr>
            <w:r w:rsidRPr="000B5384">
              <w:rPr>
                <w:sz w:val="18"/>
                <w:szCs w:val="18"/>
              </w:rPr>
              <w:t>铸锭</w:t>
            </w:r>
          </w:p>
        </w:tc>
        <w:tc>
          <w:tcPr>
            <w:tcW w:w="863" w:type="pct"/>
            <w:tcBorders>
              <w:top w:val="single" w:sz="12" w:space="0" w:color="auto"/>
            </w:tcBorders>
            <w:vAlign w:val="center"/>
          </w:tcPr>
          <w:p w14:paraId="197F4CC7" w14:textId="77777777" w:rsidR="00D31898" w:rsidRPr="000B5384" w:rsidRDefault="00D31898" w:rsidP="00387DED">
            <w:pPr>
              <w:jc w:val="center"/>
              <w:rPr>
                <w:sz w:val="18"/>
                <w:szCs w:val="18"/>
              </w:rPr>
            </w:pPr>
            <w:r w:rsidRPr="000B5384">
              <w:rPr>
                <w:sz w:val="18"/>
                <w:szCs w:val="18"/>
              </w:rPr>
              <w:t>矩形</w:t>
            </w:r>
            <w:r w:rsidRPr="000B5384">
              <w:rPr>
                <w:sz w:val="18"/>
                <w:szCs w:val="18"/>
              </w:rPr>
              <w:t>/</w:t>
            </w:r>
            <w:r w:rsidRPr="000B5384">
              <w:rPr>
                <w:sz w:val="18"/>
                <w:szCs w:val="18"/>
              </w:rPr>
              <w:t>圆柱形</w:t>
            </w:r>
          </w:p>
        </w:tc>
        <w:tc>
          <w:tcPr>
            <w:tcW w:w="472" w:type="pct"/>
            <w:tcBorders>
              <w:top w:val="single" w:sz="12" w:space="0" w:color="auto"/>
            </w:tcBorders>
            <w:vAlign w:val="center"/>
          </w:tcPr>
          <w:p w14:paraId="43B11B1A"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tcBorders>
              <w:top w:val="single" w:sz="12" w:space="0" w:color="auto"/>
            </w:tcBorders>
            <w:vAlign w:val="center"/>
          </w:tcPr>
          <w:p w14:paraId="7C697FBF"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tcBorders>
              <w:top w:val="single" w:sz="12" w:space="0" w:color="auto"/>
            </w:tcBorders>
            <w:vAlign w:val="center"/>
          </w:tcPr>
          <w:p w14:paraId="7656B147"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631" w:type="pct"/>
            <w:tcBorders>
              <w:top w:val="single" w:sz="12" w:space="0" w:color="auto"/>
            </w:tcBorders>
            <w:vAlign w:val="center"/>
          </w:tcPr>
          <w:p w14:paraId="76DBEA66" w14:textId="77777777" w:rsidR="00D31898" w:rsidRPr="000B5384" w:rsidRDefault="00D31898" w:rsidP="00387DED">
            <w:pPr>
              <w:jc w:val="center"/>
              <w:rPr>
                <w:sz w:val="18"/>
                <w:szCs w:val="18"/>
              </w:rPr>
            </w:pPr>
            <w:r w:rsidRPr="000B5384">
              <w:rPr>
                <w:sz w:val="18"/>
                <w:szCs w:val="18"/>
              </w:rPr>
              <w:t>5</w:t>
            </w:r>
            <w:r w:rsidRPr="000B5384">
              <w:rPr>
                <w:sz w:val="18"/>
                <w:szCs w:val="18"/>
              </w:rPr>
              <w:t>～</w:t>
            </w:r>
            <w:r>
              <w:rPr>
                <w:rFonts w:hint="eastAsia"/>
                <w:sz w:val="18"/>
                <w:szCs w:val="18"/>
              </w:rPr>
              <w:t>20</w:t>
            </w:r>
          </w:p>
        </w:tc>
      </w:tr>
      <w:tr w:rsidR="00D31898" w:rsidRPr="000B5384" w14:paraId="3AC2723A" w14:textId="77777777" w:rsidTr="00387DED">
        <w:trPr>
          <w:trHeight w:val="340"/>
        </w:trPr>
        <w:tc>
          <w:tcPr>
            <w:tcW w:w="766" w:type="pct"/>
            <w:vMerge w:val="restart"/>
            <w:vAlign w:val="center"/>
          </w:tcPr>
          <w:p w14:paraId="6A8081A7" w14:textId="77777777" w:rsidR="00D31898" w:rsidRPr="000B5384" w:rsidRDefault="00D31898" w:rsidP="00387DED">
            <w:pPr>
              <w:jc w:val="center"/>
              <w:rPr>
                <w:szCs w:val="21"/>
              </w:rPr>
            </w:pPr>
            <w:r w:rsidRPr="000B5384">
              <w:rPr>
                <w:szCs w:val="21"/>
              </w:rPr>
              <w:t>板（带、箔）材</w:t>
            </w:r>
          </w:p>
        </w:tc>
        <w:tc>
          <w:tcPr>
            <w:tcW w:w="862" w:type="pct"/>
            <w:vAlign w:val="center"/>
          </w:tcPr>
          <w:p w14:paraId="5EFAE092" w14:textId="77777777" w:rsidR="00D31898" w:rsidRPr="000B5384" w:rsidRDefault="00D31898" w:rsidP="00387DED">
            <w:pPr>
              <w:jc w:val="center"/>
              <w:rPr>
                <w:sz w:val="18"/>
                <w:szCs w:val="18"/>
              </w:rPr>
            </w:pPr>
            <w:r w:rsidRPr="000B5384">
              <w:rPr>
                <w:sz w:val="18"/>
                <w:szCs w:val="18"/>
              </w:rPr>
              <w:t>厚度</w:t>
            </w:r>
            <w:r w:rsidRPr="000B5384">
              <w:rPr>
                <w:sz w:val="18"/>
                <w:szCs w:val="18"/>
              </w:rPr>
              <w:t>≥15mm</w:t>
            </w:r>
          </w:p>
        </w:tc>
        <w:tc>
          <w:tcPr>
            <w:tcW w:w="863" w:type="pct"/>
            <w:vMerge w:val="restart"/>
            <w:vAlign w:val="center"/>
          </w:tcPr>
          <w:p w14:paraId="5986395F" w14:textId="77777777" w:rsidR="00D31898" w:rsidRPr="000B5384" w:rsidRDefault="00D31898" w:rsidP="00387DED">
            <w:pPr>
              <w:jc w:val="center"/>
              <w:rPr>
                <w:sz w:val="18"/>
                <w:szCs w:val="18"/>
              </w:rPr>
            </w:pPr>
            <w:r w:rsidRPr="000B5384">
              <w:rPr>
                <w:sz w:val="18"/>
                <w:szCs w:val="18"/>
              </w:rPr>
              <w:t>矩形</w:t>
            </w:r>
          </w:p>
        </w:tc>
        <w:tc>
          <w:tcPr>
            <w:tcW w:w="472" w:type="pct"/>
            <w:vAlign w:val="center"/>
          </w:tcPr>
          <w:p w14:paraId="0D53E6C7"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vAlign w:val="center"/>
          </w:tcPr>
          <w:p w14:paraId="66C91E08"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vAlign w:val="center"/>
          </w:tcPr>
          <w:p w14:paraId="4C920C85"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631" w:type="pct"/>
            <w:vAlign w:val="center"/>
          </w:tcPr>
          <w:p w14:paraId="19F72E93" w14:textId="358A687E" w:rsidR="00D31898" w:rsidRPr="000B5384" w:rsidRDefault="00DC3E0C" w:rsidP="00387DED">
            <w:pPr>
              <w:jc w:val="center"/>
              <w:rPr>
                <w:rFonts w:hint="eastAsia"/>
                <w:sz w:val="18"/>
                <w:szCs w:val="18"/>
              </w:rPr>
            </w:pPr>
            <w:r>
              <w:rPr>
                <w:rFonts w:hint="eastAsia"/>
                <w:sz w:val="18"/>
                <w:szCs w:val="18"/>
              </w:rPr>
              <w:t>-</w:t>
            </w:r>
          </w:p>
        </w:tc>
      </w:tr>
      <w:tr w:rsidR="00D31898" w:rsidRPr="000B5384" w14:paraId="2555A23D" w14:textId="77777777" w:rsidTr="00387DED">
        <w:trPr>
          <w:trHeight w:val="340"/>
        </w:trPr>
        <w:tc>
          <w:tcPr>
            <w:tcW w:w="766" w:type="pct"/>
            <w:vMerge/>
            <w:vAlign w:val="center"/>
          </w:tcPr>
          <w:p w14:paraId="50A4F715" w14:textId="77777777" w:rsidR="00D31898" w:rsidRPr="000B5384" w:rsidRDefault="00D31898" w:rsidP="00387DED">
            <w:pPr>
              <w:jc w:val="center"/>
              <w:rPr>
                <w:szCs w:val="21"/>
              </w:rPr>
            </w:pPr>
          </w:p>
        </w:tc>
        <w:tc>
          <w:tcPr>
            <w:tcW w:w="862" w:type="pct"/>
            <w:vAlign w:val="center"/>
          </w:tcPr>
          <w:p w14:paraId="63A7BC90" w14:textId="77777777" w:rsidR="00D31898" w:rsidRPr="000B5384" w:rsidRDefault="00D31898" w:rsidP="00387DED">
            <w:pPr>
              <w:jc w:val="center"/>
              <w:rPr>
                <w:sz w:val="18"/>
                <w:szCs w:val="18"/>
              </w:rPr>
            </w:pPr>
            <w:r w:rsidRPr="000B5384">
              <w:rPr>
                <w:sz w:val="18"/>
                <w:szCs w:val="18"/>
              </w:rPr>
              <w:t>厚度＜</w:t>
            </w:r>
            <w:r w:rsidRPr="000B5384">
              <w:rPr>
                <w:sz w:val="18"/>
                <w:szCs w:val="18"/>
              </w:rPr>
              <w:t>15mm</w:t>
            </w:r>
          </w:p>
        </w:tc>
        <w:tc>
          <w:tcPr>
            <w:tcW w:w="863" w:type="pct"/>
            <w:vMerge/>
            <w:vAlign w:val="center"/>
          </w:tcPr>
          <w:p w14:paraId="34F9DBA5" w14:textId="77777777" w:rsidR="00D31898" w:rsidRPr="000B5384" w:rsidRDefault="00D31898" w:rsidP="00387DED">
            <w:pPr>
              <w:jc w:val="center"/>
              <w:rPr>
                <w:sz w:val="18"/>
                <w:szCs w:val="18"/>
              </w:rPr>
            </w:pPr>
          </w:p>
        </w:tc>
        <w:tc>
          <w:tcPr>
            <w:tcW w:w="472" w:type="pct"/>
            <w:vAlign w:val="center"/>
          </w:tcPr>
          <w:p w14:paraId="706C2207"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vAlign w:val="center"/>
          </w:tcPr>
          <w:p w14:paraId="7F62659E"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vAlign w:val="center"/>
          </w:tcPr>
          <w:p w14:paraId="7CE160FF" w14:textId="77777777" w:rsidR="00D31898" w:rsidRPr="000B5384" w:rsidRDefault="00D31898" w:rsidP="00387DED">
            <w:pPr>
              <w:jc w:val="center"/>
              <w:rPr>
                <w:sz w:val="18"/>
                <w:szCs w:val="18"/>
              </w:rPr>
            </w:pPr>
            <w:r w:rsidRPr="000B5384">
              <w:rPr>
                <w:sz w:val="18"/>
                <w:szCs w:val="18"/>
              </w:rPr>
              <w:t>全厚度</w:t>
            </w:r>
          </w:p>
        </w:tc>
        <w:tc>
          <w:tcPr>
            <w:tcW w:w="631" w:type="pct"/>
            <w:vAlign w:val="center"/>
          </w:tcPr>
          <w:p w14:paraId="6D53078D" w14:textId="77FE5C73" w:rsidR="00D31898" w:rsidRPr="000B5384" w:rsidRDefault="00DC3E0C" w:rsidP="00387DED">
            <w:pPr>
              <w:jc w:val="center"/>
              <w:rPr>
                <w:rFonts w:hint="eastAsia"/>
                <w:sz w:val="18"/>
                <w:szCs w:val="18"/>
              </w:rPr>
            </w:pPr>
            <w:r>
              <w:rPr>
                <w:rFonts w:hint="eastAsia"/>
                <w:sz w:val="18"/>
                <w:szCs w:val="18"/>
              </w:rPr>
              <w:t>-</w:t>
            </w:r>
          </w:p>
        </w:tc>
      </w:tr>
      <w:tr w:rsidR="00D31898" w:rsidRPr="000B5384" w14:paraId="3102C565" w14:textId="77777777" w:rsidTr="00387DED">
        <w:trPr>
          <w:trHeight w:val="340"/>
        </w:trPr>
        <w:tc>
          <w:tcPr>
            <w:tcW w:w="766" w:type="pct"/>
            <w:vMerge w:val="restart"/>
            <w:tcBorders>
              <w:right w:val="single" w:sz="4" w:space="0" w:color="auto"/>
            </w:tcBorders>
            <w:vAlign w:val="center"/>
          </w:tcPr>
          <w:p w14:paraId="613DB4EE" w14:textId="77777777" w:rsidR="00D31898" w:rsidRPr="000B5384" w:rsidRDefault="00D31898" w:rsidP="00387DED">
            <w:pPr>
              <w:jc w:val="center"/>
              <w:rPr>
                <w:sz w:val="18"/>
                <w:szCs w:val="18"/>
              </w:rPr>
            </w:pPr>
            <w:r w:rsidRPr="000B5384">
              <w:rPr>
                <w:sz w:val="18"/>
                <w:szCs w:val="18"/>
              </w:rPr>
              <w:t>棒（线）材</w:t>
            </w:r>
          </w:p>
        </w:tc>
        <w:tc>
          <w:tcPr>
            <w:tcW w:w="862" w:type="pct"/>
            <w:tcBorders>
              <w:left w:val="single" w:sz="4" w:space="0" w:color="auto"/>
              <w:bottom w:val="single" w:sz="4" w:space="0" w:color="auto"/>
            </w:tcBorders>
            <w:vAlign w:val="center"/>
          </w:tcPr>
          <w:p w14:paraId="17530633" w14:textId="77777777" w:rsidR="00D31898" w:rsidRPr="000B5384" w:rsidRDefault="00D31898" w:rsidP="00387DED">
            <w:pPr>
              <w:jc w:val="center"/>
              <w:rPr>
                <w:sz w:val="18"/>
                <w:szCs w:val="18"/>
              </w:rPr>
            </w:pPr>
            <w:r>
              <w:rPr>
                <w:sz w:val="18"/>
                <w:szCs w:val="18"/>
              </w:rPr>
              <w:t>直径</w:t>
            </w:r>
            <w:r>
              <w:rPr>
                <w:sz w:val="18"/>
                <w:szCs w:val="18"/>
              </w:rPr>
              <w:t>≥</w:t>
            </w:r>
            <w:r>
              <w:rPr>
                <w:rFonts w:hint="eastAsia"/>
                <w:sz w:val="18"/>
                <w:szCs w:val="18"/>
              </w:rPr>
              <w:t>5mm</w:t>
            </w:r>
          </w:p>
        </w:tc>
        <w:tc>
          <w:tcPr>
            <w:tcW w:w="863" w:type="pct"/>
            <w:vAlign w:val="center"/>
          </w:tcPr>
          <w:p w14:paraId="6721900B" w14:textId="77777777" w:rsidR="00D31898" w:rsidRPr="000B5384" w:rsidRDefault="00D31898" w:rsidP="00387DED">
            <w:pPr>
              <w:jc w:val="center"/>
              <w:rPr>
                <w:sz w:val="18"/>
                <w:szCs w:val="18"/>
              </w:rPr>
            </w:pPr>
            <w:r>
              <w:rPr>
                <w:sz w:val="18"/>
                <w:szCs w:val="18"/>
              </w:rPr>
              <w:t>矩形</w:t>
            </w:r>
            <w:r>
              <w:rPr>
                <w:rFonts w:hint="eastAsia"/>
                <w:sz w:val="18"/>
                <w:szCs w:val="18"/>
              </w:rPr>
              <w:t>/</w:t>
            </w:r>
            <w:r w:rsidRPr="000B5384">
              <w:rPr>
                <w:sz w:val="18"/>
                <w:szCs w:val="18"/>
              </w:rPr>
              <w:t>圆柱形</w:t>
            </w:r>
          </w:p>
        </w:tc>
        <w:tc>
          <w:tcPr>
            <w:tcW w:w="472" w:type="pct"/>
            <w:vAlign w:val="center"/>
          </w:tcPr>
          <w:p w14:paraId="0D9FD4B5"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25</w:t>
            </w:r>
          </w:p>
        </w:tc>
        <w:tc>
          <w:tcPr>
            <w:tcW w:w="703" w:type="pct"/>
            <w:vAlign w:val="center"/>
          </w:tcPr>
          <w:p w14:paraId="47AFEE02"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vAlign w:val="center"/>
          </w:tcPr>
          <w:p w14:paraId="434A9CCA"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631" w:type="pct"/>
            <w:vAlign w:val="center"/>
          </w:tcPr>
          <w:p w14:paraId="206DD7F6" w14:textId="77777777" w:rsidR="00D31898" w:rsidRPr="000B5384" w:rsidRDefault="00D31898" w:rsidP="00387DED">
            <w:pPr>
              <w:jc w:val="center"/>
              <w:rPr>
                <w:sz w:val="18"/>
                <w:szCs w:val="18"/>
              </w:rPr>
            </w:pPr>
            <w:r w:rsidRPr="000B5384">
              <w:rPr>
                <w:sz w:val="18"/>
                <w:szCs w:val="18"/>
              </w:rPr>
              <w:t>5</w:t>
            </w:r>
            <w:r w:rsidRPr="000B5384">
              <w:rPr>
                <w:sz w:val="18"/>
                <w:szCs w:val="18"/>
              </w:rPr>
              <w:t>～</w:t>
            </w:r>
            <w:r>
              <w:rPr>
                <w:rFonts w:hint="eastAsia"/>
                <w:sz w:val="18"/>
                <w:szCs w:val="18"/>
              </w:rPr>
              <w:t>20</w:t>
            </w:r>
          </w:p>
        </w:tc>
      </w:tr>
      <w:tr w:rsidR="00D31898" w:rsidRPr="000B5384" w14:paraId="5B8D3067" w14:textId="77777777" w:rsidTr="00387DED">
        <w:trPr>
          <w:trHeight w:val="340"/>
        </w:trPr>
        <w:tc>
          <w:tcPr>
            <w:tcW w:w="766" w:type="pct"/>
            <w:vMerge/>
            <w:tcBorders>
              <w:right w:val="single" w:sz="4" w:space="0" w:color="auto"/>
            </w:tcBorders>
            <w:vAlign w:val="center"/>
          </w:tcPr>
          <w:p w14:paraId="525B830A" w14:textId="77777777" w:rsidR="00D31898" w:rsidRPr="000B5384" w:rsidRDefault="00D31898" w:rsidP="00387DED">
            <w:pPr>
              <w:jc w:val="center"/>
              <w:rPr>
                <w:sz w:val="18"/>
                <w:szCs w:val="18"/>
              </w:rPr>
            </w:pPr>
          </w:p>
        </w:tc>
        <w:tc>
          <w:tcPr>
            <w:tcW w:w="862" w:type="pct"/>
            <w:tcBorders>
              <w:top w:val="single" w:sz="4" w:space="0" w:color="auto"/>
              <w:left w:val="single" w:sz="4" w:space="0" w:color="auto"/>
            </w:tcBorders>
            <w:vAlign w:val="center"/>
          </w:tcPr>
          <w:p w14:paraId="1BBEFE30" w14:textId="77777777" w:rsidR="00D31898" w:rsidRPr="000B5384" w:rsidRDefault="00D31898" w:rsidP="00387DED">
            <w:pPr>
              <w:jc w:val="center"/>
              <w:rPr>
                <w:sz w:val="18"/>
                <w:szCs w:val="18"/>
              </w:rPr>
            </w:pPr>
            <w:r>
              <w:rPr>
                <w:rFonts w:hint="eastAsia"/>
                <w:sz w:val="18"/>
                <w:szCs w:val="18"/>
              </w:rPr>
              <w:t>直径＜</w:t>
            </w:r>
            <w:r>
              <w:rPr>
                <w:rFonts w:hint="eastAsia"/>
                <w:sz w:val="18"/>
                <w:szCs w:val="18"/>
              </w:rPr>
              <w:t>5mm</w:t>
            </w:r>
          </w:p>
        </w:tc>
        <w:tc>
          <w:tcPr>
            <w:tcW w:w="863" w:type="pct"/>
            <w:vAlign w:val="center"/>
          </w:tcPr>
          <w:p w14:paraId="092A2BF7" w14:textId="77777777" w:rsidR="00D31898" w:rsidRPr="000B5384" w:rsidRDefault="00D31898" w:rsidP="00387DED">
            <w:pPr>
              <w:jc w:val="center"/>
              <w:rPr>
                <w:sz w:val="18"/>
                <w:szCs w:val="18"/>
              </w:rPr>
            </w:pPr>
            <w:r>
              <w:rPr>
                <w:rFonts w:hint="eastAsia"/>
                <w:sz w:val="18"/>
                <w:szCs w:val="18"/>
              </w:rPr>
              <w:t>圆柱形</w:t>
            </w:r>
          </w:p>
        </w:tc>
        <w:tc>
          <w:tcPr>
            <w:tcW w:w="472" w:type="pct"/>
            <w:vAlign w:val="center"/>
          </w:tcPr>
          <w:p w14:paraId="31E562DF" w14:textId="4AB9382B" w:rsidR="00D31898" w:rsidRPr="000B5384" w:rsidRDefault="00DC3E0C" w:rsidP="00387DED">
            <w:pPr>
              <w:jc w:val="center"/>
              <w:rPr>
                <w:rFonts w:hint="eastAsia"/>
                <w:sz w:val="18"/>
                <w:szCs w:val="18"/>
              </w:rPr>
            </w:pPr>
            <w:r>
              <w:rPr>
                <w:rFonts w:hint="eastAsia"/>
                <w:sz w:val="18"/>
                <w:szCs w:val="18"/>
              </w:rPr>
              <w:t>-</w:t>
            </w:r>
          </w:p>
        </w:tc>
        <w:tc>
          <w:tcPr>
            <w:tcW w:w="703" w:type="pct"/>
            <w:vAlign w:val="center"/>
          </w:tcPr>
          <w:p w14:paraId="480ECB12" w14:textId="7450F57B" w:rsidR="00D31898" w:rsidRPr="000B5384" w:rsidRDefault="00DC3E0C" w:rsidP="00387DED">
            <w:pPr>
              <w:jc w:val="center"/>
              <w:rPr>
                <w:rFonts w:hint="eastAsia"/>
                <w:sz w:val="18"/>
                <w:szCs w:val="18"/>
              </w:rPr>
            </w:pPr>
            <w:r>
              <w:rPr>
                <w:rFonts w:hint="eastAsia"/>
                <w:sz w:val="18"/>
                <w:szCs w:val="18"/>
              </w:rPr>
              <w:t>-</w:t>
            </w:r>
          </w:p>
        </w:tc>
        <w:tc>
          <w:tcPr>
            <w:tcW w:w="703" w:type="pct"/>
            <w:vAlign w:val="center"/>
          </w:tcPr>
          <w:p w14:paraId="7A914502"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631" w:type="pct"/>
            <w:vAlign w:val="center"/>
          </w:tcPr>
          <w:p w14:paraId="321144E7" w14:textId="77777777" w:rsidR="00D31898" w:rsidRPr="000B5384" w:rsidRDefault="00D31898" w:rsidP="00387DED">
            <w:pPr>
              <w:jc w:val="center"/>
              <w:rPr>
                <w:sz w:val="18"/>
                <w:szCs w:val="18"/>
              </w:rPr>
            </w:pPr>
            <w:r>
              <w:rPr>
                <w:rFonts w:hint="eastAsia"/>
                <w:sz w:val="18"/>
                <w:szCs w:val="18"/>
              </w:rPr>
              <w:t>全截面</w:t>
            </w:r>
          </w:p>
        </w:tc>
      </w:tr>
      <w:tr w:rsidR="00D31898" w:rsidRPr="000B5384" w14:paraId="39B0A0E6" w14:textId="77777777" w:rsidTr="00387DED">
        <w:trPr>
          <w:trHeight w:val="340"/>
        </w:trPr>
        <w:tc>
          <w:tcPr>
            <w:tcW w:w="766" w:type="pct"/>
            <w:vMerge w:val="restart"/>
            <w:tcBorders>
              <w:right w:val="single" w:sz="4" w:space="0" w:color="auto"/>
            </w:tcBorders>
            <w:vAlign w:val="center"/>
          </w:tcPr>
          <w:p w14:paraId="5286BB21" w14:textId="77777777" w:rsidR="00D31898" w:rsidRPr="000B5384" w:rsidRDefault="00D31898" w:rsidP="00387DED">
            <w:pPr>
              <w:jc w:val="center"/>
              <w:rPr>
                <w:sz w:val="18"/>
                <w:szCs w:val="18"/>
              </w:rPr>
            </w:pPr>
            <w:r w:rsidRPr="000B5384">
              <w:rPr>
                <w:sz w:val="18"/>
                <w:szCs w:val="18"/>
              </w:rPr>
              <w:t>管材</w:t>
            </w:r>
          </w:p>
        </w:tc>
        <w:tc>
          <w:tcPr>
            <w:tcW w:w="862" w:type="pct"/>
            <w:tcBorders>
              <w:left w:val="single" w:sz="4" w:space="0" w:color="auto"/>
              <w:bottom w:val="single" w:sz="4" w:space="0" w:color="auto"/>
            </w:tcBorders>
            <w:vAlign w:val="center"/>
          </w:tcPr>
          <w:p w14:paraId="15C5C76B" w14:textId="77777777" w:rsidR="00D31898" w:rsidRPr="000B5384" w:rsidRDefault="00D31898" w:rsidP="00387DED">
            <w:pPr>
              <w:jc w:val="center"/>
              <w:rPr>
                <w:sz w:val="18"/>
                <w:szCs w:val="18"/>
              </w:rPr>
            </w:pPr>
            <w:r>
              <w:rPr>
                <w:rFonts w:hint="eastAsia"/>
                <w:sz w:val="18"/>
                <w:szCs w:val="18"/>
              </w:rPr>
              <w:t>外径≥</w:t>
            </w:r>
            <w:r>
              <w:rPr>
                <w:rFonts w:hint="eastAsia"/>
                <w:sz w:val="18"/>
                <w:szCs w:val="18"/>
              </w:rPr>
              <w:t>10mm</w:t>
            </w:r>
          </w:p>
        </w:tc>
        <w:tc>
          <w:tcPr>
            <w:tcW w:w="863" w:type="pct"/>
            <w:vAlign w:val="center"/>
          </w:tcPr>
          <w:p w14:paraId="5F8012F6" w14:textId="77777777" w:rsidR="00D31898" w:rsidRPr="000B5384" w:rsidRDefault="00D31898" w:rsidP="00387DED">
            <w:pPr>
              <w:jc w:val="center"/>
              <w:rPr>
                <w:sz w:val="18"/>
                <w:szCs w:val="18"/>
              </w:rPr>
            </w:pPr>
            <w:r w:rsidRPr="000B5384">
              <w:rPr>
                <w:sz w:val="18"/>
                <w:szCs w:val="18"/>
              </w:rPr>
              <w:t>矩形</w:t>
            </w:r>
          </w:p>
        </w:tc>
        <w:tc>
          <w:tcPr>
            <w:tcW w:w="472" w:type="pct"/>
            <w:vAlign w:val="center"/>
          </w:tcPr>
          <w:p w14:paraId="4F643EF5" w14:textId="77777777" w:rsidR="00D31898" w:rsidRPr="000B5384" w:rsidRDefault="00D31898" w:rsidP="00387DED">
            <w:pPr>
              <w:jc w:val="center"/>
              <w:rPr>
                <w:sz w:val="18"/>
                <w:szCs w:val="18"/>
              </w:rPr>
            </w:pPr>
            <w:r w:rsidRPr="000B5384">
              <w:rPr>
                <w:sz w:val="18"/>
                <w:szCs w:val="18"/>
              </w:rPr>
              <w:t>10</w:t>
            </w:r>
            <w:r w:rsidRPr="000B5384">
              <w:rPr>
                <w:sz w:val="18"/>
                <w:szCs w:val="18"/>
              </w:rPr>
              <w:t>～</w:t>
            </w:r>
            <w:r>
              <w:rPr>
                <w:rFonts w:hint="eastAsia"/>
                <w:sz w:val="18"/>
                <w:szCs w:val="18"/>
              </w:rPr>
              <w:t>15</w:t>
            </w:r>
          </w:p>
        </w:tc>
        <w:tc>
          <w:tcPr>
            <w:tcW w:w="703" w:type="pct"/>
            <w:vAlign w:val="center"/>
          </w:tcPr>
          <w:p w14:paraId="53D023CE"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703" w:type="pct"/>
            <w:vAlign w:val="center"/>
          </w:tcPr>
          <w:p w14:paraId="72FA77C4" w14:textId="77777777" w:rsidR="00D31898" w:rsidRPr="000B5384" w:rsidRDefault="00D31898" w:rsidP="00387DED">
            <w:pPr>
              <w:jc w:val="center"/>
              <w:rPr>
                <w:sz w:val="18"/>
                <w:szCs w:val="18"/>
              </w:rPr>
            </w:pPr>
            <w:r>
              <w:rPr>
                <w:sz w:val="18"/>
                <w:szCs w:val="18"/>
              </w:rPr>
              <w:t>＜</w:t>
            </w:r>
            <w:r>
              <w:rPr>
                <w:rFonts w:hint="eastAsia"/>
                <w:sz w:val="18"/>
                <w:szCs w:val="18"/>
              </w:rPr>
              <w:t>15</w:t>
            </w:r>
            <w:r>
              <w:rPr>
                <w:rFonts w:hint="eastAsia"/>
                <w:sz w:val="18"/>
                <w:szCs w:val="18"/>
              </w:rPr>
              <w:t>（壁厚）</w:t>
            </w:r>
          </w:p>
        </w:tc>
        <w:tc>
          <w:tcPr>
            <w:tcW w:w="631" w:type="pct"/>
            <w:vAlign w:val="center"/>
          </w:tcPr>
          <w:p w14:paraId="0DD1838E" w14:textId="17780F96" w:rsidR="00D31898" w:rsidRPr="000B5384" w:rsidRDefault="00DC3E0C" w:rsidP="00387DED">
            <w:pPr>
              <w:jc w:val="center"/>
              <w:rPr>
                <w:rFonts w:hint="eastAsia"/>
                <w:sz w:val="18"/>
                <w:szCs w:val="18"/>
              </w:rPr>
            </w:pPr>
            <w:r>
              <w:rPr>
                <w:rFonts w:hint="eastAsia"/>
                <w:sz w:val="18"/>
                <w:szCs w:val="18"/>
              </w:rPr>
              <w:t>-</w:t>
            </w:r>
          </w:p>
        </w:tc>
      </w:tr>
      <w:tr w:rsidR="00D31898" w:rsidRPr="000B5384" w14:paraId="40BDDC75" w14:textId="77777777" w:rsidTr="00387DED">
        <w:trPr>
          <w:trHeight w:val="340"/>
        </w:trPr>
        <w:tc>
          <w:tcPr>
            <w:tcW w:w="766" w:type="pct"/>
            <w:vMerge/>
            <w:tcBorders>
              <w:right w:val="single" w:sz="4" w:space="0" w:color="auto"/>
            </w:tcBorders>
            <w:vAlign w:val="center"/>
          </w:tcPr>
          <w:p w14:paraId="481967E1" w14:textId="77777777" w:rsidR="00D31898" w:rsidRPr="000B5384" w:rsidRDefault="00D31898" w:rsidP="00387DED">
            <w:pPr>
              <w:jc w:val="center"/>
              <w:rPr>
                <w:sz w:val="18"/>
                <w:szCs w:val="18"/>
              </w:rPr>
            </w:pPr>
          </w:p>
        </w:tc>
        <w:tc>
          <w:tcPr>
            <w:tcW w:w="862" w:type="pct"/>
            <w:tcBorders>
              <w:top w:val="single" w:sz="4" w:space="0" w:color="auto"/>
              <w:left w:val="single" w:sz="4" w:space="0" w:color="auto"/>
            </w:tcBorders>
            <w:vAlign w:val="center"/>
          </w:tcPr>
          <w:p w14:paraId="11B2F1CA" w14:textId="77777777" w:rsidR="00D31898" w:rsidRPr="000B5384" w:rsidRDefault="00D31898" w:rsidP="00387DED">
            <w:pPr>
              <w:jc w:val="center"/>
              <w:rPr>
                <w:sz w:val="18"/>
                <w:szCs w:val="18"/>
              </w:rPr>
            </w:pPr>
            <w:r>
              <w:rPr>
                <w:rFonts w:hint="eastAsia"/>
                <w:sz w:val="18"/>
                <w:szCs w:val="18"/>
              </w:rPr>
              <w:t>外径＜</w:t>
            </w:r>
            <w:r>
              <w:rPr>
                <w:rFonts w:hint="eastAsia"/>
                <w:sz w:val="18"/>
                <w:szCs w:val="18"/>
              </w:rPr>
              <w:t>10mm</w:t>
            </w:r>
          </w:p>
        </w:tc>
        <w:tc>
          <w:tcPr>
            <w:tcW w:w="863" w:type="pct"/>
            <w:vAlign w:val="center"/>
          </w:tcPr>
          <w:p w14:paraId="18F29E10" w14:textId="77777777" w:rsidR="00D31898" w:rsidRPr="000B5384" w:rsidRDefault="00D31898" w:rsidP="00387DED">
            <w:pPr>
              <w:jc w:val="center"/>
              <w:rPr>
                <w:sz w:val="18"/>
                <w:szCs w:val="18"/>
              </w:rPr>
            </w:pPr>
            <w:r w:rsidRPr="000B5384">
              <w:rPr>
                <w:sz w:val="18"/>
                <w:szCs w:val="18"/>
              </w:rPr>
              <w:t>圆柱形</w:t>
            </w:r>
          </w:p>
        </w:tc>
        <w:tc>
          <w:tcPr>
            <w:tcW w:w="472" w:type="pct"/>
            <w:vAlign w:val="center"/>
          </w:tcPr>
          <w:p w14:paraId="2EA690D3" w14:textId="56458133" w:rsidR="00D31898" w:rsidRPr="000B5384" w:rsidRDefault="00DC3E0C" w:rsidP="00387DED">
            <w:pPr>
              <w:jc w:val="center"/>
              <w:rPr>
                <w:rFonts w:hint="eastAsia"/>
                <w:sz w:val="18"/>
                <w:szCs w:val="18"/>
              </w:rPr>
            </w:pPr>
            <w:r>
              <w:rPr>
                <w:rFonts w:hint="eastAsia"/>
                <w:sz w:val="18"/>
                <w:szCs w:val="18"/>
              </w:rPr>
              <w:t>-</w:t>
            </w:r>
          </w:p>
        </w:tc>
        <w:tc>
          <w:tcPr>
            <w:tcW w:w="703" w:type="pct"/>
            <w:vAlign w:val="center"/>
          </w:tcPr>
          <w:p w14:paraId="470EAD4B" w14:textId="047E9C48" w:rsidR="00D31898" w:rsidRPr="000B5384" w:rsidRDefault="00DC3E0C" w:rsidP="00387DED">
            <w:pPr>
              <w:jc w:val="center"/>
              <w:rPr>
                <w:rFonts w:hint="eastAsia"/>
                <w:sz w:val="18"/>
                <w:szCs w:val="18"/>
              </w:rPr>
            </w:pPr>
            <w:r>
              <w:rPr>
                <w:rFonts w:hint="eastAsia"/>
                <w:sz w:val="18"/>
                <w:szCs w:val="18"/>
              </w:rPr>
              <w:t>-</w:t>
            </w:r>
          </w:p>
        </w:tc>
        <w:tc>
          <w:tcPr>
            <w:tcW w:w="703" w:type="pct"/>
            <w:vAlign w:val="center"/>
          </w:tcPr>
          <w:p w14:paraId="191AEA65" w14:textId="77777777" w:rsidR="00D31898" w:rsidRPr="000B5384" w:rsidRDefault="00D31898" w:rsidP="00387DED">
            <w:pPr>
              <w:jc w:val="center"/>
              <w:rPr>
                <w:sz w:val="18"/>
                <w:szCs w:val="18"/>
              </w:rPr>
            </w:pPr>
            <w:r w:rsidRPr="000B5384">
              <w:rPr>
                <w:sz w:val="18"/>
                <w:szCs w:val="18"/>
              </w:rPr>
              <w:t>5</w:t>
            </w:r>
            <w:r w:rsidRPr="000B5384">
              <w:rPr>
                <w:sz w:val="18"/>
                <w:szCs w:val="18"/>
              </w:rPr>
              <w:t>～</w:t>
            </w:r>
            <w:r w:rsidRPr="000B5384">
              <w:rPr>
                <w:sz w:val="18"/>
                <w:szCs w:val="18"/>
              </w:rPr>
              <w:t>15</w:t>
            </w:r>
          </w:p>
        </w:tc>
        <w:tc>
          <w:tcPr>
            <w:tcW w:w="631" w:type="pct"/>
            <w:vAlign w:val="center"/>
          </w:tcPr>
          <w:p w14:paraId="389ED77E" w14:textId="77777777" w:rsidR="00D31898" w:rsidRPr="000B5384" w:rsidRDefault="00D31898" w:rsidP="00387DED">
            <w:pPr>
              <w:jc w:val="center"/>
              <w:rPr>
                <w:sz w:val="18"/>
                <w:szCs w:val="18"/>
              </w:rPr>
            </w:pPr>
            <w:r>
              <w:rPr>
                <w:rFonts w:hint="eastAsia"/>
                <w:sz w:val="18"/>
                <w:szCs w:val="18"/>
              </w:rPr>
              <w:t>全截面</w:t>
            </w:r>
          </w:p>
        </w:tc>
      </w:tr>
    </w:tbl>
    <w:p w14:paraId="5E6644DB" w14:textId="77777777" w:rsidR="00D31898" w:rsidRPr="000B5384" w:rsidRDefault="00BB6F34" w:rsidP="0094501F">
      <w:pPr>
        <w:pStyle w:val="afb"/>
        <w:widowControl w:val="0"/>
        <w:adjustRightInd w:val="0"/>
        <w:ind w:firstLineChars="200" w:firstLine="420"/>
        <w:contextualSpacing/>
        <w:jc w:val="left"/>
        <w:textAlignment w:val="baseline"/>
        <w:rPr>
          <w:rFonts w:ascii="Times New Roman" w:eastAsia="黑体"/>
          <w:caps/>
          <w:szCs w:val="21"/>
        </w:rPr>
      </w:pPr>
      <w:r>
        <w:rPr>
          <w:rFonts w:ascii="黑体" w:eastAsia="黑体" w:hAnsi="黑体" w:cs="黑体" w:hint="eastAsia"/>
        </w:rPr>
        <w:t>2</w:t>
      </w:r>
      <w:r w:rsidR="00CB1525" w:rsidRPr="006058E0">
        <w:rPr>
          <w:rFonts w:ascii="黑体" w:eastAsia="黑体" w:hAnsi="黑体" w:cs="黑体" w:hint="eastAsia"/>
        </w:rPr>
        <w:t>.3</w:t>
      </w:r>
      <w:r w:rsidR="00D31898" w:rsidRPr="000B5384">
        <w:rPr>
          <w:rFonts w:ascii="Times New Roman" w:eastAsia="黑体"/>
          <w:caps/>
          <w:szCs w:val="21"/>
        </w:rPr>
        <w:t>试样</w:t>
      </w:r>
      <w:r w:rsidR="00D31898">
        <w:rPr>
          <w:rFonts w:ascii="Times New Roman" w:eastAsia="黑体" w:hint="eastAsia"/>
          <w:caps/>
          <w:szCs w:val="21"/>
        </w:rPr>
        <w:t>切取</w:t>
      </w:r>
    </w:p>
    <w:p w14:paraId="146C70A2" w14:textId="748A749E" w:rsidR="00D31898" w:rsidRPr="0094501F" w:rsidRDefault="0094501F" w:rsidP="0094501F">
      <w:pPr>
        <w:pStyle w:val="af4"/>
        <w:ind w:firstLine="420"/>
        <w:contextualSpacing/>
        <w:rPr>
          <w:rFonts w:ascii="Times New Roman"/>
        </w:rPr>
      </w:pPr>
      <w:r w:rsidRPr="0094501F">
        <w:rPr>
          <w:rFonts w:ascii="Times New Roman"/>
        </w:rPr>
        <w:t>2</w:t>
      </w:r>
      <w:r w:rsidR="00D31898" w:rsidRPr="0094501F">
        <w:rPr>
          <w:rFonts w:ascii="Times New Roman"/>
        </w:rPr>
        <w:t>.3.1</w:t>
      </w:r>
      <w:r w:rsidR="00D31898" w:rsidRPr="0094501F">
        <w:rPr>
          <w:rFonts w:ascii="Times New Roman"/>
        </w:rPr>
        <w:t>试样</w:t>
      </w:r>
      <w:r w:rsidR="00290C82" w:rsidRPr="0094501F">
        <w:rPr>
          <w:rFonts w:ascii="Times New Roman"/>
        </w:rPr>
        <w:t>切取方式</w:t>
      </w:r>
      <w:r w:rsidR="00D31898" w:rsidRPr="0094501F">
        <w:rPr>
          <w:rFonts w:ascii="Times New Roman"/>
        </w:rPr>
        <w:t>手动锯切、车床加工、铣床加工等</w:t>
      </w:r>
      <w:r w:rsidR="00290C82" w:rsidRPr="0094501F">
        <w:rPr>
          <w:rFonts w:ascii="Times New Roman"/>
        </w:rPr>
        <w:t>均为日常取样常用方式</w:t>
      </w:r>
      <w:r w:rsidR="00D31898" w:rsidRPr="0094501F">
        <w:rPr>
          <w:rFonts w:ascii="Times New Roman"/>
        </w:rPr>
        <w:t>，精细样品应采用线切割方式取样。</w:t>
      </w:r>
    </w:p>
    <w:p w14:paraId="1F29BFFC" w14:textId="2CE5799F" w:rsidR="00D31898" w:rsidRPr="0094501F" w:rsidRDefault="0094501F" w:rsidP="0094501F">
      <w:pPr>
        <w:pStyle w:val="af4"/>
        <w:ind w:firstLine="420"/>
        <w:contextualSpacing/>
        <w:rPr>
          <w:rFonts w:ascii="Times New Roman"/>
        </w:rPr>
      </w:pPr>
      <w:r w:rsidRPr="0094501F">
        <w:rPr>
          <w:rFonts w:ascii="Times New Roman"/>
        </w:rPr>
        <w:lastRenderedPageBreak/>
        <w:t>2</w:t>
      </w:r>
      <w:r w:rsidR="00D31898" w:rsidRPr="0094501F">
        <w:rPr>
          <w:rFonts w:ascii="Times New Roman"/>
        </w:rPr>
        <w:t>.3.2</w:t>
      </w:r>
      <w:r w:rsidR="00290C82" w:rsidRPr="0094501F">
        <w:rPr>
          <w:rFonts w:ascii="Times New Roman"/>
        </w:rPr>
        <w:t>锌及锌合金制品熔点较低、质地较软，所以在</w:t>
      </w:r>
      <w:r w:rsidR="00D31898" w:rsidRPr="0094501F">
        <w:rPr>
          <w:rFonts w:ascii="Times New Roman"/>
        </w:rPr>
        <w:t>试样切取时</w:t>
      </w:r>
      <w:r w:rsidR="00290C82" w:rsidRPr="0094501F">
        <w:rPr>
          <w:rFonts w:ascii="Times New Roman"/>
        </w:rPr>
        <w:t>要避免温度过高、样品变形。通过查看相关资料以及平时切取样品的经验，取样时采用水、机油、乳液加以冷却可以避免上述情况发生。</w:t>
      </w:r>
    </w:p>
    <w:p w14:paraId="7702DB58" w14:textId="1103EB4B" w:rsidR="00CB1525" w:rsidRPr="0094501F" w:rsidRDefault="00BB6F34" w:rsidP="0094501F">
      <w:pPr>
        <w:ind w:firstLineChars="200" w:firstLine="420"/>
        <w:rPr>
          <w:rFonts w:ascii="Times New Roman" w:eastAsia="黑体" w:hAnsi="Times New Roman" w:cs="Times New Roman"/>
          <w:kern w:val="0"/>
          <w:szCs w:val="20"/>
        </w:rPr>
      </w:pPr>
      <w:r w:rsidRPr="0094501F">
        <w:rPr>
          <w:rFonts w:ascii="Times New Roman" w:eastAsia="黑体" w:hAnsi="Times New Roman" w:cs="Times New Roman"/>
          <w:kern w:val="0"/>
          <w:szCs w:val="20"/>
        </w:rPr>
        <w:t>2</w:t>
      </w:r>
      <w:r w:rsidR="00CB1525" w:rsidRPr="0094501F">
        <w:rPr>
          <w:rFonts w:ascii="Times New Roman" w:eastAsia="黑体" w:hAnsi="Times New Roman" w:cs="Times New Roman"/>
          <w:kern w:val="0"/>
          <w:szCs w:val="20"/>
        </w:rPr>
        <w:t>.4</w:t>
      </w:r>
      <w:r w:rsidR="00CB1525" w:rsidRPr="0094501F">
        <w:rPr>
          <w:rFonts w:ascii="Times New Roman" w:eastAsia="黑体" w:hAnsi="Times New Roman" w:cs="Times New Roman"/>
          <w:kern w:val="0"/>
          <w:szCs w:val="20"/>
        </w:rPr>
        <w:t>镶样</w:t>
      </w:r>
    </w:p>
    <w:p w14:paraId="43A5AF96" w14:textId="0DFDC4B8" w:rsidR="00CB1525" w:rsidRPr="0094501F" w:rsidRDefault="00CB1525" w:rsidP="0094501F">
      <w:pPr>
        <w:ind w:firstLineChars="200" w:firstLine="420"/>
        <w:rPr>
          <w:rFonts w:ascii="Times New Roman" w:eastAsia="黑体" w:hAnsi="Times New Roman" w:cs="Times New Roman"/>
          <w:kern w:val="0"/>
          <w:szCs w:val="20"/>
        </w:rPr>
      </w:pPr>
      <w:r w:rsidRPr="0094501F">
        <w:rPr>
          <w:rFonts w:ascii="Times New Roman" w:hAnsi="Times New Roman" w:cs="Times New Roman"/>
        </w:rPr>
        <w:t>锌及锌合金</w:t>
      </w:r>
      <w:r w:rsidR="006F6706" w:rsidRPr="0094501F">
        <w:rPr>
          <w:rFonts w:ascii="Times New Roman" w:hAnsi="Times New Roman" w:cs="Times New Roman"/>
        </w:rPr>
        <w:t>熔点较低，所以在镶样时不宜采用热镶的方式，宜采用冷镶方式不破坏试样。根据实验室以往多次的试验经历，在</w:t>
      </w:r>
      <w:r w:rsidR="00D31898" w:rsidRPr="0094501F">
        <w:rPr>
          <w:rFonts w:ascii="Times New Roman" w:hAnsi="Times New Roman" w:cs="Times New Roman"/>
        </w:rPr>
        <w:t>试样</w:t>
      </w:r>
      <w:r w:rsidR="006F6706" w:rsidRPr="0094501F">
        <w:rPr>
          <w:rFonts w:ascii="Times New Roman" w:hAnsi="Times New Roman" w:cs="Times New Roman"/>
        </w:rPr>
        <w:t>镶嵌模具内壁涂上一层凡士林，有助于试样镶好后脱模。通过多次试验，当自凝造牙粉比例过高时，会导致搅拌成的混合溶液浓度过高，凝固过快，镶完的试样存在孔隙，</w:t>
      </w:r>
      <w:r w:rsidR="001A3662" w:rsidRPr="0094501F">
        <w:rPr>
          <w:rFonts w:ascii="Times New Roman" w:hAnsi="Times New Roman" w:cs="Times New Roman"/>
        </w:rPr>
        <w:t>不利于后续样品制备</w:t>
      </w:r>
      <w:r w:rsidR="006F6706" w:rsidRPr="0094501F">
        <w:rPr>
          <w:rFonts w:ascii="Times New Roman" w:hAnsi="Times New Roman" w:cs="Times New Roman"/>
        </w:rPr>
        <w:t>，</w:t>
      </w:r>
      <w:r w:rsidR="001A3662" w:rsidRPr="0094501F">
        <w:rPr>
          <w:rFonts w:ascii="Times New Roman" w:hAnsi="Times New Roman" w:cs="Times New Roman"/>
        </w:rPr>
        <w:t>造成制样失败；当义齿基托树脂液比例过高时，会导致搅拌成的混合溶液浓度过低，混合液导入模具后不凝固，导致制样失败。故自凝造牙粉和义齿基托树脂液以</w:t>
      </w:r>
      <w:r w:rsidR="001A3662" w:rsidRPr="0094501F">
        <w:rPr>
          <w:rFonts w:ascii="Times New Roman" w:hAnsi="Times New Roman" w:cs="Times New Roman"/>
        </w:rPr>
        <w:t>20g:10ml</w:t>
      </w:r>
      <w:r w:rsidR="001A3662" w:rsidRPr="0094501F">
        <w:rPr>
          <w:rFonts w:ascii="Times New Roman" w:hAnsi="Times New Roman" w:cs="Times New Roman"/>
        </w:rPr>
        <w:t>的比例混合搅成溶液最为适宜。通过实验室多次试验，试样冷镶凝固需</w:t>
      </w:r>
      <w:r w:rsidRPr="0094501F">
        <w:rPr>
          <w:rFonts w:ascii="Times New Roman" w:hAnsi="Times New Roman" w:cs="Times New Roman"/>
        </w:rPr>
        <w:t>等待</w:t>
      </w:r>
      <w:r w:rsidR="001A3662" w:rsidRPr="0094501F">
        <w:rPr>
          <w:rFonts w:ascii="Times New Roman" w:hAnsi="Times New Roman" w:cs="Times New Roman"/>
        </w:rPr>
        <w:t>至少</w:t>
      </w:r>
      <w:r w:rsidRPr="0094501F">
        <w:rPr>
          <w:rFonts w:ascii="Times New Roman" w:hAnsi="Times New Roman" w:cs="Times New Roman"/>
        </w:rPr>
        <w:t>20</w:t>
      </w:r>
      <w:r w:rsidRPr="0094501F">
        <w:rPr>
          <w:rFonts w:ascii="Times New Roman" w:hAnsi="Times New Roman" w:cs="Times New Roman"/>
        </w:rPr>
        <w:t>分钟，</w:t>
      </w:r>
      <w:r w:rsidR="001A3662" w:rsidRPr="0094501F">
        <w:rPr>
          <w:rFonts w:ascii="Times New Roman" w:hAnsi="Times New Roman" w:cs="Times New Roman"/>
        </w:rPr>
        <w:t>时间过短会导致混合溶液不凝固，制样失败，</w:t>
      </w:r>
      <w:r w:rsidRPr="0094501F">
        <w:rPr>
          <w:rFonts w:ascii="Times New Roman" w:hAnsi="Times New Roman" w:cs="Times New Roman"/>
        </w:rPr>
        <w:t>待液体固化后将嵌入样品取出。</w:t>
      </w:r>
    </w:p>
    <w:p w14:paraId="464DE7A2" w14:textId="7159D716" w:rsidR="00CB1525" w:rsidRPr="0094501F" w:rsidRDefault="00BB6F34" w:rsidP="0094501F">
      <w:pPr>
        <w:ind w:firstLineChars="200" w:firstLine="420"/>
        <w:rPr>
          <w:rFonts w:ascii="Times New Roman" w:eastAsia="黑体" w:hAnsi="Times New Roman" w:cs="Times New Roman"/>
          <w:kern w:val="0"/>
          <w:szCs w:val="20"/>
        </w:rPr>
      </w:pPr>
      <w:r w:rsidRPr="0094501F">
        <w:rPr>
          <w:rFonts w:ascii="Times New Roman" w:eastAsia="黑体" w:hAnsi="Times New Roman" w:cs="Times New Roman"/>
          <w:kern w:val="0"/>
          <w:szCs w:val="20"/>
        </w:rPr>
        <w:t>2</w:t>
      </w:r>
      <w:r w:rsidR="00CB1525" w:rsidRPr="0094501F">
        <w:rPr>
          <w:rFonts w:ascii="Times New Roman" w:eastAsia="黑体" w:hAnsi="Times New Roman" w:cs="Times New Roman"/>
          <w:kern w:val="0"/>
          <w:szCs w:val="20"/>
        </w:rPr>
        <w:t>.5</w:t>
      </w:r>
      <w:r w:rsidR="00CB1525" w:rsidRPr="0094501F">
        <w:rPr>
          <w:rFonts w:ascii="Times New Roman" w:eastAsia="黑体" w:hAnsi="Times New Roman" w:cs="Times New Roman"/>
          <w:kern w:val="0"/>
          <w:szCs w:val="20"/>
        </w:rPr>
        <w:t>试样</w:t>
      </w:r>
      <w:r w:rsidR="00D31898" w:rsidRPr="0094501F">
        <w:rPr>
          <w:rFonts w:ascii="Times New Roman" w:eastAsia="黑体" w:hAnsi="Times New Roman" w:cs="Times New Roman"/>
          <w:kern w:val="0"/>
          <w:szCs w:val="20"/>
        </w:rPr>
        <w:t>粗加工</w:t>
      </w:r>
    </w:p>
    <w:p w14:paraId="32F70759" w14:textId="255A3B02" w:rsidR="00D31898" w:rsidRPr="0094501F" w:rsidRDefault="00D31898" w:rsidP="0094501F">
      <w:pPr>
        <w:ind w:firstLineChars="200" w:firstLine="420"/>
        <w:contextualSpacing/>
        <w:rPr>
          <w:rFonts w:ascii="Times New Roman" w:hAnsi="Times New Roman" w:cs="Times New Roman"/>
          <w:kern w:val="0"/>
          <w:szCs w:val="20"/>
        </w:rPr>
      </w:pPr>
      <w:r w:rsidRPr="0094501F">
        <w:rPr>
          <w:rFonts w:ascii="Times New Roman" w:hAnsi="Times New Roman" w:cs="Times New Roman"/>
          <w:kern w:val="0"/>
          <w:szCs w:val="20"/>
        </w:rPr>
        <w:t>2.5.1</w:t>
      </w:r>
      <w:r w:rsidR="00113AEF" w:rsidRPr="0094501F">
        <w:rPr>
          <w:rFonts w:ascii="Times New Roman" w:hAnsi="Times New Roman" w:cs="Times New Roman"/>
          <w:kern w:val="0"/>
          <w:szCs w:val="20"/>
        </w:rPr>
        <w:t>试样表面会有不平整的情况，通常用锉刀锉去</w:t>
      </w:r>
      <w:r w:rsidR="00113AEF" w:rsidRPr="0094501F">
        <w:rPr>
          <w:rFonts w:ascii="Times New Roman" w:hAnsi="Times New Roman" w:cs="Times New Roman"/>
          <w:kern w:val="0"/>
          <w:szCs w:val="20"/>
        </w:rPr>
        <w:t>1</w:t>
      </w:r>
      <w:r w:rsidR="00113AEF" w:rsidRPr="0094501F">
        <w:rPr>
          <w:rFonts w:ascii="Times New Roman" w:hAnsi="Times New Roman" w:cs="Times New Roman"/>
        </w:rPr>
        <w:t>～</w:t>
      </w:r>
      <w:r w:rsidR="00113AEF" w:rsidRPr="0094501F">
        <w:rPr>
          <w:rFonts w:ascii="Times New Roman" w:hAnsi="Times New Roman" w:cs="Times New Roman"/>
          <w:kern w:val="0"/>
          <w:szCs w:val="20"/>
        </w:rPr>
        <w:t>3mm</w:t>
      </w:r>
      <w:r w:rsidR="00113AEF" w:rsidRPr="0094501F">
        <w:rPr>
          <w:rFonts w:ascii="Times New Roman" w:hAnsi="Times New Roman" w:cs="Times New Roman"/>
          <w:kern w:val="0"/>
          <w:szCs w:val="20"/>
        </w:rPr>
        <w:t>，即可将表面磨平。磨光过程分两种，手动在砂纸上磨以及在研磨机设备上磨。</w:t>
      </w:r>
    </w:p>
    <w:p w14:paraId="49E1B51A" w14:textId="6685684F" w:rsidR="00D31898" w:rsidRPr="0094501F" w:rsidRDefault="00D31898" w:rsidP="0094501F">
      <w:pPr>
        <w:ind w:firstLineChars="200" w:firstLine="420"/>
        <w:contextualSpacing/>
        <w:rPr>
          <w:rFonts w:ascii="Times New Roman" w:hAnsi="Times New Roman" w:cs="Times New Roman"/>
          <w:kern w:val="0"/>
          <w:szCs w:val="20"/>
        </w:rPr>
      </w:pPr>
      <w:r w:rsidRPr="0094501F">
        <w:rPr>
          <w:rFonts w:ascii="Times New Roman" w:hAnsi="Times New Roman" w:cs="Times New Roman"/>
          <w:kern w:val="0"/>
          <w:szCs w:val="20"/>
        </w:rPr>
        <w:t>2.5.2</w:t>
      </w:r>
      <w:r w:rsidR="00113AEF" w:rsidRPr="0094501F">
        <w:rPr>
          <w:rFonts w:ascii="Times New Roman" w:hAnsi="Times New Roman" w:cs="Times New Roman"/>
          <w:kern w:val="0"/>
          <w:szCs w:val="20"/>
        </w:rPr>
        <w:t>粗磨过程为先使用</w:t>
      </w:r>
      <w:r w:rsidR="00113AEF" w:rsidRPr="0094501F">
        <w:rPr>
          <w:rFonts w:ascii="Times New Roman" w:hAnsi="Times New Roman" w:cs="Times New Roman"/>
          <w:kern w:val="0"/>
          <w:szCs w:val="20"/>
        </w:rPr>
        <w:t>80μm~100μm</w:t>
      </w:r>
      <w:r w:rsidR="00113AEF" w:rsidRPr="0094501F">
        <w:rPr>
          <w:rFonts w:ascii="Times New Roman" w:hAnsi="Times New Roman" w:cs="Times New Roman"/>
          <w:kern w:val="0"/>
          <w:szCs w:val="20"/>
        </w:rPr>
        <w:t>水砂纸磨出一致磨痕，再转换</w:t>
      </w:r>
      <w:r w:rsidR="00113AEF" w:rsidRPr="0094501F">
        <w:rPr>
          <w:rFonts w:ascii="Times New Roman" w:hAnsi="Times New Roman" w:cs="Times New Roman"/>
          <w:kern w:val="0"/>
          <w:szCs w:val="20"/>
        </w:rPr>
        <w:t>90°</w:t>
      </w:r>
      <w:r w:rsidR="00113AEF" w:rsidRPr="0094501F">
        <w:rPr>
          <w:rFonts w:ascii="Times New Roman" w:hAnsi="Times New Roman" w:cs="Times New Roman"/>
          <w:kern w:val="0"/>
          <w:szCs w:val="20"/>
        </w:rPr>
        <w:t>，使用</w:t>
      </w:r>
      <w:r w:rsidR="00113AEF" w:rsidRPr="0094501F">
        <w:rPr>
          <w:rFonts w:ascii="Times New Roman" w:hAnsi="Times New Roman" w:cs="Times New Roman"/>
          <w:kern w:val="0"/>
          <w:szCs w:val="20"/>
        </w:rPr>
        <w:t>60μm~80μm</w:t>
      </w:r>
      <w:r w:rsidR="00113AEF" w:rsidRPr="0094501F">
        <w:rPr>
          <w:rFonts w:ascii="Times New Roman" w:hAnsi="Times New Roman" w:cs="Times New Roman"/>
          <w:kern w:val="0"/>
          <w:szCs w:val="20"/>
        </w:rPr>
        <w:t>的金相砂纸进行细磨。转换</w:t>
      </w:r>
      <w:r w:rsidR="00113AEF" w:rsidRPr="0094501F">
        <w:rPr>
          <w:rFonts w:ascii="Times New Roman" w:hAnsi="Times New Roman" w:cs="Times New Roman"/>
          <w:kern w:val="0"/>
          <w:szCs w:val="20"/>
        </w:rPr>
        <w:t>90°</w:t>
      </w:r>
      <w:r w:rsidR="00113AEF" w:rsidRPr="0094501F">
        <w:rPr>
          <w:rFonts w:ascii="Times New Roman" w:hAnsi="Times New Roman" w:cs="Times New Roman"/>
          <w:kern w:val="0"/>
          <w:szCs w:val="20"/>
        </w:rPr>
        <w:t>目的为去除上一道的磨痕，粗磨至磨痕基本消失，即可进行抛光。若磨痕未基本消失，抛光过程不会消除这些粗磨磨痕。</w:t>
      </w:r>
    </w:p>
    <w:p w14:paraId="074D972E" w14:textId="72DAC593" w:rsidR="00CB1525" w:rsidRDefault="00BB6F34" w:rsidP="0094501F">
      <w:pPr>
        <w:pStyle w:val="a0"/>
        <w:numPr>
          <w:ilvl w:val="0"/>
          <w:numId w:val="0"/>
        </w:numPr>
        <w:ind w:firstLineChars="200" w:firstLine="420"/>
        <w:rPr>
          <w:rFonts w:ascii="黑体" w:hAnsi="宋体" w:hint="eastAsia"/>
        </w:rPr>
      </w:pPr>
      <w:r>
        <w:rPr>
          <w:rFonts w:ascii="黑体" w:hAnsi="宋体" w:hint="eastAsia"/>
        </w:rPr>
        <w:t>2</w:t>
      </w:r>
      <w:r w:rsidR="00CB1525" w:rsidRPr="00705A6C">
        <w:rPr>
          <w:rFonts w:ascii="黑体" w:hAnsi="宋体" w:hint="eastAsia"/>
        </w:rPr>
        <w:t>.6</w:t>
      </w:r>
      <w:r w:rsidR="00CB1525">
        <w:rPr>
          <w:rFonts w:ascii="黑体" w:hAnsi="宋体" w:hint="eastAsia"/>
        </w:rPr>
        <w:t>试样</w:t>
      </w:r>
      <w:r w:rsidR="00CB1525" w:rsidRPr="00705A6C">
        <w:rPr>
          <w:rFonts w:ascii="黑体" w:hAnsi="宋体" w:hint="eastAsia"/>
        </w:rPr>
        <w:t>抛光</w:t>
      </w:r>
    </w:p>
    <w:p w14:paraId="46AD6912" w14:textId="60E9CFD5" w:rsidR="00CB1525" w:rsidRPr="008D475D" w:rsidRDefault="00BB6F34" w:rsidP="0094501F">
      <w:pPr>
        <w:pStyle w:val="a0"/>
        <w:numPr>
          <w:ilvl w:val="0"/>
          <w:numId w:val="0"/>
        </w:numPr>
        <w:ind w:firstLineChars="200" w:firstLine="420"/>
        <w:rPr>
          <w:rFonts w:ascii="黑体" w:hAnsi="黑体" w:hint="eastAsia"/>
        </w:rPr>
      </w:pPr>
      <w:r>
        <w:rPr>
          <w:rFonts w:ascii="黑体" w:hAnsi="黑体" w:hint="eastAsia"/>
        </w:rPr>
        <w:t>2</w:t>
      </w:r>
      <w:r w:rsidR="00CB1525" w:rsidRPr="008D475D">
        <w:rPr>
          <w:rFonts w:ascii="黑体" w:hAnsi="黑体" w:hint="eastAsia"/>
        </w:rPr>
        <w:t>.6.1</w:t>
      </w:r>
      <w:r w:rsidR="00D31898">
        <w:rPr>
          <w:rFonts w:hint="eastAsia"/>
          <w:caps/>
          <w:szCs w:val="21"/>
        </w:rPr>
        <w:t>手动</w:t>
      </w:r>
      <w:r w:rsidR="00D31898" w:rsidRPr="000B5384">
        <w:rPr>
          <w:caps/>
          <w:szCs w:val="21"/>
        </w:rPr>
        <w:t>抛光</w:t>
      </w:r>
    </w:p>
    <w:p w14:paraId="05A4BB92" w14:textId="75975A79" w:rsidR="00CB1525" w:rsidRPr="007A4740" w:rsidRDefault="00BB6F34" w:rsidP="00BF11B5">
      <w:pPr>
        <w:ind w:firstLineChars="200" w:firstLine="420"/>
        <w:rPr>
          <w:rFonts w:ascii="黑体" w:eastAsia="黑体" w:hAnsi="黑体" w:cs="黑体" w:hint="eastAsia"/>
          <w:kern w:val="0"/>
          <w:szCs w:val="21"/>
        </w:rPr>
      </w:pPr>
      <w:r>
        <w:rPr>
          <w:rFonts w:ascii="黑体" w:eastAsia="黑体" w:hAnsi="黑体" w:cs="黑体" w:hint="eastAsia"/>
          <w:kern w:val="0"/>
          <w:szCs w:val="21"/>
        </w:rPr>
        <w:t>2</w:t>
      </w:r>
      <w:r w:rsidR="00CB1525" w:rsidRPr="007A4740">
        <w:rPr>
          <w:rFonts w:ascii="黑体" w:eastAsia="黑体" w:hAnsi="黑体" w:cs="黑体" w:hint="eastAsia"/>
          <w:kern w:val="0"/>
          <w:szCs w:val="21"/>
        </w:rPr>
        <w:t>.6.1</w:t>
      </w:r>
      <w:r w:rsidR="00CB1525">
        <w:rPr>
          <w:rFonts w:ascii="黑体" w:eastAsia="黑体" w:hAnsi="黑体" w:cs="黑体" w:hint="eastAsia"/>
          <w:kern w:val="0"/>
          <w:szCs w:val="21"/>
        </w:rPr>
        <w:t>.1</w:t>
      </w:r>
      <w:r w:rsidR="00582C10">
        <w:rPr>
          <w:rFonts w:asciiTheme="minorEastAsia" w:hAnsiTheme="minorEastAsia" w:cs="黑体" w:hint="eastAsia"/>
          <w:kern w:val="0"/>
          <w:szCs w:val="21"/>
        </w:rPr>
        <w:t>实验室</w:t>
      </w:r>
      <w:r w:rsidR="00113AEF" w:rsidRPr="00113AEF">
        <w:rPr>
          <w:rFonts w:asciiTheme="minorEastAsia" w:hAnsiTheme="minorEastAsia" w:cs="黑体" w:hint="eastAsia"/>
          <w:kern w:val="0"/>
          <w:szCs w:val="21"/>
        </w:rPr>
        <w:t>进行的多组</w:t>
      </w:r>
      <w:r w:rsidR="00582C10">
        <w:rPr>
          <w:rFonts w:asciiTheme="minorEastAsia" w:hAnsiTheme="minorEastAsia" w:cs="黑体" w:hint="eastAsia"/>
          <w:kern w:val="0"/>
          <w:szCs w:val="21"/>
        </w:rPr>
        <w:t>抛光剂</w:t>
      </w:r>
      <w:r w:rsidR="00113AEF" w:rsidRPr="00113AEF">
        <w:rPr>
          <w:rFonts w:asciiTheme="minorEastAsia" w:hAnsiTheme="minorEastAsia" w:cs="黑体" w:hint="eastAsia"/>
          <w:kern w:val="0"/>
          <w:szCs w:val="21"/>
        </w:rPr>
        <w:t>试验，</w:t>
      </w:r>
      <w:r w:rsidR="00582C10">
        <w:rPr>
          <w:rFonts w:asciiTheme="minorEastAsia" w:hAnsiTheme="minorEastAsia" w:cs="黑体" w:hint="eastAsia"/>
          <w:kern w:val="0"/>
          <w:szCs w:val="21"/>
        </w:rPr>
        <w:t>试验结论为</w:t>
      </w:r>
      <w:r w:rsidR="00113AEF" w:rsidRPr="00113AEF">
        <w:rPr>
          <w:rFonts w:asciiTheme="minorEastAsia" w:hAnsiTheme="minorEastAsia" w:cs="黑体" w:hint="eastAsia"/>
          <w:kern w:val="0"/>
          <w:szCs w:val="21"/>
        </w:rPr>
        <w:t>锌及锌合金的抛光剂选用</w:t>
      </w:r>
      <w:r w:rsidR="00113AEF">
        <w:rPr>
          <w:kern w:val="0"/>
          <w:szCs w:val="20"/>
        </w:rPr>
        <w:t>三氧化二铬</w:t>
      </w:r>
      <w:r w:rsidR="00113AEF" w:rsidRPr="000B5384">
        <w:rPr>
          <w:kern w:val="0"/>
          <w:szCs w:val="20"/>
        </w:rPr>
        <w:t>与水混合的悬浮液</w:t>
      </w:r>
      <w:r w:rsidR="00113AEF">
        <w:rPr>
          <w:kern w:val="0"/>
          <w:szCs w:val="20"/>
        </w:rPr>
        <w:t>最适宜。</w:t>
      </w:r>
      <w:r w:rsidR="0094260C">
        <w:rPr>
          <w:kern w:val="0"/>
          <w:szCs w:val="20"/>
        </w:rPr>
        <w:t>粗抛的目的为完全消除细磨痕。抛前与抛后均需用水清洗，放置上一道的磨抛液及产物带入下一道。</w:t>
      </w:r>
      <w:r w:rsidR="00D31898">
        <w:rPr>
          <w:rFonts w:hint="eastAsia"/>
          <w:kern w:val="0"/>
          <w:szCs w:val="20"/>
        </w:rPr>
        <w:t>转速</w:t>
      </w:r>
      <w:r w:rsidR="0094260C">
        <w:rPr>
          <w:kern w:val="0"/>
          <w:szCs w:val="20"/>
        </w:rPr>
        <w:t>与铜及铜合金</w:t>
      </w:r>
      <w:r w:rsidR="00D31898">
        <w:rPr>
          <w:kern w:val="0"/>
          <w:szCs w:val="20"/>
        </w:rPr>
        <w:t>采用</w:t>
      </w:r>
      <w:r w:rsidR="0094260C">
        <w:rPr>
          <w:kern w:val="0"/>
          <w:szCs w:val="20"/>
        </w:rPr>
        <w:t>的</w:t>
      </w:r>
      <w:r w:rsidR="00D31898">
        <w:rPr>
          <w:rFonts w:hint="eastAsia"/>
          <w:kern w:val="0"/>
          <w:szCs w:val="20"/>
        </w:rPr>
        <w:t>5</w:t>
      </w:r>
      <w:r w:rsidR="00D31898" w:rsidRPr="000B5384">
        <w:rPr>
          <w:kern w:val="0"/>
          <w:szCs w:val="20"/>
        </w:rPr>
        <w:t>00 r/min</w:t>
      </w:r>
      <w:r w:rsidR="00D31898" w:rsidRPr="000B5384">
        <w:rPr>
          <w:kern w:val="0"/>
          <w:szCs w:val="20"/>
        </w:rPr>
        <w:t>～</w:t>
      </w:r>
      <w:r w:rsidR="00D31898">
        <w:rPr>
          <w:rFonts w:hint="eastAsia"/>
          <w:kern w:val="0"/>
          <w:szCs w:val="20"/>
        </w:rPr>
        <w:t>10</w:t>
      </w:r>
      <w:r w:rsidR="00D31898" w:rsidRPr="000B5384">
        <w:rPr>
          <w:kern w:val="0"/>
          <w:szCs w:val="20"/>
        </w:rPr>
        <w:t>00 r/min</w:t>
      </w:r>
      <w:r w:rsidR="0094260C">
        <w:rPr>
          <w:kern w:val="0"/>
          <w:szCs w:val="20"/>
        </w:rPr>
        <w:t>一致</w:t>
      </w:r>
      <w:r w:rsidR="00D31898">
        <w:rPr>
          <w:kern w:val="0"/>
          <w:szCs w:val="20"/>
        </w:rPr>
        <w:t>，</w:t>
      </w:r>
      <w:r w:rsidR="0094260C">
        <w:rPr>
          <w:kern w:val="0"/>
          <w:szCs w:val="20"/>
        </w:rPr>
        <w:t>可满足抛光要求。</w:t>
      </w:r>
    </w:p>
    <w:p w14:paraId="631F018C" w14:textId="20E7A553" w:rsidR="00D31898" w:rsidRDefault="00BB6F34" w:rsidP="00BF11B5">
      <w:pPr>
        <w:ind w:firstLineChars="200" w:firstLine="420"/>
      </w:pPr>
      <w:r>
        <w:rPr>
          <w:rFonts w:ascii="黑体" w:eastAsia="黑体" w:hAnsi="黑体" w:cs="黑体" w:hint="eastAsia"/>
          <w:kern w:val="0"/>
          <w:szCs w:val="20"/>
        </w:rPr>
        <w:t>2</w:t>
      </w:r>
      <w:r w:rsidR="00CB1525" w:rsidRPr="006058E0">
        <w:rPr>
          <w:rFonts w:ascii="黑体" w:eastAsia="黑体" w:hAnsi="黑体" w:cs="黑体" w:hint="eastAsia"/>
          <w:kern w:val="0"/>
          <w:szCs w:val="20"/>
        </w:rPr>
        <w:t>.6.</w:t>
      </w:r>
      <w:r w:rsidR="00CB1525">
        <w:rPr>
          <w:rFonts w:ascii="黑体" w:eastAsia="黑体" w:hAnsi="黑体" w:cs="黑体" w:hint="eastAsia"/>
          <w:kern w:val="0"/>
          <w:szCs w:val="20"/>
        </w:rPr>
        <w:t>1.2</w:t>
      </w:r>
      <w:r w:rsidR="00D31898" w:rsidRPr="00387DED">
        <w:rPr>
          <w:rFonts w:ascii="Times New Roman" w:eastAsia="宋体"/>
          <w:szCs w:val="20"/>
        </w:rPr>
        <w:t>细抛光</w:t>
      </w:r>
      <w:r w:rsidR="00D31898">
        <w:rPr>
          <w:rFonts w:ascii="Times New Roman"/>
        </w:rPr>
        <w:t>在装有毛毡的抛光盘上进行。</w:t>
      </w:r>
      <w:r w:rsidR="0094260C">
        <w:rPr>
          <w:rFonts w:ascii="Times New Roman"/>
        </w:rPr>
        <w:t>通过多组试验，</w:t>
      </w:r>
      <w:r w:rsidR="00D31898">
        <w:rPr>
          <w:rFonts w:hint="eastAsia"/>
        </w:rPr>
        <w:t>抛光剂选用</w:t>
      </w:r>
      <w:r w:rsidR="00D31898" w:rsidRPr="000B5384">
        <w:t>浓度较稀、颗粒较细的</w:t>
      </w:r>
      <w:r w:rsidR="00D31898">
        <w:t>三氧化二铬</w:t>
      </w:r>
      <w:r w:rsidR="00D31898" w:rsidRPr="000B5384">
        <w:t>与水混合的悬浮液</w:t>
      </w:r>
      <w:r w:rsidR="0094260C">
        <w:rPr>
          <w:rFonts w:hint="eastAsia"/>
        </w:rPr>
        <w:t>更</w:t>
      </w:r>
      <w:r w:rsidR="0094260C">
        <w:t>适宜</w:t>
      </w:r>
      <w:r w:rsidR="00D31898">
        <w:t>，</w:t>
      </w:r>
      <w:r w:rsidR="0094260C">
        <w:rPr>
          <w:kern w:val="0"/>
          <w:szCs w:val="20"/>
        </w:rPr>
        <w:t>粗抛的目的为完全消除</w:t>
      </w:r>
      <w:r w:rsidR="0094260C">
        <w:rPr>
          <w:rFonts w:hint="eastAsia"/>
          <w:kern w:val="0"/>
          <w:szCs w:val="20"/>
        </w:rPr>
        <w:t>粗抛</w:t>
      </w:r>
      <w:r w:rsidR="0094260C">
        <w:rPr>
          <w:kern w:val="0"/>
          <w:szCs w:val="20"/>
        </w:rPr>
        <w:t>痕迹，</w:t>
      </w:r>
      <w:r w:rsidR="00D31898">
        <w:t>细抛达到划痕一致时，用水冲洗试样，进行精抛光。精抛可</w:t>
      </w:r>
      <w:r w:rsidR="0094260C">
        <w:t>使用</w:t>
      </w:r>
      <w:r w:rsidR="00D31898">
        <w:t>水润滑，抛至试样表面无划痕为止。</w:t>
      </w:r>
    </w:p>
    <w:p w14:paraId="1C761613" w14:textId="19AFF1DC" w:rsidR="00CB1525" w:rsidRPr="006058E0" w:rsidRDefault="00BB6F34" w:rsidP="00BF11B5">
      <w:pPr>
        <w:ind w:firstLineChars="200" w:firstLine="420"/>
        <w:rPr>
          <w:rFonts w:ascii="黑体" w:eastAsia="黑体" w:hAnsi="黑体" w:cs="黑体" w:hint="eastAsia"/>
          <w:kern w:val="0"/>
          <w:szCs w:val="20"/>
        </w:rPr>
      </w:pPr>
      <w:r>
        <w:rPr>
          <w:rFonts w:ascii="黑体" w:eastAsia="黑体" w:hAnsi="黑体" w:cs="黑体" w:hint="eastAsia"/>
          <w:kern w:val="0"/>
          <w:szCs w:val="20"/>
        </w:rPr>
        <w:t>2</w:t>
      </w:r>
      <w:r w:rsidR="00CB1525" w:rsidRPr="006058E0">
        <w:rPr>
          <w:rFonts w:ascii="黑体" w:eastAsia="黑体" w:hAnsi="黑体" w:cs="黑体" w:hint="eastAsia"/>
          <w:kern w:val="0"/>
          <w:szCs w:val="20"/>
        </w:rPr>
        <w:t>.6.</w:t>
      </w:r>
      <w:r w:rsidR="00D31898">
        <w:rPr>
          <w:rFonts w:ascii="黑体" w:eastAsia="黑体" w:hAnsi="黑体" w:cs="黑体" w:hint="eastAsia"/>
          <w:kern w:val="0"/>
          <w:szCs w:val="20"/>
        </w:rPr>
        <w:t>2全自动抛光</w:t>
      </w:r>
    </w:p>
    <w:p w14:paraId="79399012" w14:textId="41FE825D" w:rsidR="00CB1525" w:rsidRPr="00D31898" w:rsidRDefault="00941D16" w:rsidP="0094501F">
      <w:pPr>
        <w:pStyle w:val="TOC1"/>
        <w:adjustRightInd w:val="0"/>
        <w:ind w:firstLineChars="200" w:firstLine="420"/>
        <w:contextualSpacing/>
        <w:jc w:val="left"/>
        <w:textAlignment w:val="baseline"/>
        <w:rPr>
          <w:rFonts w:ascii="宋体" w:eastAsia="宋体" w:hAnsi="宋体" w:hint="eastAsia"/>
          <w:caps/>
          <w:szCs w:val="21"/>
        </w:rPr>
      </w:pPr>
      <w:r>
        <w:rPr>
          <w:rFonts w:hint="eastAsia"/>
        </w:rPr>
        <w:t>由于工业迅速发展，全自动抛光设备大批量进去各实验室，全自动抛光可节省大量的人力，并且全自动抛光机制备的样品比手动抛光的样品表面质量更高。</w:t>
      </w:r>
      <w:r w:rsidR="00EE26A7">
        <w:rPr>
          <w:rFonts w:hint="eastAsia"/>
        </w:rPr>
        <w:t>全自动抛光机的</w:t>
      </w:r>
      <w:r>
        <w:rPr>
          <w:rFonts w:hint="eastAsia"/>
        </w:rPr>
        <w:t>抛光</w:t>
      </w:r>
      <w:r w:rsidR="00EE26A7">
        <w:rPr>
          <w:rFonts w:hint="eastAsia"/>
        </w:rPr>
        <w:t>参数可进行调整，目前粗抛使用</w:t>
      </w:r>
      <w:r w:rsidR="00EE26A7" w:rsidRPr="005C721A">
        <w:rPr>
          <w:rFonts w:hAnsi="宋体" w:hint="eastAsia"/>
          <w:caps/>
          <w:szCs w:val="21"/>
        </w:rPr>
        <w:t>20N</w:t>
      </w:r>
      <w:r w:rsidR="00EE26A7" w:rsidRPr="000B5384">
        <w:t>～</w:t>
      </w:r>
      <w:r w:rsidR="00EE26A7">
        <w:rPr>
          <w:rFonts w:hint="eastAsia"/>
        </w:rPr>
        <w:t>25N</w:t>
      </w:r>
      <w:r w:rsidR="00EE26A7">
        <w:rPr>
          <w:rFonts w:hint="eastAsia"/>
        </w:rPr>
        <w:t>压力，细抛使用</w:t>
      </w:r>
      <w:r w:rsidR="00EE26A7">
        <w:rPr>
          <w:rFonts w:hint="eastAsia"/>
        </w:rPr>
        <w:t>10N</w:t>
      </w:r>
      <w:r w:rsidR="00EE26A7" w:rsidRPr="000B5384">
        <w:t>～</w:t>
      </w:r>
      <w:r w:rsidR="00EE26A7">
        <w:rPr>
          <w:rFonts w:hint="eastAsia"/>
        </w:rPr>
        <w:t>15N</w:t>
      </w:r>
      <w:r w:rsidR="00EE26A7">
        <w:rPr>
          <w:rFonts w:hint="eastAsia"/>
        </w:rPr>
        <w:t>压力，底盘转数及上盘转数采用</w:t>
      </w:r>
      <w:r w:rsidR="00EE26A7">
        <w:rPr>
          <w:rFonts w:hint="eastAsia"/>
        </w:rPr>
        <w:t>150r/min</w:t>
      </w:r>
      <w:r w:rsidR="00EE26A7">
        <w:rPr>
          <w:rFonts w:hint="eastAsia"/>
        </w:rPr>
        <w:t>左右，粗抛使用</w:t>
      </w:r>
      <w:r w:rsidR="00EE26A7">
        <w:rPr>
          <w:rFonts w:hint="eastAsia"/>
        </w:rPr>
        <w:t>40</w:t>
      </w:r>
      <w:r w:rsidR="00EE26A7">
        <w:rPr>
          <w:rFonts w:hint="eastAsia"/>
        </w:rPr>
        <w:t>μ</w:t>
      </w:r>
      <w:r w:rsidR="00EE26A7">
        <w:rPr>
          <w:rFonts w:hint="eastAsia"/>
        </w:rPr>
        <w:t>m</w:t>
      </w:r>
      <w:r w:rsidR="00EE26A7" w:rsidRPr="000B5384">
        <w:t>～</w:t>
      </w:r>
      <w:r w:rsidR="00EE26A7">
        <w:rPr>
          <w:rFonts w:hint="eastAsia"/>
        </w:rPr>
        <w:t>60</w:t>
      </w:r>
      <w:r w:rsidR="00EE26A7">
        <w:rPr>
          <w:rFonts w:hint="eastAsia"/>
        </w:rPr>
        <w:t>μ</w:t>
      </w:r>
      <w:r w:rsidR="00EE26A7">
        <w:rPr>
          <w:rFonts w:hint="eastAsia"/>
        </w:rPr>
        <w:t>m</w:t>
      </w:r>
      <w:r w:rsidR="00EE26A7">
        <w:rPr>
          <w:rFonts w:hint="eastAsia"/>
        </w:rPr>
        <w:t>、</w:t>
      </w:r>
      <w:r w:rsidR="00EE26A7">
        <w:rPr>
          <w:rFonts w:hint="eastAsia"/>
        </w:rPr>
        <w:t>100</w:t>
      </w:r>
      <w:r w:rsidR="00EE26A7">
        <w:rPr>
          <w:rFonts w:hint="eastAsia"/>
        </w:rPr>
        <w:t>μ</w:t>
      </w:r>
      <w:r w:rsidR="00EE26A7">
        <w:rPr>
          <w:rFonts w:hint="eastAsia"/>
        </w:rPr>
        <w:t>m</w:t>
      </w:r>
      <w:r w:rsidR="00EE26A7" w:rsidRPr="000B5384">
        <w:t>～</w:t>
      </w:r>
      <w:r w:rsidR="00EE26A7">
        <w:rPr>
          <w:rFonts w:hint="eastAsia"/>
        </w:rPr>
        <w:t>20</w:t>
      </w:r>
      <w:r w:rsidR="00EE26A7">
        <w:rPr>
          <w:rFonts w:hint="eastAsia"/>
        </w:rPr>
        <w:t>μ</w:t>
      </w:r>
      <w:r w:rsidR="00EE26A7">
        <w:rPr>
          <w:rFonts w:hint="eastAsia"/>
        </w:rPr>
        <w:t>m</w:t>
      </w:r>
      <w:r w:rsidR="00EE26A7">
        <w:rPr>
          <w:rFonts w:hint="eastAsia"/>
        </w:rPr>
        <w:t>的水砂纸，细抛使用</w:t>
      </w:r>
      <w:r w:rsidR="00EE26A7">
        <w:rPr>
          <w:rFonts w:hint="eastAsia"/>
        </w:rPr>
        <w:t>9</w:t>
      </w:r>
      <w:r w:rsidR="00EE26A7">
        <w:rPr>
          <w:rFonts w:hint="eastAsia"/>
        </w:rPr>
        <w:t>μ</w:t>
      </w:r>
      <w:r w:rsidR="00EE26A7">
        <w:rPr>
          <w:rFonts w:hint="eastAsia"/>
        </w:rPr>
        <w:t>m</w:t>
      </w:r>
      <w:r w:rsidR="00EE26A7">
        <w:rPr>
          <w:rFonts w:hint="eastAsia"/>
        </w:rPr>
        <w:t>、</w:t>
      </w:r>
      <w:r w:rsidR="00EE26A7">
        <w:rPr>
          <w:rFonts w:hint="eastAsia"/>
        </w:rPr>
        <w:t>3</w:t>
      </w:r>
      <w:r w:rsidR="00EE26A7">
        <w:rPr>
          <w:rFonts w:hint="eastAsia"/>
        </w:rPr>
        <w:t>μ</w:t>
      </w:r>
      <w:r w:rsidR="00EE26A7">
        <w:rPr>
          <w:rFonts w:hint="eastAsia"/>
        </w:rPr>
        <w:t>m</w:t>
      </w:r>
      <w:r w:rsidR="00EE26A7">
        <w:rPr>
          <w:rFonts w:hint="eastAsia"/>
        </w:rPr>
        <w:t>、</w:t>
      </w:r>
      <w:r w:rsidR="00EE26A7">
        <w:rPr>
          <w:rFonts w:hint="eastAsia"/>
        </w:rPr>
        <w:t>1</w:t>
      </w:r>
      <w:r w:rsidR="00EE26A7">
        <w:rPr>
          <w:rFonts w:hint="eastAsia"/>
        </w:rPr>
        <w:t>μ</w:t>
      </w:r>
      <w:r w:rsidR="00EE26A7">
        <w:rPr>
          <w:rFonts w:hint="eastAsia"/>
        </w:rPr>
        <w:t>m</w:t>
      </w:r>
      <w:r w:rsidR="00EE26A7">
        <w:rPr>
          <w:rFonts w:hint="eastAsia"/>
        </w:rPr>
        <w:t>的抛光布及颗粒抛光液进行抛光可满足样品的制备。</w:t>
      </w:r>
    </w:p>
    <w:p w14:paraId="3D0946A6" w14:textId="518CA22A" w:rsidR="00CB1525" w:rsidRPr="00705A6C" w:rsidRDefault="00BB6F34" w:rsidP="0094501F">
      <w:pPr>
        <w:pStyle w:val="a0"/>
        <w:numPr>
          <w:ilvl w:val="0"/>
          <w:numId w:val="0"/>
        </w:numPr>
        <w:ind w:firstLineChars="200" w:firstLine="420"/>
        <w:rPr>
          <w:rFonts w:ascii="黑体" w:hAnsi="宋体" w:hint="eastAsia"/>
        </w:rPr>
      </w:pPr>
      <w:r>
        <w:rPr>
          <w:rFonts w:ascii="黑体" w:hAnsi="宋体" w:hint="eastAsia"/>
        </w:rPr>
        <w:t>2</w:t>
      </w:r>
      <w:r w:rsidR="00CB1525" w:rsidRPr="00705A6C">
        <w:rPr>
          <w:rFonts w:ascii="黑体" w:hAnsi="宋体" w:hint="eastAsia"/>
        </w:rPr>
        <w:t>.</w:t>
      </w:r>
      <w:r w:rsidR="00D31898">
        <w:rPr>
          <w:rFonts w:ascii="黑体" w:hAnsi="宋体" w:hint="eastAsia"/>
        </w:rPr>
        <w:t>6.3</w:t>
      </w:r>
      <w:r w:rsidR="00CB1525" w:rsidRPr="00705A6C">
        <w:rPr>
          <w:rFonts w:ascii="黑体" w:hAnsi="宋体" w:hint="eastAsia"/>
        </w:rPr>
        <w:t>电解抛光</w:t>
      </w:r>
    </w:p>
    <w:p w14:paraId="27E812B7" w14:textId="14CC8B48" w:rsidR="00CB1525" w:rsidRPr="007A4740" w:rsidRDefault="00BB6F34" w:rsidP="0094501F">
      <w:pPr>
        <w:ind w:firstLineChars="200" w:firstLine="420"/>
        <w:rPr>
          <w:kern w:val="0"/>
          <w:szCs w:val="20"/>
        </w:rPr>
      </w:pPr>
      <w:r>
        <w:rPr>
          <w:rFonts w:ascii="黑体" w:eastAsia="黑体" w:hAnsi="黑体" w:hint="eastAsia"/>
          <w:kern w:val="0"/>
          <w:szCs w:val="20"/>
        </w:rPr>
        <w:t>2</w:t>
      </w:r>
      <w:r w:rsidR="00CB1525" w:rsidRPr="006058E0">
        <w:rPr>
          <w:rFonts w:ascii="黑体" w:eastAsia="黑体" w:hAnsi="黑体" w:hint="eastAsia"/>
          <w:kern w:val="0"/>
          <w:szCs w:val="20"/>
        </w:rPr>
        <w:t>.</w:t>
      </w:r>
      <w:r w:rsidR="00CB1525">
        <w:rPr>
          <w:rFonts w:ascii="黑体" w:eastAsia="黑体" w:hAnsi="黑体" w:hint="eastAsia"/>
          <w:kern w:val="0"/>
          <w:szCs w:val="20"/>
        </w:rPr>
        <w:t>6</w:t>
      </w:r>
      <w:r w:rsidR="00CB1525" w:rsidRPr="006058E0">
        <w:rPr>
          <w:rFonts w:ascii="黑体" w:eastAsia="黑体" w:hAnsi="黑体" w:hint="eastAsia"/>
          <w:kern w:val="0"/>
          <w:szCs w:val="20"/>
        </w:rPr>
        <w:t>.</w:t>
      </w:r>
      <w:r w:rsidR="00D31898">
        <w:rPr>
          <w:rFonts w:ascii="黑体" w:eastAsia="黑体" w:hAnsi="黑体" w:hint="eastAsia"/>
          <w:kern w:val="0"/>
          <w:szCs w:val="20"/>
        </w:rPr>
        <w:t>3</w:t>
      </w:r>
      <w:r w:rsidR="00CB1525">
        <w:rPr>
          <w:rFonts w:ascii="黑体" w:eastAsia="黑体" w:hAnsi="黑体" w:hint="eastAsia"/>
          <w:kern w:val="0"/>
          <w:szCs w:val="20"/>
        </w:rPr>
        <w:t>.1</w:t>
      </w:r>
      <w:r w:rsidR="00D31898">
        <w:rPr>
          <w:kern w:val="0"/>
          <w:szCs w:val="20"/>
        </w:rPr>
        <w:t>粗加工</w:t>
      </w:r>
      <w:r w:rsidR="00D31898" w:rsidRPr="000B5384">
        <w:rPr>
          <w:kern w:val="0"/>
          <w:szCs w:val="20"/>
        </w:rPr>
        <w:t>的试样</w:t>
      </w:r>
      <w:r w:rsidR="00EE26A7">
        <w:rPr>
          <w:kern w:val="0"/>
          <w:szCs w:val="20"/>
        </w:rPr>
        <w:t>需先</w:t>
      </w:r>
      <w:r w:rsidR="00D31898" w:rsidRPr="000B5384">
        <w:rPr>
          <w:kern w:val="0"/>
          <w:szCs w:val="20"/>
        </w:rPr>
        <w:t>用水冲洗，</w:t>
      </w:r>
      <w:r w:rsidR="00EE26A7">
        <w:rPr>
          <w:kern w:val="0"/>
          <w:szCs w:val="20"/>
        </w:rPr>
        <w:t>将粗加工产生的产物清洗干净，</w:t>
      </w:r>
      <w:r w:rsidR="00D31898" w:rsidRPr="000B5384">
        <w:rPr>
          <w:kern w:val="0"/>
          <w:szCs w:val="20"/>
        </w:rPr>
        <w:t>再用无水乙醇擦干表面后，方可进行电解抛光。</w:t>
      </w:r>
      <w:r w:rsidR="00D31898">
        <w:rPr>
          <w:kern w:val="0"/>
          <w:szCs w:val="20"/>
        </w:rPr>
        <w:t>将试样用夹子夹住，接通电源，抛光后取出，放入水中清洗</w:t>
      </w:r>
      <w:r w:rsidR="00CB1525" w:rsidRPr="007A4740">
        <w:rPr>
          <w:rFonts w:hint="eastAsia"/>
          <w:kern w:val="0"/>
          <w:szCs w:val="20"/>
        </w:rPr>
        <w:t>。</w:t>
      </w:r>
    </w:p>
    <w:p w14:paraId="0D22CA1B" w14:textId="77FE07FA" w:rsidR="00CB1525" w:rsidRPr="006058E0" w:rsidRDefault="00BB6F34" w:rsidP="0094501F">
      <w:pPr>
        <w:ind w:firstLineChars="200" w:firstLine="420"/>
        <w:rPr>
          <w:kern w:val="0"/>
          <w:szCs w:val="20"/>
        </w:rPr>
      </w:pPr>
      <w:r>
        <w:rPr>
          <w:rFonts w:ascii="黑体" w:eastAsia="黑体" w:hAnsi="黑体" w:hint="eastAsia"/>
          <w:kern w:val="0"/>
          <w:szCs w:val="20"/>
        </w:rPr>
        <w:t>2</w:t>
      </w:r>
      <w:r w:rsidR="00CB1525" w:rsidRPr="006058E0">
        <w:rPr>
          <w:rFonts w:ascii="黑体" w:eastAsia="黑体" w:hAnsi="黑体" w:hint="eastAsia"/>
          <w:kern w:val="0"/>
          <w:szCs w:val="20"/>
        </w:rPr>
        <w:t>.</w:t>
      </w:r>
      <w:r w:rsidR="00CB1525">
        <w:rPr>
          <w:rFonts w:ascii="黑体" w:eastAsia="黑体" w:hAnsi="黑体" w:hint="eastAsia"/>
          <w:kern w:val="0"/>
          <w:szCs w:val="20"/>
        </w:rPr>
        <w:t>6</w:t>
      </w:r>
      <w:r w:rsidR="00D31898">
        <w:rPr>
          <w:rFonts w:ascii="黑体" w:eastAsia="黑体" w:hAnsi="黑体" w:hint="eastAsia"/>
          <w:kern w:val="0"/>
          <w:szCs w:val="20"/>
        </w:rPr>
        <w:t>.3</w:t>
      </w:r>
      <w:r w:rsidR="00CB1525">
        <w:rPr>
          <w:rFonts w:ascii="黑体" w:eastAsia="黑体" w:hAnsi="黑体" w:hint="eastAsia"/>
          <w:kern w:val="0"/>
          <w:szCs w:val="20"/>
        </w:rPr>
        <w:t>.2</w:t>
      </w:r>
      <w:r w:rsidR="00CB1525" w:rsidRPr="006058E0">
        <w:rPr>
          <w:rFonts w:hint="eastAsia"/>
          <w:kern w:val="0"/>
          <w:szCs w:val="20"/>
        </w:rPr>
        <w:t>电解抛光装置示意图见图</w:t>
      </w:r>
      <w:r w:rsidR="00CB1525" w:rsidRPr="006058E0">
        <w:rPr>
          <w:rFonts w:hint="eastAsia"/>
          <w:kern w:val="0"/>
          <w:szCs w:val="20"/>
        </w:rPr>
        <w:t>1</w:t>
      </w:r>
      <w:r w:rsidR="00CB1525" w:rsidRPr="006058E0">
        <w:rPr>
          <w:rFonts w:hint="eastAsia"/>
          <w:kern w:val="0"/>
          <w:szCs w:val="20"/>
        </w:rPr>
        <w:t>。</w:t>
      </w:r>
    </w:p>
    <w:p w14:paraId="0AB01633" w14:textId="6684995F" w:rsidR="00CB1525" w:rsidRDefault="00CB1525" w:rsidP="0094501F">
      <w:pPr>
        <w:widowControl/>
        <w:jc w:val="center"/>
      </w:pPr>
      <w:r w:rsidRPr="002D0CDE">
        <w:rPr>
          <w:noProof/>
        </w:rPr>
        <w:lastRenderedPageBreak/>
        <w:t xml:space="preserve"> </w:t>
      </w:r>
      <w:r w:rsidRPr="00FA3EC7">
        <w:rPr>
          <w:noProof/>
        </w:rPr>
        <w:drawing>
          <wp:inline distT="0" distB="0" distL="0" distR="0" wp14:anchorId="3EEE4483" wp14:editId="3EACB7C4">
            <wp:extent cx="4763770" cy="3352800"/>
            <wp:effectExtent l="0" t="0" r="0" b="0"/>
            <wp:docPr id="476930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3770" cy="3352800"/>
                    </a:xfrm>
                    <a:prstGeom prst="rect">
                      <a:avLst/>
                    </a:prstGeom>
                    <a:noFill/>
                    <a:ln>
                      <a:noFill/>
                    </a:ln>
                  </pic:spPr>
                </pic:pic>
              </a:graphicData>
            </a:graphic>
          </wp:inline>
        </w:drawing>
      </w:r>
    </w:p>
    <w:p w14:paraId="20505255" w14:textId="77777777" w:rsidR="00CB1525" w:rsidRPr="007A4740" w:rsidRDefault="00CB1525" w:rsidP="0094501F">
      <w:pPr>
        <w:ind w:firstLineChars="200" w:firstLine="420"/>
        <w:rPr>
          <w:bCs/>
          <w:szCs w:val="21"/>
        </w:rPr>
      </w:pPr>
      <w:r w:rsidRPr="00841717">
        <w:rPr>
          <w:rFonts w:hint="eastAsia"/>
          <w:bCs/>
        </w:rPr>
        <w:t xml:space="preserve">  </w:t>
      </w:r>
      <w:r w:rsidRPr="0004376A">
        <w:rPr>
          <w:rFonts w:hint="eastAsia"/>
          <w:bCs/>
          <w:szCs w:val="21"/>
        </w:rPr>
        <w:t xml:space="preserve"> </w:t>
      </w:r>
      <w:r w:rsidRPr="007A4740">
        <w:rPr>
          <w:rFonts w:hint="eastAsia"/>
          <w:bCs/>
          <w:szCs w:val="21"/>
        </w:rPr>
        <w:t xml:space="preserve"> </w:t>
      </w:r>
      <w:r w:rsidRPr="007A4740">
        <w:rPr>
          <w:rFonts w:hint="eastAsia"/>
          <w:bCs/>
          <w:szCs w:val="21"/>
        </w:rPr>
        <w:t>说明：</w:t>
      </w:r>
    </w:p>
    <w:p w14:paraId="44735C5F" w14:textId="77777777" w:rsidR="00CB1525" w:rsidRPr="007A4740" w:rsidRDefault="00CB1525" w:rsidP="0094501F">
      <w:pPr>
        <w:ind w:firstLineChars="200" w:firstLine="420"/>
        <w:rPr>
          <w:bCs/>
          <w:szCs w:val="21"/>
        </w:rPr>
      </w:pPr>
      <w:r w:rsidRPr="007A4740">
        <w:rPr>
          <w:rFonts w:hint="eastAsia"/>
          <w:bCs/>
          <w:szCs w:val="21"/>
        </w:rPr>
        <w:t xml:space="preserve">    1---</w:t>
      </w:r>
      <w:r>
        <w:rPr>
          <w:rFonts w:hint="eastAsia"/>
          <w:bCs/>
          <w:szCs w:val="21"/>
        </w:rPr>
        <w:t>水</w:t>
      </w:r>
      <w:r w:rsidRPr="007A4740">
        <w:rPr>
          <w:rFonts w:hint="eastAsia"/>
          <w:bCs/>
          <w:szCs w:val="21"/>
        </w:rPr>
        <w:t>；</w:t>
      </w:r>
    </w:p>
    <w:p w14:paraId="18AB8C05" w14:textId="77777777" w:rsidR="00CB1525" w:rsidRPr="007A4740" w:rsidRDefault="00CB1525" w:rsidP="0094501F">
      <w:pPr>
        <w:ind w:firstLineChars="200" w:firstLine="420"/>
        <w:rPr>
          <w:bCs/>
          <w:szCs w:val="21"/>
        </w:rPr>
      </w:pPr>
      <w:r w:rsidRPr="007A4740">
        <w:rPr>
          <w:rFonts w:hint="eastAsia"/>
          <w:bCs/>
          <w:szCs w:val="21"/>
        </w:rPr>
        <w:t xml:space="preserve">    2---</w:t>
      </w:r>
      <w:r>
        <w:rPr>
          <w:rFonts w:hint="eastAsia"/>
          <w:bCs/>
          <w:szCs w:val="21"/>
        </w:rPr>
        <w:t>试样</w:t>
      </w:r>
      <w:r w:rsidRPr="007A4740">
        <w:rPr>
          <w:rFonts w:hint="eastAsia"/>
          <w:bCs/>
          <w:szCs w:val="21"/>
        </w:rPr>
        <w:t>；</w:t>
      </w:r>
    </w:p>
    <w:p w14:paraId="082757B0" w14:textId="77777777" w:rsidR="00CB1525" w:rsidRPr="007A4740" w:rsidRDefault="00CB1525" w:rsidP="0094501F">
      <w:pPr>
        <w:ind w:firstLineChars="200" w:firstLine="420"/>
        <w:rPr>
          <w:bCs/>
          <w:szCs w:val="21"/>
        </w:rPr>
      </w:pPr>
      <w:r w:rsidRPr="007A4740">
        <w:rPr>
          <w:rFonts w:hint="eastAsia"/>
          <w:bCs/>
          <w:szCs w:val="21"/>
        </w:rPr>
        <w:t xml:space="preserve">    3---</w:t>
      </w:r>
      <w:r>
        <w:rPr>
          <w:rFonts w:hint="eastAsia"/>
          <w:bCs/>
          <w:szCs w:val="21"/>
        </w:rPr>
        <w:t>电解液</w:t>
      </w:r>
      <w:r w:rsidRPr="007A4740">
        <w:rPr>
          <w:rFonts w:hint="eastAsia"/>
          <w:bCs/>
          <w:szCs w:val="21"/>
        </w:rPr>
        <w:t>；</w:t>
      </w:r>
    </w:p>
    <w:p w14:paraId="685BB36E" w14:textId="77777777" w:rsidR="00CB1525" w:rsidRPr="007A4740" w:rsidRDefault="00CB1525" w:rsidP="0094501F">
      <w:pPr>
        <w:ind w:firstLineChars="200" w:firstLine="420"/>
        <w:rPr>
          <w:bCs/>
          <w:szCs w:val="21"/>
        </w:rPr>
      </w:pPr>
      <w:r w:rsidRPr="007A4740">
        <w:rPr>
          <w:rFonts w:hint="eastAsia"/>
          <w:bCs/>
          <w:szCs w:val="21"/>
        </w:rPr>
        <w:t xml:space="preserve">    4---</w:t>
      </w:r>
      <w:r>
        <w:rPr>
          <w:rFonts w:hint="eastAsia"/>
          <w:bCs/>
          <w:szCs w:val="21"/>
        </w:rPr>
        <w:t>电解槽</w:t>
      </w:r>
      <w:r w:rsidRPr="007A4740">
        <w:rPr>
          <w:rFonts w:hint="eastAsia"/>
          <w:bCs/>
          <w:szCs w:val="21"/>
        </w:rPr>
        <w:t>；</w:t>
      </w:r>
    </w:p>
    <w:p w14:paraId="20FF8184" w14:textId="77777777" w:rsidR="00CB1525" w:rsidRPr="007A4740" w:rsidRDefault="00CB1525" w:rsidP="0094501F">
      <w:pPr>
        <w:ind w:firstLineChars="200" w:firstLine="420"/>
        <w:rPr>
          <w:bCs/>
          <w:szCs w:val="21"/>
        </w:rPr>
      </w:pPr>
      <w:r w:rsidRPr="007A4740">
        <w:rPr>
          <w:rFonts w:hint="eastAsia"/>
          <w:bCs/>
          <w:szCs w:val="21"/>
        </w:rPr>
        <w:t xml:space="preserve">    5---</w:t>
      </w:r>
      <w:r>
        <w:rPr>
          <w:rFonts w:hint="eastAsia"/>
          <w:bCs/>
          <w:szCs w:val="21"/>
        </w:rPr>
        <w:t>变阻器</w:t>
      </w:r>
      <w:r w:rsidRPr="007A4740">
        <w:rPr>
          <w:rFonts w:hint="eastAsia"/>
          <w:bCs/>
          <w:szCs w:val="21"/>
        </w:rPr>
        <w:t>；</w:t>
      </w:r>
    </w:p>
    <w:p w14:paraId="051876C7" w14:textId="77777777" w:rsidR="00CB1525" w:rsidRDefault="00CB1525" w:rsidP="0094501F">
      <w:pPr>
        <w:ind w:firstLineChars="200" w:firstLine="420"/>
        <w:rPr>
          <w:bCs/>
          <w:szCs w:val="21"/>
        </w:rPr>
      </w:pPr>
      <w:r w:rsidRPr="007A4740">
        <w:rPr>
          <w:rFonts w:hint="eastAsia"/>
          <w:bCs/>
          <w:szCs w:val="21"/>
        </w:rPr>
        <w:t xml:space="preserve">    6---</w:t>
      </w:r>
      <w:r>
        <w:rPr>
          <w:rFonts w:hint="eastAsia"/>
          <w:bCs/>
          <w:szCs w:val="21"/>
        </w:rPr>
        <w:t>不锈钢；</w:t>
      </w:r>
    </w:p>
    <w:p w14:paraId="16917142" w14:textId="77777777" w:rsidR="00CB1525" w:rsidRPr="007A4740" w:rsidRDefault="00CB1525" w:rsidP="0094501F">
      <w:pPr>
        <w:ind w:firstLineChars="200" w:firstLine="420"/>
        <w:rPr>
          <w:bCs/>
          <w:szCs w:val="21"/>
        </w:rPr>
      </w:pPr>
      <w:r>
        <w:rPr>
          <w:rFonts w:hint="eastAsia"/>
          <w:bCs/>
          <w:szCs w:val="21"/>
        </w:rPr>
        <w:t xml:space="preserve">    7</w:t>
      </w:r>
      <w:r w:rsidRPr="007A4740">
        <w:rPr>
          <w:rFonts w:hint="eastAsia"/>
          <w:bCs/>
          <w:szCs w:val="21"/>
        </w:rPr>
        <w:t>---</w:t>
      </w:r>
      <w:r>
        <w:rPr>
          <w:rFonts w:hint="eastAsia"/>
          <w:bCs/>
          <w:szCs w:val="21"/>
        </w:rPr>
        <w:t>冷却槽。</w:t>
      </w:r>
    </w:p>
    <w:p w14:paraId="64B2B6F5" w14:textId="77777777" w:rsidR="00CB1525" w:rsidRPr="00717AF7" w:rsidRDefault="00CB1525" w:rsidP="0094501F">
      <w:pPr>
        <w:pStyle w:val="a"/>
        <w:numPr>
          <w:ilvl w:val="0"/>
          <w:numId w:val="0"/>
        </w:numPr>
      </w:pPr>
      <w:r w:rsidRPr="00717AF7">
        <w:rPr>
          <w:rFonts w:hint="eastAsia"/>
        </w:rPr>
        <w:t>图1  电解抛光装置示意图</w:t>
      </w:r>
    </w:p>
    <w:p w14:paraId="3721C7DF" w14:textId="196C3BB8" w:rsidR="00CB1525" w:rsidRPr="0094501F" w:rsidRDefault="00BB6F34" w:rsidP="0094501F">
      <w:pPr>
        <w:ind w:firstLineChars="200" w:firstLine="420"/>
        <w:rPr>
          <w:rFonts w:ascii="Times New Roman" w:hAnsi="Times New Roman" w:cs="Times New Roman"/>
          <w:kern w:val="0"/>
          <w:szCs w:val="20"/>
        </w:rPr>
      </w:pPr>
      <w:r w:rsidRPr="0094501F">
        <w:rPr>
          <w:rFonts w:ascii="Times New Roman" w:eastAsia="黑体" w:hAnsi="Times New Roman" w:cs="Times New Roman"/>
          <w:kern w:val="0"/>
          <w:szCs w:val="21"/>
        </w:rPr>
        <w:t>2</w:t>
      </w:r>
      <w:r w:rsidR="00CB1525" w:rsidRPr="0094501F">
        <w:rPr>
          <w:rFonts w:ascii="Times New Roman" w:eastAsia="黑体" w:hAnsi="Times New Roman" w:cs="Times New Roman"/>
          <w:kern w:val="0"/>
          <w:szCs w:val="21"/>
        </w:rPr>
        <w:t>.6.</w:t>
      </w:r>
      <w:r w:rsidR="00D31898" w:rsidRPr="0094501F">
        <w:rPr>
          <w:rFonts w:ascii="Times New Roman" w:eastAsia="黑体" w:hAnsi="Times New Roman" w:cs="Times New Roman"/>
          <w:kern w:val="0"/>
          <w:szCs w:val="21"/>
        </w:rPr>
        <w:t>3</w:t>
      </w:r>
      <w:r w:rsidR="00CB1525" w:rsidRPr="0094501F">
        <w:rPr>
          <w:rFonts w:ascii="Times New Roman" w:eastAsia="黑体" w:hAnsi="Times New Roman" w:cs="Times New Roman"/>
          <w:kern w:val="0"/>
          <w:szCs w:val="21"/>
        </w:rPr>
        <w:t>.3</w:t>
      </w:r>
      <w:r w:rsidR="00EE26A7" w:rsidRPr="0094501F">
        <w:rPr>
          <w:rFonts w:ascii="Times New Roman" w:hAnsi="Times New Roman" w:cs="Times New Roman"/>
          <w:kern w:val="0"/>
          <w:szCs w:val="20"/>
        </w:rPr>
        <w:t>通过</w:t>
      </w:r>
      <w:r w:rsidR="004F6D1D" w:rsidRPr="0094501F">
        <w:rPr>
          <w:rFonts w:ascii="Times New Roman" w:hAnsi="Times New Roman" w:cs="Times New Roman"/>
          <w:kern w:val="0"/>
          <w:szCs w:val="20"/>
        </w:rPr>
        <w:t>查阅相关资料，锌及锌合金电解液选择</w:t>
      </w:r>
      <w:r w:rsidR="00CB1525" w:rsidRPr="0094501F">
        <w:rPr>
          <w:rFonts w:ascii="Times New Roman" w:hAnsi="Times New Roman" w:cs="Times New Roman"/>
          <w:kern w:val="0"/>
          <w:szCs w:val="20"/>
        </w:rPr>
        <w:t>100ml</w:t>
      </w:r>
      <w:r w:rsidR="00CB1525" w:rsidRPr="0094501F">
        <w:rPr>
          <w:rFonts w:ascii="Times New Roman" w:hAnsi="Times New Roman" w:cs="Times New Roman"/>
          <w:kern w:val="0"/>
          <w:szCs w:val="20"/>
        </w:rPr>
        <w:t>蒸馏水</w:t>
      </w:r>
      <w:r w:rsidR="00CB1525" w:rsidRPr="0094501F">
        <w:rPr>
          <w:rFonts w:ascii="Times New Roman" w:hAnsi="Times New Roman" w:cs="Times New Roman"/>
          <w:kern w:val="0"/>
          <w:szCs w:val="20"/>
        </w:rPr>
        <w:t>+20g</w:t>
      </w:r>
      <w:r w:rsidR="00CB1525" w:rsidRPr="0094501F">
        <w:rPr>
          <w:rFonts w:ascii="Times New Roman" w:hAnsi="Times New Roman" w:cs="Times New Roman"/>
          <w:kern w:val="0"/>
          <w:szCs w:val="20"/>
        </w:rPr>
        <w:t>氧化铬</w:t>
      </w:r>
      <w:r w:rsidR="004F6D1D" w:rsidRPr="0094501F">
        <w:rPr>
          <w:rFonts w:ascii="Times New Roman" w:hAnsi="Times New Roman" w:cs="Times New Roman"/>
          <w:kern w:val="0"/>
          <w:szCs w:val="20"/>
        </w:rPr>
        <w:t>最为适宜。</w:t>
      </w:r>
    </w:p>
    <w:p w14:paraId="25FD7AF3" w14:textId="66641DFF" w:rsidR="00CB1525" w:rsidRPr="0094501F" w:rsidRDefault="00BB6F34" w:rsidP="0094501F">
      <w:pPr>
        <w:ind w:firstLineChars="200" w:firstLine="420"/>
        <w:rPr>
          <w:rFonts w:ascii="Times New Roman" w:hAnsi="Times New Roman" w:cs="Times New Roman"/>
          <w:bCs/>
        </w:rPr>
      </w:pPr>
      <w:r w:rsidRPr="0094501F">
        <w:rPr>
          <w:rFonts w:ascii="Times New Roman" w:eastAsia="黑体" w:hAnsi="Times New Roman" w:cs="Times New Roman"/>
          <w:kern w:val="0"/>
          <w:szCs w:val="21"/>
        </w:rPr>
        <w:t>2</w:t>
      </w:r>
      <w:r w:rsidR="00CB1525" w:rsidRPr="0094501F">
        <w:rPr>
          <w:rFonts w:ascii="Times New Roman" w:eastAsia="黑体" w:hAnsi="Times New Roman" w:cs="Times New Roman"/>
          <w:kern w:val="0"/>
          <w:szCs w:val="21"/>
        </w:rPr>
        <w:t>.</w:t>
      </w:r>
      <w:r w:rsidR="00D31898" w:rsidRPr="0094501F">
        <w:rPr>
          <w:rFonts w:ascii="Times New Roman" w:eastAsia="黑体" w:hAnsi="Times New Roman" w:cs="Times New Roman"/>
          <w:kern w:val="0"/>
          <w:szCs w:val="21"/>
        </w:rPr>
        <w:t>6.3</w:t>
      </w:r>
      <w:r w:rsidR="00CB1525" w:rsidRPr="0094501F">
        <w:rPr>
          <w:rFonts w:ascii="Times New Roman" w:eastAsia="黑体" w:hAnsi="Times New Roman" w:cs="Times New Roman"/>
          <w:kern w:val="0"/>
          <w:szCs w:val="21"/>
        </w:rPr>
        <w:t>.4</w:t>
      </w:r>
      <w:r w:rsidR="005E3ABE" w:rsidRPr="0094501F">
        <w:rPr>
          <w:rFonts w:ascii="Times New Roman" w:hAnsi="Times New Roman" w:cs="Times New Roman"/>
          <w:kern w:val="0"/>
          <w:szCs w:val="20"/>
        </w:rPr>
        <w:t>通过</w:t>
      </w:r>
      <w:r w:rsidR="004F6D1D" w:rsidRPr="0094501F">
        <w:rPr>
          <w:rFonts w:ascii="Times New Roman" w:hAnsi="Times New Roman" w:cs="Times New Roman"/>
          <w:kern w:val="0"/>
          <w:szCs w:val="20"/>
        </w:rPr>
        <w:t>查阅相关资料，选择以下</w:t>
      </w:r>
      <w:r w:rsidR="00CB1525" w:rsidRPr="0094501F">
        <w:rPr>
          <w:rFonts w:ascii="Times New Roman" w:hAnsi="Times New Roman" w:cs="Times New Roman"/>
          <w:kern w:val="0"/>
          <w:szCs w:val="20"/>
        </w:rPr>
        <w:t>电解抛光工艺参数：</w:t>
      </w:r>
    </w:p>
    <w:p w14:paraId="086273F4" w14:textId="77777777" w:rsidR="00CB1525" w:rsidRPr="0094501F" w:rsidRDefault="00CB1525" w:rsidP="0094501F">
      <w:pPr>
        <w:ind w:firstLineChars="200" w:firstLine="420"/>
        <w:rPr>
          <w:rFonts w:ascii="Times New Roman" w:hAnsi="Times New Roman" w:cs="Times New Roman"/>
          <w:kern w:val="0"/>
          <w:szCs w:val="20"/>
        </w:rPr>
      </w:pPr>
      <w:r w:rsidRPr="0094501F">
        <w:rPr>
          <w:rFonts w:ascii="Times New Roman" w:hAnsi="Times New Roman" w:cs="Times New Roman"/>
          <w:bCs/>
        </w:rPr>
        <w:t xml:space="preserve">  </w:t>
      </w:r>
      <w:r w:rsidRPr="0094501F">
        <w:rPr>
          <w:rFonts w:ascii="Times New Roman" w:hAnsi="Times New Roman" w:cs="Times New Roman"/>
          <w:kern w:val="0"/>
          <w:szCs w:val="20"/>
        </w:rPr>
        <w:t>a)</w:t>
      </w:r>
      <w:r w:rsidRPr="0094501F">
        <w:rPr>
          <w:rFonts w:ascii="Times New Roman" w:hAnsi="Times New Roman" w:cs="Times New Roman"/>
          <w:kern w:val="0"/>
          <w:szCs w:val="20"/>
        </w:rPr>
        <w:t>起始电压：</w:t>
      </w:r>
      <w:r w:rsidRPr="0094501F">
        <w:rPr>
          <w:rFonts w:ascii="Times New Roman" w:hAnsi="Times New Roman" w:cs="Times New Roman"/>
          <w:kern w:val="0"/>
          <w:szCs w:val="20"/>
        </w:rPr>
        <w:t xml:space="preserve">60V </w:t>
      </w:r>
    </w:p>
    <w:p w14:paraId="4407098B" w14:textId="77777777" w:rsidR="00CB1525" w:rsidRPr="0094501F" w:rsidRDefault="00CB1525" w:rsidP="0094501F">
      <w:pPr>
        <w:ind w:firstLineChars="200" w:firstLine="420"/>
        <w:rPr>
          <w:rFonts w:ascii="Times New Roman" w:hAnsi="Times New Roman" w:cs="Times New Roman"/>
          <w:kern w:val="0"/>
          <w:szCs w:val="20"/>
        </w:rPr>
      </w:pPr>
      <w:r w:rsidRPr="0094501F">
        <w:rPr>
          <w:rFonts w:ascii="Times New Roman" w:hAnsi="Times New Roman" w:cs="Times New Roman"/>
          <w:kern w:val="0"/>
          <w:szCs w:val="20"/>
        </w:rPr>
        <w:t xml:space="preserve">  b)</w:t>
      </w:r>
      <w:r w:rsidRPr="0094501F">
        <w:rPr>
          <w:rFonts w:ascii="Times New Roman" w:hAnsi="Times New Roman" w:cs="Times New Roman"/>
          <w:kern w:val="0"/>
          <w:szCs w:val="20"/>
        </w:rPr>
        <w:t>电解时间：</w:t>
      </w:r>
      <w:r w:rsidRPr="0094501F">
        <w:rPr>
          <w:rFonts w:ascii="Times New Roman" w:hAnsi="Times New Roman" w:cs="Times New Roman"/>
          <w:kern w:val="0"/>
          <w:szCs w:val="20"/>
        </w:rPr>
        <w:t xml:space="preserve">40S-50S </w:t>
      </w:r>
    </w:p>
    <w:p w14:paraId="5D05F249" w14:textId="77777777" w:rsidR="00CB1525" w:rsidRPr="0094501F" w:rsidRDefault="00CB1525" w:rsidP="0094501F">
      <w:pPr>
        <w:ind w:firstLineChars="200" w:firstLine="420"/>
        <w:rPr>
          <w:rFonts w:ascii="Times New Roman" w:hAnsi="Times New Roman" w:cs="Times New Roman"/>
          <w:kern w:val="0"/>
          <w:szCs w:val="20"/>
        </w:rPr>
      </w:pPr>
      <w:r w:rsidRPr="0094501F">
        <w:rPr>
          <w:rFonts w:ascii="Times New Roman" w:hAnsi="Times New Roman" w:cs="Times New Roman"/>
          <w:kern w:val="0"/>
          <w:szCs w:val="20"/>
        </w:rPr>
        <w:t xml:space="preserve">  c)</w:t>
      </w:r>
      <w:r w:rsidRPr="0094501F">
        <w:rPr>
          <w:rFonts w:ascii="Times New Roman" w:hAnsi="Times New Roman" w:cs="Times New Roman"/>
          <w:kern w:val="0"/>
          <w:szCs w:val="20"/>
        </w:rPr>
        <w:t>电解液温度：</w:t>
      </w:r>
      <w:r w:rsidRPr="0094501F">
        <w:rPr>
          <w:rFonts w:ascii="Times New Roman" w:hAnsi="Times New Roman" w:cs="Times New Roman"/>
          <w:kern w:val="0"/>
          <w:szCs w:val="20"/>
        </w:rPr>
        <w:t>10℃-40℃</w:t>
      </w:r>
    </w:p>
    <w:p w14:paraId="77774EED" w14:textId="0F8DA86C" w:rsidR="00CB1525" w:rsidRPr="0094501F" w:rsidRDefault="00BB6F34" w:rsidP="0094501F">
      <w:pPr>
        <w:pStyle w:val="af2"/>
        <w:tabs>
          <w:tab w:val="left" w:pos="539"/>
          <w:tab w:val="left" w:pos="4777"/>
        </w:tabs>
        <w:spacing w:beforeLines="0" w:afterLines="0"/>
        <w:ind w:firstLineChars="200" w:firstLine="420"/>
        <w:rPr>
          <w:rFonts w:ascii="Times New Roman"/>
        </w:rPr>
      </w:pPr>
      <w:r w:rsidRPr="0094501F">
        <w:rPr>
          <w:rFonts w:ascii="Times New Roman"/>
        </w:rPr>
        <w:t>3</w:t>
      </w:r>
      <w:r w:rsidR="00CB1525" w:rsidRPr="0094501F">
        <w:rPr>
          <w:rFonts w:ascii="Times New Roman"/>
        </w:rPr>
        <w:t xml:space="preserve"> </w:t>
      </w:r>
      <w:r w:rsidR="00CB1525" w:rsidRPr="0094501F">
        <w:rPr>
          <w:rFonts w:ascii="Times New Roman"/>
        </w:rPr>
        <w:t>试样浸蚀</w:t>
      </w:r>
    </w:p>
    <w:p w14:paraId="371BC971" w14:textId="77777777" w:rsidR="00CB1525" w:rsidRPr="0094501F" w:rsidRDefault="00CB1525" w:rsidP="0094501F">
      <w:pPr>
        <w:pStyle w:val="af2"/>
        <w:tabs>
          <w:tab w:val="left" w:pos="539"/>
          <w:tab w:val="left" w:pos="4777"/>
        </w:tabs>
        <w:spacing w:beforeLines="0" w:afterLines="0"/>
        <w:ind w:firstLineChars="200" w:firstLine="420"/>
        <w:rPr>
          <w:rFonts w:ascii="Times New Roman"/>
        </w:rPr>
      </w:pPr>
      <w:r w:rsidRPr="0094501F">
        <w:rPr>
          <w:rFonts w:ascii="Times New Roman" w:eastAsia="宋体"/>
        </w:rPr>
        <w:t>抛光好的试样应根据检验的目的选择合适的浸蚀剂，以显示其显微组织，浸蚀剂应使用化学纯以上药品配置。</w:t>
      </w:r>
    </w:p>
    <w:p w14:paraId="400BCAE5" w14:textId="60B3F263" w:rsidR="00CB1525" w:rsidRPr="0094501F" w:rsidRDefault="00BB6F34" w:rsidP="0094501F">
      <w:pPr>
        <w:pStyle w:val="a0"/>
        <w:numPr>
          <w:ilvl w:val="0"/>
          <w:numId w:val="0"/>
        </w:numPr>
        <w:ind w:firstLineChars="200" w:firstLine="420"/>
      </w:pPr>
      <w:r w:rsidRPr="0094501F">
        <w:t>3</w:t>
      </w:r>
      <w:r w:rsidR="00CB1525" w:rsidRPr="0094501F">
        <w:t xml:space="preserve">.1  </w:t>
      </w:r>
      <w:r w:rsidR="00CB1525" w:rsidRPr="0094501F">
        <w:t>常用浸蚀剂</w:t>
      </w:r>
    </w:p>
    <w:p w14:paraId="1F737AAD" w14:textId="142A3330" w:rsidR="00CB1525" w:rsidRPr="005A5B01" w:rsidRDefault="005A5B01" w:rsidP="0094501F">
      <w:pPr>
        <w:pStyle w:val="a0"/>
        <w:numPr>
          <w:ilvl w:val="0"/>
          <w:numId w:val="0"/>
        </w:numPr>
        <w:ind w:firstLineChars="200" w:firstLine="420"/>
        <w:rPr>
          <w:rFonts w:ascii="宋体" w:eastAsia="宋体"/>
          <w:szCs w:val="22"/>
        </w:rPr>
      </w:pPr>
      <w:r>
        <w:rPr>
          <w:rFonts w:ascii="宋体" w:eastAsia="宋体" w:hint="eastAsia"/>
          <w:szCs w:val="22"/>
        </w:rPr>
        <w:t>表2中的3种浸蚀剂经过实验室多组试验比对，确认为浸蚀效果最佳。</w:t>
      </w:r>
      <w:r w:rsidR="00CB1525" w:rsidRPr="005A5B01">
        <w:rPr>
          <w:rFonts w:ascii="宋体" w:eastAsia="宋体" w:hint="eastAsia"/>
          <w:szCs w:val="22"/>
        </w:rPr>
        <w:t>浸蚀剂</w:t>
      </w:r>
      <w:r w:rsidRPr="005A5B01">
        <w:rPr>
          <w:rFonts w:ascii="宋体" w:eastAsia="宋体" w:hint="eastAsia"/>
          <w:szCs w:val="22"/>
        </w:rPr>
        <w:t>具体信息如</w:t>
      </w:r>
      <w:r w:rsidR="00CB1525" w:rsidRPr="005A5B01">
        <w:rPr>
          <w:rFonts w:ascii="宋体" w:eastAsia="宋体" w:hint="eastAsia"/>
          <w:szCs w:val="22"/>
        </w:rPr>
        <w:t>表2</w:t>
      </w:r>
      <w:r w:rsidRPr="005A5B01">
        <w:rPr>
          <w:rFonts w:ascii="宋体" w:eastAsia="宋体" w:hint="eastAsia"/>
          <w:szCs w:val="22"/>
        </w:rPr>
        <w:t>所示</w:t>
      </w:r>
      <w:r w:rsidR="00CB1525" w:rsidRPr="005A5B01">
        <w:rPr>
          <w:rFonts w:ascii="宋体" w:eastAsia="宋体" w:hint="eastAsia"/>
          <w:szCs w:val="22"/>
        </w:rPr>
        <w:t>。</w:t>
      </w:r>
    </w:p>
    <w:p w14:paraId="2C35FD44" w14:textId="77777777" w:rsidR="00CB1525" w:rsidRPr="00A6159C" w:rsidRDefault="00CB1525" w:rsidP="00CB1525">
      <w:pPr>
        <w:pStyle w:val="a"/>
        <w:numPr>
          <w:ilvl w:val="0"/>
          <w:numId w:val="0"/>
        </w:numPr>
        <w:spacing w:line="360" w:lineRule="auto"/>
        <w:ind w:left="4305"/>
        <w:jc w:val="both"/>
        <w:rPr>
          <w:rFonts w:ascii="宋体" w:eastAsia="宋体" w:hAnsi="宋体" w:hint="eastAsia"/>
          <w:bCs/>
          <w:sz w:val="28"/>
          <w:szCs w:val="28"/>
        </w:rPr>
      </w:pPr>
      <w:r w:rsidRPr="00CD6CE1">
        <w:rPr>
          <w:rFonts w:hAnsi="宋体" w:hint="eastAsia"/>
        </w:rPr>
        <w:t>表</w:t>
      </w:r>
      <w:r>
        <w:rPr>
          <w:rFonts w:hAnsi="宋体" w:hint="eastAsia"/>
        </w:rPr>
        <w:t>2</w:t>
      </w:r>
      <w:r w:rsidRPr="00CD6CE1">
        <w:rPr>
          <w:rFonts w:hAnsi="宋体" w:hint="eastAsia"/>
        </w:rPr>
        <w:t xml:space="preserve"> </w:t>
      </w:r>
      <w:r>
        <w:rPr>
          <w:rFonts w:hAnsi="宋体" w:hint="eastAsia"/>
        </w:rPr>
        <w:t>常用浸蚀剂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984"/>
        <w:gridCol w:w="3119"/>
        <w:gridCol w:w="2460"/>
      </w:tblGrid>
      <w:tr w:rsidR="00CB1525" w14:paraId="7AFE682E" w14:textId="77777777" w:rsidTr="008D475D">
        <w:trPr>
          <w:jc w:val="center"/>
        </w:trPr>
        <w:tc>
          <w:tcPr>
            <w:tcW w:w="959" w:type="dxa"/>
            <w:vAlign w:val="center"/>
          </w:tcPr>
          <w:p w14:paraId="2E41D8F2" w14:textId="77777777" w:rsidR="00CB1525" w:rsidRDefault="00CB1525" w:rsidP="008D475D">
            <w:pPr>
              <w:spacing w:line="360" w:lineRule="auto"/>
              <w:jc w:val="center"/>
              <w:rPr>
                <w:bCs/>
                <w:szCs w:val="21"/>
              </w:rPr>
            </w:pPr>
            <w:r>
              <w:rPr>
                <w:bCs/>
                <w:szCs w:val="21"/>
              </w:rPr>
              <w:t>序号</w:t>
            </w:r>
          </w:p>
        </w:tc>
        <w:tc>
          <w:tcPr>
            <w:tcW w:w="1984" w:type="dxa"/>
            <w:vAlign w:val="center"/>
          </w:tcPr>
          <w:p w14:paraId="2F2C7B14" w14:textId="77777777" w:rsidR="00CB1525" w:rsidRDefault="00CB1525" w:rsidP="008D475D">
            <w:pPr>
              <w:spacing w:line="360" w:lineRule="auto"/>
              <w:jc w:val="center"/>
              <w:rPr>
                <w:bCs/>
                <w:szCs w:val="21"/>
              </w:rPr>
            </w:pPr>
            <w:r>
              <w:rPr>
                <w:bCs/>
                <w:szCs w:val="21"/>
              </w:rPr>
              <w:t>名称</w:t>
            </w:r>
          </w:p>
        </w:tc>
        <w:tc>
          <w:tcPr>
            <w:tcW w:w="3119" w:type="dxa"/>
            <w:vAlign w:val="center"/>
          </w:tcPr>
          <w:p w14:paraId="587A8CD3" w14:textId="77777777" w:rsidR="00CB1525" w:rsidRDefault="00CB1525" w:rsidP="008D475D">
            <w:pPr>
              <w:spacing w:line="360" w:lineRule="auto"/>
              <w:jc w:val="center"/>
              <w:rPr>
                <w:bCs/>
                <w:szCs w:val="21"/>
              </w:rPr>
            </w:pPr>
            <w:r>
              <w:rPr>
                <w:bCs/>
                <w:szCs w:val="21"/>
              </w:rPr>
              <w:t>组成</w:t>
            </w:r>
          </w:p>
        </w:tc>
        <w:tc>
          <w:tcPr>
            <w:tcW w:w="2460" w:type="dxa"/>
            <w:vAlign w:val="center"/>
          </w:tcPr>
          <w:p w14:paraId="70795D55" w14:textId="77777777" w:rsidR="00CB1525" w:rsidRDefault="00CB1525" w:rsidP="008D475D">
            <w:pPr>
              <w:spacing w:line="360" w:lineRule="auto"/>
              <w:jc w:val="center"/>
              <w:rPr>
                <w:bCs/>
                <w:szCs w:val="21"/>
              </w:rPr>
            </w:pPr>
            <w:r>
              <w:rPr>
                <w:bCs/>
                <w:szCs w:val="21"/>
              </w:rPr>
              <w:t>适用范围</w:t>
            </w:r>
          </w:p>
        </w:tc>
      </w:tr>
      <w:tr w:rsidR="00CB1525" w14:paraId="11D469E9" w14:textId="77777777" w:rsidTr="008D475D">
        <w:trPr>
          <w:jc w:val="center"/>
        </w:trPr>
        <w:tc>
          <w:tcPr>
            <w:tcW w:w="959" w:type="dxa"/>
            <w:vAlign w:val="center"/>
          </w:tcPr>
          <w:p w14:paraId="0CEFB8E8" w14:textId="77777777" w:rsidR="00CB1525" w:rsidRDefault="00CB1525" w:rsidP="008D475D">
            <w:pPr>
              <w:spacing w:line="360" w:lineRule="auto"/>
              <w:jc w:val="center"/>
              <w:rPr>
                <w:bCs/>
                <w:szCs w:val="21"/>
              </w:rPr>
            </w:pPr>
            <w:r>
              <w:rPr>
                <w:rFonts w:hint="eastAsia"/>
                <w:bCs/>
                <w:szCs w:val="21"/>
              </w:rPr>
              <w:t>1</w:t>
            </w:r>
          </w:p>
        </w:tc>
        <w:tc>
          <w:tcPr>
            <w:tcW w:w="1984" w:type="dxa"/>
            <w:vAlign w:val="center"/>
          </w:tcPr>
          <w:p w14:paraId="63954A10" w14:textId="77777777" w:rsidR="00CB1525" w:rsidRDefault="00CB1525" w:rsidP="008D475D">
            <w:pPr>
              <w:spacing w:line="360" w:lineRule="auto"/>
              <w:jc w:val="center"/>
              <w:rPr>
                <w:bCs/>
                <w:szCs w:val="21"/>
              </w:rPr>
            </w:pPr>
            <w:r>
              <w:rPr>
                <w:rFonts w:hint="eastAsia"/>
                <w:bCs/>
                <w:szCs w:val="21"/>
              </w:rPr>
              <w:t>硝酸酒精溶液</w:t>
            </w:r>
          </w:p>
        </w:tc>
        <w:tc>
          <w:tcPr>
            <w:tcW w:w="3119" w:type="dxa"/>
            <w:vAlign w:val="center"/>
          </w:tcPr>
          <w:p w14:paraId="714720F9" w14:textId="77777777" w:rsidR="00CB1525" w:rsidRDefault="00CB1525" w:rsidP="008D475D">
            <w:pPr>
              <w:spacing w:line="360" w:lineRule="auto"/>
              <w:jc w:val="left"/>
              <w:rPr>
                <w:bCs/>
                <w:szCs w:val="21"/>
              </w:rPr>
            </w:pPr>
            <w:r>
              <w:rPr>
                <w:rFonts w:hint="eastAsia"/>
                <w:bCs/>
                <w:szCs w:val="21"/>
              </w:rPr>
              <w:t>硝酸</w:t>
            </w:r>
            <w:r>
              <w:rPr>
                <w:rFonts w:hint="eastAsia"/>
                <w:bCs/>
                <w:szCs w:val="21"/>
              </w:rPr>
              <w:t xml:space="preserve">                5ml</w:t>
            </w:r>
          </w:p>
          <w:p w14:paraId="50C8F681" w14:textId="77777777" w:rsidR="00CB1525" w:rsidRDefault="00CB1525" w:rsidP="008D475D">
            <w:pPr>
              <w:spacing w:line="360" w:lineRule="auto"/>
              <w:jc w:val="left"/>
              <w:rPr>
                <w:bCs/>
                <w:szCs w:val="21"/>
              </w:rPr>
            </w:pPr>
            <w:r>
              <w:rPr>
                <w:rFonts w:hint="eastAsia"/>
                <w:bCs/>
                <w:szCs w:val="21"/>
              </w:rPr>
              <w:t>无水乙醇</w:t>
            </w:r>
            <w:r>
              <w:rPr>
                <w:rFonts w:hint="eastAsia"/>
                <w:bCs/>
                <w:szCs w:val="21"/>
              </w:rPr>
              <w:t xml:space="preserve">            100ml</w:t>
            </w:r>
          </w:p>
        </w:tc>
        <w:tc>
          <w:tcPr>
            <w:tcW w:w="2460" w:type="dxa"/>
            <w:vAlign w:val="center"/>
          </w:tcPr>
          <w:p w14:paraId="48A58B0E" w14:textId="77777777" w:rsidR="00CB1525" w:rsidRDefault="00CB1525" w:rsidP="008D475D">
            <w:pPr>
              <w:spacing w:line="360" w:lineRule="auto"/>
              <w:jc w:val="center"/>
              <w:rPr>
                <w:bCs/>
                <w:szCs w:val="21"/>
              </w:rPr>
            </w:pPr>
            <w:r>
              <w:rPr>
                <w:rFonts w:hint="eastAsia"/>
                <w:bCs/>
                <w:szCs w:val="21"/>
              </w:rPr>
              <w:t>纯锌</w:t>
            </w:r>
          </w:p>
        </w:tc>
      </w:tr>
      <w:tr w:rsidR="00CB1525" w14:paraId="6B786213" w14:textId="77777777" w:rsidTr="008D475D">
        <w:trPr>
          <w:jc w:val="center"/>
        </w:trPr>
        <w:tc>
          <w:tcPr>
            <w:tcW w:w="959" w:type="dxa"/>
            <w:vAlign w:val="center"/>
          </w:tcPr>
          <w:p w14:paraId="1CEFD09C" w14:textId="77777777" w:rsidR="00CB1525" w:rsidRDefault="00CB1525" w:rsidP="008D475D">
            <w:pPr>
              <w:spacing w:line="360" w:lineRule="auto"/>
              <w:jc w:val="center"/>
              <w:rPr>
                <w:bCs/>
                <w:szCs w:val="21"/>
              </w:rPr>
            </w:pPr>
            <w:r>
              <w:rPr>
                <w:rFonts w:hint="eastAsia"/>
                <w:bCs/>
                <w:szCs w:val="21"/>
              </w:rPr>
              <w:t>2</w:t>
            </w:r>
          </w:p>
        </w:tc>
        <w:tc>
          <w:tcPr>
            <w:tcW w:w="1984" w:type="dxa"/>
            <w:vAlign w:val="center"/>
          </w:tcPr>
          <w:p w14:paraId="3722B6A8" w14:textId="77777777" w:rsidR="00CB1525" w:rsidRDefault="00CB1525" w:rsidP="008D475D">
            <w:pPr>
              <w:spacing w:line="360" w:lineRule="auto"/>
              <w:jc w:val="center"/>
              <w:rPr>
                <w:bCs/>
                <w:szCs w:val="21"/>
              </w:rPr>
            </w:pPr>
            <w:r>
              <w:rPr>
                <w:rFonts w:hint="eastAsia"/>
                <w:bCs/>
                <w:szCs w:val="21"/>
              </w:rPr>
              <w:t>铬酐硫酸钠水溶液</w:t>
            </w:r>
          </w:p>
        </w:tc>
        <w:tc>
          <w:tcPr>
            <w:tcW w:w="3119" w:type="dxa"/>
            <w:vAlign w:val="center"/>
          </w:tcPr>
          <w:p w14:paraId="49C61788" w14:textId="77777777" w:rsidR="00CB1525" w:rsidRDefault="00CB1525" w:rsidP="008D475D">
            <w:pPr>
              <w:spacing w:line="360" w:lineRule="auto"/>
              <w:jc w:val="left"/>
              <w:rPr>
                <w:bCs/>
                <w:szCs w:val="21"/>
              </w:rPr>
            </w:pPr>
            <w:r>
              <w:rPr>
                <w:rFonts w:hint="eastAsia"/>
                <w:bCs/>
                <w:szCs w:val="21"/>
              </w:rPr>
              <w:t>铬酐</w:t>
            </w:r>
            <w:r>
              <w:rPr>
                <w:rFonts w:hint="eastAsia"/>
                <w:bCs/>
                <w:szCs w:val="21"/>
              </w:rPr>
              <w:t xml:space="preserve">                20g</w:t>
            </w:r>
          </w:p>
          <w:p w14:paraId="4F81A7B4" w14:textId="77777777" w:rsidR="00CB1525" w:rsidRDefault="00CB1525" w:rsidP="008D475D">
            <w:pPr>
              <w:spacing w:line="360" w:lineRule="auto"/>
              <w:jc w:val="left"/>
              <w:rPr>
                <w:bCs/>
                <w:szCs w:val="21"/>
              </w:rPr>
            </w:pPr>
            <w:r>
              <w:rPr>
                <w:rFonts w:hint="eastAsia"/>
                <w:bCs/>
                <w:szCs w:val="21"/>
              </w:rPr>
              <w:lastRenderedPageBreak/>
              <w:t>硫酸钠</w:t>
            </w:r>
            <w:r>
              <w:rPr>
                <w:rFonts w:hint="eastAsia"/>
                <w:bCs/>
                <w:szCs w:val="21"/>
              </w:rPr>
              <w:t xml:space="preserve">              1.5g</w:t>
            </w:r>
          </w:p>
          <w:p w14:paraId="3C0B826D" w14:textId="77777777" w:rsidR="00CB1525" w:rsidRDefault="00CB1525" w:rsidP="008D475D">
            <w:pPr>
              <w:spacing w:line="360" w:lineRule="auto"/>
              <w:jc w:val="left"/>
              <w:rPr>
                <w:bCs/>
                <w:szCs w:val="21"/>
              </w:rPr>
            </w:pPr>
            <w:r>
              <w:rPr>
                <w:rFonts w:hint="eastAsia"/>
                <w:bCs/>
                <w:szCs w:val="21"/>
              </w:rPr>
              <w:t>蒸馏水</w:t>
            </w:r>
            <w:r>
              <w:rPr>
                <w:rFonts w:hint="eastAsia"/>
                <w:bCs/>
                <w:szCs w:val="21"/>
              </w:rPr>
              <w:t xml:space="preserve">              100ml</w:t>
            </w:r>
          </w:p>
        </w:tc>
        <w:tc>
          <w:tcPr>
            <w:tcW w:w="2460" w:type="dxa"/>
            <w:vAlign w:val="center"/>
          </w:tcPr>
          <w:p w14:paraId="209767DE" w14:textId="77777777" w:rsidR="00CB1525" w:rsidRDefault="00CB1525" w:rsidP="008D475D">
            <w:pPr>
              <w:spacing w:line="360" w:lineRule="auto"/>
              <w:jc w:val="center"/>
              <w:rPr>
                <w:bCs/>
                <w:szCs w:val="21"/>
              </w:rPr>
            </w:pPr>
            <w:r>
              <w:rPr>
                <w:rFonts w:hint="eastAsia"/>
                <w:bCs/>
                <w:szCs w:val="21"/>
              </w:rPr>
              <w:lastRenderedPageBreak/>
              <w:t>锌及锌合金</w:t>
            </w:r>
          </w:p>
        </w:tc>
      </w:tr>
      <w:tr w:rsidR="00CB1525" w14:paraId="282D88E4" w14:textId="77777777" w:rsidTr="008D475D">
        <w:trPr>
          <w:jc w:val="center"/>
        </w:trPr>
        <w:tc>
          <w:tcPr>
            <w:tcW w:w="959" w:type="dxa"/>
            <w:vAlign w:val="center"/>
          </w:tcPr>
          <w:p w14:paraId="69FE3267" w14:textId="4C76AB8F" w:rsidR="00CB1525" w:rsidRDefault="00D31898" w:rsidP="008D475D">
            <w:pPr>
              <w:spacing w:line="360" w:lineRule="auto"/>
              <w:jc w:val="center"/>
              <w:rPr>
                <w:bCs/>
                <w:szCs w:val="21"/>
              </w:rPr>
            </w:pPr>
            <w:r>
              <w:rPr>
                <w:rFonts w:hint="eastAsia"/>
                <w:bCs/>
                <w:szCs w:val="21"/>
              </w:rPr>
              <w:t>3</w:t>
            </w:r>
          </w:p>
        </w:tc>
        <w:tc>
          <w:tcPr>
            <w:tcW w:w="1984" w:type="dxa"/>
            <w:vAlign w:val="center"/>
          </w:tcPr>
          <w:p w14:paraId="57E086D0" w14:textId="77777777" w:rsidR="00CB1525" w:rsidRDefault="00CB1525" w:rsidP="008D475D">
            <w:pPr>
              <w:spacing w:line="360" w:lineRule="auto"/>
              <w:jc w:val="center"/>
              <w:rPr>
                <w:bCs/>
                <w:szCs w:val="21"/>
              </w:rPr>
            </w:pPr>
            <w:r>
              <w:rPr>
                <w:rFonts w:hint="eastAsia"/>
                <w:bCs/>
                <w:szCs w:val="21"/>
              </w:rPr>
              <w:t>盐酸酒精溶液</w:t>
            </w:r>
          </w:p>
        </w:tc>
        <w:tc>
          <w:tcPr>
            <w:tcW w:w="3119" w:type="dxa"/>
            <w:vAlign w:val="center"/>
          </w:tcPr>
          <w:p w14:paraId="5BA0BAE5" w14:textId="77777777" w:rsidR="00CB1525" w:rsidRDefault="00CB1525" w:rsidP="008D475D">
            <w:pPr>
              <w:spacing w:line="360" w:lineRule="auto"/>
              <w:jc w:val="left"/>
              <w:rPr>
                <w:bCs/>
                <w:szCs w:val="21"/>
              </w:rPr>
            </w:pPr>
            <w:r>
              <w:rPr>
                <w:rFonts w:hint="eastAsia"/>
                <w:bCs/>
                <w:szCs w:val="21"/>
              </w:rPr>
              <w:t>盐酸</w:t>
            </w:r>
            <w:r>
              <w:rPr>
                <w:rFonts w:hint="eastAsia"/>
                <w:bCs/>
                <w:szCs w:val="21"/>
              </w:rPr>
              <w:t xml:space="preserve">                5ml</w:t>
            </w:r>
          </w:p>
          <w:p w14:paraId="402EBB28" w14:textId="77777777" w:rsidR="00CB1525" w:rsidRDefault="00CB1525" w:rsidP="008D475D">
            <w:pPr>
              <w:spacing w:line="360" w:lineRule="auto"/>
              <w:jc w:val="left"/>
              <w:rPr>
                <w:bCs/>
                <w:szCs w:val="21"/>
              </w:rPr>
            </w:pPr>
            <w:r>
              <w:rPr>
                <w:rFonts w:hint="eastAsia"/>
                <w:bCs/>
                <w:szCs w:val="21"/>
              </w:rPr>
              <w:t>无水乙醇</w:t>
            </w:r>
            <w:r>
              <w:rPr>
                <w:rFonts w:hint="eastAsia"/>
                <w:bCs/>
                <w:szCs w:val="21"/>
              </w:rPr>
              <w:t xml:space="preserve">            95ml</w:t>
            </w:r>
          </w:p>
        </w:tc>
        <w:tc>
          <w:tcPr>
            <w:tcW w:w="2460" w:type="dxa"/>
            <w:vAlign w:val="center"/>
          </w:tcPr>
          <w:p w14:paraId="5BCED0CF" w14:textId="77777777" w:rsidR="00CB1525" w:rsidRDefault="00CB1525" w:rsidP="008D475D">
            <w:pPr>
              <w:spacing w:line="360" w:lineRule="auto"/>
              <w:jc w:val="center"/>
              <w:rPr>
                <w:bCs/>
                <w:szCs w:val="21"/>
              </w:rPr>
            </w:pPr>
            <w:r>
              <w:rPr>
                <w:rFonts w:hint="eastAsia"/>
                <w:bCs/>
                <w:szCs w:val="21"/>
              </w:rPr>
              <w:t>锌及锌合金</w:t>
            </w:r>
          </w:p>
        </w:tc>
      </w:tr>
    </w:tbl>
    <w:p w14:paraId="7F52F84D" w14:textId="68C7BBBC" w:rsidR="00CB1525" w:rsidRPr="0094501F" w:rsidRDefault="00BB6F34" w:rsidP="0094501F">
      <w:pPr>
        <w:pStyle w:val="a0"/>
        <w:numPr>
          <w:ilvl w:val="0"/>
          <w:numId w:val="0"/>
        </w:numPr>
        <w:ind w:firstLineChars="200" w:firstLine="420"/>
        <w:contextualSpacing/>
        <w:rPr>
          <w:kern w:val="2"/>
          <w:szCs w:val="24"/>
        </w:rPr>
      </w:pPr>
      <w:r w:rsidRPr="0094501F">
        <w:rPr>
          <w:kern w:val="2"/>
          <w:szCs w:val="24"/>
        </w:rPr>
        <w:t>3</w:t>
      </w:r>
      <w:r w:rsidR="00CB1525" w:rsidRPr="0094501F">
        <w:rPr>
          <w:kern w:val="2"/>
          <w:szCs w:val="24"/>
        </w:rPr>
        <w:t xml:space="preserve">.2  </w:t>
      </w:r>
      <w:r w:rsidR="00CB1525" w:rsidRPr="0094501F">
        <w:rPr>
          <w:kern w:val="2"/>
          <w:szCs w:val="24"/>
        </w:rPr>
        <w:t>浸蚀</w:t>
      </w:r>
    </w:p>
    <w:p w14:paraId="2D0CA9AB" w14:textId="0712BE74" w:rsidR="00CB1525" w:rsidRPr="0094501F" w:rsidRDefault="00BB6F34" w:rsidP="0094501F">
      <w:pPr>
        <w:ind w:firstLineChars="200" w:firstLine="420"/>
        <w:contextualSpacing/>
        <w:rPr>
          <w:rFonts w:ascii="Times New Roman" w:hAnsi="Times New Roman" w:cs="Times New Roman"/>
          <w:kern w:val="0"/>
          <w:szCs w:val="20"/>
        </w:rPr>
      </w:pPr>
      <w:r w:rsidRPr="0094501F">
        <w:rPr>
          <w:rFonts w:ascii="Times New Roman" w:eastAsia="黑体" w:hAnsi="Times New Roman" w:cs="Times New Roman"/>
          <w:szCs w:val="21"/>
        </w:rPr>
        <w:t>3</w:t>
      </w:r>
      <w:r w:rsidR="00CB1525" w:rsidRPr="0094501F">
        <w:rPr>
          <w:rFonts w:ascii="Times New Roman" w:eastAsia="黑体" w:hAnsi="Times New Roman" w:cs="Times New Roman"/>
          <w:szCs w:val="21"/>
        </w:rPr>
        <w:t>.2.1</w:t>
      </w:r>
      <w:r w:rsidR="00D31898" w:rsidRPr="0094501F">
        <w:rPr>
          <w:rFonts w:ascii="Times New Roman" w:hAnsi="Times New Roman" w:cs="Times New Roman"/>
          <w:kern w:val="0"/>
          <w:szCs w:val="20"/>
        </w:rPr>
        <w:t>侵蚀时间据浸蚀剂的特点、用途及合金性质与状态而定，</w:t>
      </w:r>
      <w:r w:rsidR="00CB1525" w:rsidRPr="0094501F">
        <w:rPr>
          <w:rFonts w:ascii="Times New Roman" w:hAnsi="Times New Roman" w:cs="Times New Roman"/>
          <w:kern w:val="0"/>
          <w:szCs w:val="20"/>
        </w:rPr>
        <w:t xml:space="preserve"> </w:t>
      </w:r>
      <w:r w:rsidR="005A5B01" w:rsidRPr="0094501F">
        <w:rPr>
          <w:rFonts w:ascii="Times New Roman" w:hAnsi="Times New Roman" w:cs="Times New Roman"/>
          <w:kern w:val="0"/>
          <w:szCs w:val="20"/>
        </w:rPr>
        <w:t>由于铸态试样晶粒粗大，含有大量易腐蚀的网状共晶组织，晶粒内部位错等缺陷少，所以通常铸态试样的浸蚀时间小于加工制品试样的浸蚀时间。</w:t>
      </w:r>
    </w:p>
    <w:p w14:paraId="3AEB250C" w14:textId="75AEF890" w:rsidR="005A5B01" w:rsidRPr="0094501F" w:rsidRDefault="00BB6F34" w:rsidP="0094501F">
      <w:pPr>
        <w:ind w:firstLineChars="200" w:firstLine="420"/>
        <w:contextualSpacing/>
        <w:rPr>
          <w:rFonts w:ascii="Times New Roman" w:hAnsi="Times New Roman" w:cs="Times New Roman"/>
          <w:kern w:val="0"/>
          <w:szCs w:val="20"/>
        </w:rPr>
      </w:pPr>
      <w:r w:rsidRPr="0094501F">
        <w:rPr>
          <w:rFonts w:ascii="Times New Roman" w:eastAsia="黑体" w:hAnsi="Times New Roman" w:cs="Times New Roman"/>
          <w:szCs w:val="21"/>
        </w:rPr>
        <w:t>3</w:t>
      </w:r>
      <w:r w:rsidR="00CB1525" w:rsidRPr="0094501F">
        <w:rPr>
          <w:rFonts w:ascii="Times New Roman" w:eastAsia="黑体" w:hAnsi="Times New Roman" w:cs="Times New Roman"/>
          <w:szCs w:val="21"/>
        </w:rPr>
        <w:t>.2.2</w:t>
      </w:r>
      <w:r w:rsidR="00F83C9A" w:rsidRPr="0094501F">
        <w:rPr>
          <w:rFonts w:ascii="Times New Roman" w:hAnsi="Times New Roman" w:cs="Times New Roman"/>
          <w:kern w:val="0"/>
          <w:szCs w:val="20"/>
        </w:rPr>
        <w:t>锌及锌合金试样宜采用擦拭的浸蚀方式。通过试验，</w:t>
      </w:r>
      <w:r w:rsidR="00B9410A" w:rsidRPr="0094501F">
        <w:rPr>
          <w:rFonts w:ascii="Times New Roman" w:hAnsi="Times New Roman" w:cs="Times New Roman"/>
          <w:kern w:val="0"/>
          <w:szCs w:val="20"/>
        </w:rPr>
        <w:t>采用</w:t>
      </w:r>
      <w:r w:rsidR="00F83C9A" w:rsidRPr="0094501F">
        <w:rPr>
          <w:rFonts w:ascii="Times New Roman" w:hAnsi="Times New Roman" w:cs="Times New Roman"/>
          <w:kern w:val="0"/>
          <w:szCs w:val="20"/>
        </w:rPr>
        <w:t>擦拭的方式</w:t>
      </w:r>
      <w:r w:rsidR="00B9410A" w:rsidRPr="0094501F">
        <w:rPr>
          <w:rFonts w:ascii="Times New Roman" w:hAnsi="Times New Roman" w:cs="Times New Roman"/>
          <w:kern w:val="0"/>
          <w:szCs w:val="20"/>
        </w:rPr>
        <w:t>可去除</w:t>
      </w:r>
      <w:r w:rsidR="00F83C9A" w:rsidRPr="0094501F">
        <w:rPr>
          <w:rFonts w:ascii="Times New Roman" w:hAnsi="Times New Roman" w:cs="Times New Roman"/>
          <w:kern w:val="0"/>
          <w:szCs w:val="20"/>
        </w:rPr>
        <w:t>样品表面</w:t>
      </w:r>
      <w:r w:rsidR="00B9410A" w:rsidRPr="0094501F">
        <w:rPr>
          <w:rFonts w:ascii="Times New Roman" w:hAnsi="Times New Roman" w:cs="Times New Roman"/>
          <w:kern w:val="0"/>
          <w:szCs w:val="20"/>
        </w:rPr>
        <w:t>产生的腐蚀产物</w:t>
      </w:r>
      <w:r w:rsidR="00F83C9A" w:rsidRPr="0094501F">
        <w:rPr>
          <w:rFonts w:ascii="Times New Roman" w:hAnsi="Times New Roman" w:cs="Times New Roman"/>
          <w:kern w:val="0"/>
          <w:szCs w:val="20"/>
        </w:rPr>
        <w:t>，</w:t>
      </w:r>
      <w:r w:rsidR="00B9410A" w:rsidRPr="0094501F">
        <w:rPr>
          <w:rFonts w:ascii="Times New Roman" w:hAnsi="Times New Roman" w:cs="Times New Roman"/>
          <w:kern w:val="0"/>
          <w:szCs w:val="20"/>
        </w:rPr>
        <w:t>且</w:t>
      </w:r>
      <w:r w:rsidR="00F83C9A" w:rsidRPr="0094501F">
        <w:rPr>
          <w:rFonts w:ascii="Times New Roman" w:hAnsi="Times New Roman" w:cs="Times New Roman"/>
          <w:kern w:val="0"/>
          <w:szCs w:val="20"/>
        </w:rPr>
        <w:t>浸蚀更加均匀，更利于后续的组织检验。</w:t>
      </w:r>
      <w:r w:rsidR="005A5B01" w:rsidRPr="0094501F">
        <w:rPr>
          <w:rFonts w:ascii="Times New Roman" w:hAnsi="Times New Roman" w:cs="Times New Roman"/>
        </w:rPr>
        <w:t xml:space="preserve"> </w:t>
      </w:r>
    </w:p>
    <w:p w14:paraId="7C925824" w14:textId="47FECE5F" w:rsidR="00CB1525" w:rsidRPr="0094501F" w:rsidRDefault="00BB6F34" w:rsidP="0094501F">
      <w:pPr>
        <w:pStyle w:val="a0"/>
        <w:numPr>
          <w:ilvl w:val="0"/>
          <w:numId w:val="0"/>
        </w:numPr>
        <w:ind w:firstLineChars="200" w:firstLine="420"/>
        <w:contextualSpacing/>
        <w:rPr>
          <w:kern w:val="2"/>
          <w:szCs w:val="24"/>
        </w:rPr>
      </w:pPr>
      <w:r w:rsidRPr="0094501F">
        <w:rPr>
          <w:kern w:val="2"/>
          <w:szCs w:val="24"/>
        </w:rPr>
        <w:t>4</w:t>
      </w:r>
      <w:r w:rsidR="00CB1525" w:rsidRPr="0094501F">
        <w:rPr>
          <w:kern w:val="2"/>
          <w:szCs w:val="24"/>
        </w:rPr>
        <w:t xml:space="preserve"> </w:t>
      </w:r>
      <w:r w:rsidR="00CB1525" w:rsidRPr="0094501F">
        <w:rPr>
          <w:kern w:val="2"/>
          <w:szCs w:val="24"/>
        </w:rPr>
        <w:t>组织检验</w:t>
      </w:r>
    </w:p>
    <w:p w14:paraId="154C4CA6" w14:textId="32EC4AE0" w:rsidR="00CB1525" w:rsidRPr="0094501F" w:rsidRDefault="00BB6F34" w:rsidP="0094501F">
      <w:pPr>
        <w:ind w:firstLineChars="200" w:firstLine="420"/>
        <w:contextualSpacing/>
        <w:rPr>
          <w:rFonts w:ascii="Times New Roman" w:hAnsi="Times New Roman" w:cs="Times New Roman"/>
          <w:bCs/>
        </w:rPr>
      </w:pPr>
      <w:r w:rsidRPr="0094501F">
        <w:rPr>
          <w:rFonts w:ascii="Times New Roman" w:hAnsi="Times New Roman" w:cs="Times New Roman"/>
          <w:szCs w:val="21"/>
        </w:rPr>
        <w:t>4</w:t>
      </w:r>
      <w:r w:rsidR="00CB1525" w:rsidRPr="0094501F">
        <w:rPr>
          <w:rFonts w:ascii="Times New Roman" w:hAnsi="Times New Roman" w:cs="Times New Roman"/>
          <w:szCs w:val="21"/>
        </w:rPr>
        <w:t>.1</w:t>
      </w:r>
      <w:r w:rsidR="00CB1525" w:rsidRPr="0094501F">
        <w:rPr>
          <w:rFonts w:ascii="Times New Roman" w:hAnsi="Times New Roman" w:cs="Times New Roman"/>
          <w:kern w:val="0"/>
          <w:szCs w:val="20"/>
        </w:rPr>
        <w:t>在显微镜下观察试样，试样表面应洁净、干燥、无水迹，组织清晰、真实，无过蚀孔洞。</w:t>
      </w:r>
      <w:r w:rsidR="007E4C1A" w:rsidRPr="0094501F">
        <w:rPr>
          <w:rFonts w:ascii="Times New Roman" w:hAnsi="Times New Roman" w:cs="Times New Roman"/>
          <w:kern w:val="0"/>
          <w:szCs w:val="20"/>
        </w:rPr>
        <w:t>试样表面若达不到要求，会影响后续组织的判断。</w:t>
      </w:r>
    </w:p>
    <w:p w14:paraId="2B25419D" w14:textId="2C9770B7" w:rsidR="00CB1525" w:rsidRPr="0094501F" w:rsidRDefault="00BB6F34" w:rsidP="0094501F">
      <w:pPr>
        <w:ind w:firstLineChars="200" w:firstLine="420"/>
        <w:contextualSpacing/>
        <w:rPr>
          <w:rFonts w:ascii="Times New Roman" w:hAnsi="Times New Roman" w:cs="Times New Roman"/>
          <w:kern w:val="0"/>
          <w:szCs w:val="20"/>
        </w:rPr>
      </w:pPr>
      <w:r w:rsidRPr="0094501F">
        <w:rPr>
          <w:rFonts w:ascii="Times New Roman" w:hAnsi="Times New Roman" w:cs="Times New Roman"/>
          <w:szCs w:val="21"/>
        </w:rPr>
        <w:t>4</w:t>
      </w:r>
      <w:r w:rsidR="00CB1525" w:rsidRPr="0094501F">
        <w:rPr>
          <w:rFonts w:ascii="Times New Roman" w:hAnsi="Times New Roman" w:cs="Times New Roman"/>
          <w:szCs w:val="21"/>
        </w:rPr>
        <w:t>.2</w:t>
      </w:r>
      <w:r w:rsidR="007E4C1A" w:rsidRPr="0094501F">
        <w:rPr>
          <w:rFonts w:ascii="Times New Roman" w:hAnsi="Times New Roman" w:cs="Times New Roman"/>
          <w:kern w:val="0"/>
          <w:szCs w:val="20"/>
        </w:rPr>
        <w:t>腐蚀前进行样品的夹杂物、裂纹、孔隙以及样品中化合物及单质相的分布等的检验，可避免腐蚀后的误判。</w:t>
      </w:r>
    </w:p>
    <w:p w14:paraId="4F52FE8C" w14:textId="6EFE449F" w:rsidR="00CB1525" w:rsidRPr="0094501F" w:rsidRDefault="00BB6F34" w:rsidP="0094501F">
      <w:pPr>
        <w:ind w:firstLineChars="200" w:firstLine="420"/>
        <w:contextualSpacing/>
        <w:rPr>
          <w:rFonts w:ascii="Times New Roman" w:hAnsi="Times New Roman" w:cs="Times New Roman"/>
          <w:kern w:val="0"/>
          <w:szCs w:val="20"/>
        </w:rPr>
      </w:pPr>
      <w:r w:rsidRPr="0094501F">
        <w:rPr>
          <w:rFonts w:ascii="Times New Roman" w:hAnsi="Times New Roman" w:cs="Times New Roman"/>
          <w:szCs w:val="21"/>
        </w:rPr>
        <w:t>4</w:t>
      </w:r>
      <w:r w:rsidR="00CB1525" w:rsidRPr="0094501F">
        <w:rPr>
          <w:rFonts w:ascii="Times New Roman" w:hAnsi="Times New Roman" w:cs="Times New Roman"/>
          <w:szCs w:val="21"/>
        </w:rPr>
        <w:t>.3</w:t>
      </w:r>
      <w:r w:rsidR="00CB1525" w:rsidRPr="0094501F">
        <w:rPr>
          <w:rFonts w:ascii="Times New Roman" w:hAnsi="Times New Roman" w:cs="Times New Roman"/>
          <w:kern w:val="0"/>
          <w:szCs w:val="20"/>
        </w:rPr>
        <w:t>显微检验一般先由低倍率</w:t>
      </w:r>
      <w:r w:rsidR="00CB1525" w:rsidRPr="0094501F">
        <w:rPr>
          <w:rFonts w:ascii="Times New Roman" w:hAnsi="Times New Roman" w:cs="Times New Roman"/>
          <w:kern w:val="0"/>
          <w:szCs w:val="20"/>
        </w:rPr>
        <w:t>50-100X</w:t>
      </w:r>
      <w:r w:rsidR="00CB1525" w:rsidRPr="0094501F">
        <w:rPr>
          <w:rFonts w:ascii="Times New Roman" w:hAnsi="Times New Roman" w:cs="Times New Roman"/>
          <w:kern w:val="0"/>
          <w:szCs w:val="20"/>
        </w:rPr>
        <w:t>观察，对于有细微结构的组织，用高倍率做细致的观察分析。</w:t>
      </w:r>
      <w:r w:rsidR="007E4C1A" w:rsidRPr="0094501F">
        <w:rPr>
          <w:rFonts w:ascii="Times New Roman" w:hAnsi="Times New Roman" w:cs="Times New Roman"/>
          <w:kern w:val="0"/>
          <w:szCs w:val="20"/>
        </w:rPr>
        <w:t>低倍率进行观察视场较高倍数观察大，可在低倍数市场下找到观察位置再进一步用用高倍率做细致的观察分析。</w:t>
      </w:r>
    </w:p>
    <w:p w14:paraId="3DFC2AE2" w14:textId="39C02061" w:rsidR="00CB1525" w:rsidRDefault="00BB6F34" w:rsidP="0094501F">
      <w:pPr>
        <w:ind w:firstLineChars="200" w:firstLine="420"/>
        <w:contextualSpacing/>
        <w:rPr>
          <w:kern w:val="0"/>
          <w:szCs w:val="20"/>
        </w:rPr>
      </w:pPr>
      <w:r>
        <w:rPr>
          <w:rFonts w:hint="eastAsia"/>
          <w:kern w:val="0"/>
          <w:szCs w:val="20"/>
        </w:rPr>
        <w:t>4</w:t>
      </w:r>
      <w:r w:rsidR="00CB1525">
        <w:rPr>
          <w:rFonts w:hint="eastAsia"/>
          <w:kern w:val="0"/>
          <w:szCs w:val="20"/>
        </w:rPr>
        <w:t>.4</w:t>
      </w:r>
      <w:r w:rsidR="007E4C1A">
        <w:rPr>
          <w:rFonts w:hint="eastAsia"/>
          <w:kern w:val="0"/>
          <w:szCs w:val="20"/>
        </w:rPr>
        <w:t>显微镜具有明场、暗场、偏光等多种照明方式，可根据试验需求选用合适的照明方式进行分析。</w:t>
      </w:r>
    </w:p>
    <w:p w14:paraId="113DFE8E" w14:textId="6090DB91" w:rsidR="00CB1525" w:rsidRDefault="00BB6F34" w:rsidP="0094501F">
      <w:pPr>
        <w:ind w:firstLineChars="200" w:firstLine="420"/>
        <w:contextualSpacing/>
        <w:rPr>
          <w:rFonts w:ascii="宋体" w:hAnsi="宋体" w:cs="宋体" w:hint="eastAsia"/>
          <w:szCs w:val="21"/>
          <w:highlight w:val="yellow"/>
        </w:rPr>
      </w:pPr>
      <w:r>
        <w:rPr>
          <w:rFonts w:hint="eastAsia"/>
          <w:kern w:val="0"/>
          <w:szCs w:val="20"/>
        </w:rPr>
        <w:t>4</w:t>
      </w:r>
      <w:r w:rsidR="00CB1525">
        <w:rPr>
          <w:rFonts w:hint="eastAsia"/>
          <w:kern w:val="0"/>
          <w:szCs w:val="20"/>
        </w:rPr>
        <w:t xml:space="preserve">.5 </w:t>
      </w:r>
      <w:r w:rsidR="00CB1525">
        <w:rPr>
          <w:rFonts w:hint="eastAsia"/>
          <w:kern w:val="0"/>
          <w:szCs w:val="20"/>
        </w:rPr>
        <w:t>一般采用计算机图像分析系统进行照相，照片应清晰标注标尺。</w:t>
      </w:r>
      <w:r w:rsidR="007E4C1A">
        <w:rPr>
          <w:rFonts w:hint="eastAsia"/>
          <w:kern w:val="0"/>
          <w:szCs w:val="20"/>
        </w:rPr>
        <w:t>标准标尺为确定组织的真实尺寸，定量判断、统一对比基准等。</w:t>
      </w:r>
    </w:p>
    <w:p w14:paraId="075EFE8C" w14:textId="77777777" w:rsidR="00637845" w:rsidRDefault="00767F9F">
      <w:pPr>
        <w:pStyle w:val="af0"/>
        <w:numPr>
          <w:ilvl w:val="0"/>
          <w:numId w:val="4"/>
        </w:numPr>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试验验证分析、综述报告、技术经济论证、预期达到的经济效益、社会效益和生态效益</w:t>
      </w:r>
    </w:p>
    <w:p w14:paraId="178BE281" w14:textId="77777777" w:rsidR="00637845" w:rsidRDefault="00767F9F">
      <w:pPr>
        <w:pStyle w:val="af0"/>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1、试验验证分析和综述报告</w:t>
      </w:r>
    </w:p>
    <w:p w14:paraId="522A9624" w14:textId="77777777" w:rsidR="00637845" w:rsidRDefault="00767F9F">
      <w:pPr>
        <w:pStyle w:val="a2"/>
        <w:numPr>
          <w:ilvl w:val="0"/>
          <w:numId w:val="5"/>
        </w:numPr>
        <w:rPr>
          <w:rFonts w:ascii="黑体" w:eastAsia="黑体" w:hAnsi="宋体" w:cs="宋体" w:hint="eastAsia"/>
          <w:bCs/>
          <w:szCs w:val="21"/>
        </w:rPr>
      </w:pPr>
      <w:r>
        <w:rPr>
          <w:rFonts w:ascii="黑体" w:eastAsia="黑体" w:hAnsi="宋体" w:cs="宋体" w:hint="eastAsia"/>
          <w:bCs/>
          <w:szCs w:val="21"/>
        </w:rPr>
        <w:t>项目的必要性阐述</w:t>
      </w:r>
    </w:p>
    <w:p w14:paraId="41BE7D32" w14:textId="77777777" w:rsidR="00026C47" w:rsidRPr="0094501F" w:rsidRDefault="00026C47" w:rsidP="00026C47">
      <w:pPr>
        <w:ind w:firstLineChars="200" w:firstLine="420"/>
        <w:contextualSpacing/>
        <w:rPr>
          <w:rFonts w:ascii="宋体" w:hAnsi="宋体" w:hint="eastAsia"/>
          <w:szCs w:val="21"/>
        </w:rPr>
      </w:pPr>
      <w:r w:rsidRPr="0094501F">
        <w:rPr>
          <w:rFonts w:ascii="宋体" w:hAnsi="宋体" w:hint="eastAsia"/>
          <w:szCs w:val="21"/>
        </w:rPr>
        <w:t>锌作为一种重要的有色金属在国民经济的各个领域得到了广泛的应用，锌及锌合金由于具有良好的耐蚀性、机械、导电及耐磨等性能，被广泛应用于屋顶、门窗、热喷涂、电容器喷金、卫浴五金、通讯、电子、工业设备及汽车等行业。随着全球工业发展的推进，锌合金行业市场规模在不断扩大。在中国，锌合金的需求也在稳步增长，成为金属制品行业的重要组成部分。据统计，</w:t>
      </w:r>
      <w:r w:rsidRPr="0094501F">
        <w:rPr>
          <w:rFonts w:ascii="宋体" w:hAnsi="宋体"/>
          <w:szCs w:val="21"/>
        </w:rPr>
        <w:t>202</w:t>
      </w:r>
      <w:r w:rsidRPr="0094501F">
        <w:rPr>
          <w:rFonts w:ascii="宋体" w:hAnsi="宋体" w:hint="eastAsia"/>
          <w:szCs w:val="21"/>
        </w:rPr>
        <w:t>4年中国锌及锌合金产量超5</w:t>
      </w:r>
      <w:r w:rsidRPr="0094501F">
        <w:rPr>
          <w:rFonts w:ascii="宋体" w:hAnsi="宋体"/>
          <w:szCs w:val="21"/>
        </w:rPr>
        <w:t>00</w:t>
      </w:r>
      <w:r w:rsidRPr="0094501F">
        <w:rPr>
          <w:rFonts w:ascii="宋体" w:hAnsi="宋体" w:hint="eastAsia"/>
          <w:szCs w:val="21"/>
        </w:rPr>
        <w:t>万吨。</w:t>
      </w:r>
    </w:p>
    <w:p w14:paraId="73438D40" w14:textId="17E83178" w:rsidR="00026C47" w:rsidRPr="0094501F" w:rsidRDefault="00026C47" w:rsidP="00026C47">
      <w:pPr>
        <w:ind w:firstLineChars="200" w:firstLine="420"/>
        <w:contextualSpacing/>
        <w:rPr>
          <w:rFonts w:ascii="宋体" w:hAnsi="宋体" w:hint="eastAsia"/>
          <w:szCs w:val="21"/>
        </w:rPr>
      </w:pPr>
      <w:r w:rsidRPr="0094501F">
        <w:rPr>
          <w:rFonts w:ascii="宋体" w:hAnsi="宋体" w:hint="eastAsia"/>
          <w:szCs w:val="21"/>
        </w:rPr>
        <w:t>锌及锌合金在基础工业领域快速发展的同时，在新材料领域的应用也越来越广泛。近些年，锌</w:t>
      </w:r>
      <w:r w:rsidRPr="0094501F">
        <w:rPr>
          <w:rFonts w:ascii="宋体" w:hAnsi="宋体"/>
          <w:szCs w:val="21"/>
        </w:rPr>
        <w:t>及</w:t>
      </w:r>
      <w:r w:rsidRPr="0094501F">
        <w:rPr>
          <w:rFonts w:ascii="宋体" w:hAnsi="宋体" w:hint="eastAsia"/>
          <w:szCs w:val="21"/>
        </w:rPr>
        <w:t>锌</w:t>
      </w:r>
      <w:r w:rsidRPr="0094501F">
        <w:rPr>
          <w:rFonts w:ascii="宋体" w:hAnsi="宋体"/>
          <w:szCs w:val="21"/>
        </w:rPr>
        <w:t>合金由于具有合适的降解速率和可接受的生物相容性，</w:t>
      </w:r>
      <w:r w:rsidRPr="0094501F">
        <w:rPr>
          <w:rFonts w:ascii="宋体" w:hAnsi="宋体" w:hint="eastAsia"/>
          <w:szCs w:val="21"/>
        </w:rPr>
        <w:t>可用于</w:t>
      </w:r>
      <w:r w:rsidRPr="0094501F">
        <w:rPr>
          <w:rFonts w:ascii="宋体" w:hAnsi="宋体"/>
          <w:szCs w:val="21"/>
        </w:rPr>
        <w:t>吻合钉、血管夹、承重骨植入物、薄壁血管支架等</w:t>
      </w:r>
      <w:r w:rsidRPr="0094501F">
        <w:rPr>
          <w:rFonts w:ascii="宋体" w:hAnsi="宋体" w:hint="eastAsia"/>
          <w:szCs w:val="21"/>
        </w:rPr>
        <w:t>医用领域。</w:t>
      </w:r>
      <w:r w:rsidRPr="0094501F">
        <w:rPr>
          <w:rFonts w:ascii="宋体" w:hAnsi="宋体"/>
          <w:szCs w:val="21"/>
        </w:rPr>
        <w:t>2021</w:t>
      </w:r>
      <w:r w:rsidRPr="0094501F">
        <w:rPr>
          <w:rFonts w:ascii="宋体" w:hAnsi="宋体" w:hint="eastAsia"/>
          <w:szCs w:val="21"/>
        </w:rPr>
        <w:t>年</w:t>
      </w:r>
      <w:r w:rsidRPr="0094501F">
        <w:rPr>
          <w:rFonts w:ascii="宋体" w:hAnsi="宋体"/>
          <w:szCs w:val="21"/>
        </w:rPr>
        <w:t>12</w:t>
      </w:r>
      <w:r w:rsidRPr="0094501F">
        <w:rPr>
          <w:rFonts w:ascii="宋体" w:hAnsi="宋体" w:hint="eastAsia"/>
          <w:szCs w:val="21"/>
        </w:rPr>
        <w:t>月，工信部、科技部、自然资源部发布《“十四五”原材料工业发展规划》，其中提到，坚持材料先行和需求牵引并重，聚焦国防建设、民生短板和制造强国建设重大需求，滚动制定关键材料产品目录，制定发布技术路线图，实施关键短板材料攻关行动，采用“揭榜挂帅”“赛马”等方式，支持材料生产、应用企业联合科研单位，开展宽禁带半导体及显示材料、集成电路关键材料、生物基材料、碳基材料、生物医用材料等协同攻关。2</w:t>
      </w:r>
      <w:r w:rsidRPr="0094501F">
        <w:rPr>
          <w:rFonts w:ascii="宋体" w:hAnsi="宋体"/>
          <w:szCs w:val="21"/>
        </w:rPr>
        <w:t>022</w:t>
      </w:r>
      <w:r w:rsidRPr="0094501F">
        <w:rPr>
          <w:rFonts w:ascii="宋体" w:hAnsi="宋体" w:hint="eastAsia"/>
          <w:szCs w:val="21"/>
        </w:rPr>
        <w:t>年9月，四部委印发的《原材料工业“三品”实施方案》中指出，通过实施关键基础材料提升行动，完善新材料生产应用平台，优化上下游合作机制，聚焦高性能、功能化、差别化的新材料产品，重点发展高温合金、高性能特种合金、稀土功能材料、生物基和生物医用材料等关键基础材料来丰富新材料品种。</w:t>
      </w:r>
    </w:p>
    <w:p w14:paraId="3C226AFE" w14:textId="420ED523" w:rsidR="00026C47" w:rsidRPr="0094501F" w:rsidRDefault="00026C47" w:rsidP="00026C47">
      <w:pPr>
        <w:ind w:firstLineChars="200" w:firstLine="420"/>
        <w:contextualSpacing/>
        <w:rPr>
          <w:rFonts w:ascii="宋体" w:hAnsi="宋体" w:hint="eastAsia"/>
          <w:szCs w:val="21"/>
        </w:rPr>
      </w:pPr>
      <w:r w:rsidRPr="0094501F">
        <w:rPr>
          <w:rFonts w:ascii="宋体" w:hAnsi="宋体" w:hint="eastAsia"/>
          <w:szCs w:val="21"/>
        </w:rPr>
        <w:lastRenderedPageBreak/>
        <w:t>基于国家相关政策的扶持，锌及锌合金的产业得到了快速的发展。常规锌及锌合金成品检测时除检测外形尺寸及允许偏差外，主要对化学成分、力学性能、硬度、导电率等常规宏观指标进行检测。但与其配套的显微组织检测方法一直欠缺，因缺少对缺陷的检测手段，缺少对锌合金熔铸、挤压、拉伸各工序对内部裂纹、孔洞、疏松等缺陷的品质监测，影响在后续应用的安全性和可靠性。同时，因缺少针对性的显微组织检测方法，影响研究人员在锌合金研发全生命周期中通过调整锌合金的显微组织，如晶粒大小、相的种类和分布等开发出更符合实际应用需求的新材料。某一程度上制约了锌及锌合金产业的发展。</w:t>
      </w:r>
    </w:p>
    <w:p w14:paraId="33419AC2" w14:textId="77777777" w:rsidR="00637845" w:rsidRDefault="00767F9F">
      <w:pPr>
        <w:pStyle w:val="a2"/>
        <w:numPr>
          <w:ilvl w:val="0"/>
          <w:numId w:val="5"/>
        </w:numPr>
        <w:rPr>
          <w:rFonts w:ascii="黑体" w:eastAsia="黑体" w:hAnsi="宋体" w:cs="宋体" w:hint="eastAsia"/>
          <w:bCs/>
          <w:szCs w:val="21"/>
        </w:rPr>
      </w:pPr>
      <w:r>
        <w:rPr>
          <w:rFonts w:ascii="黑体" w:eastAsia="黑体" w:hAnsi="宋体" w:cs="宋体" w:hint="eastAsia"/>
          <w:bCs/>
          <w:szCs w:val="21"/>
        </w:rPr>
        <w:t>项目的可行性阐述</w:t>
      </w:r>
    </w:p>
    <w:p w14:paraId="43DA4A15" w14:textId="77777777" w:rsidR="00026C47" w:rsidRPr="0094501F" w:rsidRDefault="00026C47" w:rsidP="00026C47">
      <w:pPr>
        <w:ind w:firstLineChars="200" w:firstLine="420"/>
        <w:contextualSpacing/>
        <w:rPr>
          <w:rFonts w:ascii="宋体" w:hAnsi="宋体" w:hint="eastAsia"/>
          <w:szCs w:val="21"/>
        </w:rPr>
      </w:pPr>
      <w:r w:rsidRPr="0094501F">
        <w:rPr>
          <w:rFonts w:ascii="宋体" w:hAnsi="宋体" w:hint="eastAsia"/>
          <w:szCs w:val="21"/>
        </w:rPr>
        <w:t>博威合金自2</w:t>
      </w:r>
      <w:r w:rsidRPr="0094501F">
        <w:rPr>
          <w:rFonts w:ascii="宋体" w:hAnsi="宋体"/>
          <w:szCs w:val="21"/>
        </w:rPr>
        <w:t>005</w:t>
      </w:r>
      <w:r w:rsidRPr="0094501F">
        <w:rPr>
          <w:rFonts w:ascii="宋体" w:hAnsi="宋体" w:hint="eastAsia"/>
          <w:szCs w:val="21"/>
        </w:rPr>
        <w:t>年以来就致力于锌及锌合金产业的发展，曾牵头承担国家“十一五”支撑项目</w:t>
      </w:r>
      <w:r w:rsidRPr="0094501F">
        <w:rPr>
          <w:rFonts w:ascii="宋体" w:hAnsi="宋体"/>
          <w:szCs w:val="21"/>
        </w:rPr>
        <w:t>《铜合金替代材料-环保高性能变形锌合金材料关键技术研究与产业化开发》</w:t>
      </w:r>
      <w:r w:rsidRPr="0094501F">
        <w:rPr>
          <w:rFonts w:ascii="宋体" w:hAnsi="宋体" w:hint="eastAsia"/>
          <w:szCs w:val="21"/>
        </w:rPr>
        <w:t>，专业从事变形锌合金的研究、开发、制造及销售，凭借公司强大的技术力量和经济实力，不断开发出具有国际先进水平的新产品。博威合金还主持起草了YS</w:t>
      </w:r>
      <w:r w:rsidRPr="0094501F">
        <w:rPr>
          <w:rFonts w:ascii="宋体" w:hAnsi="宋体"/>
          <w:szCs w:val="21"/>
        </w:rPr>
        <w:t>/</w:t>
      </w:r>
      <w:r w:rsidRPr="0094501F">
        <w:rPr>
          <w:rFonts w:ascii="宋体" w:hAnsi="宋体" w:hint="eastAsia"/>
          <w:szCs w:val="21"/>
        </w:rPr>
        <w:t>T 1113-2016《锌及锌合金棒材和型材》、YS</w:t>
      </w:r>
      <w:r w:rsidRPr="0094501F">
        <w:rPr>
          <w:rFonts w:ascii="宋体" w:hAnsi="宋体"/>
          <w:szCs w:val="21"/>
        </w:rPr>
        <w:t>/</w:t>
      </w:r>
      <w:r w:rsidRPr="0094501F">
        <w:rPr>
          <w:rFonts w:ascii="宋体" w:hAnsi="宋体" w:hint="eastAsia"/>
          <w:szCs w:val="21"/>
        </w:rPr>
        <w:t>T 1351-2020《锌及锌合金线材》标准，</w:t>
      </w:r>
      <w:r w:rsidRPr="0094501F">
        <w:rPr>
          <w:rFonts w:ascii="宋体" w:hAnsi="宋体"/>
          <w:szCs w:val="21"/>
        </w:rPr>
        <w:t>公司积累</w:t>
      </w:r>
      <w:r w:rsidRPr="0094501F">
        <w:rPr>
          <w:rFonts w:ascii="宋体" w:hAnsi="宋体" w:hint="eastAsia"/>
          <w:szCs w:val="21"/>
        </w:rPr>
        <w:t>了大量的数据，有实力也有能力制定好该标准。</w:t>
      </w:r>
    </w:p>
    <w:p w14:paraId="2858D781" w14:textId="77777777" w:rsidR="00026C47" w:rsidRPr="0094501F" w:rsidRDefault="00026C47" w:rsidP="00026C47">
      <w:pPr>
        <w:ind w:firstLineChars="200" w:firstLine="420"/>
        <w:contextualSpacing/>
        <w:rPr>
          <w:rFonts w:ascii="宋体" w:hAnsi="宋体" w:hint="eastAsia"/>
          <w:szCs w:val="21"/>
        </w:rPr>
      </w:pPr>
      <w:r w:rsidRPr="0094501F">
        <w:rPr>
          <w:rFonts w:ascii="宋体" w:hAnsi="宋体" w:hint="eastAsia"/>
          <w:szCs w:val="21"/>
        </w:rPr>
        <w:t>锌及锌合金制品显微组织检验方法标准主要针对锌及锌合金铸锭、加工制品的显微组织，覆盖常见的锌、锌铜系及锌铝系等多种常见的锌及锌合金产品，规定其试样制备、浸蚀、显微组织检验、金相拍照等方法。通过多年的验证，已积累了较多锌铜系、锌铝系的基础数据，根据查阅文献资料，不同的锌及锌合金常用的浸蚀剂约有5种，在标准编制期间，还将继续收集其他类别的锌合金产品的显微组织数据，并对比不同浸蚀剂的制样效果，以覆盖整个锌及锌合金制品的显微组织的制样要求。</w:t>
      </w:r>
    </w:p>
    <w:p w14:paraId="64DFABEC" w14:textId="77777777" w:rsidR="00580659" w:rsidRDefault="00767F9F" w:rsidP="00580659">
      <w:pPr>
        <w:pStyle w:val="a2"/>
        <w:numPr>
          <w:ilvl w:val="0"/>
          <w:numId w:val="5"/>
        </w:numPr>
        <w:rPr>
          <w:rFonts w:ascii="黑体" w:eastAsia="黑体" w:cs="Arial"/>
          <w:szCs w:val="21"/>
        </w:rPr>
      </w:pPr>
      <w:r w:rsidRPr="001E732E">
        <w:rPr>
          <w:rFonts w:ascii="黑体" w:eastAsia="黑体" w:cs="Arial" w:hint="eastAsia"/>
          <w:szCs w:val="21"/>
        </w:rPr>
        <w:t>试验验证分析</w:t>
      </w:r>
    </w:p>
    <w:p w14:paraId="057278AA" w14:textId="11282EFD" w:rsidR="00580659" w:rsidRPr="00580659" w:rsidRDefault="00580659" w:rsidP="00580659">
      <w:pPr>
        <w:pStyle w:val="a2"/>
        <w:ind w:firstLineChars="200" w:firstLine="420"/>
        <w:rPr>
          <w:rFonts w:ascii="黑体" w:eastAsia="黑体" w:cs="Arial"/>
          <w:szCs w:val="21"/>
        </w:rPr>
      </w:pPr>
      <w:r w:rsidRPr="00580659">
        <w:rPr>
          <w:rFonts w:ascii="宋体" w:eastAsiaTheme="minorEastAsia" w:hAnsi="宋体" w:hint="eastAsia"/>
          <w:szCs w:val="21"/>
        </w:rPr>
        <w:t>针对主要内容的确定，具体说明试验结果对技术指标或实验方法的支撑情况，分析报告和综述性报告宜作为附件。</w:t>
      </w:r>
    </w:p>
    <w:p w14:paraId="7A8585F2" w14:textId="77777777" w:rsidR="00637845" w:rsidRDefault="00767F9F">
      <w:pPr>
        <w:pStyle w:val="a2"/>
        <w:numPr>
          <w:ilvl w:val="0"/>
          <w:numId w:val="5"/>
        </w:numPr>
        <w:rPr>
          <w:rFonts w:ascii="黑体" w:eastAsia="黑体" w:hAnsi="宋体" w:cs="宋体" w:hint="eastAsia"/>
          <w:bCs/>
          <w:szCs w:val="21"/>
        </w:rPr>
      </w:pPr>
      <w:r>
        <w:rPr>
          <w:rFonts w:ascii="黑体" w:eastAsia="黑体" w:hAnsi="宋体" w:cs="宋体" w:hint="eastAsia"/>
          <w:bCs/>
          <w:szCs w:val="21"/>
        </w:rPr>
        <w:t>标准的先进性、创新性、标准实施后预期产生的经济效益和社会效益</w:t>
      </w:r>
    </w:p>
    <w:p w14:paraId="1514DCBD" w14:textId="77777777" w:rsidR="00637845" w:rsidRDefault="00767F9F">
      <w:pPr>
        <w:pStyle w:val="a2"/>
        <w:ind w:firstLineChars="200" w:firstLine="422"/>
        <w:rPr>
          <w:rFonts w:ascii="宋体" w:eastAsiaTheme="minorEastAsia" w:hAnsi="宋体" w:hint="eastAsia"/>
          <w:b/>
          <w:bCs/>
          <w:szCs w:val="21"/>
        </w:rPr>
      </w:pPr>
      <w:r>
        <w:rPr>
          <w:rFonts w:ascii="宋体" w:eastAsiaTheme="minorEastAsia" w:hAnsi="宋体" w:hint="eastAsia"/>
          <w:b/>
          <w:bCs/>
          <w:szCs w:val="21"/>
        </w:rPr>
        <w:t>4.1先进性、创新性</w:t>
      </w:r>
    </w:p>
    <w:p w14:paraId="561B17B8" w14:textId="46A0E4A1" w:rsidR="00026C47" w:rsidRDefault="00026C47" w:rsidP="00026C47">
      <w:pPr>
        <w:pStyle w:val="a2"/>
        <w:ind w:firstLineChars="200" w:firstLine="420"/>
        <w:rPr>
          <w:rFonts w:ascii="宋体" w:eastAsiaTheme="minorEastAsia" w:hAnsi="宋体" w:hint="eastAsia"/>
          <w:szCs w:val="21"/>
        </w:rPr>
      </w:pPr>
      <w:r>
        <w:rPr>
          <w:rFonts w:ascii="宋体" w:eastAsiaTheme="minorEastAsia" w:hAnsi="宋体" w:hint="eastAsia"/>
          <w:szCs w:val="21"/>
        </w:rPr>
        <w:t>本标准的实施，对于促进锌及锌合金领域的质量提升，满足</w:t>
      </w:r>
      <w:r w:rsidRPr="000C367D">
        <w:rPr>
          <w:rFonts w:ascii="宋体" w:eastAsiaTheme="minorEastAsia" w:hAnsi="宋体" w:hint="eastAsia"/>
          <w:szCs w:val="21"/>
        </w:rPr>
        <w:t>屋顶、门窗、热喷涂、电容器喷金、卫浴五金、通讯、电子、工业设备及汽车</w:t>
      </w:r>
      <w:r>
        <w:rPr>
          <w:rFonts w:ascii="宋体" w:eastAsiaTheme="minorEastAsia" w:hAnsi="宋体" w:hint="eastAsia"/>
          <w:szCs w:val="21"/>
        </w:rPr>
        <w:t>等基础材料的需求，促进锌及锌合金加工材的健康发展，发挥着重要的作用。本标准能够为锌及锌合金材料的国产化、产业链现代化，乃至实现国民经济高质量发展，均具有较大的经济效益及社会效益。</w:t>
      </w:r>
    </w:p>
    <w:p w14:paraId="50AF659D" w14:textId="77777777" w:rsidR="00637845" w:rsidRDefault="00767F9F">
      <w:pPr>
        <w:pStyle w:val="a2"/>
        <w:ind w:firstLineChars="200" w:firstLine="422"/>
        <w:rPr>
          <w:rFonts w:ascii="宋体" w:eastAsiaTheme="minorEastAsia" w:hAnsi="宋体" w:hint="eastAsia"/>
          <w:b/>
          <w:bCs/>
          <w:szCs w:val="21"/>
        </w:rPr>
      </w:pPr>
      <w:r>
        <w:rPr>
          <w:rFonts w:ascii="宋体" w:eastAsiaTheme="minorEastAsia" w:hAnsi="宋体" w:hint="eastAsia"/>
          <w:b/>
          <w:bCs/>
          <w:szCs w:val="21"/>
        </w:rPr>
        <w:t>4.2经济效益</w:t>
      </w:r>
    </w:p>
    <w:p w14:paraId="153DDEAF" w14:textId="77777777" w:rsidR="000C367D" w:rsidRDefault="000C367D">
      <w:pPr>
        <w:pStyle w:val="a2"/>
        <w:ind w:firstLineChars="200" w:firstLine="420"/>
        <w:rPr>
          <w:rFonts w:ascii="宋体" w:eastAsiaTheme="minorEastAsia" w:hAnsi="宋体" w:hint="eastAsia"/>
          <w:szCs w:val="21"/>
        </w:rPr>
      </w:pPr>
      <w:r w:rsidRPr="000C367D">
        <w:rPr>
          <w:rFonts w:ascii="宋体" w:eastAsiaTheme="minorEastAsia" w:hAnsi="宋体"/>
          <w:szCs w:val="21"/>
        </w:rPr>
        <w:t>制定锌合金显微组织标准可显著降低因组织缺陷导致的产品质量波动与退货率，减少企业检测成本和贸易纠纷；同时统一的技术规范有助于提升国产锌合金在国际市场的认可度和竞争力，推动行业规模化与出口增长。</w:t>
      </w:r>
    </w:p>
    <w:p w14:paraId="3C8228E5" w14:textId="53FC6865" w:rsidR="00637845" w:rsidRDefault="00767F9F">
      <w:pPr>
        <w:pStyle w:val="a2"/>
        <w:ind w:firstLineChars="200" w:firstLine="422"/>
        <w:rPr>
          <w:rFonts w:ascii="宋体" w:eastAsiaTheme="minorEastAsia" w:hAnsi="宋体" w:hint="eastAsia"/>
          <w:b/>
          <w:bCs/>
          <w:szCs w:val="21"/>
        </w:rPr>
      </w:pPr>
      <w:r>
        <w:rPr>
          <w:rFonts w:ascii="宋体" w:eastAsiaTheme="minorEastAsia" w:hAnsi="宋体" w:hint="eastAsia"/>
          <w:b/>
          <w:bCs/>
          <w:szCs w:val="21"/>
        </w:rPr>
        <w:t>4.3社会效益</w:t>
      </w:r>
    </w:p>
    <w:p w14:paraId="456A5247" w14:textId="5C337146" w:rsidR="000C367D" w:rsidRDefault="000C367D">
      <w:pPr>
        <w:pStyle w:val="a2"/>
        <w:ind w:firstLineChars="200" w:firstLine="420"/>
        <w:rPr>
          <w:rFonts w:ascii="宋体" w:eastAsiaTheme="minorEastAsia" w:hAnsi="宋体" w:hint="eastAsia"/>
          <w:szCs w:val="21"/>
        </w:rPr>
      </w:pPr>
      <w:r>
        <w:rPr>
          <w:rFonts w:ascii="宋体" w:eastAsiaTheme="minorEastAsia" w:hAnsi="宋体" w:hint="eastAsia"/>
          <w:szCs w:val="21"/>
        </w:rPr>
        <w:t>本标准的制定</w:t>
      </w:r>
      <w:r w:rsidR="0094501F">
        <w:rPr>
          <w:rFonts w:ascii="宋体" w:eastAsiaTheme="minorEastAsia" w:hAnsi="宋体" w:hint="eastAsia"/>
          <w:szCs w:val="21"/>
        </w:rPr>
        <w:t>，</w:t>
      </w:r>
      <w:r w:rsidRPr="000C367D">
        <w:rPr>
          <w:rFonts w:ascii="宋体" w:eastAsiaTheme="minorEastAsia" w:hAnsi="宋体"/>
          <w:szCs w:val="21"/>
        </w:rPr>
        <w:t>统一行业检测语言与判定依据，消除因方法差异导致的质量争议和贸易纠纷，维护公平有序的市场环境；同时为下游应用企业、监管机构和消费者提供可靠的质量评价工具，保障产品安全与公众权益，并通过规范化的技术体系促进检测人才培养、产学研协同及国际技术交流，提升我国锌合金产业整体技术水平与国际话语权。</w:t>
      </w:r>
    </w:p>
    <w:p w14:paraId="14F14ECF" w14:textId="55DE1F79" w:rsidR="00637845" w:rsidRDefault="00767F9F">
      <w:pPr>
        <w:pStyle w:val="a2"/>
        <w:ind w:firstLineChars="200" w:firstLine="422"/>
        <w:rPr>
          <w:rFonts w:ascii="宋体" w:eastAsiaTheme="minorEastAsia" w:hAnsi="宋体" w:hint="eastAsia"/>
          <w:b/>
          <w:bCs/>
          <w:szCs w:val="21"/>
        </w:rPr>
      </w:pPr>
      <w:r>
        <w:rPr>
          <w:rFonts w:ascii="宋体" w:eastAsiaTheme="minorEastAsia" w:hAnsi="宋体" w:hint="eastAsia"/>
          <w:b/>
          <w:bCs/>
          <w:szCs w:val="21"/>
        </w:rPr>
        <w:t>4.4 生态效益</w:t>
      </w:r>
    </w:p>
    <w:p w14:paraId="6D7E2030" w14:textId="650A0AC5" w:rsidR="000C367D" w:rsidRDefault="000C367D" w:rsidP="000C367D">
      <w:pPr>
        <w:pStyle w:val="a2"/>
        <w:ind w:firstLineChars="200" w:firstLine="420"/>
        <w:rPr>
          <w:rFonts w:ascii="宋体" w:eastAsiaTheme="minorEastAsia" w:hAnsi="宋体" w:hint="eastAsia"/>
          <w:szCs w:val="21"/>
        </w:rPr>
      </w:pPr>
      <w:r>
        <w:rPr>
          <w:rFonts w:ascii="宋体" w:eastAsiaTheme="minorEastAsia" w:hAnsi="宋体" w:hint="eastAsia"/>
          <w:szCs w:val="21"/>
        </w:rPr>
        <w:t>本标准的</w:t>
      </w:r>
      <w:r w:rsidRPr="000C367D">
        <w:rPr>
          <w:rFonts w:ascii="宋体" w:eastAsiaTheme="minorEastAsia" w:hAnsi="宋体"/>
          <w:szCs w:val="21"/>
        </w:rPr>
        <w:t>制定</w:t>
      </w:r>
      <w:r>
        <w:rPr>
          <w:rFonts w:ascii="宋体" w:eastAsiaTheme="minorEastAsia" w:hAnsi="宋体" w:hint="eastAsia"/>
          <w:szCs w:val="21"/>
        </w:rPr>
        <w:t>，</w:t>
      </w:r>
      <w:r w:rsidRPr="000C367D">
        <w:rPr>
          <w:rFonts w:ascii="宋体" w:eastAsiaTheme="minorEastAsia" w:hAnsi="宋体"/>
          <w:szCs w:val="21"/>
        </w:rPr>
        <w:t>能够统一行业检测流程与判定依据，减少因检测方法不一致导致的重复</w:t>
      </w:r>
      <w:r w:rsidRPr="000C367D">
        <w:rPr>
          <w:rFonts w:ascii="宋体" w:eastAsiaTheme="minorEastAsia" w:hAnsi="宋体"/>
          <w:szCs w:val="21"/>
        </w:rPr>
        <w:lastRenderedPageBreak/>
        <w:t>检测、争议仲裁及资源浪费；同时规范的检测体系可为工艺优化和失效分析提供可靠数据支撑，促进废旧锌合金的精准分类回收与再生利用，降低全生命周期的环境负荷，推动产业绿色低碳发展。</w:t>
      </w:r>
    </w:p>
    <w:p w14:paraId="73918671" w14:textId="50E49D94" w:rsidR="00637845" w:rsidRDefault="00767F9F">
      <w:pPr>
        <w:pStyle w:val="a2"/>
        <w:rPr>
          <w:rFonts w:ascii="黑体" w:eastAsia="黑体" w:hAnsi="宋体" w:cs="宋体" w:hint="eastAsia"/>
          <w:bCs/>
          <w:szCs w:val="21"/>
        </w:rPr>
      </w:pPr>
      <w:r>
        <w:rPr>
          <w:rFonts w:ascii="黑体" w:eastAsia="黑体" w:hAnsi="宋体" w:cs="宋体" w:hint="eastAsia"/>
          <w:bCs/>
          <w:szCs w:val="21"/>
        </w:rPr>
        <w:t>四、与国际标准和国外先进标准技术内容的对比</w:t>
      </w:r>
    </w:p>
    <w:p w14:paraId="47B30720" w14:textId="77777777" w:rsidR="00637845" w:rsidRDefault="00767F9F">
      <w:pPr>
        <w:pStyle w:val="a2"/>
      </w:pPr>
      <w:r>
        <w:rPr>
          <w:rFonts w:hint="eastAsia"/>
        </w:rPr>
        <w:t>——是否采用国际或国外先进标准，及采用国际标准和国外先进标准的程度（</w:t>
      </w:r>
      <w:r>
        <w:rPr>
          <w:rFonts w:hint="eastAsia"/>
        </w:rPr>
        <w:t>IDT</w:t>
      </w:r>
      <w:r>
        <w:rPr>
          <w:rFonts w:hint="eastAsia"/>
        </w:rPr>
        <w:t>或</w:t>
      </w:r>
      <w:r>
        <w:rPr>
          <w:rFonts w:hint="eastAsia"/>
        </w:rPr>
        <w:t>MOD</w:t>
      </w:r>
      <w:r>
        <w:rPr>
          <w:rFonts w:hint="eastAsia"/>
        </w:rPr>
        <w:t>或</w:t>
      </w:r>
      <w:r>
        <w:rPr>
          <w:rFonts w:hint="eastAsia"/>
        </w:rPr>
        <w:t>NEQ</w:t>
      </w:r>
      <w:r>
        <w:rPr>
          <w:rFonts w:hint="eastAsia"/>
        </w:rPr>
        <w:t>）；</w:t>
      </w:r>
    </w:p>
    <w:p w14:paraId="012EFBA2" w14:textId="77777777" w:rsidR="00637845" w:rsidRDefault="00767F9F">
      <w:pPr>
        <w:pStyle w:val="a2"/>
      </w:pPr>
      <w:r>
        <w:rPr>
          <w:rFonts w:hint="eastAsia"/>
        </w:rPr>
        <w:t>——查阅到国际同类标准的情况，及标准水平的对比分析（宜以表格形式出现）；</w:t>
      </w:r>
    </w:p>
    <w:p w14:paraId="0F49022E" w14:textId="77777777" w:rsidR="00637845" w:rsidRDefault="00767F9F">
      <w:pPr>
        <w:pStyle w:val="a2"/>
      </w:pPr>
      <w:r>
        <w:rPr>
          <w:rFonts w:hint="eastAsia"/>
        </w:rPr>
        <w:t>——与测试的国外样品、样机的有关数据对比情况。</w:t>
      </w:r>
    </w:p>
    <w:p w14:paraId="384A44B5" w14:textId="77777777" w:rsidR="00637845" w:rsidRDefault="00767F9F" w:rsidP="00522610">
      <w:pPr>
        <w:numPr>
          <w:ilvl w:val="0"/>
          <w:numId w:val="6"/>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以国际标准为基础的起草情况以及是否合规采用国际国外标准、未采用国际标准的原因</w:t>
      </w:r>
    </w:p>
    <w:p w14:paraId="678E9C8A" w14:textId="40C318B2" w:rsidR="001D4964" w:rsidRPr="001D4964" w:rsidRDefault="001D4964" w:rsidP="001D4964">
      <w:pPr>
        <w:pStyle w:val="a2"/>
        <w:spacing w:after="0"/>
        <w:ind w:left="420"/>
        <w:contextualSpacing/>
        <w:rPr>
          <w:rFonts w:ascii="Times New Roman" w:eastAsiaTheme="minorEastAsia" w:hAnsi="Times New Roman" w:cs="Times New Roman"/>
          <w:szCs w:val="21"/>
        </w:rPr>
      </w:pPr>
      <w:r>
        <w:rPr>
          <w:rFonts w:ascii="Times New Roman" w:eastAsiaTheme="minorEastAsia" w:hAnsi="Times New Roman" w:cs="Times New Roman"/>
          <w:szCs w:val="21"/>
        </w:rPr>
        <w:t>本标准不采用国际标准和国外先进标准。</w:t>
      </w:r>
    </w:p>
    <w:p w14:paraId="5EDE5AA9" w14:textId="77777777" w:rsidR="00637845" w:rsidRDefault="00767F9F" w:rsidP="00522610">
      <w:pPr>
        <w:numPr>
          <w:ilvl w:val="0"/>
          <w:numId w:val="6"/>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与有关法律、行政法规及相关标准的关系</w:t>
      </w:r>
    </w:p>
    <w:p w14:paraId="6E528D9E" w14:textId="77777777" w:rsidR="00637845" w:rsidRDefault="00767F9F" w:rsidP="0094501F">
      <w:pPr>
        <w:ind w:firstLineChars="200" w:firstLine="420"/>
        <w:rPr>
          <w:rFonts w:ascii="宋体" w:hAnsi="宋体" w:hint="eastAsia"/>
          <w:szCs w:val="21"/>
        </w:rPr>
      </w:pPr>
      <w:r>
        <w:rPr>
          <w:rFonts w:ascii="宋体" w:hAnsi="宋体" w:hint="eastAsia"/>
          <w:szCs w:val="21"/>
        </w:rPr>
        <w:t>本标准符合现行法律、法规的要求，并与其他同类国家标准、国家J用标准、行业标准无冲突、重叠和不协调之处。</w:t>
      </w:r>
    </w:p>
    <w:p w14:paraId="64DA2FDF" w14:textId="77777777" w:rsidR="00637845" w:rsidRDefault="00767F9F" w:rsidP="00522610">
      <w:pPr>
        <w:numPr>
          <w:ilvl w:val="0"/>
          <w:numId w:val="6"/>
        </w:numPr>
        <w:spacing w:beforeLines="50" w:before="156" w:afterLines="50" w:after="156" w:line="440" w:lineRule="exact"/>
      </w:pPr>
      <w:bookmarkStart w:id="1" w:name="_Toc32100"/>
      <w:r>
        <w:rPr>
          <w:rFonts w:ascii="黑体" w:eastAsia="黑体" w:hAnsi="宋体" w:cs="宋体" w:hint="eastAsia"/>
          <w:bCs/>
          <w:szCs w:val="21"/>
        </w:rPr>
        <w:t>重大分歧意见的处理经过和依据</w:t>
      </w:r>
    </w:p>
    <w:p w14:paraId="6F080003" w14:textId="3C242BCB" w:rsidR="00637845" w:rsidRPr="001D4964" w:rsidRDefault="00767F9F" w:rsidP="001D4964">
      <w:pPr>
        <w:spacing w:line="440" w:lineRule="exact"/>
        <w:ind w:firstLineChars="200" w:firstLine="420"/>
        <w:rPr>
          <w:rFonts w:ascii="宋体" w:hAnsi="宋体" w:hint="eastAsia"/>
          <w:szCs w:val="21"/>
        </w:rPr>
      </w:pPr>
      <w:r>
        <w:rPr>
          <w:rFonts w:ascii="宋体" w:hAnsi="宋体" w:hint="eastAsia"/>
          <w:szCs w:val="21"/>
        </w:rPr>
        <w:t>暂无。</w:t>
      </w:r>
    </w:p>
    <w:p w14:paraId="71C50F35" w14:textId="77777777" w:rsidR="00637845" w:rsidRDefault="00767F9F" w:rsidP="00522610">
      <w:p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八、涉及专利的有关说明</w:t>
      </w:r>
    </w:p>
    <w:p w14:paraId="5D347207" w14:textId="7BA32089" w:rsidR="00637845" w:rsidRDefault="00767F9F">
      <w:pPr>
        <w:pStyle w:val="a2"/>
        <w:ind w:firstLineChars="200" w:firstLine="420"/>
        <w:rPr>
          <w:rFonts w:ascii="宋体" w:eastAsiaTheme="minorEastAsia" w:hAnsi="宋体" w:hint="eastAsia"/>
          <w:szCs w:val="21"/>
        </w:rPr>
      </w:pPr>
      <w:r>
        <w:rPr>
          <w:rFonts w:ascii="宋体" w:eastAsiaTheme="minorEastAsia" w:hAnsi="宋体" w:hint="eastAsia"/>
          <w:szCs w:val="21"/>
        </w:rPr>
        <w:t>本标准不涉及专利问题。</w:t>
      </w:r>
    </w:p>
    <w:p w14:paraId="108A9374" w14:textId="77777777" w:rsidR="00637845" w:rsidRDefault="00767F9F" w:rsidP="00522610">
      <w:pPr>
        <w:spacing w:beforeLines="50" w:before="156" w:afterLines="50" w:after="156" w:line="440" w:lineRule="exact"/>
        <w:rPr>
          <w:rFonts w:ascii="黑体" w:eastAsia="黑体" w:hAnsi="宋体" w:cs="宋体" w:hint="eastAsia"/>
          <w:bCs/>
          <w:szCs w:val="21"/>
        </w:rPr>
      </w:pPr>
      <w:bookmarkStart w:id="2" w:name="_Toc15989"/>
      <w:bookmarkEnd w:id="1"/>
      <w:r>
        <w:rPr>
          <w:rFonts w:ascii="黑体" w:eastAsia="黑体" w:hAnsi="宋体" w:cs="宋体" w:hint="eastAsia"/>
          <w:bCs/>
          <w:szCs w:val="21"/>
        </w:rPr>
        <w:t>九、实施国家标准的要求以及组织措施、技术措施、过渡期和实施日期的建议等措施建议</w:t>
      </w:r>
      <w:bookmarkEnd w:id="2"/>
    </w:p>
    <w:p w14:paraId="4555D66C" w14:textId="5163C5AB" w:rsidR="00637845" w:rsidRDefault="00767F9F">
      <w:pPr>
        <w:spacing w:line="440" w:lineRule="exact"/>
        <w:ind w:firstLineChars="200" w:firstLine="420"/>
        <w:rPr>
          <w:rFonts w:ascii="宋体" w:eastAsia="宋体" w:hAnsi="宋体" w:cs="宋体" w:hint="eastAsia"/>
          <w:szCs w:val="21"/>
        </w:rPr>
      </w:pPr>
      <w:r>
        <w:rPr>
          <w:rFonts w:ascii="宋体" w:eastAsia="宋体" w:hAnsi="宋体" w:cs="宋体" w:hint="eastAsia"/>
          <w:szCs w:val="21"/>
        </w:rPr>
        <w:t>本标准</w:t>
      </w:r>
      <w:r w:rsidR="001D4964">
        <w:rPr>
          <w:rFonts w:ascii="宋体" w:eastAsia="宋体" w:hAnsi="宋体" w:cs="宋体" w:hint="eastAsia"/>
          <w:szCs w:val="21"/>
        </w:rPr>
        <w:t>是锌及锌合金显微组织检验的通用标准，</w:t>
      </w:r>
      <w:r>
        <w:rPr>
          <w:rFonts w:ascii="宋体" w:eastAsia="宋体" w:hAnsi="宋体" w:cs="宋体" w:hint="eastAsia"/>
          <w:szCs w:val="21"/>
        </w:rPr>
        <w:t>建议作为</w:t>
      </w:r>
      <w:r>
        <w:rPr>
          <w:rFonts w:ascii="宋体" w:eastAsia="宋体" w:hAnsi="宋体" w:cs="宋体" w:hint="eastAsia"/>
          <w:color w:val="C00000"/>
          <w:szCs w:val="21"/>
        </w:rPr>
        <w:t>推荐性</w:t>
      </w:r>
      <w:r>
        <w:rPr>
          <w:rFonts w:ascii="宋体" w:eastAsia="宋体" w:hAnsi="宋体" w:cs="宋体" w:hint="eastAsia"/>
          <w:szCs w:val="21"/>
        </w:rPr>
        <w:t>国家标准发布。</w:t>
      </w:r>
      <w:bookmarkStart w:id="3" w:name="_Toc15588"/>
    </w:p>
    <w:p w14:paraId="3EFCC7AB" w14:textId="77777777" w:rsidR="00637845" w:rsidRDefault="00767F9F">
      <w:pPr>
        <w:spacing w:line="440" w:lineRule="exact"/>
        <w:ind w:firstLineChars="200" w:firstLine="420"/>
        <w:rPr>
          <w:rFonts w:ascii="黑体" w:eastAsia="黑体" w:hAnsi="宋体" w:cs="宋体" w:hint="eastAsia"/>
          <w:bCs/>
          <w:szCs w:val="21"/>
        </w:rPr>
      </w:pPr>
      <w:r>
        <w:rPr>
          <w:rFonts w:ascii="黑体" w:eastAsia="黑体" w:hAnsi="宋体" w:cs="宋体" w:hint="eastAsia"/>
          <w:bCs/>
          <w:szCs w:val="21"/>
        </w:rPr>
        <w:t>贯彻标准的要求和措施建议</w:t>
      </w:r>
      <w:bookmarkEnd w:id="3"/>
    </w:p>
    <w:p w14:paraId="64CB4A4C" w14:textId="5D12EDA4" w:rsidR="00637845" w:rsidRPr="001D4964" w:rsidRDefault="00767F9F" w:rsidP="0094501F">
      <w:pPr>
        <w:pStyle w:val="af4"/>
        <w:ind w:firstLine="420"/>
        <w:contextualSpacing/>
        <w:rPr>
          <w:rFonts w:ascii="Times New Roman"/>
          <w:szCs w:val="21"/>
        </w:rPr>
      </w:pPr>
      <w:r>
        <w:rPr>
          <w:rFonts w:hAnsi="宋体" w:cs="宋体" w:hint="eastAsia"/>
          <w:szCs w:val="21"/>
        </w:rPr>
        <w:t>——组织措施</w:t>
      </w:r>
      <w:r w:rsidR="001D4964">
        <w:rPr>
          <w:rFonts w:hAnsi="宋体" w:cs="宋体" w:hint="eastAsia"/>
          <w:szCs w:val="21"/>
        </w:rPr>
        <w:t>：</w:t>
      </w:r>
      <w:r w:rsidR="001D4964">
        <w:rPr>
          <w:rFonts w:ascii="Times New Roman" w:hint="eastAsia"/>
          <w:szCs w:val="21"/>
        </w:rPr>
        <w:t>为使标准能更好地发挥作用，提高铜及铜合金生产企业的控制水平，建议针对本标准制订切实可行的贯彻措施，做好宣传培训工作，使各相关单位充分掌握标准中所规定的内容，并加强示范推广，让标准在</w:t>
      </w:r>
      <w:r w:rsidR="0094501F">
        <w:rPr>
          <w:rFonts w:ascii="Times New Roman" w:hint="eastAsia"/>
          <w:szCs w:val="21"/>
        </w:rPr>
        <w:t>锌及锌合金</w:t>
      </w:r>
      <w:r w:rsidR="001D4964">
        <w:rPr>
          <w:rFonts w:ascii="Times New Roman" w:hint="eastAsia"/>
          <w:szCs w:val="21"/>
        </w:rPr>
        <w:t>的生产和使用过程中得以广泛应用。同时，对标准执行情况进行跟踪调查，及时发现标准执行中的问题，不断修改完善，提升标准水平，提高标准的科学性、合理性、协调性和可操作性，以保证产品质量，满足国内、外市场及用户的需要。</w:t>
      </w:r>
    </w:p>
    <w:p w14:paraId="30F40634" w14:textId="606FFFDC" w:rsidR="00637845" w:rsidRPr="001D4964" w:rsidRDefault="00767F9F" w:rsidP="0094501F">
      <w:pPr>
        <w:pStyle w:val="af4"/>
        <w:ind w:firstLine="420"/>
        <w:contextualSpacing/>
        <w:rPr>
          <w:rFonts w:hAnsi="宋体" w:cs="宋体" w:hint="eastAsia"/>
          <w:szCs w:val="21"/>
        </w:rPr>
      </w:pPr>
      <w:r>
        <w:rPr>
          <w:rFonts w:hAnsi="宋体" w:cs="宋体" w:hint="eastAsia"/>
          <w:szCs w:val="21"/>
        </w:rPr>
        <w:t>——技术措施</w:t>
      </w:r>
      <w:r w:rsidR="001D4964">
        <w:rPr>
          <w:rFonts w:hAnsi="宋体" w:cs="宋体" w:hint="eastAsia"/>
          <w:szCs w:val="21"/>
        </w:rPr>
        <w:t>：通过专家培训、公众号发布标准解读文章等措施进行宣贯执行。对于标准使用过程中出现的问题，标委会及起草单位有义务进行必应的解释说明。</w:t>
      </w:r>
    </w:p>
    <w:p w14:paraId="7611A273" w14:textId="5D2888EC" w:rsidR="00637845" w:rsidRDefault="00767F9F" w:rsidP="0094501F">
      <w:pPr>
        <w:pStyle w:val="af4"/>
        <w:ind w:firstLine="420"/>
        <w:rPr>
          <w:rFonts w:hAnsi="宋体" w:cs="宋体" w:hint="eastAsia"/>
          <w:szCs w:val="21"/>
        </w:rPr>
      </w:pPr>
      <w:r>
        <w:rPr>
          <w:rFonts w:hAnsi="宋体" w:cs="宋体" w:hint="eastAsia"/>
          <w:szCs w:val="21"/>
        </w:rPr>
        <w:t>——过度办法</w:t>
      </w:r>
      <w:r w:rsidR="001D4964">
        <w:rPr>
          <w:rFonts w:hAnsi="宋体" w:cs="宋体" w:hint="eastAsia"/>
          <w:szCs w:val="21"/>
        </w:rPr>
        <w:t>：建议本标准批准发布6个月后实施。</w:t>
      </w:r>
    </w:p>
    <w:p w14:paraId="3801584C" w14:textId="77777777" w:rsidR="00637845" w:rsidRDefault="00767F9F" w:rsidP="00522610">
      <w:pPr>
        <w:numPr>
          <w:ilvl w:val="0"/>
          <w:numId w:val="7"/>
        </w:numPr>
        <w:spacing w:beforeLines="50" w:before="156" w:afterLines="50" w:after="156" w:line="440" w:lineRule="exact"/>
      </w:pPr>
      <w:bookmarkStart w:id="4" w:name="_Toc22451"/>
      <w:r>
        <w:rPr>
          <w:rFonts w:ascii="黑体" w:eastAsia="黑体" w:hAnsi="宋体" w:cs="宋体" w:hint="eastAsia"/>
          <w:bCs/>
          <w:szCs w:val="21"/>
        </w:rPr>
        <w:t>公平竞争审查</w:t>
      </w:r>
    </w:p>
    <w:p w14:paraId="31E28456" w14:textId="77777777" w:rsidR="001D4964" w:rsidRPr="0094501F" w:rsidRDefault="00767F9F" w:rsidP="0094501F">
      <w:pPr>
        <w:ind w:firstLineChars="200" w:firstLine="420"/>
        <w:rPr>
          <w:rFonts w:ascii="宋体" w:hAnsi="宋体" w:cs="宋体" w:hint="eastAsia"/>
          <w:szCs w:val="21"/>
        </w:rPr>
      </w:pPr>
      <w:r w:rsidRPr="0094501F">
        <w:rPr>
          <w:rFonts w:ascii="宋体" w:hAnsi="宋体" w:cs="宋体" w:hint="eastAsia"/>
          <w:szCs w:val="21"/>
        </w:rPr>
        <w:t>本标准研制过程中，开展了公平竞争审查，经对照，没有发现限制或者变相限制市场准入和退出，没有限制商品要素的自由流动、不影响生产经营成本以及生产经营行为。同时填写了《公平竞争审查》。</w:t>
      </w:r>
    </w:p>
    <w:bookmarkEnd w:id="4"/>
    <w:p w14:paraId="4664BCA3" w14:textId="77777777" w:rsidR="001D4964" w:rsidRDefault="001D4964" w:rsidP="001D4964">
      <w:p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lastRenderedPageBreak/>
        <w:t>十一、其他应当说明的事项。</w:t>
      </w:r>
    </w:p>
    <w:p w14:paraId="091F4987" w14:textId="44973294" w:rsidR="00637845" w:rsidRDefault="00767F9F">
      <w:pPr>
        <w:spacing w:line="440" w:lineRule="exact"/>
        <w:ind w:firstLineChars="200" w:firstLine="420"/>
        <w:rPr>
          <w:rFonts w:ascii="宋体" w:hAnsi="宋体" w:cs="宋体" w:hint="eastAsia"/>
          <w:szCs w:val="21"/>
        </w:rPr>
      </w:pPr>
      <w:r>
        <w:rPr>
          <w:rFonts w:ascii="宋体" w:hAnsi="宋体" w:cs="宋体" w:hint="eastAsia"/>
          <w:szCs w:val="21"/>
        </w:rPr>
        <w:t>无。</w:t>
      </w:r>
    </w:p>
    <w:p w14:paraId="2D2A2341" w14:textId="777C39EB" w:rsidR="001D4964" w:rsidRDefault="00767F9F" w:rsidP="001D4964">
      <w:pPr>
        <w:spacing w:line="440" w:lineRule="exact"/>
        <w:jc w:val="right"/>
        <w:rPr>
          <w:rFonts w:ascii="宋体" w:eastAsia="宋体" w:hAnsi="宋体" w:hint="eastAsia"/>
          <w:szCs w:val="21"/>
        </w:rPr>
      </w:pPr>
      <w:r>
        <w:rPr>
          <w:rFonts w:hint="eastAsia"/>
          <w:szCs w:val="21"/>
        </w:rPr>
        <w:t>《</w:t>
      </w:r>
      <w:r w:rsidR="001D4964">
        <w:rPr>
          <w:rFonts w:ascii="宋体" w:eastAsia="宋体" w:hAnsi="宋体" w:hint="eastAsia"/>
          <w:szCs w:val="21"/>
        </w:rPr>
        <w:t>锌及锌合金显微组织检验方法</w:t>
      </w:r>
      <w:r>
        <w:rPr>
          <w:rFonts w:hint="eastAsia"/>
          <w:szCs w:val="21"/>
        </w:rPr>
        <w:t>》</w:t>
      </w:r>
      <w:r>
        <w:rPr>
          <w:rFonts w:ascii="宋体" w:eastAsia="宋体" w:hAnsi="宋体" w:hint="eastAsia"/>
          <w:szCs w:val="21"/>
        </w:rPr>
        <w:t>编制组</w:t>
      </w:r>
    </w:p>
    <w:p w14:paraId="5EDE8193" w14:textId="627B3EEE" w:rsidR="00637845" w:rsidRDefault="00767F9F" w:rsidP="001D4964">
      <w:pPr>
        <w:spacing w:line="440" w:lineRule="exact"/>
        <w:jc w:val="right"/>
        <w:rPr>
          <w:rFonts w:ascii="宋体" w:eastAsia="宋体" w:hAnsi="宋体" w:hint="eastAsia"/>
          <w:szCs w:val="21"/>
        </w:rPr>
      </w:pPr>
      <w:r>
        <w:rPr>
          <w:rFonts w:ascii="宋体" w:eastAsia="宋体" w:hAnsi="宋体" w:hint="eastAsia"/>
          <w:szCs w:val="21"/>
        </w:rPr>
        <w:t>20</w:t>
      </w:r>
      <w:r w:rsidR="001D4964">
        <w:rPr>
          <w:rFonts w:ascii="宋体" w:eastAsia="宋体" w:hAnsi="宋体" w:hint="eastAsia"/>
          <w:szCs w:val="21"/>
        </w:rPr>
        <w:t>26</w:t>
      </w:r>
      <w:r>
        <w:rPr>
          <w:rFonts w:ascii="宋体" w:eastAsia="宋体" w:hAnsi="宋体" w:hint="eastAsia"/>
          <w:szCs w:val="21"/>
        </w:rPr>
        <w:t>年</w:t>
      </w:r>
      <w:r w:rsidR="001D4964">
        <w:rPr>
          <w:rFonts w:ascii="宋体" w:eastAsia="宋体" w:hAnsi="宋体" w:hint="eastAsia"/>
          <w:szCs w:val="21"/>
        </w:rPr>
        <w:t>06</w:t>
      </w:r>
      <w:r>
        <w:rPr>
          <w:rFonts w:ascii="宋体" w:eastAsia="宋体" w:hAnsi="宋体" w:hint="eastAsia"/>
          <w:szCs w:val="21"/>
        </w:rPr>
        <w:t>月</w:t>
      </w:r>
    </w:p>
    <w:sectPr w:rsidR="00637845">
      <w:pgSz w:w="11906" w:h="16838"/>
      <w:pgMar w:top="1440" w:right="1780" w:bottom="1440" w:left="17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42E3" w14:textId="77777777" w:rsidR="00693357" w:rsidRDefault="00693357" w:rsidP="00522610">
      <w:r>
        <w:separator/>
      </w:r>
    </w:p>
  </w:endnote>
  <w:endnote w:type="continuationSeparator" w:id="0">
    <w:p w14:paraId="4D9A0A90" w14:textId="77777777" w:rsidR="00693357" w:rsidRDefault="00693357" w:rsidP="0052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ACBBA" w14:textId="77777777" w:rsidR="00693357" w:rsidRDefault="00693357" w:rsidP="00522610">
      <w:r>
        <w:separator/>
      </w:r>
    </w:p>
  </w:footnote>
  <w:footnote w:type="continuationSeparator" w:id="0">
    <w:p w14:paraId="68FAB6E3" w14:textId="77777777" w:rsidR="00693357" w:rsidRDefault="00693357" w:rsidP="00522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9F0784"/>
    <w:multiLevelType w:val="singleLevel"/>
    <w:tmpl w:val="DA9F0784"/>
    <w:lvl w:ilvl="0">
      <w:start w:val="5"/>
      <w:numFmt w:val="chineseCounting"/>
      <w:suff w:val="nothing"/>
      <w:lvlText w:val="%1、"/>
      <w:lvlJc w:val="left"/>
      <w:rPr>
        <w:rFonts w:hint="eastAsia"/>
      </w:rPr>
    </w:lvl>
  </w:abstractNum>
  <w:abstractNum w:abstractNumId="1" w15:restartNumberingAfterBreak="0">
    <w:nsid w:val="F116BB8D"/>
    <w:multiLevelType w:val="singleLevel"/>
    <w:tmpl w:val="F116BB8D"/>
    <w:lvl w:ilvl="0">
      <w:start w:val="1"/>
      <w:numFmt w:val="chineseCounting"/>
      <w:suff w:val="nothing"/>
      <w:lvlText w:val="（%1）"/>
      <w:lvlJc w:val="left"/>
      <w:rPr>
        <w:rFonts w:hint="eastAsia"/>
      </w:rPr>
    </w:lvl>
  </w:abstractNum>
  <w:abstractNum w:abstractNumId="2" w15:restartNumberingAfterBreak="0">
    <w:nsid w:val="0E2B40FB"/>
    <w:multiLevelType w:val="singleLevel"/>
    <w:tmpl w:val="0E2B40FB"/>
    <w:lvl w:ilvl="0">
      <w:start w:val="1"/>
      <w:numFmt w:val="upperLetter"/>
      <w:lvlText w:val="%1."/>
      <w:lvlJc w:val="left"/>
      <w:pPr>
        <w:tabs>
          <w:tab w:val="left" w:pos="312"/>
        </w:tabs>
      </w:pPr>
    </w:lvl>
  </w:abstractNum>
  <w:abstractNum w:abstractNumId="3" w15:restartNumberingAfterBreak="0">
    <w:nsid w:val="11D898E2"/>
    <w:multiLevelType w:val="singleLevel"/>
    <w:tmpl w:val="11D898E2"/>
    <w:lvl w:ilvl="0">
      <w:start w:val="10"/>
      <w:numFmt w:val="chineseCounting"/>
      <w:suff w:val="nothing"/>
      <w:lvlText w:val="%1、"/>
      <w:lvlJc w:val="left"/>
      <w:rPr>
        <w:rFonts w:hint="eastAsia"/>
      </w:rPr>
    </w:lvl>
  </w:abstractNum>
  <w:abstractNum w:abstractNumId="4" w15:restartNumberingAfterBreak="0">
    <w:nsid w:val="20CDE2E5"/>
    <w:multiLevelType w:val="singleLevel"/>
    <w:tmpl w:val="20CDE2E5"/>
    <w:lvl w:ilvl="0">
      <w:start w:val="1"/>
      <w:numFmt w:val="decimal"/>
      <w:lvlText w:val="%1."/>
      <w:lvlJc w:val="left"/>
      <w:pPr>
        <w:ind w:left="425" w:hanging="425"/>
      </w:pPr>
      <w:rPr>
        <w:rFonts w:hint="default"/>
      </w:rPr>
    </w:lvl>
  </w:abstractNum>
  <w:abstractNum w:abstractNumId="5" w15:restartNumberingAfterBreak="0">
    <w:nsid w:val="3E453095"/>
    <w:multiLevelType w:val="hybridMultilevel"/>
    <w:tmpl w:val="3580C9F4"/>
    <w:lvl w:ilvl="0" w:tplc="2CC4A2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0CF7C21"/>
    <w:multiLevelType w:val="multilevel"/>
    <w:tmpl w:val="93C2FB4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916F4FC"/>
    <w:multiLevelType w:val="singleLevel"/>
    <w:tmpl w:val="4916F4FC"/>
    <w:lvl w:ilvl="0">
      <w:start w:val="3"/>
      <w:numFmt w:val="chineseCounting"/>
      <w:suff w:val="nothing"/>
      <w:lvlText w:val="%1、"/>
      <w:lvlJc w:val="left"/>
      <w:rPr>
        <w:rFonts w:hint="eastAsia"/>
      </w:rPr>
    </w:lvl>
  </w:abstractNum>
  <w:abstractNum w:abstractNumId="8" w15:restartNumberingAfterBreak="0">
    <w:nsid w:val="4BC21140"/>
    <w:multiLevelType w:val="hybridMultilevel"/>
    <w:tmpl w:val="62AE4D50"/>
    <w:lvl w:ilvl="0" w:tplc="175A14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46260FA"/>
    <w:multiLevelType w:val="multilevel"/>
    <w:tmpl w:val="646260FA"/>
    <w:lvl w:ilvl="0">
      <w:start w:val="1"/>
      <w:numFmt w:val="decimal"/>
      <w:suff w:val="nothing"/>
      <w:lvlText w:val="表%1　"/>
      <w:lvlJc w:val="left"/>
      <w:pPr>
        <w:ind w:left="4305" w:firstLine="0"/>
      </w:pPr>
      <w:rPr>
        <w:rFonts w:ascii="宋体" w:eastAsia="宋体" w:hAnsi="宋体" w:hint="eastAsia"/>
        <w:b w:val="0"/>
        <w:i w:val="0"/>
        <w:color w:val="auto"/>
        <w:sz w:val="21"/>
        <w:lang w:val="en-US"/>
      </w:rPr>
    </w:lvl>
    <w:lvl w:ilvl="1">
      <w:start w:val="1"/>
      <w:numFmt w:val="decimal"/>
      <w:lvlText w:val="%1.%2"/>
      <w:lvlJc w:val="left"/>
      <w:pPr>
        <w:tabs>
          <w:tab w:val="num" w:pos="5297"/>
        </w:tabs>
        <w:ind w:left="5297" w:hanging="567"/>
      </w:pPr>
      <w:rPr>
        <w:rFonts w:hint="eastAsia"/>
      </w:rPr>
    </w:lvl>
    <w:lvl w:ilvl="2">
      <w:start w:val="1"/>
      <w:numFmt w:val="decimal"/>
      <w:lvlText w:val="%1.%2.%3"/>
      <w:lvlJc w:val="left"/>
      <w:pPr>
        <w:tabs>
          <w:tab w:val="num" w:pos="5723"/>
        </w:tabs>
        <w:ind w:left="5723" w:hanging="567"/>
      </w:pPr>
      <w:rPr>
        <w:rFonts w:hint="eastAsia"/>
      </w:rPr>
    </w:lvl>
    <w:lvl w:ilvl="3">
      <w:start w:val="1"/>
      <w:numFmt w:val="decimal"/>
      <w:lvlText w:val="%1.%2.%3.%4"/>
      <w:lvlJc w:val="left"/>
      <w:pPr>
        <w:tabs>
          <w:tab w:val="num" w:pos="6289"/>
        </w:tabs>
        <w:ind w:left="6289" w:hanging="708"/>
      </w:pPr>
      <w:rPr>
        <w:rFonts w:hint="eastAsia"/>
      </w:rPr>
    </w:lvl>
    <w:lvl w:ilvl="4">
      <w:start w:val="1"/>
      <w:numFmt w:val="decimal"/>
      <w:lvlText w:val="%1.%2.%3.%4.%5"/>
      <w:lvlJc w:val="left"/>
      <w:pPr>
        <w:tabs>
          <w:tab w:val="num" w:pos="6856"/>
        </w:tabs>
        <w:ind w:left="6856" w:hanging="850"/>
      </w:pPr>
      <w:rPr>
        <w:rFonts w:hint="eastAsia"/>
      </w:rPr>
    </w:lvl>
    <w:lvl w:ilvl="5">
      <w:start w:val="1"/>
      <w:numFmt w:val="decimal"/>
      <w:lvlText w:val="%1.%2.%3.%4.%5.%6"/>
      <w:lvlJc w:val="left"/>
      <w:pPr>
        <w:tabs>
          <w:tab w:val="num" w:pos="7565"/>
        </w:tabs>
        <w:ind w:left="7565" w:hanging="1134"/>
      </w:pPr>
      <w:rPr>
        <w:rFonts w:hint="eastAsia"/>
      </w:rPr>
    </w:lvl>
    <w:lvl w:ilvl="6">
      <w:start w:val="1"/>
      <w:numFmt w:val="decimal"/>
      <w:lvlText w:val="%1.%2.%3.%4.%5.%6.%7"/>
      <w:lvlJc w:val="left"/>
      <w:pPr>
        <w:tabs>
          <w:tab w:val="num" w:pos="8132"/>
        </w:tabs>
        <w:ind w:left="8132" w:hanging="1276"/>
      </w:pPr>
      <w:rPr>
        <w:rFonts w:hint="eastAsia"/>
      </w:rPr>
    </w:lvl>
    <w:lvl w:ilvl="7">
      <w:start w:val="1"/>
      <w:numFmt w:val="decimal"/>
      <w:lvlText w:val="%1.%2.%3.%4.%5.%6.%7.%8"/>
      <w:lvlJc w:val="left"/>
      <w:pPr>
        <w:tabs>
          <w:tab w:val="num" w:pos="8699"/>
        </w:tabs>
        <w:ind w:left="8699" w:hanging="1418"/>
      </w:pPr>
      <w:rPr>
        <w:rFonts w:hint="eastAsia"/>
      </w:rPr>
    </w:lvl>
    <w:lvl w:ilvl="8">
      <w:start w:val="1"/>
      <w:numFmt w:val="decimal"/>
      <w:lvlText w:val="%1.%2.%3.%4.%5.%6.%7.%8.%9"/>
      <w:lvlJc w:val="left"/>
      <w:pPr>
        <w:tabs>
          <w:tab w:val="num" w:pos="9407"/>
        </w:tabs>
        <w:ind w:left="9407" w:hanging="1700"/>
      </w:pPr>
      <w:rPr>
        <w:rFonts w:hint="eastAsia"/>
      </w:rPr>
    </w:lvl>
  </w:abstractNum>
  <w:abstractNum w:abstractNumId="10"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pStyle w:val="a0"/>
      <w:suff w:val="nothing"/>
      <w:lvlText w:val="%1%2.%3　"/>
      <w:lvlJc w:val="left"/>
      <w:pPr>
        <w:ind w:left="1418" w:firstLine="0"/>
      </w:pPr>
      <w:rPr>
        <w:rFonts w:ascii="黑体" w:eastAsia="黑体" w:hAnsi="Times New Roman" w:hint="eastAsia"/>
        <w:b w:val="0"/>
        <w:i w:val="0"/>
        <w:color w:val="auto"/>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1" w15:restartNumberingAfterBreak="0">
    <w:nsid w:val="75657C17"/>
    <w:multiLevelType w:val="singleLevel"/>
    <w:tmpl w:val="75657C17"/>
    <w:lvl w:ilvl="0">
      <w:start w:val="3"/>
      <w:numFmt w:val="decimal"/>
      <w:suff w:val="nothing"/>
      <w:lvlText w:val="%1、"/>
      <w:lvlJc w:val="left"/>
    </w:lvl>
  </w:abstractNum>
  <w:num w:numId="1" w16cid:durableId="214007701">
    <w:abstractNumId w:val="4"/>
  </w:num>
  <w:num w:numId="2" w16cid:durableId="1945727636">
    <w:abstractNumId w:val="2"/>
  </w:num>
  <w:num w:numId="3" w16cid:durableId="1344357804">
    <w:abstractNumId w:val="11"/>
  </w:num>
  <w:num w:numId="4" w16cid:durableId="80298122">
    <w:abstractNumId w:val="7"/>
  </w:num>
  <w:num w:numId="5" w16cid:durableId="894002728">
    <w:abstractNumId w:val="1"/>
  </w:num>
  <w:num w:numId="6" w16cid:durableId="1528829324">
    <w:abstractNumId w:val="0"/>
  </w:num>
  <w:num w:numId="7" w16cid:durableId="163739963">
    <w:abstractNumId w:val="3"/>
  </w:num>
  <w:num w:numId="8" w16cid:durableId="2068602461">
    <w:abstractNumId w:val="8"/>
  </w:num>
  <w:num w:numId="9" w16cid:durableId="615984857">
    <w:abstractNumId w:val="5"/>
  </w:num>
  <w:num w:numId="10" w16cid:durableId="735668716">
    <w:abstractNumId w:val="10"/>
  </w:num>
  <w:num w:numId="11" w16cid:durableId="1040126832">
    <w:abstractNumId w:val="9"/>
  </w:num>
  <w:num w:numId="12" w16cid:durableId="1504316608">
    <w:abstractNumId w:val="6"/>
  </w:num>
  <w:num w:numId="13" w16cid:durableId="1179003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26C47"/>
    <w:rsid w:val="000312D7"/>
    <w:rsid w:val="000328E8"/>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367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BB"/>
    <w:rsid w:val="000E75F6"/>
    <w:rsid w:val="000F0726"/>
    <w:rsid w:val="000F21CD"/>
    <w:rsid w:val="000F2931"/>
    <w:rsid w:val="000F60BA"/>
    <w:rsid w:val="000F7EE8"/>
    <w:rsid w:val="0010164F"/>
    <w:rsid w:val="0010259D"/>
    <w:rsid w:val="00103B79"/>
    <w:rsid w:val="00103F5A"/>
    <w:rsid w:val="001043C6"/>
    <w:rsid w:val="0011080B"/>
    <w:rsid w:val="00112E27"/>
    <w:rsid w:val="001133B5"/>
    <w:rsid w:val="0011342C"/>
    <w:rsid w:val="00113AEF"/>
    <w:rsid w:val="00115E89"/>
    <w:rsid w:val="001169BC"/>
    <w:rsid w:val="001172DB"/>
    <w:rsid w:val="0011791C"/>
    <w:rsid w:val="0011799D"/>
    <w:rsid w:val="00117A27"/>
    <w:rsid w:val="00120FE8"/>
    <w:rsid w:val="001215B6"/>
    <w:rsid w:val="0012175F"/>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58C"/>
    <w:rsid w:val="00162FCD"/>
    <w:rsid w:val="00164041"/>
    <w:rsid w:val="00164320"/>
    <w:rsid w:val="0016453D"/>
    <w:rsid w:val="00165B11"/>
    <w:rsid w:val="00167FF7"/>
    <w:rsid w:val="0017005D"/>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3662"/>
    <w:rsid w:val="001A577D"/>
    <w:rsid w:val="001B1F37"/>
    <w:rsid w:val="001B2EA2"/>
    <w:rsid w:val="001B548E"/>
    <w:rsid w:val="001B6C1B"/>
    <w:rsid w:val="001B7E54"/>
    <w:rsid w:val="001C010F"/>
    <w:rsid w:val="001C1800"/>
    <w:rsid w:val="001C1A61"/>
    <w:rsid w:val="001C1C7F"/>
    <w:rsid w:val="001C3BD9"/>
    <w:rsid w:val="001C3C44"/>
    <w:rsid w:val="001C5BB3"/>
    <w:rsid w:val="001C5F5B"/>
    <w:rsid w:val="001C63FA"/>
    <w:rsid w:val="001C6400"/>
    <w:rsid w:val="001C64E2"/>
    <w:rsid w:val="001D1CBF"/>
    <w:rsid w:val="001D29BF"/>
    <w:rsid w:val="001D2E17"/>
    <w:rsid w:val="001D3A88"/>
    <w:rsid w:val="001D4964"/>
    <w:rsid w:val="001D4C7B"/>
    <w:rsid w:val="001D50AF"/>
    <w:rsid w:val="001E0750"/>
    <w:rsid w:val="001E1C8D"/>
    <w:rsid w:val="001E2613"/>
    <w:rsid w:val="001E35D2"/>
    <w:rsid w:val="001E5CB5"/>
    <w:rsid w:val="001E7143"/>
    <w:rsid w:val="001E732E"/>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56D49"/>
    <w:rsid w:val="002601E8"/>
    <w:rsid w:val="00260A33"/>
    <w:rsid w:val="00260CFE"/>
    <w:rsid w:val="0026166B"/>
    <w:rsid w:val="0026175A"/>
    <w:rsid w:val="00262CCF"/>
    <w:rsid w:val="00262E37"/>
    <w:rsid w:val="0026368F"/>
    <w:rsid w:val="00263946"/>
    <w:rsid w:val="00263E52"/>
    <w:rsid w:val="00264E80"/>
    <w:rsid w:val="002653CB"/>
    <w:rsid w:val="002662BE"/>
    <w:rsid w:val="00267B20"/>
    <w:rsid w:val="00271A24"/>
    <w:rsid w:val="002727E2"/>
    <w:rsid w:val="002727F2"/>
    <w:rsid w:val="00276418"/>
    <w:rsid w:val="002766E1"/>
    <w:rsid w:val="00277401"/>
    <w:rsid w:val="00277D55"/>
    <w:rsid w:val="00277DE9"/>
    <w:rsid w:val="00280742"/>
    <w:rsid w:val="00281A43"/>
    <w:rsid w:val="002870F4"/>
    <w:rsid w:val="00290C82"/>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5604"/>
    <w:rsid w:val="002B6C88"/>
    <w:rsid w:val="002C11C3"/>
    <w:rsid w:val="002C33FD"/>
    <w:rsid w:val="002C3F54"/>
    <w:rsid w:val="002C6308"/>
    <w:rsid w:val="002C7E20"/>
    <w:rsid w:val="002D16DB"/>
    <w:rsid w:val="002D29B7"/>
    <w:rsid w:val="002D4752"/>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343"/>
    <w:rsid w:val="00310C92"/>
    <w:rsid w:val="00311726"/>
    <w:rsid w:val="00311A03"/>
    <w:rsid w:val="00311EF2"/>
    <w:rsid w:val="00311F46"/>
    <w:rsid w:val="00321BF3"/>
    <w:rsid w:val="003222DE"/>
    <w:rsid w:val="00323A14"/>
    <w:rsid w:val="003267B8"/>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3FD3"/>
    <w:rsid w:val="0034452B"/>
    <w:rsid w:val="00344AA8"/>
    <w:rsid w:val="00345E08"/>
    <w:rsid w:val="00350386"/>
    <w:rsid w:val="00351633"/>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55A1"/>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03"/>
    <w:rsid w:val="004A2B95"/>
    <w:rsid w:val="004B0F1A"/>
    <w:rsid w:val="004B12D0"/>
    <w:rsid w:val="004C275D"/>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6D1D"/>
    <w:rsid w:val="004F76C2"/>
    <w:rsid w:val="00500130"/>
    <w:rsid w:val="00504978"/>
    <w:rsid w:val="0050730B"/>
    <w:rsid w:val="00511BD6"/>
    <w:rsid w:val="0051428E"/>
    <w:rsid w:val="005147F3"/>
    <w:rsid w:val="00515D70"/>
    <w:rsid w:val="00517579"/>
    <w:rsid w:val="005176CE"/>
    <w:rsid w:val="005200E9"/>
    <w:rsid w:val="00522610"/>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0659"/>
    <w:rsid w:val="0058145D"/>
    <w:rsid w:val="00582510"/>
    <w:rsid w:val="00582834"/>
    <w:rsid w:val="005829BF"/>
    <w:rsid w:val="00582C10"/>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A5B01"/>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3AB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9AE"/>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845"/>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357"/>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160"/>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2F30"/>
    <w:rsid w:val="006F3591"/>
    <w:rsid w:val="006F6706"/>
    <w:rsid w:val="006F7B7C"/>
    <w:rsid w:val="0070002A"/>
    <w:rsid w:val="00700DAE"/>
    <w:rsid w:val="007015A1"/>
    <w:rsid w:val="0070297A"/>
    <w:rsid w:val="00704090"/>
    <w:rsid w:val="00706102"/>
    <w:rsid w:val="00711461"/>
    <w:rsid w:val="0071373D"/>
    <w:rsid w:val="00713758"/>
    <w:rsid w:val="00715907"/>
    <w:rsid w:val="00717EB9"/>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67F9F"/>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845"/>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8F1"/>
    <w:rsid w:val="007D4964"/>
    <w:rsid w:val="007D49A6"/>
    <w:rsid w:val="007D4B36"/>
    <w:rsid w:val="007D70B2"/>
    <w:rsid w:val="007D7313"/>
    <w:rsid w:val="007E0FC8"/>
    <w:rsid w:val="007E12FA"/>
    <w:rsid w:val="007E1C58"/>
    <w:rsid w:val="007E1D94"/>
    <w:rsid w:val="007E29EB"/>
    <w:rsid w:val="007E2B9F"/>
    <w:rsid w:val="007E4197"/>
    <w:rsid w:val="007E4C1A"/>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6999"/>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760F6"/>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6C45"/>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0EF2"/>
    <w:rsid w:val="00931EF1"/>
    <w:rsid w:val="00932C17"/>
    <w:rsid w:val="0093307B"/>
    <w:rsid w:val="009331B2"/>
    <w:rsid w:val="009351F3"/>
    <w:rsid w:val="00937229"/>
    <w:rsid w:val="00941C1D"/>
    <w:rsid w:val="00941D16"/>
    <w:rsid w:val="00941EF0"/>
    <w:rsid w:val="009423AA"/>
    <w:rsid w:val="009423AC"/>
    <w:rsid w:val="0094260C"/>
    <w:rsid w:val="00943218"/>
    <w:rsid w:val="0094501F"/>
    <w:rsid w:val="009453A2"/>
    <w:rsid w:val="00946AB1"/>
    <w:rsid w:val="009504B8"/>
    <w:rsid w:val="009517F6"/>
    <w:rsid w:val="00953281"/>
    <w:rsid w:val="00953B8E"/>
    <w:rsid w:val="00956565"/>
    <w:rsid w:val="00957FDC"/>
    <w:rsid w:val="009601AB"/>
    <w:rsid w:val="00960D92"/>
    <w:rsid w:val="00961887"/>
    <w:rsid w:val="00961947"/>
    <w:rsid w:val="00961975"/>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25A7"/>
    <w:rsid w:val="009F394D"/>
    <w:rsid w:val="009F3CC4"/>
    <w:rsid w:val="009F43BE"/>
    <w:rsid w:val="009F44E0"/>
    <w:rsid w:val="009F571B"/>
    <w:rsid w:val="009F5B90"/>
    <w:rsid w:val="009F6357"/>
    <w:rsid w:val="009F6C02"/>
    <w:rsid w:val="009F74B2"/>
    <w:rsid w:val="009F7D94"/>
    <w:rsid w:val="00A00007"/>
    <w:rsid w:val="00A0147C"/>
    <w:rsid w:val="00A01902"/>
    <w:rsid w:val="00A02DC2"/>
    <w:rsid w:val="00A03480"/>
    <w:rsid w:val="00A039B4"/>
    <w:rsid w:val="00A04AF7"/>
    <w:rsid w:val="00A070B7"/>
    <w:rsid w:val="00A11CA2"/>
    <w:rsid w:val="00A12756"/>
    <w:rsid w:val="00A13D77"/>
    <w:rsid w:val="00A13F9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4CE9"/>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B7A63"/>
    <w:rsid w:val="00AC0055"/>
    <w:rsid w:val="00AC007F"/>
    <w:rsid w:val="00AC0677"/>
    <w:rsid w:val="00AC2558"/>
    <w:rsid w:val="00AC2F81"/>
    <w:rsid w:val="00AC3B25"/>
    <w:rsid w:val="00AC4DB2"/>
    <w:rsid w:val="00AC5119"/>
    <w:rsid w:val="00AC59E2"/>
    <w:rsid w:val="00AC6BA8"/>
    <w:rsid w:val="00AC711A"/>
    <w:rsid w:val="00AD046A"/>
    <w:rsid w:val="00AD083C"/>
    <w:rsid w:val="00AD258F"/>
    <w:rsid w:val="00AD3BBA"/>
    <w:rsid w:val="00AD3C09"/>
    <w:rsid w:val="00AD3C7F"/>
    <w:rsid w:val="00AD48C6"/>
    <w:rsid w:val="00AD4B16"/>
    <w:rsid w:val="00AD528D"/>
    <w:rsid w:val="00AD6C53"/>
    <w:rsid w:val="00AE433E"/>
    <w:rsid w:val="00AF1E7D"/>
    <w:rsid w:val="00AF26BD"/>
    <w:rsid w:val="00AF2C04"/>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6B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10A"/>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B6F34"/>
    <w:rsid w:val="00BC02C5"/>
    <w:rsid w:val="00BC2318"/>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02B"/>
    <w:rsid w:val="00BE5598"/>
    <w:rsid w:val="00BE5A42"/>
    <w:rsid w:val="00BE6C70"/>
    <w:rsid w:val="00BE6DA3"/>
    <w:rsid w:val="00BE7612"/>
    <w:rsid w:val="00BF109A"/>
    <w:rsid w:val="00BF11B5"/>
    <w:rsid w:val="00BF3586"/>
    <w:rsid w:val="00C03BA0"/>
    <w:rsid w:val="00C078B4"/>
    <w:rsid w:val="00C07D37"/>
    <w:rsid w:val="00C1073D"/>
    <w:rsid w:val="00C123A9"/>
    <w:rsid w:val="00C131D6"/>
    <w:rsid w:val="00C13379"/>
    <w:rsid w:val="00C13F24"/>
    <w:rsid w:val="00C14EE6"/>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17B9"/>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23BC"/>
    <w:rsid w:val="00C9646E"/>
    <w:rsid w:val="00CA164D"/>
    <w:rsid w:val="00CA3BD2"/>
    <w:rsid w:val="00CA429B"/>
    <w:rsid w:val="00CA516E"/>
    <w:rsid w:val="00CA6B0F"/>
    <w:rsid w:val="00CA7768"/>
    <w:rsid w:val="00CA792E"/>
    <w:rsid w:val="00CA7EF2"/>
    <w:rsid w:val="00CB1525"/>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023"/>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1898"/>
    <w:rsid w:val="00D320AC"/>
    <w:rsid w:val="00D3304B"/>
    <w:rsid w:val="00D359BF"/>
    <w:rsid w:val="00D36DB4"/>
    <w:rsid w:val="00D371D3"/>
    <w:rsid w:val="00D37299"/>
    <w:rsid w:val="00D4083C"/>
    <w:rsid w:val="00D42141"/>
    <w:rsid w:val="00D42448"/>
    <w:rsid w:val="00D424D9"/>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22AB"/>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0C"/>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B9A"/>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067C"/>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5FBD"/>
    <w:rsid w:val="00E4610E"/>
    <w:rsid w:val="00E4738F"/>
    <w:rsid w:val="00E51633"/>
    <w:rsid w:val="00E5245D"/>
    <w:rsid w:val="00E549AA"/>
    <w:rsid w:val="00E54B99"/>
    <w:rsid w:val="00E55819"/>
    <w:rsid w:val="00E560F1"/>
    <w:rsid w:val="00E6161B"/>
    <w:rsid w:val="00E61799"/>
    <w:rsid w:val="00E61FCC"/>
    <w:rsid w:val="00E62057"/>
    <w:rsid w:val="00E6290C"/>
    <w:rsid w:val="00E62ED4"/>
    <w:rsid w:val="00E6334B"/>
    <w:rsid w:val="00E651D0"/>
    <w:rsid w:val="00E653C7"/>
    <w:rsid w:val="00E670DE"/>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26A7"/>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6705"/>
    <w:rsid w:val="00F17F04"/>
    <w:rsid w:val="00F20246"/>
    <w:rsid w:val="00F22756"/>
    <w:rsid w:val="00F233D8"/>
    <w:rsid w:val="00F25618"/>
    <w:rsid w:val="00F2761F"/>
    <w:rsid w:val="00F312FC"/>
    <w:rsid w:val="00F31D7C"/>
    <w:rsid w:val="00F31EB6"/>
    <w:rsid w:val="00F34DC7"/>
    <w:rsid w:val="00F35125"/>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3AAB"/>
    <w:rsid w:val="00F83C9A"/>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4C17"/>
    <w:rsid w:val="00FE79C3"/>
    <w:rsid w:val="00FE7A1F"/>
    <w:rsid w:val="00FF1726"/>
    <w:rsid w:val="00FF34B2"/>
    <w:rsid w:val="00FF42EE"/>
    <w:rsid w:val="00FF5BB4"/>
    <w:rsid w:val="00FF61CC"/>
    <w:rsid w:val="00FF69A0"/>
    <w:rsid w:val="016E044A"/>
    <w:rsid w:val="053C1A4C"/>
    <w:rsid w:val="070B5632"/>
    <w:rsid w:val="0C482343"/>
    <w:rsid w:val="16D05547"/>
    <w:rsid w:val="18704CB4"/>
    <w:rsid w:val="192E28F8"/>
    <w:rsid w:val="22C80A1D"/>
    <w:rsid w:val="234A45D7"/>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B3E697D"/>
    <w:rsid w:val="6E3C6504"/>
    <w:rsid w:val="6F3335BA"/>
    <w:rsid w:val="6FEE7313"/>
    <w:rsid w:val="76A76695"/>
    <w:rsid w:val="76E521D9"/>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42C6F"/>
  <w15:docId w15:val="{9B5B8BBA-B6FF-48D3-816E-EFC9DD57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Theme="minorHAnsi" w:eastAsiaTheme="minorEastAsia" w:hAnsiTheme="minorHAnsi" w:cstheme="minorBidi"/>
      <w:kern w:val="2"/>
      <w:sz w:val="21"/>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uiPriority w:val="99"/>
    <w:unhideWhenUsed/>
    <w:qFormat/>
    <w:pPr>
      <w:spacing w:after="120"/>
    </w:pPr>
    <w:rPr>
      <w:rFonts w:eastAsia="仿宋_GB2312"/>
    </w:rPr>
  </w:style>
  <w:style w:type="paragraph" w:styleId="a7">
    <w:name w:val="annotation text"/>
    <w:basedOn w:val="a1"/>
    <w:link w:val="1"/>
    <w:qFormat/>
    <w:pPr>
      <w:spacing w:line="360" w:lineRule="auto"/>
      <w:jc w:val="left"/>
    </w:pPr>
    <w:rPr>
      <w:rFonts w:ascii="宋体" w:eastAsia="宋体" w:hAnsi="宋体" w:cs="Times New Roman"/>
      <w:szCs w:val="24"/>
    </w:rPr>
  </w:style>
  <w:style w:type="paragraph" w:styleId="a8">
    <w:name w:val="Body Text Indent"/>
    <w:basedOn w:val="a1"/>
    <w:link w:val="a9"/>
    <w:qFormat/>
    <w:pPr>
      <w:ind w:firstLine="420"/>
    </w:pPr>
    <w:rPr>
      <w:rFonts w:ascii="Times New Roman" w:eastAsia="宋体" w:hAnsi="Times New Roman" w:cs="Times New Roman"/>
      <w:sz w:val="24"/>
      <w:szCs w:val="24"/>
    </w:rPr>
  </w:style>
  <w:style w:type="paragraph" w:styleId="aa">
    <w:name w:val="Balloon Text"/>
    <w:basedOn w:val="a1"/>
    <w:link w:val="ab"/>
    <w:uiPriority w:val="99"/>
    <w:semiHidden/>
    <w:unhideWhenUsed/>
    <w:qFormat/>
    <w:rPr>
      <w:sz w:val="18"/>
      <w:szCs w:val="18"/>
    </w:rPr>
  </w:style>
  <w:style w:type="paragraph" w:styleId="ac">
    <w:name w:val="footer"/>
    <w:basedOn w:val="a1"/>
    <w:link w:val="ad"/>
    <w:uiPriority w:val="99"/>
    <w:unhideWhenUsed/>
    <w:qFormat/>
    <w:pPr>
      <w:tabs>
        <w:tab w:val="center" w:pos="4153"/>
        <w:tab w:val="right" w:pos="8306"/>
      </w:tabs>
      <w:snapToGrid w:val="0"/>
      <w:jc w:val="left"/>
    </w:pPr>
    <w:rPr>
      <w:sz w:val="18"/>
      <w:szCs w:val="18"/>
    </w:rPr>
  </w:style>
  <w:style w:type="paragraph" w:styleId="ae">
    <w:name w:val="header"/>
    <w:basedOn w:val="a1"/>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1"/>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f0">
    <w:name w:val="Normal (Web)"/>
    <w:basedOn w:val="a1"/>
    <w:qFormat/>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4"/>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批注框文本 字符"/>
    <w:basedOn w:val="a3"/>
    <w:link w:val="aa"/>
    <w:uiPriority w:val="99"/>
    <w:semiHidden/>
    <w:qFormat/>
    <w:rPr>
      <w:sz w:val="18"/>
      <w:szCs w:val="18"/>
    </w:rPr>
  </w:style>
  <w:style w:type="character" w:customStyle="1" w:styleId="af">
    <w:name w:val="页眉 字符"/>
    <w:basedOn w:val="a3"/>
    <w:link w:val="ae"/>
    <w:uiPriority w:val="99"/>
    <w:qFormat/>
    <w:rPr>
      <w:sz w:val="18"/>
      <w:szCs w:val="18"/>
    </w:rPr>
  </w:style>
  <w:style w:type="character" w:customStyle="1" w:styleId="ad">
    <w:name w:val="页脚 字符"/>
    <w:basedOn w:val="a3"/>
    <w:link w:val="ac"/>
    <w:uiPriority w:val="99"/>
    <w:qFormat/>
    <w:rPr>
      <w:sz w:val="18"/>
      <w:szCs w:val="18"/>
    </w:rPr>
  </w:style>
  <w:style w:type="paragraph" w:customStyle="1" w:styleId="af2">
    <w:name w:val="章标题"/>
    <w:next w:val="a1"/>
    <w:qFormat/>
    <w:pPr>
      <w:spacing w:beforeLines="50" w:afterLines="50"/>
      <w:jc w:val="both"/>
      <w:outlineLvl w:val="1"/>
    </w:pPr>
    <w:rPr>
      <w:rFonts w:ascii="黑体" w:eastAsia="黑体"/>
      <w:sz w:val="21"/>
    </w:rPr>
  </w:style>
  <w:style w:type="character" w:customStyle="1" w:styleId="a9">
    <w:name w:val="正文文本缩进 字符"/>
    <w:basedOn w:val="a3"/>
    <w:link w:val="a8"/>
    <w:qFormat/>
    <w:rPr>
      <w:rFonts w:ascii="Times New Roman" w:eastAsia="宋体" w:hAnsi="Times New Roman" w:cs="Times New Roman"/>
      <w:sz w:val="24"/>
      <w:szCs w:val="24"/>
    </w:rPr>
  </w:style>
  <w:style w:type="character" w:customStyle="1" w:styleId="1">
    <w:name w:val="批注文字 字符1"/>
    <w:basedOn w:val="a3"/>
    <w:link w:val="a7"/>
    <w:qFormat/>
    <w:rPr>
      <w:rFonts w:ascii="宋体" w:eastAsia="宋体" w:hAnsi="宋体" w:cs="Times New Roman"/>
      <w:szCs w:val="24"/>
    </w:rPr>
  </w:style>
  <w:style w:type="paragraph" w:styleId="af3">
    <w:name w:val="List Paragraph"/>
    <w:basedOn w:val="a1"/>
    <w:uiPriority w:val="34"/>
    <w:qFormat/>
    <w:pPr>
      <w:ind w:firstLineChars="200" w:firstLine="420"/>
    </w:pPr>
  </w:style>
  <w:style w:type="paragraph" w:customStyle="1" w:styleId="af4">
    <w:name w:val="段"/>
    <w:link w:val="Char"/>
    <w:qFormat/>
    <w:pPr>
      <w:autoSpaceDE w:val="0"/>
      <w:autoSpaceDN w:val="0"/>
      <w:ind w:firstLineChars="200" w:firstLine="200"/>
      <w:jc w:val="both"/>
    </w:pPr>
    <w:rPr>
      <w:rFonts w:ascii="宋体"/>
      <w:sz w:val="21"/>
      <w:szCs w:val="22"/>
    </w:rPr>
  </w:style>
  <w:style w:type="character" w:customStyle="1" w:styleId="Char">
    <w:name w:val="段 Char"/>
    <w:link w:val="af4"/>
    <w:qFormat/>
    <w:rPr>
      <w:rFonts w:ascii="宋体" w:eastAsia="宋体" w:hAnsi="Times New Roman" w:cs="Times New Roman"/>
      <w:kern w:val="0"/>
    </w:rPr>
  </w:style>
  <w:style w:type="character" w:styleId="af5">
    <w:name w:val="annotation reference"/>
    <w:basedOn w:val="a3"/>
    <w:unhideWhenUsed/>
    <w:rPr>
      <w:sz w:val="21"/>
      <w:szCs w:val="21"/>
    </w:rPr>
  </w:style>
  <w:style w:type="paragraph" w:customStyle="1" w:styleId="af6">
    <w:name w:val="封面标准名称"/>
    <w:rsid w:val="00522610"/>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a6">
    <w:name w:val="正文文本 字符"/>
    <w:basedOn w:val="a3"/>
    <w:link w:val="a2"/>
    <w:uiPriority w:val="99"/>
    <w:qFormat/>
    <w:rsid w:val="001D4964"/>
    <w:rPr>
      <w:rFonts w:asciiTheme="minorHAnsi" w:eastAsia="仿宋_GB2312" w:hAnsiTheme="minorHAnsi" w:cstheme="minorBidi"/>
      <w:kern w:val="2"/>
      <w:sz w:val="21"/>
      <w:szCs w:val="22"/>
    </w:rPr>
  </w:style>
  <w:style w:type="character" w:customStyle="1" w:styleId="Char0">
    <w:name w:val="一级条标题 Char"/>
    <w:link w:val="a0"/>
    <w:rsid w:val="00CB1525"/>
    <w:rPr>
      <w:rFonts w:eastAsia="黑体"/>
      <w:sz w:val="21"/>
    </w:rPr>
  </w:style>
  <w:style w:type="character" w:customStyle="1" w:styleId="Char1">
    <w:name w:val="二级条标题 Char"/>
    <w:basedOn w:val="Char0"/>
    <w:link w:val="af7"/>
    <w:rsid w:val="00CB1525"/>
    <w:rPr>
      <w:rFonts w:eastAsia="黑体"/>
      <w:sz w:val="21"/>
    </w:rPr>
  </w:style>
  <w:style w:type="paragraph" w:customStyle="1" w:styleId="a0">
    <w:name w:val="一级条标题"/>
    <w:next w:val="af4"/>
    <w:link w:val="Char0"/>
    <w:qFormat/>
    <w:rsid w:val="00CB1525"/>
    <w:pPr>
      <w:numPr>
        <w:ilvl w:val="2"/>
        <w:numId w:val="10"/>
      </w:numPr>
      <w:outlineLvl w:val="2"/>
    </w:pPr>
    <w:rPr>
      <w:rFonts w:eastAsia="黑体"/>
      <w:sz w:val="21"/>
    </w:rPr>
  </w:style>
  <w:style w:type="paragraph" w:customStyle="1" w:styleId="af7">
    <w:name w:val="二级条标题"/>
    <w:basedOn w:val="a0"/>
    <w:next w:val="af4"/>
    <w:link w:val="Char1"/>
    <w:qFormat/>
    <w:rsid w:val="00CB1525"/>
    <w:pPr>
      <w:numPr>
        <w:ilvl w:val="0"/>
        <w:numId w:val="0"/>
      </w:numPr>
      <w:ind w:left="425" w:hanging="425"/>
      <w:outlineLvl w:val="3"/>
    </w:pPr>
  </w:style>
  <w:style w:type="paragraph" w:customStyle="1" w:styleId="a">
    <w:name w:val="正文表标题"/>
    <w:next w:val="af4"/>
    <w:qFormat/>
    <w:rsid w:val="00CB1525"/>
    <w:pPr>
      <w:numPr>
        <w:numId w:val="12"/>
      </w:numPr>
      <w:jc w:val="center"/>
    </w:pPr>
    <w:rPr>
      <w:rFonts w:ascii="黑体" w:eastAsia="黑体"/>
      <w:sz w:val="21"/>
    </w:rPr>
  </w:style>
  <w:style w:type="paragraph" w:styleId="af8">
    <w:name w:val="annotation subject"/>
    <w:basedOn w:val="a7"/>
    <w:next w:val="a7"/>
    <w:link w:val="af9"/>
    <w:uiPriority w:val="99"/>
    <w:semiHidden/>
    <w:unhideWhenUsed/>
    <w:rsid w:val="004C275D"/>
    <w:pPr>
      <w:spacing w:line="240" w:lineRule="auto"/>
    </w:pPr>
    <w:rPr>
      <w:rFonts w:asciiTheme="minorHAnsi" w:eastAsiaTheme="minorEastAsia" w:hAnsiTheme="minorHAnsi" w:cstheme="minorBidi"/>
      <w:b/>
      <w:bCs/>
      <w:szCs w:val="22"/>
    </w:rPr>
  </w:style>
  <w:style w:type="character" w:customStyle="1" w:styleId="af9">
    <w:name w:val="批注主题 字符"/>
    <w:basedOn w:val="1"/>
    <w:link w:val="af8"/>
    <w:uiPriority w:val="99"/>
    <w:semiHidden/>
    <w:rsid w:val="004C275D"/>
    <w:rPr>
      <w:rFonts w:asciiTheme="minorHAnsi" w:eastAsiaTheme="minorEastAsia" w:hAnsiTheme="minorHAnsi" w:cstheme="minorBidi"/>
      <w:b/>
      <w:bCs/>
      <w:kern w:val="2"/>
      <w:sz w:val="21"/>
      <w:szCs w:val="22"/>
    </w:rPr>
  </w:style>
  <w:style w:type="character" w:customStyle="1" w:styleId="afa">
    <w:name w:val="批注文字 字符"/>
    <w:rsid w:val="00D31898"/>
    <w:rPr>
      <w:kern w:val="2"/>
      <w:sz w:val="21"/>
      <w:szCs w:val="24"/>
    </w:rPr>
  </w:style>
  <w:style w:type="paragraph" w:customStyle="1" w:styleId="afb">
    <w:next w:val="TOC1"/>
    <w:qFormat/>
    <w:rsid w:val="00D31898"/>
    <w:pPr>
      <w:jc w:val="both"/>
    </w:pPr>
    <w:rPr>
      <w:rFonts w:ascii="宋体"/>
      <w:sz w:val="21"/>
    </w:rPr>
  </w:style>
  <w:style w:type="paragraph" w:styleId="TOC1">
    <w:name w:val="toc 1"/>
    <w:basedOn w:val="a1"/>
    <w:next w:val="a1"/>
    <w:autoRedefine/>
    <w:uiPriority w:val="39"/>
    <w:unhideWhenUsed/>
    <w:rsid w:val="00D3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F956B-A632-4CCA-8328-461F39EFA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1300</Words>
  <Characters>7412</Characters>
  <Application>Microsoft Office Word</Application>
  <DocSecurity>0</DocSecurity>
  <Lines>61</Lines>
  <Paragraphs>17</Paragraphs>
  <ScaleCrop>false</ScaleCrop>
  <Company>Sky123.Org</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B19856 许丁洋</cp:lastModifiedBy>
  <cp:revision>24</cp:revision>
  <dcterms:created xsi:type="dcterms:W3CDTF">2026-06-11T05:54:00Z</dcterms:created>
  <dcterms:modified xsi:type="dcterms:W3CDTF">2026-06-17T01:46:00Z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