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BC4C5F" w:rsidRPr="00672BFD" w14:paraId="1D2F28F1" w14:textId="77777777" w:rsidTr="00867C10">
        <w:tc>
          <w:tcPr>
            <w:tcW w:w="509" w:type="dxa"/>
          </w:tcPr>
          <w:p w14:paraId="4CB468BE"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hint="eastAsia"/>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402316D1" w14:textId="77777777" w:rsidR="00672BFD" w:rsidRPr="00672BFD" w:rsidRDefault="00672BFD" w:rsidP="00FA3794">
            <w:pPr>
              <w:pStyle w:val="afff9"/>
              <w:framePr w:wrap="notBeside" w:vAnchor="page" w:hAnchor="page" w:x="1372" w:y="568"/>
              <w:tabs>
                <w:tab w:val="clear" w:pos="4153"/>
                <w:tab w:val="clear" w:pos="8306"/>
              </w:tabs>
              <w:spacing w:line="240" w:lineRule="auto"/>
              <w:ind w:left="3"/>
              <w:jc w:val="both"/>
              <w:rPr>
                <w:rFonts w:ascii="黑体" w:eastAsia="黑体" w:hAnsi="黑体" w:hint="eastAsia"/>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FA3794">
              <w:rPr>
                <w:rFonts w:ascii="黑体" w:eastAsia="黑体" w:hAnsi="黑体"/>
                <w:sz w:val="21"/>
                <w:szCs w:val="21"/>
              </w:rPr>
              <w:t>77.040</w:t>
            </w:r>
            <w:r w:rsidRPr="00672BFD">
              <w:rPr>
                <w:rFonts w:ascii="黑体" w:eastAsia="黑体" w:hAnsi="黑体"/>
                <w:sz w:val="21"/>
                <w:szCs w:val="21"/>
              </w:rPr>
              <w:fldChar w:fldCharType="end"/>
            </w:r>
            <w:bookmarkEnd w:id="0"/>
          </w:p>
        </w:tc>
      </w:tr>
      <w:tr w:rsidR="00BC4C5F" w:rsidRPr="00672BFD" w14:paraId="38FEBA33" w14:textId="77777777" w:rsidTr="00867C10">
        <w:tc>
          <w:tcPr>
            <w:tcW w:w="509" w:type="dxa"/>
          </w:tcPr>
          <w:p w14:paraId="3542774C"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p w14:paraId="51E77EF7"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FA3794">
              <w:rPr>
                <w:rFonts w:ascii="黑体" w:eastAsia="黑体" w:hAnsi="黑体"/>
                <w:sz w:val="21"/>
                <w:szCs w:val="21"/>
              </w:rPr>
              <w:t xml:space="preserve">H </w:t>
            </w:r>
            <w:r w:rsidR="00FA3794">
              <w:rPr>
                <w:rFonts w:ascii="黑体" w:eastAsia="黑体" w:hAnsi="黑体" w:hint="eastAsia"/>
                <w:sz w:val="21"/>
                <w:szCs w:val="21"/>
              </w:rPr>
              <w:t>2</w:t>
            </w:r>
            <w:r w:rsidR="00FA3794">
              <w:rPr>
                <w:rFonts w:ascii="黑体" w:eastAsia="黑体" w:hAnsi="黑体"/>
                <w:sz w:val="21"/>
                <w:szCs w:val="21"/>
              </w:rPr>
              <w:t>1</w:t>
            </w:r>
            <w:r w:rsidRPr="00672BFD">
              <w:rPr>
                <w:rFonts w:ascii="黑体" w:eastAsia="黑体" w:hAnsi="黑体"/>
                <w:sz w:val="21"/>
                <w:szCs w:val="21"/>
              </w:rPr>
              <w:fldChar w:fldCharType="end"/>
            </w:r>
            <w:bookmarkEnd w:id="1"/>
          </w:p>
        </w:tc>
      </w:tr>
    </w:tbl>
    <w:p w14:paraId="1F3A02A8" w14:textId="77777777" w:rsidR="0000040A" w:rsidRDefault="0000040A" w:rsidP="000107E0">
      <w:pPr>
        <w:pStyle w:val="affff6"/>
        <w:framePr w:w="9639" w:h="624" w:hRule="exact" w:hSpace="181" w:vSpace="181" w:wrap="around" w:hAnchor="page" w:x="1305" w:y="2269"/>
      </w:pPr>
      <w:bookmarkStart w:id="2" w:name="_Hlk26473981"/>
      <w:r>
        <w:rPr>
          <w:rFonts w:hint="eastAsia"/>
        </w:rPr>
        <w:t>中华人民共和国国家标准</w:t>
      </w:r>
    </w:p>
    <w:bookmarkEnd w:id="2"/>
    <w:p w14:paraId="0F84AF7D" w14:textId="77777777" w:rsidR="00AA456B" w:rsidRPr="00DA7370" w:rsidRDefault="00C9517F" w:rsidP="00A952D7">
      <w:pPr>
        <w:pStyle w:val="affffffffff3"/>
        <w:framePr w:wrap="auto"/>
        <w:rPr>
          <w:lang w:val="fr-FR"/>
        </w:rPr>
      </w:pPr>
      <w:r>
        <w:fldChar w:fldCharType="begin">
          <w:ffData>
            <w:name w:val="文字1"/>
            <w:enabled/>
            <w:calcOnExit w:val="0"/>
            <w:textInput>
              <w:default w:val="GB/T"/>
            </w:textInput>
          </w:ffData>
        </w:fldChar>
      </w:r>
      <w:bookmarkStart w:id="3" w:name="文字1"/>
      <w:r w:rsidRPr="00DA7370">
        <w:rPr>
          <w:lang w:val="fr-FR"/>
        </w:rPr>
        <w:instrText xml:space="preserve"> FORMTEXT </w:instrText>
      </w:r>
      <w:r>
        <w:fldChar w:fldCharType="separate"/>
      </w:r>
      <w:r w:rsidRPr="00DA7370">
        <w:rPr>
          <w:lang w:val="fr-FR"/>
        </w:rPr>
        <w:t>GB/T</w:t>
      </w:r>
      <w:r>
        <w:fldChar w:fldCharType="end"/>
      </w:r>
      <w:bookmarkEnd w:id="3"/>
      <w:r w:rsidRPr="00DA7370">
        <w:rPr>
          <w:lang w:val="fr-FR"/>
        </w:rPr>
        <w:t xml:space="preserve"> </w:t>
      </w:r>
      <w:r w:rsidR="00087A77">
        <w:fldChar w:fldCharType="begin">
          <w:ffData>
            <w:name w:val="NSTD_CODE_F"/>
            <w:enabled/>
            <w:calcOnExit w:val="0"/>
            <w:textInput>
              <w:default w:val="XXXXX"/>
            </w:textInput>
          </w:ffData>
        </w:fldChar>
      </w:r>
      <w:bookmarkStart w:id="4" w:name="NSTD_CODE_F"/>
      <w:r w:rsidR="00087A77" w:rsidRPr="00DA7370">
        <w:rPr>
          <w:lang w:val="fr-FR"/>
        </w:rPr>
        <w:instrText xml:space="preserve"> FORMTEXT </w:instrText>
      </w:r>
      <w:r w:rsidR="00087A77">
        <w:fldChar w:fldCharType="separate"/>
      </w:r>
      <w:r w:rsidR="00087A77" w:rsidRPr="00DA7370">
        <w:rPr>
          <w:lang w:val="fr-FR"/>
        </w:rPr>
        <w:t>XXXXX</w:t>
      </w:r>
      <w:r w:rsidR="00087A77">
        <w:fldChar w:fldCharType="end"/>
      </w:r>
      <w:bookmarkEnd w:id="4"/>
      <w:r w:rsidR="004644A6" w:rsidRPr="00DA7370">
        <w:rPr>
          <w:rFonts w:hAnsi="黑体"/>
          <w:lang w:val="fr-FR"/>
        </w:rPr>
        <w:t>—</w:t>
      </w:r>
      <w:r w:rsidR="00087A77">
        <w:fldChar w:fldCharType="begin">
          <w:ffData>
            <w:name w:val="NSTD_CODE_B"/>
            <w:enabled/>
            <w:calcOnExit w:val="0"/>
            <w:textInput>
              <w:default w:val="XXXX"/>
            </w:textInput>
          </w:ffData>
        </w:fldChar>
      </w:r>
      <w:bookmarkStart w:id="5" w:name="NSTD_CODE_B"/>
      <w:r w:rsidR="00087A77" w:rsidRPr="00DA7370">
        <w:rPr>
          <w:lang w:val="fr-FR"/>
        </w:rPr>
        <w:instrText xml:space="preserve"> FORMTEXT </w:instrText>
      </w:r>
      <w:r w:rsidR="00087A77">
        <w:fldChar w:fldCharType="separate"/>
      </w:r>
      <w:r w:rsidR="00087A77" w:rsidRPr="00DA7370">
        <w:rPr>
          <w:lang w:val="fr-FR"/>
        </w:rPr>
        <w:t>XXXX</w:t>
      </w:r>
      <w:r w:rsidR="00087A77">
        <w:fldChar w:fldCharType="end"/>
      </w:r>
      <w:bookmarkEnd w:id="5"/>
    </w:p>
    <w:p w14:paraId="704D1AAF" w14:textId="77777777" w:rsidR="00E846C8" w:rsidRPr="001E4882" w:rsidRDefault="00087A77" w:rsidP="00A952D7">
      <w:pPr>
        <w:pStyle w:val="affffffffff4"/>
        <w:framePr w:wrap="auto"/>
        <w:rPr>
          <w:rFonts w:hAnsi="黑体" w:hint="eastAsia"/>
        </w:rPr>
      </w:pPr>
      <w:r w:rsidRPr="001E4882">
        <w:rPr>
          <w:rFonts w:hAnsi="黑体"/>
        </w:rPr>
        <w:fldChar w:fldCharType="begin">
          <w:ffData>
            <w:name w:val="OSTD_CODE"/>
            <w:enabled/>
            <w:calcOnExit w:val="0"/>
            <w:textInput/>
          </w:ffData>
        </w:fldChar>
      </w:r>
      <w:bookmarkStart w:id="6"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6"/>
    </w:p>
    <w:p w14:paraId="5905A854" w14:textId="77777777" w:rsidR="008F70BD" w:rsidRPr="00B4346D" w:rsidRDefault="007439EB" w:rsidP="00324EDD">
      <w:pPr>
        <w:spacing w:line="240" w:lineRule="auto"/>
        <w:ind w:left="8080"/>
        <w:rPr>
          <w:rFonts w:ascii="黑体" w:eastAsia="黑体" w:hAnsi="黑体" w:hint="eastAsia"/>
          <w:kern w:val="0"/>
          <w:sz w:val="52"/>
          <w:szCs w:val="20"/>
        </w:rPr>
      </w:pPr>
      <w:r w:rsidRPr="00B4346D">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2FAE2F61" wp14:editId="485C7A59">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6A279"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r w:rsidR="003E2D49" w:rsidRPr="00B4346D">
        <w:rPr>
          <w:rFonts w:ascii="黑体" w:eastAsia="黑体" w:hAnsi="黑体"/>
          <w:noProof/>
          <w:kern w:val="0"/>
          <w:sz w:val="52"/>
          <w:szCs w:val="20"/>
        </w:rPr>
        <w:drawing>
          <wp:anchor distT="0" distB="0" distL="114300" distR="114300" simplePos="0" relativeHeight="251659264" behindDoc="0" locked="0" layoutInCell="1" allowOverlap="0" wp14:anchorId="1ECE8791" wp14:editId="74339A58">
            <wp:simplePos x="0" y="0"/>
            <wp:positionH relativeFrom="page">
              <wp:posOffset>5004435</wp:posOffset>
            </wp:positionH>
            <wp:positionV relativeFrom="page">
              <wp:posOffset>466725</wp:posOffset>
            </wp:positionV>
            <wp:extent cx="1447200" cy="73296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00" cy="73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1788FD" w14:textId="77777777" w:rsidR="006816A4" w:rsidRDefault="006816A4" w:rsidP="0036429C">
      <w:pPr>
        <w:pStyle w:val="affff6"/>
        <w:framePr w:w="9639" w:h="6976" w:hRule="exact" w:hSpace="0" w:vSpace="0" w:wrap="around" w:hAnchor="page" w:y="6408"/>
        <w:jc w:val="center"/>
        <w:rPr>
          <w:rFonts w:ascii="黑体" w:eastAsia="黑体" w:hAnsi="黑体" w:hint="eastAsia"/>
          <w:b w:val="0"/>
          <w:bCs w:val="0"/>
          <w:w w:val="100"/>
        </w:rPr>
      </w:pPr>
    </w:p>
    <w:p w14:paraId="26EF3006" w14:textId="77777777" w:rsidR="006816A4" w:rsidRDefault="00DF15BE" w:rsidP="00463B77">
      <w:pPr>
        <w:pStyle w:val="affffffffff5"/>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sidR="00670AA2">
        <w:t>铜及铜合金电阻率测试 四探针法</w:t>
      </w:r>
      <w:r>
        <w:fldChar w:fldCharType="end"/>
      </w:r>
      <w:bookmarkEnd w:id="7"/>
    </w:p>
    <w:p w14:paraId="41120F0D" w14:textId="77777777" w:rsidR="00815419" w:rsidRPr="00815419" w:rsidRDefault="00815419" w:rsidP="00324EDD">
      <w:pPr>
        <w:framePr w:w="9639" w:h="6974" w:hRule="exact" w:wrap="around" w:vAnchor="page" w:hAnchor="page" w:x="1419" w:y="6408" w:anchorLock="1"/>
        <w:ind w:left="-1418"/>
      </w:pPr>
    </w:p>
    <w:p w14:paraId="6CD83A64" w14:textId="77777777" w:rsidR="00755402" w:rsidRPr="00E43C00" w:rsidRDefault="006162BE" w:rsidP="00463B77">
      <w:pPr>
        <w:pStyle w:val="afffffff5"/>
        <w:framePr w:w="9639" w:h="6974" w:hRule="exact" w:wrap="around" w:vAnchor="page" w:hAnchor="page" w:x="1419" w:y="6408" w:anchorLock="1"/>
        <w:textAlignment w:val="bottom"/>
        <w:rPr>
          <w:rFonts w:ascii="黑体" w:eastAsia="黑体" w:hAnsi="黑体" w:hint="eastAsia"/>
          <w:noProof/>
          <w:szCs w:val="28"/>
        </w:rPr>
      </w:pPr>
      <w:r w:rsidRPr="00E43C00">
        <w:rPr>
          <w:rFonts w:eastAsia="黑体"/>
          <w:noProof/>
          <w:szCs w:val="28"/>
        </w:rPr>
        <w:fldChar w:fldCharType="begin">
          <w:ffData>
            <w:name w:val="ESTD_NAME"/>
            <w:enabled/>
            <w:calcOnExit w:val="0"/>
            <w:textInput>
              <w:default w:val="点击此处添加标准名称的英文译名"/>
            </w:textInput>
          </w:ffData>
        </w:fldChar>
      </w:r>
      <w:bookmarkStart w:id="8" w:name="ESTD_NAME"/>
      <w:r>
        <w:rPr>
          <w:rFonts w:eastAsia="黑体"/>
          <w:noProof/>
          <w:szCs w:val="28"/>
        </w:rPr>
        <w:instrText xml:space="preserve"> FORMTEXT </w:instrText>
      </w:r>
      <w:r w:rsidRPr="00E43C00">
        <w:rPr>
          <w:rFonts w:eastAsia="黑体"/>
          <w:noProof/>
          <w:szCs w:val="28"/>
        </w:rPr>
      </w:r>
      <w:r w:rsidRPr="00E43C00">
        <w:rPr>
          <w:rFonts w:eastAsia="黑体"/>
          <w:noProof/>
          <w:szCs w:val="28"/>
        </w:rPr>
        <w:fldChar w:fldCharType="separate"/>
      </w:r>
      <w:r w:rsidR="00EC4035" w:rsidRPr="00EC4035">
        <w:rPr>
          <w:rFonts w:eastAsia="黑体"/>
          <w:noProof/>
          <w:szCs w:val="28"/>
        </w:rPr>
        <w:t>Copper and copper alloy resistivity testing using four probe method</w:t>
      </w:r>
      <w:r w:rsidRPr="00E43C00">
        <w:rPr>
          <w:rFonts w:ascii="黑体" w:eastAsia="黑体" w:hAnsi="黑体"/>
          <w:noProof/>
          <w:szCs w:val="28"/>
        </w:rPr>
        <w:fldChar w:fldCharType="end"/>
      </w:r>
      <w:bookmarkEnd w:id="8"/>
    </w:p>
    <w:p w14:paraId="3E44F1E9" w14:textId="77777777" w:rsidR="00815419" w:rsidRPr="00324EDD" w:rsidRDefault="00815419" w:rsidP="00324EDD">
      <w:pPr>
        <w:framePr w:w="9639" w:h="6974" w:hRule="exact" w:wrap="around" w:vAnchor="page" w:hAnchor="page" w:x="1419" w:y="6408" w:anchorLock="1"/>
        <w:spacing w:line="760" w:lineRule="exact"/>
        <w:ind w:left="-1418"/>
      </w:pPr>
    </w:p>
    <w:p w14:paraId="76013A8D" w14:textId="77777777" w:rsidR="00B87131" w:rsidRPr="008B50C8" w:rsidRDefault="00C423A4"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noProof/>
          <w:szCs w:val="28"/>
        </w:rPr>
        <w:instrText xml:space="preserve"> FORMTEXT </w:instrText>
      </w:r>
      <w:r>
        <w:rPr>
          <w:rFonts w:eastAsia="黑体"/>
          <w:noProof/>
          <w:szCs w:val="28"/>
        </w:rPr>
      </w:r>
      <w:r>
        <w:rPr>
          <w:rFonts w:eastAsia="黑体"/>
          <w:noProof/>
          <w:szCs w:val="28"/>
        </w:rPr>
        <w:fldChar w:fldCharType="separate"/>
      </w:r>
      <w:r w:rsidR="00E43C00">
        <w:rPr>
          <w:rFonts w:eastAsia="黑体" w:hint="eastAsia"/>
          <w:noProof/>
          <w:szCs w:val="28"/>
        </w:rPr>
        <w:t>(</w:t>
      </w:r>
      <w:r w:rsidR="00E43C00">
        <w:rPr>
          <w:rFonts w:eastAsia="黑体" w:hint="eastAsia"/>
          <w:noProof/>
          <w:szCs w:val="28"/>
        </w:rPr>
        <w:t>点击此处添加与国际标准一致性程度的标识</w:t>
      </w:r>
      <w:r w:rsidR="00E43C00">
        <w:rPr>
          <w:rFonts w:eastAsia="黑体" w:hint="eastAsia"/>
          <w:noProof/>
          <w:szCs w:val="28"/>
        </w:rPr>
        <w:t>)</w:t>
      </w:r>
      <w:r>
        <w:rPr>
          <w:rFonts w:eastAsia="黑体"/>
          <w:noProof/>
          <w:szCs w:val="28"/>
        </w:rPr>
        <w:fldChar w:fldCharType="end"/>
      </w:r>
      <w:bookmarkEnd w:id="9"/>
    </w:p>
    <w:p w14:paraId="28303B4B" w14:textId="77777777"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2"/>
              <w:listEntry w:val=" "/>
              <w:listEntry w:val="草案版次选择"/>
              <w:listEntry w:val="（工作组讨论稿）"/>
              <w:listEntry w:val="（征求意见稿）"/>
              <w:listEntry w:val="（送审讨论稿）"/>
              <w:listEntry w:val="（送审稿）"/>
              <w:listEntry w:val="（报批稿）"/>
            </w:ddList>
          </w:ffData>
        </w:fldChar>
      </w:r>
      <w:bookmarkStart w:id="10" w:name="下拉1"/>
      <w:r>
        <w:rPr>
          <w:noProof/>
          <w:sz w:val="24"/>
          <w:szCs w:val="28"/>
        </w:rPr>
        <w:instrText xml:space="preserve"> FORMDROPDOWN </w:instrText>
      </w:r>
      <w:r>
        <w:rPr>
          <w:noProof/>
          <w:sz w:val="24"/>
          <w:szCs w:val="28"/>
        </w:rPr>
      </w:r>
      <w:r>
        <w:rPr>
          <w:noProof/>
          <w:sz w:val="24"/>
          <w:szCs w:val="28"/>
        </w:rPr>
        <w:fldChar w:fldCharType="separate"/>
      </w:r>
      <w:r>
        <w:rPr>
          <w:noProof/>
          <w:sz w:val="24"/>
          <w:szCs w:val="28"/>
        </w:rPr>
        <w:fldChar w:fldCharType="end"/>
      </w:r>
      <w:bookmarkEnd w:id="10"/>
    </w:p>
    <w:p w14:paraId="5D5F80B0" w14:textId="77777777"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1" w:name="CMPLSH_DATE"/>
      <w:r>
        <w:rPr>
          <w:noProof/>
          <w:sz w:val="21"/>
          <w:szCs w:val="28"/>
        </w:rPr>
        <w:instrText xml:space="preserve"> FORMTEXT </w:instrText>
      </w:r>
      <w:r>
        <w:rPr>
          <w:noProof/>
          <w:sz w:val="21"/>
          <w:szCs w:val="28"/>
        </w:rPr>
      </w:r>
      <w:r>
        <w:rPr>
          <w:noProof/>
          <w:sz w:val="21"/>
          <w:szCs w:val="28"/>
        </w:rPr>
        <w:fldChar w:fldCharType="separate"/>
      </w:r>
      <w:r w:rsidR="00E43C00">
        <w:rPr>
          <w:rFonts w:hint="eastAsia"/>
          <w:noProof/>
          <w:sz w:val="21"/>
          <w:szCs w:val="28"/>
        </w:rPr>
        <w:t>（本草案完成时间：）</w:t>
      </w:r>
      <w:r>
        <w:rPr>
          <w:noProof/>
          <w:sz w:val="21"/>
          <w:szCs w:val="28"/>
        </w:rPr>
        <w:fldChar w:fldCharType="end"/>
      </w:r>
      <w:bookmarkEnd w:id="11"/>
    </w:p>
    <w:p w14:paraId="33D8D4FA" w14:textId="77777777"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sidRPr="00A6537A">
        <w:rPr>
          <w:b/>
          <w:noProof/>
          <w:sz w:val="21"/>
          <w:szCs w:val="28"/>
        </w:rPr>
        <w:instrText xml:space="preserve"> FORMDROPDOWN </w:instrText>
      </w:r>
      <w:r w:rsidRPr="00A6537A">
        <w:rPr>
          <w:b/>
          <w:noProof/>
          <w:sz w:val="21"/>
          <w:szCs w:val="28"/>
        </w:rPr>
      </w:r>
      <w:r w:rsidRPr="00A6537A">
        <w:rPr>
          <w:b/>
          <w:noProof/>
          <w:sz w:val="21"/>
          <w:szCs w:val="28"/>
        </w:rPr>
        <w:fldChar w:fldCharType="separate"/>
      </w:r>
      <w:r w:rsidRPr="00A6537A">
        <w:rPr>
          <w:b/>
          <w:noProof/>
          <w:sz w:val="21"/>
          <w:szCs w:val="28"/>
        </w:rPr>
        <w:fldChar w:fldCharType="end"/>
      </w:r>
      <w:bookmarkEnd w:id="12"/>
    </w:p>
    <w:p w14:paraId="206F4A06" w14:textId="77777777"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r>
      <w:r>
        <w:rPr>
          <w:rFonts w:ascii="黑体"/>
        </w:rPr>
        <w:fldChar w:fldCharType="separate"/>
      </w:r>
      <w:r w:rsidR="00E43C00">
        <w:rPr>
          <w:rFonts w:ascii="黑体"/>
        </w:rPr>
        <w:t>XXXX</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rPr>
          <w:rFonts w:hint="eastAsia"/>
        </w:rPr>
        <w:t>发布</w:t>
      </w:r>
    </w:p>
    <w:p w14:paraId="68777B6E" w14:textId="77777777"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rPr>
          <w:rFonts w:hint="eastAsia"/>
        </w:rPr>
        <w:t>实施</w:t>
      </w:r>
    </w:p>
    <w:p w14:paraId="4AC70E17" w14:textId="77777777" w:rsidR="00A02BAE" w:rsidRPr="00CD50A1" w:rsidRDefault="00FC17B7" w:rsidP="00A02BAE">
      <w:pPr>
        <w:rPr>
          <w:rFonts w:ascii="宋体" w:hAnsi="宋体" w:hint="eastAsia"/>
          <w:sz w:val="28"/>
          <w:szCs w:val="28"/>
        </w:rPr>
        <w:sectPr w:rsidR="00A02BAE" w:rsidRPr="00CD50A1" w:rsidSect="00C64E95">
          <w:headerReference w:type="default" r:id="rId9"/>
          <w:footerReference w:type="even" r:id="rId10"/>
          <w:headerReference w:type="first" r:id="rId11"/>
          <w:footerReference w:type="first" r:id="rId12"/>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4384" behindDoc="0" locked="0" layoutInCell="1" allowOverlap="1" wp14:anchorId="7AB5058C" wp14:editId="0DA2B523">
            <wp:simplePos x="0" y="0"/>
            <wp:positionH relativeFrom="column">
              <wp:posOffset>1610360</wp:posOffset>
            </wp:positionH>
            <wp:positionV relativeFrom="paragraph">
              <wp:posOffset>8281035</wp:posOffset>
            </wp:positionV>
            <wp:extent cx="2868840" cy="545400"/>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国标发布单位(1).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14:sizeRelH relativeFrom="margin">
              <wp14:pctWidth>0</wp14:pctWidth>
            </wp14:sizeRelH>
            <wp14:sizeRelV relativeFrom="margin">
              <wp14:pctHeight>0</wp14:pctHeight>
            </wp14:sizeRelV>
          </wp:anchor>
        </w:drawing>
      </w:r>
      <w:r w:rsidR="006A37B9">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360BBB22" wp14:editId="7B16E2C3">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C0BB5"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r>
        <w:rPr>
          <w:rFonts w:ascii="宋体" w:hAnsi="宋体" w:hint="eastAsia"/>
          <w:sz w:val="28"/>
          <w:szCs w:val="28"/>
        </w:rPr>
        <w:t>`</w:t>
      </w:r>
    </w:p>
    <w:p w14:paraId="51746E1B" w14:textId="77777777" w:rsidR="00EC3DE6" w:rsidRDefault="00EC3DE6" w:rsidP="00EC3DE6">
      <w:pPr>
        <w:pStyle w:val="a6"/>
        <w:spacing w:before="900" w:after="468"/>
      </w:pPr>
      <w:bookmarkStart w:id="19" w:name="BookMark2"/>
      <w:r w:rsidRPr="00EC3DE6">
        <w:rPr>
          <w:spacing w:val="320"/>
        </w:rPr>
        <w:lastRenderedPageBreak/>
        <w:t>前</w:t>
      </w:r>
      <w:r>
        <w:t>言</w:t>
      </w:r>
    </w:p>
    <w:p w14:paraId="7AB0F545" w14:textId="77777777" w:rsidR="00EC3DE6" w:rsidRDefault="00EC3DE6" w:rsidP="00EC3DE6">
      <w:pPr>
        <w:pStyle w:val="affffb"/>
        <w:ind w:firstLine="420"/>
      </w:pPr>
      <w:r>
        <w:rPr>
          <w:rFonts w:hint="eastAsia"/>
        </w:rPr>
        <w:t>本文件按照GB/T 1.1—2020《标准化工作导则  第1部分：标准化文件的结构和起草规则》的规定起草。</w:t>
      </w:r>
    </w:p>
    <w:p w14:paraId="71BE54BF" w14:textId="77777777" w:rsidR="00EC3DE6" w:rsidRDefault="00D4504C" w:rsidP="00EC3DE6">
      <w:pPr>
        <w:pStyle w:val="affffb"/>
        <w:ind w:firstLine="420"/>
      </w:pPr>
      <w:r w:rsidRPr="00D4504C">
        <w:rPr>
          <w:rFonts w:hint="eastAsia"/>
        </w:rPr>
        <w:t>请注意本文件的某些内容可能涉及专利。本文件的发布机构不承担识别专利的责任。</w:t>
      </w:r>
    </w:p>
    <w:p w14:paraId="2DC606D1" w14:textId="77777777" w:rsidR="00D4504C" w:rsidRDefault="00D4504C" w:rsidP="00D4504C">
      <w:pPr>
        <w:pStyle w:val="affffb"/>
        <w:ind w:firstLine="420"/>
      </w:pPr>
      <w:r>
        <w:rPr>
          <w:rFonts w:hint="eastAsia"/>
        </w:rPr>
        <w:t>本文件由中国有色金属工业协会提出。</w:t>
      </w:r>
    </w:p>
    <w:p w14:paraId="21005B44" w14:textId="77777777" w:rsidR="00D4504C" w:rsidRDefault="00D4504C" w:rsidP="00D4504C">
      <w:pPr>
        <w:pStyle w:val="affffb"/>
        <w:ind w:firstLine="420"/>
      </w:pPr>
      <w:r>
        <w:rPr>
          <w:rFonts w:hint="eastAsia"/>
        </w:rPr>
        <w:t>本文件由全国有色金属标准化技术委员会（SAC/TC243)归口。</w:t>
      </w:r>
    </w:p>
    <w:p w14:paraId="25BA034A" w14:textId="77777777" w:rsidR="00EC3DE6" w:rsidRDefault="00EC3DE6" w:rsidP="00EC3DE6">
      <w:pPr>
        <w:pStyle w:val="affffb"/>
        <w:ind w:firstLine="420"/>
      </w:pPr>
      <w:r>
        <w:rPr>
          <w:rFonts w:hint="eastAsia"/>
        </w:rPr>
        <w:t>本文件起草单位：</w:t>
      </w:r>
      <w:r w:rsidR="00D4504C">
        <w:rPr>
          <w:rFonts w:hint="eastAsia"/>
        </w:rPr>
        <w:t>鹰潭市检验检测认证院、</w:t>
      </w:r>
      <w:r w:rsidR="00EE0DDA">
        <w:rPr>
          <w:rFonts w:hint="eastAsia"/>
        </w:rPr>
        <w:t>、、、</w:t>
      </w:r>
    </w:p>
    <w:p w14:paraId="6C1D0193" w14:textId="77777777" w:rsidR="00EC3DE6" w:rsidRDefault="00EC3DE6" w:rsidP="00EC3DE6">
      <w:pPr>
        <w:pStyle w:val="affffb"/>
        <w:ind w:firstLine="420"/>
      </w:pPr>
      <w:r>
        <w:rPr>
          <w:rFonts w:hint="eastAsia"/>
        </w:rPr>
        <w:t>本文件主要起草人：</w:t>
      </w:r>
      <w:r w:rsidR="0073652A">
        <w:rPr>
          <w:rFonts w:hint="eastAsia"/>
        </w:rPr>
        <w:t>、、、、</w:t>
      </w:r>
    </w:p>
    <w:p w14:paraId="2FD2607C" w14:textId="77777777" w:rsidR="00EC3DE6" w:rsidRDefault="00EC3DE6" w:rsidP="00EC3DE6">
      <w:pPr>
        <w:pStyle w:val="affffb"/>
        <w:ind w:firstLine="420"/>
      </w:pPr>
    </w:p>
    <w:p w14:paraId="34CC4718" w14:textId="77777777" w:rsidR="00EC3DE6" w:rsidRPr="00EC3DE6" w:rsidRDefault="00EC3DE6" w:rsidP="00EC3DE6">
      <w:pPr>
        <w:pStyle w:val="affffb"/>
        <w:ind w:firstLine="420"/>
        <w:sectPr w:rsidR="00EC3DE6" w:rsidRPr="00EC3DE6" w:rsidSect="00EC3DE6">
          <w:headerReference w:type="even" r:id="rId14"/>
          <w:headerReference w:type="default" r:id="rId15"/>
          <w:footerReference w:type="default" r:id="rId16"/>
          <w:pgSz w:w="11906" w:h="16838" w:code="9"/>
          <w:pgMar w:top="1928" w:right="1134" w:bottom="1134" w:left="1134" w:header="1418" w:footer="1134" w:gutter="284"/>
          <w:pgNumType w:fmt="upperRoman" w:start="1"/>
          <w:cols w:space="425"/>
          <w:formProt w:val="0"/>
          <w:docGrid w:type="lines" w:linePitch="312"/>
        </w:sectPr>
      </w:pPr>
    </w:p>
    <w:p w14:paraId="1BD03997" w14:textId="77777777" w:rsidR="00894836" w:rsidRPr="00934C12" w:rsidRDefault="00894836" w:rsidP="00093D25">
      <w:pPr>
        <w:spacing w:line="20" w:lineRule="exact"/>
        <w:jc w:val="center"/>
        <w:rPr>
          <w:rFonts w:ascii="黑体" w:eastAsia="黑体" w:hAnsi="黑体" w:hint="eastAsia"/>
          <w:sz w:val="32"/>
          <w:szCs w:val="32"/>
        </w:rPr>
      </w:pPr>
      <w:bookmarkStart w:id="20" w:name="BookMark4"/>
      <w:bookmarkEnd w:id="19"/>
    </w:p>
    <w:p w14:paraId="1E3E0F7A" w14:textId="77777777" w:rsidR="00894836" w:rsidRDefault="00894836" w:rsidP="00093D25">
      <w:pPr>
        <w:spacing w:line="20" w:lineRule="exact"/>
        <w:jc w:val="center"/>
        <w:rPr>
          <w:rFonts w:ascii="黑体" w:eastAsia="黑体" w:hAnsi="黑体" w:hint="eastAsia"/>
          <w:sz w:val="32"/>
          <w:szCs w:val="32"/>
        </w:rPr>
      </w:pPr>
    </w:p>
    <w:sdt>
      <w:sdtPr>
        <w:tag w:val="NEW_STAND_NAME"/>
        <w:id w:val="595910757"/>
        <w:lock w:val="sdtLocked"/>
        <w:placeholder>
          <w:docPart w:val="8BA7E6DDB2C14A5281487A81157A795E"/>
        </w:placeholder>
      </w:sdtPr>
      <w:sdtContent>
        <w:bookmarkStart w:id="21" w:name="NEW_STAND_NAME" w:displacedByCustomXml="prev"/>
        <w:p w14:paraId="4DE488F2" w14:textId="481BD674" w:rsidR="00F26B7E" w:rsidRPr="00F26B7E" w:rsidRDefault="00A009C7" w:rsidP="00A009C7">
          <w:pPr>
            <w:pStyle w:val="afffffffff8"/>
            <w:spacing w:beforeLines="100" w:before="312" w:afterLines="220" w:after="686"/>
            <w:rPr>
              <w:rFonts w:hint="eastAsia"/>
            </w:rPr>
          </w:pPr>
          <w:r>
            <w:rPr>
              <w:rFonts w:hint="eastAsia"/>
            </w:rPr>
            <w:t>铜及铜合金电阻率测试 四探针法</w:t>
          </w:r>
        </w:p>
      </w:sdtContent>
    </w:sdt>
    <w:bookmarkEnd w:id="21" w:displacedByCustomXml="prev"/>
    <w:p w14:paraId="53668CA5" w14:textId="77777777" w:rsidR="00E2552F" w:rsidRDefault="00E2552F" w:rsidP="00A77CCB">
      <w:pPr>
        <w:pStyle w:val="affc"/>
        <w:spacing w:before="312" w:after="312"/>
      </w:pPr>
      <w:bookmarkStart w:id="22" w:name="_Toc17233325"/>
      <w:bookmarkStart w:id="23" w:name="_Toc17233333"/>
      <w:bookmarkStart w:id="24" w:name="_Toc24884211"/>
      <w:bookmarkStart w:id="25" w:name="_Toc24884218"/>
      <w:bookmarkStart w:id="26" w:name="_Toc26648465"/>
      <w:bookmarkStart w:id="27" w:name="_Toc26718930"/>
      <w:bookmarkStart w:id="28" w:name="_Toc26986530"/>
      <w:bookmarkStart w:id="29" w:name="_Toc26986771"/>
      <w:bookmarkStart w:id="30" w:name="_Toc97190718"/>
      <w:r>
        <w:rPr>
          <w:rFonts w:hint="eastAsia"/>
        </w:rPr>
        <w:t>范围</w:t>
      </w:r>
      <w:bookmarkEnd w:id="22"/>
      <w:bookmarkEnd w:id="23"/>
      <w:bookmarkEnd w:id="24"/>
      <w:bookmarkEnd w:id="25"/>
      <w:bookmarkEnd w:id="26"/>
      <w:bookmarkEnd w:id="27"/>
      <w:bookmarkEnd w:id="28"/>
      <w:bookmarkEnd w:id="29"/>
      <w:bookmarkEnd w:id="30"/>
    </w:p>
    <w:p w14:paraId="202E82E4" w14:textId="77777777" w:rsidR="00EC3DE6" w:rsidRDefault="00EC3DE6" w:rsidP="008B0C9C">
      <w:pPr>
        <w:pStyle w:val="affffb"/>
        <w:ind w:firstLine="420"/>
      </w:pPr>
      <w:bookmarkStart w:id="31" w:name="_Toc17233326"/>
      <w:bookmarkStart w:id="32" w:name="_Toc17233334"/>
      <w:bookmarkStart w:id="33" w:name="_Toc24884212"/>
      <w:bookmarkStart w:id="34" w:name="_Toc24884219"/>
      <w:bookmarkStart w:id="35" w:name="_Toc26648466"/>
      <w:r>
        <w:t>本文件规定了</w:t>
      </w:r>
      <w:r w:rsidR="00406B8C">
        <w:t>铜及铜合金电阻率测试四探针法的原理、</w:t>
      </w:r>
      <w:r w:rsidR="00711943">
        <w:t>仪器设备、样品、试验步骤、数据处理</w:t>
      </w:r>
      <w:r w:rsidR="004563C9">
        <w:t>和试验报告。</w:t>
      </w:r>
    </w:p>
    <w:p w14:paraId="33601C5A" w14:textId="2E22A98A" w:rsidR="004563C9" w:rsidRDefault="004563C9" w:rsidP="008B0C9C">
      <w:pPr>
        <w:pStyle w:val="affffb"/>
        <w:ind w:firstLine="420"/>
      </w:pPr>
      <w:r>
        <w:t>本文件适用于</w:t>
      </w:r>
      <w:r w:rsidR="009C4C4F">
        <w:t>电解铜箔、压延铜箔</w:t>
      </w:r>
      <w:r w:rsidR="00D00952">
        <w:t>、复合铜箔</w:t>
      </w:r>
      <w:r w:rsidR="00DD5909">
        <w:t>、薄铜带</w:t>
      </w:r>
      <w:r w:rsidR="000F6561">
        <w:t>和铜器件</w:t>
      </w:r>
      <w:r w:rsidR="00D00952">
        <w:t>等</w:t>
      </w:r>
      <w:r>
        <w:t>铜及铜合金</w:t>
      </w:r>
      <w:r w:rsidR="007D1D9A">
        <w:t>产品</w:t>
      </w:r>
      <w:r w:rsidR="00D00952">
        <w:t>的</w:t>
      </w:r>
      <w:r w:rsidR="007D1D9A">
        <w:t>电阻率测试。</w:t>
      </w:r>
    </w:p>
    <w:p w14:paraId="092C7307" w14:textId="77777777" w:rsidR="00E2552F" w:rsidRDefault="00EC3DE6" w:rsidP="00A77CCB">
      <w:pPr>
        <w:pStyle w:val="affc"/>
        <w:spacing w:before="312" w:after="312"/>
      </w:pPr>
      <w:bookmarkStart w:id="36" w:name="_Toc26718931"/>
      <w:bookmarkStart w:id="37" w:name="_Toc26986531"/>
      <w:bookmarkStart w:id="38" w:name="_Toc26986772"/>
      <w:bookmarkStart w:id="39" w:name="_Toc97190719"/>
      <w:r>
        <w:rPr>
          <w:rFonts w:hint="eastAsia"/>
        </w:rPr>
        <w:t>规范性引用文件</w:t>
      </w:r>
      <w:bookmarkEnd w:id="31"/>
      <w:bookmarkEnd w:id="32"/>
      <w:bookmarkEnd w:id="33"/>
      <w:bookmarkEnd w:id="34"/>
      <w:bookmarkEnd w:id="35"/>
      <w:bookmarkEnd w:id="36"/>
      <w:bookmarkEnd w:id="37"/>
      <w:bookmarkEnd w:id="38"/>
      <w:bookmarkEnd w:id="39"/>
    </w:p>
    <w:sdt>
      <w:sdtPr>
        <w:rPr>
          <w:rFonts w:hint="eastAsia"/>
        </w:rPr>
        <w:id w:val="715848253"/>
        <w:placeholder>
          <w:docPart w:val="AC100E758D1944DA99B40779DC9EECC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09458E37" w14:textId="77777777" w:rsidR="000C3E10" w:rsidRPr="000C3E10" w:rsidRDefault="000C3E10" w:rsidP="00F65893">
          <w:pPr>
            <w:pStyle w:val="a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81C5AF6" w14:textId="441F9749" w:rsidR="00A009C7" w:rsidRDefault="00A009C7" w:rsidP="00F65893">
      <w:pPr>
        <w:pStyle w:val="affffb"/>
        <w:ind w:firstLine="420"/>
        <w:rPr>
          <w:rFonts w:hint="eastAsia"/>
        </w:rPr>
      </w:pPr>
      <w:r>
        <w:rPr>
          <w:rFonts w:hint="eastAsia"/>
        </w:rPr>
        <w:t>G</w:t>
      </w:r>
      <w:r>
        <w:t>B/T 21785</w:t>
      </w:r>
      <w:r>
        <w:rPr>
          <w:rFonts w:hint="eastAsia"/>
        </w:rPr>
        <w:t xml:space="preserve">  </w:t>
      </w:r>
      <w:r w:rsidRPr="00A009C7">
        <w:t>实验室玻璃器皿 密度计</w:t>
      </w:r>
    </w:p>
    <w:p w14:paraId="47B1CD3C" w14:textId="1F87CEFC" w:rsidR="00AB561E" w:rsidRDefault="00AB561E" w:rsidP="00F65893">
      <w:pPr>
        <w:pStyle w:val="affffb"/>
        <w:ind w:firstLine="420"/>
      </w:pPr>
      <w:r w:rsidRPr="00AB561E">
        <w:rPr>
          <w:rFonts w:hint="eastAsia"/>
        </w:rPr>
        <w:t>GB/T 26303.3</w:t>
      </w:r>
      <w:r>
        <w:rPr>
          <w:rFonts w:hint="eastAsia"/>
        </w:rPr>
        <w:t xml:space="preserve">  </w:t>
      </w:r>
      <w:r w:rsidRPr="00AB561E">
        <w:rPr>
          <w:rFonts w:hint="eastAsia"/>
        </w:rPr>
        <w:t>铜及铜合金加工材外形尺寸检测方法</w:t>
      </w:r>
      <w:r>
        <w:rPr>
          <w:rFonts w:hint="eastAsia"/>
        </w:rPr>
        <w:t xml:space="preserve"> </w:t>
      </w:r>
      <w:r w:rsidRPr="00AB561E">
        <w:rPr>
          <w:rFonts w:hint="eastAsia"/>
        </w:rPr>
        <w:t>第3部分：板带材</w:t>
      </w:r>
    </w:p>
    <w:p w14:paraId="4C6D9013" w14:textId="23567ACD" w:rsidR="00AA6EC9" w:rsidRPr="00C14D87" w:rsidRDefault="000657D9" w:rsidP="00F65893">
      <w:pPr>
        <w:pStyle w:val="affffb"/>
        <w:ind w:firstLine="420"/>
      </w:pPr>
      <w:r w:rsidRPr="000657D9">
        <w:t>JJG 508</w:t>
      </w:r>
      <w:r>
        <w:t xml:space="preserve">  </w:t>
      </w:r>
      <w:r w:rsidRPr="000657D9">
        <w:rPr>
          <w:rFonts w:hint="eastAsia"/>
        </w:rPr>
        <w:t>四探针电阻率测试仪</w:t>
      </w:r>
    </w:p>
    <w:p w14:paraId="223CF64E" w14:textId="77777777" w:rsidR="00B265BC" w:rsidRPr="00E030F9" w:rsidRDefault="00FD59EB" w:rsidP="00FD59EB">
      <w:pPr>
        <w:pStyle w:val="affc"/>
        <w:spacing w:before="312" w:after="312"/>
      </w:pPr>
      <w:bookmarkStart w:id="40" w:name="_Toc97190720"/>
      <w:r>
        <w:rPr>
          <w:rFonts w:hint="eastAsia"/>
          <w:szCs w:val="21"/>
        </w:rPr>
        <w:t>术语和定义</w:t>
      </w:r>
      <w:bookmarkEnd w:id="40"/>
    </w:p>
    <w:bookmarkStart w:id="41" w:name="_Toc26986532" w:displacedByCustomXml="next"/>
    <w:bookmarkEnd w:id="41" w:displacedByCustomXml="next"/>
    <w:sdt>
      <w:sdtPr>
        <w:id w:val="-1909835108"/>
        <w:placeholder>
          <w:docPart w:val="AC100E758D1944DA99B40779DC9EECC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17C1DA2B" w14:textId="77777777" w:rsidR="003C010C" w:rsidRDefault="003D6D8D" w:rsidP="00BA263B">
          <w:pPr>
            <w:pStyle w:val="affffb"/>
            <w:ind w:firstLine="420"/>
          </w:pPr>
          <w:r>
            <w:t>本文件没有需要界定的术语和定义。</w:t>
          </w:r>
        </w:p>
      </w:sdtContent>
    </w:sdt>
    <w:p w14:paraId="02DB5035" w14:textId="77777777" w:rsidR="001D212F" w:rsidRDefault="00FC04E3" w:rsidP="00FC04E3">
      <w:pPr>
        <w:pStyle w:val="affc"/>
        <w:spacing w:before="312" w:after="312"/>
      </w:pPr>
      <w:r>
        <w:t>原理</w:t>
      </w:r>
    </w:p>
    <w:p w14:paraId="32A0B7A7" w14:textId="77777777" w:rsidR="00FC04E3" w:rsidRDefault="00071BEA" w:rsidP="00FC04E3">
      <w:pPr>
        <w:pStyle w:val="affffb"/>
        <w:ind w:firstLine="420"/>
      </w:pPr>
      <w:r>
        <w:rPr>
          <w:rFonts w:ascii="Segoe UI" w:hAnsi="Segoe UI" w:cs="Segoe UI"/>
          <w:shd w:val="clear" w:color="auto" w:fill="FFFFFF"/>
        </w:rPr>
        <w:t>四根等距探</w:t>
      </w:r>
      <w:r w:rsidRPr="003D6D8D">
        <w:rPr>
          <w:rFonts w:ascii="Segoe UI" w:hAnsi="Segoe UI" w:cs="Segoe UI"/>
          <w:shd w:val="clear" w:color="auto" w:fill="FFFFFF"/>
        </w:rPr>
        <w:t>针垂直压于</w:t>
      </w:r>
      <w:r w:rsidR="00EF405F" w:rsidRPr="003D6D8D">
        <w:rPr>
          <w:rFonts w:ascii="Segoe UI" w:hAnsi="Segoe UI" w:cs="Segoe UI" w:hint="eastAsia"/>
          <w:shd w:val="clear" w:color="auto" w:fill="FFFFFF"/>
        </w:rPr>
        <w:t>试样</w:t>
      </w:r>
      <w:r w:rsidRPr="003D6D8D">
        <w:rPr>
          <w:rFonts w:ascii="Segoe UI" w:hAnsi="Segoe UI" w:cs="Segoe UI"/>
          <w:shd w:val="clear" w:color="auto" w:fill="FFFFFF"/>
        </w:rPr>
        <w:t>表面，</w:t>
      </w:r>
      <w:r w:rsidR="00EF405F" w:rsidRPr="003D6D8D">
        <w:rPr>
          <w:rFonts w:ascii="Segoe UI" w:hAnsi="Segoe UI" w:cs="Segoe UI"/>
          <w:shd w:val="clear" w:color="auto" w:fill="FFFFFF"/>
        </w:rPr>
        <w:t>形成良好接触。</w:t>
      </w:r>
      <w:r w:rsidRPr="003D6D8D">
        <w:rPr>
          <w:rFonts w:ascii="Segoe UI" w:hAnsi="Segoe UI" w:cs="Segoe UI"/>
          <w:shd w:val="clear" w:color="auto" w:fill="FFFFFF"/>
        </w:rPr>
        <w:t>外两探针通直流电流，内两探针测电位差，结合</w:t>
      </w:r>
      <w:r w:rsidR="00546EE9">
        <w:rPr>
          <w:rFonts w:ascii="Segoe UI" w:hAnsi="Segoe UI" w:cs="Segoe UI" w:hint="eastAsia"/>
          <w:shd w:val="clear" w:color="auto" w:fill="FFFFFF"/>
        </w:rPr>
        <w:t>试样</w:t>
      </w:r>
      <w:r w:rsidRPr="003D6D8D">
        <w:rPr>
          <w:rFonts w:ascii="Segoe UI" w:hAnsi="Segoe UI" w:cs="Segoe UI"/>
          <w:shd w:val="clear" w:color="auto" w:fill="FFFFFF"/>
        </w:rPr>
        <w:t>厚度、探针间距及几何修正因子，</w:t>
      </w:r>
      <w:r>
        <w:rPr>
          <w:rFonts w:ascii="Segoe UI" w:hAnsi="Segoe UI" w:cs="Segoe UI"/>
          <w:shd w:val="clear" w:color="auto" w:fill="FFFFFF"/>
        </w:rPr>
        <w:t>计算得出</w:t>
      </w:r>
      <w:r w:rsidR="00952E13">
        <w:rPr>
          <w:rFonts w:ascii="Segoe UI" w:hAnsi="Segoe UI" w:cs="Segoe UI" w:hint="eastAsia"/>
          <w:shd w:val="clear" w:color="auto" w:fill="FFFFFF"/>
        </w:rPr>
        <w:t>试样</w:t>
      </w:r>
      <w:r>
        <w:rPr>
          <w:rFonts w:ascii="Segoe UI" w:hAnsi="Segoe UI" w:cs="Segoe UI"/>
          <w:shd w:val="clear" w:color="auto" w:fill="FFFFFF"/>
        </w:rPr>
        <w:t>的电阻率。</w:t>
      </w:r>
    </w:p>
    <w:p w14:paraId="5AB25690" w14:textId="77777777" w:rsidR="00FC04E3" w:rsidRDefault="00FC04E3" w:rsidP="00FC04E3">
      <w:pPr>
        <w:pStyle w:val="affc"/>
        <w:spacing w:before="312" w:after="312"/>
      </w:pPr>
      <w:r>
        <w:rPr>
          <w:rFonts w:hint="eastAsia"/>
        </w:rPr>
        <w:t>仪器设备</w:t>
      </w:r>
    </w:p>
    <w:p w14:paraId="06AFBB71" w14:textId="77777777" w:rsidR="00FC04E3" w:rsidRPr="00DD5909" w:rsidRDefault="00952E13" w:rsidP="00E01D20">
      <w:pPr>
        <w:pStyle w:val="affffffffe"/>
      </w:pPr>
      <w:r w:rsidRPr="00DD5909">
        <w:t>四探针电阻率仪，应参照</w:t>
      </w:r>
      <w:r w:rsidRPr="00DD5909">
        <w:rPr>
          <w:rFonts w:hint="eastAsia"/>
        </w:rPr>
        <w:t>J</w:t>
      </w:r>
      <w:r w:rsidRPr="00DD5909">
        <w:t>JG 508进行检定。</w:t>
      </w:r>
    </w:p>
    <w:p w14:paraId="1EB68B76" w14:textId="77777777" w:rsidR="00634A52" w:rsidRPr="00DD5909" w:rsidRDefault="00634A52" w:rsidP="00E01D20">
      <w:pPr>
        <w:pStyle w:val="affffffffe"/>
      </w:pPr>
      <w:r w:rsidRPr="00DD5909">
        <w:t>探头，</w:t>
      </w:r>
      <w:r w:rsidR="00B942E4" w:rsidRPr="00DD5909">
        <w:rPr>
          <w:rFonts w:hint="eastAsia"/>
        </w:rPr>
        <w:t>材质为</w:t>
      </w:r>
      <w:r w:rsidR="00A852FD" w:rsidRPr="00DD5909">
        <w:t>镀金磷铜</w:t>
      </w:r>
      <w:r w:rsidR="00B942E4" w:rsidRPr="00DD5909">
        <w:t>、探针等间距分布</w:t>
      </w:r>
      <w:r w:rsidR="00DD5909">
        <w:t>。</w:t>
      </w:r>
    </w:p>
    <w:p w14:paraId="5C10E430" w14:textId="77777777" w:rsidR="00C40CC0" w:rsidRPr="00DD5909" w:rsidRDefault="004603EC" w:rsidP="00E01D20">
      <w:pPr>
        <w:pStyle w:val="affffffffe"/>
      </w:pPr>
      <w:r w:rsidRPr="00DD5909">
        <w:t>分析天平，分辨率为</w:t>
      </w:r>
      <w:r w:rsidRPr="00DD5909">
        <w:rPr>
          <w:rFonts w:hint="eastAsia"/>
        </w:rPr>
        <w:t>0</w:t>
      </w:r>
      <w:r w:rsidRPr="00DD5909">
        <w:t>.1mg</w:t>
      </w:r>
      <w:r w:rsidR="00DB6376" w:rsidRPr="00DD5909">
        <w:t>。</w:t>
      </w:r>
    </w:p>
    <w:p w14:paraId="0F0EF9BB" w14:textId="77777777" w:rsidR="0037390B" w:rsidRDefault="0037390B" w:rsidP="00E01D20">
      <w:pPr>
        <w:pStyle w:val="affffffffe"/>
      </w:pPr>
      <w:r w:rsidRPr="00DD5909">
        <w:t>温度计，示值误差应不超过</w:t>
      </w:r>
      <w:r w:rsidRPr="00DD5909">
        <w:rPr>
          <w:rFonts w:hint="eastAsia"/>
        </w:rPr>
        <w:t>0</w:t>
      </w:r>
      <w:r w:rsidRPr="00DD5909">
        <w:t>.1</w:t>
      </w:r>
      <w:r w:rsidRPr="00DD5909">
        <w:t>℃</w:t>
      </w:r>
      <w:r w:rsidRPr="00DD5909">
        <w:t>。</w:t>
      </w:r>
    </w:p>
    <w:p w14:paraId="4C8F2AD0" w14:textId="77777777" w:rsidR="00E01D20" w:rsidRDefault="00E01D20" w:rsidP="00E01D20">
      <w:pPr>
        <w:pStyle w:val="affffffffe"/>
      </w:pPr>
      <w:r w:rsidRPr="006B4EB8">
        <w:rPr>
          <w:rFonts w:hint="eastAsia"/>
        </w:rPr>
        <w:t>比重瓶：容量为</w:t>
      </w:r>
      <w:r>
        <w:t xml:space="preserve">100 </w:t>
      </w:r>
      <w:r w:rsidRPr="006B4EB8">
        <w:rPr>
          <w:rFonts w:hint="eastAsia"/>
        </w:rPr>
        <w:t>mL</w:t>
      </w:r>
      <w:r>
        <w:rPr>
          <w:rFonts w:hint="eastAsia"/>
        </w:rPr>
        <w:t>，应符合G</w:t>
      </w:r>
      <w:r>
        <w:t>B/T 21785的要求</w:t>
      </w:r>
      <w:r>
        <w:rPr>
          <w:rFonts w:hint="eastAsia"/>
        </w:rPr>
        <w:t>。</w:t>
      </w:r>
    </w:p>
    <w:p w14:paraId="2B6A4A07" w14:textId="77777777" w:rsidR="00E01D20" w:rsidRDefault="00E01D20" w:rsidP="00E01D20">
      <w:pPr>
        <w:pStyle w:val="affffffffe"/>
      </w:pPr>
      <w:r w:rsidRPr="006B4EB8">
        <w:rPr>
          <w:rFonts w:hint="eastAsia"/>
        </w:rPr>
        <w:t>真空装置：真空度</w:t>
      </w:r>
      <w:r>
        <w:rPr>
          <w:rFonts w:hint="eastAsia"/>
        </w:rPr>
        <w:t>0</w:t>
      </w:r>
      <w:r w:rsidRPr="006B4EB8">
        <w:rPr>
          <w:rFonts w:hint="eastAsia"/>
        </w:rPr>
        <w:t>～0.9kPa。</w:t>
      </w:r>
    </w:p>
    <w:p w14:paraId="27A6A791" w14:textId="77777777" w:rsidR="0085239E" w:rsidRPr="00DD5909" w:rsidRDefault="0085239E" w:rsidP="0085239E">
      <w:pPr>
        <w:pStyle w:val="affc"/>
        <w:spacing w:before="312" w:after="312"/>
      </w:pPr>
      <w:r w:rsidRPr="00DD5909">
        <w:rPr>
          <w:rFonts w:hint="eastAsia"/>
        </w:rPr>
        <w:t>环境条件</w:t>
      </w:r>
    </w:p>
    <w:p w14:paraId="3F7721EB" w14:textId="77777777" w:rsidR="00A53947" w:rsidRPr="00DD5909" w:rsidRDefault="00D156E9" w:rsidP="0085239E">
      <w:pPr>
        <w:pStyle w:val="affffb"/>
        <w:ind w:firstLine="420"/>
      </w:pPr>
      <w:r w:rsidRPr="00DD5909">
        <w:t>常规</w:t>
      </w:r>
      <w:r w:rsidR="0085239E" w:rsidRPr="00DD5909">
        <w:t>测试</w:t>
      </w:r>
      <w:r w:rsidRPr="00DD5909">
        <w:t>时</w:t>
      </w:r>
      <w:r w:rsidR="00A53947" w:rsidRPr="00DD5909">
        <w:t>环境条件</w:t>
      </w:r>
      <w:r w:rsidRPr="00DD5909">
        <w:t>为</w:t>
      </w:r>
      <w:r w:rsidRPr="00DD5909">
        <w:rPr>
          <w:rFonts w:hint="eastAsia"/>
        </w:rPr>
        <w:t>2</w:t>
      </w:r>
      <w:r w:rsidRPr="00DD5909">
        <w:t>0</w:t>
      </w:r>
      <w:r w:rsidRPr="00DD5909">
        <w:t>℃±</w:t>
      </w:r>
      <w:r w:rsidRPr="00DD5909">
        <w:t>5</w:t>
      </w:r>
      <w:r w:rsidRPr="00DD5909">
        <w:t>℃</w:t>
      </w:r>
      <w:r w:rsidRPr="00DD5909">
        <w:t>，仲裁测试时环境条件为</w:t>
      </w:r>
      <w:r w:rsidRPr="00DD5909">
        <w:rPr>
          <w:rFonts w:hint="eastAsia"/>
        </w:rPr>
        <w:t>2</w:t>
      </w:r>
      <w:r w:rsidRPr="00DD5909">
        <w:t>0</w:t>
      </w:r>
      <w:r w:rsidRPr="00DD5909">
        <w:t>℃±</w:t>
      </w:r>
      <w:r w:rsidRPr="00DD5909">
        <w:t>1</w:t>
      </w:r>
      <w:r w:rsidRPr="00DD5909">
        <w:t>℃</w:t>
      </w:r>
      <w:r w:rsidRPr="00DD5909">
        <w:t>，</w:t>
      </w:r>
      <w:r w:rsidR="00252498" w:rsidRPr="00DD5909">
        <w:rPr>
          <w:rFonts w:hint="eastAsia"/>
        </w:rPr>
        <w:t>测试过程中环境温度波动小于1℃。</w:t>
      </w:r>
    </w:p>
    <w:p w14:paraId="585D0FB5" w14:textId="77777777" w:rsidR="00FC04E3" w:rsidRPr="00DD5909" w:rsidRDefault="00FC04E3" w:rsidP="00FC04E3">
      <w:pPr>
        <w:pStyle w:val="affc"/>
        <w:spacing w:before="312" w:after="312"/>
      </w:pPr>
      <w:r w:rsidRPr="00DD5909">
        <w:rPr>
          <w:rFonts w:hint="eastAsia"/>
        </w:rPr>
        <w:lastRenderedPageBreak/>
        <w:t>样品</w:t>
      </w:r>
    </w:p>
    <w:p w14:paraId="05307CB5" w14:textId="77777777" w:rsidR="00FC04E3" w:rsidRDefault="00C40CC0" w:rsidP="00FC04E3">
      <w:pPr>
        <w:pStyle w:val="affffb"/>
        <w:ind w:firstLine="420"/>
      </w:pPr>
      <w:r>
        <w:t>试样应光滑平整</w:t>
      </w:r>
      <w:r w:rsidR="00DB6376">
        <w:t>、无油污。</w:t>
      </w:r>
    </w:p>
    <w:p w14:paraId="302CD916" w14:textId="77777777" w:rsidR="00FC04E3" w:rsidRDefault="00FC04E3" w:rsidP="00FC04E3">
      <w:pPr>
        <w:pStyle w:val="affc"/>
        <w:spacing w:before="312" w:after="312"/>
      </w:pPr>
      <w:r>
        <w:rPr>
          <w:rFonts w:hint="eastAsia"/>
        </w:rPr>
        <w:t>试验步骤</w:t>
      </w:r>
    </w:p>
    <w:p w14:paraId="4390F6B6" w14:textId="77777777" w:rsidR="00FC04E3" w:rsidRDefault="001702C3" w:rsidP="001702C3">
      <w:pPr>
        <w:pStyle w:val="affd"/>
        <w:spacing w:before="156" w:after="156"/>
      </w:pPr>
      <w:r>
        <w:rPr>
          <w:rFonts w:hint="eastAsia"/>
        </w:rPr>
        <w:t>厚度测试</w:t>
      </w:r>
    </w:p>
    <w:p w14:paraId="6DED3AA9" w14:textId="0C3756A1" w:rsidR="003562DB" w:rsidRDefault="003562DB" w:rsidP="00FC04E3">
      <w:pPr>
        <w:pStyle w:val="affffb"/>
        <w:ind w:firstLine="420"/>
      </w:pPr>
      <w:r>
        <w:rPr>
          <w:rFonts w:hint="eastAsia"/>
        </w:rPr>
        <w:t>箔铜带和铜器件的厚度测试，按</w:t>
      </w:r>
      <w:r w:rsidR="00AB561E" w:rsidRPr="00AB561E">
        <w:rPr>
          <w:rFonts w:hint="eastAsia"/>
        </w:rPr>
        <w:t>GB/T 26303.3</w:t>
      </w:r>
      <w:r w:rsidR="00AB561E">
        <w:rPr>
          <w:rFonts w:hint="eastAsia"/>
        </w:rPr>
        <w:t>要求进行。</w:t>
      </w:r>
      <w:r>
        <w:rPr>
          <w:rFonts w:hint="eastAsia"/>
        </w:rPr>
        <w:t xml:space="preserve"> </w:t>
      </w:r>
    </w:p>
    <w:p w14:paraId="2B55762A" w14:textId="2DE8A6B7" w:rsidR="00FC04E3" w:rsidRDefault="00AB561E" w:rsidP="00FC04E3">
      <w:pPr>
        <w:pStyle w:val="affffb"/>
        <w:ind w:firstLine="420"/>
      </w:pPr>
      <w:r>
        <w:rPr>
          <w:rFonts w:hint="eastAsia"/>
        </w:rPr>
        <w:t>铜箔</w:t>
      </w:r>
      <w:r w:rsidR="00DB6376">
        <w:rPr>
          <w:rFonts w:hint="eastAsia"/>
        </w:rPr>
        <w:t>采用</w:t>
      </w:r>
      <w:r w:rsidR="0010177C">
        <w:rPr>
          <w:rFonts w:hint="eastAsia"/>
        </w:rPr>
        <w:t>称重法进行厚度测试，密度值以实测为准</w:t>
      </w:r>
      <w:r w:rsidR="0010177C">
        <w:t>。</w:t>
      </w:r>
      <w:r>
        <w:rPr>
          <w:rFonts w:hint="eastAsia"/>
        </w:rPr>
        <w:t>铜箔</w:t>
      </w:r>
      <w:r w:rsidR="0010177C">
        <w:t>密度测试按附录</w:t>
      </w:r>
      <w:r w:rsidR="0010177C">
        <w:rPr>
          <w:rFonts w:hint="eastAsia"/>
        </w:rPr>
        <w:t>A的要求进行。</w:t>
      </w:r>
    </w:p>
    <w:p w14:paraId="08A2FF21" w14:textId="77777777" w:rsidR="00C827E1" w:rsidRDefault="00C827E1" w:rsidP="00C827E1">
      <w:pPr>
        <w:pStyle w:val="affffffd"/>
        <w:rPr>
          <w:rFonts w:hint="eastAsia"/>
        </w:rPr>
      </w:pPr>
      <w:r>
        <w:tab/>
      </w:r>
      <m:oMath>
        <m:r>
          <m:rPr>
            <m:sty m:val="p"/>
          </m:rPr>
          <w:rPr>
            <w:rFonts w:ascii="Cambria Math" w:hAnsi="Cambria Math"/>
          </w:rPr>
          <m:t>d=</m:t>
        </m:r>
        <m:f>
          <m:fPr>
            <m:ctrlPr>
              <w:rPr>
                <w:rFonts w:ascii="Cambria Math" w:hAnsi="Cambria Math"/>
              </w:rPr>
            </m:ctrlPr>
          </m:fPr>
          <m:num>
            <m:r>
              <w:rPr>
                <w:rFonts w:ascii="Cambria Math" w:hAnsi="Cambria Math"/>
              </w:rPr>
              <m:t>m</m:t>
            </m:r>
          </m:num>
          <m:den>
            <m:sSub>
              <m:sSubPr>
                <m:ctrlPr>
                  <w:rPr>
                    <w:rFonts w:ascii="Cambria Math" w:hAnsi="Cambria Math"/>
                    <w:i/>
                  </w:rPr>
                </m:ctrlPr>
              </m:sSubPr>
              <m:e>
                <m:r>
                  <w:rPr>
                    <w:rFonts w:ascii="Cambria Math" w:hAnsi="Cambria Math" w:hint="eastAsia"/>
                  </w:rPr>
                  <m:t>ρ</m:t>
                </m:r>
              </m:e>
              <m:sub>
                <m:r>
                  <w:rPr>
                    <w:rFonts w:ascii="Cambria Math" w:hAnsi="Cambria Math"/>
                  </w:rPr>
                  <m:t>密度</m:t>
                </m:r>
              </m:sub>
            </m:sSub>
            <m:r>
              <w:rPr>
                <w:rFonts w:ascii="Cambria Math" w:hAnsi="Cambria Math"/>
              </w:rPr>
              <m:t>LW</m:t>
            </m:r>
          </m:den>
        </m:f>
      </m:oMath>
      <w:r w:rsidRPr="00C827E1">
        <w:rPr>
          <w:rFonts w:ascii="微软雅黑" w:eastAsia="微软雅黑" w:hAnsi="微软雅黑"/>
        </w:rPr>
        <w:tab/>
      </w:r>
      <w:r>
        <w:t>(</w:t>
      </w:r>
      <w:r>
        <w:fldChar w:fldCharType="begin"/>
      </w:r>
      <w:r>
        <w:instrText xml:space="preserve"> AUTONUM </w:instrText>
      </w:r>
      <w:r>
        <w:fldChar w:fldCharType="end"/>
      </w:r>
      <w:r>
        <w:t>)</w:t>
      </w:r>
    </w:p>
    <w:p w14:paraId="70224E9B" w14:textId="77777777" w:rsidR="00C827E1" w:rsidRDefault="00C827E1" w:rsidP="00C827E1">
      <w:pPr>
        <w:pStyle w:val="affffa"/>
        <w:ind w:firstLine="420"/>
      </w:pPr>
      <w:r>
        <w:rPr>
          <w:rFonts w:hint="eastAsia"/>
        </w:rPr>
        <w:t>式中：</w:t>
      </w:r>
    </w:p>
    <w:p w14:paraId="6F2E844C" w14:textId="77777777" w:rsidR="00CD12DB" w:rsidRDefault="004B4693" w:rsidP="00CD12DB">
      <w:pPr>
        <w:pStyle w:val="affffb"/>
        <w:ind w:firstLine="420"/>
        <w:rPr>
          <w:rFonts w:ascii="Segoe UI" w:hAnsi="Segoe UI" w:cs="Segoe UI"/>
          <w:color w:val="0F1115"/>
          <w:shd w:val="clear" w:color="auto" w:fill="FFFFFF"/>
        </w:rPr>
      </w:pPr>
      <m:oMath>
        <m:r>
          <m:rPr>
            <m:sty m:val="p"/>
          </m:rPr>
          <w:rPr>
            <w:rFonts w:ascii="Cambria Math" w:hAnsi="Cambria Math"/>
          </w:rPr>
          <m:t>D</m:t>
        </m:r>
      </m:oMath>
      <w:r>
        <w:rPr>
          <w:rFonts w:hint="eastAsia"/>
        </w:rPr>
        <w:t>—</w:t>
      </w:r>
      <w:r w:rsidR="002C57BE">
        <w:rPr>
          <w:rFonts w:hint="eastAsia"/>
        </w:rPr>
        <w:t>试样厚度</w:t>
      </w:r>
      <w:r w:rsidR="002C57BE">
        <w:rPr>
          <w:rFonts w:ascii="Segoe UI" w:hAnsi="Segoe UI" w:cs="Segoe UI"/>
          <w:color w:val="0F1115"/>
          <w:shd w:val="clear" w:color="auto" w:fill="FFFFFF"/>
        </w:rPr>
        <w:t>，单位</w:t>
      </w:r>
      <w:r w:rsidR="00DD5909">
        <w:rPr>
          <w:rFonts w:ascii="Segoe UI" w:hAnsi="Segoe UI" w:cs="Segoe UI" w:hint="eastAsia"/>
          <w:color w:val="0F1115"/>
          <w:shd w:val="clear" w:color="auto" w:fill="FFFFFF"/>
        </w:rPr>
        <w:t>为</w:t>
      </w:r>
      <w:r w:rsidR="00CB5829">
        <w:rPr>
          <w:rFonts w:ascii="Segoe UI" w:hAnsi="Segoe UI" w:cs="Segoe UI" w:hint="eastAsia"/>
          <w:color w:val="0F1115"/>
          <w:shd w:val="clear" w:color="auto" w:fill="FFFFFF"/>
        </w:rPr>
        <w:t>厘米</w:t>
      </w:r>
      <w:r w:rsidR="002C57BE">
        <w:rPr>
          <w:rFonts w:ascii="Segoe UI" w:hAnsi="Segoe UI" w:cs="Segoe UI"/>
          <w:color w:val="0F1115"/>
          <w:shd w:val="clear" w:color="auto" w:fill="FFFFFF"/>
        </w:rPr>
        <w:t xml:space="preserve"> (</w:t>
      </w:r>
      <w:r w:rsidR="00CB5829">
        <w:rPr>
          <w:rFonts w:ascii="Segoe UI" w:hAnsi="Segoe UI" w:cs="Segoe UI"/>
          <w:color w:val="0F1115"/>
          <w:shd w:val="clear" w:color="auto" w:fill="FFFFFF"/>
        </w:rPr>
        <w:t>c</w:t>
      </w:r>
      <w:r w:rsidR="002C57BE">
        <w:rPr>
          <w:rFonts w:ascii="Segoe UI" w:hAnsi="Segoe UI" w:cs="Segoe UI"/>
          <w:color w:val="0F1115"/>
          <w:shd w:val="clear" w:color="auto" w:fill="FFFFFF"/>
        </w:rPr>
        <w:t>m)</w:t>
      </w:r>
    </w:p>
    <w:p w14:paraId="66963857" w14:textId="77777777" w:rsidR="002C57BE" w:rsidRDefault="00A9504F" w:rsidP="00CD12DB">
      <w:pPr>
        <w:pStyle w:val="affffb"/>
        <w:ind w:firstLine="420"/>
      </w:pPr>
      <m:oMath>
        <m:r>
          <w:rPr>
            <w:rFonts w:ascii="Cambria Math" w:hAnsi="Cambria Math"/>
          </w:rPr>
          <m:t>m</m:t>
        </m:r>
      </m:oMath>
      <w:r w:rsidR="004B4693">
        <w:rPr>
          <w:rFonts w:hint="eastAsia"/>
        </w:rPr>
        <w:t>—</w:t>
      </w:r>
      <w:r>
        <w:t>试样质量</w:t>
      </w:r>
      <w:r w:rsidR="00CB5829">
        <w:t>，单位为克（</w:t>
      </w:r>
      <w:r w:rsidR="00CB5829">
        <w:rPr>
          <w:rFonts w:hint="eastAsia"/>
        </w:rPr>
        <w:t>g</w:t>
      </w:r>
      <w:r w:rsidR="00CB5829">
        <w:t>）</w:t>
      </w:r>
    </w:p>
    <w:p w14:paraId="2BFC4EA1" w14:textId="77777777" w:rsidR="00CB5829" w:rsidRDefault="00000000" w:rsidP="00CD12DB">
      <w:pPr>
        <w:pStyle w:val="affffb"/>
        <w:ind w:firstLine="420"/>
        <w:rPr>
          <w:rFonts w:ascii="Segoe UI" w:hAnsi="Segoe UI" w:cs="Segoe UI"/>
          <w:kern w:val="2"/>
          <w:szCs w:val="21"/>
        </w:rPr>
      </w:pPr>
      <m:oMath>
        <m:sSub>
          <m:sSubPr>
            <m:ctrlPr>
              <w:rPr>
                <w:rFonts w:ascii="Cambria Math" w:hAnsi="Cambria Math"/>
                <w:i/>
                <w:noProof w:val="0"/>
                <w:kern w:val="2"/>
                <w:szCs w:val="21"/>
              </w:rPr>
            </m:ctrlPr>
          </m:sSubPr>
          <m:e>
            <m:r>
              <w:rPr>
                <w:rFonts w:ascii="Cambria Math" w:hAnsi="Cambria Math" w:hint="eastAsia"/>
              </w:rPr>
              <m:t>ρ</m:t>
            </m:r>
          </m:e>
          <m:sub>
            <m:r>
              <w:rPr>
                <w:rFonts w:ascii="Cambria Math" w:hAnsi="Cambria Math"/>
              </w:rPr>
              <m:t>密度</m:t>
            </m:r>
          </m:sub>
        </m:sSub>
      </m:oMath>
      <w:r w:rsidR="004B4693">
        <w:rPr>
          <w:rFonts w:hint="eastAsia"/>
        </w:rPr>
        <w:t>—</w:t>
      </w:r>
      <w:r w:rsidR="00CB5829">
        <w:rPr>
          <w:rFonts w:ascii="Segoe UI" w:hAnsi="Segoe UI" w:cs="Segoe UI"/>
          <w:kern w:val="2"/>
          <w:szCs w:val="21"/>
        </w:rPr>
        <w:t>试样密度，单位为</w:t>
      </w:r>
      <w:r w:rsidR="00CB5829">
        <w:t>克每</w:t>
      </w:r>
      <w:r w:rsidR="003F4E78">
        <w:t>立方厘米（</w:t>
      </w:r>
      <w:r w:rsidR="003F4E78">
        <w:rPr>
          <w:rFonts w:hint="eastAsia"/>
        </w:rPr>
        <w:t>g/</w:t>
      </w:r>
      <w:r w:rsidR="003F4E78">
        <w:t>cm</w:t>
      </w:r>
      <w:r w:rsidR="003F4E78" w:rsidRPr="003F4E78">
        <w:rPr>
          <w:vertAlign w:val="superscript"/>
        </w:rPr>
        <w:t>3</w:t>
      </w:r>
      <w:r w:rsidR="003F4E78">
        <w:t>）</w:t>
      </w:r>
    </w:p>
    <w:p w14:paraId="096134FB" w14:textId="77777777" w:rsidR="00CB5829" w:rsidRDefault="003F4E78" w:rsidP="00CD12DB">
      <w:pPr>
        <w:pStyle w:val="affffb"/>
        <w:ind w:firstLine="420"/>
        <w:rPr>
          <w:rFonts w:ascii="Segoe UI" w:hAnsi="Segoe UI" w:cs="Segoe UI"/>
          <w:kern w:val="2"/>
          <w:szCs w:val="21"/>
        </w:rPr>
      </w:pPr>
      <m:oMath>
        <m:r>
          <w:rPr>
            <w:rFonts w:ascii="Cambria Math" w:hAnsi="Cambria Math"/>
          </w:rPr>
          <m:t>L</m:t>
        </m:r>
      </m:oMath>
      <w:r w:rsidR="004B4693">
        <w:rPr>
          <w:rFonts w:hint="eastAsia"/>
        </w:rPr>
        <w:t>—</w:t>
      </w:r>
      <w:r>
        <w:rPr>
          <w:rFonts w:ascii="Segoe UI" w:hAnsi="Segoe UI" w:cs="Segoe UI"/>
        </w:rPr>
        <w:t>试样长度，</w:t>
      </w:r>
      <w:r w:rsidR="00DD5909">
        <w:rPr>
          <w:rFonts w:ascii="Segoe UI" w:hAnsi="Segoe UI" w:cs="Segoe UI"/>
          <w:color w:val="0F1115"/>
          <w:shd w:val="clear" w:color="auto" w:fill="FFFFFF"/>
        </w:rPr>
        <w:t>单位</w:t>
      </w:r>
      <w:r w:rsidR="00DD5909">
        <w:rPr>
          <w:rFonts w:ascii="Segoe UI" w:hAnsi="Segoe UI" w:cs="Segoe UI" w:hint="eastAsia"/>
          <w:color w:val="0F1115"/>
          <w:shd w:val="clear" w:color="auto" w:fill="FFFFFF"/>
        </w:rPr>
        <w:t>为厘米</w:t>
      </w:r>
      <w:r w:rsidR="00DD5909">
        <w:rPr>
          <w:rFonts w:ascii="Segoe UI" w:hAnsi="Segoe UI" w:cs="Segoe UI"/>
          <w:color w:val="0F1115"/>
          <w:shd w:val="clear" w:color="auto" w:fill="FFFFFF"/>
        </w:rPr>
        <w:t xml:space="preserve"> (cm)</w:t>
      </w:r>
    </w:p>
    <w:p w14:paraId="713A4764" w14:textId="77777777" w:rsidR="00CD12DB" w:rsidRPr="00CD12DB" w:rsidRDefault="00DD5909" w:rsidP="00CD12DB">
      <w:pPr>
        <w:pStyle w:val="affffb"/>
        <w:ind w:firstLine="420"/>
      </w:pPr>
      <m:oMath>
        <m:r>
          <w:rPr>
            <w:rFonts w:ascii="Cambria Math" w:hAnsi="Cambria Math"/>
          </w:rPr>
          <m:t>W</m:t>
        </m:r>
      </m:oMath>
      <w:r w:rsidR="004B4693">
        <w:rPr>
          <w:rFonts w:hint="eastAsia"/>
        </w:rPr>
        <w:t>—</w:t>
      </w:r>
      <w:r w:rsidR="00CD12DB">
        <w:rPr>
          <w:rFonts w:ascii="Segoe UI" w:hAnsi="Segoe UI" w:cs="Segoe UI"/>
          <w:kern w:val="2"/>
          <w:szCs w:val="21"/>
        </w:rPr>
        <w:t>试样宽度（</w:t>
      </w:r>
      <w:r w:rsidR="00CD12DB">
        <w:rPr>
          <w:rFonts w:ascii="Segoe UI" w:hAnsi="Segoe UI" w:cs="Segoe UI"/>
          <w:kern w:val="2"/>
          <w:szCs w:val="21"/>
        </w:rPr>
        <w:t>w</w:t>
      </w:r>
      <w:r w:rsidR="00CD12DB">
        <w:rPr>
          <w:rFonts w:ascii="Segoe UI" w:hAnsi="Segoe UI" w:cs="Segoe UI"/>
          <w:kern w:val="2"/>
          <w:szCs w:val="21"/>
        </w:rPr>
        <w:t>）</w:t>
      </w:r>
      <w:r>
        <w:rPr>
          <w:rFonts w:ascii="Segoe UI" w:hAnsi="Segoe UI" w:cs="Segoe UI"/>
        </w:rPr>
        <w:t>，</w:t>
      </w:r>
      <w:r>
        <w:rPr>
          <w:rFonts w:ascii="Segoe UI" w:hAnsi="Segoe UI" w:cs="Segoe UI"/>
          <w:color w:val="0F1115"/>
          <w:shd w:val="clear" w:color="auto" w:fill="FFFFFF"/>
        </w:rPr>
        <w:t>单位</w:t>
      </w:r>
      <w:r>
        <w:rPr>
          <w:rFonts w:ascii="Segoe UI" w:hAnsi="Segoe UI" w:cs="Segoe UI" w:hint="eastAsia"/>
          <w:color w:val="0F1115"/>
          <w:shd w:val="clear" w:color="auto" w:fill="FFFFFF"/>
        </w:rPr>
        <w:t>为厘米</w:t>
      </w:r>
      <w:r>
        <w:rPr>
          <w:rFonts w:ascii="Segoe UI" w:hAnsi="Segoe UI" w:cs="Segoe UI"/>
          <w:color w:val="0F1115"/>
          <w:shd w:val="clear" w:color="auto" w:fill="FFFFFF"/>
        </w:rPr>
        <w:t xml:space="preserve"> (cm)</w:t>
      </w:r>
    </w:p>
    <w:p w14:paraId="63D1A8BC" w14:textId="77777777" w:rsidR="00F52EAE" w:rsidRDefault="00F52EAE" w:rsidP="00F52EAE">
      <w:pPr>
        <w:pStyle w:val="affd"/>
        <w:spacing w:before="156" w:after="156"/>
      </w:pPr>
      <w:r>
        <w:rPr>
          <w:rFonts w:hint="eastAsia"/>
        </w:rPr>
        <w:t>试样恒温</w:t>
      </w:r>
    </w:p>
    <w:p w14:paraId="7D43133A" w14:textId="77777777" w:rsidR="00F52EAE" w:rsidRPr="00F52EAE" w:rsidRDefault="00F52EAE" w:rsidP="00F52EAE">
      <w:pPr>
        <w:pStyle w:val="affffb"/>
        <w:ind w:firstLine="420"/>
      </w:pPr>
      <w:r>
        <w:t>试样与设备置于</w:t>
      </w:r>
      <w:r>
        <w:rPr>
          <w:rFonts w:hint="eastAsia"/>
        </w:rPr>
        <w:t>2</w:t>
      </w:r>
      <w:r>
        <w:t>0</w:t>
      </w:r>
      <w:r>
        <w:t>℃±</w:t>
      </w:r>
      <w:r>
        <w:t>5</w:t>
      </w:r>
      <w:r>
        <w:t>℃</w:t>
      </w:r>
      <w:r>
        <w:t>环境下，恒温</w:t>
      </w:r>
      <w:r>
        <w:rPr>
          <w:rFonts w:hint="eastAsia"/>
        </w:rPr>
        <w:t>1</w:t>
      </w:r>
      <w:r>
        <w:t xml:space="preserve"> h以上。</w:t>
      </w:r>
    </w:p>
    <w:p w14:paraId="11459D99" w14:textId="77777777" w:rsidR="00E5720A" w:rsidRDefault="00E5720A" w:rsidP="00E5720A">
      <w:pPr>
        <w:pStyle w:val="affd"/>
        <w:spacing w:before="156" w:after="156"/>
      </w:pPr>
      <w:r>
        <w:rPr>
          <w:rFonts w:hint="eastAsia"/>
        </w:rPr>
        <w:t>设备校准</w:t>
      </w:r>
    </w:p>
    <w:p w14:paraId="36BB9E12" w14:textId="77777777" w:rsidR="00E5720A" w:rsidRPr="00E5720A" w:rsidRDefault="00E5720A" w:rsidP="00E5720A">
      <w:pPr>
        <w:pStyle w:val="affffb"/>
        <w:ind w:firstLine="420"/>
      </w:pPr>
      <w:r>
        <w:t>采用标准电阻箱，</w:t>
      </w:r>
      <w:r w:rsidR="0037390B">
        <w:t>校准四探针电阻率仪。</w:t>
      </w:r>
    </w:p>
    <w:p w14:paraId="56ABE7D0" w14:textId="77777777" w:rsidR="005206CA" w:rsidRDefault="00650AB9" w:rsidP="00650AB9">
      <w:pPr>
        <w:pStyle w:val="affd"/>
        <w:spacing w:before="156" w:after="156"/>
      </w:pPr>
      <w:r>
        <w:t>试样</w:t>
      </w:r>
      <w:r w:rsidR="00F52EAE">
        <w:rPr>
          <w:rFonts w:hint="eastAsia"/>
        </w:rPr>
        <w:t>测试</w:t>
      </w:r>
    </w:p>
    <w:p w14:paraId="1BE8F726" w14:textId="77777777" w:rsidR="00650AB9" w:rsidRDefault="00971839" w:rsidP="00D24899">
      <w:pPr>
        <w:pStyle w:val="afffffffff1"/>
      </w:pPr>
      <w:r>
        <w:rPr>
          <w:rFonts w:hint="eastAsia"/>
        </w:rPr>
        <w:t>将</w:t>
      </w:r>
      <w:r>
        <w:t>试样置于</w:t>
      </w:r>
      <w:r w:rsidR="00A5771D">
        <w:t>绝缘</w:t>
      </w:r>
      <w:r w:rsidR="00D24899">
        <w:t>性良好的</w:t>
      </w:r>
      <w:r>
        <w:t>样品台上</w:t>
      </w:r>
      <w:r w:rsidR="00A5771D">
        <w:t>，试样与</w:t>
      </w:r>
      <w:r w:rsidR="00D24899">
        <w:t>样品台贴合。</w:t>
      </w:r>
    </w:p>
    <w:p w14:paraId="535E2573" w14:textId="77777777" w:rsidR="00D24899" w:rsidRDefault="00D24899" w:rsidP="00D24899">
      <w:pPr>
        <w:pStyle w:val="afffffffff1"/>
      </w:pPr>
      <w:r>
        <w:t>下降探针，使探针与试样垂直且</w:t>
      </w:r>
      <w:r w:rsidR="00E47749">
        <w:t>充分接触。</w:t>
      </w:r>
    </w:p>
    <w:p w14:paraId="7F4397DB" w14:textId="77777777" w:rsidR="00295ABA" w:rsidRDefault="00295ABA" w:rsidP="00D24899">
      <w:pPr>
        <w:pStyle w:val="afffffffff1"/>
      </w:pPr>
      <w:r>
        <w:t>启动测试，记录电阻率值</w:t>
      </w:r>
    </w:p>
    <w:p w14:paraId="5F25BAFF" w14:textId="77777777" w:rsidR="00212109" w:rsidRDefault="00FC04E3" w:rsidP="00FC04E3">
      <w:pPr>
        <w:pStyle w:val="affc"/>
        <w:spacing w:before="312" w:after="312"/>
      </w:pPr>
      <w:r>
        <w:t>数据处理</w:t>
      </w:r>
    </w:p>
    <w:p w14:paraId="4583AE04" w14:textId="77777777" w:rsidR="00B83E0F" w:rsidRDefault="00BD0F00" w:rsidP="00362C66">
      <w:pPr>
        <w:pStyle w:val="affd"/>
        <w:spacing w:before="156" w:after="156"/>
      </w:pPr>
      <w:r>
        <w:rPr>
          <w:rFonts w:hint="eastAsia"/>
        </w:rPr>
        <w:t>铜</w:t>
      </w:r>
      <w:r>
        <w:t>箔电阻率计算</w:t>
      </w:r>
    </w:p>
    <w:p w14:paraId="67B7A013" w14:textId="77777777" w:rsidR="00362C66" w:rsidRDefault="00362C66" w:rsidP="00362C66">
      <w:pPr>
        <w:pStyle w:val="affe"/>
        <w:spacing w:before="156" w:after="156"/>
      </w:pPr>
      <w:r>
        <w:t>铜箔方阻</w:t>
      </w:r>
    </w:p>
    <w:p w14:paraId="0A84E3D4" w14:textId="77777777" w:rsidR="00B83E0F" w:rsidRDefault="00362C66" w:rsidP="003D6D8D">
      <w:pPr>
        <w:pStyle w:val="afffffffff1"/>
        <w:numPr>
          <w:ilvl w:val="0"/>
          <w:numId w:val="0"/>
        </w:numPr>
        <w:ind w:left="420"/>
      </w:pPr>
      <w:r>
        <w:t>铜箔</w:t>
      </w:r>
      <w:r w:rsidR="00BD0F00">
        <w:t>方阻的计算公式</w:t>
      </w:r>
    </w:p>
    <w:p w14:paraId="2724F736" w14:textId="77777777" w:rsidR="00BD0F00" w:rsidRDefault="00DE501B" w:rsidP="00DE501B">
      <w:pPr>
        <w:pStyle w:val="affffffd"/>
        <w:rPr>
          <w:rFonts w:hint="eastAsia"/>
        </w:rPr>
      </w:pPr>
      <w:r>
        <w:tab/>
      </w:r>
      <m:oMath>
        <m:sSub>
          <m:sSubPr>
            <m:ctrlPr>
              <w:rPr>
                <w:rFonts w:ascii="Cambria Math" w:hAnsi="Cambria Math"/>
              </w:rPr>
            </m:ctrlPr>
          </m:sSubPr>
          <m:e>
            <m:r>
              <w:rPr>
                <w:rFonts w:ascii="Cambria Math" w:hAnsi="Cambria Math"/>
              </w:rPr>
              <m:t>R</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In2</m:t>
            </m:r>
          </m:den>
        </m:f>
        <m:r>
          <w:rPr>
            <w:rFonts w:ascii="Cambria Math" w:hAnsi="Cambria Math" w:hint="eastAsia"/>
          </w:rPr>
          <m:t>·</m:t>
        </m:r>
        <m:f>
          <m:fPr>
            <m:ctrlPr>
              <w:rPr>
                <w:rFonts w:ascii="Cambria Math" w:hAnsi="Cambria Math"/>
                <w:i/>
              </w:rPr>
            </m:ctrlPr>
          </m:fPr>
          <m:num>
            <m:r>
              <w:rPr>
                <w:rFonts w:ascii="Cambria Math" w:hAnsi="Cambria Math"/>
              </w:rPr>
              <m:t>V</m:t>
            </m:r>
          </m:num>
          <m:den>
            <m:r>
              <w:rPr>
                <w:rFonts w:ascii="Cambria Math" w:hAnsi="Cambria Math"/>
              </w:rPr>
              <m:t>I</m:t>
            </m:r>
          </m:den>
        </m:f>
        <m:r>
          <w:rPr>
            <w:rFonts w:ascii="Cambria Math" w:hAnsi="Cambria Math" w:hint="eastAsia"/>
          </w:rPr>
          <m:t>≈</m:t>
        </m:r>
        <m:r>
          <w:rPr>
            <w:rFonts w:ascii="Cambria Math" w:hAnsi="Cambria Math"/>
          </w:rPr>
          <m:t>4.532</m:t>
        </m:r>
        <m:r>
          <w:rPr>
            <w:rFonts w:ascii="Cambria Math" w:hAnsi="Cambria Math" w:hint="eastAsia"/>
          </w:rPr>
          <m:t>·</m:t>
        </m:r>
        <m:f>
          <m:fPr>
            <m:ctrlPr>
              <w:rPr>
                <w:rFonts w:ascii="Cambria Math" w:hAnsi="Cambria Math"/>
                <w:i/>
              </w:rPr>
            </m:ctrlPr>
          </m:fPr>
          <m:num>
            <m:r>
              <w:rPr>
                <w:rFonts w:ascii="Cambria Math" w:hAnsi="Cambria Math"/>
              </w:rPr>
              <m:t>V</m:t>
            </m:r>
          </m:num>
          <m:den>
            <m:r>
              <w:rPr>
                <w:rFonts w:ascii="Cambria Math" w:hAnsi="Cambria Math"/>
              </w:rPr>
              <m:t>I</m:t>
            </m:r>
          </m:den>
        </m:f>
      </m:oMath>
      <w:r w:rsidRPr="00DE501B">
        <w:rPr>
          <w:rFonts w:ascii="微软雅黑" w:eastAsia="微软雅黑" w:hAnsi="微软雅黑"/>
        </w:rPr>
        <w:tab/>
      </w:r>
      <w:r>
        <w:t>(</w:t>
      </w:r>
      <w:r>
        <w:fldChar w:fldCharType="begin"/>
      </w:r>
      <w:r>
        <w:instrText xml:space="preserve"> AUTONUM </w:instrText>
      </w:r>
      <w:r>
        <w:fldChar w:fldCharType="end"/>
      </w:r>
      <w:r>
        <w:t>)</w:t>
      </w:r>
    </w:p>
    <w:p w14:paraId="502C9920" w14:textId="77777777" w:rsidR="00DE501B" w:rsidRDefault="00DE501B" w:rsidP="00DE501B">
      <w:pPr>
        <w:pStyle w:val="affffa"/>
        <w:ind w:firstLine="420"/>
      </w:pPr>
      <w:r>
        <w:rPr>
          <w:rFonts w:hint="eastAsia"/>
        </w:rPr>
        <w:t>式中：</w:t>
      </w:r>
    </w:p>
    <w:p w14:paraId="59FB378A" w14:textId="77777777" w:rsidR="00823BE5" w:rsidRPr="00823BE5" w:rsidRDefault="00000000" w:rsidP="00823BE5">
      <w:pPr>
        <w:pStyle w:val="affffb"/>
        <w:ind w:firstLine="420"/>
      </w:pPr>
      <m:oMath>
        <m:sSub>
          <m:sSubPr>
            <m:ctrlPr>
              <w:rPr>
                <w:rFonts w:ascii="Cambria Math" w:hAnsi="Cambria Math"/>
                <w:noProof w:val="0"/>
                <w:kern w:val="2"/>
                <w:szCs w:val="21"/>
              </w:rPr>
            </m:ctrlPr>
          </m:sSubPr>
          <m:e>
            <m:r>
              <w:rPr>
                <w:rFonts w:ascii="Cambria Math" w:hAnsi="Cambria Math"/>
              </w:rPr>
              <m:t>R</m:t>
            </m:r>
          </m:e>
          <m:sub>
            <m:r>
              <w:rPr>
                <w:rFonts w:ascii="Cambria Math" w:hAnsi="Cambria Math"/>
              </w:rPr>
              <m:t>S</m:t>
            </m:r>
          </m:sub>
        </m:sSub>
      </m:oMath>
      <w:r w:rsidR="005F6121">
        <w:rPr>
          <w:rFonts w:hint="eastAsia"/>
        </w:rPr>
        <w:t>—</w:t>
      </w:r>
      <w:r w:rsidR="00B56070" w:rsidRPr="00B56070">
        <w:rPr>
          <w:rFonts w:hint="eastAsia"/>
          <w:kern w:val="2"/>
          <w:szCs w:val="21"/>
        </w:rPr>
        <w:t>方阻，单位是 Ω/□（欧姆每方）</w:t>
      </w:r>
    </w:p>
    <w:p w14:paraId="158E9DF3" w14:textId="77777777" w:rsidR="00B83E0F" w:rsidRDefault="00B56070" w:rsidP="003D6D8D">
      <w:pPr>
        <w:pStyle w:val="afffffffff1"/>
        <w:numPr>
          <w:ilvl w:val="0"/>
          <w:numId w:val="0"/>
        </w:numPr>
        <w:ind w:left="420"/>
      </w:pPr>
      <m:oMath>
        <m:r>
          <w:rPr>
            <w:rFonts w:ascii="Cambria Math" w:hAnsi="Cambria Math"/>
          </w:rPr>
          <m:t>V</m:t>
        </m:r>
      </m:oMath>
      <w:r w:rsidR="005F6121">
        <w:rPr>
          <w:rFonts w:hint="eastAsia"/>
        </w:rPr>
        <w:t>—</w:t>
      </w:r>
      <w:r>
        <w:rPr>
          <w:rFonts w:ascii="Segoe UI" w:hAnsi="Segoe UI" w:cs="Segoe UI"/>
          <w:color w:val="0F1115"/>
          <w:shd w:val="clear" w:color="auto" w:fill="FFFFFF"/>
        </w:rPr>
        <w:t>内侧两电压探针测得的电势差，单位是伏特</w:t>
      </w:r>
      <w:r>
        <w:rPr>
          <w:rFonts w:ascii="Segoe UI" w:hAnsi="Segoe UI" w:cs="Segoe UI"/>
          <w:color w:val="0F1115"/>
          <w:shd w:val="clear" w:color="auto" w:fill="FFFFFF"/>
        </w:rPr>
        <w:t xml:space="preserve"> (V)</w:t>
      </w:r>
    </w:p>
    <w:p w14:paraId="1B4E2D93" w14:textId="77777777" w:rsidR="00B56070" w:rsidRDefault="00B56070" w:rsidP="003D6D8D">
      <w:pPr>
        <w:pStyle w:val="afffffffff1"/>
        <w:numPr>
          <w:ilvl w:val="0"/>
          <w:numId w:val="0"/>
        </w:numPr>
        <w:ind w:left="420"/>
        <w:rPr>
          <w:rFonts w:ascii="Segoe UI" w:hAnsi="Segoe UI" w:cs="Segoe UI"/>
          <w:color w:val="0F1115"/>
          <w:shd w:val="clear" w:color="auto" w:fill="FFFFFF"/>
        </w:rPr>
      </w:pPr>
      <m:oMath>
        <m:r>
          <w:rPr>
            <w:rFonts w:ascii="Cambria Math" w:hAnsi="Cambria Math"/>
          </w:rPr>
          <m:t>I</m:t>
        </m:r>
      </m:oMath>
      <w:r w:rsidR="005F6121">
        <w:rPr>
          <w:rFonts w:hint="eastAsia"/>
        </w:rPr>
        <w:t>—</w:t>
      </w:r>
      <w:r>
        <w:rPr>
          <w:rFonts w:ascii="Segoe UI" w:hAnsi="Segoe UI" w:cs="Segoe UI"/>
          <w:color w:val="0F1115"/>
          <w:shd w:val="clear" w:color="auto" w:fill="FFFFFF"/>
        </w:rPr>
        <w:t>外侧两电流探针注入的电流，单位是安培</w:t>
      </w:r>
      <w:r>
        <w:rPr>
          <w:rFonts w:ascii="Segoe UI" w:hAnsi="Segoe UI" w:cs="Segoe UI"/>
          <w:color w:val="0F1115"/>
          <w:shd w:val="clear" w:color="auto" w:fill="FFFFFF"/>
        </w:rPr>
        <w:t xml:space="preserve"> (A)</w:t>
      </w:r>
    </w:p>
    <w:p w14:paraId="21372005" w14:textId="77777777" w:rsidR="00B56070" w:rsidRDefault="00362C66" w:rsidP="003D6D8D">
      <w:pPr>
        <w:pStyle w:val="afffffffff1"/>
        <w:numPr>
          <w:ilvl w:val="0"/>
          <w:numId w:val="0"/>
        </w:numPr>
        <w:ind w:left="420"/>
      </w:pPr>
      <m:oMath>
        <m:r>
          <w:rPr>
            <w:rFonts w:ascii="Cambria Math" w:hAnsi="Cambria Math"/>
          </w:rPr>
          <w:lastRenderedPageBreak/>
          <m:t>4.532</m:t>
        </m:r>
      </m:oMath>
      <w:r w:rsidR="006C09F3">
        <w:rPr>
          <w:rFonts w:hint="eastAsia"/>
        </w:rPr>
        <w:t>—</w:t>
      </w:r>
      <w:r>
        <w:rPr>
          <w:rFonts w:ascii="Segoe UI" w:hAnsi="Segoe UI" w:cs="Segoe UI"/>
          <w:color w:val="0F1115"/>
          <w:shd w:val="clear" w:color="auto" w:fill="FFFFFF"/>
        </w:rPr>
        <w:t>常数修正因子</w:t>
      </w:r>
    </w:p>
    <w:p w14:paraId="5AD41B75" w14:textId="77777777" w:rsidR="00B56070" w:rsidRDefault="00B56070" w:rsidP="003D6D8D">
      <w:pPr>
        <w:pStyle w:val="afffffffff1"/>
        <w:numPr>
          <w:ilvl w:val="0"/>
          <w:numId w:val="0"/>
        </w:numPr>
        <w:ind w:left="420"/>
      </w:pPr>
    </w:p>
    <w:p w14:paraId="162E47D3" w14:textId="77777777" w:rsidR="00362C66" w:rsidRDefault="00362C66" w:rsidP="00362C66">
      <w:pPr>
        <w:pStyle w:val="affe"/>
        <w:spacing w:before="156" w:after="156"/>
      </w:pPr>
      <w:r>
        <w:t>铜箔电阻率</w:t>
      </w:r>
    </w:p>
    <w:p w14:paraId="088627D9" w14:textId="77777777" w:rsidR="00362C66" w:rsidRDefault="00BC4C5F" w:rsidP="00362C66">
      <w:pPr>
        <w:pStyle w:val="affffb"/>
        <w:ind w:firstLine="420"/>
      </w:pPr>
      <w:r>
        <w:rPr>
          <w:rFonts w:hint="eastAsia"/>
        </w:rPr>
        <w:t>铜箔电阻率的计算公式</w:t>
      </w:r>
    </w:p>
    <w:p w14:paraId="1DB35A2B" w14:textId="77777777" w:rsidR="00BC4C5F" w:rsidRDefault="00BC4C5F" w:rsidP="00BC4C5F">
      <w:pPr>
        <w:pStyle w:val="affffffd"/>
        <w:rPr>
          <w:rFonts w:hint="eastAsia"/>
        </w:rPr>
      </w:pPr>
      <w:r>
        <w:tab/>
      </w:r>
      <m:oMath>
        <m:r>
          <m:rPr>
            <m:sty m:val="p"/>
          </m:rPr>
          <w:rPr>
            <w:rFonts w:ascii="Cambria Math" w:hAnsi="Cambria Math" w:hint="eastAsia"/>
          </w:rPr>
          <m:t>ρ</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S</m:t>
            </m:r>
          </m:sub>
        </m:sSub>
        <m:r>
          <w:rPr>
            <w:rFonts w:ascii="Cambria Math" w:hAnsi="Cambria Math" w:hint="eastAsia"/>
          </w:rPr>
          <m:t>·</m:t>
        </m:r>
        <m:r>
          <w:rPr>
            <w:rFonts w:ascii="Cambria Math" w:hAnsi="Cambria Math"/>
          </w:rPr>
          <m:t>d</m:t>
        </m:r>
      </m:oMath>
      <w:r w:rsidRPr="00BC4C5F">
        <w:rPr>
          <w:rFonts w:ascii="微软雅黑" w:eastAsia="微软雅黑" w:hAnsi="微软雅黑"/>
        </w:rPr>
        <w:tab/>
      </w:r>
      <w:r>
        <w:t>(</w:t>
      </w:r>
      <w:r>
        <w:fldChar w:fldCharType="begin"/>
      </w:r>
      <w:r>
        <w:instrText xml:space="preserve"> AUTONUM </w:instrText>
      </w:r>
      <w:r>
        <w:fldChar w:fldCharType="end"/>
      </w:r>
      <w:r>
        <w:t>)</w:t>
      </w:r>
    </w:p>
    <w:p w14:paraId="0496EF27" w14:textId="77777777" w:rsidR="00BC4C5F" w:rsidRPr="00BC4C5F" w:rsidRDefault="00BC4C5F" w:rsidP="00BC4C5F">
      <w:pPr>
        <w:pStyle w:val="affffa"/>
        <w:ind w:firstLine="420"/>
      </w:pPr>
      <w:r>
        <w:rPr>
          <w:rFonts w:hint="eastAsia"/>
        </w:rPr>
        <w:t>式中：</w:t>
      </w:r>
    </w:p>
    <w:p w14:paraId="2D61623E" w14:textId="77777777" w:rsidR="00362C66" w:rsidRDefault="00FA7BA9" w:rsidP="003D6D8D">
      <w:pPr>
        <w:pStyle w:val="afffffffff1"/>
        <w:numPr>
          <w:ilvl w:val="0"/>
          <w:numId w:val="0"/>
        </w:numPr>
        <w:ind w:left="420"/>
        <w:rPr>
          <w:rFonts w:ascii="Segoe UI" w:hAnsi="Segoe UI" w:cs="Segoe UI"/>
          <w:color w:val="0F1115"/>
          <w:shd w:val="clear" w:color="auto" w:fill="FFFFFF"/>
        </w:rPr>
      </w:pPr>
      <m:oMath>
        <m:r>
          <m:rPr>
            <m:sty m:val="p"/>
          </m:rPr>
          <w:rPr>
            <w:rFonts w:ascii="Cambria Math" w:hAnsi="Cambria Math" w:hint="eastAsia"/>
          </w:rPr>
          <m:t>ρ</m:t>
        </m:r>
      </m:oMath>
      <w:r w:rsidR="006C09F3">
        <w:rPr>
          <w:rFonts w:hint="eastAsia"/>
        </w:rPr>
        <w:t>—</w:t>
      </w:r>
      <w:r w:rsidR="000F7ED5" w:rsidRPr="000F7ED5">
        <w:rPr>
          <w:rFonts w:ascii="Segoe UI" w:hAnsi="Segoe UI" w:cs="Segoe UI"/>
          <w:color w:val="0F1115"/>
          <w:shd w:val="clear" w:color="auto" w:fill="FFFFFF"/>
        </w:rPr>
        <w:t>体积电阻率，单位是</w:t>
      </w:r>
      <w:proofErr w:type="spellStart"/>
      <w:r w:rsidR="000F7ED5" w:rsidRPr="000F7ED5">
        <w:rPr>
          <w:rFonts w:ascii="Segoe UI" w:hAnsi="Segoe UI" w:cs="Segoe UI"/>
          <w:color w:val="0F1115"/>
          <w:shd w:val="clear" w:color="auto" w:fill="FFFFFF"/>
        </w:rPr>
        <w:t>Ω·m</w:t>
      </w:r>
      <w:proofErr w:type="spellEnd"/>
      <w:r w:rsidR="000F7ED5">
        <w:rPr>
          <w:rFonts w:ascii="Segoe UI" w:hAnsi="Segoe UI" w:cs="Segoe UI"/>
          <w:color w:val="0F1115"/>
          <w:shd w:val="clear" w:color="auto" w:fill="FFFFFF"/>
        </w:rPr>
        <w:t>，</w:t>
      </w:r>
      <w:r w:rsidR="004331E6">
        <w:rPr>
          <w:rFonts w:ascii="Segoe UI" w:hAnsi="Segoe UI" w:cs="Segoe UI" w:hint="eastAsia"/>
          <w:color w:val="0F1115"/>
          <w:shd w:val="clear" w:color="auto" w:fill="FFFFFF"/>
        </w:rPr>
        <w:t>1</w:t>
      </w:r>
      <w:r w:rsidR="00816DF4" w:rsidRPr="00816DF4">
        <w:rPr>
          <w:rFonts w:ascii="Segoe UI" w:hAnsi="Segoe UI" w:cs="Segoe UI"/>
          <w:color w:val="0F1115"/>
          <w:shd w:val="clear" w:color="auto" w:fill="FFFFFF"/>
        </w:rPr>
        <w:t xml:space="preserve"> </w:t>
      </w:r>
      <w:proofErr w:type="spellStart"/>
      <w:r w:rsidR="004331E6" w:rsidRPr="00816DF4">
        <w:rPr>
          <w:rFonts w:ascii="Segoe UI" w:hAnsi="Segoe UI" w:cs="Segoe UI"/>
          <w:color w:val="0F1115"/>
          <w:shd w:val="clear" w:color="auto" w:fill="FFFFFF"/>
        </w:rPr>
        <w:t>Ω·m</w:t>
      </w:r>
      <w:proofErr w:type="spellEnd"/>
      <w:r w:rsidR="004331E6" w:rsidRPr="00816DF4">
        <w:rPr>
          <w:rFonts w:ascii="Segoe UI" w:hAnsi="Segoe UI" w:cs="Segoe UI"/>
          <w:color w:val="0F1115"/>
          <w:shd w:val="clear" w:color="auto" w:fill="FFFFFF"/>
        </w:rPr>
        <w:t>=</w:t>
      </w:r>
      <w:r w:rsidR="00E91D99" w:rsidRPr="00816DF4">
        <w:rPr>
          <w:rFonts w:ascii="Segoe UI" w:hAnsi="Segoe UI" w:cs="Segoe UI"/>
          <w:color w:val="0F1115"/>
          <w:shd w:val="clear" w:color="auto" w:fill="FFFFFF"/>
        </w:rPr>
        <w:t>1</w:t>
      </w:r>
      <w:r w:rsidR="00E91D99" w:rsidRPr="00816DF4">
        <w:rPr>
          <w:rFonts w:ascii="Segoe UI" w:hAnsi="Segoe UI" w:cs="Segoe UI" w:hint="eastAsia"/>
          <w:color w:val="0F1115"/>
          <w:shd w:val="clear" w:color="auto" w:fill="FFFFFF"/>
        </w:rPr>
        <w:t>×</w:t>
      </w:r>
      <w:r w:rsidR="00E91D99" w:rsidRPr="00816DF4">
        <w:rPr>
          <w:rFonts w:ascii="Segoe UI" w:hAnsi="Segoe UI" w:cs="Segoe UI" w:hint="eastAsia"/>
          <w:color w:val="0F1115"/>
          <w:shd w:val="clear" w:color="auto" w:fill="FFFFFF"/>
        </w:rPr>
        <w:t>1</w:t>
      </w:r>
      <w:r w:rsidR="00E91D99" w:rsidRPr="00816DF4">
        <w:rPr>
          <w:rFonts w:ascii="Segoe UI" w:hAnsi="Segoe UI" w:cs="Segoe UI"/>
          <w:color w:val="0F1115"/>
          <w:shd w:val="clear" w:color="auto" w:fill="FFFFFF"/>
        </w:rPr>
        <w:t>0</w:t>
      </w:r>
      <w:r w:rsidR="00E91D99" w:rsidRPr="00816DF4">
        <w:rPr>
          <w:rFonts w:ascii="Segoe UI" w:hAnsi="Segoe UI" w:cs="Segoe UI"/>
          <w:color w:val="0F1115"/>
          <w:shd w:val="clear" w:color="auto" w:fill="FFFFFF"/>
          <w:vertAlign w:val="superscript"/>
        </w:rPr>
        <w:t>6</w:t>
      </w:r>
      <w:r w:rsidR="00816DF4" w:rsidRPr="00816DF4">
        <w:rPr>
          <w:rFonts w:ascii="Segoe UI" w:hAnsi="Segoe UI" w:cs="Segoe UI"/>
          <w:color w:val="0F1115"/>
          <w:shd w:val="clear" w:color="auto" w:fill="FFFFFF"/>
        </w:rPr>
        <w:t xml:space="preserve"> </w:t>
      </w:r>
      <w:r w:rsidR="00E91D99" w:rsidRPr="00816DF4">
        <w:rPr>
          <w:rFonts w:ascii="Segoe UI" w:hAnsi="Segoe UI" w:cs="Segoe UI"/>
          <w:color w:val="0F1115"/>
          <w:shd w:val="clear" w:color="auto" w:fill="FFFFFF"/>
        </w:rPr>
        <w:t>Ω·mm²/m</w:t>
      </w:r>
    </w:p>
    <w:p w14:paraId="0C02AB69" w14:textId="77777777" w:rsidR="00816DF4" w:rsidRDefault="00816DF4" w:rsidP="003D6D8D">
      <w:pPr>
        <w:pStyle w:val="afffffffff1"/>
        <w:numPr>
          <w:ilvl w:val="0"/>
          <w:numId w:val="0"/>
        </w:numPr>
        <w:ind w:left="420"/>
        <w:rPr>
          <w:rFonts w:ascii="Segoe UI" w:hAnsi="Segoe UI" w:cs="Segoe UI"/>
          <w:color w:val="0F1115"/>
          <w:shd w:val="clear" w:color="auto" w:fill="FFFFFF"/>
        </w:rPr>
      </w:pPr>
      <m:oMath>
        <m:r>
          <w:rPr>
            <w:rFonts w:ascii="Cambria Math" w:hAnsi="Cambria Math"/>
          </w:rPr>
          <m:t>d</m:t>
        </m:r>
      </m:oMath>
      <w:r w:rsidR="006C09F3">
        <w:rPr>
          <w:rFonts w:hint="eastAsia"/>
        </w:rPr>
        <w:t>—</w:t>
      </w:r>
      <w:r>
        <w:rPr>
          <w:rFonts w:ascii="Segoe UI" w:hAnsi="Segoe UI" w:cs="Segoe UI"/>
        </w:rPr>
        <w:t>试样厚度</w:t>
      </w:r>
      <w:r w:rsidR="00C5378E">
        <w:rPr>
          <w:rFonts w:ascii="Segoe UI" w:hAnsi="Segoe UI" w:cs="Segoe UI"/>
          <w:color w:val="0F1115"/>
          <w:shd w:val="clear" w:color="auto" w:fill="FFFFFF"/>
        </w:rPr>
        <w:t>，单位是米</w:t>
      </w:r>
      <w:r w:rsidR="00C5378E">
        <w:rPr>
          <w:rFonts w:ascii="Segoe UI" w:hAnsi="Segoe UI" w:cs="Segoe UI"/>
          <w:color w:val="0F1115"/>
          <w:shd w:val="clear" w:color="auto" w:fill="FFFFFF"/>
        </w:rPr>
        <w:t xml:space="preserve"> (m)</w:t>
      </w:r>
    </w:p>
    <w:p w14:paraId="5D76882D" w14:textId="77777777" w:rsidR="00816DF4" w:rsidRDefault="00816DF4" w:rsidP="003D6D8D">
      <w:pPr>
        <w:pStyle w:val="afffffffff1"/>
        <w:numPr>
          <w:ilvl w:val="0"/>
          <w:numId w:val="0"/>
        </w:numPr>
        <w:ind w:left="420"/>
        <w:rPr>
          <w:rFonts w:ascii="Segoe UI" w:hAnsi="Segoe UI" w:cs="Segoe UI"/>
          <w:color w:val="0F1115"/>
          <w:shd w:val="clear" w:color="auto" w:fill="FFFFFF"/>
        </w:rPr>
      </w:pPr>
    </w:p>
    <w:p w14:paraId="2753068F" w14:textId="77777777" w:rsidR="00816DF4" w:rsidRDefault="00350DD0" w:rsidP="00C5378E">
      <w:pPr>
        <w:pStyle w:val="affd"/>
        <w:spacing w:before="156" w:after="156"/>
        <w:rPr>
          <w:shd w:val="clear" w:color="auto" w:fill="FFFFFF"/>
        </w:rPr>
      </w:pPr>
      <w:r>
        <w:rPr>
          <w:shd w:val="clear" w:color="auto" w:fill="FFFFFF"/>
        </w:rPr>
        <w:t>块状</w:t>
      </w:r>
      <w:r w:rsidR="00DE29B3">
        <w:rPr>
          <w:shd w:val="clear" w:color="auto" w:fill="FFFFFF"/>
        </w:rPr>
        <w:t>薄铜带</w:t>
      </w:r>
    </w:p>
    <w:p w14:paraId="372F581E" w14:textId="77777777" w:rsidR="002C293E" w:rsidRDefault="002C293E" w:rsidP="002C293E">
      <w:pPr>
        <w:pStyle w:val="affe"/>
        <w:spacing w:before="156" w:after="156"/>
      </w:pPr>
      <w:r>
        <w:t>块状薄铜带方阻</w:t>
      </w:r>
    </w:p>
    <w:p w14:paraId="2E544B45" w14:textId="77777777" w:rsidR="00DE29B3" w:rsidRDefault="00DE29B3" w:rsidP="00DE29B3">
      <w:pPr>
        <w:pStyle w:val="affffb"/>
        <w:ind w:firstLine="420"/>
      </w:pPr>
      <w:r>
        <w:t>块状薄铜带方阻的计算公式</w:t>
      </w:r>
    </w:p>
    <w:p w14:paraId="72D85DC5" w14:textId="77777777" w:rsidR="00DE29B3" w:rsidRDefault="00DE29B3" w:rsidP="00DE29B3">
      <w:pPr>
        <w:pStyle w:val="affffffd"/>
        <w:rPr>
          <w:rFonts w:hint="eastAsia"/>
        </w:rPr>
      </w:pPr>
      <w:r>
        <w:tab/>
      </w:r>
      <m:oMath>
        <m:sSub>
          <m:sSubPr>
            <m:ctrlPr>
              <w:rPr>
                <w:rFonts w:ascii="Cambria Math" w:hAnsi="Cambria Math"/>
              </w:rPr>
            </m:ctrlPr>
          </m:sSubPr>
          <m:e>
            <m:r>
              <w:rPr>
                <w:rFonts w:ascii="Cambria Math" w:hAnsi="Cambria Math"/>
              </w:rPr>
              <m:t>R</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F</m:t>
            </m:r>
          </m:e>
          <m:sub>
            <m:d>
              <m:dPr>
                <m:ctrlPr>
                  <w:rPr>
                    <w:rFonts w:ascii="Cambria Math" w:hAnsi="Cambria Math"/>
                    <w:i/>
                  </w:rPr>
                </m:ctrlPr>
              </m:dPr>
              <m:e>
                <m:f>
                  <m:fPr>
                    <m:ctrlPr>
                      <w:rPr>
                        <w:rFonts w:ascii="Cambria Math" w:hAnsi="Cambria Math"/>
                        <w:i/>
                      </w:rPr>
                    </m:ctrlPr>
                  </m:fPr>
                  <m:num>
                    <m:r>
                      <w:rPr>
                        <w:rFonts w:ascii="Cambria Math" w:hAnsi="Cambria Math"/>
                      </w:rPr>
                      <m:t>S</m:t>
                    </m:r>
                  </m:num>
                  <m:den>
                    <m:r>
                      <w:rPr>
                        <w:rFonts w:ascii="Cambria Math" w:hAnsi="Cambria Math"/>
                      </w:rPr>
                      <m:t>W</m:t>
                    </m:r>
                  </m:den>
                </m:f>
              </m:e>
            </m:d>
          </m:sub>
        </m:sSub>
        <m:r>
          <w:rPr>
            <w:rFonts w:ascii="Cambria Math" w:hAnsi="Cambria Math" w:hint="eastAsia"/>
          </w:rPr>
          <m:t>·</m:t>
        </m:r>
        <m:f>
          <m:fPr>
            <m:ctrlPr>
              <w:rPr>
                <w:rFonts w:ascii="Cambria Math" w:hAnsi="Cambria Math"/>
                <w:i/>
              </w:rPr>
            </m:ctrlPr>
          </m:fPr>
          <m:num>
            <m:r>
              <w:rPr>
                <w:rFonts w:ascii="Cambria Math" w:hAnsi="Cambria Math"/>
              </w:rPr>
              <m:t>V</m:t>
            </m:r>
          </m:num>
          <m:den>
            <m:r>
              <w:rPr>
                <w:rFonts w:ascii="Cambria Math" w:hAnsi="Cambria Math"/>
              </w:rPr>
              <m:t>I</m:t>
            </m:r>
          </m:den>
        </m:f>
      </m:oMath>
      <w:r w:rsidRPr="00DE29B3">
        <w:rPr>
          <w:rFonts w:ascii="微软雅黑" w:eastAsia="微软雅黑" w:hAnsi="微软雅黑"/>
        </w:rPr>
        <w:tab/>
      </w:r>
      <w:r>
        <w:t>(</w:t>
      </w:r>
      <w:r>
        <w:fldChar w:fldCharType="begin"/>
      </w:r>
      <w:r>
        <w:instrText xml:space="preserve"> AUTONUM </w:instrText>
      </w:r>
      <w:r>
        <w:fldChar w:fldCharType="end"/>
      </w:r>
      <w:r>
        <w:t>)</w:t>
      </w:r>
    </w:p>
    <w:p w14:paraId="7192483F" w14:textId="77777777" w:rsidR="00DE29B3" w:rsidRPr="00DE29B3" w:rsidRDefault="00DE29B3" w:rsidP="00DE29B3">
      <w:pPr>
        <w:pStyle w:val="affffa"/>
        <w:ind w:firstLine="420"/>
      </w:pPr>
      <w:r>
        <w:rPr>
          <w:rFonts w:hint="eastAsia"/>
        </w:rPr>
        <w:t>式中：</w:t>
      </w:r>
    </w:p>
    <w:p w14:paraId="13EA987E" w14:textId="77777777" w:rsidR="00816DF4" w:rsidRDefault="00000000" w:rsidP="003D6D8D">
      <w:pPr>
        <w:pStyle w:val="afffffffff1"/>
        <w:numPr>
          <w:ilvl w:val="0"/>
          <w:numId w:val="0"/>
        </w:numPr>
        <w:ind w:left="420"/>
        <w:rPr>
          <w:rFonts w:ascii="Segoe UI" w:hAnsi="Segoe UI" w:cs="Segoe UI"/>
          <w:color w:val="0F1115"/>
          <w:shd w:val="clear" w:color="auto" w:fill="FFFFFF"/>
        </w:rPr>
      </w:pPr>
      <m:oMath>
        <m:sSub>
          <m:sSubPr>
            <m:ctrlPr>
              <w:rPr>
                <w:rFonts w:ascii="Cambria Math" w:hAnsi="Cambria Math"/>
                <w:i/>
                <w:kern w:val="2"/>
                <w:szCs w:val="21"/>
              </w:rPr>
            </m:ctrlPr>
          </m:sSubPr>
          <m:e>
            <m:r>
              <w:rPr>
                <w:rFonts w:ascii="Cambria Math" w:hAnsi="Cambria Math"/>
              </w:rPr>
              <m:t>F</m:t>
            </m:r>
          </m:e>
          <m:sub>
            <m:d>
              <m:dPr>
                <m:ctrlPr>
                  <w:rPr>
                    <w:rFonts w:ascii="Cambria Math" w:hAnsi="Cambria Math"/>
                    <w:i/>
                    <w:kern w:val="2"/>
                    <w:szCs w:val="21"/>
                  </w:rPr>
                </m:ctrlPr>
              </m:dPr>
              <m:e>
                <m:f>
                  <m:fPr>
                    <m:ctrlPr>
                      <w:rPr>
                        <w:rFonts w:ascii="Cambria Math" w:hAnsi="Cambria Math"/>
                        <w:i/>
                        <w:kern w:val="2"/>
                        <w:szCs w:val="21"/>
                      </w:rPr>
                    </m:ctrlPr>
                  </m:fPr>
                  <m:num>
                    <m:r>
                      <w:rPr>
                        <w:rFonts w:ascii="Cambria Math" w:hAnsi="Cambria Math"/>
                      </w:rPr>
                      <m:t>S</m:t>
                    </m:r>
                  </m:num>
                  <m:den>
                    <m:r>
                      <w:rPr>
                        <w:rFonts w:ascii="Cambria Math" w:hAnsi="Cambria Math"/>
                      </w:rPr>
                      <m:t>W</m:t>
                    </m:r>
                  </m:den>
                </m:f>
              </m:e>
            </m:d>
          </m:sub>
        </m:sSub>
      </m:oMath>
      <w:r w:rsidR="006C09F3">
        <w:rPr>
          <w:rFonts w:hint="eastAsia"/>
        </w:rPr>
        <w:t>—</w:t>
      </w:r>
      <w:r w:rsidR="008671A9">
        <w:rPr>
          <w:rFonts w:ascii="Segoe UI" w:hAnsi="Segoe UI" w:cs="Segoe UI"/>
          <w:kern w:val="2"/>
          <w:szCs w:val="21"/>
        </w:rPr>
        <w:t>有限宽度修正因子，他是探针间距（</w:t>
      </w:r>
      <w:r w:rsidR="00DA3344">
        <w:rPr>
          <w:rFonts w:ascii="Segoe UI" w:hAnsi="Segoe UI" w:cs="Segoe UI"/>
          <w:kern w:val="2"/>
          <w:szCs w:val="21"/>
        </w:rPr>
        <w:t>s</w:t>
      </w:r>
      <w:r w:rsidR="008671A9">
        <w:rPr>
          <w:rFonts w:ascii="Segoe UI" w:hAnsi="Segoe UI" w:cs="Segoe UI"/>
          <w:kern w:val="2"/>
          <w:szCs w:val="21"/>
        </w:rPr>
        <w:t>）与试样宽度（</w:t>
      </w:r>
      <w:r w:rsidR="00DA3344">
        <w:rPr>
          <w:rFonts w:ascii="Segoe UI" w:hAnsi="Segoe UI" w:cs="Segoe UI"/>
          <w:kern w:val="2"/>
          <w:szCs w:val="21"/>
        </w:rPr>
        <w:t>w</w:t>
      </w:r>
      <w:r w:rsidR="008671A9">
        <w:rPr>
          <w:rFonts w:ascii="Segoe UI" w:hAnsi="Segoe UI" w:cs="Segoe UI"/>
          <w:kern w:val="2"/>
          <w:szCs w:val="21"/>
        </w:rPr>
        <w:t>）比值的</w:t>
      </w:r>
      <w:r w:rsidR="00347E52">
        <w:rPr>
          <w:rFonts w:ascii="Segoe UI" w:hAnsi="Segoe UI" w:cs="Segoe UI"/>
          <w:kern w:val="2"/>
          <w:szCs w:val="21"/>
        </w:rPr>
        <w:t>函数。</w:t>
      </w:r>
    </w:p>
    <w:p w14:paraId="29E8DA23" w14:textId="77777777" w:rsidR="00816DF4" w:rsidRDefault="00347E52" w:rsidP="003D6D8D">
      <w:pPr>
        <w:pStyle w:val="afffffffff1"/>
        <w:numPr>
          <w:ilvl w:val="0"/>
          <w:numId w:val="0"/>
        </w:numPr>
        <w:ind w:left="420"/>
        <w:rPr>
          <w:rFonts w:ascii="Segoe UI" w:hAnsi="Segoe UI" w:cs="Segoe UI"/>
          <w:kern w:val="2"/>
          <w:szCs w:val="21"/>
        </w:rPr>
      </w:pPr>
      <w:r>
        <w:rPr>
          <w:rFonts w:ascii="Segoe UI" w:hAnsi="Segoe UI" w:cs="Segoe UI"/>
          <w:kern w:val="2"/>
          <w:szCs w:val="21"/>
        </w:rPr>
        <w:t>有限宽度修正因子</w:t>
      </w:r>
      <m:oMath>
        <m:sSub>
          <m:sSubPr>
            <m:ctrlPr>
              <w:rPr>
                <w:rFonts w:ascii="Cambria Math" w:hAnsi="Cambria Math"/>
                <w:i/>
                <w:kern w:val="2"/>
                <w:szCs w:val="21"/>
              </w:rPr>
            </m:ctrlPr>
          </m:sSubPr>
          <m:e>
            <m:r>
              <w:rPr>
                <w:rFonts w:ascii="Cambria Math" w:hAnsi="Cambria Math"/>
              </w:rPr>
              <m:t>F</m:t>
            </m:r>
          </m:e>
          <m:sub>
            <m:d>
              <m:dPr>
                <m:ctrlPr>
                  <w:rPr>
                    <w:rFonts w:ascii="Cambria Math" w:hAnsi="Cambria Math"/>
                    <w:i/>
                    <w:kern w:val="2"/>
                    <w:szCs w:val="21"/>
                  </w:rPr>
                </m:ctrlPr>
              </m:dPr>
              <m:e>
                <m:f>
                  <m:fPr>
                    <m:ctrlPr>
                      <w:rPr>
                        <w:rFonts w:ascii="Cambria Math" w:hAnsi="Cambria Math"/>
                        <w:i/>
                        <w:kern w:val="2"/>
                        <w:szCs w:val="21"/>
                      </w:rPr>
                    </m:ctrlPr>
                  </m:fPr>
                  <m:num>
                    <m:r>
                      <w:rPr>
                        <w:rFonts w:ascii="Cambria Math" w:hAnsi="Cambria Math"/>
                      </w:rPr>
                      <m:t>S</m:t>
                    </m:r>
                  </m:num>
                  <m:den>
                    <m:r>
                      <w:rPr>
                        <w:rFonts w:ascii="Cambria Math" w:hAnsi="Cambria Math"/>
                      </w:rPr>
                      <m:t>W</m:t>
                    </m:r>
                  </m:den>
                </m:f>
              </m:e>
            </m:d>
          </m:sub>
        </m:sSub>
      </m:oMath>
      <w:r w:rsidR="00072F90">
        <w:rPr>
          <w:rFonts w:ascii="Segoe UI" w:hAnsi="Segoe UI" w:cs="Segoe UI"/>
          <w:kern w:val="2"/>
          <w:szCs w:val="21"/>
        </w:rPr>
        <w:t>按表</w:t>
      </w:r>
      <w:r w:rsidR="00072F90">
        <w:rPr>
          <w:rFonts w:ascii="Segoe UI" w:hAnsi="Segoe UI" w:cs="Segoe UI" w:hint="eastAsia"/>
          <w:kern w:val="2"/>
          <w:szCs w:val="21"/>
        </w:rPr>
        <w:t>1</w:t>
      </w:r>
      <w:r w:rsidR="00072F90">
        <w:rPr>
          <w:rFonts w:ascii="Segoe UI" w:hAnsi="Segoe UI" w:cs="Segoe UI" w:hint="eastAsia"/>
          <w:kern w:val="2"/>
          <w:szCs w:val="21"/>
        </w:rPr>
        <w:t>的规定进行</w:t>
      </w:r>
      <w:r w:rsidR="00EB4981">
        <w:rPr>
          <w:rFonts w:ascii="Segoe UI" w:hAnsi="Segoe UI" w:cs="Segoe UI" w:hint="eastAsia"/>
          <w:kern w:val="2"/>
          <w:szCs w:val="21"/>
        </w:rPr>
        <w:t>，其他修正因子采用线性内插法计算</w:t>
      </w:r>
      <w:r w:rsidR="00072F90">
        <w:rPr>
          <w:rFonts w:ascii="Segoe UI" w:hAnsi="Segoe UI" w:cs="Segoe UI" w:hint="eastAsia"/>
          <w:kern w:val="2"/>
          <w:szCs w:val="21"/>
        </w:rPr>
        <w:t>。</w:t>
      </w:r>
    </w:p>
    <w:p w14:paraId="65054BAD" w14:textId="77777777" w:rsidR="00072F90" w:rsidRDefault="00072F90" w:rsidP="00072F90">
      <w:pPr>
        <w:pStyle w:val="aff2"/>
        <w:spacing w:before="156" w:after="156"/>
      </w:pPr>
      <w:r>
        <w:rPr>
          <w:rFonts w:ascii="Segoe UI" w:hAnsi="Segoe UI" w:cs="Segoe UI"/>
          <w:kern w:val="2"/>
          <w:szCs w:val="21"/>
        </w:rPr>
        <w:t>有限宽度修正因子</w:t>
      </w:r>
      <m:oMath>
        <m:sSub>
          <m:sSubPr>
            <m:ctrlPr>
              <w:rPr>
                <w:rFonts w:ascii="Cambria Math" w:eastAsia="宋体" w:hAnsi="Cambria Math"/>
                <w:i/>
                <w:kern w:val="2"/>
                <w:szCs w:val="21"/>
              </w:rPr>
            </m:ctrlPr>
          </m:sSubPr>
          <m:e>
            <m:r>
              <w:rPr>
                <w:rFonts w:ascii="Cambria Math" w:hAnsi="Cambria Math"/>
              </w:rPr>
              <m:t>F</m:t>
            </m:r>
          </m:e>
          <m:sub>
            <m:d>
              <m:dPr>
                <m:ctrlPr>
                  <w:rPr>
                    <w:rFonts w:ascii="Cambria Math" w:eastAsia="宋体" w:hAnsi="Cambria Math"/>
                    <w:i/>
                    <w:kern w:val="2"/>
                    <w:szCs w:val="21"/>
                  </w:rPr>
                </m:ctrlPr>
              </m:dPr>
              <m:e>
                <m:f>
                  <m:fPr>
                    <m:ctrlPr>
                      <w:rPr>
                        <w:rFonts w:ascii="Cambria Math" w:eastAsia="宋体" w:hAnsi="Cambria Math"/>
                        <w:i/>
                        <w:kern w:val="2"/>
                        <w:szCs w:val="21"/>
                      </w:rPr>
                    </m:ctrlPr>
                  </m:fPr>
                  <m:num>
                    <m:r>
                      <w:rPr>
                        <w:rFonts w:ascii="Cambria Math" w:hAnsi="Cambria Math"/>
                      </w:rPr>
                      <m:t>S</m:t>
                    </m:r>
                  </m:num>
                  <m:den>
                    <m:r>
                      <w:rPr>
                        <w:rFonts w:ascii="Cambria Math" w:hAnsi="Cambria Math"/>
                      </w:rPr>
                      <m:t>W</m:t>
                    </m:r>
                  </m:den>
                </m:f>
              </m:e>
            </m:d>
          </m:sub>
        </m:sSub>
      </m:oMath>
    </w:p>
    <w:tbl>
      <w:tblPr>
        <w:tblStyle w:val="afffffffffc"/>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335"/>
        <w:gridCol w:w="2333"/>
        <w:gridCol w:w="2333"/>
        <w:gridCol w:w="2333"/>
      </w:tblGrid>
      <w:tr w:rsidR="00FD4D79" w14:paraId="3E870DEF" w14:textId="77777777" w:rsidTr="00187C14">
        <w:trPr>
          <w:tblHeader/>
          <w:jc w:val="center"/>
        </w:trPr>
        <w:tc>
          <w:tcPr>
            <w:tcW w:w="2335" w:type="dxa"/>
            <w:tcBorders>
              <w:top w:val="single" w:sz="8" w:space="0" w:color="auto"/>
              <w:bottom w:val="single" w:sz="8" w:space="0" w:color="auto"/>
            </w:tcBorders>
            <w:vAlign w:val="center"/>
          </w:tcPr>
          <w:p w14:paraId="17351952" w14:textId="77777777" w:rsidR="00FD4D79" w:rsidRDefault="00000000" w:rsidP="00FD4D79">
            <w:pPr>
              <w:pStyle w:val="afffffffff9"/>
            </w:pPr>
            <m:oMathPara>
              <m:oMath>
                <m:f>
                  <m:fPr>
                    <m:ctrlPr>
                      <w:rPr>
                        <w:rFonts w:ascii="Cambria Math" w:hAnsi="Cambria Math"/>
                        <w:i/>
                        <w:noProof w:val="0"/>
                        <w:kern w:val="2"/>
                        <w:sz w:val="21"/>
                        <w:szCs w:val="21"/>
                      </w:rPr>
                    </m:ctrlPr>
                  </m:fPr>
                  <m:num>
                    <m:r>
                      <w:rPr>
                        <w:rFonts w:ascii="Cambria Math" w:hAnsi="Cambria Math"/>
                      </w:rPr>
                      <m:t>S</m:t>
                    </m:r>
                  </m:num>
                  <m:den>
                    <m:r>
                      <w:rPr>
                        <w:rFonts w:ascii="Cambria Math" w:hAnsi="Cambria Math"/>
                      </w:rPr>
                      <m:t>W</m:t>
                    </m:r>
                  </m:den>
                </m:f>
              </m:oMath>
            </m:oMathPara>
          </w:p>
        </w:tc>
        <w:tc>
          <w:tcPr>
            <w:tcW w:w="2333" w:type="dxa"/>
            <w:tcBorders>
              <w:top w:val="single" w:sz="8" w:space="0" w:color="auto"/>
              <w:bottom w:val="single" w:sz="8" w:space="0" w:color="auto"/>
            </w:tcBorders>
            <w:vAlign w:val="center"/>
          </w:tcPr>
          <w:p w14:paraId="6B1920B9" w14:textId="77777777" w:rsidR="00FD4D79" w:rsidRDefault="00000000" w:rsidP="00FD4D79">
            <w:pPr>
              <w:pStyle w:val="afffffffff9"/>
            </w:pPr>
            <m:oMathPara>
              <m:oMath>
                <m:sSub>
                  <m:sSubPr>
                    <m:ctrlPr>
                      <w:rPr>
                        <w:rFonts w:ascii="Cambria Math" w:hAnsi="Cambria Math"/>
                        <w:i/>
                        <w:noProof w:val="0"/>
                        <w:kern w:val="2"/>
                        <w:sz w:val="21"/>
                        <w:szCs w:val="21"/>
                      </w:rPr>
                    </m:ctrlPr>
                  </m:sSubPr>
                  <m:e>
                    <m:r>
                      <w:rPr>
                        <w:rFonts w:ascii="Cambria Math" w:hAnsi="Cambria Math"/>
                      </w:rPr>
                      <m:t>F</m:t>
                    </m:r>
                  </m:e>
                  <m:sub>
                    <m:d>
                      <m:dPr>
                        <m:ctrlPr>
                          <w:rPr>
                            <w:rFonts w:ascii="Cambria Math" w:hAnsi="Cambria Math"/>
                            <w:i/>
                            <w:noProof w:val="0"/>
                            <w:kern w:val="2"/>
                            <w:sz w:val="21"/>
                            <w:szCs w:val="21"/>
                          </w:rPr>
                        </m:ctrlPr>
                      </m:dPr>
                      <m:e>
                        <m:f>
                          <m:fPr>
                            <m:ctrlPr>
                              <w:rPr>
                                <w:rFonts w:ascii="Cambria Math" w:hAnsi="Cambria Math"/>
                                <w:i/>
                                <w:noProof w:val="0"/>
                                <w:kern w:val="2"/>
                                <w:sz w:val="21"/>
                                <w:szCs w:val="21"/>
                              </w:rPr>
                            </m:ctrlPr>
                          </m:fPr>
                          <m:num>
                            <m:r>
                              <w:rPr>
                                <w:rFonts w:ascii="Cambria Math" w:hAnsi="Cambria Math"/>
                              </w:rPr>
                              <m:t>S</m:t>
                            </m:r>
                          </m:num>
                          <m:den>
                            <m:r>
                              <w:rPr>
                                <w:rFonts w:ascii="Cambria Math" w:hAnsi="Cambria Math"/>
                              </w:rPr>
                              <m:t>W</m:t>
                            </m:r>
                          </m:den>
                        </m:f>
                      </m:e>
                    </m:d>
                  </m:sub>
                </m:sSub>
              </m:oMath>
            </m:oMathPara>
          </w:p>
        </w:tc>
        <w:tc>
          <w:tcPr>
            <w:tcW w:w="2333" w:type="dxa"/>
            <w:tcBorders>
              <w:top w:val="single" w:sz="8" w:space="0" w:color="auto"/>
              <w:bottom w:val="single" w:sz="8" w:space="0" w:color="auto"/>
            </w:tcBorders>
            <w:vAlign w:val="center"/>
          </w:tcPr>
          <w:p w14:paraId="3E09536A" w14:textId="77777777" w:rsidR="00FD4D79" w:rsidRDefault="00000000" w:rsidP="00FD4D79">
            <w:pPr>
              <w:pStyle w:val="afffffffff9"/>
            </w:pPr>
            <m:oMathPara>
              <m:oMath>
                <m:f>
                  <m:fPr>
                    <m:ctrlPr>
                      <w:rPr>
                        <w:rFonts w:ascii="Cambria Math" w:hAnsi="Cambria Math"/>
                        <w:i/>
                        <w:noProof w:val="0"/>
                        <w:kern w:val="2"/>
                        <w:sz w:val="21"/>
                        <w:szCs w:val="21"/>
                      </w:rPr>
                    </m:ctrlPr>
                  </m:fPr>
                  <m:num>
                    <m:r>
                      <w:rPr>
                        <w:rFonts w:ascii="Cambria Math" w:hAnsi="Cambria Math"/>
                      </w:rPr>
                      <m:t>S</m:t>
                    </m:r>
                  </m:num>
                  <m:den>
                    <m:r>
                      <w:rPr>
                        <w:rFonts w:ascii="Cambria Math" w:hAnsi="Cambria Math"/>
                      </w:rPr>
                      <m:t>W</m:t>
                    </m:r>
                  </m:den>
                </m:f>
              </m:oMath>
            </m:oMathPara>
          </w:p>
        </w:tc>
        <w:tc>
          <w:tcPr>
            <w:tcW w:w="2333" w:type="dxa"/>
            <w:tcBorders>
              <w:top w:val="single" w:sz="8" w:space="0" w:color="auto"/>
              <w:bottom w:val="single" w:sz="8" w:space="0" w:color="auto"/>
            </w:tcBorders>
            <w:vAlign w:val="center"/>
          </w:tcPr>
          <w:p w14:paraId="06D1ED3E" w14:textId="77777777" w:rsidR="00FD4D79" w:rsidRDefault="00000000" w:rsidP="00FD4D79">
            <w:pPr>
              <w:pStyle w:val="afffffffff9"/>
            </w:pPr>
            <m:oMathPara>
              <m:oMath>
                <m:sSub>
                  <m:sSubPr>
                    <m:ctrlPr>
                      <w:rPr>
                        <w:rFonts w:ascii="Cambria Math" w:hAnsi="Cambria Math"/>
                        <w:i/>
                        <w:noProof w:val="0"/>
                        <w:kern w:val="2"/>
                        <w:sz w:val="21"/>
                        <w:szCs w:val="21"/>
                      </w:rPr>
                    </m:ctrlPr>
                  </m:sSubPr>
                  <m:e>
                    <m:r>
                      <w:rPr>
                        <w:rFonts w:ascii="Cambria Math" w:hAnsi="Cambria Math"/>
                      </w:rPr>
                      <m:t>F</m:t>
                    </m:r>
                  </m:e>
                  <m:sub>
                    <m:d>
                      <m:dPr>
                        <m:ctrlPr>
                          <w:rPr>
                            <w:rFonts w:ascii="Cambria Math" w:hAnsi="Cambria Math"/>
                            <w:i/>
                            <w:noProof w:val="0"/>
                            <w:kern w:val="2"/>
                            <w:sz w:val="21"/>
                            <w:szCs w:val="21"/>
                          </w:rPr>
                        </m:ctrlPr>
                      </m:dPr>
                      <m:e>
                        <m:f>
                          <m:fPr>
                            <m:ctrlPr>
                              <w:rPr>
                                <w:rFonts w:ascii="Cambria Math" w:hAnsi="Cambria Math"/>
                                <w:i/>
                                <w:noProof w:val="0"/>
                                <w:kern w:val="2"/>
                                <w:sz w:val="21"/>
                                <w:szCs w:val="21"/>
                              </w:rPr>
                            </m:ctrlPr>
                          </m:fPr>
                          <m:num>
                            <m:r>
                              <w:rPr>
                                <w:rFonts w:ascii="Cambria Math" w:hAnsi="Cambria Math"/>
                              </w:rPr>
                              <m:t>S</m:t>
                            </m:r>
                          </m:num>
                          <m:den>
                            <m:r>
                              <w:rPr>
                                <w:rFonts w:ascii="Cambria Math" w:hAnsi="Cambria Math"/>
                              </w:rPr>
                              <m:t>W</m:t>
                            </m:r>
                          </m:den>
                        </m:f>
                      </m:e>
                    </m:d>
                  </m:sub>
                </m:sSub>
              </m:oMath>
            </m:oMathPara>
          </w:p>
        </w:tc>
      </w:tr>
      <w:tr w:rsidR="00072F90" w14:paraId="5EFAA079" w14:textId="77777777" w:rsidTr="00187C14">
        <w:trPr>
          <w:jc w:val="center"/>
        </w:trPr>
        <w:tc>
          <w:tcPr>
            <w:tcW w:w="2335" w:type="dxa"/>
            <w:tcBorders>
              <w:top w:val="single" w:sz="8" w:space="0" w:color="auto"/>
            </w:tcBorders>
            <w:vAlign w:val="center"/>
          </w:tcPr>
          <w:p w14:paraId="5E2E5C52" w14:textId="77777777" w:rsidR="00072F90" w:rsidRDefault="00187C14" w:rsidP="00072F90">
            <w:pPr>
              <w:pStyle w:val="afffffffff9"/>
            </w:pPr>
            <w:r>
              <w:rPr>
                <w:rFonts w:hint="eastAsia"/>
              </w:rPr>
              <w:t>0</w:t>
            </w:r>
            <w:r>
              <w:t>.1</w:t>
            </w:r>
          </w:p>
        </w:tc>
        <w:tc>
          <w:tcPr>
            <w:tcW w:w="2333" w:type="dxa"/>
            <w:tcBorders>
              <w:top w:val="single" w:sz="8" w:space="0" w:color="auto"/>
            </w:tcBorders>
            <w:vAlign w:val="center"/>
          </w:tcPr>
          <w:p w14:paraId="33988F1B" w14:textId="77777777" w:rsidR="00072F90" w:rsidRDefault="00FD4D79" w:rsidP="00072F90">
            <w:pPr>
              <w:pStyle w:val="afffffffff9"/>
            </w:pPr>
            <w:r>
              <w:rPr>
                <w:rFonts w:hint="eastAsia"/>
              </w:rPr>
              <w:t>4</w:t>
            </w:r>
            <w:r>
              <w:t>.51</w:t>
            </w:r>
          </w:p>
        </w:tc>
        <w:tc>
          <w:tcPr>
            <w:tcW w:w="2333" w:type="dxa"/>
            <w:tcBorders>
              <w:top w:val="single" w:sz="8" w:space="0" w:color="auto"/>
            </w:tcBorders>
            <w:vAlign w:val="center"/>
          </w:tcPr>
          <w:p w14:paraId="7EB6C610" w14:textId="77777777" w:rsidR="00072F90" w:rsidRDefault="00187C14" w:rsidP="00072F90">
            <w:pPr>
              <w:pStyle w:val="afffffffff9"/>
            </w:pPr>
            <w:r>
              <w:rPr>
                <w:rFonts w:hint="eastAsia"/>
              </w:rPr>
              <w:t>0</w:t>
            </w:r>
            <w:r>
              <w:t>.5</w:t>
            </w:r>
          </w:p>
        </w:tc>
        <w:tc>
          <w:tcPr>
            <w:tcW w:w="2333" w:type="dxa"/>
            <w:tcBorders>
              <w:top w:val="single" w:sz="8" w:space="0" w:color="auto"/>
            </w:tcBorders>
            <w:vAlign w:val="center"/>
          </w:tcPr>
          <w:p w14:paraId="44D94A0D" w14:textId="77777777" w:rsidR="00072F90" w:rsidRDefault="00FD4D79" w:rsidP="00072F90">
            <w:pPr>
              <w:pStyle w:val="afffffffff9"/>
            </w:pPr>
            <w:r>
              <w:rPr>
                <w:rFonts w:hint="eastAsia"/>
              </w:rPr>
              <w:t>3</w:t>
            </w:r>
            <w:r>
              <w:t>.72</w:t>
            </w:r>
          </w:p>
        </w:tc>
      </w:tr>
      <w:tr w:rsidR="00072F90" w14:paraId="6E682DE7" w14:textId="77777777" w:rsidTr="00187C14">
        <w:trPr>
          <w:jc w:val="center"/>
        </w:trPr>
        <w:tc>
          <w:tcPr>
            <w:tcW w:w="2335" w:type="dxa"/>
            <w:vAlign w:val="center"/>
          </w:tcPr>
          <w:p w14:paraId="4FEB344C" w14:textId="77777777" w:rsidR="00072F90" w:rsidRDefault="00187C14" w:rsidP="00072F90">
            <w:pPr>
              <w:pStyle w:val="afffffffff9"/>
            </w:pPr>
            <w:r>
              <w:rPr>
                <w:rFonts w:hint="eastAsia"/>
              </w:rPr>
              <w:t>0</w:t>
            </w:r>
            <w:r>
              <w:t>.2</w:t>
            </w:r>
          </w:p>
        </w:tc>
        <w:tc>
          <w:tcPr>
            <w:tcW w:w="2333" w:type="dxa"/>
            <w:vAlign w:val="center"/>
          </w:tcPr>
          <w:p w14:paraId="0D42287F" w14:textId="77777777" w:rsidR="00072F90" w:rsidRDefault="00FD4D79" w:rsidP="00072F90">
            <w:pPr>
              <w:pStyle w:val="afffffffff9"/>
            </w:pPr>
            <w:r>
              <w:rPr>
                <w:rFonts w:hint="eastAsia"/>
              </w:rPr>
              <w:t>4</w:t>
            </w:r>
            <w:r>
              <w:t>.36</w:t>
            </w:r>
          </w:p>
        </w:tc>
        <w:tc>
          <w:tcPr>
            <w:tcW w:w="2333" w:type="dxa"/>
            <w:vAlign w:val="center"/>
          </w:tcPr>
          <w:p w14:paraId="3E183E4B" w14:textId="77777777" w:rsidR="00072F90" w:rsidRDefault="00187C14" w:rsidP="00072F90">
            <w:pPr>
              <w:pStyle w:val="afffffffff9"/>
            </w:pPr>
            <w:r>
              <w:rPr>
                <w:rFonts w:hint="eastAsia"/>
              </w:rPr>
              <w:t>0</w:t>
            </w:r>
            <w:r>
              <w:t>.6</w:t>
            </w:r>
          </w:p>
        </w:tc>
        <w:tc>
          <w:tcPr>
            <w:tcW w:w="2333" w:type="dxa"/>
            <w:vAlign w:val="center"/>
          </w:tcPr>
          <w:p w14:paraId="431A98E4" w14:textId="77777777" w:rsidR="00072F90" w:rsidRDefault="00FD4D79" w:rsidP="00072F90">
            <w:pPr>
              <w:pStyle w:val="afffffffff9"/>
            </w:pPr>
            <w:r>
              <w:rPr>
                <w:rFonts w:hint="eastAsia"/>
              </w:rPr>
              <w:t>3</w:t>
            </w:r>
            <w:r>
              <w:t>.53</w:t>
            </w:r>
          </w:p>
        </w:tc>
      </w:tr>
      <w:tr w:rsidR="00072F90" w14:paraId="143E86F3" w14:textId="77777777" w:rsidTr="00187C14">
        <w:trPr>
          <w:jc w:val="center"/>
        </w:trPr>
        <w:tc>
          <w:tcPr>
            <w:tcW w:w="2335" w:type="dxa"/>
            <w:vAlign w:val="center"/>
          </w:tcPr>
          <w:p w14:paraId="2DB5F746" w14:textId="77777777" w:rsidR="00072F90" w:rsidRDefault="00187C14" w:rsidP="00072F90">
            <w:pPr>
              <w:pStyle w:val="afffffffff9"/>
            </w:pPr>
            <w:r>
              <w:rPr>
                <w:rFonts w:hint="eastAsia"/>
              </w:rPr>
              <w:t>0</w:t>
            </w:r>
            <w:r>
              <w:t>.3</w:t>
            </w:r>
          </w:p>
        </w:tc>
        <w:tc>
          <w:tcPr>
            <w:tcW w:w="2333" w:type="dxa"/>
            <w:vAlign w:val="center"/>
          </w:tcPr>
          <w:p w14:paraId="38DBF1C0" w14:textId="77777777" w:rsidR="00072F90" w:rsidRDefault="00FD4D79" w:rsidP="00072F90">
            <w:pPr>
              <w:pStyle w:val="afffffffff9"/>
            </w:pPr>
            <w:r>
              <w:rPr>
                <w:rFonts w:hint="eastAsia"/>
              </w:rPr>
              <w:t>4</w:t>
            </w:r>
            <w:r>
              <w:t>.15</w:t>
            </w:r>
          </w:p>
        </w:tc>
        <w:tc>
          <w:tcPr>
            <w:tcW w:w="2333" w:type="dxa"/>
            <w:vAlign w:val="center"/>
          </w:tcPr>
          <w:p w14:paraId="68D62ADD" w14:textId="77777777" w:rsidR="00072F90" w:rsidRDefault="00FD4D79" w:rsidP="00072F90">
            <w:pPr>
              <w:pStyle w:val="afffffffff9"/>
            </w:pPr>
            <w:r>
              <w:rPr>
                <w:rFonts w:hint="eastAsia"/>
              </w:rPr>
              <w:t>0</w:t>
            </w:r>
            <w:r>
              <w:t>.7</w:t>
            </w:r>
          </w:p>
        </w:tc>
        <w:tc>
          <w:tcPr>
            <w:tcW w:w="2333" w:type="dxa"/>
            <w:vAlign w:val="center"/>
          </w:tcPr>
          <w:p w14:paraId="7B375180" w14:textId="77777777" w:rsidR="00072F90" w:rsidRDefault="00FD4D79" w:rsidP="00072F90">
            <w:pPr>
              <w:pStyle w:val="afffffffff9"/>
            </w:pPr>
            <w:r>
              <w:rPr>
                <w:rFonts w:hint="eastAsia"/>
              </w:rPr>
              <w:t>3</w:t>
            </w:r>
            <w:r>
              <w:t>.36</w:t>
            </w:r>
          </w:p>
        </w:tc>
      </w:tr>
      <w:tr w:rsidR="00072F90" w14:paraId="549D944C" w14:textId="77777777" w:rsidTr="00187C14">
        <w:trPr>
          <w:jc w:val="center"/>
        </w:trPr>
        <w:tc>
          <w:tcPr>
            <w:tcW w:w="2335" w:type="dxa"/>
            <w:vAlign w:val="center"/>
          </w:tcPr>
          <w:p w14:paraId="3DCBDE09" w14:textId="77777777" w:rsidR="00072F90" w:rsidRDefault="00187C14" w:rsidP="00072F90">
            <w:pPr>
              <w:pStyle w:val="afffffffff9"/>
            </w:pPr>
            <w:r>
              <w:rPr>
                <w:rFonts w:hint="eastAsia"/>
              </w:rPr>
              <w:t>0</w:t>
            </w:r>
            <w:r>
              <w:t>.4</w:t>
            </w:r>
          </w:p>
        </w:tc>
        <w:tc>
          <w:tcPr>
            <w:tcW w:w="2333" w:type="dxa"/>
            <w:vAlign w:val="center"/>
          </w:tcPr>
          <w:p w14:paraId="5111DD3B" w14:textId="77777777" w:rsidR="00072F90" w:rsidRDefault="00FD4D79" w:rsidP="00072F90">
            <w:pPr>
              <w:pStyle w:val="afffffffff9"/>
            </w:pPr>
            <w:r>
              <w:rPr>
                <w:rFonts w:hint="eastAsia"/>
              </w:rPr>
              <w:t>3</w:t>
            </w:r>
            <w:r>
              <w:t>.93</w:t>
            </w:r>
          </w:p>
        </w:tc>
        <w:tc>
          <w:tcPr>
            <w:tcW w:w="2333" w:type="dxa"/>
            <w:vAlign w:val="center"/>
          </w:tcPr>
          <w:p w14:paraId="3560F1BB" w14:textId="77777777" w:rsidR="00072F90" w:rsidRDefault="00FD4D79" w:rsidP="00072F90">
            <w:pPr>
              <w:pStyle w:val="afffffffff9"/>
            </w:pPr>
            <w:r>
              <w:rPr>
                <w:rFonts w:hint="eastAsia"/>
              </w:rPr>
              <w:t>0</w:t>
            </w:r>
            <w:r>
              <w:t>.8</w:t>
            </w:r>
          </w:p>
        </w:tc>
        <w:tc>
          <w:tcPr>
            <w:tcW w:w="2333" w:type="dxa"/>
            <w:vAlign w:val="center"/>
          </w:tcPr>
          <w:p w14:paraId="63266FD8" w14:textId="77777777" w:rsidR="00072F90" w:rsidRDefault="00FD4D79" w:rsidP="00072F90">
            <w:pPr>
              <w:pStyle w:val="afffffffff9"/>
            </w:pPr>
            <w:r>
              <w:rPr>
                <w:rFonts w:hint="eastAsia"/>
              </w:rPr>
              <w:t>2</w:t>
            </w:r>
            <w:r>
              <w:t>.94</w:t>
            </w:r>
          </w:p>
        </w:tc>
      </w:tr>
    </w:tbl>
    <w:p w14:paraId="3C4F17DA" w14:textId="77777777" w:rsidR="002C293E" w:rsidRDefault="002C293E" w:rsidP="002C293E">
      <w:pPr>
        <w:pStyle w:val="affe"/>
        <w:spacing w:before="156" w:after="156"/>
      </w:pPr>
      <w:r>
        <w:t>块状薄铜带</w:t>
      </w:r>
      <w:r w:rsidR="00A26EBA">
        <w:rPr>
          <w:rFonts w:hint="eastAsia"/>
        </w:rPr>
        <w:t>电阻率</w:t>
      </w:r>
    </w:p>
    <w:p w14:paraId="4152E3C8" w14:textId="77777777" w:rsidR="00A26EBA" w:rsidRDefault="00A26EBA" w:rsidP="00A26EBA">
      <w:pPr>
        <w:pStyle w:val="affffb"/>
        <w:ind w:firstLine="420"/>
      </w:pPr>
      <w:r>
        <w:t>块状薄铜带电阻率计算公式</w:t>
      </w:r>
    </w:p>
    <w:p w14:paraId="2CC4C77A" w14:textId="19D682C3" w:rsidR="00072F90" w:rsidRDefault="00A26EBA" w:rsidP="00A009C7">
      <w:pPr>
        <w:pStyle w:val="affffffd"/>
      </w:pPr>
      <w:r>
        <w:tab/>
      </w:r>
      <m:oMath>
        <m:r>
          <m:rPr>
            <m:sty m:val="p"/>
          </m:rPr>
          <w:rPr>
            <w:rFonts w:ascii="Cambria Math" w:hAnsi="Cambria Math" w:hint="eastAsia"/>
          </w:rPr>
          <m:t>ρ</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S</m:t>
            </m:r>
          </m:sub>
        </m:sSub>
        <m:r>
          <w:rPr>
            <w:rFonts w:ascii="Cambria Math" w:hAnsi="Cambria Math" w:hint="eastAsia"/>
          </w:rPr>
          <m:t>·</m:t>
        </m:r>
        <m:r>
          <w:rPr>
            <w:rFonts w:ascii="Cambria Math" w:hAnsi="Cambria Math"/>
          </w:rPr>
          <m:t>d</m:t>
        </m:r>
      </m:oMath>
      <w:r w:rsidRPr="00A26EBA">
        <w:rPr>
          <w:rFonts w:ascii="微软雅黑" w:eastAsia="微软雅黑" w:hAnsi="微软雅黑"/>
        </w:rPr>
        <w:tab/>
      </w:r>
      <w:r>
        <w:t>(</w:t>
      </w:r>
      <w:r>
        <w:fldChar w:fldCharType="begin"/>
      </w:r>
      <w:r>
        <w:instrText xml:space="preserve"> AUTONUM </w:instrText>
      </w:r>
      <w:r>
        <w:fldChar w:fldCharType="end"/>
      </w:r>
      <w:r>
        <w:t>)</w:t>
      </w:r>
    </w:p>
    <w:p w14:paraId="14254DEB" w14:textId="77777777" w:rsidR="00347E52" w:rsidRDefault="00F33D88" w:rsidP="009772F5">
      <w:pPr>
        <w:pStyle w:val="affd"/>
        <w:spacing w:before="156" w:after="156"/>
      </w:pPr>
      <w:r>
        <w:t>块状铜及铜合金</w:t>
      </w:r>
    </w:p>
    <w:p w14:paraId="762AE57E" w14:textId="77777777" w:rsidR="00F33D88" w:rsidRDefault="00EB4981" w:rsidP="00F33D88">
      <w:pPr>
        <w:pStyle w:val="affffb"/>
        <w:ind w:firstLine="420"/>
      </w:pPr>
      <w:r>
        <w:rPr>
          <w:rFonts w:hint="eastAsia"/>
        </w:rPr>
        <w:t>块状铜及铜合金电阻率计算公式</w:t>
      </w:r>
    </w:p>
    <w:p w14:paraId="66B30AA8" w14:textId="77777777" w:rsidR="00EB4981" w:rsidRDefault="00EB4981" w:rsidP="00EB4981">
      <w:pPr>
        <w:pStyle w:val="affffffd"/>
        <w:rPr>
          <w:rFonts w:hint="eastAsia"/>
        </w:rPr>
      </w:pPr>
      <w:r>
        <w:tab/>
      </w:r>
      <m:oMath>
        <m:r>
          <m:rPr>
            <m:sty m:val="p"/>
          </m:rPr>
          <w:rPr>
            <w:rFonts w:ascii="Cambria Math" w:hAnsi="Cambria Math" w:hint="eastAsia"/>
          </w:rPr>
          <m:t>ρ</m:t>
        </m:r>
        <m:r>
          <w:rPr>
            <w:rFonts w:ascii="Cambria Math" w:hAnsi="Cambria Math"/>
          </w:rPr>
          <m:t>=2πS</m:t>
        </m:r>
        <m:r>
          <w:rPr>
            <w:rFonts w:ascii="Cambria Math" w:hAnsi="Cambria Math" w:hint="eastAsia"/>
          </w:rPr>
          <m:t>·</m:t>
        </m:r>
        <m:f>
          <m:fPr>
            <m:ctrlPr>
              <w:rPr>
                <w:rFonts w:ascii="Cambria Math" w:hAnsi="Cambria Math"/>
                <w:i/>
              </w:rPr>
            </m:ctrlPr>
          </m:fPr>
          <m:num>
            <m:r>
              <w:rPr>
                <w:rFonts w:ascii="Cambria Math" w:hAnsi="Cambria Math"/>
              </w:rPr>
              <m:t>V</m:t>
            </m:r>
          </m:num>
          <m:den>
            <m:r>
              <w:rPr>
                <w:rFonts w:ascii="Cambria Math" w:hAnsi="Cambria Math"/>
              </w:rPr>
              <m:t>I</m:t>
            </m:r>
          </m:den>
        </m:f>
        <m:r>
          <w:rPr>
            <w:rFonts w:ascii="Cambria Math" w:hAnsi="Cambria Math" w:hint="eastAsia"/>
          </w:rPr>
          <m:t>·</m:t>
        </m:r>
        <m:sSub>
          <m:sSubPr>
            <m:ctrlPr>
              <w:rPr>
                <w:rFonts w:ascii="Cambria Math" w:hAnsi="Cambria Math"/>
                <w:i/>
              </w:rPr>
            </m:ctrlPr>
          </m:sSubPr>
          <m:e>
            <m:r>
              <w:rPr>
                <w:rFonts w:ascii="Cambria Math" w:hAnsi="Cambria Math"/>
              </w:rPr>
              <m:t>F</m:t>
            </m:r>
          </m:e>
          <m:sub>
            <m:d>
              <m:dPr>
                <m:ctrlPr>
                  <w:rPr>
                    <w:rFonts w:ascii="Cambria Math" w:hAnsi="Cambria Math"/>
                    <w:i/>
                  </w:rPr>
                </m:ctrlPr>
              </m:dPr>
              <m:e>
                <m:f>
                  <m:fPr>
                    <m:ctrlPr>
                      <w:rPr>
                        <w:rFonts w:ascii="Cambria Math" w:hAnsi="Cambria Math"/>
                        <w:i/>
                      </w:rPr>
                    </m:ctrlPr>
                  </m:fPr>
                  <m:num>
                    <m:r>
                      <w:rPr>
                        <w:rFonts w:ascii="Cambria Math" w:hAnsi="Cambria Math"/>
                      </w:rPr>
                      <m:t>S</m:t>
                    </m:r>
                  </m:num>
                  <m:den>
                    <m:r>
                      <w:rPr>
                        <w:rFonts w:ascii="Cambria Math" w:hAnsi="Cambria Math"/>
                      </w:rPr>
                      <m:t>W</m:t>
                    </m:r>
                  </m:den>
                </m:f>
              </m:e>
            </m:d>
          </m:sub>
        </m:sSub>
        <m:r>
          <w:rPr>
            <w:rFonts w:ascii="Cambria Math" w:hAnsi="Cambria Math" w:hint="eastAsia"/>
          </w:rPr>
          <m:t>·</m:t>
        </m:r>
        <m:sSub>
          <m:sSubPr>
            <m:ctrlPr>
              <w:rPr>
                <w:rFonts w:ascii="Cambria Math" w:hAnsi="Cambria Math"/>
                <w:i/>
              </w:rPr>
            </m:ctrlPr>
          </m:sSubPr>
          <m:e>
            <m:r>
              <w:rPr>
                <w:rFonts w:ascii="Cambria Math" w:hAnsi="Cambria Math"/>
              </w:rPr>
              <m:t>F</m:t>
            </m:r>
          </m:e>
          <m:sub>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s</m:t>
                    </m:r>
                  </m:den>
                </m:f>
              </m:e>
            </m:d>
          </m:sub>
        </m:sSub>
      </m:oMath>
      <w:r w:rsidRPr="00EB4981">
        <w:rPr>
          <w:rFonts w:ascii="微软雅黑" w:eastAsia="微软雅黑" w:hAnsi="微软雅黑"/>
        </w:rPr>
        <w:tab/>
      </w:r>
      <w:r>
        <w:t>(</w:t>
      </w:r>
      <w:r>
        <w:fldChar w:fldCharType="begin"/>
      </w:r>
      <w:r>
        <w:instrText xml:space="preserve"> AUTONUM </w:instrText>
      </w:r>
      <w:r>
        <w:fldChar w:fldCharType="end"/>
      </w:r>
      <w:r>
        <w:t>)</w:t>
      </w:r>
    </w:p>
    <w:p w14:paraId="7DACC0D8" w14:textId="77777777" w:rsidR="00EB4981" w:rsidRPr="00EB4981" w:rsidRDefault="00EB4981" w:rsidP="00EB4981">
      <w:pPr>
        <w:pStyle w:val="affffa"/>
        <w:ind w:firstLine="420"/>
      </w:pPr>
      <w:r>
        <w:rPr>
          <w:rFonts w:hint="eastAsia"/>
        </w:rPr>
        <w:t>式中：</w:t>
      </w:r>
    </w:p>
    <w:p w14:paraId="676F1B4C" w14:textId="77777777" w:rsidR="00347E52" w:rsidRDefault="00286882" w:rsidP="003D6D8D">
      <w:pPr>
        <w:pStyle w:val="afffffffff1"/>
        <w:numPr>
          <w:ilvl w:val="0"/>
          <w:numId w:val="0"/>
        </w:numPr>
        <w:ind w:left="420"/>
      </w:pPr>
      <m:oMath>
        <m:r>
          <w:rPr>
            <w:rFonts w:ascii="Cambria Math" w:hAnsi="Cambria Math"/>
          </w:rPr>
          <m:t>2πS</m:t>
        </m:r>
      </m:oMath>
      <w:r w:rsidR="004A4FA3">
        <w:rPr>
          <w:rFonts w:hint="eastAsia"/>
        </w:rPr>
        <w:t>—</w:t>
      </w:r>
      <w:r w:rsidR="0031122C">
        <w:t>基于半无限大块体模型的修正系数</w:t>
      </w:r>
    </w:p>
    <w:p w14:paraId="2C772421" w14:textId="77777777" w:rsidR="00347E52" w:rsidRDefault="00000000" w:rsidP="003D6D8D">
      <w:pPr>
        <w:pStyle w:val="afffffffff1"/>
        <w:numPr>
          <w:ilvl w:val="0"/>
          <w:numId w:val="0"/>
        </w:numPr>
        <w:ind w:left="420"/>
        <w:rPr>
          <w:rFonts w:ascii="Segoe UI" w:hAnsi="Segoe UI" w:cs="Segoe UI"/>
          <w:kern w:val="2"/>
          <w:szCs w:val="21"/>
        </w:rPr>
      </w:pPr>
      <m:oMath>
        <m:sSub>
          <m:sSubPr>
            <m:ctrlPr>
              <w:rPr>
                <w:rFonts w:ascii="Cambria Math" w:hAnsi="Cambria Math"/>
                <w:i/>
                <w:kern w:val="2"/>
                <w:szCs w:val="21"/>
              </w:rPr>
            </m:ctrlPr>
          </m:sSubPr>
          <m:e>
            <m:r>
              <w:rPr>
                <w:rFonts w:ascii="Cambria Math" w:hAnsi="Cambria Math"/>
              </w:rPr>
              <m:t>F</m:t>
            </m:r>
          </m:e>
          <m:sub>
            <m:d>
              <m:dPr>
                <m:ctrlPr>
                  <w:rPr>
                    <w:rFonts w:ascii="Cambria Math" w:hAnsi="Cambria Math"/>
                    <w:i/>
                    <w:kern w:val="2"/>
                    <w:szCs w:val="21"/>
                  </w:rPr>
                </m:ctrlPr>
              </m:dPr>
              <m:e>
                <m:f>
                  <m:fPr>
                    <m:ctrlPr>
                      <w:rPr>
                        <w:rFonts w:ascii="Cambria Math" w:hAnsi="Cambria Math"/>
                        <w:i/>
                        <w:kern w:val="2"/>
                        <w:szCs w:val="21"/>
                      </w:rPr>
                    </m:ctrlPr>
                  </m:fPr>
                  <m:num>
                    <m:r>
                      <w:rPr>
                        <w:rFonts w:ascii="Cambria Math" w:hAnsi="Cambria Math"/>
                      </w:rPr>
                      <m:t>d</m:t>
                    </m:r>
                  </m:num>
                  <m:den>
                    <m:r>
                      <w:rPr>
                        <w:rFonts w:ascii="Cambria Math" w:hAnsi="Cambria Math"/>
                      </w:rPr>
                      <m:t>s</m:t>
                    </m:r>
                  </m:den>
                </m:f>
              </m:e>
            </m:d>
          </m:sub>
        </m:sSub>
      </m:oMath>
      <w:r w:rsidR="004A4FA3">
        <w:rPr>
          <w:rFonts w:hint="eastAsia"/>
        </w:rPr>
        <w:t>—</w:t>
      </w:r>
      <w:r w:rsidR="009846B4">
        <w:rPr>
          <w:kern w:val="2"/>
          <w:szCs w:val="21"/>
        </w:rPr>
        <w:t>厚度修正因子，</w:t>
      </w:r>
      <w:r w:rsidR="009846B4">
        <w:rPr>
          <w:rFonts w:ascii="Segoe UI" w:hAnsi="Segoe UI" w:cs="Segoe UI"/>
          <w:kern w:val="2"/>
          <w:szCs w:val="21"/>
        </w:rPr>
        <w:t>他是试样厚度（</w:t>
      </w:r>
      <w:r w:rsidR="009846B4">
        <w:rPr>
          <w:rFonts w:ascii="Segoe UI" w:hAnsi="Segoe UI" w:cs="Segoe UI"/>
          <w:kern w:val="2"/>
          <w:szCs w:val="21"/>
        </w:rPr>
        <w:t>d</w:t>
      </w:r>
      <w:r w:rsidR="009846B4">
        <w:rPr>
          <w:rFonts w:ascii="Segoe UI" w:hAnsi="Segoe UI" w:cs="Segoe UI"/>
          <w:kern w:val="2"/>
          <w:szCs w:val="21"/>
        </w:rPr>
        <w:t>）</w:t>
      </w:r>
      <w:r w:rsidR="009846B4">
        <w:rPr>
          <w:rFonts w:ascii="Segoe UI" w:hAnsi="Segoe UI" w:cs="Segoe UI" w:hint="eastAsia"/>
          <w:kern w:val="2"/>
          <w:szCs w:val="21"/>
        </w:rPr>
        <w:t>与</w:t>
      </w:r>
      <w:r w:rsidR="009846B4">
        <w:rPr>
          <w:rFonts w:ascii="Segoe UI" w:hAnsi="Segoe UI" w:cs="Segoe UI"/>
          <w:kern w:val="2"/>
          <w:szCs w:val="21"/>
        </w:rPr>
        <w:t>探针间距（</w:t>
      </w:r>
      <w:r w:rsidR="00DA3344">
        <w:rPr>
          <w:rFonts w:ascii="Segoe UI" w:hAnsi="Segoe UI" w:cs="Segoe UI"/>
          <w:kern w:val="2"/>
          <w:szCs w:val="21"/>
        </w:rPr>
        <w:t>s</w:t>
      </w:r>
      <w:r w:rsidR="009846B4">
        <w:rPr>
          <w:rFonts w:ascii="Segoe UI" w:hAnsi="Segoe UI" w:cs="Segoe UI"/>
          <w:kern w:val="2"/>
          <w:szCs w:val="21"/>
        </w:rPr>
        <w:t>）比值的函数。</w:t>
      </w:r>
    </w:p>
    <w:p w14:paraId="71B1C094" w14:textId="77777777" w:rsidR="00374367" w:rsidRDefault="00374367" w:rsidP="00374367">
      <w:pPr>
        <w:pStyle w:val="afffffffff1"/>
        <w:numPr>
          <w:ilvl w:val="0"/>
          <w:numId w:val="0"/>
        </w:numPr>
        <w:ind w:left="420"/>
        <w:rPr>
          <w:rFonts w:ascii="Segoe UI" w:hAnsi="Segoe UI" w:cs="Segoe UI"/>
          <w:kern w:val="2"/>
          <w:szCs w:val="21"/>
        </w:rPr>
      </w:pPr>
      <w:r>
        <w:rPr>
          <w:rFonts w:ascii="Segoe UI" w:hAnsi="Segoe UI" w:cs="Segoe UI"/>
          <w:kern w:val="2"/>
          <w:szCs w:val="21"/>
        </w:rPr>
        <w:t>有限宽度修正因子</w:t>
      </w:r>
      <m:oMath>
        <m:sSub>
          <m:sSubPr>
            <m:ctrlPr>
              <w:rPr>
                <w:rFonts w:ascii="Cambria Math" w:hAnsi="Cambria Math"/>
                <w:i/>
                <w:kern w:val="2"/>
                <w:szCs w:val="21"/>
              </w:rPr>
            </m:ctrlPr>
          </m:sSubPr>
          <m:e>
            <m:r>
              <w:rPr>
                <w:rFonts w:ascii="Cambria Math" w:hAnsi="Cambria Math"/>
              </w:rPr>
              <m:t>F</m:t>
            </m:r>
          </m:e>
          <m:sub>
            <m:d>
              <m:dPr>
                <m:ctrlPr>
                  <w:rPr>
                    <w:rFonts w:ascii="Cambria Math" w:hAnsi="Cambria Math"/>
                    <w:i/>
                    <w:kern w:val="2"/>
                    <w:szCs w:val="21"/>
                  </w:rPr>
                </m:ctrlPr>
              </m:dPr>
              <m:e>
                <m:f>
                  <m:fPr>
                    <m:ctrlPr>
                      <w:rPr>
                        <w:rFonts w:ascii="Cambria Math" w:hAnsi="Cambria Math"/>
                        <w:i/>
                        <w:kern w:val="2"/>
                        <w:szCs w:val="21"/>
                      </w:rPr>
                    </m:ctrlPr>
                  </m:fPr>
                  <m:num>
                    <m:r>
                      <w:rPr>
                        <w:rFonts w:ascii="Cambria Math" w:hAnsi="Cambria Math"/>
                      </w:rPr>
                      <m:t>S</m:t>
                    </m:r>
                  </m:num>
                  <m:den>
                    <m:r>
                      <w:rPr>
                        <w:rFonts w:ascii="Cambria Math" w:hAnsi="Cambria Math"/>
                      </w:rPr>
                      <m:t>W</m:t>
                    </m:r>
                  </m:den>
                </m:f>
              </m:e>
            </m:d>
          </m:sub>
        </m:sSub>
      </m:oMath>
      <w:r>
        <w:rPr>
          <w:rFonts w:ascii="Segoe UI" w:hAnsi="Segoe UI" w:cs="Segoe UI"/>
          <w:kern w:val="2"/>
          <w:szCs w:val="21"/>
        </w:rPr>
        <w:t>按表</w:t>
      </w:r>
      <w:r>
        <w:rPr>
          <w:rFonts w:ascii="Segoe UI" w:hAnsi="Segoe UI" w:cs="Segoe UI" w:hint="eastAsia"/>
          <w:kern w:val="2"/>
          <w:szCs w:val="21"/>
        </w:rPr>
        <w:t>1</w:t>
      </w:r>
      <w:r>
        <w:rPr>
          <w:rFonts w:ascii="Segoe UI" w:hAnsi="Segoe UI" w:cs="Segoe UI" w:hint="eastAsia"/>
          <w:kern w:val="2"/>
          <w:szCs w:val="21"/>
        </w:rPr>
        <w:t>的规定进行，其他修正因子采用线性内插法计算。</w:t>
      </w:r>
      <w:r>
        <w:rPr>
          <w:kern w:val="2"/>
          <w:szCs w:val="21"/>
        </w:rPr>
        <w:t>厚度修正因子</w:t>
      </w:r>
      <m:oMath>
        <m:sSub>
          <m:sSubPr>
            <m:ctrlPr>
              <w:rPr>
                <w:rFonts w:ascii="Cambria Math" w:hAnsi="Cambria Math"/>
                <w:i/>
                <w:kern w:val="2"/>
                <w:szCs w:val="21"/>
              </w:rPr>
            </m:ctrlPr>
          </m:sSubPr>
          <m:e>
            <m:r>
              <w:rPr>
                <w:rFonts w:ascii="Cambria Math" w:hAnsi="Cambria Math"/>
              </w:rPr>
              <m:t>F</m:t>
            </m:r>
          </m:e>
          <m:sub>
            <m:d>
              <m:dPr>
                <m:ctrlPr>
                  <w:rPr>
                    <w:rFonts w:ascii="Cambria Math" w:hAnsi="Cambria Math"/>
                    <w:i/>
                    <w:kern w:val="2"/>
                    <w:szCs w:val="21"/>
                  </w:rPr>
                </m:ctrlPr>
              </m:dPr>
              <m:e>
                <m:f>
                  <m:fPr>
                    <m:ctrlPr>
                      <w:rPr>
                        <w:rFonts w:ascii="Cambria Math" w:hAnsi="Cambria Math"/>
                        <w:i/>
                        <w:kern w:val="2"/>
                        <w:szCs w:val="21"/>
                      </w:rPr>
                    </m:ctrlPr>
                  </m:fPr>
                  <m:num>
                    <m:r>
                      <w:rPr>
                        <w:rFonts w:ascii="Cambria Math" w:hAnsi="Cambria Math"/>
                      </w:rPr>
                      <m:t>d</m:t>
                    </m:r>
                  </m:num>
                  <m:den>
                    <m:r>
                      <w:rPr>
                        <w:rFonts w:ascii="Cambria Math" w:hAnsi="Cambria Math"/>
                      </w:rPr>
                      <m:t>s</m:t>
                    </m:r>
                  </m:den>
                </m:f>
              </m:e>
            </m:d>
          </m:sub>
        </m:sSub>
      </m:oMath>
      <w:r>
        <w:rPr>
          <w:rFonts w:ascii="Segoe UI" w:hAnsi="Segoe UI" w:cs="Segoe UI"/>
          <w:kern w:val="2"/>
          <w:szCs w:val="21"/>
        </w:rPr>
        <w:t>按表</w:t>
      </w:r>
      <w:r>
        <w:rPr>
          <w:rFonts w:ascii="Segoe UI" w:hAnsi="Segoe UI" w:cs="Segoe UI"/>
          <w:kern w:val="2"/>
          <w:szCs w:val="21"/>
        </w:rPr>
        <w:t>2</w:t>
      </w:r>
      <w:r>
        <w:rPr>
          <w:rFonts w:ascii="Segoe UI" w:hAnsi="Segoe UI" w:cs="Segoe UI" w:hint="eastAsia"/>
          <w:kern w:val="2"/>
          <w:szCs w:val="21"/>
        </w:rPr>
        <w:t>的规定进行，其他修正因子采用线性内插法计算。</w:t>
      </w:r>
    </w:p>
    <w:p w14:paraId="4B35EF9E" w14:textId="77777777" w:rsidR="00DA3344" w:rsidRDefault="00DA3344" w:rsidP="00DA3344">
      <w:pPr>
        <w:pStyle w:val="aff2"/>
        <w:spacing w:before="156" w:after="156"/>
      </w:pPr>
      <w:r>
        <w:rPr>
          <w:rFonts w:ascii="Segoe UI" w:hAnsi="Segoe UI" w:cs="Segoe UI" w:hint="eastAsia"/>
          <w:kern w:val="2"/>
          <w:szCs w:val="21"/>
        </w:rPr>
        <w:t>厚度</w:t>
      </w:r>
      <w:r>
        <w:rPr>
          <w:rFonts w:ascii="Segoe UI" w:hAnsi="Segoe UI" w:cs="Segoe UI"/>
          <w:kern w:val="2"/>
          <w:szCs w:val="21"/>
        </w:rPr>
        <w:t>修正因子</w:t>
      </w:r>
      <m:oMath>
        <m:sSub>
          <m:sSubPr>
            <m:ctrlPr>
              <w:rPr>
                <w:rFonts w:ascii="Cambria Math" w:hAnsi="Cambria Math"/>
                <w:i/>
              </w:rPr>
            </m:ctrlPr>
          </m:sSubPr>
          <m:e>
            <m:r>
              <w:rPr>
                <w:rFonts w:ascii="Cambria Math" w:hAnsi="Cambria Math"/>
              </w:rPr>
              <m:t>F</m:t>
            </m:r>
          </m:e>
          <m:sub>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s</m:t>
                    </m:r>
                  </m:den>
                </m:f>
              </m:e>
            </m:d>
          </m:sub>
        </m:sSub>
      </m:oMath>
    </w:p>
    <w:tbl>
      <w:tblPr>
        <w:tblStyle w:val="afffffffffc"/>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335"/>
        <w:gridCol w:w="2333"/>
        <w:gridCol w:w="2333"/>
        <w:gridCol w:w="2333"/>
      </w:tblGrid>
      <w:tr w:rsidR="00DA3344" w14:paraId="0F05FAEA" w14:textId="77777777" w:rsidTr="00DA3344">
        <w:trPr>
          <w:tblHeader/>
          <w:jc w:val="center"/>
        </w:trPr>
        <w:tc>
          <w:tcPr>
            <w:tcW w:w="2335" w:type="dxa"/>
            <w:tcBorders>
              <w:top w:val="single" w:sz="8" w:space="0" w:color="auto"/>
              <w:bottom w:val="single" w:sz="8" w:space="0" w:color="auto"/>
            </w:tcBorders>
            <w:vAlign w:val="center"/>
          </w:tcPr>
          <w:p w14:paraId="6F3651FE" w14:textId="77777777" w:rsidR="00DA3344" w:rsidRDefault="00000000" w:rsidP="00DA3344">
            <w:pPr>
              <w:pStyle w:val="afffffffff9"/>
            </w:pPr>
            <m:oMathPara>
              <m:oMath>
                <m:f>
                  <m:fPr>
                    <m:ctrlPr>
                      <w:rPr>
                        <w:rFonts w:ascii="Cambria Math" w:hAnsi="Cambria Math"/>
                        <w:i/>
                        <w:kern w:val="2"/>
                        <w:szCs w:val="21"/>
                      </w:rPr>
                    </m:ctrlPr>
                  </m:fPr>
                  <m:num>
                    <m:r>
                      <w:rPr>
                        <w:rFonts w:ascii="Cambria Math" w:hAnsi="Cambria Math"/>
                      </w:rPr>
                      <m:t>d</m:t>
                    </m:r>
                  </m:num>
                  <m:den>
                    <m:r>
                      <w:rPr>
                        <w:rFonts w:ascii="Cambria Math" w:hAnsi="Cambria Math"/>
                      </w:rPr>
                      <m:t>s</m:t>
                    </m:r>
                  </m:den>
                </m:f>
              </m:oMath>
            </m:oMathPara>
          </w:p>
        </w:tc>
        <w:tc>
          <w:tcPr>
            <w:tcW w:w="2333" w:type="dxa"/>
            <w:tcBorders>
              <w:top w:val="single" w:sz="8" w:space="0" w:color="auto"/>
              <w:bottom w:val="single" w:sz="8" w:space="0" w:color="auto"/>
            </w:tcBorders>
            <w:vAlign w:val="center"/>
          </w:tcPr>
          <w:p w14:paraId="11F47610" w14:textId="77777777" w:rsidR="00DA3344" w:rsidRDefault="00000000" w:rsidP="00DA3344">
            <w:pPr>
              <w:pStyle w:val="afffffffff9"/>
            </w:pPr>
            <m:oMathPara>
              <m:oMath>
                <m:sSub>
                  <m:sSubPr>
                    <m:ctrlPr>
                      <w:rPr>
                        <w:rFonts w:ascii="Cambria Math" w:hAnsi="Cambria Math"/>
                        <w:i/>
                      </w:rPr>
                    </m:ctrlPr>
                  </m:sSubPr>
                  <m:e>
                    <m:r>
                      <w:rPr>
                        <w:rFonts w:ascii="Cambria Math" w:hAnsi="Cambria Math"/>
                      </w:rPr>
                      <m:t>F</m:t>
                    </m:r>
                  </m:e>
                  <m:sub>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s</m:t>
                            </m:r>
                          </m:den>
                        </m:f>
                      </m:e>
                    </m:d>
                  </m:sub>
                </m:sSub>
              </m:oMath>
            </m:oMathPara>
          </w:p>
        </w:tc>
        <w:tc>
          <w:tcPr>
            <w:tcW w:w="2333" w:type="dxa"/>
            <w:tcBorders>
              <w:top w:val="single" w:sz="8" w:space="0" w:color="auto"/>
              <w:bottom w:val="single" w:sz="8" w:space="0" w:color="auto"/>
            </w:tcBorders>
            <w:vAlign w:val="center"/>
          </w:tcPr>
          <w:p w14:paraId="6A61EFCB" w14:textId="77777777" w:rsidR="00DA3344" w:rsidRDefault="00000000" w:rsidP="00DA3344">
            <w:pPr>
              <w:pStyle w:val="afffffffff9"/>
            </w:pPr>
            <m:oMathPara>
              <m:oMath>
                <m:f>
                  <m:fPr>
                    <m:ctrlPr>
                      <w:rPr>
                        <w:rFonts w:ascii="Cambria Math" w:hAnsi="Cambria Math"/>
                        <w:i/>
                        <w:kern w:val="2"/>
                        <w:szCs w:val="21"/>
                      </w:rPr>
                    </m:ctrlPr>
                  </m:fPr>
                  <m:num>
                    <m:r>
                      <w:rPr>
                        <w:rFonts w:ascii="Cambria Math" w:hAnsi="Cambria Math"/>
                      </w:rPr>
                      <m:t>d</m:t>
                    </m:r>
                  </m:num>
                  <m:den>
                    <m:r>
                      <w:rPr>
                        <w:rFonts w:ascii="Cambria Math" w:hAnsi="Cambria Math"/>
                      </w:rPr>
                      <m:t>s</m:t>
                    </m:r>
                  </m:den>
                </m:f>
              </m:oMath>
            </m:oMathPara>
          </w:p>
        </w:tc>
        <w:tc>
          <w:tcPr>
            <w:tcW w:w="2333" w:type="dxa"/>
            <w:tcBorders>
              <w:top w:val="single" w:sz="8" w:space="0" w:color="auto"/>
              <w:bottom w:val="single" w:sz="8" w:space="0" w:color="auto"/>
            </w:tcBorders>
            <w:vAlign w:val="center"/>
          </w:tcPr>
          <w:p w14:paraId="4A39307D" w14:textId="77777777" w:rsidR="00DA3344" w:rsidRDefault="00000000" w:rsidP="00DA3344">
            <w:pPr>
              <w:pStyle w:val="afffffffff9"/>
            </w:pPr>
            <m:oMathPara>
              <m:oMath>
                <m:sSub>
                  <m:sSubPr>
                    <m:ctrlPr>
                      <w:rPr>
                        <w:rFonts w:ascii="Cambria Math" w:hAnsi="Cambria Math"/>
                        <w:i/>
                      </w:rPr>
                    </m:ctrlPr>
                  </m:sSubPr>
                  <m:e>
                    <m:r>
                      <w:rPr>
                        <w:rFonts w:ascii="Cambria Math" w:hAnsi="Cambria Math"/>
                      </w:rPr>
                      <m:t>F</m:t>
                    </m:r>
                  </m:e>
                  <m:sub>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s</m:t>
                            </m:r>
                          </m:den>
                        </m:f>
                      </m:e>
                    </m:d>
                  </m:sub>
                </m:sSub>
              </m:oMath>
            </m:oMathPara>
          </w:p>
        </w:tc>
      </w:tr>
      <w:tr w:rsidR="00DA3344" w14:paraId="6A702A0E" w14:textId="77777777" w:rsidTr="00DA3344">
        <w:trPr>
          <w:jc w:val="center"/>
        </w:trPr>
        <w:tc>
          <w:tcPr>
            <w:tcW w:w="2335" w:type="dxa"/>
            <w:tcBorders>
              <w:top w:val="single" w:sz="8" w:space="0" w:color="auto"/>
            </w:tcBorders>
            <w:vAlign w:val="center"/>
          </w:tcPr>
          <w:p w14:paraId="73778BC4" w14:textId="77777777" w:rsidR="00DA3344" w:rsidRDefault="00474FD7" w:rsidP="00DA3344">
            <w:pPr>
              <w:pStyle w:val="afffffffff9"/>
            </w:pPr>
            <w:r>
              <w:rPr>
                <w:rFonts w:hint="eastAsia"/>
              </w:rPr>
              <w:t>≥4</w:t>
            </w:r>
          </w:p>
        </w:tc>
        <w:tc>
          <w:tcPr>
            <w:tcW w:w="2333" w:type="dxa"/>
            <w:tcBorders>
              <w:top w:val="single" w:sz="8" w:space="0" w:color="auto"/>
            </w:tcBorders>
            <w:vAlign w:val="center"/>
          </w:tcPr>
          <w:p w14:paraId="4C39D736" w14:textId="77777777" w:rsidR="00DA3344" w:rsidRDefault="00474FD7" w:rsidP="00DA3344">
            <w:pPr>
              <w:pStyle w:val="afffffffff9"/>
            </w:pPr>
            <w:r>
              <w:rPr>
                <w:rFonts w:hint="eastAsia"/>
              </w:rPr>
              <w:t>1</w:t>
            </w:r>
            <w:r>
              <w:t>.000</w:t>
            </w:r>
          </w:p>
        </w:tc>
        <w:tc>
          <w:tcPr>
            <w:tcW w:w="2333" w:type="dxa"/>
            <w:tcBorders>
              <w:top w:val="single" w:sz="8" w:space="0" w:color="auto"/>
            </w:tcBorders>
            <w:vAlign w:val="center"/>
          </w:tcPr>
          <w:p w14:paraId="620219F1" w14:textId="77777777" w:rsidR="00DA3344" w:rsidRDefault="00374367" w:rsidP="00DA3344">
            <w:pPr>
              <w:pStyle w:val="afffffffff9"/>
            </w:pPr>
            <w:r>
              <w:t>1.0</w:t>
            </w:r>
          </w:p>
        </w:tc>
        <w:tc>
          <w:tcPr>
            <w:tcW w:w="2333" w:type="dxa"/>
            <w:tcBorders>
              <w:top w:val="single" w:sz="8" w:space="0" w:color="auto"/>
            </w:tcBorders>
            <w:vAlign w:val="center"/>
          </w:tcPr>
          <w:p w14:paraId="05AA1EE7" w14:textId="77777777" w:rsidR="00DA3344" w:rsidRDefault="00374367" w:rsidP="00DA3344">
            <w:pPr>
              <w:pStyle w:val="afffffffff9"/>
            </w:pPr>
            <w:r>
              <w:rPr>
                <w:rFonts w:hint="eastAsia"/>
              </w:rPr>
              <w:t>0</w:t>
            </w:r>
            <w:r>
              <w:t>.947</w:t>
            </w:r>
          </w:p>
        </w:tc>
      </w:tr>
      <w:tr w:rsidR="00DA3344" w14:paraId="32BF4E0E" w14:textId="77777777" w:rsidTr="00DA3344">
        <w:trPr>
          <w:jc w:val="center"/>
        </w:trPr>
        <w:tc>
          <w:tcPr>
            <w:tcW w:w="2335" w:type="dxa"/>
            <w:vAlign w:val="center"/>
          </w:tcPr>
          <w:p w14:paraId="6C0A4662" w14:textId="77777777" w:rsidR="00DA3344" w:rsidRDefault="00474FD7" w:rsidP="00DA3344">
            <w:pPr>
              <w:pStyle w:val="afffffffff9"/>
            </w:pPr>
            <w:r>
              <w:t>3</w:t>
            </w:r>
          </w:p>
        </w:tc>
        <w:tc>
          <w:tcPr>
            <w:tcW w:w="2333" w:type="dxa"/>
            <w:vAlign w:val="center"/>
          </w:tcPr>
          <w:p w14:paraId="613AFBA3" w14:textId="77777777" w:rsidR="00DA3344" w:rsidRDefault="00474FD7" w:rsidP="00DA3344">
            <w:pPr>
              <w:pStyle w:val="afffffffff9"/>
            </w:pPr>
            <w:r>
              <w:rPr>
                <w:rFonts w:hint="eastAsia"/>
              </w:rPr>
              <w:t>0</w:t>
            </w:r>
            <w:r>
              <w:t>.998</w:t>
            </w:r>
          </w:p>
        </w:tc>
        <w:tc>
          <w:tcPr>
            <w:tcW w:w="2333" w:type="dxa"/>
            <w:vAlign w:val="center"/>
          </w:tcPr>
          <w:p w14:paraId="2ED4748F" w14:textId="77777777" w:rsidR="00DA3344" w:rsidRDefault="00374367" w:rsidP="00DA3344">
            <w:pPr>
              <w:pStyle w:val="afffffffff9"/>
            </w:pPr>
            <w:r>
              <w:t>0.8</w:t>
            </w:r>
          </w:p>
        </w:tc>
        <w:tc>
          <w:tcPr>
            <w:tcW w:w="2333" w:type="dxa"/>
            <w:vAlign w:val="center"/>
          </w:tcPr>
          <w:p w14:paraId="27884B59" w14:textId="77777777" w:rsidR="00DA3344" w:rsidRDefault="00374367" w:rsidP="00DA3344">
            <w:pPr>
              <w:pStyle w:val="afffffffff9"/>
            </w:pPr>
            <w:r>
              <w:rPr>
                <w:rFonts w:hint="eastAsia"/>
              </w:rPr>
              <w:t>0</w:t>
            </w:r>
            <w:r>
              <w:t>.921</w:t>
            </w:r>
          </w:p>
        </w:tc>
      </w:tr>
      <w:tr w:rsidR="00DA3344" w14:paraId="17DBF5DB" w14:textId="77777777" w:rsidTr="00DA3344">
        <w:trPr>
          <w:jc w:val="center"/>
        </w:trPr>
        <w:tc>
          <w:tcPr>
            <w:tcW w:w="2335" w:type="dxa"/>
            <w:vAlign w:val="center"/>
          </w:tcPr>
          <w:p w14:paraId="702235D1" w14:textId="77777777" w:rsidR="00DA3344" w:rsidRDefault="00474FD7" w:rsidP="00DA3344">
            <w:pPr>
              <w:pStyle w:val="afffffffff9"/>
            </w:pPr>
            <w:r>
              <w:t>2</w:t>
            </w:r>
          </w:p>
        </w:tc>
        <w:tc>
          <w:tcPr>
            <w:tcW w:w="2333" w:type="dxa"/>
            <w:vAlign w:val="center"/>
          </w:tcPr>
          <w:p w14:paraId="6B777EBF" w14:textId="77777777" w:rsidR="00DA3344" w:rsidRDefault="00474FD7" w:rsidP="00DA3344">
            <w:pPr>
              <w:pStyle w:val="afffffffff9"/>
            </w:pPr>
            <w:r>
              <w:rPr>
                <w:rFonts w:hint="eastAsia"/>
              </w:rPr>
              <w:t>0</w:t>
            </w:r>
            <w:r>
              <w:t>.990</w:t>
            </w:r>
          </w:p>
        </w:tc>
        <w:tc>
          <w:tcPr>
            <w:tcW w:w="2333" w:type="dxa"/>
            <w:vAlign w:val="center"/>
          </w:tcPr>
          <w:p w14:paraId="62464DE9" w14:textId="77777777" w:rsidR="00DA3344" w:rsidRDefault="00374367" w:rsidP="00DA3344">
            <w:pPr>
              <w:pStyle w:val="afffffffff9"/>
            </w:pPr>
            <w:r>
              <w:t>0.6</w:t>
            </w:r>
          </w:p>
        </w:tc>
        <w:tc>
          <w:tcPr>
            <w:tcW w:w="2333" w:type="dxa"/>
            <w:vAlign w:val="center"/>
          </w:tcPr>
          <w:p w14:paraId="3E27CC78" w14:textId="77777777" w:rsidR="00DA3344" w:rsidRDefault="00374367" w:rsidP="00DA3344">
            <w:pPr>
              <w:pStyle w:val="afffffffff9"/>
            </w:pPr>
            <w:r>
              <w:rPr>
                <w:rFonts w:hint="eastAsia"/>
              </w:rPr>
              <w:t>0</w:t>
            </w:r>
            <w:r>
              <w:t>.870</w:t>
            </w:r>
          </w:p>
        </w:tc>
      </w:tr>
      <w:tr w:rsidR="00DA3344" w14:paraId="714B683E" w14:textId="77777777" w:rsidTr="00DA3344">
        <w:trPr>
          <w:jc w:val="center"/>
        </w:trPr>
        <w:tc>
          <w:tcPr>
            <w:tcW w:w="2335" w:type="dxa"/>
            <w:vAlign w:val="center"/>
          </w:tcPr>
          <w:p w14:paraId="6C73995D" w14:textId="77777777" w:rsidR="00DA3344" w:rsidRDefault="00474FD7" w:rsidP="00DA3344">
            <w:pPr>
              <w:pStyle w:val="afffffffff9"/>
            </w:pPr>
            <w:r>
              <w:t>1.5</w:t>
            </w:r>
          </w:p>
        </w:tc>
        <w:tc>
          <w:tcPr>
            <w:tcW w:w="2333" w:type="dxa"/>
            <w:vAlign w:val="center"/>
          </w:tcPr>
          <w:p w14:paraId="29CF7794" w14:textId="77777777" w:rsidR="00DA3344" w:rsidRDefault="00474FD7" w:rsidP="00DA3344">
            <w:pPr>
              <w:pStyle w:val="afffffffff9"/>
            </w:pPr>
            <w:r>
              <w:rPr>
                <w:rFonts w:hint="eastAsia"/>
              </w:rPr>
              <w:t>0</w:t>
            </w:r>
            <w:r>
              <w:t>.975</w:t>
            </w:r>
          </w:p>
        </w:tc>
        <w:tc>
          <w:tcPr>
            <w:tcW w:w="2333" w:type="dxa"/>
            <w:vAlign w:val="center"/>
          </w:tcPr>
          <w:p w14:paraId="172B26BC" w14:textId="77777777" w:rsidR="00DA3344" w:rsidRDefault="00374367" w:rsidP="00DA3344">
            <w:pPr>
              <w:pStyle w:val="afffffffff9"/>
            </w:pPr>
            <w:r>
              <w:t>0.4</w:t>
            </w:r>
          </w:p>
        </w:tc>
        <w:tc>
          <w:tcPr>
            <w:tcW w:w="2333" w:type="dxa"/>
            <w:vAlign w:val="center"/>
          </w:tcPr>
          <w:p w14:paraId="6D79B616" w14:textId="77777777" w:rsidR="00DA3344" w:rsidRDefault="00374367" w:rsidP="00DA3344">
            <w:pPr>
              <w:pStyle w:val="afffffffff9"/>
            </w:pPr>
            <w:r>
              <w:rPr>
                <w:rFonts w:hint="eastAsia"/>
              </w:rPr>
              <w:t>0</w:t>
            </w:r>
            <w:r>
              <w:t>.757</w:t>
            </w:r>
          </w:p>
        </w:tc>
      </w:tr>
    </w:tbl>
    <w:p w14:paraId="74EB1545" w14:textId="77777777" w:rsidR="00DA3344" w:rsidRDefault="00A26EBA" w:rsidP="00A26EBA">
      <w:pPr>
        <w:pStyle w:val="affd"/>
        <w:spacing w:before="156" w:after="156"/>
      </w:pPr>
      <w:r>
        <w:rPr>
          <w:rFonts w:hint="eastAsia"/>
        </w:rPr>
        <w:t>2</w:t>
      </w:r>
      <w:r>
        <w:t>0</w:t>
      </w:r>
      <w:r w:rsidR="00475991">
        <w:t>℃</w:t>
      </w:r>
      <w:r w:rsidR="00475991">
        <w:t>体积电阻率</w:t>
      </w:r>
    </w:p>
    <w:p w14:paraId="799BF6EB" w14:textId="77777777" w:rsidR="00475991" w:rsidRDefault="001D20DF" w:rsidP="00475991">
      <w:pPr>
        <w:pStyle w:val="affffb"/>
        <w:ind w:firstLine="420"/>
      </w:pPr>
      <w:r>
        <w:t>铜及铜合金的</w:t>
      </w:r>
      <w:r>
        <w:rPr>
          <w:rFonts w:hint="eastAsia"/>
        </w:rPr>
        <w:t>2</w:t>
      </w:r>
      <w:r>
        <w:t>0</w:t>
      </w:r>
      <w:r>
        <w:t>℃</w:t>
      </w:r>
      <w:r>
        <w:rPr>
          <w:rFonts w:hint="eastAsia"/>
        </w:rPr>
        <w:t>体积</w:t>
      </w:r>
      <w:r>
        <w:t>电阻率计算公式</w:t>
      </w:r>
    </w:p>
    <w:p w14:paraId="6F5C8323" w14:textId="77777777" w:rsidR="001D20DF" w:rsidRDefault="001D20DF" w:rsidP="001D20DF">
      <w:pPr>
        <w:pStyle w:val="affffffd"/>
        <w:rPr>
          <w:rFonts w:hint="eastAsia"/>
        </w:rPr>
      </w:pPr>
      <w:r>
        <w:tab/>
      </w:r>
      <m:oMath>
        <m:sSub>
          <m:sSubPr>
            <m:ctrlPr>
              <w:rPr>
                <w:rFonts w:ascii="Cambria Math" w:hAnsi="Cambria Math"/>
              </w:rPr>
            </m:ctrlPr>
          </m:sSubPr>
          <m:e>
            <m:r>
              <m:rPr>
                <m:sty m:val="p"/>
              </m:rPr>
              <w:rPr>
                <w:rFonts w:ascii="Cambria Math" w:hAnsi="Cambria Math" w:hint="eastAsia"/>
              </w:rPr>
              <m:t>ρ</m:t>
            </m:r>
          </m:e>
          <m:sub>
            <m:r>
              <w:rPr>
                <w:rFonts w:ascii="Cambria Math" w:hAnsi="Cambria Math"/>
              </w:rPr>
              <m:t>20</m:t>
            </m:r>
          </m:sub>
        </m:sSub>
        <m:r>
          <m:rPr>
            <m:sty m:val="p"/>
          </m:rPr>
          <w:rPr>
            <w:rFonts w:ascii="Cambria Math" w:hAnsi="Cambria Math"/>
          </w:rPr>
          <m:t>=</m:t>
        </m:r>
        <m:f>
          <m:fPr>
            <m:ctrlPr>
              <w:rPr>
                <w:rFonts w:ascii="Cambria Math" w:hAnsi="Cambria Math"/>
              </w:rPr>
            </m:ctrlPr>
          </m:fPr>
          <m:num>
            <m:r>
              <w:rPr>
                <w:rFonts w:ascii="Cambria Math" w:hAnsi="Cambria Math" w:hint="eastAsia"/>
              </w:rPr>
              <m:t>ρ</m:t>
            </m:r>
          </m:num>
          <m:den>
            <m:r>
              <w:rPr>
                <w:rFonts w:ascii="Cambria Math" w:hAnsi="Cambria Math"/>
              </w:rPr>
              <m:t>1+</m:t>
            </m:r>
            <m:sSub>
              <m:sSubPr>
                <m:ctrlPr>
                  <w:rPr>
                    <w:rFonts w:ascii="Cambria Math" w:hAnsi="Cambria Math"/>
                    <w:i/>
                  </w:rPr>
                </m:ctrlPr>
              </m:sSubPr>
              <m:e>
                <m:r>
                  <w:rPr>
                    <w:rFonts w:ascii="Cambria Math" w:hAnsi="Cambria Math" w:hint="eastAsia"/>
                  </w:rPr>
                  <m:t>α</m:t>
                </m:r>
              </m:e>
              <m:sub>
                <m:r>
                  <w:rPr>
                    <w:rFonts w:ascii="Cambria Math" w:hAnsi="Cambria Math"/>
                  </w:rPr>
                  <m:t>20</m:t>
                </m:r>
              </m:sub>
            </m:sSub>
            <m:r>
              <w:rPr>
                <w:rFonts w:ascii="Cambria Math" w:hAnsi="Cambria Math"/>
              </w:rPr>
              <m:t>（</m:t>
            </m:r>
            <m:r>
              <w:rPr>
                <w:rFonts w:ascii="Cambria Math" w:hAnsi="Cambria Math"/>
              </w:rPr>
              <m:t>t-20</m:t>
            </m:r>
            <m:r>
              <w:rPr>
                <w:rFonts w:ascii="Cambria Math" w:hAnsi="Cambria Math"/>
              </w:rPr>
              <m:t>）</m:t>
            </m:r>
          </m:den>
        </m:f>
      </m:oMath>
      <w:r w:rsidRPr="001D20DF">
        <w:rPr>
          <w:rFonts w:ascii="微软雅黑" w:eastAsia="微软雅黑" w:hAnsi="微软雅黑"/>
        </w:rPr>
        <w:tab/>
      </w:r>
      <w:r>
        <w:t>(</w:t>
      </w:r>
      <w:r>
        <w:fldChar w:fldCharType="begin"/>
      </w:r>
      <w:r>
        <w:instrText xml:space="preserve"> AUTONUM </w:instrText>
      </w:r>
      <w:r>
        <w:fldChar w:fldCharType="end"/>
      </w:r>
      <w:r>
        <w:t>)</w:t>
      </w:r>
    </w:p>
    <w:p w14:paraId="4B1FD9F7" w14:textId="77777777" w:rsidR="001D20DF" w:rsidRPr="001D20DF" w:rsidRDefault="001D20DF" w:rsidP="001D20DF">
      <w:pPr>
        <w:pStyle w:val="affffa"/>
        <w:ind w:firstLine="420"/>
      </w:pPr>
      <w:r>
        <w:rPr>
          <w:rFonts w:hint="eastAsia"/>
        </w:rPr>
        <w:t>式中：</w:t>
      </w:r>
    </w:p>
    <w:p w14:paraId="1FF9A323" w14:textId="77777777" w:rsidR="00E21BD7" w:rsidRDefault="00000000" w:rsidP="00475991">
      <w:pPr>
        <w:pStyle w:val="affffb"/>
        <w:ind w:firstLine="420"/>
        <w:rPr>
          <w:rFonts w:ascii="Segoe UI" w:hAnsi="Segoe UI" w:cs="Segoe UI"/>
          <w:color w:val="0F1115"/>
          <w:shd w:val="clear" w:color="auto" w:fill="FFFFFF"/>
        </w:rPr>
      </w:pPr>
      <m:oMath>
        <m:sSub>
          <m:sSubPr>
            <m:ctrlPr>
              <w:rPr>
                <w:rFonts w:ascii="Cambria Math" w:hAnsi="Cambria Math"/>
                <w:noProof w:val="0"/>
                <w:kern w:val="2"/>
                <w:szCs w:val="21"/>
              </w:rPr>
            </m:ctrlPr>
          </m:sSubPr>
          <m:e>
            <m:r>
              <m:rPr>
                <m:sty m:val="p"/>
              </m:rPr>
              <w:rPr>
                <w:rFonts w:ascii="Cambria Math" w:hAnsi="Cambria Math" w:hint="eastAsia"/>
              </w:rPr>
              <m:t>ρ</m:t>
            </m:r>
          </m:e>
          <m:sub>
            <m:r>
              <w:rPr>
                <w:rFonts w:ascii="Cambria Math" w:hAnsi="Cambria Math"/>
              </w:rPr>
              <m:t>20</m:t>
            </m:r>
          </m:sub>
        </m:sSub>
      </m:oMath>
      <w:r w:rsidR="004A4FA3">
        <w:rPr>
          <w:rFonts w:hint="eastAsia"/>
        </w:rPr>
        <w:t>—</w:t>
      </w:r>
      <w:r w:rsidR="00BE2F36">
        <w:rPr>
          <w:kern w:val="2"/>
          <w:szCs w:val="21"/>
        </w:rPr>
        <w:t>20</w:t>
      </w:r>
      <w:r w:rsidR="00BE2F36">
        <w:rPr>
          <w:kern w:val="2"/>
          <w:szCs w:val="21"/>
        </w:rPr>
        <w:t>℃</w:t>
      </w:r>
      <w:r w:rsidR="00BE2F36">
        <w:rPr>
          <w:kern w:val="2"/>
          <w:szCs w:val="21"/>
        </w:rPr>
        <w:t>时试样的体积电阻率，</w:t>
      </w:r>
      <w:r w:rsidR="00876801" w:rsidRPr="000F7ED5">
        <w:rPr>
          <w:rFonts w:ascii="Segoe UI" w:hAnsi="Segoe UI" w:cs="Segoe UI"/>
          <w:color w:val="0F1115"/>
          <w:shd w:val="clear" w:color="auto" w:fill="FFFFFF"/>
        </w:rPr>
        <w:t>单位是</w:t>
      </w:r>
      <w:r w:rsidR="00876801" w:rsidRPr="000F7ED5">
        <w:rPr>
          <w:rFonts w:ascii="Segoe UI" w:hAnsi="Segoe UI" w:cs="Segoe UI"/>
          <w:color w:val="0F1115"/>
          <w:shd w:val="clear" w:color="auto" w:fill="FFFFFF"/>
        </w:rPr>
        <w:t>Ω·m</w:t>
      </w:r>
    </w:p>
    <w:p w14:paraId="46F4375A" w14:textId="77777777" w:rsidR="00876801" w:rsidRDefault="00000000" w:rsidP="00475991">
      <w:pPr>
        <w:pStyle w:val="affffb"/>
        <w:ind w:firstLine="420"/>
        <w:rPr>
          <w:kern w:val="2"/>
          <w:szCs w:val="21"/>
        </w:rPr>
      </w:pPr>
      <m:oMath>
        <m:sSub>
          <m:sSubPr>
            <m:ctrlPr>
              <w:rPr>
                <w:rFonts w:ascii="Cambria Math" w:hAnsi="Cambria Math"/>
                <w:i/>
                <w:noProof w:val="0"/>
                <w:kern w:val="2"/>
                <w:szCs w:val="21"/>
              </w:rPr>
            </m:ctrlPr>
          </m:sSubPr>
          <m:e>
            <m:r>
              <w:rPr>
                <w:rFonts w:ascii="Cambria Math" w:hAnsi="Cambria Math" w:hint="eastAsia"/>
              </w:rPr>
              <m:t>α</m:t>
            </m:r>
          </m:e>
          <m:sub>
            <m:r>
              <w:rPr>
                <w:rFonts w:ascii="Cambria Math" w:hAnsi="Cambria Math"/>
              </w:rPr>
              <m:t>20</m:t>
            </m:r>
          </m:sub>
        </m:sSub>
      </m:oMath>
      <w:r w:rsidR="004A4FA3">
        <w:rPr>
          <w:rFonts w:hint="eastAsia"/>
        </w:rPr>
        <w:t>—</w:t>
      </w:r>
      <w:r w:rsidR="00876801">
        <w:rPr>
          <w:kern w:val="2"/>
          <w:szCs w:val="21"/>
        </w:rPr>
        <w:t>20</w:t>
      </w:r>
      <w:r w:rsidR="00876801">
        <w:rPr>
          <w:kern w:val="2"/>
          <w:szCs w:val="21"/>
        </w:rPr>
        <w:t>℃</w:t>
      </w:r>
      <w:r w:rsidR="00876801">
        <w:rPr>
          <w:kern w:val="2"/>
          <w:szCs w:val="21"/>
        </w:rPr>
        <w:t>时试样的电阻</w:t>
      </w:r>
      <w:r w:rsidR="004C3169">
        <w:rPr>
          <w:kern w:val="2"/>
          <w:szCs w:val="21"/>
        </w:rPr>
        <w:t>温度系数，单位为每摄氏度（</w:t>
      </w:r>
      <w:r w:rsidR="004C3169">
        <w:rPr>
          <w:rFonts w:hint="eastAsia"/>
          <w:kern w:val="2"/>
          <w:szCs w:val="21"/>
        </w:rPr>
        <w:t>1/℃</w:t>
      </w:r>
      <w:r w:rsidR="004C3169">
        <w:rPr>
          <w:kern w:val="2"/>
          <w:szCs w:val="21"/>
        </w:rPr>
        <w:t>）</w:t>
      </w:r>
    </w:p>
    <w:p w14:paraId="21FC5608" w14:textId="77777777" w:rsidR="004C3169" w:rsidRPr="004C3169" w:rsidRDefault="004C3169" w:rsidP="00475991">
      <w:pPr>
        <w:pStyle w:val="affffb"/>
        <w:ind w:firstLine="420"/>
      </w:pPr>
      <m:oMath>
        <m:r>
          <w:rPr>
            <w:rFonts w:ascii="Cambria Math" w:hAnsi="Cambria Math"/>
          </w:rPr>
          <m:t>t</m:t>
        </m:r>
      </m:oMath>
      <w:r>
        <w:rPr>
          <w:rFonts w:hint="eastAsia"/>
        </w:rPr>
        <w:t>:</w:t>
      </w:r>
      <w:r>
        <w:t>试验时环境温度，</w:t>
      </w:r>
      <w:r>
        <w:rPr>
          <w:kern w:val="2"/>
          <w:szCs w:val="21"/>
        </w:rPr>
        <w:t>单位为摄氏度（</w:t>
      </w:r>
      <w:r>
        <w:rPr>
          <w:rFonts w:hint="eastAsia"/>
          <w:kern w:val="2"/>
          <w:szCs w:val="21"/>
        </w:rPr>
        <w:t>℃</w:t>
      </w:r>
      <w:r>
        <w:rPr>
          <w:kern w:val="2"/>
          <w:szCs w:val="21"/>
        </w:rPr>
        <w:t>）</w:t>
      </w:r>
    </w:p>
    <w:p w14:paraId="687D3EAE" w14:textId="77777777" w:rsidR="00E21BD7" w:rsidRPr="00475991" w:rsidRDefault="00E21BD7" w:rsidP="00E21BD7">
      <w:pPr>
        <w:pStyle w:val="affd"/>
        <w:spacing w:before="156" w:after="156"/>
      </w:pPr>
      <w:r>
        <w:rPr>
          <w:rFonts w:hint="eastAsia"/>
        </w:rPr>
        <w:t>2</w:t>
      </w:r>
      <w:r>
        <w:t>0</w:t>
      </w:r>
      <w:r>
        <w:t>℃</w:t>
      </w:r>
      <w:r>
        <w:rPr>
          <w:rFonts w:hint="eastAsia"/>
        </w:rPr>
        <w:t>质量电阻率</w:t>
      </w:r>
    </w:p>
    <w:p w14:paraId="27DA87E2" w14:textId="77777777" w:rsidR="00E21BD7" w:rsidRDefault="00372D18" w:rsidP="003D6D8D">
      <w:pPr>
        <w:pStyle w:val="afffffffff1"/>
        <w:numPr>
          <w:ilvl w:val="0"/>
          <w:numId w:val="0"/>
        </w:numPr>
        <w:ind w:left="420"/>
      </w:pPr>
      <w:r>
        <w:t>铜及铜合金的</w:t>
      </w:r>
      <w:r w:rsidR="00E21BD7">
        <w:rPr>
          <w:rFonts w:hint="eastAsia"/>
        </w:rPr>
        <w:t>2</w:t>
      </w:r>
      <w:r w:rsidR="00E21BD7">
        <w:t>0</w:t>
      </w:r>
      <w:r w:rsidR="00E21BD7">
        <w:t>℃</w:t>
      </w:r>
      <w:r w:rsidR="00E21BD7">
        <w:t>质量电阻率计算公式</w:t>
      </w:r>
    </w:p>
    <w:p w14:paraId="059BA772" w14:textId="77777777" w:rsidR="00E21BD7" w:rsidRDefault="00E21BD7" w:rsidP="003D6D8D">
      <w:pPr>
        <w:pStyle w:val="afffffffff1"/>
        <w:numPr>
          <w:ilvl w:val="0"/>
          <w:numId w:val="0"/>
        </w:numPr>
        <w:ind w:left="420"/>
      </w:pPr>
    </w:p>
    <w:p w14:paraId="3F7378B0" w14:textId="77777777" w:rsidR="00E21BD7" w:rsidRDefault="00E21BD7" w:rsidP="00E21BD7">
      <w:pPr>
        <w:pStyle w:val="affffffd"/>
        <w:rPr>
          <w:rFonts w:hint="eastAsia"/>
        </w:rPr>
      </w:pPr>
      <w:r>
        <w:tab/>
      </w:r>
      <m:oMath>
        <m:sSub>
          <m:sSubPr>
            <m:ctrlPr>
              <w:rPr>
                <w:rFonts w:ascii="Cambria Math" w:hAnsi="Cambria Math"/>
              </w:rPr>
            </m:ctrlPr>
          </m:sSubPr>
          <m:e>
            <m:r>
              <w:rPr>
                <w:rFonts w:ascii="Cambria Math" w:hAnsi="Cambria Math" w:hint="eastAsia"/>
              </w:rPr>
              <m:t>δ</m:t>
            </m:r>
          </m:e>
          <m:sub>
            <m:r>
              <w:rPr>
                <w:rFonts w:ascii="Cambria Math" w:hAnsi="Cambria Math"/>
              </w:rPr>
              <m:t>20</m:t>
            </m:r>
          </m:sub>
        </m:sSub>
        <m:r>
          <m:rPr>
            <m:sty m:val="p"/>
          </m:rPr>
          <w:rPr>
            <w:rFonts w:ascii="Cambria Math" w:hAnsi="Cambria Math"/>
          </w:rPr>
          <m:t>=</m:t>
        </m:r>
        <m:sSub>
          <m:sSubPr>
            <m:ctrlPr>
              <w:rPr>
                <w:rFonts w:ascii="Cambria Math" w:hAnsi="Cambria Math"/>
              </w:rPr>
            </m:ctrlPr>
          </m:sSubPr>
          <m:e>
            <m:r>
              <m:rPr>
                <m:sty m:val="p"/>
              </m:rPr>
              <w:rPr>
                <w:rFonts w:ascii="Cambria Math" w:hAnsi="Cambria Math" w:hint="eastAsia"/>
              </w:rPr>
              <m:t>ρ</m:t>
            </m:r>
          </m:e>
          <m:sub>
            <m:r>
              <w:rPr>
                <w:rFonts w:ascii="Cambria Math" w:hAnsi="Cambria Math"/>
              </w:rPr>
              <m:t>20</m:t>
            </m:r>
          </m:sub>
        </m:sSub>
        <m:r>
          <w:rPr>
            <w:rFonts w:ascii="Cambria Math" w:hAnsi="Cambria Math" w:hint="eastAsia"/>
          </w:rPr>
          <m:t>·</m:t>
        </m:r>
        <m:sSub>
          <m:sSubPr>
            <m:ctrlPr>
              <w:rPr>
                <w:rFonts w:ascii="Cambria Math" w:hAnsi="Cambria Math"/>
                <w:i/>
              </w:rPr>
            </m:ctrlPr>
          </m:sSubPr>
          <m:e>
            <m:r>
              <w:rPr>
                <w:rFonts w:ascii="Cambria Math" w:hAnsi="Cambria Math" w:hint="eastAsia"/>
              </w:rPr>
              <m:t>ρ</m:t>
            </m:r>
          </m:e>
          <m:sub>
            <m:r>
              <w:rPr>
                <w:rFonts w:ascii="Cambria Math" w:hAnsi="Cambria Math"/>
              </w:rPr>
              <m:t>密度</m:t>
            </m:r>
          </m:sub>
        </m:sSub>
      </m:oMath>
      <w:r w:rsidRPr="00E21BD7">
        <w:rPr>
          <w:rFonts w:ascii="微软雅黑" w:eastAsia="微软雅黑" w:hAnsi="微软雅黑"/>
        </w:rPr>
        <w:tab/>
      </w:r>
      <w:r>
        <w:t>(</w:t>
      </w:r>
      <w:r>
        <w:fldChar w:fldCharType="begin"/>
      </w:r>
      <w:r>
        <w:instrText xml:space="preserve"> AUTONUM </w:instrText>
      </w:r>
      <w:r>
        <w:fldChar w:fldCharType="end"/>
      </w:r>
      <w:r>
        <w:t>)</w:t>
      </w:r>
    </w:p>
    <w:p w14:paraId="4BE9BB39" w14:textId="77777777" w:rsidR="00E21BD7" w:rsidRPr="00E21BD7" w:rsidRDefault="00E21BD7" w:rsidP="00E21BD7">
      <w:pPr>
        <w:pStyle w:val="affffa"/>
        <w:ind w:firstLine="420"/>
      </w:pPr>
      <w:r>
        <w:rPr>
          <w:rFonts w:hint="eastAsia"/>
        </w:rPr>
        <w:t>式中：</w:t>
      </w:r>
    </w:p>
    <w:p w14:paraId="60C057E4" w14:textId="77777777" w:rsidR="00E21BD7" w:rsidRPr="00E91D99" w:rsidRDefault="00000000" w:rsidP="003D6D8D">
      <w:pPr>
        <w:pStyle w:val="afffffffff1"/>
        <w:numPr>
          <w:ilvl w:val="0"/>
          <w:numId w:val="0"/>
        </w:numPr>
        <w:ind w:left="420"/>
      </w:pPr>
      <m:oMath>
        <m:sSub>
          <m:sSubPr>
            <m:ctrlPr>
              <w:rPr>
                <w:rFonts w:ascii="Cambria Math" w:hAnsi="Cambria Math"/>
                <w:i/>
                <w:kern w:val="2"/>
                <w:szCs w:val="21"/>
              </w:rPr>
            </m:ctrlPr>
          </m:sSubPr>
          <m:e>
            <m:r>
              <w:rPr>
                <w:rFonts w:ascii="Cambria Math" w:hAnsi="Cambria Math" w:hint="eastAsia"/>
              </w:rPr>
              <m:t>ρ</m:t>
            </m:r>
          </m:e>
          <m:sub>
            <m:r>
              <w:rPr>
                <w:rFonts w:ascii="Cambria Math" w:hAnsi="Cambria Math"/>
              </w:rPr>
              <m:t>密度</m:t>
            </m:r>
          </m:sub>
        </m:sSub>
      </m:oMath>
      <w:r w:rsidR="004A4FA3">
        <w:rPr>
          <w:rFonts w:hint="eastAsia"/>
        </w:rPr>
        <w:t>—</w:t>
      </w:r>
      <w:r w:rsidR="00A0144F">
        <w:rPr>
          <w:kern w:val="2"/>
          <w:szCs w:val="21"/>
        </w:rPr>
        <w:t>为铜及铜合金密度</w:t>
      </w:r>
      <w:r w:rsidR="00372D18">
        <w:rPr>
          <w:kern w:val="2"/>
          <w:szCs w:val="21"/>
        </w:rPr>
        <w:t>实测值</w:t>
      </w:r>
      <w:r w:rsidR="00A0144F">
        <w:rPr>
          <w:kern w:val="2"/>
          <w:szCs w:val="21"/>
        </w:rPr>
        <w:t>，</w:t>
      </w:r>
      <w:r w:rsidR="00372D18">
        <w:rPr>
          <w:rFonts w:hint="eastAsia"/>
          <w:kern w:val="2"/>
          <w:szCs w:val="21"/>
        </w:rPr>
        <w:t>g</w:t>
      </w:r>
      <w:r w:rsidR="00372D18">
        <w:rPr>
          <w:kern w:val="2"/>
          <w:szCs w:val="21"/>
        </w:rPr>
        <w:t>/cm</w:t>
      </w:r>
      <w:r w:rsidR="00372D18" w:rsidRPr="00372D18">
        <w:rPr>
          <w:kern w:val="2"/>
          <w:szCs w:val="21"/>
          <w:vertAlign w:val="superscript"/>
        </w:rPr>
        <w:t>3</w:t>
      </w:r>
    </w:p>
    <w:p w14:paraId="4DF8AC08" w14:textId="77777777" w:rsidR="00A32AEA" w:rsidRDefault="00A32AEA" w:rsidP="00A32AEA">
      <w:pPr>
        <w:pStyle w:val="affd"/>
        <w:spacing w:before="156" w:after="156"/>
      </w:pPr>
      <w:r>
        <w:t>结果修约</w:t>
      </w:r>
    </w:p>
    <w:p w14:paraId="57EC7F74" w14:textId="77777777" w:rsidR="00FC04E3" w:rsidRDefault="00586441" w:rsidP="003D6D8D">
      <w:pPr>
        <w:pStyle w:val="afffffffff1"/>
        <w:numPr>
          <w:ilvl w:val="0"/>
          <w:numId w:val="0"/>
        </w:numPr>
        <w:ind w:left="420"/>
      </w:pPr>
      <w:r>
        <w:t>每个试样测试</w:t>
      </w:r>
      <w:r>
        <w:rPr>
          <w:rFonts w:hint="eastAsia"/>
        </w:rPr>
        <w:t>5次，取平均值作为最终结果。</w:t>
      </w:r>
      <w:r w:rsidR="007915D5">
        <w:rPr>
          <w:rFonts w:hint="eastAsia"/>
        </w:rPr>
        <w:t>结果保留5位有效</w:t>
      </w:r>
      <w:r w:rsidR="00A32AEA">
        <w:rPr>
          <w:rFonts w:hint="eastAsia"/>
        </w:rPr>
        <w:t>数字</w:t>
      </w:r>
      <w:r w:rsidR="007915D5">
        <w:rPr>
          <w:rFonts w:hint="eastAsia"/>
        </w:rPr>
        <w:t>。</w:t>
      </w:r>
    </w:p>
    <w:p w14:paraId="26E26919" w14:textId="77777777" w:rsidR="00FC04E3" w:rsidRPr="00FC04E3" w:rsidRDefault="00FC04E3" w:rsidP="00FC04E3">
      <w:pPr>
        <w:pStyle w:val="affc"/>
        <w:spacing w:before="312" w:after="312"/>
      </w:pPr>
      <w:r>
        <w:rPr>
          <w:rFonts w:hint="eastAsia"/>
        </w:rPr>
        <w:t>试验报告</w:t>
      </w:r>
    </w:p>
    <w:p w14:paraId="56E6A365" w14:textId="77777777" w:rsidR="00523461" w:rsidRDefault="00E8530C" w:rsidP="00586441">
      <w:pPr>
        <w:pStyle w:val="af5"/>
      </w:pPr>
      <w:r>
        <w:t>试验报告应至少包括以下内容:</w:t>
      </w:r>
    </w:p>
    <w:p w14:paraId="6917462F" w14:textId="77777777" w:rsidR="00E8530C" w:rsidRDefault="00E8530C" w:rsidP="00586441">
      <w:pPr>
        <w:pStyle w:val="af5"/>
      </w:pPr>
      <w:r>
        <w:t>本文件编号：</w:t>
      </w:r>
    </w:p>
    <w:p w14:paraId="3CEC79E0" w14:textId="77777777" w:rsidR="00E8530C" w:rsidRDefault="009E5A94" w:rsidP="00586441">
      <w:pPr>
        <w:pStyle w:val="af5"/>
      </w:pPr>
      <w:r>
        <w:t>尺寸规格；</w:t>
      </w:r>
    </w:p>
    <w:p w14:paraId="570C696E" w14:textId="77777777" w:rsidR="009E5A94" w:rsidRDefault="009E5A94" w:rsidP="00586441">
      <w:pPr>
        <w:pStyle w:val="af5"/>
      </w:pPr>
      <w:r>
        <w:rPr>
          <w:rFonts w:hint="eastAsia"/>
        </w:rPr>
        <w:lastRenderedPageBreak/>
        <w:t>试验结果</w:t>
      </w:r>
      <w:r>
        <w:t>；</w:t>
      </w:r>
    </w:p>
    <w:p w14:paraId="12357FC0" w14:textId="77777777" w:rsidR="009E5A94" w:rsidRDefault="009E5A94" w:rsidP="00586441">
      <w:pPr>
        <w:pStyle w:val="af5"/>
      </w:pPr>
      <w:r>
        <w:t>试验日期；</w:t>
      </w:r>
    </w:p>
    <w:p w14:paraId="2972939C" w14:textId="77777777" w:rsidR="009E5A94" w:rsidRDefault="009E5A94" w:rsidP="00586441">
      <w:pPr>
        <w:pStyle w:val="af5"/>
      </w:pPr>
      <w:r>
        <w:t>试验者</w:t>
      </w:r>
      <w:r w:rsidR="00586441">
        <w:t>签字或盖章；</w:t>
      </w:r>
    </w:p>
    <w:p w14:paraId="2B959D9E" w14:textId="77777777" w:rsidR="00586441" w:rsidRDefault="00586441" w:rsidP="000813FC">
      <w:pPr>
        <w:pStyle w:val="af5"/>
        <w:numPr>
          <w:ilvl w:val="0"/>
          <w:numId w:val="0"/>
        </w:numPr>
        <w:ind w:left="851" w:hanging="426"/>
      </w:pPr>
      <w:r>
        <w:t>可能影响试验结果的其他因素。</w:t>
      </w:r>
    </w:p>
    <w:p w14:paraId="25CC76FD" w14:textId="77777777" w:rsidR="00670AA2" w:rsidRDefault="00670AA2" w:rsidP="00586441">
      <w:pPr>
        <w:pStyle w:val="af5"/>
        <w:numPr>
          <w:ilvl w:val="0"/>
          <w:numId w:val="0"/>
        </w:numPr>
        <w:ind w:left="851" w:hanging="426"/>
        <w:sectPr w:rsidR="00670AA2" w:rsidSect="00212109">
          <w:pgSz w:w="11906" w:h="16838" w:code="9"/>
          <w:pgMar w:top="1928" w:right="1134" w:bottom="1134" w:left="1134" w:header="1418" w:footer="1134" w:gutter="284"/>
          <w:pgNumType w:start="1"/>
          <w:cols w:space="425"/>
          <w:formProt w:val="0"/>
          <w:docGrid w:type="lines" w:linePitch="312"/>
        </w:sectPr>
      </w:pPr>
    </w:p>
    <w:p w14:paraId="2FFD916B" w14:textId="77777777" w:rsidR="00670AA2" w:rsidRDefault="00670AA2" w:rsidP="00670AA2">
      <w:pPr>
        <w:pStyle w:val="af8"/>
        <w:rPr>
          <w:rFonts w:hint="eastAsia"/>
        </w:rPr>
      </w:pPr>
      <w:bookmarkStart w:id="42" w:name="BookMark5"/>
      <w:bookmarkEnd w:id="20"/>
    </w:p>
    <w:p w14:paraId="2DC0709E" w14:textId="77777777" w:rsidR="00670AA2" w:rsidRDefault="00670AA2" w:rsidP="00670AA2">
      <w:pPr>
        <w:pStyle w:val="afe"/>
      </w:pPr>
    </w:p>
    <w:p w14:paraId="4AAD2075" w14:textId="77777777" w:rsidR="00670AA2" w:rsidRDefault="00670AA2" w:rsidP="00670AA2">
      <w:pPr>
        <w:pStyle w:val="aff3"/>
        <w:spacing w:after="156"/>
      </w:pPr>
      <w:r>
        <w:br/>
      </w:r>
      <w:r>
        <w:rPr>
          <w:rFonts w:hint="eastAsia"/>
        </w:rPr>
        <w:t>（规范性）</w:t>
      </w:r>
      <w:r>
        <w:br/>
      </w:r>
      <w:r>
        <w:rPr>
          <w:rFonts w:hint="eastAsia"/>
        </w:rPr>
        <w:t>密度测试方法</w:t>
      </w:r>
    </w:p>
    <w:p w14:paraId="6EC31825" w14:textId="77777777" w:rsidR="00670AA2" w:rsidRPr="00670AA2" w:rsidRDefault="00874752" w:rsidP="00670AA2">
      <w:pPr>
        <w:pStyle w:val="aff4"/>
        <w:spacing w:before="156" w:after="156"/>
      </w:pPr>
      <w:r>
        <w:rPr>
          <w:rFonts w:hint="eastAsia"/>
        </w:rPr>
        <w:t>原理</w:t>
      </w:r>
    </w:p>
    <w:p w14:paraId="4D823602" w14:textId="77777777" w:rsidR="00670AA2" w:rsidRPr="00670AA2" w:rsidRDefault="00874752" w:rsidP="00670AA2">
      <w:pPr>
        <w:pStyle w:val="affffb"/>
        <w:ind w:firstLine="420"/>
      </w:pPr>
      <w:r w:rsidRPr="00417AA8">
        <w:rPr>
          <w:rFonts w:hint="eastAsia"/>
        </w:rPr>
        <w:t>将</w:t>
      </w:r>
      <w:r>
        <w:rPr>
          <w:rFonts w:hint="eastAsia"/>
        </w:rPr>
        <w:t>试样</w:t>
      </w:r>
      <w:r w:rsidRPr="00417AA8">
        <w:rPr>
          <w:rFonts w:hint="eastAsia"/>
        </w:rPr>
        <w:t>置于预先测定了质量和容积的比重瓶中，加入液体介质，在真空环境下使这种液体介质充分地</w:t>
      </w:r>
      <w:r>
        <w:rPr>
          <w:rFonts w:hint="eastAsia"/>
        </w:rPr>
        <w:t>润湿试样</w:t>
      </w:r>
      <w:r w:rsidRPr="00417AA8">
        <w:rPr>
          <w:rFonts w:hint="eastAsia"/>
        </w:rPr>
        <w:t>。根据阿基米德原理，测出</w:t>
      </w:r>
      <w:r>
        <w:rPr>
          <w:rFonts w:hint="eastAsia"/>
        </w:rPr>
        <w:t>试样</w:t>
      </w:r>
      <w:r w:rsidRPr="00417AA8">
        <w:rPr>
          <w:rFonts w:hint="eastAsia"/>
        </w:rPr>
        <w:t>的体积，从而计算出单位体积的质量，即为</w:t>
      </w:r>
      <w:r>
        <w:rPr>
          <w:rFonts w:hint="eastAsia"/>
        </w:rPr>
        <w:t>试样的</w:t>
      </w:r>
      <w:r w:rsidRPr="00417AA8">
        <w:rPr>
          <w:rFonts w:hint="eastAsia"/>
        </w:rPr>
        <w:t>密度。</w:t>
      </w:r>
    </w:p>
    <w:p w14:paraId="175EBA3A" w14:textId="77777777" w:rsidR="00874752" w:rsidRDefault="00874752" w:rsidP="00874752">
      <w:pPr>
        <w:pStyle w:val="aff4"/>
        <w:spacing w:before="156" w:after="156"/>
      </w:pPr>
      <w:r>
        <w:rPr>
          <w:rFonts w:hint="eastAsia"/>
        </w:rPr>
        <w:t>试验液体</w:t>
      </w:r>
    </w:p>
    <w:p w14:paraId="281B1232" w14:textId="77777777" w:rsidR="00874752" w:rsidRPr="00EC0383" w:rsidRDefault="00874752" w:rsidP="00874752">
      <w:pPr>
        <w:pStyle w:val="affffb"/>
        <w:ind w:firstLine="420"/>
      </w:pPr>
      <w:r w:rsidRPr="00EC0383">
        <w:rPr>
          <w:rFonts w:hint="eastAsia"/>
        </w:rPr>
        <w:t>选用的</w:t>
      </w:r>
      <w:r>
        <w:rPr>
          <w:rFonts w:hint="eastAsia"/>
        </w:rPr>
        <w:t>试验液体</w:t>
      </w:r>
      <w:r w:rsidRPr="00EC0383">
        <w:rPr>
          <w:rFonts w:hint="eastAsia"/>
        </w:rPr>
        <w:t>不能与试样发生化学反应，不能溶解试样。应选择浸润性好并在真空环境下不易挥发的液体。例如可选二甲苯作为</w:t>
      </w:r>
      <w:r>
        <w:rPr>
          <w:rFonts w:hint="eastAsia"/>
        </w:rPr>
        <w:t>试验液体</w:t>
      </w:r>
      <w:r w:rsidRPr="00EC0383">
        <w:rPr>
          <w:rFonts w:hint="eastAsia"/>
        </w:rPr>
        <w:t>。如果因为会发生化学反应或溶解试样的原因某液体不适用，可以选用蒸馏水、乙醇等作为</w:t>
      </w:r>
      <w:r>
        <w:rPr>
          <w:rFonts w:hint="eastAsia"/>
        </w:rPr>
        <w:t>试验液体</w:t>
      </w:r>
      <w:r w:rsidRPr="00EC0383">
        <w:rPr>
          <w:rFonts w:hint="eastAsia"/>
        </w:rPr>
        <w:t>。</w:t>
      </w:r>
    </w:p>
    <w:p w14:paraId="3195DAD0" w14:textId="77777777" w:rsidR="00874752" w:rsidRDefault="00874752" w:rsidP="00874752">
      <w:pPr>
        <w:pStyle w:val="aff4"/>
        <w:spacing w:before="156" w:after="156"/>
      </w:pPr>
      <w:r>
        <w:t>试验步骤</w:t>
      </w:r>
    </w:p>
    <w:p w14:paraId="5CF81E73" w14:textId="77777777" w:rsidR="00874752" w:rsidRDefault="00874752" w:rsidP="00861503">
      <w:pPr>
        <w:pStyle w:val="affffffffffa"/>
      </w:pPr>
      <w:r w:rsidRPr="00EC0383">
        <w:rPr>
          <w:rFonts w:hint="eastAsia"/>
        </w:rPr>
        <w:t>洗净比重瓶，彻底烘干后称重（m</w:t>
      </w:r>
      <w:r w:rsidRPr="004D128D">
        <w:rPr>
          <w:rFonts w:hint="eastAsia"/>
          <w:vertAlign w:val="subscript"/>
        </w:rPr>
        <w:t>l</w:t>
      </w:r>
      <w:r w:rsidRPr="00EC0383">
        <w:rPr>
          <w:rFonts w:hint="eastAsia"/>
        </w:rPr>
        <w:t>），精确到</w:t>
      </w:r>
      <w:r>
        <w:rPr>
          <w:rFonts w:hint="eastAsia"/>
        </w:rPr>
        <w:t>0.00</w:t>
      </w:r>
      <w:r w:rsidRPr="00EC0383">
        <w:rPr>
          <w:rFonts w:hint="eastAsia"/>
        </w:rPr>
        <w:t>1g（以下相同）。</w:t>
      </w:r>
    </w:p>
    <w:p w14:paraId="35B50728" w14:textId="77777777" w:rsidR="00874752" w:rsidRDefault="00874752" w:rsidP="00861503">
      <w:pPr>
        <w:pStyle w:val="affffffffffa"/>
      </w:pPr>
      <w:r w:rsidRPr="00EC0383">
        <w:rPr>
          <w:rFonts w:hint="eastAsia"/>
        </w:rPr>
        <w:t>将</w:t>
      </w:r>
      <w:r>
        <w:rPr>
          <w:rFonts w:hint="eastAsia"/>
        </w:rPr>
        <w:t>试样</w:t>
      </w:r>
      <w:r w:rsidRPr="00EC0383">
        <w:rPr>
          <w:rFonts w:hint="eastAsia"/>
        </w:rPr>
        <w:t>装入比重瓶中,约占比重瓶容积的1/3,称重(m</w:t>
      </w:r>
      <w:r w:rsidRPr="004D128D">
        <w:rPr>
          <w:rFonts w:hint="eastAsia"/>
          <w:vertAlign w:val="subscript"/>
        </w:rPr>
        <w:t>2</w:t>
      </w:r>
      <w:r w:rsidRPr="00EC0383">
        <w:rPr>
          <w:rFonts w:hint="eastAsia"/>
        </w:rPr>
        <w:t>)。</w:t>
      </w:r>
    </w:p>
    <w:p w14:paraId="7CE05A27" w14:textId="77777777" w:rsidR="00874752" w:rsidRDefault="00874752" w:rsidP="00861503">
      <w:pPr>
        <w:pStyle w:val="affffffffffa"/>
      </w:pPr>
      <w:r w:rsidRPr="00EC0383">
        <w:rPr>
          <w:rFonts w:hint="eastAsia"/>
        </w:rPr>
        <w:t>缓慢地将</w:t>
      </w:r>
      <w:r>
        <w:rPr>
          <w:rFonts w:hint="eastAsia"/>
        </w:rPr>
        <w:t>试验液体</w:t>
      </w:r>
      <w:r w:rsidRPr="00EC0383">
        <w:rPr>
          <w:rFonts w:hint="eastAsia"/>
        </w:rPr>
        <w:t>加</w:t>
      </w:r>
      <w:r>
        <w:rPr>
          <w:rFonts w:hint="eastAsia"/>
        </w:rPr>
        <w:t>入</w:t>
      </w:r>
      <w:r w:rsidRPr="00EC0383">
        <w:rPr>
          <w:rFonts w:hint="eastAsia"/>
        </w:rPr>
        <w:t>比重瓶直至液面浸过样品,并使液面超过试样</w:t>
      </w:r>
      <w:r>
        <w:rPr>
          <w:rFonts w:hint="eastAsia"/>
        </w:rPr>
        <w:t>上表面1</w:t>
      </w:r>
      <w:r>
        <w:t>0mm以上</w:t>
      </w:r>
      <w:r w:rsidRPr="00EC0383">
        <w:rPr>
          <w:rFonts w:hint="eastAsia"/>
        </w:rPr>
        <w:t>。</w:t>
      </w:r>
    </w:p>
    <w:p w14:paraId="45EF7517" w14:textId="77777777" w:rsidR="00874752" w:rsidRDefault="00874752" w:rsidP="00861503">
      <w:pPr>
        <w:pStyle w:val="affffffffffa"/>
      </w:pPr>
      <w:r w:rsidRPr="00EC0383">
        <w:rPr>
          <w:rFonts w:hint="eastAsia"/>
        </w:rPr>
        <w:t>将装有</w:t>
      </w:r>
      <w:r>
        <w:rPr>
          <w:rFonts w:hint="eastAsia"/>
        </w:rPr>
        <w:t>试样</w:t>
      </w:r>
      <w:r w:rsidRPr="00EC0383">
        <w:rPr>
          <w:rFonts w:hint="eastAsia"/>
        </w:rPr>
        <w:t>、</w:t>
      </w:r>
      <w:r>
        <w:rPr>
          <w:rFonts w:hint="eastAsia"/>
        </w:rPr>
        <w:t>试验液体</w:t>
      </w:r>
      <w:r w:rsidRPr="00EC0383">
        <w:rPr>
          <w:rFonts w:hint="eastAsia"/>
        </w:rPr>
        <w:t>的比重瓶放入真空装置内除气，当压力达到</w:t>
      </w:r>
      <w:r>
        <w:t>0.9</w:t>
      </w:r>
      <w:r w:rsidRPr="00EC0383">
        <w:rPr>
          <w:rFonts w:hint="eastAsia"/>
        </w:rPr>
        <w:t>kPa</w:t>
      </w:r>
      <w:r>
        <w:rPr>
          <w:rFonts w:hint="eastAsia"/>
        </w:rPr>
        <w:t>时，持续1</w:t>
      </w:r>
      <w:r>
        <w:t>0</w:t>
      </w:r>
      <w:r>
        <w:rPr>
          <w:rFonts w:hint="eastAsia"/>
        </w:rPr>
        <w:t>m</w:t>
      </w:r>
      <w:r>
        <w:t>in</w:t>
      </w:r>
      <w:r w:rsidRPr="00EC0383">
        <w:rPr>
          <w:rFonts w:hint="eastAsia"/>
        </w:rPr>
        <w:t>，</w:t>
      </w:r>
      <w:r>
        <w:rPr>
          <w:rFonts w:hint="eastAsia"/>
        </w:rPr>
        <w:t>以排除气体</w:t>
      </w:r>
      <w:r w:rsidRPr="00EC0383">
        <w:rPr>
          <w:rFonts w:hint="eastAsia"/>
        </w:rPr>
        <w:t>。除气过程中应缓慢减压使</w:t>
      </w:r>
      <w:r>
        <w:rPr>
          <w:rFonts w:hint="eastAsia"/>
        </w:rPr>
        <w:t>试验液体</w:t>
      </w:r>
      <w:r w:rsidRPr="00EC0383">
        <w:rPr>
          <w:rFonts w:hint="eastAsia"/>
        </w:rPr>
        <w:t>不至于沸腾，</w:t>
      </w:r>
      <w:r>
        <w:rPr>
          <w:rFonts w:hint="eastAsia"/>
        </w:rPr>
        <w:t>试样</w:t>
      </w:r>
      <w:r w:rsidRPr="00EC0383">
        <w:rPr>
          <w:rFonts w:hint="eastAsia"/>
        </w:rPr>
        <w:t>不能</w:t>
      </w:r>
      <w:r>
        <w:rPr>
          <w:rFonts w:hint="eastAsia"/>
        </w:rPr>
        <w:t>喷</w:t>
      </w:r>
      <w:r w:rsidRPr="00EC0383">
        <w:rPr>
          <w:rFonts w:hint="eastAsia"/>
        </w:rPr>
        <w:t>出瓶外。</w:t>
      </w:r>
    </w:p>
    <w:p w14:paraId="0E6BD4FE" w14:textId="77777777" w:rsidR="00874752" w:rsidRDefault="00874752" w:rsidP="00861503">
      <w:pPr>
        <w:pStyle w:val="affffffffffa"/>
      </w:pPr>
      <w:r w:rsidRPr="00EC0383">
        <w:rPr>
          <w:rFonts w:hint="eastAsia"/>
        </w:rPr>
        <w:t>从真空装置中取出比重瓶静置一段时间使</w:t>
      </w:r>
      <w:r>
        <w:rPr>
          <w:rFonts w:hint="eastAsia"/>
        </w:rPr>
        <w:t>试验液体</w:t>
      </w:r>
      <w:r w:rsidRPr="00EC0383">
        <w:rPr>
          <w:rFonts w:hint="eastAsia"/>
        </w:rPr>
        <w:t>恢复到室温,达到热平衡后记录温度。称重之前应记录试样、比重瓶的温度并确保达到热平衡。</w:t>
      </w:r>
    </w:p>
    <w:p w14:paraId="59D6BB62" w14:textId="77777777" w:rsidR="00874752" w:rsidRDefault="00874752" w:rsidP="00861503">
      <w:pPr>
        <w:pStyle w:val="affffffffffa"/>
      </w:pPr>
      <w:r w:rsidRPr="00EC0383">
        <w:rPr>
          <w:rFonts w:hint="eastAsia"/>
        </w:rPr>
        <w:t>将</w:t>
      </w:r>
      <w:r>
        <w:rPr>
          <w:rFonts w:hint="eastAsia"/>
        </w:rPr>
        <w:t>试验液体</w:t>
      </w:r>
      <w:r w:rsidRPr="00EC0383">
        <w:rPr>
          <w:rFonts w:hint="eastAsia"/>
        </w:rPr>
        <w:t>灌满比重瓶，称重（m</w:t>
      </w:r>
      <w:r w:rsidRPr="008F69B3">
        <w:rPr>
          <w:rFonts w:hint="eastAsia"/>
          <w:vertAlign w:val="subscript"/>
        </w:rPr>
        <w:t>3</w:t>
      </w:r>
      <w:r w:rsidRPr="00EC0383">
        <w:rPr>
          <w:rFonts w:hint="eastAsia"/>
        </w:rPr>
        <w:t>）。</w:t>
      </w:r>
    </w:p>
    <w:p w14:paraId="1DDF97C3" w14:textId="77777777" w:rsidR="00874752" w:rsidRDefault="00874752" w:rsidP="00861503">
      <w:pPr>
        <w:pStyle w:val="affffffffffa"/>
      </w:pPr>
      <w:r w:rsidRPr="00EC0383">
        <w:rPr>
          <w:rFonts w:hint="eastAsia"/>
        </w:rPr>
        <w:t>除掉比重瓶中的试样和</w:t>
      </w:r>
      <w:r>
        <w:rPr>
          <w:rFonts w:hint="eastAsia"/>
        </w:rPr>
        <w:t>试验液体</w:t>
      </w:r>
      <w:r w:rsidRPr="00EC0383">
        <w:rPr>
          <w:rFonts w:hint="eastAsia"/>
        </w:rPr>
        <w:t>。洗净并烘干比重瓶，往比重瓶里注入新鲜的</w:t>
      </w:r>
      <w:r>
        <w:rPr>
          <w:rFonts w:hint="eastAsia"/>
        </w:rPr>
        <w:t>试验液体</w:t>
      </w:r>
      <w:r w:rsidRPr="00EC0383">
        <w:rPr>
          <w:rFonts w:hint="eastAsia"/>
        </w:rPr>
        <w:t>直至瓶盖的细管中也充满液体，称重(m</w:t>
      </w:r>
      <w:r w:rsidRPr="008F69B3">
        <w:rPr>
          <w:vertAlign w:val="subscript"/>
        </w:rPr>
        <w:t>4</w:t>
      </w:r>
      <w:r w:rsidRPr="00EC0383">
        <w:rPr>
          <w:rFonts w:hint="eastAsia"/>
        </w:rPr>
        <w:t>)。</w:t>
      </w:r>
    </w:p>
    <w:p w14:paraId="25CDE2AB" w14:textId="77777777" w:rsidR="00874752" w:rsidRDefault="00874752" w:rsidP="00861503">
      <w:pPr>
        <w:pStyle w:val="aff4"/>
        <w:spacing w:before="156" w:after="156"/>
      </w:pPr>
      <w:r>
        <w:t>测试结果</w:t>
      </w:r>
    </w:p>
    <w:p w14:paraId="667D70E4" w14:textId="77777777" w:rsidR="00874752" w:rsidRDefault="00874752" w:rsidP="00874752">
      <w:pPr>
        <w:pStyle w:val="affffb"/>
        <w:ind w:firstLine="420"/>
      </w:pPr>
      <w:r>
        <w:t>试样的密度按式（</w:t>
      </w:r>
      <w:r>
        <w:rPr>
          <w:rFonts w:hint="eastAsia"/>
        </w:rPr>
        <w:t>1</w:t>
      </w:r>
      <w:r>
        <w:t>）计算：</w:t>
      </w:r>
    </w:p>
    <w:p w14:paraId="7560D290" w14:textId="77777777" w:rsidR="00874752" w:rsidRDefault="00874752" w:rsidP="00874752">
      <w:pPr>
        <w:pStyle w:val="affffffd"/>
        <w:rPr>
          <w:rFonts w:hint="eastAsia"/>
        </w:rPr>
      </w:pPr>
      <w:r>
        <w:tab/>
      </w:r>
      <m:oMath>
        <m:r>
          <m:rPr>
            <m:sty m:val="p"/>
          </m:rPr>
          <w:rPr>
            <w:rFonts w:ascii="Cambria Math" w:hAnsi="Cambria Math"/>
          </w:rPr>
          <m:t>ρ=</m:t>
        </m:r>
        <m:f>
          <m:fPr>
            <m:ctrlPr>
              <w:rPr>
                <w:rFonts w:ascii="Cambria Math" w:hAnsi="Cambria Math"/>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-m</m:t>
                </m:r>
              </m:e>
              <m:sub>
                <m:r>
                  <w:rPr>
                    <w:rFonts w:ascii="Cambria Math" w:hAnsi="Cambria Math"/>
                  </w:rPr>
                  <m:t>1</m:t>
                </m:r>
              </m:sub>
            </m:sSub>
          </m:num>
          <m:den>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4</m:t>
                        </m:r>
                      </m:sub>
                    </m:sSub>
                    <m:r>
                      <w:rPr>
                        <w:rFonts w:ascii="Cambria Math" w:hAnsi="Cambria Math"/>
                      </w:rPr>
                      <m:t>-m</m:t>
                    </m:r>
                  </m:e>
                  <m:sub>
                    <m:r>
                      <w:rPr>
                        <w:rFonts w:ascii="Cambria Math" w:hAnsi="Cambria Math"/>
                      </w:rPr>
                      <m:t>1</m:t>
                    </m:r>
                  </m:sub>
                </m:sSub>
              </m:e>
            </m:d>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3</m:t>
                    </m:r>
                  </m:sub>
                </m:sSub>
                <m:r>
                  <w:rPr>
                    <w:rFonts w:ascii="Cambria Math" w:hAnsi="Cambria Math"/>
                  </w:rPr>
                  <m:t>-m</m:t>
                </m:r>
              </m:e>
              <m:sub>
                <m:r>
                  <w:rPr>
                    <w:rFonts w:ascii="Cambria Math" w:hAnsi="Cambria Math"/>
                  </w:rPr>
                  <m:t>2</m:t>
                </m:r>
              </m:sub>
            </m:sSub>
            <m:r>
              <w:rPr>
                <w:rFonts w:ascii="Cambria Math" w:hAnsi="Cambria Math"/>
              </w:rPr>
              <m:t>)</m:t>
            </m:r>
          </m:den>
        </m:f>
        <m:sSub>
          <m:sSubPr>
            <m:ctrlPr>
              <w:rPr>
                <w:rFonts w:ascii="Cambria Math" w:hAnsi="Cambria Math"/>
                <w:i/>
              </w:rPr>
            </m:ctrlPr>
          </m:sSubPr>
          <m:e>
            <m:r>
              <w:rPr>
                <w:rFonts w:ascii="Cambria Math" w:hAnsi="Cambria Math"/>
              </w:rPr>
              <m:t>ρ</m:t>
            </m:r>
          </m:e>
          <m:sub>
            <m:r>
              <w:rPr>
                <w:rFonts w:ascii="Cambria Math" w:hAnsi="Cambria Math"/>
              </w:rPr>
              <m:t>l</m:t>
            </m:r>
          </m:sub>
        </m:sSub>
      </m:oMath>
      <w:r w:rsidRPr="00EC0383">
        <w:rPr>
          <w:rFonts w:ascii="微软雅黑" w:eastAsia="微软雅黑" w:hAnsi="微软雅黑"/>
        </w:rPr>
        <w:tab/>
      </w:r>
      <w:r>
        <w:t>(</w:t>
      </w:r>
      <w:r>
        <w:fldChar w:fldCharType="begin"/>
      </w:r>
      <w:r>
        <w:instrText xml:space="preserve"> AUTONUM </w:instrText>
      </w:r>
      <w:r>
        <w:fldChar w:fldCharType="end"/>
      </w:r>
      <w:r>
        <w:t>)</w:t>
      </w:r>
    </w:p>
    <w:p w14:paraId="1E7AC232" w14:textId="77777777" w:rsidR="00874752" w:rsidRDefault="00874752" w:rsidP="00874752">
      <w:pPr>
        <w:pStyle w:val="affffa"/>
        <w:ind w:firstLine="420"/>
      </w:pPr>
      <w:r>
        <w:rPr>
          <w:rFonts w:hint="eastAsia"/>
        </w:rPr>
        <w:t>式中：</w:t>
      </w:r>
    </w:p>
    <w:p w14:paraId="6678B095" w14:textId="77777777" w:rsidR="00874752" w:rsidRDefault="00874752" w:rsidP="00874752">
      <w:pPr>
        <w:pStyle w:val="affffb"/>
        <w:ind w:firstLine="420"/>
      </w:pPr>
      <m:oMath>
        <m:r>
          <w:rPr>
            <w:rFonts w:ascii="Cambria Math" w:hAnsi="Cambria Math" w:hint="eastAsia"/>
            <w:vertAlign w:val="subscript"/>
          </w:rPr>
          <m:t>ρ</m:t>
        </m:r>
      </m:oMath>
      <w:r>
        <w:t>——</w:t>
      </w:r>
      <w:r>
        <w:t>试样密度，</w:t>
      </w:r>
      <w:r w:rsidRPr="00A85D3C">
        <w:rPr>
          <w:rFonts w:hint="eastAsia"/>
        </w:rPr>
        <w:t>单位为克每立方厘米(g/cm³)；</w:t>
      </w:r>
    </w:p>
    <w:p w14:paraId="3F1B3BB7" w14:textId="77777777" w:rsidR="00874752" w:rsidRPr="00EC0383" w:rsidRDefault="00000000" w:rsidP="00874752">
      <w:pPr>
        <w:pStyle w:val="affffb"/>
        <w:ind w:firstLine="420"/>
      </w:pPr>
      <m:oMath>
        <m:sSub>
          <m:sSubPr>
            <m:ctrlPr>
              <w:rPr>
                <w:rFonts w:ascii="Cambria Math" w:hAnsi="Cambria Math"/>
                <w:vertAlign w:val="subscript"/>
              </w:rPr>
            </m:ctrlPr>
          </m:sSubPr>
          <m:e>
            <m:r>
              <w:rPr>
                <w:rFonts w:ascii="Cambria Math" w:hAnsi="Cambria Math"/>
                <w:vertAlign w:val="subscript"/>
              </w:rPr>
              <m:t>m</m:t>
            </m:r>
          </m:e>
          <m:sub>
            <m:r>
              <w:rPr>
                <w:rFonts w:ascii="Cambria Math" w:hAnsi="Cambria Math"/>
                <w:vertAlign w:val="subscript"/>
              </w:rPr>
              <m:t>1</m:t>
            </m:r>
          </m:sub>
        </m:sSub>
      </m:oMath>
      <w:r w:rsidR="00874752">
        <w:t>——</w:t>
      </w:r>
      <w:r w:rsidR="00874752" w:rsidRPr="00A85D3C">
        <w:rPr>
          <w:rFonts w:hint="eastAsia"/>
        </w:rPr>
        <w:t>比重瓶质量，单位为克(g)</w:t>
      </w:r>
      <w:r w:rsidR="00874752">
        <w:rPr>
          <w:rFonts w:hint="eastAsia"/>
        </w:rPr>
        <w:t>；</w:t>
      </w:r>
    </w:p>
    <w:p w14:paraId="12CEB16D" w14:textId="77777777" w:rsidR="00874752" w:rsidRPr="00EC0383" w:rsidRDefault="00000000" w:rsidP="00874752">
      <w:pPr>
        <w:pStyle w:val="affffb"/>
        <w:ind w:firstLine="420"/>
      </w:pPr>
      <m:oMath>
        <m:sSub>
          <m:sSubPr>
            <m:ctrlPr>
              <w:rPr>
                <w:rFonts w:ascii="Cambria Math" w:hAnsi="Cambria Math"/>
                <w:vertAlign w:val="subscript"/>
              </w:rPr>
            </m:ctrlPr>
          </m:sSubPr>
          <m:e>
            <m:r>
              <w:rPr>
                <w:rFonts w:ascii="Cambria Math" w:hAnsi="Cambria Math"/>
                <w:vertAlign w:val="subscript"/>
              </w:rPr>
              <m:t>m</m:t>
            </m:r>
          </m:e>
          <m:sub>
            <m:r>
              <w:rPr>
                <w:rFonts w:ascii="Cambria Math" w:hAnsi="Cambria Math"/>
                <w:vertAlign w:val="subscript"/>
              </w:rPr>
              <m:t>2</m:t>
            </m:r>
          </m:sub>
        </m:sSub>
      </m:oMath>
      <w:r w:rsidR="00874752">
        <w:t>——</w:t>
      </w:r>
      <w:r w:rsidR="00874752" w:rsidRPr="00A85D3C">
        <w:rPr>
          <w:rFonts w:hint="eastAsia"/>
        </w:rPr>
        <w:t>比重瓶加试料的总质量,单位为克(g)</w:t>
      </w:r>
      <w:r w:rsidR="00874752">
        <w:rPr>
          <w:rFonts w:hint="eastAsia"/>
        </w:rPr>
        <w:t>；</w:t>
      </w:r>
    </w:p>
    <w:p w14:paraId="1E796330" w14:textId="77777777" w:rsidR="00874752" w:rsidRPr="00EC0383" w:rsidRDefault="00000000" w:rsidP="00874752">
      <w:pPr>
        <w:pStyle w:val="affffb"/>
        <w:ind w:firstLine="420"/>
      </w:pPr>
      <m:oMath>
        <m:sSub>
          <m:sSubPr>
            <m:ctrlPr>
              <w:rPr>
                <w:rFonts w:ascii="Cambria Math" w:hAnsi="Cambria Math"/>
                <w:vertAlign w:val="subscript"/>
              </w:rPr>
            </m:ctrlPr>
          </m:sSubPr>
          <m:e>
            <m:r>
              <w:rPr>
                <w:rFonts w:ascii="Cambria Math" w:hAnsi="Cambria Math"/>
                <w:vertAlign w:val="subscript"/>
              </w:rPr>
              <m:t>m</m:t>
            </m:r>
          </m:e>
          <m:sub>
            <m:r>
              <w:rPr>
                <w:rFonts w:ascii="Cambria Math" w:hAnsi="Cambria Math"/>
                <w:vertAlign w:val="subscript"/>
              </w:rPr>
              <m:t>3</m:t>
            </m:r>
          </m:sub>
        </m:sSub>
      </m:oMath>
      <w:r w:rsidR="00874752">
        <w:t>——</w:t>
      </w:r>
      <w:r w:rsidR="00874752" w:rsidRPr="00A85D3C">
        <w:rPr>
          <w:rFonts w:hint="eastAsia"/>
        </w:rPr>
        <w:t>比重瓶加试料再注满</w:t>
      </w:r>
      <w:r w:rsidR="00874752">
        <w:rPr>
          <w:rFonts w:hint="eastAsia"/>
        </w:rPr>
        <w:t>试验液体</w:t>
      </w:r>
      <w:r w:rsidR="00874752" w:rsidRPr="00A85D3C">
        <w:rPr>
          <w:rFonts w:hint="eastAsia"/>
        </w:rPr>
        <w:t>后的总质量，单位为克(g)</w:t>
      </w:r>
      <w:r w:rsidR="00874752">
        <w:rPr>
          <w:rFonts w:hint="eastAsia"/>
        </w:rPr>
        <w:t>；</w:t>
      </w:r>
    </w:p>
    <w:p w14:paraId="31DEF1F1" w14:textId="77777777" w:rsidR="00874752" w:rsidRPr="00EC0383" w:rsidRDefault="00000000" w:rsidP="00874752">
      <w:pPr>
        <w:pStyle w:val="affffb"/>
        <w:ind w:firstLine="420"/>
      </w:pPr>
      <m:oMath>
        <m:sSub>
          <m:sSubPr>
            <m:ctrlPr>
              <w:rPr>
                <w:rFonts w:ascii="Cambria Math" w:hAnsi="Cambria Math"/>
                <w:vertAlign w:val="subscript"/>
              </w:rPr>
            </m:ctrlPr>
          </m:sSubPr>
          <m:e>
            <m:r>
              <w:rPr>
                <w:rFonts w:ascii="Cambria Math" w:hAnsi="Cambria Math"/>
                <w:vertAlign w:val="subscript"/>
              </w:rPr>
              <m:t>m</m:t>
            </m:r>
          </m:e>
          <m:sub>
            <m:r>
              <w:rPr>
                <w:rFonts w:ascii="Cambria Math" w:hAnsi="Cambria Math"/>
                <w:vertAlign w:val="subscript"/>
              </w:rPr>
              <m:t>4</m:t>
            </m:r>
          </m:sub>
        </m:sSub>
      </m:oMath>
      <w:r w:rsidR="00874752">
        <w:t>——</w:t>
      </w:r>
      <w:r w:rsidR="00874752" w:rsidRPr="00A85D3C">
        <w:rPr>
          <w:rFonts w:hint="eastAsia"/>
        </w:rPr>
        <w:t>比重瓶注满</w:t>
      </w:r>
      <w:r w:rsidR="00874752">
        <w:rPr>
          <w:rFonts w:hint="eastAsia"/>
        </w:rPr>
        <w:t>试验液体</w:t>
      </w:r>
      <w:r w:rsidR="00874752" w:rsidRPr="00A85D3C">
        <w:rPr>
          <w:rFonts w:hint="eastAsia"/>
        </w:rPr>
        <w:t>后的总质量,单位为克(g)</w:t>
      </w:r>
      <w:r w:rsidR="00874752">
        <w:rPr>
          <w:rFonts w:hint="eastAsia"/>
        </w:rPr>
        <w:t>；</w:t>
      </w:r>
    </w:p>
    <w:p w14:paraId="50F48BA8" w14:textId="77777777" w:rsidR="00874752" w:rsidRDefault="00000000" w:rsidP="00874752">
      <w:pPr>
        <w:pStyle w:val="affffb"/>
        <w:ind w:firstLine="420"/>
      </w:pPr>
      <m:oMath>
        <m:sSub>
          <m:sSubPr>
            <m:ctrlPr>
              <w:rPr>
                <w:rFonts w:ascii="Cambria Math" w:hAnsi="Cambria Math"/>
                <w:i/>
              </w:rPr>
            </m:ctrlPr>
          </m:sSubPr>
          <m:e>
            <m:r>
              <w:rPr>
                <w:rFonts w:ascii="Cambria Math" w:hAnsi="Cambria Math"/>
              </w:rPr>
              <m:t>ρ</m:t>
            </m:r>
          </m:e>
          <m:sub>
            <m:r>
              <w:rPr>
                <w:rFonts w:ascii="Cambria Math" w:hAnsi="Cambria Math"/>
              </w:rPr>
              <m:t>l</m:t>
            </m:r>
          </m:sub>
        </m:sSub>
      </m:oMath>
      <w:r w:rsidR="00874752">
        <w:t>——</w:t>
      </w:r>
      <w:r w:rsidR="00874752" w:rsidRPr="00A85D3C">
        <w:rPr>
          <w:rFonts w:hint="eastAsia"/>
        </w:rPr>
        <w:t>t℃时</w:t>
      </w:r>
      <w:r w:rsidR="00874752">
        <w:rPr>
          <w:rFonts w:hint="eastAsia"/>
        </w:rPr>
        <w:t>试验液体</w:t>
      </w:r>
      <w:r w:rsidR="00874752" w:rsidRPr="00A85D3C">
        <w:rPr>
          <w:rFonts w:hint="eastAsia"/>
        </w:rPr>
        <w:t>的密度，单位为克每立方厘米（g/cm³)</w:t>
      </w:r>
      <w:r w:rsidR="00874752">
        <w:rPr>
          <w:rFonts w:hint="eastAsia"/>
        </w:rPr>
        <w:t>。</w:t>
      </w:r>
    </w:p>
    <w:p w14:paraId="509E9574" w14:textId="77777777" w:rsidR="00874752" w:rsidRDefault="00874752" w:rsidP="002A2ABF">
      <w:pPr>
        <w:pStyle w:val="aff4"/>
        <w:spacing w:before="156" w:after="156"/>
      </w:pPr>
      <w:r>
        <w:rPr>
          <w:rFonts w:hint="eastAsia"/>
        </w:rPr>
        <w:t>平行试验</w:t>
      </w:r>
    </w:p>
    <w:p w14:paraId="6ED872C8" w14:textId="77777777" w:rsidR="00670AA2" w:rsidRDefault="00874752" w:rsidP="002A2ABF">
      <w:pPr>
        <w:pStyle w:val="affffffffffa"/>
      </w:pPr>
      <w:r w:rsidRPr="00812C5B">
        <w:rPr>
          <w:rFonts w:hint="eastAsia"/>
        </w:rPr>
        <w:lastRenderedPageBreak/>
        <w:t>两个平行试样,取其算术平均值为测定结果。若两个测定值的相对误差超过1%时，应平行地重测两次以上,取其算术平均值为最终测定结果。最终测定结果精确到小数点后第二位。</w:t>
      </w:r>
    </w:p>
    <w:p w14:paraId="00B8553A" w14:textId="77777777" w:rsidR="00670AA2" w:rsidRDefault="00670AA2" w:rsidP="00670AA2">
      <w:pPr>
        <w:pStyle w:val="affffb"/>
        <w:ind w:firstLine="420"/>
      </w:pPr>
    </w:p>
    <w:p w14:paraId="3AAA3B35" w14:textId="77777777" w:rsidR="00586441" w:rsidRPr="0096381A" w:rsidRDefault="00586441" w:rsidP="00586441">
      <w:pPr>
        <w:pStyle w:val="af5"/>
        <w:numPr>
          <w:ilvl w:val="0"/>
          <w:numId w:val="0"/>
        </w:numPr>
        <w:ind w:left="851"/>
        <w:jc w:val="center"/>
      </w:pPr>
      <w:bookmarkStart w:id="43" w:name="BookMark8"/>
      <w:bookmarkEnd w:id="42"/>
      <w:r>
        <w:rPr>
          <w:rFonts w:hint="eastAsia"/>
          <w:noProof/>
        </w:rPr>
        <w:drawing>
          <wp:inline distT="0" distB="0" distL="0" distR="0" wp14:anchorId="380643C2" wp14:editId="6362392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3"/>
    </w:p>
    <w:sectPr w:rsidR="00586441" w:rsidRPr="0096381A" w:rsidSect="00670AA2">
      <w:pgSz w:w="11906" w:h="16838" w:code="9"/>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35885" w14:textId="77777777" w:rsidR="00D945A9" w:rsidRDefault="00D945A9" w:rsidP="00D86DB7">
      <w:r>
        <w:separator/>
      </w:r>
    </w:p>
    <w:p w14:paraId="6C87BBBB" w14:textId="77777777" w:rsidR="00D945A9" w:rsidRDefault="00D945A9"/>
    <w:p w14:paraId="2E39F7D6" w14:textId="77777777" w:rsidR="00D945A9" w:rsidRDefault="00D945A9"/>
  </w:endnote>
  <w:endnote w:type="continuationSeparator" w:id="0">
    <w:p w14:paraId="0157A04B" w14:textId="77777777" w:rsidR="00D945A9" w:rsidRDefault="00D945A9" w:rsidP="00D86DB7">
      <w:r>
        <w:continuationSeparator/>
      </w:r>
    </w:p>
    <w:p w14:paraId="19AD0E7A" w14:textId="77777777" w:rsidR="00D945A9" w:rsidRDefault="00D945A9"/>
    <w:p w14:paraId="1F112A43" w14:textId="77777777" w:rsidR="00D945A9" w:rsidRDefault="00D945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5510" w14:textId="77777777" w:rsidR="00DA3344" w:rsidRDefault="00DA3344">
    <w:pPr>
      <w:pStyle w:val="afffb"/>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ADA0" w14:textId="77777777" w:rsidR="00DA3344" w:rsidRPr="00324EDD" w:rsidRDefault="00DA3344" w:rsidP="00CD50A1">
    <w:pPr>
      <w:pStyle w:val="afffb"/>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3023" w14:textId="77777777" w:rsidR="00DA3344" w:rsidRDefault="00DA3344" w:rsidP="00D63276">
    <w:pPr>
      <w:pStyle w:val="affff8"/>
    </w:pPr>
    <w:r>
      <w:fldChar w:fldCharType="begin"/>
    </w:r>
    <w:r>
      <w:instrText>PAGE   \* MERGEFORMAT</w:instrText>
    </w:r>
    <w:r>
      <w:fldChar w:fldCharType="separate"/>
    </w:r>
    <w:r w:rsidR="00B622E7" w:rsidRPr="00B622E7">
      <w:rPr>
        <w:noProof/>
        <w:lang w:val="zh-CN"/>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63912" w14:textId="77777777" w:rsidR="00D945A9" w:rsidRDefault="00D945A9" w:rsidP="00D86DB7">
      <w:r>
        <w:separator/>
      </w:r>
    </w:p>
  </w:footnote>
  <w:footnote w:type="continuationSeparator" w:id="0">
    <w:p w14:paraId="1D04034B" w14:textId="77777777" w:rsidR="00D945A9" w:rsidRDefault="00D945A9" w:rsidP="00D86DB7">
      <w:r>
        <w:continuationSeparator/>
      </w:r>
    </w:p>
    <w:p w14:paraId="3DFF18CE" w14:textId="77777777" w:rsidR="00D945A9" w:rsidRDefault="00D945A9"/>
    <w:p w14:paraId="7E677864" w14:textId="77777777" w:rsidR="00D945A9" w:rsidRDefault="00D945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B5F78" w14:textId="77777777" w:rsidR="00DA3344" w:rsidRPr="00E70388" w:rsidRDefault="00DA3344" w:rsidP="00617387">
    <w:pPr>
      <w:pStyle w:val="afff9"/>
      <w:wordWrap w:val="0"/>
      <w:jc w:val="right"/>
      <w:rPr>
        <w:rFonts w:ascii="黑体" w:eastAsia="黑体" w:hAnsi="黑体" w:hint="eastAsia"/>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AB34" w14:textId="77777777" w:rsidR="00DA3344" w:rsidRPr="00324EDD" w:rsidRDefault="00DA3344" w:rsidP="00E846C8">
    <w:pPr>
      <w:pStyle w:val="afff9"/>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09F5" w14:textId="77777777" w:rsidR="00DA3344" w:rsidRDefault="00DA3344"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GB/T XXXXX—XXXX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2245" w14:textId="6CD6D758" w:rsidR="00DA3344" w:rsidRPr="00D84FA1" w:rsidRDefault="00DA3344" w:rsidP="007C19E8">
    <w:pPr>
      <w:pStyle w:val="afffff0"/>
      <w:spacing w:after="0"/>
      <w:rPr>
        <w:rFonts w:hint="eastAsia"/>
      </w:rPr>
    </w:pPr>
    <w:r>
      <w:fldChar w:fldCharType="begin"/>
    </w:r>
    <w:r>
      <w:instrText xml:space="preserve"> STYLEREF  标准文件_文件编号  \* MERGEFORMAT </w:instrText>
    </w:r>
    <w:r>
      <w:fldChar w:fldCharType="separate"/>
    </w:r>
    <w:r w:rsidR="00A009C7">
      <w:rPr>
        <w:rFonts w:hint="eastAsia"/>
      </w:rPr>
      <w:t>GB/T XXXXX—XXXX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3"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4" w15:restartNumberingAfterBreak="0">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6" w15:restartNumberingAfterBreak="0">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7"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8"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9" w15:restartNumberingAfterBreak="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1"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2" w15:restartNumberingAfterBreak="0">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5"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6"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7"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9"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2"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3"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4"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16cid:durableId="1825927601">
    <w:abstractNumId w:val="0"/>
  </w:num>
  <w:num w:numId="2" w16cid:durableId="595984514">
    <w:abstractNumId w:val="31"/>
  </w:num>
  <w:num w:numId="3" w16cid:durableId="768889327">
    <w:abstractNumId w:val="5"/>
  </w:num>
  <w:num w:numId="4" w16cid:durableId="323975266">
    <w:abstractNumId w:val="8"/>
  </w:num>
  <w:num w:numId="5" w16cid:durableId="192813082">
    <w:abstractNumId w:val="27"/>
  </w:num>
  <w:num w:numId="6" w16cid:durableId="487327075">
    <w:abstractNumId w:val="9"/>
  </w:num>
  <w:num w:numId="7" w16cid:durableId="917519031">
    <w:abstractNumId w:val="20"/>
  </w:num>
  <w:num w:numId="8" w16cid:durableId="97798308">
    <w:abstractNumId w:val="7"/>
  </w:num>
  <w:num w:numId="9" w16cid:durableId="1392457336">
    <w:abstractNumId w:val="23"/>
  </w:num>
  <w:num w:numId="10" w16cid:durableId="1969630359">
    <w:abstractNumId w:val="25"/>
  </w:num>
  <w:num w:numId="11" w16cid:durableId="776754336">
    <w:abstractNumId w:val="21"/>
  </w:num>
  <w:num w:numId="12" w16cid:durableId="1539972692">
    <w:abstractNumId w:val="33"/>
  </w:num>
  <w:num w:numId="13" w16cid:durableId="572129676">
    <w:abstractNumId w:val="18"/>
  </w:num>
  <w:num w:numId="14" w16cid:durableId="940331905">
    <w:abstractNumId w:val="34"/>
  </w:num>
  <w:num w:numId="15" w16cid:durableId="662395154">
    <w:abstractNumId w:val="1"/>
  </w:num>
  <w:num w:numId="16" w16cid:durableId="1487864102">
    <w:abstractNumId w:val="24"/>
  </w:num>
  <w:num w:numId="17" w16cid:durableId="500268855">
    <w:abstractNumId w:val="6"/>
  </w:num>
  <w:num w:numId="18" w16cid:durableId="401217394">
    <w:abstractNumId w:val="14"/>
  </w:num>
  <w:num w:numId="19" w16cid:durableId="1549873366">
    <w:abstractNumId w:val="19"/>
  </w:num>
  <w:num w:numId="20" w16cid:durableId="1168904061">
    <w:abstractNumId w:val="29"/>
  </w:num>
  <w:num w:numId="21" w16cid:durableId="528689631">
    <w:abstractNumId w:val="30"/>
  </w:num>
  <w:num w:numId="22" w16cid:durableId="1867593098">
    <w:abstractNumId w:val="11"/>
  </w:num>
  <w:num w:numId="23" w16cid:durableId="1928271015">
    <w:abstractNumId w:val="13"/>
  </w:num>
  <w:num w:numId="24" w16cid:durableId="1859157815">
    <w:abstractNumId w:val="32"/>
  </w:num>
  <w:num w:numId="25" w16cid:durableId="1786388239">
    <w:abstractNumId w:val="2"/>
  </w:num>
  <w:num w:numId="26" w16cid:durableId="1355228608">
    <w:abstractNumId w:val="4"/>
  </w:num>
  <w:num w:numId="27" w16cid:durableId="1432046800">
    <w:abstractNumId w:val="17"/>
  </w:num>
  <w:num w:numId="28" w16cid:durableId="1256549572">
    <w:abstractNumId w:val="15"/>
  </w:num>
  <w:num w:numId="29" w16cid:durableId="1117603922">
    <w:abstractNumId w:val="28"/>
  </w:num>
  <w:num w:numId="30" w16cid:durableId="2066903428">
    <w:abstractNumId w:val="10"/>
  </w:num>
  <w:num w:numId="31" w16cid:durableId="1629042146">
    <w:abstractNumId w:val="26"/>
  </w:num>
  <w:num w:numId="32" w16cid:durableId="1604074398">
    <w:abstractNumId w:val="22"/>
  </w:num>
  <w:num w:numId="33" w16cid:durableId="10853478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07732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1431116">
    <w:abstractNumId w:val="12"/>
  </w:num>
  <w:num w:numId="36" w16cid:durableId="1085881740">
    <w:abstractNumId w:val="3"/>
  </w:num>
  <w:num w:numId="37" w16cid:durableId="9589228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12170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68285">
    <w:abstractNumId w:val="31"/>
  </w:num>
  <w:num w:numId="40" w16cid:durableId="1150247323">
    <w:abstractNumId w:val="16"/>
  </w:num>
  <w:num w:numId="41" w16cid:durableId="1850559569">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attachedTemplate r:id="rId1"/>
  <w:stylePaneSortMethod w:val="0000"/>
  <w:documentProtection w:edit="forms" w:enforcement="1" w:cryptProviderType="rsaAES" w:cryptAlgorithmClass="hash" w:cryptAlgorithmType="typeAny" w:cryptAlgorithmSid="14" w:cryptSpinCount="100000" w:hash="LPr/T2paThDI7rpYiGEU1Z4MvW42bx30ylRnodmpG+PKorEmCogrKQnOm+XjPYKnF2a4mkGbqklgY/S2Wy+8dw==" w:salt="wXhpUSDkl1Jko+mm9VsMxw=="/>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9C4"/>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57D9"/>
    <w:rsid w:val="00067F1E"/>
    <w:rsid w:val="00071BEA"/>
    <w:rsid w:val="00071CC0"/>
    <w:rsid w:val="00072F90"/>
    <w:rsid w:val="00073C8C"/>
    <w:rsid w:val="00074725"/>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1B43"/>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1CB1"/>
    <w:rsid w:val="000F2E41"/>
    <w:rsid w:val="000F4AEA"/>
    <w:rsid w:val="000F6501"/>
    <w:rsid w:val="000F6561"/>
    <w:rsid w:val="000F67E9"/>
    <w:rsid w:val="000F7ED5"/>
    <w:rsid w:val="001016A7"/>
    <w:rsid w:val="0010177C"/>
    <w:rsid w:val="00104926"/>
    <w:rsid w:val="00113B1E"/>
    <w:rsid w:val="0011551F"/>
    <w:rsid w:val="0011711C"/>
    <w:rsid w:val="00124E4F"/>
    <w:rsid w:val="001260B7"/>
    <w:rsid w:val="001265CB"/>
    <w:rsid w:val="00126F93"/>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1127"/>
    <w:rsid w:val="001642FA"/>
    <w:rsid w:val="001649EB"/>
    <w:rsid w:val="00164BAF"/>
    <w:rsid w:val="00164FA8"/>
    <w:rsid w:val="00165065"/>
    <w:rsid w:val="00165434"/>
    <w:rsid w:val="0016580B"/>
    <w:rsid w:val="00165F49"/>
    <w:rsid w:val="00166B88"/>
    <w:rsid w:val="0016770A"/>
    <w:rsid w:val="001702C3"/>
    <w:rsid w:val="00170804"/>
    <w:rsid w:val="001708E9"/>
    <w:rsid w:val="0017340B"/>
    <w:rsid w:val="00173FB1"/>
    <w:rsid w:val="00176DFD"/>
    <w:rsid w:val="001852C9"/>
    <w:rsid w:val="00187C14"/>
    <w:rsid w:val="00190087"/>
    <w:rsid w:val="001913C4"/>
    <w:rsid w:val="0019348F"/>
    <w:rsid w:val="00193A07"/>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0DF"/>
    <w:rsid w:val="001D212F"/>
    <w:rsid w:val="001D29D7"/>
    <w:rsid w:val="001D2DE7"/>
    <w:rsid w:val="001D411C"/>
    <w:rsid w:val="001E1B6A"/>
    <w:rsid w:val="001E2152"/>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2109"/>
    <w:rsid w:val="002142EA"/>
    <w:rsid w:val="002204BB"/>
    <w:rsid w:val="00221B79"/>
    <w:rsid w:val="00221C6B"/>
    <w:rsid w:val="0022313D"/>
    <w:rsid w:val="002253A1"/>
    <w:rsid w:val="00225CF8"/>
    <w:rsid w:val="0022794E"/>
    <w:rsid w:val="00233D64"/>
    <w:rsid w:val="0023482A"/>
    <w:rsid w:val="002359CB"/>
    <w:rsid w:val="002375D9"/>
    <w:rsid w:val="00243540"/>
    <w:rsid w:val="0024497B"/>
    <w:rsid w:val="0024515B"/>
    <w:rsid w:val="00246021"/>
    <w:rsid w:val="0024666E"/>
    <w:rsid w:val="00247F52"/>
    <w:rsid w:val="00250B25"/>
    <w:rsid w:val="00250BBE"/>
    <w:rsid w:val="0025194F"/>
    <w:rsid w:val="00252498"/>
    <w:rsid w:val="0026148A"/>
    <w:rsid w:val="00262696"/>
    <w:rsid w:val="002643C3"/>
    <w:rsid w:val="00264A0C"/>
    <w:rsid w:val="00267EF4"/>
    <w:rsid w:val="00270CB8"/>
    <w:rsid w:val="00272B08"/>
    <w:rsid w:val="002756E3"/>
    <w:rsid w:val="00275845"/>
    <w:rsid w:val="00281BB8"/>
    <w:rsid w:val="00281E9E"/>
    <w:rsid w:val="00285170"/>
    <w:rsid w:val="00285361"/>
    <w:rsid w:val="00286882"/>
    <w:rsid w:val="00292D60"/>
    <w:rsid w:val="00294D34"/>
    <w:rsid w:val="00294E3B"/>
    <w:rsid w:val="00295ABA"/>
    <w:rsid w:val="00296193"/>
    <w:rsid w:val="00296C66"/>
    <w:rsid w:val="00296EBE"/>
    <w:rsid w:val="002974E3"/>
    <w:rsid w:val="002A084B"/>
    <w:rsid w:val="002A1260"/>
    <w:rsid w:val="002A1589"/>
    <w:rsid w:val="002A1608"/>
    <w:rsid w:val="002A25DC"/>
    <w:rsid w:val="002A2ABF"/>
    <w:rsid w:val="002A3AAB"/>
    <w:rsid w:val="002A4CEA"/>
    <w:rsid w:val="002A5977"/>
    <w:rsid w:val="002A5A13"/>
    <w:rsid w:val="002A7F44"/>
    <w:rsid w:val="002B0C40"/>
    <w:rsid w:val="002B1966"/>
    <w:rsid w:val="002B4508"/>
    <w:rsid w:val="002B5779"/>
    <w:rsid w:val="002B7332"/>
    <w:rsid w:val="002B79FB"/>
    <w:rsid w:val="002B7F51"/>
    <w:rsid w:val="002C09E7"/>
    <w:rsid w:val="002C1B28"/>
    <w:rsid w:val="002C293E"/>
    <w:rsid w:val="002C3F07"/>
    <w:rsid w:val="002C5278"/>
    <w:rsid w:val="002C57BE"/>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122C"/>
    <w:rsid w:val="00313B85"/>
    <w:rsid w:val="00314BDF"/>
    <w:rsid w:val="00317988"/>
    <w:rsid w:val="003221B4"/>
    <w:rsid w:val="00322E62"/>
    <w:rsid w:val="00324E24"/>
    <w:rsid w:val="00324EDD"/>
    <w:rsid w:val="00336C64"/>
    <w:rsid w:val="00337162"/>
    <w:rsid w:val="0034194F"/>
    <w:rsid w:val="00344605"/>
    <w:rsid w:val="003474AA"/>
    <w:rsid w:val="00347E52"/>
    <w:rsid w:val="00350D1D"/>
    <w:rsid w:val="00350DD0"/>
    <w:rsid w:val="00352C83"/>
    <w:rsid w:val="003562DB"/>
    <w:rsid w:val="003615D2"/>
    <w:rsid w:val="00362C66"/>
    <w:rsid w:val="0036429C"/>
    <w:rsid w:val="00364A53"/>
    <w:rsid w:val="003654CB"/>
    <w:rsid w:val="00365F86"/>
    <w:rsid w:val="00365F87"/>
    <w:rsid w:val="003705F4"/>
    <w:rsid w:val="00370D58"/>
    <w:rsid w:val="00371316"/>
    <w:rsid w:val="00372D18"/>
    <w:rsid w:val="0037390B"/>
    <w:rsid w:val="00374367"/>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62C"/>
    <w:rsid w:val="003D6D61"/>
    <w:rsid w:val="003D6D8D"/>
    <w:rsid w:val="003E091D"/>
    <w:rsid w:val="003E1C53"/>
    <w:rsid w:val="003E2A69"/>
    <w:rsid w:val="003E2D49"/>
    <w:rsid w:val="003E2FD4"/>
    <w:rsid w:val="003E49F6"/>
    <w:rsid w:val="003F0841"/>
    <w:rsid w:val="003F23D3"/>
    <w:rsid w:val="003F3F08"/>
    <w:rsid w:val="003F4664"/>
    <w:rsid w:val="003F49F1"/>
    <w:rsid w:val="003F4E78"/>
    <w:rsid w:val="003F6272"/>
    <w:rsid w:val="00400E72"/>
    <w:rsid w:val="00401400"/>
    <w:rsid w:val="00404869"/>
    <w:rsid w:val="00405884"/>
    <w:rsid w:val="00406B8C"/>
    <w:rsid w:val="00407D39"/>
    <w:rsid w:val="0041477A"/>
    <w:rsid w:val="004167A3"/>
    <w:rsid w:val="00432DAA"/>
    <w:rsid w:val="004331E6"/>
    <w:rsid w:val="00434305"/>
    <w:rsid w:val="004347D3"/>
    <w:rsid w:val="00435DF7"/>
    <w:rsid w:val="0044083F"/>
    <w:rsid w:val="00441AE7"/>
    <w:rsid w:val="00445574"/>
    <w:rsid w:val="004467FB"/>
    <w:rsid w:val="00452D6B"/>
    <w:rsid w:val="00454484"/>
    <w:rsid w:val="0045517B"/>
    <w:rsid w:val="004563C9"/>
    <w:rsid w:val="004603EC"/>
    <w:rsid w:val="00463B77"/>
    <w:rsid w:val="00463C7B"/>
    <w:rsid w:val="004644A6"/>
    <w:rsid w:val="004659BD"/>
    <w:rsid w:val="00470775"/>
    <w:rsid w:val="004746B1"/>
    <w:rsid w:val="00474FD7"/>
    <w:rsid w:val="0047583F"/>
    <w:rsid w:val="00475991"/>
    <w:rsid w:val="00484936"/>
    <w:rsid w:val="00485C89"/>
    <w:rsid w:val="00486BE3"/>
    <w:rsid w:val="004905E4"/>
    <w:rsid w:val="00490A89"/>
    <w:rsid w:val="00490AB4"/>
    <w:rsid w:val="00492F02"/>
    <w:rsid w:val="004939AE"/>
    <w:rsid w:val="004A12DF"/>
    <w:rsid w:val="004A1BA8"/>
    <w:rsid w:val="004A4B57"/>
    <w:rsid w:val="004A4FA3"/>
    <w:rsid w:val="004A63FA"/>
    <w:rsid w:val="004B2701"/>
    <w:rsid w:val="004B2E1B"/>
    <w:rsid w:val="004B3E93"/>
    <w:rsid w:val="004B4693"/>
    <w:rsid w:val="004C1FBC"/>
    <w:rsid w:val="004C3169"/>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06CA"/>
    <w:rsid w:val="005220EC"/>
    <w:rsid w:val="00523461"/>
    <w:rsid w:val="00523F95"/>
    <w:rsid w:val="00524D65"/>
    <w:rsid w:val="00525B16"/>
    <w:rsid w:val="00533D04"/>
    <w:rsid w:val="00534804"/>
    <w:rsid w:val="00534BDF"/>
    <w:rsid w:val="005354EA"/>
    <w:rsid w:val="00535EC4"/>
    <w:rsid w:val="00535ED9"/>
    <w:rsid w:val="0053692B"/>
    <w:rsid w:val="00541853"/>
    <w:rsid w:val="00543BDA"/>
    <w:rsid w:val="005441CC"/>
    <w:rsid w:val="00546EE9"/>
    <w:rsid w:val="005479DA"/>
    <w:rsid w:val="00547BCC"/>
    <w:rsid w:val="0055013B"/>
    <w:rsid w:val="00551F6F"/>
    <w:rsid w:val="00555044"/>
    <w:rsid w:val="00561475"/>
    <w:rsid w:val="0056487B"/>
    <w:rsid w:val="00564FB9"/>
    <w:rsid w:val="00573D9E"/>
    <w:rsid w:val="005801E3"/>
    <w:rsid w:val="00581802"/>
    <w:rsid w:val="005836A8"/>
    <w:rsid w:val="00584262"/>
    <w:rsid w:val="00586441"/>
    <w:rsid w:val="00586630"/>
    <w:rsid w:val="00587ADD"/>
    <w:rsid w:val="00596160"/>
    <w:rsid w:val="005966E2"/>
    <w:rsid w:val="00597007"/>
    <w:rsid w:val="005A0966"/>
    <w:rsid w:val="005A11B7"/>
    <w:rsid w:val="005A260B"/>
    <w:rsid w:val="005A4A1B"/>
    <w:rsid w:val="005A7830"/>
    <w:rsid w:val="005A7FCE"/>
    <w:rsid w:val="005B01D4"/>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3"/>
    <w:rsid w:val="005D6D9C"/>
    <w:rsid w:val="005E2335"/>
    <w:rsid w:val="005E34CA"/>
    <w:rsid w:val="005E3C18"/>
    <w:rsid w:val="005E7881"/>
    <w:rsid w:val="005E78E0"/>
    <w:rsid w:val="005F0D9C"/>
    <w:rsid w:val="005F284E"/>
    <w:rsid w:val="005F6121"/>
    <w:rsid w:val="006002B2"/>
    <w:rsid w:val="006015CE"/>
    <w:rsid w:val="00604784"/>
    <w:rsid w:val="00606419"/>
    <w:rsid w:val="00607D29"/>
    <w:rsid w:val="00612952"/>
    <w:rsid w:val="00614CC1"/>
    <w:rsid w:val="00615A9D"/>
    <w:rsid w:val="006162BE"/>
    <w:rsid w:val="00616BBB"/>
    <w:rsid w:val="00617387"/>
    <w:rsid w:val="006252D8"/>
    <w:rsid w:val="006257F4"/>
    <w:rsid w:val="006259BC"/>
    <w:rsid w:val="0062636B"/>
    <w:rsid w:val="00626922"/>
    <w:rsid w:val="00632182"/>
    <w:rsid w:val="00632AE0"/>
    <w:rsid w:val="00633C17"/>
    <w:rsid w:val="00634A52"/>
    <w:rsid w:val="00636E3E"/>
    <w:rsid w:val="006379F7"/>
    <w:rsid w:val="00637E4D"/>
    <w:rsid w:val="00640620"/>
    <w:rsid w:val="00641A1F"/>
    <w:rsid w:val="00645904"/>
    <w:rsid w:val="00650AB9"/>
    <w:rsid w:val="00651ACB"/>
    <w:rsid w:val="00651C47"/>
    <w:rsid w:val="00652AB2"/>
    <w:rsid w:val="00654EC0"/>
    <w:rsid w:val="0065525B"/>
    <w:rsid w:val="00655D4F"/>
    <w:rsid w:val="006640E5"/>
    <w:rsid w:val="006646F1"/>
    <w:rsid w:val="00664929"/>
    <w:rsid w:val="00664F62"/>
    <w:rsid w:val="006655E1"/>
    <w:rsid w:val="00670AA2"/>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A5B5F"/>
    <w:rsid w:val="006B2672"/>
    <w:rsid w:val="006B54BF"/>
    <w:rsid w:val="006B5F44"/>
    <w:rsid w:val="006B5F90"/>
    <w:rsid w:val="006B62E4"/>
    <w:rsid w:val="006C09F3"/>
    <w:rsid w:val="006C1BBA"/>
    <w:rsid w:val="006C2079"/>
    <w:rsid w:val="006C5A62"/>
    <w:rsid w:val="006C5D68"/>
    <w:rsid w:val="006C6976"/>
    <w:rsid w:val="006C6DD0"/>
    <w:rsid w:val="006D04EA"/>
    <w:rsid w:val="006D16C4"/>
    <w:rsid w:val="006D3E96"/>
    <w:rsid w:val="006D4515"/>
    <w:rsid w:val="006D4BB1"/>
    <w:rsid w:val="006D6593"/>
    <w:rsid w:val="006E5DEE"/>
    <w:rsid w:val="006F03A8"/>
    <w:rsid w:val="006F0ED7"/>
    <w:rsid w:val="006F2ACA"/>
    <w:rsid w:val="006F2ADC"/>
    <w:rsid w:val="006F2BFE"/>
    <w:rsid w:val="006F31E9"/>
    <w:rsid w:val="006F6284"/>
    <w:rsid w:val="007002C5"/>
    <w:rsid w:val="00704387"/>
    <w:rsid w:val="00707669"/>
    <w:rsid w:val="00711943"/>
    <w:rsid w:val="00711CBA"/>
    <w:rsid w:val="00711FB5"/>
    <w:rsid w:val="00712A01"/>
    <w:rsid w:val="00714F58"/>
    <w:rsid w:val="00722FBF"/>
    <w:rsid w:val="00722FC2"/>
    <w:rsid w:val="00725949"/>
    <w:rsid w:val="00727FA2"/>
    <w:rsid w:val="007322D9"/>
    <w:rsid w:val="00732BC0"/>
    <w:rsid w:val="0073652A"/>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77B6D"/>
    <w:rsid w:val="0078114B"/>
    <w:rsid w:val="00781DD2"/>
    <w:rsid w:val="00783ECF"/>
    <w:rsid w:val="0078413A"/>
    <w:rsid w:val="00790CA3"/>
    <w:rsid w:val="00790E01"/>
    <w:rsid w:val="007915D5"/>
    <w:rsid w:val="007959E8"/>
    <w:rsid w:val="00795E9C"/>
    <w:rsid w:val="007A0521"/>
    <w:rsid w:val="007A061E"/>
    <w:rsid w:val="007A2E12"/>
    <w:rsid w:val="007A3475"/>
    <w:rsid w:val="007A41C8"/>
    <w:rsid w:val="007A54CE"/>
    <w:rsid w:val="007A6118"/>
    <w:rsid w:val="007A7FFA"/>
    <w:rsid w:val="007B04EB"/>
    <w:rsid w:val="007B0D4F"/>
    <w:rsid w:val="007B5A3D"/>
    <w:rsid w:val="007B5B95"/>
    <w:rsid w:val="007B68EA"/>
    <w:rsid w:val="007C13F1"/>
    <w:rsid w:val="007C19E8"/>
    <w:rsid w:val="007C2D89"/>
    <w:rsid w:val="007C4593"/>
    <w:rsid w:val="007C5309"/>
    <w:rsid w:val="007C6069"/>
    <w:rsid w:val="007D06C4"/>
    <w:rsid w:val="007D1352"/>
    <w:rsid w:val="007D1D9A"/>
    <w:rsid w:val="007D2508"/>
    <w:rsid w:val="007D346A"/>
    <w:rsid w:val="007D6518"/>
    <w:rsid w:val="007D76BD"/>
    <w:rsid w:val="007E0BF1"/>
    <w:rsid w:val="007E2B77"/>
    <w:rsid w:val="007F0577"/>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6DF4"/>
    <w:rsid w:val="00817325"/>
    <w:rsid w:val="008209E6"/>
    <w:rsid w:val="00823303"/>
    <w:rsid w:val="008233B2"/>
    <w:rsid w:val="00823A9F"/>
    <w:rsid w:val="00823BE5"/>
    <w:rsid w:val="00823C85"/>
    <w:rsid w:val="00825138"/>
    <w:rsid w:val="008269DD"/>
    <w:rsid w:val="00830621"/>
    <w:rsid w:val="0083348C"/>
    <w:rsid w:val="00836CC5"/>
    <w:rsid w:val="008373D3"/>
    <w:rsid w:val="00840617"/>
    <w:rsid w:val="00842A47"/>
    <w:rsid w:val="00843C13"/>
    <w:rsid w:val="008454F8"/>
    <w:rsid w:val="00851342"/>
    <w:rsid w:val="0085173A"/>
    <w:rsid w:val="0085239E"/>
    <w:rsid w:val="008603CE"/>
    <w:rsid w:val="00861503"/>
    <w:rsid w:val="008620FC"/>
    <w:rsid w:val="008627A5"/>
    <w:rsid w:val="00863E05"/>
    <w:rsid w:val="00865ACA"/>
    <w:rsid w:val="00865D28"/>
    <w:rsid w:val="00865F85"/>
    <w:rsid w:val="008671A9"/>
    <w:rsid w:val="00867C10"/>
    <w:rsid w:val="00870439"/>
    <w:rsid w:val="00870DA1"/>
    <w:rsid w:val="00874752"/>
    <w:rsid w:val="00876801"/>
    <w:rsid w:val="00880FEB"/>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988"/>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E6A98"/>
    <w:rsid w:val="008F0CDC"/>
    <w:rsid w:val="008F17A3"/>
    <w:rsid w:val="008F1ED3"/>
    <w:rsid w:val="008F4C29"/>
    <w:rsid w:val="008F553D"/>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429D5"/>
    <w:rsid w:val="00942BF1"/>
    <w:rsid w:val="00945180"/>
    <w:rsid w:val="00945428"/>
    <w:rsid w:val="0094607B"/>
    <w:rsid w:val="00952C52"/>
    <w:rsid w:val="00952E13"/>
    <w:rsid w:val="00953604"/>
    <w:rsid w:val="009610DC"/>
    <w:rsid w:val="00961490"/>
    <w:rsid w:val="0096381A"/>
    <w:rsid w:val="00965E04"/>
    <w:rsid w:val="009674AD"/>
    <w:rsid w:val="0097094E"/>
    <w:rsid w:val="00970CDC"/>
    <w:rsid w:val="00971839"/>
    <w:rsid w:val="00977010"/>
    <w:rsid w:val="009772F5"/>
    <w:rsid w:val="00977D02"/>
    <w:rsid w:val="009809BB"/>
    <w:rsid w:val="00982D22"/>
    <w:rsid w:val="0098364B"/>
    <w:rsid w:val="00983BF9"/>
    <w:rsid w:val="009846B4"/>
    <w:rsid w:val="009911AF"/>
    <w:rsid w:val="00991875"/>
    <w:rsid w:val="00991F92"/>
    <w:rsid w:val="00992985"/>
    <w:rsid w:val="00993889"/>
    <w:rsid w:val="0099551B"/>
    <w:rsid w:val="009976B9"/>
    <w:rsid w:val="00997BF1"/>
    <w:rsid w:val="009A089C"/>
    <w:rsid w:val="009A118E"/>
    <w:rsid w:val="009A21CD"/>
    <w:rsid w:val="009A278C"/>
    <w:rsid w:val="009A2BC2"/>
    <w:rsid w:val="009A3EEC"/>
    <w:rsid w:val="009A42C1"/>
    <w:rsid w:val="009A5429"/>
    <w:rsid w:val="009A72AD"/>
    <w:rsid w:val="009B09E0"/>
    <w:rsid w:val="009B0BC5"/>
    <w:rsid w:val="009B1247"/>
    <w:rsid w:val="009B59C4"/>
    <w:rsid w:val="009B6029"/>
    <w:rsid w:val="009B6971"/>
    <w:rsid w:val="009C27F1"/>
    <w:rsid w:val="009C3152"/>
    <w:rsid w:val="009C4C4F"/>
    <w:rsid w:val="009C4CFA"/>
    <w:rsid w:val="009C5070"/>
    <w:rsid w:val="009D112C"/>
    <w:rsid w:val="009D47FA"/>
    <w:rsid w:val="009D50D2"/>
    <w:rsid w:val="009D6BCA"/>
    <w:rsid w:val="009E0F62"/>
    <w:rsid w:val="009E4A58"/>
    <w:rsid w:val="009E5A2D"/>
    <w:rsid w:val="009E5A94"/>
    <w:rsid w:val="009E5AB2"/>
    <w:rsid w:val="009E6219"/>
    <w:rsid w:val="009F03B3"/>
    <w:rsid w:val="00A009C7"/>
    <w:rsid w:val="00A0144F"/>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24F7B"/>
    <w:rsid w:val="00A26EBA"/>
    <w:rsid w:val="00A30EFC"/>
    <w:rsid w:val="00A31984"/>
    <w:rsid w:val="00A32AEA"/>
    <w:rsid w:val="00A32D73"/>
    <w:rsid w:val="00A32ECE"/>
    <w:rsid w:val="00A3367B"/>
    <w:rsid w:val="00A3597D"/>
    <w:rsid w:val="00A40091"/>
    <w:rsid w:val="00A4030F"/>
    <w:rsid w:val="00A41C79"/>
    <w:rsid w:val="00A41CB5"/>
    <w:rsid w:val="00A42A50"/>
    <w:rsid w:val="00A42CDF"/>
    <w:rsid w:val="00A4452E"/>
    <w:rsid w:val="00A4472C"/>
    <w:rsid w:val="00A44E69"/>
    <w:rsid w:val="00A4661E"/>
    <w:rsid w:val="00A46D78"/>
    <w:rsid w:val="00A47CDB"/>
    <w:rsid w:val="00A523FD"/>
    <w:rsid w:val="00A53947"/>
    <w:rsid w:val="00A55BD6"/>
    <w:rsid w:val="00A55D50"/>
    <w:rsid w:val="00A57142"/>
    <w:rsid w:val="00A5771D"/>
    <w:rsid w:val="00A648CD"/>
    <w:rsid w:val="00A6537A"/>
    <w:rsid w:val="00A67866"/>
    <w:rsid w:val="00A70B07"/>
    <w:rsid w:val="00A723F8"/>
    <w:rsid w:val="00A77CCB"/>
    <w:rsid w:val="00A83D8D"/>
    <w:rsid w:val="00A8446B"/>
    <w:rsid w:val="00A8473F"/>
    <w:rsid w:val="00A852FD"/>
    <w:rsid w:val="00A862D6"/>
    <w:rsid w:val="00A8715E"/>
    <w:rsid w:val="00A9295B"/>
    <w:rsid w:val="00A93B09"/>
    <w:rsid w:val="00A9504F"/>
    <w:rsid w:val="00A952D7"/>
    <w:rsid w:val="00A95595"/>
    <w:rsid w:val="00A963F7"/>
    <w:rsid w:val="00A96AD8"/>
    <w:rsid w:val="00AA052C"/>
    <w:rsid w:val="00AA1E45"/>
    <w:rsid w:val="00AA2A24"/>
    <w:rsid w:val="00AA4286"/>
    <w:rsid w:val="00AA456B"/>
    <w:rsid w:val="00AA57F5"/>
    <w:rsid w:val="00AA672E"/>
    <w:rsid w:val="00AA6C12"/>
    <w:rsid w:val="00AA6EC9"/>
    <w:rsid w:val="00AB561E"/>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47C5"/>
    <w:rsid w:val="00AF5398"/>
    <w:rsid w:val="00B049AF"/>
    <w:rsid w:val="00B07242"/>
    <w:rsid w:val="00B10534"/>
    <w:rsid w:val="00B113DB"/>
    <w:rsid w:val="00B11D8A"/>
    <w:rsid w:val="00B12981"/>
    <w:rsid w:val="00B147DD"/>
    <w:rsid w:val="00B156FD"/>
    <w:rsid w:val="00B21500"/>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3BC8"/>
    <w:rsid w:val="00B54ABC"/>
    <w:rsid w:val="00B56070"/>
    <w:rsid w:val="00B56FBE"/>
    <w:rsid w:val="00B622E7"/>
    <w:rsid w:val="00B62B58"/>
    <w:rsid w:val="00B65149"/>
    <w:rsid w:val="00B66567"/>
    <w:rsid w:val="00B66F52"/>
    <w:rsid w:val="00B66FE5"/>
    <w:rsid w:val="00B675B7"/>
    <w:rsid w:val="00B72880"/>
    <w:rsid w:val="00B758BF"/>
    <w:rsid w:val="00B827A6"/>
    <w:rsid w:val="00B831CE"/>
    <w:rsid w:val="00B83E0F"/>
    <w:rsid w:val="00B86677"/>
    <w:rsid w:val="00B87131"/>
    <w:rsid w:val="00B9127B"/>
    <w:rsid w:val="00B91566"/>
    <w:rsid w:val="00B9320C"/>
    <w:rsid w:val="00B939B1"/>
    <w:rsid w:val="00B942E4"/>
    <w:rsid w:val="00B96D40"/>
    <w:rsid w:val="00B97386"/>
    <w:rsid w:val="00BA263B"/>
    <w:rsid w:val="00BA42B2"/>
    <w:rsid w:val="00BA58D4"/>
    <w:rsid w:val="00BA5B9E"/>
    <w:rsid w:val="00BA7C9A"/>
    <w:rsid w:val="00BB5F8F"/>
    <w:rsid w:val="00BB657A"/>
    <w:rsid w:val="00BC017B"/>
    <w:rsid w:val="00BC1A4E"/>
    <w:rsid w:val="00BC4C5F"/>
    <w:rsid w:val="00BC5DC7"/>
    <w:rsid w:val="00BC6B8B"/>
    <w:rsid w:val="00BC73D8"/>
    <w:rsid w:val="00BD0F00"/>
    <w:rsid w:val="00BD52D7"/>
    <w:rsid w:val="00BD5AD2"/>
    <w:rsid w:val="00BD6082"/>
    <w:rsid w:val="00BE22F3"/>
    <w:rsid w:val="00BE2F36"/>
    <w:rsid w:val="00BE36E8"/>
    <w:rsid w:val="00BE49EE"/>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21540"/>
    <w:rsid w:val="00C21906"/>
    <w:rsid w:val="00C21BFA"/>
    <w:rsid w:val="00C24C8D"/>
    <w:rsid w:val="00C25FE2"/>
    <w:rsid w:val="00C26B53"/>
    <w:rsid w:val="00C279B2"/>
    <w:rsid w:val="00C33E50"/>
    <w:rsid w:val="00C34C20"/>
    <w:rsid w:val="00C35A3E"/>
    <w:rsid w:val="00C40CC0"/>
    <w:rsid w:val="00C42130"/>
    <w:rsid w:val="00C423A4"/>
    <w:rsid w:val="00C44BF5"/>
    <w:rsid w:val="00C5378E"/>
    <w:rsid w:val="00C55232"/>
    <w:rsid w:val="00C553A4"/>
    <w:rsid w:val="00C55A06"/>
    <w:rsid w:val="00C55D03"/>
    <w:rsid w:val="00C601BC"/>
    <w:rsid w:val="00C6329F"/>
    <w:rsid w:val="00C63340"/>
    <w:rsid w:val="00C643F9"/>
    <w:rsid w:val="00C64E95"/>
    <w:rsid w:val="00C655FD"/>
    <w:rsid w:val="00C71372"/>
    <w:rsid w:val="00C72410"/>
    <w:rsid w:val="00C7287F"/>
    <w:rsid w:val="00C72F0E"/>
    <w:rsid w:val="00C80CB8"/>
    <w:rsid w:val="00C819F8"/>
    <w:rsid w:val="00C8248C"/>
    <w:rsid w:val="00C827E1"/>
    <w:rsid w:val="00C84E33"/>
    <w:rsid w:val="00C86D6F"/>
    <w:rsid w:val="00C905FC"/>
    <w:rsid w:val="00C92D03"/>
    <w:rsid w:val="00C9319C"/>
    <w:rsid w:val="00C9435D"/>
    <w:rsid w:val="00C9517F"/>
    <w:rsid w:val="00C95C4B"/>
    <w:rsid w:val="00C96741"/>
    <w:rsid w:val="00CA2D1B"/>
    <w:rsid w:val="00CA482B"/>
    <w:rsid w:val="00CA662A"/>
    <w:rsid w:val="00CA7AFD"/>
    <w:rsid w:val="00CA7C3C"/>
    <w:rsid w:val="00CB0189"/>
    <w:rsid w:val="00CB0BA2"/>
    <w:rsid w:val="00CB0C34"/>
    <w:rsid w:val="00CB1A42"/>
    <w:rsid w:val="00CB1B0C"/>
    <w:rsid w:val="00CB2C0B"/>
    <w:rsid w:val="00CB517D"/>
    <w:rsid w:val="00CB5829"/>
    <w:rsid w:val="00CC038D"/>
    <w:rsid w:val="00CC39FF"/>
    <w:rsid w:val="00CC3C2F"/>
    <w:rsid w:val="00CC4AC8"/>
    <w:rsid w:val="00CC5233"/>
    <w:rsid w:val="00CC5DE6"/>
    <w:rsid w:val="00CC6E4E"/>
    <w:rsid w:val="00CC6FE8"/>
    <w:rsid w:val="00CC7202"/>
    <w:rsid w:val="00CD0C11"/>
    <w:rsid w:val="00CD12DB"/>
    <w:rsid w:val="00CD2808"/>
    <w:rsid w:val="00CD28BF"/>
    <w:rsid w:val="00CD4092"/>
    <w:rsid w:val="00CD4A20"/>
    <w:rsid w:val="00CD50A1"/>
    <w:rsid w:val="00CD519E"/>
    <w:rsid w:val="00CE0C4F"/>
    <w:rsid w:val="00CE30EA"/>
    <w:rsid w:val="00CF048A"/>
    <w:rsid w:val="00CF155A"/>
    <w:rsid w:val="00CF1E66"/>
    <w:rsid w:val="00CF2947"/>
    <w:rsid w:val="00CF44B1"/>
    <w:rsid w:val="00CF686F"/>
    <w:rsid w:val="00CF6E60"/>
    <w:rsid w:val="00CF7BCA"/>
    <w:rsid w:val="00D008FD"/>
    <w:rsid w:val="00D00952"/>
    <w:rsid w:val="00D0321C"/>
    <w:rsid w:val="00D035EC"/>
    <w:rsid w:val="00D06AB1"/>
    <w:rsid w:val="00D072ED"/>
    <w:rsid w:val="00D07A16"/>
    <w:rsid w:val="00D07C29"/>
    <w:rsid w:val="00D1067E"/>
    <w:rsid w:val="00D10F50"/>
    <w:rsid w:val="00D11272"/>
    <w:rsid w:val="00D126F5"/>
    <w:rsid w:val="00D1489E"/>
    <w:rsid w:val="00D156E9"/>
    <w:rsid w:val="00D20737"/>
    <w:rsid w:val="00D21E81"/>
    <w:rsid w:val="00D223DE"/>
    <w:rsid w:val="00D24899"/>
    <w:rsid w:val="00D25E37"/>
    <w:rsid w:val="00D2661A"/>
    <w:rsid w:val="00D27582"/>
    <w:rsid w:val="00D32719"/>
    <w:rsid w:val="00D33333"/>
    <w:rsid w:val="00D352A2"/>
    <w:rsid w:val="00D40A83"/>
    <w:rsid w:val="00D4162B"/>
    <w:rsid w:val="00D4504C"/>
    <w:rsid w:val="00D4514F"/>
    <w:rsid w:val="00D451E2"/>
    <w:rsid w:val="00D4545E"/>
    <w:rsid w:val="00D45E89"/>
    <w:rsid w:val="00D45E8D"/>
    <w:rsid w:val="00D46430"/>
    <w:rsid w:val="00D466AE"/>
    <w:rsid w:val="00D4734F"/>
    <w:rsid w:val="00D51BF3"/>
    <w:rsid w:val="00D63276"/>
    <w:rsid w:val="00D66846"/>
    <w:rsid w:val="00D675FB"/>
    <w:rsid w:val="00D71F25"/>
    <w:rsid w:val="00D77031"/>
    <w:rsid w:val="00D84941"/>
    <w:rsid w:val="00D84FA1"/>
    <w:rsid w:val="00D851F0"/>
    <w:rsid w:val="00D86DB7"/>
    <w:rsid w:val="00D926D0"/>
    <w:rsid w:val="00D93030"/>
    <w:rsid w:val="00D945A9"/>
    <w:rsid w:val="00D950E1"/>
    <w:rsid w:val="00D952A6"/>
    <w:rsid w:val="00D97F99"/>
    <w:rsid w:val="00DA19E7"/>
    <w:rsid w:val="00DA1E08"/>
    <w:rsid w:val="00DA24F8"/>
    <w:rsid w:val="00DA28E8"/>
    <w:rsid w:val="00DA3344"/>
    <w:rsid w:val="00DA38D3"/>
    <w:rsid w:val="00DA3932"/>
    <w:rsid w:val="00DA64F8"/>
    <w:rsid w:val="00DA6C15"/>
    <w:rsid w:val="00DA7370"/>
    <w:rsid w:val="00DB38EE"/>
    <w:rsid w:val="00DB498B"/>
    <w:rsid w:val="00DB6376"/>
    <w:rsid w:val="00DB66CA"/>
    <w:rsid w:val="00DB6BCA"/>
    <w:rsid w:val="00DC0321"/>
    <w:rsid w:val="00DC0823"/>
    <w:rsid w:val="00DC3067"/>
    <w:rsid w:val="00DC370B"/>
    <w:rsid w:val="00DC5B90"/>
    <w:rsid w:val="00DD00F2"/>
    <w:rsid w:val="00DD00FF"/>
    <w:rsid w:val="00DD0619"/>
    <w:rsid w:val="00DD07FB"/>
    <w:rsid w:val="00DD25C6"/>
    <w:rsid w:val="00DD54B0"/>
    <w:rsid w:val="00DD57EE"/>
    <w:rsid w:val="00DD5909"/>
    <w:rsid w:val="00DD6BCC"/>
    <w:rsid w:val="00DE0A2A"/>
    <w:rsid w:val="00DE0A4B"/>
    <w:rsid w:val="00DE2410"/>
    <w:rsid w:val="00DE2939"/>
    <w:rsid w:val="00DE29B3"/>
    <w:rsid w:val="00DE501B"/>
    <w:rsid w:val="00DE51F0"/>
    <w:rsid w:val="00DE6E81"/>
    <w:rsid w:val="00DE703F"/>
    <w:rsid w:val="00DE7595"/>
    <w:rsid w:val="00DF15BE"/>
    <w:rsid w:val="00DF1961"/>
    <w:rsid w:val="00DF44DE"/>
    <w:rsid w:val="00E01138"/>
    <w:rsid w:val="00E01D20"/>
    <w:rsid w:val="00E02DFB"/>
    <w:rsid w:val="00E030F9"/>
    <w:rsid w:val="00E0311A"/>
    <w:rsid w:val="00E03138"/>
    <w:rsid w:val="00E06404"/>
    <w:rsid w:val="00E11A85"/>
    <w:rsid w:val="00E12495"/>
    <w:rsid w:val="00E15CCD"/>
    <w:rsid w:val="00E202EF"/>
    <w:rsid w:val="00E20878"/>
    <w:rsid w:val="00E210B5"/>
    <w:rsid w:val="00E21BD7"/>
    <w:rsid w:val="00E2552F"/>
    <w:rsid w:val="00E2745E"/>
    <w:rsid w:val="00E30675"/>
    <w:rsid w:val="00E3137A"/>
    <w:rsid w:val="00E32CCF"/>
    <w:rsid w:val="00E34A98"/>
    <w:rsid w:val="00E35D1E"/>
    <w:rsid w:val="00E364F9"/>
    <w:rsid w:val="00E365FA"/>
    <w:rsid w:val="00E40C94"/>
    <w:rsid w:val="00E43C00"/>
    <w:rsid w:val="00E44600"/>
    <w:rsid w:val="00E44A83"/>
    <w:rsid w:val="00E47749"/>
    <w:rsid w:val="00E502C1"/>
    <w:rsid w:val="00E502DD"/>
    <w:rsid w:val="00E50D3A"/>
    <w:rsid w:val="00E51387"/>
    <w:rsid w:val="00E51E68"/>
    <w:rsid w:val="00E52EFD"/>
    <w:rsid w:val="00E5408A"/>
    <w:rsid w:val="00E56800"/>
    <w:rsid w:val="00E5720A"/>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30C"/>
    <w:rsid w:val="00E85BFF"/>
    <w:rsid w:val="00E90391"/>
    <w:rsid w:val="00E906C2"/>
    <w:rsid w:val="00E91D99"/>
    <w:rsid w:val="00E9311F"/>
    <w:rsid w:val="00E934D1"/>
    <w:rsid w:val="00E94AF0"/>
    <w:rsid w:val="00E95D13"/>
    <w:rsid w:val="00E95DD3"/>
    <w:rsid w:val="00E969D5"/>
    <w:rsid w:val="00EA1679"/>
    <w:rsid w:val="00EA58D1"/>
    <w:rsid w:val="00EA61BC"/>
    <w:rsid w:val="00EA681A"/>
    <w:rsid w:val="00EA735B"/>
    <w:rsid w:val="00EB1E69"/>
    <w:rsid w:val="00EB2086"/>
    <w:rsid w:val="00EB4981"/>
    <w:rsid w:val="00EB5EDF"/>
    <w:rsid w:val="00EB60FE"/>
    <w:rsid w:val="00EB74DB"/>
    <w:rsid w:val="00EC3DE6"/>
    <w:rsid w:val="00EC4035"/>
    <w:rsid w:val="00EC5359"/>
    <w:rsid w:val="00EC562A"/>
    <w:rsid w:val="00ED067A"/>
    <w:rsid w:val="00ED2B50"/>
    <w:rsid w:val="00EE0350"/>
    <w:rsid w:val="00EE0719"/>
    <w:rsid w:val="00EE0DDA"/>
    <w:rsid w:val="00EE0E80"/>
    <w:rsid w:val="00EE613F"/>
    <w:rsid w:val="00EE7295"/>
    <w:rsid w:val="00EE7869"/>
    <w:rsid w:val="00EF054A"/>
    <w:rsid w:val="00EF3235"/>
    <w:rsid w:val="00EF405F"/>
    <w:rsid w:val="00EF7E72"/>
    <w:rsid w:val="00F06D37"/>
    <w:rsid w:val="00F07B9D"/>
    <w:rsid w:val="00F11586"/>
    <w:rsid w:val="00F1183B"/>
    <w:rsid w:val="00F11C9F"/>
    <w:rsid w:val="00F12263"/>
    <w:rsid w:val="00F1409D"/>
    <w:rsid w:val="00F14214"/>
    <w:rsid w:val="00F146BD"/>
    <w:rsid w:val="00F157A9"/>
    <w:rsid w:val="00F25BB6"/>
    <w:rsid w:val="00F26B7E"/>
    <w:rsid w:val="00F27A3B"/>
    <w:rsid w:val="00F33817"/>
    <w:rsid w:val="00F33D88"/>
    <w:rsid w:val="00F420D5"/>
    <w:rsid w:val="00F451EA"/>
    <w:rsid w:val="00F45447"/>
    <w:rsid w:val="00F456C6"/>
    <w:rsid w:val="00F4577B"/>
    <w:rsid w:val="00F46496"/>
    <w:rsid w:val="00F474D0"/>
    <w:rsid w:val="00F50179"/>
    <w:rsid w:val="00F52EAE"/>
    <w:rsid w:val="00F56511"/>
    <w:rsid w:val="00F6194E"/>
    <w:rsid w:val="00F623AC"/>
    <w:rsid w:val="00F6412A"/>
    <w:rsid w:val="00F65893"/>
    <w:rsid w:val="00F66A4A"/>
    <w:rsid w:val="00F71E22"/>
    <w:rsid w:val="00F72142"/>
    <w:rsid w:val="00F72AE7"/>
    <w:rsid w:val="00F75F10"/>
    <w:rsid w:val="00F778BA"/>
    <w:rsid w:val="00F84934"/>
    <w:rsid w:val="00F84FD0"/>
    <w:rsid w:val="00F859A8"/>
    <w:rsid w:val="00F9108B"/>
    <w:rsid w:val="00F91349"/>
    <w:rsid w:val="00F93A8A"/>
    <w:rsid w:val="00F95248"/>
    <w:rsid w:val="00F956A9"/>
    <w:rsid w:val="00F963ED"/>
    <w:rsid w:val="00F966CF"/>
    <w:rsid w:val="00F96CAE"/>
    <w:rsid w:val="00F97C99"/>
    <w:rsid w:val="00FA3794"/>
    <w:rsid w:val="00FA662D"/>
    <w:rsid w:val="00FA73B1"/>
    <w:rsid w:val="00FA7BA9"/>
    <w:rsid w:val="00FB0CB9"/>
    <w:rsid w:val="00FB45F1"/>
    <w:rsid w:val="00FB4A72"/>
    <w:rsid w:val="00FB54E8"/>
    <w:rsid w:val="00FB7054"/>
    <w:rsid w:val="00FC04E3"/>
    <w:rsid w:val="00FC17B7"/>
    <w:rsid w:val="00FC2CB7"/>
    <w:rsid w:val="00FC4090"/>
    <w:rsid w:val="00FC55B4"/>
    <w:rsid w:val="00FD00E6"/>
    <w:rsid w:val="00FD09A1"/>
    <w:rsid w:val="00FD2A7C"/>
    <w:rsid w:val="00FD4D79"/>
    <w:rsid w:val="00FD59EB"/>
    <w:rsid w:val="00FD7299"/>
    <w:rsid w:val="00FE1FBE"/>
    <w:rsid w:val="00FE3901"/>
    <w:rsid w:val="00FE4BCE"/>
    <w:rsid w:val="00FE54AE"/>
    <w:rsid w:val="00FE576A"/>
    <w:rsid w:val="00FE61CF"/>
    <w:rsid w:val="00FE7E79"/>
    <w:rsid w:val="00FF09E0"/>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1E3A"/>
  <w15:docId w15:val="{7873A34E-7524-4751-8E7C-866A2FA4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DA3344"/>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7A061E"/>
    <w:pPr>
      <w:ind w:left="198"/>
    </w:pPr>
    <w:rPr>
      <w:rFonts w:ascii="宋体" w:hAnsi="Times New Roman"/>
      <w:sz w:val="18"/>
    </w:rPr>
  </w:style>
  <w:style w:type="paragraph" w:customStyle="1" w:styleId="affff8">
    <w:name w:val="标准文件_页脚奇数页"/>
    <w:rsid w:val="00D63276"/>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071CC0"/>
    <w:pPr>
      <w:snapToGrid w:val="0"/>
      <w:ind w:firstLineChars="200" w:firstLine="200"/>
    </w:pPr>
    <w:rPr>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523461"/>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6F0ED7"/>
    <w:pPr>
      <w:numPr>
        <w:numId w:val="5"/>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b"/>
    <w:rsid w:val="00B12981"/>
    <w:pPr>
      <w:numPr>
        <w:ilvl w:val="1"/>
        <w:numId w:val="32"/>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523461"/>
    <w:pPr>
      <w:numPr>
        <w:numId w:val="36"/>
      </w:numPr>
      <w:shd w:val="clear" w:color="FFFFFF" w:fill="FFFFFF"/>
      <w:spacing w:before="480" w:afterLines="150" w:after="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523461"/>
    <w:pPr>
      <w:spacing w:before="480"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rsid w:val="0055013B"/>
    <w:pPr>
      <w:widowControl/>
      <w:numPr>
        <w:ilvl w:val="4"/>
      </w:numPr>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b"/>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2"/>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55013B"/>
    <w:pPr>
      <w:numPr>
        <w:ilvl w:val="2"/>
      </w:numPr>
      <w:spacing w:beforeLines="50" w:before="50" w:afterLines="50" w:after="5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C72F0E"/>
    <w:pPr>
      <w:numPr>
        <w:ilvl w:val="1"/>
        <w:numId w:val="23"/>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3"/>
      </w:numPr>
    </w:pPr>
    <w:rPr>
      <w:rFonts w:ascii="宋体" w:hAnsi="Times New Roman"/>
      <w:sz w:val="21"/>
    </w:rPr>
  </w:style>
  <w:style w:type="character" w:styleId="a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C72F0E"/>
    <w:pPr>
      <w:numPr>
        <w:numId w:val="30"/>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before="0" w:afterLines="0" w:after="0"/>
      <w:outlineLvl w:val="9"/>
    </w:pPr>
    <w:rPr>
      <w:rFonts w:ascii="宋体" w:eastAsia="宋体"/>
    </w:rPr>
  </w:style>
  <w:style w:type="paragraph" w:customStyle="1" w:styleId="afffffffff">
    <w:name w:val="标准文件_五级无标题"/>
    <w:basedOn w:val="afff1"/>
    <w:qFormat/>
    <w:rsid w:val="00BA263B"/>
    <w:pPr>
      <w:spacing w:beforeLines="0" w:before="0" w:afterLines="0" w:after="0"/>
      <w:outlineLvl w:val="9"/>
    </w:pPr>
    <w:rPr>
      <w:rFonts w:ascii="宋体" w:eastAsia="宋体"/>
    </w:rPr>
  </w:style>
  <w:style w:type="paragraph" w:customStyle="1" w:styleId="afffffffff0">
    <w:name w:val="标准文件_三级无标题"/>
    <w:basedOn w:val="afff"/>
    <w:qFormat/>
    <w:rsid w:val="00BA263B"/>
    <w:pPr>
      <w:spacing w:beforeLines="0" w:before="0" w:afterLines="0" w:after="0"/>
      <w:outlineLvl w:val="9"/>
    </w:pPr>
    <w:rPr>
      <w:rFonts w:ascii="宋体" w:eastAsia="宋体"/>
    </w:rPr>
  </w:style>
  <w:style w:type="paragraph" w:customStyle="1" w:styleId="afffffffff1">
    <w:name w:val="标准文件_二级无标题"/>
    <w:basedOn w:val="affe"/>
    <w:qFormat/>
    <w:rsid w:val="00BA263B"/>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C72F0E"/>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b"/>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C72F0E"/>
    <w:pPr>
      <w:numPr>
        <w:numId w:val="23"/>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7A6118"/>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a"/>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7"/>
      </w:numPr>
      <w:adjustRightInd/>
      <w:spacing w:line="240" w:lineRule="auto"/>
    </w:pPr>
    <w:rPr>
      <w:rFonts w:ascii="宋体" w:hAnsi="Times New Roman"/>
      <w:kern w:val="0"/>
      <w:sz w:val="18"/>
      <w:szCs w:val="18"/>
    </w:rPr>
  </w:style>
  <w:style w:type="character" w:customStyle="1" w:styleId="Char">
    <w:name w:val="标准文件_段 Char"/>
    <w:link w:val="affffb"/>
    <w:rsid w:val="00BA263B"/>
    <w:rPr>
      <w:rFonts w:ascii="宋体"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TOC1">
    <w:name w:val="toc 1"/>
    <w:basedOn w:val="afff5"/>
    <w:next w:val="afff5"/>
    <w:autoRedefine/>
    <w:uiPriority w:val="39"/>
    <w:unhideWhenUsed/>
    <w:rsid w:val="00EB1E69"/>
    <w:rPr>
      <w:rFonts w:ascii="宋体"/>
    </w:rPr>
  </w:style>
  <w:style w:type="table" w:styleId="afffffffffc">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C72F0E"/>
    <w:pPr>
      <w:numPr>
        <w:ilvl w:val="1"/>
        <w:numId w:val="30"/>
      </w:numPr>
      <w:ind w:left="1271" w:firstLineChars="0" w:hanging="420"/>
    </w:pPr>
  </w:style>
  <w:style w:type="paragraph" w:customStyle="1" w:styleId="21">
    <w:name w:val="标准文件_三级项2"/>
    <w:basedOn w:val="affffb"/>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b"/>
    <w:qFormat/>
    <w:rsid w:val="00AE070A"/>
    <w:pPr>
      <w:numPr>
        <w:numId w:val="31"/>
      </w:numPr>
      <w:spacing w:line="300" w:lineRule="exact"/>
      <w:ind w:left="1271" w:firstLineChars="0" w:hanging="420"/>
    </w:pPr>
    <w:rPr>
      <w:rFonts w:ascii="Times New Roman"/>
    </w:r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5"/>
    <w:next w:val="afff5"/>
    <w:autoRedefine/>
    <w:uiPriority w:val="39"/>
    <w:unhideWhenUsed/>
    <w:rsid w:val="00EB1E69"/>
    <w:pPr>
      <w:spacing w:line="300" w:lineRule="exact"/>
      <w:ind w:left="420"/>
    </w:pPr>
    <w:rPr>
      <w:rFonts w:ascii="宋体"/>
    </w:rPr>
  </w:style>
  <w:style w:type="paragraph" w:styleId="TOC4">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TOC5">
    <w:name w:val="toc 5"/>
    <w:basedOn w:val="afff5"/>
    <w:next w:val="afff5"/>
    <w:autoRedefine/>
    <w:uiPriority w:val="39"/>
    <w:unhideWhenUsed/>
    <w:rsid w:val="00EB1E69"/>
    <w:pPr>
      <w:ind w:left="839"/>
    </w:pPr>
    <w:rPr>
      <w:rFonts w:ascii="宋体"/>
    </w:rPr>
  </w:style>
  <w:style w:type="paragraph" w:styleId="TOC6">
    <w:name w:val="toc 6"/>
    <w:basedOn w:val="afff5"/>
    <w:next w:val="afff5"/>
    <w:autoRedefine/>
    <w:uiPriority w:val="39"/>
    <w:unhideWhenUsed/>
    <w:rsid w:val="00EB1E69"/>
    <w:pPr>
      <w:spacing w:line="300" w:lineRule="exact"/>
      <w:ind w:left="1049"/>
    </w:pPr>
    <w:rPr>
      <w:rFonts w:ascii="宋体"/>
    </w:rPr>
  </w:style>
  <w:style w:type="paragraph" w:styleId="TOC7">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32"/>
      </w:numPr>
      <w:spacing w:line="14" w:lineRule="exact"/>
      <w:ind w:firstLineChars="0" w:firstLine="0"/>
      <w:jc w:val="center"/>
    </w:pPr>
    <w:rPr>
      <w:rFonts w:eastAsia="黑体"/>
      <w:vanish/>
      <w:sz w:val="2"/>
    </w:rPr>
  </w:style>
  <w:style w:type="paragraph" w:styleId="TOC2">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6"/>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E030F9"/>
    <w:pPr>
      <w:numPr>
        <w:ilvl w:val="2"/>
        <w:numId w:val="36"/>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E030F9"/>
    <w:pPr>
      <w:numPr>
        <w:ilvl w:val="3"/>
        <w:numId w:val="36"/>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5E3C18"/>
    <w:pPr>
      <w:numPr>
        <w:ilvl w:val="4"/>
        <w:numId w:val="36"/>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5E3C18"/>
    <w:pPr>
      <w:numPr>
        <w:ilvl w:val="5"/>
        <w:numId w:val="36"/>
      </w:numPr>
      <w:spacing w:beforeLines="50" w:before="50" w:afterLines="50" w:after="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843C13"/>
    <w:pPr>
      <w:spacing w:beforeLines="0" w:before="0" w:afterLines="0" w:after="0" w:line="276" w:lineRule="auto"/>
    </w:pPr>
    <w:rPr>
      <w:rFonts w:ascii="宋体" w:eastAsia="宋体"/>
    </w:rPr>
  </w:style>
  <w:style w:type="paragraph" w:customStyle="1" w:styleId="afffffffffff0">
    <w:name w:val="标准文件_引言三级无标题"/>
    <w:basedOn w:val="a9"/>
    <w:qFormat/>
    <w:rsid w:val="00534BDF"/>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534BDF"/>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534BDF"/>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6F0ED7"/>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paragraph" w:customStyle="1" w:styleId="ds-markdown-paragraph">
    <w:name w:val="ds-markdown-paragraph"/>
    <w:basedOn w:val="afff5"/>
    <w:rsid w:val="005206CA"/>
    <w:pPr>
      <w:widowControl/>
      <w:adjustRightInd/>
      <w:spacing w:before="100" w:beforeAutospacing="1" w:after="100" w:afterAutospacing="1" w:line="240" w:lineRule="auto"/>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 w:id="94523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A7E6DDB2C14A5281487A81157A795E"/>
        <w:category>
          <w:name w:val="常规"/>
          <w:gallery w:val="placeholder"/>
        </w:category>
        <w:types>
          <w:type w:val="bbPlcHdr"/>
        </w:types>
        <w:behaviors>
          <w:behavior w:val="content"/>
        </w:behaviors>
        <w:guid w:val="{72A3C5AB-5B3F-4793-9546-F2F63B1C600B}"/>
      </w:docPartPr>
      <w:docPartBody>
        <w:p w:rsidR="00D440B4" w:rsidRDefault="000966FA">
          <w:pPr>
            <w:pStyle w:val="8BA7E6DDB2C14A5281487A81157A795E"/>
            <w:rPr>
              <w:rFonts w:hint="eastAsia"/>
            </w:rPr>
          </w:pPr>
          <w:r w:rsidRPr="00751A05">
            <w:rPr>
              <w:rStyle w:val="a3"/>
              <w:rFonts w:hint="eastAsia"/>
            </w:rPr>
            <w:t>单击或点击此处输入文字。</w:t>
          </w:r>
        </w:p>
      </w:docPartBody>
    </w:docPart>
    <w:docPart>
      <w:docPartPr>
        <w:name w:val="AC100E758D1944DA99B40779DC9EECC5"/>
        <w:category>
          <w:name w:val="常规"/>
          <w:gallery w:val="placeholder"/>
        </w:category>
        <w:types>
          <w:type w:val="bbPlcHdr"/>
        </w:types>
        <w:behaviors>
          <w:behavior w:val="content"/>
        </w:behaviors>
        <w:guid w:val="{61E4DCA6-2E53-497C-9D9D-6FB1F833328F}"/>
      </w:docPartPr>
      <w:docPartBody>
        <w:p w:rsidR="00D440B4" w:rsidRDefault="000966FA">
          <w:pPr>
            <w:pStyle w:val="AC100E758D1944DA99B40779DC9EECC5"/>
            <w:rPr>
              <w:rFonts w:hint="eastAsia"/>
            </w:rPr>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6FA"/>
    <w:rsid w:val="000966FA"/>
    <w:rsid w:val="0011551F"/>
    <w:rsid w:val="00240C2A"/>
    <w:rsid w:val="003E6672"/>
    <w:rsid w:val="00510988"/>
    <w:rsid w:val="008649F5"/>
    <w:rsid w:val="008E6F89"/>
    <w:rsid w:val="008F16D6"/>
    <w:rsid w:val="009740B8"/>
    <w:rsid w:val="00AB48E5"/>
    <w:rsid w:val="00B21500"/>
    <w:rsid w:val="00D44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649F5"/>
    <w:rPr>
      <w:color w:val="808080"/>
    </w:rPr>
  </w:style>
  <w:style w:type="paragraph" w:customStyle="1" w:styleId="8BA7E6DDB2C14A5281487A81157A795E">
    <w:name w:val="8BA7E6DDB2C14A5281487A81157A795E"/>
    <w:pPr>
      <w:widowControl w:val="0"/>
      <w:jc w:val="both"/>
    </w:pPr>
  </w:style>
  <w:style w:type="paragraph" w:customStyle="1" w:styleId="AC100E758D1944DA99B40779DC9EECC5">
    <w:name w:val="AC100E758D1944DA99B40779DC9EECC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9A53B-865B-479A-A4DA-13F69050E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1918</TotalTime>
  <Pages>9</Pages>
  <Words>590</Words>
  <Characters>3363</Characters>
  <Application>Microsoft Office Word</Application>
  <DocSecurity>0</DocSecurity>
  <Lines>28</Lines>
  <Paragraphs>7</Paragraphs>
  <ScaleCrop>false</ScaleCrop>
  <Company>PCMI</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subject/>
  <dc:creator>lzy78526@outlook.com</dc:creator>
  <cp:keywords/>
  <dc:description>&lt;config cover="true" show_menu="true" version="1.0.0" doctype="SDKXY"&gt;_x000d_
&lt;/config&gt;</dc:description>
  <cp:lastModifiedBy>zhi liu</cp:lastModifiedBy>
  <cp:revision>31</cp:revision>
  <cp:lastPrinted>2025-11-27T06:29:00Z</cp:lastPrinted>
  <dcterms:created xsi:type="dcterms:W3CDTF">2025-09-22T06:38:00Z</dcterms:created>
  <dcterms:modified xsi:type="dcterms:W3CDTF">2026-06-17T15:01:00Z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