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09CD2">
      <w:pPr>
        <w:pStyle w:val="76"/>
        <w:rPr>
          <w:rFonts w:eastAsia="宋体"/>
          <w:color w:val="auto"/>
          <w:highlight w:val="none"/>
        </w:rPr>
        <w:sectPr>
          <w:headerReference r:id="rId5" w:type="first"/>
          <w:headerReference r:id="rId3" w:type="default"/>
          <w:footerReference r:id="rId6" w:type="default"/>
          <w:headerReference r:id="rId4" w:type="even"/>
          <w:footerReference r:id="rId7" w:type="even"/>
          <w:pgSz w:w="11907" w:h="16839"/>
          <w:pgMar w:top="567" w:right="851" w:bottom="1361" w:left="1418" w:header="624" w:footer="0"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0" w:name="SectionMark0"/>
      <w:r>
        <w:rPr>
          <w:rFonts w:eastAsia="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-69215</wp:posOffset>
                </wp:positionH>
                <wp:positionV relativeFrom="paragraph">
                  <wp:posOffset>2738120</wp:posOffset>
                </wp:positionV>
                <wp:extent cx="6121400" cy="0"/>
                <wp:effectExtent l="0" t="0" r="0" b="0"/>
                <wp:wrapNone/>
                <wp:docPr id="7"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alpha val="85000"/>
                            </a:srgbClr>
                          </a:solidFill>
                          <a:prstDash val="solid"/>
                          <a:headEnd type="none" w="med" len="med"/>
                          <a:tailEnd type="none" w="med" len="med"/>
                        </a:ln>
                      </wps:spPr>
                      <wps:bodyPr upright="1"/>
                    </wps:wsp>
                  </a:graphicData>
                </a:graphic>
              </wp:anchor>
            </w:drawing>
          </mc:Choice>
          <mc:Fallback>
            <w:pict>
              <v:line id="直线 10" o:spid="_x0000_s1026" o:spt="20" style="position:absolute;left:0pt;margin-left:-5.45pt;margin-top:215.6pt;height:0pt;width:482pt;z-index:251667456;mso-width-relative:page;mso-height-relative:page;" filled="f" stroked="t" coordsize="21600,21600" o:gfxdata="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tOptrWAAAACwEAAA8AAAAAAAAAAQAgAAAAIgAAAGRycy9kb3ducmV2LnhtbFBLAQIU&#10;ABQAAAAIAIdO4kBbPLTy9QEAAP0DAAAOAAAAAAAAAAEAIAAAACUBAABkcnMvZTJvRG9jLnhtbFBL&#10;BQYAAAAABgAGAFkBAACMBQAAAAA=&#10;">
                <v:fill on="f" focussize="0,0"/>
                <v:stroke color="#000000" opacity="55705f" joinstyle="round"/>
                <v:imagedata o:title=""/>
                <o:lock v:ext="edit" aspectratio="f"/>
              </v:line>
            </w:pict>
          </mc:Fallback>
        </mc:AlternateContent>
      </w:r>
      <w:r>
        <w:rPr>
          <w:rFonts w:eastAsia="宋体"/>
          <w:color w:val="auto"/>
          <w:highlight w:val="none"/>
        </w:rPr>
        <w:drawing>
          <wp:anchor distT="0" distB="0" distL="114300" distR="114300" simplePos="0" relativeHeight="251671552" behindDoc="0" locked="0" layoutInCell="1" allowOverlap="1">
            <wp:simplePos x="0" y="0"/>
            <wp:positionH relativeFrom="column">
              <wp:posOffset>3520440</wp:posOffset>
            </wp:positionH>
            <wp:positionV relativeFrom="paragraph">
              <wp:posOffset>400685</wp:posOffset>
            </wp:positionV>
            <wp:extent cx="1895475" cy="660400"/>
            <wp:effectExtent l="0" t="0" r="9525" b="635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4"/>
                    <a:stretch>
                      <a:fillRect/>
                    </a:stretch>
                  </pic:blipFill>
                  <pic:spPr>
                    <a:xfrm>
                      <a:off x="0" y="0"/>
                      <a:ext cx="1895475" cy="660400"/>
                    </a:xfrm>
                    <a:prstGeom prst="rect">
                      <a:avLst/>
                    </a:prstGeom>
                    <a:noFill/>
                    <a:ln>
                      <a:noFill/>
                    </a:ln>
                  </pic:spPr>
                </pic:pic>
              </a:graphicData>
            </a:graphic>
          </wp:anchor>
        </w:drawing>
      </w:r>
      <w:r>
        <w:rPr>
          <w:rFonts w:eastAsia="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8824595</wp:posOffset>
                </wp:positionV>
                <wp:extent cx="6121400" cy="0"/>
                <wp:effectExtent l="0" t="0" r="0" b="0"/>
                <wp:wrapNone/>
                <wp:docPr id="8"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5pt;margin-top:694.85pt;height:0pt;width:482pt;z-index:251668480;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Gji&#10;VDDmAQAA3QMAAA4AAAAAAAAAAQAgAAAAJwEAAGRycy9lMm9Eb2MueG1sUEsFBgAAAAAGAAYAWQEA&#10;AH8FAAAAAA==&#10;">
                <v:fill on="f" focussize="0,0"/>
                <v:stroke weight="1pt" color="#000000" joinstyle="round"/>
                <v:imagedata o:title=""/>
                <o:lock v:ext="edit" aspectratio="f"/>
              </v:line>
            </w:pict>
          </mc:Fallback>
        </mc:AlternateContent>
      </w:r>
      <w:r>
        <w:rPr>
          <w:rFonts w:eastAsia="宋体"/>
          <w:color w:val="auto"/>
          <w:highlight w:val="none"/>
        </w:rPr>
        <mc:AlternateContent>
          <mc:Choice Requires="wps">
            <w:drawing>
              <wp:anchor distT="0" distB="0" distL="114300" distR="114300" simplePos="0" relativeHeight="251666432" behindDoc="0" locked="1" layoutInCell="1" allowOverlap="1">
                <wp:simplePos x="0" y="0"/>
                <wp:positionH relativeFrom="margin">
                  <wp:posOffset>6350</wp:posOffset>
                </wp:positionH>
                <wp:positionV relativeFrom="margin">
                  <wp:posOffset>9026525</wp:posOffset>
                </wp:positionV>
                <wp:extent cx="6120130" cy="363220"/>
                <wp:effectExtent l="0" t="0" r="13970" b="17780"/>
                <wp:wrapNone/>
                <wp:docPr id="6" name="fmFrame7"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6A9B9618">
                            <w:pPr>
                              <w:pStyle w:val="71"/>
                              <w:rPr>
                                <w:b/>
                              </w:rPr>
                            </w:pPr>
                            <w:r>
                              <w:rPr>
                                <w:rFonts w:hint="eastAsia" w:ascii="方正小标宋_GBK" w:hAnsi="方正小标宋_GBK" w:eastAsia="方正小标宋_GBK" w:cs="方正小标宋_GBK"/>
                                <w:bCs/>
                                <w:spacing w:val="0"/>
                                <w:sz w:val="44"/>
                                <w:szCs w:val="44"/>
                              </w:rPr>
                              <w:t>中</w:t>
                            </w:r>
                            <w:r>
                              <w:rPr>
                                <w:rFonts w:hint="eastAsia" w:ascii="方正小标宋_GBK" w:hAnsi="方正小标宋_GBK" w:eastAsia="方正小标宋_GBK" w:cs="方正小标宋_GBK"/>
                                <w:bCs/>
                                <w:spacing w:val="0"/>
                                <w:sz w:val="44"/>
                                <w:szCs w:val="44"/>
                                <w:lang w:val="en-US" w:eastAsia="zh-CN"/>
                              </w:rPr>
                              <w:t>华</w:t>
                            </w:r>
                            <w:r>
                              <w:rPr>
                                <w:rFonts w:hint="eastAsia" w:ascii="方正小标宋_GBK" w:hAnsi="方正小标宋_GBK" w:eastAsia="方正小标宋_GBK" w:cs="方正小标宋_GBK"/>
                                <w:bCs/>
                                <w:spacing w:val="0"/>
                                <w:sz w:val="44"/>
                                <w:szCs w:val="44"/>
                              </w:rPr>
                              <w:t>人民共和国工业和信息化部</w:t>
                            </w:r>
                            <w:r>
                              <w:rPr>
                                <w:rFonts w:hint="eastAsia" w:ascii="方正小标宋_GBK" w:hAnsi="方正小标宋_GBK" w:eastAsia="方正小标宋_GBK" w:cs="方正小标宋_GBK"/>
                                <w:b/>
                                <w:sz w:val="32"/>
                              </w:rPr>
                              <w:t xml:space="preserve"> </w:t>
                            </w:r>
                            <w:r>
                              <w:rPr>
                                <w:rFonts w:hint="eastAsia" w:ascii="黑体" w:hAnsi="黑体" w:eastAsia="黑体" w:cs="黑体"/>
                                <w:bCs/>
                                <w:spacing w:val="60"/>
                                <w:sz w:val="28"/>
                                <w:szCs w:val="28"/>
                              </w:rPr>
                              <w:t>发布</w:t>
                            </w:r>
                          </w:p>
                        </w:txbxContent>
                      </wps:txbx>
                      <wps:bodyPr wrap="square" lIns="0" tIns="0" rIns="0" bIns="0" upright="1"/>
                    </wps:wsp>
                  </a:graphicData>
                </a:graphic>
              </wp:anchor>
            </w:drawing>
          </mc:Choice>
          <mc:Fallback>
            <w:pict>
              <v:shape id="fmFrame7" o:spid="_x0000_s1026" o:spt="202" alt="7b0a20202020227461726765744d6f64756c65223a202270726f636573734f6e6c696e65466f6e7473220a7d0a" type="#_x0000_t202" style="position:absolute;left:0pt;margin-left:0.5pt;margin-top:710.75pt;height:28.6pt;width:481.9pt;mso-position-horizontal-relative:margin;mso-position-vertical-relative:margin;z-index:251666432;mso-width-relative:page;mso-height-relative:page;" fillcolor="#FFFFFF" filled="t" stroked="f" coordsize="21600,21600" o:gfxdata="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kbmO2QAAAAsBAAAPAAAAAAAAAAEAIAAAACIA&#10;AABkcnMvZG93bnJldi54bWxQSwECFAAUAAAACACHTuJATtjIfQgCAAAJBAAADgAAAAAAAAABACAA&#10;AAAoAQAAZHJzL2Uyb0RvYy54bWxQSwUGAAAAAAYABgBZAQAAogUAAAAA&#10;">
                <v:fill on="t" focussize="0,0"/>
                <v:stroke on="f"/>
                <v:imagedata o:title=""/>
                <o:lock v:ext="edit" aspectratio="f"/>
                <v:textbox inset="0mm,0mm,0mm,0mm">
                  <w:txbxContent>
                    <w:p w14:paraId="6A9B9618">
                      <w:pPr>
                        <w:pStyle w:val="71"/>
                        <w:rPr>
                          <w:b/>
                        </w:rPr>
                      </w:pPr>
                      <w:r>
                        <w:rPr>
                          <w:rFonts w:hint="eastAsia" w:ascii="方正小标宋_GBK" w:hAnsi="方正小标宋_GBK" w:eastAsia="方正小标宋_GBK" w:cs="方正小标宋_GBK"/>
                          <w:bCs/>
                          <w:spacing w:val="0"/>
                          <w:sz w:val="44"/>
                          <w:szCs w:val="44"/>
                        </w:rPr>
                        <w:t>中</w:t>
                      </w:r>
                      <w:r>
                        <w:rPr>
                          <w:rFonts w:hint="eastAsia" w:ascii="方正小标宋_GBK" w:hAnsi="方正小标宋_GBK" w:eastAsia="方正小标宋_GBK" w:cs="方正小标宋_GBK"/>
                          <w:bCs/>
                          <w:spacing w:val="0"/>
                          <w:sz w:val="44"/>
                          <w:szCs w:val="44"/>
                          <w:lang w:val="en-US" w:eastAsia="zh-CN"/>
                        </w:rPr>
                        <w:t>华</w:t>
                      </w:r>
                      <w:r>
                        <w:rPr>
                          <w:rFonts w:hint="eastAsia" w:ascii="方正小标宋_GBK" w:hAnsi="方正小标宋_GBK" w:eastAsia="方正小标宋_GBK" w:cs="方正小标宋_GBK"/>
                          <w:bCs/>
                          <w:spacing w:val="0"/>
                          <w:sz w:val="44"/>
                          <w:szCs w:val="44"/>
                        </w:rPr>
                        <w:t>人民共和国工业和信息化部</w:t>
                      </w:r>
                      <w:r>
                        <w:rPr>
                          <w:rFonts w:hint="eastAsia" w:ascii="方正小标宋_GBK" w:hAnsi="方正小标宋_GBK" w:eastAsia="方正小标宋_GBK" w:cs="方正小标宋_GBK"/>
                          <w:b/>
                          <w:sz w:val="32"/>
                        </w:rPr>
                        <w:t xml:space="preserve"> </w:t>
                      </w:r>
                      <w:r>
                        <w:rPr>
                          <w:rFonts w:hint="eastAsia" w:ascii="黑体" w:hAnsi="黑体" w:eastAsia="黑体" w:cs="黑体"/>
                          <w:bCs/>
                          <w:spacing w:val="60"/>
                          <w:sz w:val="28"/>
                          <w:szCs w:val="28"/>
                        </w:rPr>
                        <w:t>发布</w:t>
                      </w:r>
                    </w:p>
                  </w:txbxContent>
                </v:textbox>
                <w10:anchorlock/>
              </v:shape>
            </w:pict>
          </mc:Fallback>
        </mc:AlternateContent>
      </w:r>
      <w:r>
        <w:rPr>
          <w:rFonts w:eastAsia="宋体"/>
          <w:color w:val="auto"/>
          <w:highlight w:val="none"/>
        </w:rPr>
        <mc:AlternateContent>
          <mc:Choice Requires="wps">
            <w:drawing>
              <wp:anchor distT="0" distB="0" distL="114300" distR="114300" simplePos="0" relativeHeight="251665408"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82AAC05">
                            <w:pPr>
                              <w:pStyle w:val="93"/>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hAnsi="宋体"/>
                                <w:bCs/>
                                <w:lang w:val="en-US" w:eastAsia="zh-CN"/>
                              </w:rPr>
                              <w:t>XX</w:t>
                            </w:r>
                            <w:r>
                              <w:rPr>
                                <w:rFonts w:hint="eastAsia" w:ascii="黑体" w:hAnsi="宋体"/>
                                <w:bCs/>
                              </w:rPr>
                              <w:t>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5408;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BWE32QAAAA0BAAAPAAAAAAAAAAEAIAAAACIAAABkcnMv&#10;ZG93bnJldi54bWxQSwECFAAUAAAACACHTuJApkpDxskBAACmAwAADgAAAAAAAAABACAAAAAoAQAA&#10;ZHJzL2Uyb0RvYy54bWxQSwUGAAAAAAYABgBZAQAAYwUAAAAA&#10;">
                <v:fill on="t" focussize="0,0"/>
                <v:stroke on="f"/>
                <v:imagedata o:title=""/>
                <o:lock v:ext="edit" aspectratio="f"/>
                <v:textbox inset="0mm,0mm,0mm,0mm">
                  <w:txbxContent>
                    <w:p w14:paraId="082AAC05">
                      <w:pPr>
                        <w:pStyle w:val="93"/>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hAnsi="宋体"/>
                          <w:bCs/>
                          <w:lang w:val="en-US" w:eastAsia="zh-CN"/>
                        </w:rPr>
                        <w:t>XX</w:t>
                      </w:r>
                      <w:r>
                        <w:rPr>
                          <w:rFonts w:hint="eastAsia" w:ascii="黑体" w:hAnsi="宋体"/>
                          <w:bCs/>
                        </w:rPr>
                        <w:t>实施</w:t>
                      </w:r>
                    </w:p>
                  </w:txbxContent>
                </v:textbox>
                <w10:anchorlock/>
              </v:shape>
            </w:pict>
          </mc:Fallback>
        </mc:AlternateContent>
      </w:r>
      <w:r>
        <w:rPr>
          <w:rFonts w:eastAsia="宋体"/>
          <w:color w:val="auto"/>
          <w:highlight w:val="none"/>
        </w:rPr>
        <mc:AlternateContent>
          <mc:Choice Requires="wps">
            <w:drawing>
              <wp:anchor distT="0" distB="0" distL="114300" distR="114300" simplePos="0" relativeHeight="251664384"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67239929">
                            <w:pPr>
                              <w:pStyle w:val="92"/>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bCs/>
                                <w:lang w:val="en-US" w:eastAsia="zh-CN"/>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4384;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kHnF2QAAAAwBAAAPAAAAAAAAAAEAIAAAACIAAABkcnMv&#10;ZG93bnJldi54bWxQSwECFAAUAAAACACHTuJAKxW4TMkBAACmAwAADgAAAAAAAAABACAAAAAoAQAA&#10;ZHJzL2Uyb0RvYy54bWxQSwUGAAAAAAYABgBZAQAAYwUAAAAA&#10;">
                <v:fill on="t" focussize="0,0"/>
                <v:stroke on="f"/>
                <v:imagedata o:title=""/>
                <o:lock v:ext="edit" aspectratio="f"/>
                <v:textbox inset="0mm,0mm,0mm,0mm">
                  <w:txbxContent>
                    <w:p w14:paraId="67239929">
                      <w:pPr>
                        <w:pStyle w:val="92"/>
                        <w:rPr>
                          <w:rFonts w:hint="eastAsia" w:ascii="黑体" w:hAnsi="宋体"/>
                          <w:bCs/>
                        </w:rPr>
                      </w:pPr>
                      <w:r>
                        <w:rPr>
                          <w:rFonts w:hint="eastAsia" w:ascii="黑体"/>
                          <w:bCs/>
                        </w:rPr>
                        <w:t>202</w:t>
                      </w:r>
                      <w:r>
                        <w:rPr>
                          <w:rFonts w:hint="eastAsia" w:ascii="黑体"/>
                          <w:bCs/>
                          <w:lang w:val="en-US" w:eastAsia="zh-CN"/>
                        </w:rPr>
                        <w:t>X</w:t>
                      </w:r>
                      <w:r>
                        <w:rPr>
                          <w:rFonts w:hint="eastAsia" w:ascii="黑体" w:hAnsi="宋体"/>
                          <w:bCs/>
                        </w:rPr>
                        <w:t>-</w:t>
                      </w:r>
                      <w:r>
                        <w:rPr>
                          <w:rFonts w:hint="eastAsia" w:ascii="黑体"/>
                          <w:bCs/>
                          <w:lang w:val="en-US" w:eastAsia="zh-CN"/>
                        </w:rPr>
                        <w:t>XX</w:t>
                      </w:r>
                      <w:r>
                        <w:rPr>
                          <w:rFonts w:hint="eastAsia" w:ascii="黑体" w:hAnsi="宋体"/>
                          <w:bCs/>
                        </w:rPr>
                        <w:t>-</w:t>
                      </w:r>
                      <w:r>
                        <w:rPr>
                          <w:rFonts w:hint="eastAsia" w:ascii="黑体"/>
                          <w:bCs/>
                          <w:lang w:val="en-US" w:eastAsia="zh-CN"/>
                        </w:rPr>
                        <w:t>XX</w:t>
                      </w:r>
                      <w:r>
                        <w:rPr>
                          <w:rFonts w:hint="eastAsia" w:ascii="黑体" w:hAnsi="宋体"/>
                          <w:bCs/>
                        </w:rPr>
                        <w:t>发布</w:t>
                      </w:r>
                    </w:p>
                  </w:txbxContent>
                </v:textbox>
                <w10:anchorlock/>
              </v:shape>
            </w:pict>
          </mc:Fallback>
        </mc:AlternateContent>
      </w:r>
      <w:r>
        <w:rPr>
          <w:rFonts w:eastAsia="宋体"/>
          <w:color w:val="auto"/>
          <w:highlight w:val="none"/>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3750945</wp:posOffset>
                </wp:positionV>
                <wp:extent cx="5969000" cy="4377690"/>
                <wp:effectExtent l="0" t="0" r="12700" b="3810"/>
                <wp:wrapNone/>
                <wp:docPr id="3"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5524204C">
                            <w:pPr>
                              <w:pStyle w:val="75"/>
                              <w:rPr>
                                <w:rFonts w:hint="eastAsia"/>
                                <w:szCs w:val="52"/>
                              </w:rPr>
                            </w:pPr>
                            <w:bookmarkStart w:id="297" w:name="OLE_LINK1"/>
                            <w:r>
                              <w:rPr>
                                <w:rFonts w:hint="eastAsia"/>
                                <w:szCs w:val="52"/>
                              </w:rPr>
                              <w:t>有色金属压扁试验机校准规范</w:t>
                            </w:r>
                          </w:p>
                          <w:bookmarkEnd w:id="297"/>
                          <w:p w14:paraId="357D61D6">
                            <w:pPr>
                              <w:pStyle w:val="75"/>
                              <w:spacing w:line="220" w:lineRule="exact"/>
                              <w:jc w:val="both"/>
                              <w:rPr>
                                <w:rFonts w:hint="eastAsia"/>
                                <w:sz w:val="32"/>
                                <w:szCs w:val="32"/>
                              </w:rPr>
                            </w:pPr>
                          </w:p>
                          <w:p w14:paraId="136634DD">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 xml:space="preserve">Calibration Specification for </w:t>
                            </w:r>
                          </w:p>
                          <w:p w14:paraId="0E834908">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Non ferrous Metal Flattening Testing Machines</w:t>
                            </w:r>
                          </w:p>
                          <w:p w14:paraId="54216393">
                            <w:pPr>
                              <w:pStyle w:val="97"/>
                              <w:spacing w:line="220" w:lineRule="exact"/>
                              <w:rPr>
                                <w:rFonts w:hint="eastAsia" w:ascii="黑体" w:hAnsi="黑体" w:eastAsia="黑体" w:cs="宋体"/>
                                <w:sz w:val="28"/>
                                <w:szCs w:val="28"/>
                              </w:rPr>
                            </w:pPr>
                            <w:r>
                              <w:rPr>
                                <w:rFonts w:hint="eastAsia" w:ascii="黑体" w:hAnsi="黑体" w:eastAsia="黑体" w:cs="宋体"/>
                                <w:sz w:val="28"/>
                                <w:szCs w:val="28"/>
                              </w:rPr>
                              <w:t>（</w:t>
                            </w:r>
                            <w:r>
                              <w:rPr>
                                <w:rFonts w:hint="eastAsia" w:ascii="黑体" w:hAnsi="黑体" w:eastAsia="黑体" w:cs="宋体"/>
                                <w:sz w:val="28"/>
                                <w:szCs w:val="28"/>
                                <w:lang w:eastAsia="zh-CN"/>
                              </w:rPr>
                              <w:t>征求意见</w:t>
                            </w:r>
                            <w:r>
                              <w:rPr>
                                <w:rFonts w:hint="eastAsia" w:ascii="黑体" w:hAnsi="黑体" w:eastAsia="黑体" w:cs="宋体"/>
                                <w:sz w:val="28"/>
                                <w:szCs w:val="28"/>
                              </w:rPr>
                              <w:t>稿）</w:t>
                            </w:r>
                          </w:p>
                          <w:p w14:paraId="55699551">
                            <w:pPr>
                              <w:pStyle w:val="97"/>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95.35pt;height:344.7pt;width:470pt;mso-position-horizontal-relative:margin;mso-position-vertical-relative:margin;z-index:251663360;mso-width-relative:page;mso-height-relative:page;" fillcolor="#FFFFFF" filled="t" stroked="f" coordsize="21600,21600" o:gfxdata="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3WXVTYAAAACQEAAA8AAAAAAAAAAQAgAAAAIgAAAGRycy9kb3du&#10;cmV2LnhtbFBLAQIUABQAAAAIAIdO4kBrnGgnxgEAAKcDAAAOAAAAAAAAAAEAIAAAACcBAABkcnMv&#10;ZTJvRG9jLnhtbFBLBQYAAAAABgAGAFkBAABfBQAAAAA=&#10;">
                <v:fill on="t" focussize="0,0"/>
                <v:stroke on="f"/>
                <v:imagedata o:title=""/>
                <o:lock v:ext="edit" aspectratio="f"/>
                <v:textbox inset="0mm,0mm,0mm,0mm">
                  <w:txbxContent>
                    <w:p w14:paraId="5524204C">
                      <w:pPr>
                        <w:pStyle w:val="75"/>
                        <w:rPr>
                          <w:rFonts w:hint="eastAsia"/>
                          <w:szCs w:val="52"/>
                        </w:rPr>
                      </w:pPr>
                      <w:bookmarkStart w:id="297" w:name="OLE_LINK1"/>
                      <w:r>
                        <w:rPr>
                          <w:rFonts w:hint="eastAsia"/>
                          <w:szCs w:val="52"/>
                        </w:rPr>
                        <w:t>有色金属压扁试验机校准规范</w:t>
                      </w:r>
                    </w:p>
                    <w:bookmarkEnd w:id="297"/>
                    <w:p w14:paraId="357D61D6">
                      <w:pPr>
                        <w:pStyle w:val="75"/>
                        <w:spacing w:line="220" w:lineRule="exact"/>
                        <w:jc w:val="both"/>
                        <w:rPr>
                          <w:rFonts w:hint="eastAsia"/>
                          <w:sz w:val="32"/>
                          <w:szCs w:val="32"/>
                        </w:rPr>
                      </w:pPr>
                    </w:p>
                    <w:p w14:paraId="136634DD">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 xml:space="preserve">Calibration Specification for </w:t>
                      </w:r>
                    </w:p>
                    <w:p w14:paraId="0E834908">
                      <w:pPr>
                        <w:pStyle w:val="6"/>
                        <w:ind w:firstLine="0"/>
                        <w:jc w:val="center"/>
                        <w:rPr>
                          <w:rFonts w:hint="eastAsia" w:ascii="黑体" w:hAnsi="黑体" w:eastAsia="黑体"/>
                          <w:color w:val="000000"/>
                          <w:sz w:val="28"/>
                          <w:szCs w:val="28"/>
                          <w:highlight w:val="none"/>
                          <w:lang w:val="en-US" w:eastAsia="zh-CN"/>
                        </w:rPr>
                      </w:pPr>
                      <w:r>
                        <w:rPr>
                          <w:rFonts w:hint="eastAsia" w:ascii="黑体" w:hAnsi="黑体" w:eastAsia="黑体"/>
                          <w:color w:val="000000"/>
                          <w:sz w:val="28"/>
                          <w:szCs w:val="28"/>
                          <w:highlight w:val="none"/>
                          <w:lang w:val="en-US" w:eastAsia="zh-CN"/>
                        </w:rPr>
                        <w:t>Non ferrous Metal Flattening Testing Machines</w:t>
                      </w:r>
                    </w:p>
                    <w:p w14:paraId="54216393">
                      <w:pPr>
                        <w:pStyle w:val="97"/>
                        <w:spacing w:line="220" w:lineRule="exact"/>
                        <w:rPr>
                          <w:rFonts w:hint="eastAsia" w:ascii="黑体" w:hAnsi="黑体" w:eastAsia="黑体" w:cs="宋体"/>
                          <w:sz w:val="28"/>
                          <w:szCs w:val="28"/>
                        </w:rPr>
                      </w:pPr>
                      <w:r>
                        <w:rPr>
                          <w:rFonts w:hint="eastAsia" w:ascii="黑体" w:hAnsi="黑体" w:eastAsia="黑体" w:cs="宋体"/>
                          <w:sz w:val="28"/>
                          <w:szCs w:val="28"/>
                        </w:rPr>
                        <w:t>（</w:t>
                      </w:r>
                      <w:r>
                        <w:rPr>
                          <w:rFonts w:hint="eastAsia" w:ascii="黑体" w:hAnsi="黑体" w:eastAsia="黑体" w:cs="宋体"/>
                          <w:sz w:val="28"/>
                          <w:szCs w:val="28"/>
                          <w:lang w:eastAsia="zh-CN"/>
                        </w:rPr>
                        <w:t>征求意见</w:t>
                      </w:r>
                      <w:r>
                        <w:rPr>
                          <w:rFonts w:hint="eastAsia" w:ascii="黑体" w:hAnsi="黑体" w:eastAsia="黑体" w:cs="宋体"/>
                          <w:sz w:val="28"/>
                          <w:szCs w:val="28"/>
                        </w:rPr>
                        <w:t>稿）</w:t>
                      </w:r>
                    </w:p>
                    <w:p w14:paraId="55699551">
                      <w:pPr>
                        <w:pStyle w:val="97"/>
                        <w:rPr>
                          <w:rFonts w:hint="eastAsia" w:ascii="黑体" w:eastAsia="黑体"/>
                          <w:sz w:val="30"/>
                        </w:rPr>
                      </w:pPr>
                    </w:p>
                  </w:txbxContent>
                </v:textbox>
                <w10:anchorlock/>
              </v:shape>
            </w:pict>
          </mc:Fallback>
        </mc:AlternateContent>
      </w:r>
      <w:r>
        <w:rPr>
          <w:rFonts w:eastAsia="宋体"/>
          <w:color w:val="auto"/>
          <w:highlight w:val="none"/>
        </w:rPr>
        <mc:AlternateContent>
          <mc:Choice Requires="wps">
            <w:drawing>
              <wp:anchor distT="0" distB="0" distL="114300" distR="114300" simplePos="0" relativeHeight="251662336" behindDoc="0" locked="1" layoutInCell="1" allowOverlap="1">
                <wp:simplePos x="0" y="0"/>
                <wp:positionH relativeFrom="margin">
                  <wp:posOffset>6350</wp:posOffset>
                </wp:positionH>
                <wp:positionV relativeFrom="margin">
                  <wp:posOffset>2383155</wp:posOffset>
                </wp:positionV>
                <wp:extent cx="6172200" cy="619125"/>
                <wp:effectExtent l="0" t="0" r="0" b="9525"/>
                <wp:wrapNone/>
                <wp:docPr id="2"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54F5FAA4">
                            <w:pPr>
                              <w:pStyle w:val="88"/>
                              <w:spacing w:before="0"/>
                              <w:jc w:val="both"/>
                              <w:rPr>
                                <w:rFonts w:hint="default" w:ascii="黑体" w:hAnsi="黑体" w:eastAsia="黑体"/>
                                <w:color w:val="000000"/>
                                <w:szCs w:val="28"/>
                                <w:lang w:val="en-US" w:eastAsia="zh-CN"/>
                              </w:rPr>
                            </w:pPr>
                            <w:r>
                              <w:rPr>
                                <w:rFonts w:hint="eastAsia"/>
                              </w:rPr>
                              <w:t xml:space="preserve">                                     </w:t>
                            </w:r>
                            <w:r>
                              <w:rPr>
                                <w:rFonts w:hint="eastAsia"/>
                                <w:sz w:val="30"/>
                                <w:szCs w:val="30"/>
                              </w:rPr>
                              <w:t xml:space="preserve"> </w:t>
                            </w:r>
                            <w:r>
                              <w:rPr>
                                <w:rFonts w:hint="eastAsia"/>
                                <w:sz w:val="30"/>
                                <w:szCs w:val="30"/>
                                <w:lang w:val="en-US" w:eastAsia="zh-CN"/>
                              </w:rPr>
                              <w:t xml:space="preserve"> </w:t>
                            </w:r>
                            <w:r>
                              <w:rPr>
                                <w:rFonts w:ascii="黑体" w:hAnsi="黑体" w:eastAsia="黑体"/>
                                <w:bCs/>
                                <w:color w:val="000000"/>
                                <w:szCs w:val="28"/>
                              </w:rPr>
                              <w:t>J</w:t>
                            </w:r>
                            <w:r>
                              <w:rPr>
                                <w:rFonts w:hint="eastAsia" w:ascii="黑体" w:hAnsi="黑体" w:eastAsia="黑体"/>
                                <w:bCs/>
                                <w:color w:val="000000"/>
                                <w:szCs w:val="28"/>
                              </w:rPr>
                              <w:t>JF（有色金属）</w:t>
                            </w:r>
                            <w:r>
                              <w:rPr>
                                <w:rFonts w:hint="eastAsia" w:ascii="黑体" w:hAnsi="黑体" w:eastAsia="黑体"/>
                                <w:bCs/>
                                <w:color w:val="000000"/>
                                <w:szCs w:val="28"/>
                                <w:lang w:val="en-US" w:eastAsia="zh-CN"/>
                              </w:rPr>
                              <w:t>XXX</w:t>
                            </w:r>
                            <w:r>
                              <w:rPr>
                                <w:rFonts w:hint="eastAsia" w:ascii="黑体" w:hAnsi="黑体" w:eastAsia="黑体"/>
                                <w:bCs/>
                                <w:color w:val="000000"/>
                                <w:szCs w:val="28"/>
                              </w:rPr>
                              <w:t>—</w:t>
                            </w:r>
                            <w:r>
                              <w:rPr>
                                <w:rFonts w:hint="eastAsia" w:ascii="黑体" w:hAnsi="黑体" w:eastAsia="黑体"/>
                                <w:bCs/>
                                <w:color w:val="000000"/>
                                <w:szCs w:val="28"/>
                                <w:lang w:val="en-US" w:eastAsia="zh-CN"/>
                              </w:rPr>
                              <w:t>202X</w:t>
                            </w:r>
                          </w:p>
                          <w:p w14:paraId="62A2CF5D">
                            <w:pPr>
                              <w:pStyle w:val="88"/>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0.5pt;margin-top:187.65pt;height:48.75pt;width:486pt;mso-position-horizontal-relative:margin;mso-position-vertical-relative:margin;z-index:251662336;mso-width-relative:page;mso-height-relative:page;" fillcolor="#FFFFFF" filled="t" stroked="f" coordsize="21600,21600" o:gfxdata="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5WnLYAAAACQEAAA8AAAAAAAAAAQAgAAAAIgAAAGRycy9kb3du&#10;cmV2LnhtbFBLAQIUABQAAAAIAIdO4kA4bDnuxgEAAKYDAAAOAAAAAAAAAAEAIAAAACcBAABkcnMv&#10;ZTJvRG9jLnhtbFBLBQYAAAAABgAGAFkBAABfBQAAAAA=&#10;">
                <v:fill on="t" focussize="0,0"/>
                <v:stroke on="f"/>
                <v:imagedata o:title=""/>
                <o:lock v:ext="edit" aspectratio="f"/>
                <v:textbox inset="0mm,0mm,0mm,0mm">
                  <w:txbxContent>
                    <w:p w14:paraId="54F5FAA4">
                      <w:pPr>
                        <w:pStyle w:val="88"/>
                        <w:spacing w:before="0"/>
                        <w:jc w:val="both"/>
                        <w:rPr>
                          <w:rFonts w:hint="default" w:ascii="黑体" w:hAnsi="黑体" w:eastAsia="黑体"/>
                          <w:color w:val="000000"/>
                          <w:szCs w:val="28"/>
                          <w:lang w:val="en-US" w:eastAsia="zh-CN"/>
                        </w:rPr>
                      </w:pPr>
                      <w:r>
                        <w:rPr>
                          <w:rFonts w:hint="eastAsia"/>
                        </w:rPr>
                        <w:t xml:space="preserve">                                     </w:t>
                      </w:r>
                      <w:r>
                        <w:rPr>
                          <w:rFonts w:hint="eastAsia"/>
                          <w:sz w:val="30"/>
                          <w:szCs w:val="30"/>
                        </w:rPr>
                        <w:t xml:space="preserve"> </w:t>
                      </w:r>
                      <w:r>
                        <w:rPr>
                          <w:rFonts w:hint="eastAsia"/>
                          <w:sz w:val="30"/>
                          <w:szCs w:val="30"/>
                          <w:lang w:val="en-US" w:eastAsia="zh-CN"/>
                        </w:rPr>
                        <w:t xml:space="preserve"> </w:t>
                      </w:r>
                      <w:r>
                        <w:rPr>
                          <w:rFonts w:ascii="黑体" w:hAnsi="黑体" w:eastAsia="黑体"/>
                          <w:bCs/>
                          <w:color w:val="000000"/>
                          <w:szCs w:val="28"/>
                        </w:rPr>
                        <w:t>J</w:t>
                      </w:r>
                      <w:r>
                        <w:rPr>
                          <w:rFonts w:hint="eastAsia" w:ascii="黑体" w:hAnsi="黑体" w:eastAsia="黑体"/>
                          <w:bCs/>
                          <w:color w:val="000000"/>
                          <w:szCs w:val="28"/>
                        </w:rPr>
                        <w:t>JF（有色金属）</w:t>
                      </w:r>
                      <w:r>
                        <w:rPr>
                          <w:rFonts w:hint="eastAsia" w:ascii="黑体" w:hAnsi="黑体" w:eastAsia="黑体"/>
                          <w:bCs/>
                          <w:color w:val="000000"/>
                          <w:szCs w:val="28"/>
                          <w:lang w:val="en-US" w:eastAsia="zh-CN"/>
                        </w:rPr>
                        <w:t>XXX</w:t>
                      </w:r>
                      <w:r>
                        <w:rPr>
                          <w:rFonts w:hint="eastAsia" w:ascii="黑体" w:hAnsi="黑体" w:eastAsia="黑体"/>
                          <w:bCs/>
                          <w:color w:val="000000"/>
                          <w:szCs w:val="28"/>
                        </w:rPr>
                        <w:t>—</w:t>
                      </w:r>
                      <w:r>
                        <w:rPr>
                          <w:rFonts w:hint="eastAsia" w:ascii="黑体" w:hAnsi="黑体" w:eastAsia="黑体"/>
                          <w:bCs/>
                          <w:color w:val="000000"/>
                          <w:szCs w:val="28"/>
                          <w:lang w:val="en-US" w:eastAsia="zh-CN"/>
                        </w:rPr>
                        <w:t>202X</w:t>
                      </w:r>
                    </w:p>
                    <w:p w14:paraId="62A2CF5D">
                      <w:pPr>
                        <w:pStyle w:val="88"/>
                        <w:jc w:val="both"/>
                        <w:rPr>
                          <w:rFonts w:hint="eastAsia" w:ascii="黑体" w:eastAsia="黑体"/>
                          <w:b/>
                          <w:color w:val="000000"/>
                        </w:rPr>
                      </w:pPr>
                    </w:p>
                  </w:txbxContent>
                </v:textbox>
                <w10:anchorlock/>
              </v:shape>
            </w:pict>
          </mc:Fallback>
        </mc:AlternateContent>
      </w:r>
      <w:r>
        <w:rPr>
          <w:rFonts w:eastAsia="宋体"/>
          <w:color w:val="auto"/>
          <w:highlight w:val="none"/>
        </w:rPr>
        <mc:AlternateContent>
          <mc:Choice Requires="wps">
            <w:drawing>
              <wp:anchor distT="0" distB="0" distL="114300" distR="114300" simplePos="0" relativeHeight="251661312" behindDoc="0" locked="1" layoutInCell="1" allowOverlap="1">
                <wp:simplePos x="0" y="0"/>
                <wp:positionH relativeFrom="margin">
                  <wp:posOffset>-102870</wp:posOffset>
                </wp:positionH>
                <wp:positionV relativeFrom="margin">
                  <wp:posOffset>1381125</wp:posOffset>
                </wp:positionV>
                <wp:extent cx="6217920" cy="1073785"/>
                <wp:effectExtent l="0" t="0" r="11430" b="12065"/>
                <wp:wrapNone/>
                <wp:docPr id="1" name="fmFrame2"/>
                <wp:cNvGraphicFramePr/>
                <a:graphic xmlns:a="http://schemas.openxmlformats.org/drawingml/2006/main">
                  <a:graphicData uri="http://schemas.microsoft.com/office/word/2010/wordprocessingShape">
                    <wps:wsp>
                      <wps:cNvSpPr txBox="1"/>
                      <wps:spPr>
                        <a:xfrm>
                          <a:off x="0" y="0"/>
                          <a:ext cx="6217920" cy="1073785"/>
                        </a:xfrm>
                        <a:prstGeom prst="rect">
                          <a:avLst/>
                        </a:prstGeom>
                        <a:solidFill>
                          <a:srgbClr val="FFFFFF"/>
                        </a:solidFill>
                        <a:ln>
                          <a:noFill/>
                        </a:ln>
                      </wps:spPr>
                      <wps:txbx>
                        <w:txbxContent>
                          <w:p w14:paraId="381AA577">
                            <w:pPr>
                              <w:pStyle w:val="79"/>
                              <w:rPr>
                                <w:rFonts w:hint="eastAsia" w:ascii="方正小标宋_GBK" w:hAnsi="方正小标宋_GBK" w:eastAsia="方正小标宋_GBK" w:cs="方正小标宋_GBK"/>
                                <w:bCs/>
                                <w:color w:val="auto"/>
                                <w:spacing w:val="23"/>
                                <w:w w:val="120"/>
                                <w:kern w:val="0"/>
                                <w:sz w:val="52"/>
                                <w:szCs w:val="52"/>
                                <w:lang w:val="en-US" w:eastAsia="zh-CN" w:bidi="ar-SA"/>
                              </w:rPr>
                            </w:pPr>
                            <w:r>
                              <w:rPr>
                                <w:rFonts w:hint="eastAsia" w:ascii="方正小标宋_GBK" w:hAnsi="方正小标宋_GBK" w:eastAsia="方正小标宋_GBK" w:cs="方正小标宋_GBK"/>
                                <w:bCs/>
                                <w:color w:val="auto"/>
                                <w:spacing w:val="23"/>
                                <w:w w:val="120"/>
                                <w:kern w:val="0"/>
                                <w:sz w:val="52"/>
                                <w:szCs w:val="52"/>
                                <w:lang w:val="en-US" w:eastAsia="zh-CN" w:bidi="ar-SA"/>
                              </w:rPr>
                              <w:t>中华人民共和国工业和信息化部</w:t>
                            </w:r>
                          </w:p>
                          <w:p w14:paraId="0AD341BA">
                            <w:pPr>
                              <w:pStyle w:val="79"/>
                              <w:jc w:val="center"/>
                              <w:rPr>
                                <w:rFonts w:hint="eastAsia"/>
                                <w:b w:val="0"/>
                                <w:bCs w:val="0"/>
                                <w:snapToGrid w:val="0"/>
                                <w:color w:val="auto"/>
                                <w:spacing w:val="26"/>
                                <w:kern w:val="36"/>
                                <w:sz w:val="52"/>
                                <w:szCs w:val="52"/>
                              </w:rPr>
                            </w:pPr>
                            <w:r>
                              <w:rPr>
                                <w:rFonts w:hint="eastAsia" w:ascii="方正小标宋_GBK" w:hAnsi="方正小标宋_GBK" w:eastAsia="方正小标宋_GBK" w:cs="方正小标宋_GBK"/>
                                <w:bCs/>
                                <w:color w:val="auto"/>
                                <w:spacing w:val="23"/>
                                <w:w w:val="120"/>
                                <w:kern w:val="0"/>
                                <w:sz w:val="52"/>
                                <w:szCs w:val="52"/>
                                <w:lang w:val="en-US" w:eastAsia="zh-CN" w:bidi="ar-SA"/>
                              </w:rPr>
                              <w:t>有色金属计量技术规范</w:t>
                            </w:r>
                          </w:p>
                          <w:p w14:paraId="35D9D410">
                            <w:pPr>
                              <w:rPr>
                                <w:sz w:val="20"/>
                                <w:szCs w:val="22"/>
                              </w:rPr>
                            </w:pPr>
                          </w:p>
                        </w:txbxContent>
                      </wps:txbx>
                      <wps:bodyPr wrap="square" lIns="0" tIns="0" rIns="0" bIns="0" upright="1"/>
                    </wps:wsp>
                  </a:graphicData>
                </a:graphic>
              </wp:anchor>
            </w:drawing>
          </mc:Choice>
          <mc:Fallback>
            <w:pict>
              <v:shape id="fmFrame2" o:spid="_x0000_s1026" o:spt="202" type="#_x0000_t202" style="position:absolute;left:0pt;margin-left:-8.1pt;margin-top:108.75pt;height:84.55pt;width:489.6pt;mso-position-horizontal-relative:margin;mso-position-vertical-relative:margin;z-index:251661312;mso-width-relative:page;mso-height-relative:page;" fillcolor="#FFFFFF" filled="t" stroked="f" coordsize="21600,21600" o:gfxdata="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V+LSXaAAAACwEAAA8AAAAAAAAAAQAgAAAAIgAAAGRycy9k&#10;b3ducmV2LnhtbFBLAQIUABQAAAAIAIdO4kDbOfUQxwEAAKcDAAAOAAAAAAAAAAEAIAAAACkBAABk&#10;cnMvZTJvRG9jLnhtbFBLBQYAAAAABgAGAFkBAABiBQAAAAA=&#10;">
                <v:fill on="t" focussize="0,0"/>
                <v:stroke on="f"/>
                <v:imagedata o:title=""/>
                <o:lock v:ext="edit" aspectratio="f"/>
                <v:textbox inset="0mm,0mm,0mm,0mm">
                  <w:txbxContent>
                    <w:p w14:paraId="381AA577">
                      <w:pPr>
                        <w:pStyle w:val="79"/>
                        <w:rPr>
                          <w:rFonts w:hint="eastAsia" w:ascii="方正小标宋_GBK" w:hAnsi="方正小标宋_GBK" w:eastAsia="方正小标宋_GBK" w:cs="方正小标宋_GBK"/>
                          <w:bCs/>
                          <w:color w:val="auto"/>
                          <w:spacing w:val="23"/>
                          <w:w w:val="120"/>
                          <w:kern w:val="0"/>
                          <w:sz w:val="52"/>
                          <w:szCs w:val="52"/>
                          <w:lang w:val="en-US" w:eastAsia="zh-CN" w:bidi="ar-SA"/>
                        </w:rPr>
                      </w:pPr>
                      <w:r>
                        <w:rPr>
                          <w:rFonts w:hint="eastAsia" w:ascii="方正小标宋_GBK" w:hAnsi="方正小标宋_GBK" w:eastAsia="方正小标宋_GBK" w:cs="方正小标宋_GBK"/>
                          <w:bCs/>
                          <w:color w:val="auto"/>
                          <w:spacing w:val="23"/>
                          <w:w w:val="120"/>
                          <w:kern w:val="0"/>
                          <w:sz w:val="52"/>
                          <w:szCs w:val="52"/>
                          <w:lang w:val="en-US" w:eastAsia="zh-CN" w:bidi="ar-SA"/>
                        </w:rPr>
                        <w:t>中华人民共和国工业和信息化部</w:t>
                      </w:r>
                    </w:p>
                    <w:p w14:paraId="0AD341BA">
                      <w:pPr>
                        <w:pStyle w:val="79"/>
                        <w:jc w:val="center"/>
                        <w:rPr>
                          <w:rFonts w:hint="eastAsia"/>
                          <w:b w:val="0"/>
                          <w:bCs w:val="0"/>
                          <w:snapToGrid w:val="0"/>
                          <w:color w:val="auto"/>
                          <w:spacing w:val="26"/>
                          <w:kern w:val="36"/>
                          <w:sz w:val="52"/>
                          <w:szCs w:val="52"/>
                        </w:rPr>
                      </w:pPr>
                      <w:r>
                        <w:rPr>
                          <w:rFonts w:hint="eastAsia" w:ascii="方正小标宋_GBK" w:hAnsi="方正小标宋_GBK" w:eastAsia="方正小标宋_GBK" w:cs="方正小标宋_GBK"/>
                          <w:bCs/>
                          <w:color w:val="auto"/>
                          <w:spacing w:val="23"/>
                          <w:w w:val="120"/>
                          <w:kern w:val="0"/>
                          <w:sz w:val="52"/>
                          <w:szCs w:val="52"/>
                          <w:lang w:val="en-US" w:eastAsia="zh-CN" w:bidi="ar-SA"/>
                        </w:rPr>
                        <w:t>有色金属计量技术规范</w:t>
                      </w:r>
                    </w:p>
                    <w:p w14:paraId="35D9D410">
                      <w:pPr>
                        <w:rPr>
                          <w:sz w:val="20"/>
                          <w:szCs w:val="22"/>
                        </w:rPr>
                      </w:pPr>
                    </w:p>
                  </w:txbxContent>
                </v:textbox>
                <w10:anchorlock/>
              </v:shape>
            </w:pict>
          </mc:Fallback>
        </mc:AlternateContent>
      </w:r>
    </w:p>
    <w:bookmarkEnd w:id="0"/>
    <w:p w14:paraId="61CA98E4">
      <w:pPr>
        <w:rPr>
          <w:rFonts w:eastAsia="宋体"/>
          <w:color w:val="auto"/>
          <w:highlight w:val="none"/>
        </w:rPr>
      </w:pPr>
      <w:bookmarkStart w:id="1" w:name="_Toc193601894"/>
      <w:bookmarkStart w:id="2" w:name="_Toc193861442"/>
      <w:bookmarkStart w:id="3" w:name="_Toc193860026"/>
      <w:bookmarkStart w:id="4" w:name="_Toc193555883"/>
      <w:bookmarkStart w:id="5" w:name="_Toc193860207"/>
      <w:bookmarkStart w:id="6" w:name="_Toc193601673"/>
      <w:bookmarkStart w:id="7" w:name="_Toc193860176"/>
      <w:bookmarkStart w:id="8" w:name="_Toc193603073"/>
      <w:bookmarkStart w:id="9" w:name="_Toc193618946"/>
      <w:bookmarkStart w:id="10" w:name="_Toc193619091"/>
      <w:bookmarkStart w:id="11" w:name="_Toc193619049"/>
      <w:bookmarkStart w:id="12" w:name="_Toc193547508"/>
      <w:bookmarkStart w:id="13" w:name="_Toc193551753"/>
      <w:bookmarkStart w:id="14" w:name="_Toc193552963"/>
      <w:r>
        <w:rPr>
          <w:rFonts w:eastAsia="宋体"/>
          <w:color w:val="auto"/>
          <w:sz w:val="30"/>
          <w:szCs w:val="30"/>
          <w:highlight w:val="none"/>
        </w:rPr>
        <mc:AlternateContent>
          <mc:Choice Requires="wps">
            <w:drawing>
              <wp:anchor distT="0" distB="0" distL="114300" distR="114300" simplePos="0" relativeHeight="251669504" behindDoc="0" locked="0" layoutInCell="1" allowOverlap="1">
                <wp:simplePos x="0" y="0"/>
                <wp:positionH relativeFrom="column">
                  <wp:posOffset>-283845</wp:posOffset>
                </wp:positionH>
                <wp:positionV relativeFrom="paragraph">
                  <wp:posOffset>-95250</wp:posOffset>
                </wp:positionV>
                <wp:extent cx="4006850" cy="2531110"/>
                <wp:effectExtent l="4445" t="4445" r="8255" b="17145"/>
                <wp:wrapNone/>
                <wp:docPr id="9" name="文本框 27"/>
                <wp:cNvGraphicFramePr/>
                <a:graphic xmlns:a="http://schemas.openxmlformats.org/drawingml/2006/main">
                  <a:graphicData uri="http://schemas.microsoft.com/office/word/2010/wordprocessingShape">
                    <wps:wsp>
                      <wps:cNvSpPr txBox="1"/>
                      <wps:spPr>
                        <a:xfrm>
                          <a:off x="0" y="0"/>
                          <a:ext cx="4006850" cy="253111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64507E3F">
                            <w:pPr>
                              <w:pStyle w:val="74"/>
                              <w:spacing w:before="0" w:line="360" w:lineRule="exact"/>
                              <w:rPr>
                                <w:rFonts w:ascii="Franklin Gothic Medium" w:hAnsi="Franklin Gothic Medium" w:eastAsia="黑体"/>
                                <w:color w:val="000000"/>
                                <w:kern w:val="36"/>
                                <w:sz w:val="44"/>
                                <w:szCs w:val="44"/>
                              </w:rPr>
                            </w:pPr>
                          </w:p>
                          <w:p w14:paraId="611F5CF6">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有色金属压扁试验机</w:t>
                            </w:r>
                          </w:p>
                          <w:p w14:paraId="4AE19E70">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校准规范</w:t>
                            </w:r>
                          </w:p>
                          <w:p w14:paraId="667B0831">
                            <w:pPr>
                              <w:pStyle w:val="6"/>
                              <w:ind w:firstLine="0"/>
                              <w:jc w:val="center"/>
                              <w:rPr>
                                <w:rFonts w:hint="default" w:ascii="黑体" w:eastAsia="黑体"/>
                                <w:b/>
                                <w:sz w:val="28"/>
                                <w:szCs w:val="28"/>
                                <w:highlight w:val="none"/>
                                <w:lang w:val="en-US"/>
                              </w:rPr>
                            </w:pPr>
                            <w:r>
                              <w:rPr>
                                <w:rFonts w:hint="eastAsia" w:ascii="黑体" w:hAnsi="黑体" w:eastAsia="黑体"/>
                                <w:color w:val="000000"/>
                                <w:sz w:val="28"/>
                                <w:szCs w:val="28"/>
                                <w:highlight w:val="none"/>
                                <w:lang w:val="en-US" w:eastAsia="zh-CN"/>
                              </w:rPr>
                              <w:t>Calibration Specification for Non Ferrous Metal Flattening Testing  Machines</w:t>
                            </w:r>
                          </w:p>
                          <w:p w14:paraId="4FE59424">
                            <w:pPr>
                              <w:pStyle w:val="88"/>
                              <w:keepNext w:val="0"/>
                              <w:keepLines w:val="0"/>
                              <w:pageBreakBefore w:val="0"/>
                              <w:framePr w:w="0" w:hRule="auto" w:wrap="auto" w:vAnchor="margin" w:hAnchor="text" w:yAlign="inline"/>
                              <w:widowControl w:val="0"/>
                              <w:kinsoku w:val="0"/>
                              <w:wordWrap/>
                              <w:overflowPunct w:val="0"/>
                              <w:topLinePunct w:val="0"/>
                              <w:autoSpaceDE w:val="0"/>
                              <w:autoSpaceDN w:val="0"/>
                              <w:bidi w:val="0"/>
                              <w:adjustRightInd w:val="0"/>
                              <w:snapToGrid/>
                              <w:spacing w:before="0" w:line="240" w:lineRule="auto"/>
                              <w:jc w:val="center"/>
                              <w:textAlignment w:val="center"/>
                              <w:rPr>
                                <w:rFonts w:hint="eastAsia" w:ascii="黑体" w:hAnsi="黑体" w:eastAsia="黑体"/>
                                <w:b/>
                                <w:color w:val="000000"/>
                                <w:sz w:val="28"/>
                                <w:szCs w:val="28"/>
                                <w:lang w:val="en-US"/>
                              </w:rPr>
                            </w:pP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22.35pt;margin-top:-7.5pt;height:199.3pt;width:315.5pt;z-index:251669504;mso-width-relative:page;mso-height-relative:page;" fillcolor="#FFFFFF" filled="t" stroked="t" coordsize="21600,21600" o:gfxdata="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fFWHPdAAAACwEAAA8AAAAAAAAAAQAg&#10;AAAAIgAAAGRycy9kb3ducmV2LnhtbFBLAQIUABQAAAAIAIdO4kBCHeM9QgIAAJ8EAAAOAAAAAAAA&#10;AAEAIAAAACwBAABkcnMvZTJvRG9jLnhtbFBLBQYAAAAABgAGAFkBAADgBQAAAAA=&#10;">
                <v:fill on="t" focussize="0,0"/>
                <v:stroke weight="0.25pt" color="#FFFFFF" joinstyle="miter" dashstyle="1 1" endcap="round"/>
                <v:imagedata o:title=""/>
                <o:lock v:ext="edit" aspectratio="f"/>
                <v:textbox inset="2.54mm,2.3mm,2.54mm,2.3mm">
                  <w:txbxContent>
                    <w:p w14:paraId="64507E3F">
                      <w:pPr>
                        <w:pStyle w:val="74"/>
                        <w:spacing w:before="0" w:line="360" w:lineRule="exact"/>
                        <w:rPr>
                          <w:rFonts w:ascii="Franklin Gothic Medium" w:hAnsi="Franklin Gothic Medium" w:eastAsia="黑体"/>
                          <w:color w:val="000000"/>
                          <w:kern w:val="36"/>
                          <w:sz w:val="44"/>
                          <w:szCs w:val="44"/>
                        </w:rPr>
                      </w:pPr>
                    </w:p>
                    <w:p w14:paraId="611F5CF6">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有色金属压扁试验机</w:t>
                      </w:r>
                    </w:p>
                    <w:p w14:paraId="4AE19E70">
                      <w:pPr>
                        <w:pStyle w:val="74"/>
                        <w:keepNext w:val="0"/>
                        <w:keepLines w:val="0"/>
                        <w:pageBreakBefore w:val="0"/>
                        <w:widowControl w:val="0"/>
                        <w:wordWrap/>
                        <w:topLinePunct w:val="0"/>
                        <w:bidi w:val="0"/>
                        <w:snapToGrid/>
                        <w:spacing w:before="0" w:line="240" w:lineRule="auto"/>
                        <w:rPr>
                          <w:rFonts w:hint="eastAsia"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rPr>
                        <w:t>校准规范</w:t>
                      </w:r>
                    </w:p>
                    <w:p w14:paraId="667B0831">
                      <w:pPr>
                        <w:pStyle w:val="6"/>
                        <w:ind w:firstLine="0"/>
                        <w:jc w:val="center"/>
                        <w:rPr>
                          <w:rFonts w:hint="default" w:ascii="黑体" w:eastAsia="黑体"/>
                          <w:b/>
                          <w:sz w:val="28"/>
                          <w:szCs w:val="28"/>
                          <w:highlight w:val="none"/>
                          <w:lang w:val="en-US"/>
                        </w:rPr>
                      </w:pPr>
                      <w:r>
                        <w:rPr>
                          <w:rFonts w:hint="eastAsia" w:ascii="黑体" w:hAnsi="黑体" w:eastAsia="黑体"/>
                          <w:color w:val="000000"/>
                          <w:sz w:val="28"/>
                          <w:szCs w:val="28"/>
                          <w:highlight w:val="none"/>
                          <w:lang w:val="en-US" w:eastAsia="zh-CN"/>
                        </w:rPr>
                        <w:t>Calibration Specification for Non Ferrous Metal Flattening Testing  Machines</w:t>
                      </w:r>
                    </w:p>
                    <w:p w14:paraId="4FE59424">
                      <w:pPr>
                        <w:pStyle w:val="88"/>
                        <w:keepNext w:val="0"/>
                        <w:keepLines w:val="0"/>
                        <w:pageBreakBefore w:val="0"/>
                        <w:framePr w:w="0" w:hRule="auto" w:wrap="auto" w:vAnchor="margin" w:hAnchor="text" w:yAlign="inline"/>
                        <w:widowControl w:val="0"/>
                        <w:kinsoku w:val="0"/>
                        <w:wordWrap/>
                        <w:overflowPunct w:val="0"/>
                        <w:topLinePunct w:val="0"/>
                        <w:autoSpaceDE w:val="0"/>
                        <w:autoSpaceDN w:val="0"/>
                        <w:bidi w:val="0"/>
                        <w:adjustRightInd w:val="0"/>
                        <w:snapToGrid/>
                        <w:spacing w:before="0" w:line="240" w:lineRule="auto"/>
                        <w:jc w:val="center"/>
                        <w:textAlignment w:val="center"/>
                        <w:rPr>
                          <w:rFonts w:hint="eastAsia" w:ascii="黑体" w:hAnsi="黑体" w:eastAsia="黑体"/>
                          <w:b/>
                          <w:color w:val="000000"/>
                          <w:sz w:val="28"/>
                          <w:szCs w:val="28"/>
                          <w:lang w:val="en-US"/>
                        </w:rPr>
                      </w:pP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4A3C14C3">
      <w:pPr>
        <w:pStyle w:val="84"/>
        <w:spacing w:before="100" w:beforeAutospacing="1" w:line="240" w:lineRule="auto"/>
        <w:ind w:firstLine="640" w:firstLineChars="200"/>
        <w:jc w:val="both"/>
        <w:outlineLvl w:val="9"/>
        <w:rPr>
          <w:rFonts w:ascii="Times New Roman" w:eastAsia="宋体"/>
          <w:color w:val="auto"/>
          <w:sz w:val="84"/>
          <w:szCs w:val="84"/>
          <w:highlight w:val="none"/>
        </w:rPr>
      </w:pPr>
      <w:r>
        <w:rPr>
          <w:rFonts w:ascii="Times New Roman" w:eastAsia="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2"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448033BD">
                            <w:pPr>
                              <w:spacing w:line="320" w:lineRule="exact"/>
                              <w:jc w:val="center"/>
                              <w:textAlignment w:val="center"/>
                              <w:rPr>
                                <w:rFonts w:hint="default" w:ascii="黑体" w:hAnsi="黑体" w:eastAsia="黑体"/>
                                <w:color w:val="000000"/>
                                <w:sz w:val="28"/>
                                <w:szCs w:val="28"/>
                                <w:lang w:val="en-US" w:eastAsia="zh-CN"/>
                              </w:rPr>
                            </w:pPr>
                            <w:r>
                              <w:rPr>
                                <w:rFonts w:ascii="黑体" w:hAnsi="黑体" w:eastAsia="黑体"/>
                                <w:color w:val="000000"/>
                                <w:sz w:val="28"/>
                                <w:szCs w:val="28"/>
                              </w:rPr>
                              <w:t>J</w:t>
                            </w:r>
                            <w:r>
                              <w:rPr>
                                <w:rFonts w:hint="eastAsia" w:ascii="黑体" w:hAnsi="黑体" w:eastAsia="黑体"/>
                                <w:color w:val="000000"/>
                                <w:sz w:val="28"/>
                                <w:szCs w:val="28"/>
                              </w:rPr>
                              <w:t>JF（有色金属）</w:t>
                            </w:r>
                            <w:r>
                              <w:rPr>
                                <w:rFonts w:hint="eastAsia" w:ascii="黑体" w:hAnsi="黑体" w:eastAsia="黑体"/>
                                <w:color w:val="000000"/>
                                <w:sz w:val="28"/>
                                <w:szCs w:val="28"/>
                                <w:lang w:val="en-US" w:eastAsia="zh-CN"/>
                              </w:rPr>
                              <w:t>XXX</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XXXX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72576;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gMZzYAAAACgEAAA8AAAAAAAAAAQAgAAAAIgAAAGRycy9kb3ducmV2LnhtbFBLAQIUABQAAAAI&#10;AIdO4kAZnXG7JgIAAHsEAAAOAAAAAAAAAAEAIAAAACcBAABkcnMvZTJvRG9jLnhtbFBLBQYAAAAA&#10;BgAGAFkBAAC/BQAAAAA=&#10;">
                <v:fill on="t" focussize="0,0"/>
                <v:stroke weight="1pt" color="#FFFFFF" joinstyle="miter"/>
                <v:imagedata o:title=""/>
                <o:lock v:ext="edit" aspectratio="f"/>
                <v:textbox inset="1.5mm,1.27mm,1.5mm,1.27mm">
                  <w:txbxContent>
                    <w:p w14:paraId="448033BD">
                      <w:pPr>
                        <w:spacing w:line="320" w:lineRule="exact"/>
                        <w:jc w:val="center"/>
                        <w:textAlignment w:val="center"/>
                        <w:rPr>
                          <w:rFonts w:hint="default" w:ascii="黑体" w:hAnsi="黑体" w:eastAsia="黑体"/>
                          <w:color w:val="000000"/>
                          <w:sz w:val="28"/>
                          <w:szCs w:val="28"/>
                          <w:lang w:val="en-US" w:eastAsia="zh-CN"/>
                        </w:rPr>
                      </w:pPr>
                      <w:r>
                        <w:rPr>
                          <w:rFonts w:ascii="黑体" w:hAnsi="黑体" w:eastAsia="黑体"/>
                          <w:color w:val="000000"/>
                          <w:sz w:val="28"/>
                          <w:szCs w:val="28"/>
                        </w:rPr>
                        <w:t>J</w:t>
                      </w:r>
                      <w:r>
                        <w:rPr>
                          <w:rFonts w:hint="eastAsia" w:ascii="黑体" w:hAnsi="黑体" w:eastAsia="黑体"/>
                          <w:color w:val="000000"/>
                          <w:sz w:val="28"/>
                          <w:szCs w:val="28"/>
                        </w:rPr>
                        <w:t>JF（有色金属）</w:t>
                      </w:r>
                      <w:r>
                        <w:rPr>
                          <w:rFonts w:hint="eastAsia" w:ascii="黑体" w:hAnsi="黑体" w:eastAsia="黑体"/>
                          <w:color w:val="000000"/>
                          <w:sz w:val="28"/>
                          <w:szCs w:val="28"/>
                          <w:lang w:val="en-US" w:eastAsia="zh-CN"/>
                        </w:rPr>
                        <w:t>XXX</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XXXX</w:t>
                      </w:r>
                    </w:p>
                  </w:txbxContent>
                </v:textbox>
              </v:shape>
            </w:pict>
          </mc:Fallback>
        </mc:AlternateContent>
      </w:r>
      <w:r>
        <w:rPr>
          <w:rFonts w:ascii="Times New Roman" w:eastAsia="宋体"/>
          <w:color w:val="auto"/>
          <w:sz w:val="28"/>
          <w:szCs w:val="28"/>
          <w:highlight w:val="none"/>
        </w:rPr>
        <w:drawing>
          <wp:anchor distT="0" distB="0" distL="114300" distR="114300" simplePos="0" relativeHeight="251673600"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5"/>
                    <a:stretch>
                      <a:fillRect/>
                    </a:stretch>
                  </pic:blipFill>
                  <pic:spPr>
                    <a:xfrm>
                      <a:off x="0" y="0"/>
                      <a:ext cx="2236470" cy="836295"/>
                    </a:xfrm>
                    <a:prstGeom prst="rect">
                      <a:avLst/>
                    </a:prstGeom>
                    <a:noFill/>
                    <a:ln>
                      <a:noFill/>
                    </a:ln>
                  </pic:spPr>
                </pic:pic>
              </a:graphicData>
            </a:graphic>
          </wp:anchor>
        </w:drawing>
      </w:r>
      <w:r>
        <w:rPr>
          <w:rFonts w:ascii="Times New Roman" w:eastAsia="宋体"/>
          <w:color w:val="auto"/>
          <w:highlight w:val="none"/>
        </w:rPr>
        <w:t xml:space="preserve">                                   </w:t>
      </w:r>
    </w:p>
    <w:bookmarkEnd w:id="12"/>
    <w:bookmarkEnd w:id="13"/>
    <w:bookmarkEnd w:id="14"/>
    <w:p w14:paraId="24B0CCA9">
      <w:pPr>
        <w:pStyle w:val="97"/>
        <w:spacing w:line="240" w:lineRule="auto"/>
        <w:jc w:val="both"/>
        <w:rPr>
          <w:rFonts w:ascii="Times New Roman" w:eastAsia="宋体"/>
          <w:color w:val="auto"/>
          <w:sz w:val="28"/>
          <w:szCs w:val="28"/>
          <w:highlight w:val="none"/>
        </w:rPr>
      </w:pPr>
      <w:bookmarkStart w:id="15" w:name="_Toc193603075"/>
      <w:bookmarkStart w:id="16" w:name="_Toc193555885"/>
      <w:bookmarkStart w:id="17" w:name="_Toc193601675"/>
      <w:bookmarkStart w:id="18" w:name="_Toc193601896"/>
    </w:p>
    <w:p w14:paraId="52B990BE">
      <w:pPr>
        <w:pStyle w:val="97"/>
        <w:spacing w:line="240" w:lineRule="auto"/>
        <w:jc w:val="both"/>
        <w:rPr>
          <w:rFonts w:ascii="Times New Roman" w:eastAsia="宋体"/>
          <w:color w:val="auto"/>
          <w:sz w:val="28"/>
          <w:szCs w:val="28"/>
          <w:highlight w:val="none"/>
        </w:rPr>
      </w:pPr>
      <w:r>
        <w:rPr>
          <w:rFonts w:ascii="Times New Roman" w:eastAsia="宋体"/>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278765</wp:posOffset>
                </wp:positionV>
                <wp:extent cx="5943600" cy="0"/>
                <wp:effectExtent l="0" t="0" r="0" b="0"/>
                <wp:wrapNone/>
                <wp:docPr id="10"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21.95pt;height:0pt;width:468pt;z-index:251670528;mso-width-relative:page;mso-height-relative:page;" filled="f" stroked="t" coordsize="21600,21600" o:gfxdata="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zZMN1AAA&#10;AAYBAAAPAAAAAAAAAAEAIAAAACIAAABkcnMvZG93bnJldi54bWxQSwECFAAUAAAACACHTuJAknP+&#10;++kBAADdAwAADgAAAAAAAAABACAAAAAjAQAAZHJzL2Uyb0RvYy54bWxQSwUGAAAAAAYABgBZAQAA&#10;fgUAAAAA&#10;">
                <v:fill on="f" focussize="0,0"/>
                <v:stroke color="#000000" joinstyle="round"/>
                <v:imagedata o:title=""/>
                <o:lock v:ext="edit" aspectratio="f"/>
              </v:line>
            </w:pict>
          </mc:Fallback>
        </mc:AlternateContent>
      </w:r>
      <w:bookmarkEnd w:id="15"/>
      <w:bookmarkEnd w:id="16"/>
      <w:bookmarkEnd w:id="17"/>
      <w:bookmarkEnd w:id="18"/>
    </w:p>
    <w:p w14:paraId="3F194F6A">
      <w:pPr>
        <w:pStyle w:val="97"/>
        <w:spacing w:line="240" w:lineRule="auto"/>
        <w:jc w:val="both"/>
        <w:rPr>
          <w:rFonts w:ascii="Times New Roman" w:eastAsia="宋体"/>
          <w:color w:val="auto"/>
          <w:sz w:val="28"/>
          <w:szCs w:val="28"/>
          <w:highlight w:val="none"/>
        </w:rPr>
      </w:pPr>
    </w:p>
    <w:p w14:paraId="60A8231B">
      <w:pPr>
        <w:pStyle w:val="45"/>
        <w:ind w:firstLine="0" w:firstLineChars="0"/>
        <w:rPr>
          <w:rFonts w:ascii="Times New Roman" w:eastAsia="宋体"/>
          <w:color w:val="auto"/>
          <w:sz w:val="24"/>
          <w:szCs w:val="24"/>
          <w:highlight w:val="none"/>
        </w:rPr>
      </w:pPr>
    </w:p>
    <w:p w14:paraId="64287988">
      <w:pPr>
        <w:pStyle w:val="45"/>
        <w:framePr w:w="8080" w:h="6806" w:hRule="exact" w:wrap="auto" w:vAnchor="page" w:hAnchor="page" w:x="2115" w:y="7035"/>
        <w:ind w:firstLine="0" w:firstLineChars="0"/>
        <w:rPr>
          <w:rFonts w:ascii="Times New Roman" w:eastAsia="黑体"/>
          <w:color w:val="auto"/>
          <w:sz w:val="28"/>
          <w:szCs w:val="28"/>
          <w:highlight w:val="none"/>
        </w:rPr>
      </w:pPr>
    </w:p>
    <w:p w14:paraId="1B841228">
      <w:pPr>
        <w:pStyle w:val="75"/>
        <w:framePr w:w="8080" w:h="6806" w:hRule="exact" w:vAnchor="page" w:hAnchor="page" w:x="2115" w:y="7035"/>
        <w:adjustRightInd w:val="0"/>
        <w:snapToGrid w:val="0"/>
        <w:spacing w:line="520" w:lineRule="exact"/>
        <w:jc w:val="both"/>
        <w:rPr>
          <w:rFonts w:ascii="Times New Roman"/>
          <w:color w:val="auto"/>
          <w:sz w:val="28"/>
          <w:szCs w:val="28"/>
          <w:highlight w:val="none"/>
        </w:rPr>
      </w:pPr>
      <w:r>
        <w:rPr>
          <w:rFonts w:ascii="Times New Roman"/>
          <w:color w:val="auto"/>
          <w:spacing w:val="11"/>
          <w:sz w:val="28"/>
          <w:szCs w:val="28"/>
          <w:highlight w:val="none"/>
        </w:rPr>
        <w:t xml:space="preserve">归 口 单 </w:t>
      </w:r>
      <w:r>
        <w:rPr>
          <w:rFonts w:ascii="Times New Roman"/>
          <w:color w:val="auto"/>
          <w:spacing w:val="4"/>
          <w:sz w:val="28"/>
          <w:szCs w:val="28"/>
          <w:highlight w:val="none"/>
        </w:rPr>
        <w:t>位</w:t>
      </w:r>
      <w:r>
        <w:rPr>
          <w:rFonts w:ascii="Times New Roman"/>
          <w:color w:val="auto"/>
          <w:sz w:val="28"/>
          <w:szCs w:val="28"/>
          <w:highlight w:val="none"/>
        </w:rPr>
        <w:t>：</w:t>
      </w:r>
      <w:r>
        <w:rPr>
          <w:rFonts w:hint="eastAsia" w:ascii="宋体" w:hAnsi="宋体" w:eastAsia="宋体" w:cs="宋体"/>
          <w:color w:val="auto"/>
          <w:sz w:val="28"/>
          <w:szCs w:val="28"/>
          <w:highlight w:val="none"/>
        </w:rPr>
        <w:t>中国有色金属工业协会</w:t>
      </w:r>
    </w:p>
    <w:p w14:paraId="219978FB">
      <w:pPr>
        <w:pStyle w:val="75"/>
        <w:framePr w:w="8080" w:h="6806" w:hRule="exact" w:vAnchor="page" w:hAnchor="page" w:x="2115" w:y="7035"/>
        <w:adjustRightInd w:val="0"/>
        <w:snapToGrid w:val="0"/>
        <w:spacing w:line="520" w:lineRule="exact"/>
        <w:jc w:val="both"/>
        <w:rPr>
          <w:rFonts w:hint="default" w:ascii="Times New Roman" w:eastAsia="黑体"/>
          <w:color w:val="auto"/>
          <w:sz w:val="28"/>
          <w:szCs w:val="28"/>
          <w:highlight w:val="none"/>
          <w:lang w:val="en-US" w:eastAsia="zh-CN"/>
        </w:rPr>
      </w:pPr>
      <w:r>
        <w:rPr>
          <w:rFonts w:ascii="Times New Roman"/>
          <w:color w:val="auto"/>
          <w:sz w:val="28"/>
          <w:szCs w:val="28"/>
          <w:highlight w:val="none"/>
        </w:rPr>
        <w:t>主要起草单位：</w:t>
      </w:r>
      <w:r>
        <w:rPr>
          <w:rFonts w:hint="eastAsia" w:ascii="宋体" w:hAnsi="宋体" w:eastAsia="宋体" w:cs="宋体"/>
          <w:color w:val="auto"/>
          <w:sz w:val="28"/>
          <w:szCs w:val="28"/>
          <w:highlight w:val="none"/>
        </w:rPr>
        <w:t>东北轻合金有限责任公司</w:t>
      </w:r>
    </w:p>
    <w:p w14:paraId="44220084">
      <w:pPr>
        <w:pStyle w:val="75"/>
        <w:framePr w:w="8080" w:h="6806" w:hRule="exact" w:vAnchor="page" w:hAnchor="page" w:x="2115" w:y="7035"/>
        <w:adjustRightInd w:val="0"/>
        <w:snapToGrid w:val="0"/>
        <w:spacing w:line="520" w:lineRule="exact"/>
        <w:ind w:left="0" w:leftChars="0" w:firstLine="1918" w:firstLineChars="685"/>
        <w:jc w:val="both"/>
        <w:rPr>
          <w:rFonts w:hint="default" w:ascii="宋体" w:hAnsi="宋体" w:eastAsia="宋体" w:cs="宋体"/>
          <w:color w:val="auto"/>
          <w:sz w:val="28"/>
          <w:szCs w:val="28"/>
          <w:highlight w:val="none"/>
          <w:lang w:val="en-US" w:eastAsia="zh-CN"/>
        </w:rPr>
      </w:pPr>
    </w:p>
    <w:p w14:paraId="01EAEA34">
      <w:pPr>
        <w:pStyle w:val="75"/>
        <w:framePr w:w="8080" w:h="6806" w:hRule="exact" w:vAnchor="page" w:hAnchor="page" w:x="2115" w:y="7035"/>
        <w:adjustRightInd w:val="0"/>
        <w:snapToGrid w:val="0"/>
        <w:spacing w:line="240" w:lineRule="auto"/>
        <w:jc w:val="both"/>
        <w:rPr>
          <w:rFonts w:ascii="Times New Roman" w:eastAsia="宋体"/>
          <w:color w:val="auto"/>
          <w:sz w:val="28"/>
          <w:szCs w:val="28"/>
          <w:highlight w:val="none"/>
        </w:rPr>
      </w:pPr>
      <w:bookmarkStart w:id="298" w:name="_GoBack"/>
      <w:bookmarkEnd w:id="298"/>
    </w:p>
    <w:p w14:paraId="32785838">
      <w:pPr>
        <w:pStyle w:val="75"/>
        <w:framePr w:w="8080" w:h="6806" w:hRule="exact" w:vAnchor="page" w:hAnchor="page" w:x="2115" w:y="7035"/>
        <w:adjustRightInd w:val="0"/>
        <w:snapToGrid w:val="0"/>
        <w:spacing w:line="240" w:lineRule="auto"/>
        <w:jc w:val="both"/>
        <w:rPr>
          <w:rFonts w:ascii="Times New Roman" w:eastAsia="宋体"/>
          <w:color w:val="auto"/>
          <w:sz w:val="28"/>
          <w:szCs w:val="28"/>
          <w:highlight w:val="none"/>
        </w:rPr>
      </w:pPr>
      <w:r>
        <w:rPr>
          <w:rFonts w:ascii="Times New Roman" w:eastAsia="宋体"/>
          <w:color w:val="auto"/>
          <w:sz w:val="28"/>
          <w:szCs w:val="28"/>
          <w:highlight w:val="none"/>
        </w:rPr>
        <w:t xml:space="preserve">          </w:t>
      </w:r>
    </w:p>
    <w:p w14:paraId="5D2963AE">
      <w:pPr>
        <w:pStyle w:val="45"/>
        <w:ind w:left="420" w:hanging="420" w:firstLineChars="0"/>
        <w:jc w:val="center"/>
        <w:rPr>
          <w:rFonts w:ascii="Times New Roman" w:eastAsia="宋体"/>
          <w:color w:val="auto"/>
          <w:sz w:val="28"/>
          <w:szCs w:val="28"/>
          <w:highlight w:val="none"/>
        </w:rPr>
      </w:pPr>
    </w:p>
    <w:p w14:paraId="1C4E20C4">
      <w:pPr>
        <w:pStyle w:val="45"/>
        <w:ind w:left="420" w:hanging="420" w:firstLineChars="0"/>
        <w:jc w:val="center"/>
        <w:rPr>
          <w:rFonts w:ascii="Times New Roman" w:eastAsia="宋体"/>
          <w:color w:val="auto"/>
          <w:sz w:val="28"/>
          <w:szCs w:val="28"/>
          <w:highlight w:val="none"/>
        </w:rPr>
      </w:pPr>
      <w:r>
        <w:rPr>
          <w:rFonts w:ascii="Times New Roman" w:eastAsia="宋体"/>
          <w:color w:val="auto"/>
          <w:sz w:val="28"/>
          <w:szCs w:val="28"/>
          <w:highlight w:val="none"/>
        </w:rPr>
        <w:t>本规范</w:t>
      </w:r>
      <w:r>
        <w:rPr>
          <w:rFonts w:hint="eastAsia" w:ascii="Times New Roman"/>
          <w:color w:val="auto"/>
          <w:sz w:val="28"/>
          <w:szCs w:val="28"/>
          <w:highlight w:val="none"/>
          <w:lang w:eastAsia="zh-CN"/>
        </w:rPr>
        <w:t>委托</w:t>
      </w:r>
      <w:r>
        <w:rPr>
          <w:rFonts w:ascii="Times New Roman" w:eastAsia="宋体"/>
          <w:color w:val="auto"/>
          <w:sz w:val="28"/>
          <w:szCs w:val="28"/>
          <w:highlight w:val="none"/>
        </w:rPr>
        <w:t>有色金属</w:t>
      </w:r>
      <w:r>
        <w:rPr>
          <w:rFonts w:hint="eastAsia" w:ascii="Times New Roman"/>
          <w:color w:val="auto"/>
          <w:sz w:val="28"/>
          <w:szCs w:val="28"/>
          <w:highlight w:val="none"/>
          <w:lang w:eastAsia="zh-CN"/>
        </w:rPr>
        <w:t>行业计量技术委员会</w:t>
      </w:r>
      <w:r>
        <w:rPr>
          <w:rFonts w:ascii="Times New Roman" w:eastAsia="宋体"/>
          <w:color w:val="auto"/>
          <w:sz w:val="28"/>
          <w:szCs w:val="28"/>
          <w:highlight w:val="none"/>
        </w:rPr>
        <w:t>负责解释</w:t>
      </w:r>
    </w:p>
    <w:p w14:paraId="764AFF5A">
      <w:pPr>
        <w:pStyle w:val="45"/>
        <w:framePr w:w="9366" w:h="7978" w:hRule="exact" w:wrap="around" w:vAnchor="page" w:hAnchor="page" w:x="1419" w:y="2667" w:anchorLock="1"/>
        <w:ind w:firstLine="562"/>
        <w:rPr>
          <w:rFonts w:ascii="黑体" w:hAnsi="黑体" w:eastAsia="黑体"/>
          <w:b w:val="0"/>
          <w:bCs/>
          <w:color w:val="auto"/>
          <w:sz w:val="30"/>
          <w:highlight w:val="none"/>
        </w:rPr>
      </w:pPr>
      <w:bookmarkStart w:id="19" w:name="_Toc193601897"/>
      <w:bookmarkStart w:id="20" w:name="_Toc193555886"/>
      <w:bookmarkStart w:id="21" w:name="_Toc193547510"/>
      <w:bookmarkStart w:id="22" w:name="_Toc193552965"/>
      <w:bookmarkStart w:id="23" w:name="_Toc193551755"/>
      <w:bookmarkStart w:id="24" w:name="_Toc193603076"/>
      <w:bookmarkStart w:id="25" w:name="_Toc193601676"/>
      <w:r>
        <w:rPr>
          <w:rFonts w:ascii="黑体" w:hAnsi="黑体" w:eastAsia="黑体"/>
          <w:b w:val="0"/>
          <w:bCs/>
          <w:color w:val="auto"/>
          <w:sz w:val="28"/>
          <w:szCs w:val="28"/>
          <w:highlight w:val="none"/>
        </w:rPr>
        <w:t>本规范主要起草人：</w:t>
      </w:r>
      <w:bookmarkEnd w:id="19"/>
      <w:bookmarkEnd w:id="20"/>
      <w:bookmarkEnd w:id="21"/>
      <w:bookmarkEnd w:id="22"/>
      <w:bookmarkEnd w:id="23"/>
      <w:bookmarkEnd w:id="24"/>
      <w:bookmarkEnd w:id="25"/>
    </w:p>
    <w:p w14:paraId="10409B0A">
      <w:pPr>
        <w:pStyle w:val="45"/>
        <w:framePr w:w="9366" w:h="7978" w:hRule="exact" w:wrap="around" w:vAnchor="page" w:hAnchor="page" w:x="1419" w:y="2667" w:anchorLock="1"/>
        <w:ind w:left="240" w:leftChars="100" w:firstLine="1687" w:firstLineChars="600"/>
        <w:rPr>
          <w:rFonts w:ascii="黑体" w:hAnsi="黑体" w:eastAsia="黑体"/>
          <w:b/>
          <w:color w:val="auto"/>
          <w:sz w:val="28"/>
          <w:highlight w:val="none"/>
        </w:rPr>
      </w:pPr>
      <w:r>
        <w:rPr>
          <w:rFonts w:ascii="黑体" w:hAnsi="黑体" w:eastAsia="黑体"/>
          <w:b/>
          <w:color w:val="auto"/>
          <w:sz w:val="28"/>
          <w:highlight w:val="none"/>
        </w:rPr>
        <w:t xml:space="preserve"> </w:t>
      </w:r>
    </w:p>
    <w:p w14:paraId="22D2192B">
      <w:pPr>
        <w:pStyle w:val="45"/>
        <w:framePr w:w="9366" w:h="7978" w:hRule="exact" w:wrap="around" w:vAnchor="page" w:hAnchor="page" w:x="1419" w:y="2667"/>
        <w:ind w:firstLine="1960" w:firstLineChars="700"/>
        <w:rPr>
          <w:rFonts w:ascii="Times New Roman" w:eastAsia="宋体"/>
          <w:color w:val="auto"/>
          <w:sz w:val="30"/>
          <w:highlight w:val="none"/>
        </w:rPr>
      </w:pPr>
      <w:r>
        <w:rPr>
          <w:rFonts w:ascii="Times New Roman" w:eastAsia="宋体"/>
          <w:color w:val="auto"/>
          <w:sz w:val="28"/>
          <w:highlight w:val="none"/>
        </w:rPr>
        <w:tab/>
      </w:r>
    </w:p>
    <w:p w14:paraId="58F3048A">
      <w:pPr>
        <w:pStyle w:val="84"/>
        <w:spacing w:line="240" w:lineRule="auto"/>
        <w:jc w:val="both"/>
        <w:outlineLvl w:val="9"/>
        <w:rPr>
          <w:rFonts w:ascii="Times New Roman" w:eastAsia="宋体"/>
          <w:color w:val="auto"/>
          <w:highlight w:val="none"/>
        </w:rPr>
      </w:pPr>
    </w:p>
    <w:p w14:paraId="3C373E91">
      <w:pPr>
        <w:rPr>
          <w:color w:val="auto"/>
          <w:highlight w:val="none"/>
        </w:rPr>
        <w:sectPr>
          <w:headerReference r:id="rId8" w:type="default"/>
          <w:footerReference r:id="rId10" w:type="default"/>
          <w:headerReference r:id="rId9" w:type="even"/>
          <w:footerReference r:id="rId11" w:type="even"/>
          <w:pgSz w:w="11907" w:h="16839"/>
          <w:pgMar w:top="1418" w:right="1134" w:bottom="1134" w:left="1418" w:header="1247" w:footer="851" w:gutter="0"/>
          <w:pgBorders>
            <w:top w:val="none" w:sz="0" w:space="0"/>
            <w:left w:val="none" w:sz="0" w:space="0"/>
            <w:bottom w:val="none" w:sz="0" w:space="0"/>
            <w:right w:val="none" w:sz="0" w:space="0"/>
          </w:pgBorders>
          <w:pgNumType w:fmt="decimal" w:start="1"/>
          <w:cols w:space="720" w:num="1"/>
          <w:docGrid w:type="lines" w:linePitch="312" w:charSpace="0"/>
        </w:sectPr>
      </w:pPr>
    </w:p>
    <w:p w14:paraId="727A03A4">
      <w:pPr>
        <w:pStyle w:val="84"/>
        <w:spacing w:line="240" w:lineRule="auto"/>
        <w:jc w:val="both"/>
        <w:outlineLvl w:val="9"/>
        <w:rPr>
          <w:rFonts w:ascii="Times New Roman" w:eastAsia="宋体"/>
          <w:color w:val="auto"/>
          <w:highlight w:val="none"/>
        </w:rPr>
        <w:sectPr>
          <w:headerReference r:id="rId12" w:type="default"/>
          <w:footerReference r:id="rId13"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decimal" w:start="1"/>
          <w:cols w:space="720" w:num="1"/>
          <w:docGrid w:type="lines" w:linePitch="312" w:charSpace="0"/>
        </w:sectPr>
      </w:pPr>
    </w:p>
    <w:p w14:paraId="2E1D640D">
      <w:pPr>
        <w:pStyle w:val="21"/>
        <w:tabs>
          <w:tab w:val="center" w:pos="4737"/>
          <w:tab w:val="left" w:pos="7591"/>
          <w:tab w:val="right" w:leader="dot" w:pos="9355"/>
          <w:tab w:val="clear" w:pos="9345"/>
        </w:tabs>
        <w:jc w:val="left"/>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ab/>
      </w:r>
      <w:r>
        <w:rPr>
          <w:rFonts w:hint="eastAsia" w:ascii="黑体" w:hAnsi="黑体" w:eastAsia="黑体" w:cs="黑体"/>
          <w:color w:val="auto"/>
          <w:sz w:val="44"/>
          <w:szCs w:val="44"/>
          <w:highlight w:val="none"/>
        </w:rPr>
        <w:t>目录</w:t>
      </w:r>
      <w:r>
        <w:rPr>
          <w:rFonts w:hint="eastAsia" w:ascii="黑体" w:hAnsi="黑体" w:eastAsia="黑体" w:cs="黑体"/>
          <w:color w:val="auto"/>
          <w:sz w:val="44"/>
          <w:szCs w:val="44"/>
          <w:highlight w:val="none"/>
          <w:lang w:eastAsia="zh-CN"/>
        </w:rPr>
        <w:tab/>
      </w:r>
    </w:p>
    <w:p w14:paraId="2FA9AD2E">
      <w:pPr>
        <w:rPr>
          <w:rFonts w:ascii="黑体" w:hAnsi="黑体" w:eastAsia="黑体" w:cs="黑体"/>
          <w:color w:val="auto"/>
          <w:sz w:val="44"/>
          <w:szCs w:val="44"/>
          <w:highlight w:val="none"/>
        </w:rPr>
      </w:pPr>
    </w:p>
    <w:p w14:paraId="41DA2347">
      <w:pPr>
        <w:pStyle w:val="17"/>
        <w:tabs>
          <w:tab w:val="right" w:leader="dot" w:pos="9355"/>
          <w:tab w:val="clear" w:pos="9345"/>
        </w:tabs>
        <w:snapToGrid w:val="0"/>
        <w:spacing w:before="0" w:line="36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"_Toc11897" </w:instrText>
      </w:r>
      <w:r>
        <w:rPr>
          <w:color w:val="auto"/>
          <w:highlight w:val="none"/>
        </w:rPr>
        <w:fldChar w:fldCharType="separate"/>
      </w:r>
      <w:r>
        <w:rPr>
          <w:rFonts w:hint="eastAsia" w:ascii="宋体" w:hAnsi="宋体" w:cs="宋体"/>
          <w:color w:val="auto"/>
          <w:sz w:val="24"/>
          <w:szCs w:val="24"/>
          <w:highlight w:val="none"/>
        </w:rPr>
        <w:t>引言</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Ⅱ）</w:t>
      </w:r>
    </w:p>
    <w:p w14:paraId="66764A1D">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"_Toc12156" </w:instrText>
      </w:r>
      <w:r>
        <w:rPr>
          <w:color w:val="auto"/>
          <w:highlight w:val="none"/>
        </w:rPr>
        <w:fldChar w:fldCharType="separate"/>
      </w:r>
      <w:r>
        <w:rPr>
          <w:rFonts w:hint="eastAsia" w:ascii="宋体" w:hAnsi="宋体" w:cs="宋体"/>
          <w:color w:val="auto"/>
          <w:sz w:val="24"/>
          <w:szCs w:val="24"/>
          <w:highlight w:val="none"/>
        </w:rPr>
        <w:t>1 范围</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D53A2F3">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"_Toc9859" </w:instrText>
      </w:r>
      <w:r>
        <w:rPr>
          <w:color w:val="auto"/>
          <w:highlight w:val="none"/>
        </w:rPr>
        <w:fldChar w:fldCharType="separate"/>
      </w:r>
      <w:r>
        <w:rPr>
          <w:rFonts w:hint="eastAsia" w:ascii="宋体" w:hAnsi="宋体" w:cs="宋体"/>
          <w:color w:val="auto"/>
          <w:sz w:val="24"/>
          <w:szCs w:val="24"/>
          <w:highlight w:val="none"/>
        </w:rPr>
        <w:t>2 引用文件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3BED53A4">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"_Toc8941" </w:instrText>
      </w:r>
      <w:r>
        <w:rPr>
          <w:color w:val="auto"/>
          <w:highlight w:val="none"/>
        </w:rPr>
        <w:fldChar w:fldCharType="separate"/>
      </w:r>
      <w:r>
        <w:rPr>
          <w:rFonts w:hint="eastAsia" w:ascii="宋体" w:hAnsi="宋体" w:cs="宋体"/>
          <w:color w:val="auto"/>
          <w:sz w:val="24"/>
          <w:szCs w:val="24"/>
          <w:highlight w:val="none"/>
        </w:rPr>
        <w:t>3 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BA10876">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"_Toc23071" </w:instrText>
      </w:r>
      <w:r>
        <w:rPr>
          <w:color w:val="auto"/>
          <w:highlight w:val="none"/>
        </w:rPr>
        <w:fldChar w:fldCharType="separate"/>
      </w:r>
      <w:r>
        <w:rPr>
          <w:rFonts w:hint="eastAsia" w:ascii="宋体" w:hAnsi="宋体" w:cs="宋体"/>
          <w:color w:val="auto"/>
          <w:sz w:val="24"/>
          <w:szCs w:val="24"/>
          <w:highlight w:val="none"/>
        </w:rPr>
        <w:t>4 计量特性</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72908B82">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"_Toc31844" </w:instrText>
      </w:r>
      <w:r>
        <w:rPr>
          <w:color w:val="auto"/>
          <w:highlight w:val="none"/>
        </w:rPr>
        <w:fldChar w:fldCharType="separate"/>
      </w:r>
      <w:r>
        <w:rPr>
          <w:rFonts w:hint="eastAsia" w:ascii="宋体" w:cs="宋体"/>
          <w:color w:val="auto"/>
          <w:sz w:val="24"/>
          <w:highlight w:val="none"/>
        </w:rPr>
        <w:t>4.1</w:t>
      </w:r>
      <w:r>
        <w:rPr>
          <w:rFonts w:hint="eastAsia" w:ascii="宋体" w:cs="宋体"/>
          <w:color w:val="auto"/>
          <w:sz w:val="24"/>
          <w:highlight w:val="none"/>
          <w:lang w:val="en-US" w:eastAsia="zh-CN"/>
        </w:rPr>
        <w:t xml:space="preserve"> 试验机位移</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1</w:t>
      </w:r>
      <w:r>
        <w:rPr>
          <w:rFonts w:hint="eastAsia" w:ascii="宋体" w:cs="宋体"/>
          <w:color w:val="auto"/>
          <w:sz w:val="24"/>
          <w:highlight w:val="none"/>
        </w:rPr>
        <w:fldChar w:fldCharType="end"/>
      </w:r>
      <w:r>
        <w:rPr>
          <w:rFonts w:hint="eastAsia" w:ascii="宋体" w:cs="宋体"/>
          <w:color w:val="auto"/>
          <w:sz w:val="24"/>
          <w:highlight w:val="none"/>
        </w:rPr>
        <w:t>）</w:t>
      </w:r>
    </w:p>
    <w:p w14:paraId="65F6B8D3">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"_Toc5747" </w:instrText>
      </w:r>
      <w:r>
        <w:rPr>
          <w:color w:val="auto"/>
          <w:highlight w:val="none"/>
        </w:rPr>
        <w:fldChar w:fldCharType="separate"/>
      </w:r>
      <w:r>
        <w:rPr>
          <w:rFonts w:hint="eastAsia" w:ascii="宋体" w:cs="宋体"/>
          <w:color w:val="auto"/>
          <w:sz w:val="24"/>
          <w:highlight w:val="none"/>
        </w:rPr>
        <w:t>4.2</w:t>
      </w:r>
      <w:r>
        <w:rPr>
          <w:rFonts w:hint="eastAsia" w:ascii="宋体" w:cs="宋体"/>
          <w:color w:val="auto"/>
          <w:sz w:val="24"/>
          <w:highlight w:val="none"/>
          <w:lang w:val="en-US" w:eastAsia="zh-CN"/>
        </w:rPr>
        <w:t xml:space="preserve"> 压板移动速度示值误差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4AC37C3E">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"_Toc31836" </w:instrText>
      </w:r>
      <w:r>
        <w:rPr>
          <w:color w:val="auto"/>
          <w:highlight w:val="none"/>
        </w:rPr>
        <w:fldChar w:fldCharType="separate"/>
      </w:r>
      <w:r>
        <w:rPr>
          <w:rFonts w:hint="eastAsia" w:ascii="宋体" w:cs="宋体"/>
          <w:color w:val="auto"/>
          <w:sz w:val="24"/>
          <w:highlight w:val="none"/>
        </w:rPr>
        <w:t xml:space="preserve">4.3 </w:t>
      </w:r>
      <w:r>
        <w:rPr>
          <w:rFonts w:hint="eastAsia" w:ascii="宋体" w:cs="宋体"/>
          <w:color w:val="auto"/>
          <w:sz w:val="24"/>
          <w:highlight w:val="none"/>
          <w:lang w:val="en-US" w:eastAsia="zh-CN"/>
        </w:rPr>
        <w:t>上下压板的平行度</w:t>
      </w:r>
      <w:r>
        <w:rPr>
          <w:rFonts w:hint="eastAsia"/>
          <w:color w:val="auto"/>
          <w:lang w:val="en-US" w:eastAsia="zh-CN"/>
        </w:rPr>
        <w:t>相对偏差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5917065C">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"_Toc19024" </w:instrText>
      </w:r>
      <w:r>
        <w:rPr>
          <w:color w:val="auto"/>
          <w:highlight w:val="none"/>
        </w:rPr>
        <w:fldChar w:fldCharType="separate"/>
      </w:r>
      <w:r>
        <w:rPr>
          <w:rFonts w:hint="eastAsia" w:ascii="宋体" w:hAnsi="宋体" w:cs="宋体"/>
          <w:color w:val="auto"/>
          <w:sz w:val="24"/>
          <w:szCs w:val="24"/>
          <w:highlight w:val="none"/>
        </w:rPr>
        <w:t>5 校准条件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7FB6B578">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"_Toc19869" </w:instrText>
      </w:r>
      <w:r>
        <w:rPr>
          <w:color w:val="auto"/>
          <w:highlight w:val="none"/>
        </w:rPr>
        <w:fldChar w:fldCharType="separate"/>
      </w:r>
      <w:r>
        <w:rPr>
          <w:rFonts w:hint="eastAsia" w:ascii="宋体" w:cs="宋体"/>
          <w:color w:val="auto"/>
          <w:sz w:val="24"/>
          <w:highlight w:val="none"/>
        </w:rPr>
        <w:t>5.1 环境条件</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7BAFCB63">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"_Toc30637" </w:instrText>
      </w:r>
      <w:r>
        <w:rPr>
          <w:color w:val="auto"/>
          <w:highlight w:val="none"/>
        </w:rPr>
        <w:fldChar w:fldCharType="separate"/>
      </w:r>
      <w:r>
        <w:rPr>
          <w:rFonts w:hint="eastAsia" w:ascii="宋体" w:cs="宋体"/>
          <w:color w:val="auto"/>
          <w:sz w:val="24"/>
          <w:highlight w:val="none"/>
        </w:rPr>
        <w:t>5.2 测量标准</w:t>
      </w:r>
      <w:r>
        <w:rPr>
          <w:rFonts w:hint="eastAsia" w:ascii="宋体" w:cs="宋体"/>
          <w:color w:val="auto"/>
          <w:sz w:val="24"/>
          <w:highlight w:val="none"/>
          <w:lang w:eastAsia="zh-CN"/>
        </w:rPr>
        <w:t>及其它设备</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5E2A734F">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"_Toc21005" </w:instrText>
      </w:r>
      <w:r>
        <w:rPr>
          <w:color w:val="auto"/>
          <w:highlight w:val="none"/>
        </w:rPr>
        <w:fldChar w:fldCharType="separate"/>
      </w:r>
      <w:r>
        <w:rPr>
          <w:rFonts w:hint="eastAsia" w:ascii="宋体" w:hAnsi="宋体" w:cs="宋体"/>
          <w:color w:val="auto"/>
          <w:kern w:val="0"/>
          <w:sz w:val="24"/>
          <w:szCs w:val="24"/>
          <w:highlight w:val="none"/>
        </w:rPr>
        <w:t xml:space="preserve">6 </w:t>
      </w:r>
      <w:r>
        <w:rPr>
          <w:rFonts w:hint="eastAsia" w:ascii="宋体" w:hAnsi="宋体" w:cs="宋体"/>
          <w:color w:val="auto"/>
          <w:sz w:val="24"/>
          <w:szCs w:val="24"/>
          <w:highlight w:val="none"/>
        </w:rPr>
        <w:t>校准项目和校准方法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7F832EAA">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"_Toc21548" </w:instrText>
      </w:r>
      <w:r>
        <w:rPr>
          <w:color w:val="auto"/>
          <w:highlight w:val="none"/>
        </w:rPr>
        <w:fldChar w:fldCharType="separate"/>
      </w:r>
      <w:r>
        <w:rPr>
          <w:rFonts w:hint="eastAsia" w:ascii="宋体" w:cs="宋体"/>
          <w:color w:val="auto"/>
          <w:sz w:val="24"/>
          <w:highlight w:val="none"/>
        </w:rPr>
        <w:t>6.1校准项目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00253F26">
      <w:pPr>
        <w:pStyle w:val="21"/>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"_Toc30955" </w:instrText>
      </w:r>
      <w:r>
        <w:rPr>
          <w:color w:val="auto"/>
          <w:highlight w:val="none"/>
        </w:rPr>
        <w:fldChar w:fldCharType="separate"/>
      </w:r>
      <w:r>
        <w:rPr>
          <w:rFonts w:hint="eastAsia" w:ascii="宋体" w:cs="宋体"/>
          <w:color w:val="auto"/>
          <w:sz w:val="24"/>
          <w:highlight w:val="none"/>
        </w:rPr>
        <w:t>6.2 校准方法</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2</w:t>
      </w:r>
      <w:r>
        <w:rPr>
          <w:rFonts w:hint="eastAsia" w:ascii="宋体" w:cs="宋体"/>
          <w:color w:val="auto"/>
          <w:sz w:val="24"/>
          <w:highlight w:val="none"/>
        </w:rPr>
        <w:fldChar w:fldCharType="end"/>
      </w:r>
      <w:r>
        <w:rPr>
          <w:rFonts w:hint="eastAsia" w:ascii="宋体" w:cs="宋体"/>
          <w:color w:val="auto"/>
          <w:sz w:val="24"/>
          <w:highlight w:val="none"/>
        </w:rPr>
        <w:t>）</w:t>
      </w:r>
    </w:p>
    <w:p w14:paraId="240976EF">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"_Toc7686" </w:instrText>
      </w:r>
      <w:r>
        <w:rPr>
          <w:color w:val="auto"/>
          <w:highlight w:val="none"/>
        </w:rPr>
        <w:fldChar w:fldCharType="separate"/>
      </w:r>
      <w:r>
        <w:rPr>
          <w:rFonts w:hint="eastAsia" w:ascii="宋体" w:hAnsi="宋体" w:cs="宋体"/>
          <w:color w:val="auto"/>
          <w:sz w:val="24"/>
          <w:szCs w:val="24"/>
          <w:highlight w:val="none"/>
        </w:rPr>
        <w:t>7 校准结果表达</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77F606B3">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"_Toc30367" </w:instrText>
      </w:r>
      <w:r>
        <w:rPr>
          <w:color w:val="auto"/>
          <w:highlight w:val="none"/>
        </w:rPr>
        <w:fldChar w:fldCharType="separate"/>
      </w:r>
      <w:r>
        <w:rPr>
          <w:rFonts w:hint="eastAsia" w:ascii="宋体" w:hAnsi="宋体" w:cs="宋体"/>
          <w:color w:val="auto"/>
          <w:sz w:val="24"/>
          <w:szCs w:val="24"/>
          <w:highlight w:val="none"/>
        </w:rPr>
        <w:t>8 复校时间间隔</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6175657">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"_Toc20296" </w:instrText>
      </w:r>
      <w:r>
        <w:rPr>
          <w:color w:val="auto"/>
          <w:highlight w:val="none"/>
        </w:rPr>
        <w:fldChar w:fldCharType="separate"/>
      </w:r>
      <w:r>
        <w:rPr>
          <w:rFonts w:hint="eastAsia" w:ascii="宋体" w:hAnsi="宋体" w:cs="宋体"/>
          <w:color w:val="auto"/>
          <w:sz w:val="24"/>
          <w:szCs w:val="24"/>
          <w:highlight w:val="none"/>
        </w:rPr>
        <w:t>附录A</w:t>
      </w:r>
      <w:r>
        <w:rPr>
          <w:rFonts w:hint="eastAsia" w:ascii="宋体" w:hAnsi="宋体" w:cs="宋体"/>
          <w:color w:val="auto"/>
          <w:sz w:val="24"/>
          <w:szCs w:val="24"/>
          <w:highlight w:val="none"/>
        </w:rPr>
        <w:fldChar w:fldCharType="end"/>
      </w:r>
      <w:r>
        <w:rPr>
          <w:color w:val="auto"/>
          <w:highlight w:val="none"/>
        </w:rPr>
        <w:fldChar w:fldCharType="begin"/>
      </w:r>
      <w:r>
        <w:rPr>
          <w:color w:val="auto"/>
          <w:highlight w:val="none"/>
        </w:rPr>
        <w:instrText xml:space="preserve"> HYPERLINK \l "_Toc12124" </w:instrText>
      </w:r>
      <w:r>
        <w:rPr>
          <w:color w:val="auto"/>
          <w:highlight w:val="none"/>
        </w:rPr>
        <w:fldChar w:fldCharType="separate"/>
      </w:r>
      <w:r>
        <w:rPr>
          <w:rFonts w:hint="eastAsia" w:ascii="宋体" w:hAnsi="宋体" w:cs="宋体"/>
          <w:color w:val="auto"/>
          <w:sz w:val="24"/>
          <w:szCs w:val="24"/>
          <w:highlight w:val="none"/>
        </w:rPr>
        <w:t>有色金属压扁试验机校准记录参考格式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3E1929DF">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"_Toc23714" </w:instrText>
      </w:r>
      <w:r>
        <w:rPr>
          <w:color w:val="auto"/>
          <w:highlight w:val="none"/>
        </w:rPr>
        <w:fldChar w:fldCharType="separate"/>
      </w:r>
      <w:r>
        <w:rPr>
          <w:rFonts w:hint="eastAsia" w:ascii="宋体" w:hAnsi="宋体" w:cs="宋体"/>
          <w:color w:val="auto"/>
          <w:sz w:val="24"/>
          <w:szCs w:val="24"/>
          <w:highlight w:val="none"/>
        </w:rPr>
        <w:t xml:space="preserve">附录B </w:t>
      </w:r>
      <w:r>
        <w:rPr>
          <w:rFonts w:hint="eastAsia" w:ascii="宋体" w:hAnsi="宋体" w:cs="宋体"/>
          <w:color w:val="auto"/>
          <w:sz w:val="24"/>
          <w:szCs w:val="24"/>
          <w:highlight w:val="none"/>
        </w:rPr>
        <w:fldChar w:fldCharType="end"/>
      </w:r>
      <w:r>
        <w:rPr>
          <w:rFonts w:hint="eastAsia" w:ascii="宋体" w:hAnsi="宋体" w:eastAsia="宋体" w:cs="宋体"/>
          <w:bCs/>
          <w:caps/>
          <w:color w:val="auto"/>
          <w:kern w:val="2"/>
          <w:sz w:val="24"/>
          <w:szCs w:val="24"/>
          <w:highlight w:val="none"/>
          <w:lang w:val="en-US" w:eastAsia="zh-CN" w:bidi="ar-SA"/>
        </w:rPr>
        <w:t>有色金属压扁试验机校准记录参考格式</w:t>
      </w:r>
      <w:r>
        <w:rPr>
          <w:rFonts w:ascii="Arial" w:hAnsi="Arial" w:eastAsia="宋体" w:cs="Times New Roman"/>
          <w:bCs/>
          <w:caps/>
          <w:color w:val="auto"/>
          <w:kern w:val="2"/>
          <w:sz w:val="21"/>
          <w:szCs w:val="21"/>
          <w:highlight w:val="none"/>
          <w:lang w:val="en-US" w:eastAsia="zh-CN" w:bidi="ar-SA"/>
        </w:rPr>
        <w:fldChar w:fldCharType="begin"/>
      </w:r>
      <w:r>
        <w:rPr>
          <w:rFonts w:ascii="Arial" w:hAnsi="Arial" w:eastAsia="宋体" w:cs="Times New Roman"/>
          <w:bCs/>
          <w:caps/>
          <w:color w:val="auto"/>
          <w:kern w:val="2"/>
          <w:sz w:val="21"/>
          <w:szCs w:val="21"/>
          <w:highlight w:val="none"/>
          <w:lang w:val="en-US" w:eastAsia="zh-CN" w:bidi="ar-SA"/>
        </w:rPr>
        <w:instrText xml:space="preserve"> HYPERLINK \l "_Toc2361" </w:instrText>
      </w:r>
      <w:r>
        <w:rPr>
          <w:rFonts w:ascii="Arial" w:hAnsi="Arial" w:eastAsia="宋体" w:cs="Times New Roman"/>
          <w:bCs/>
          <w:caps/>
          <w:color w:val="auto"/>
          <w:kern w:val="2"/>
          <w:sz w:val="21"/>
          <w:szCs w:val="21"/>
          <w:highlight w:val="none"/>
          <w:lang w:val="en-US" w:eastAsia="zh-CN" w:bidi="ar-SA"/>
        </w:rPr>
        <w:fldChar w:fldCharType="separate"/>
      </w:r>
      <w:r>
        <w:rPr>
          <w:rFonts w:hint="eastAsia" w:ascii="宋体" w:hAnsi="宋体" w:eastAsia="宋体" w:cs="宋体"/>
          <w:bCs/>
          <w:caps/>
          <w:color w:val="auto"/>
          <w:kern w:val="2"/>
          <w:sz w:val="24"/>
          <w:szCs w:val="24"/>
          <w:highlight w:val="none"/>
          <w:lang w:val="en-US" w:eastAsia="zh-CN" w:bidi="ar-SA"/>
        </w:rPr>
        <w:t>校准证书内页参考格式</w:t>
      </w:r>
      <w:r>
        <w:rPr>
          <w:rFonts w:hint="eastAsia" w:ascii="宋体" w:hAnsi="宋体" w:eastAsia="宋体" w:cs="宋体"/>
          <w:bCs/>
          <w:caps/>
          <w:color w:val="auto"/>
          <w:kern w:val="2"/>
          <w:sz w:val="24"/>
          <w:szCs w:val="24"/>
          <w:highlight w:val="none"/>
          <w:lang w:val="en-US" w:eastAsia="zh-CN" w:bidi="ar-SA"/>
        </w:rPr>
        <w:tab/>
      </w:r>
      <w:r>
        <w:rPr>
          <w:rFonts w:hint="eastAsia" w:ascii="宋体" w:hAnsi="宋体" w:eastAsia="宋体" w:cs="宋体"/>
          <w:bCs/>
          <w:caps/>
          <w:color w:val="auto"/>
          <w:kern w:val="2"/>
          <w:sz w:val="24"/>
          <w:szCs w:val="24"/>
          <w:highlight w:val="none"/>
          <w:lang w:val="en-US" w:eastAsia="zh-CN" w:bidi="ar-SA"/>
        </w:rPr>
        <w:t>（8</w:t>
      </w:r>
      <w:r>
        <w:rPr>
          <w:rFonts w:hint="eastAsia" w:ascii="宋体" w:hAnsi="宋体" w:eastAsia="宋体" w:cs="宋体"/>
          <w:bCs/>
          <w:caps/>
          <w:color w:val="auto"/>
          <w:kern w:val="2"/>
          <w:sz w:val="24"/>
          <w:szCs w:val="24"/>
          <w:highlight w:val="none"/>
          <w:lang w:val="en-US" w:eastAsia="zh-CN" w:bidi="ar-SA"/>
        </w:rPr>
        <w:fldChar w:fldCharType="end"/>
      </w:r>
      <w:r>
        <w:rPr>
          <w:rFonts w:hint="eastAsia" w:ascii="宋体" w:hAnsi="宋体" w:cs="宋体"/>
          <w:color w:val="auto"/>
          <w:sz w:val="24"/>
          <w:szCs w:val="24"/>
          <w:highlight w:val="none"/>
        </w:rPr>
        <w:t>）</w:t>
      </w:r>
    </w:p>
    <w:p w14:paraId="49C71801">
      <w:pPr>
        <w:pStyle w:val="17"/>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"_Toc20332" </w:instrText>
      </w:r>
      <w:r>
        <w:rPr>
          <w:color w:val="auto"/>
          <w:highlight w:val="none"/>
        </w:rPr>
        <w:fldChar w:fldCharType="separate"/>
      </w:r>
      <w:r>
        <w:rPr>
          <w:rFonts w:hint="eastAsia" w:ascii="宋体" w:hAnsi="宋体" w:cs="宋体"/>
          <w:color w:val="auto"/>
          <w:sz w:val="24"/>
          <w:szCs w:val="24"/>
          <w:highlight w:val="none"/>
        </w:rPr>
        <w:t>附录C</w:t>
      </w:r>
      <w:r>
        <w:rPr>
          <w:rFonts w:hint="eastAsia" w:ascii="宋体" w:hAnsi="宋体" w:cs="宋体"/>
          <w:color w:val="auto"/>
          <w:sz w:val="24"/>
          <w:szCs w:val="24"/>
          <w:highlight w:val="none"/>
        </w:rPr>
        <w:fldChar w:fldCharType="end"/>
      </w:r>
      <w:r>
        <w:rPr>
          <w:color w:val="auto"/>
          <w:highlight w:val="none"/>
        </w:rPr>
        <w:fldChar w:fldCharType="begin"/>
      </w:r>
      <w:r>
        <w:rPr>
          <w:color w:val="auto"/>
          <w:highlight w:val="none"/>
        </w:rPr>
        <w:instrText xml:space="preserve"> HYPERLINK \l "_Toc7520" </w:instrText>
      </w:r>
      <w:r>
        <w:rPr>
          <w:color w:val="auto"/>
          <w:highlight w:val="none"/>
        </w:rPr>
        <w:fldChar w:fldCharType="separate"/>
      </w:r>
      <w:r>
        <w:rPr>
          <w:rFonts w:hint="eastAsia" w:ascii="宋体" w:hAnsi="宋体" w:eastAsia="宋体" w:cs="宋体"/>
          <w:bCs/>
          <w:caps/>
          <w:color w:val="auto"/>
          <w:kern w:val="2"/>
          <w:sz w:val="24"/>
          <w:szCs w:val="24"/>
          <w:highlight w:val="none"/>
          <w:lang w:val="en-US" w:eastAsia="zh-CN" w:bidi="ar-SA"/>
        </w:rPr>
        <w:t>有色金属压扁试验机压板平行度测量结果不确定度评定示例</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44622A2">
      <w:pPr>
        <w:jc w:val="center"/>
        <w:rPr>
          <w:rFonts w:eastAsia="宋体"/>
          <w:color w:val="auto"/>
          <w:highlight w:val="none"/>
        </w:rPr>
        <w:sectPr>
          <w:headerReference r:id="rId14" w:type="default"/>
          <w:footerReference r:id="rId15"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宋体" w:hAnsi="宋体" w:cs="宋体"/>
          <w:color w:val="auto"/>
          <w:highlight w:val="none"/>
        </w:rPr>
        <w:fldChar w:fldCharType="end"/>
      </w:r>
    </w:p>
    <w:p w14:paraId="11649340">
      <w:pPr>
        <w:jc w:val="center"/>
        <w:outlineLvl w:val="0"/>
        <w:rPr>
          <w:rFonts w:ascii="黑体" w:hAnsi="黑体" w:eastAsia="黑体"/>
          <w:color w:val="auto"/>
          <w:sz w:val="44"/>
          <w:szCs w:val="44"/>
          <w:highlight w:val="none"/>
        </w:rPr>
      </w:pPr>
      <w:bookmarkStart w:id="26" w:name="_Toc26233"/>
      <w:bookmarkStart w:id="27" w:name="_Toc20236"/>
      <w:bookmarkStart w:id="28" w:name="_Toc20594"/>
      <w:bookmarkStart w:id="29" w:name="_Toc12273"/>
      <w:bookmarkStart w:id="30" w:name="_Toc25205"/>
      <w:bookmarkStart w:id="31" w:name="_Toc10757_WPSOffice_Level1"/>
      <w:bookmarkStart w:id="32" w:name="_Toc3076"/>
      <w:r>
        <w:rPr>
          <w:rStyle w:val="31"/>
          <w:rFonts w:ascii="黑体" w:hAnsi="黑体" w:eastAsia="黑体"/>
          <w:color w:val="auto"/>
          <w:sz w:val="44"/>
          <w:szCs w:val="44"/>
          <w:highlight w:val="none"/>
        </w:rPr>
        <w:t>引   言</w:t>
      </w:r>
      <w:bookmarkEnd w:id="26"/>
      <w:bookmarkEnd w:id="27"/>
      <w:bookmarkEnd w:id="28"/>
      <w:bookmarkEnd w:id="29"/>
      <w:bookmarkEnd w:id="30"/>
      <w:bookmarkEnd w:id="31"/>
      <w:bookmarkEnd w:id="32"/>
    </w:p>
    <w:p w14:paraId="36A2CC78">
      <w:pPr>
        <w:rPr>
          <w:rFonts w:ascii="宋体" w:hAnsi="宋体" w:eastAsia="宋体"/>
          <w:color w:val="auto"/>
          <w:highlight w:val="none"/>
        </w:rPr>
      </w:pPr>
    </w:p>
    <w:p w14:paraId="21D4CDD7">
      <w:pPr>
        <w:pStyle w:val="45"/>
        <w:spacing w:line="360" w:lineRule="auto"/>
        <w:ind w:firstLine="480"/>
        <w:rPr>
          <w:rFonts w:ascii="Times New Roman" w:hAnsi="Times New Roman" w:eastAsia="宋体"/>
          <w:color w:val="auto"/>
          <w:sz w:val="24"/>
          <w:szCs w:val="24"/>
          <w:highlight w:val="none"/>
        </w:rPr>
      </w:pPr>
      <w:r>
        <w:rPr>
          <w:rFonts w:hint="eastAsia"/>
          <w:color w:val="auto"/>
          <w:szCs w:val="24"/>
          <w:highlight w:val="none"/>
        </w:rPr>
        <w:t>JJF 1071 《国家计量校准规范编写规则》、JJF 1001《通用计量术语及定义》和JJF 1059.1《测量不确定度评定与表示》共同构成支撑校准规范制修订工作的基础性系列规范</w:t>
      </w:r>
      <w:r>
        <w:rPr>
          <w:rFonts w:ascii="Times New Roman" w:hAnsi="Times New Roman" w:eastAsia="宋体"/>
          <w:color w:val="auto"/>
          <w:sz w:val="24"/>
          <w:szCs w:val="24"/>
          <w:highlight w:val="none"/>
        </w:rPr>
        <w:t>。</w:t>
      </w:r>
    </w:p>
    <w:p w14:paraId="08730CE9">
      <w:pPr>
        <w:pStyle w:val="45"/>
        <w:spacing w:line="360" w:lineRule="auto"/>
        <w:ind w:firstLine="480"/>
        <w:rPr>
          <w:rFonts w:hint="eastAsia" w:ascii="Times New Roman" w:hAnsi="Times New Roman" w:eastAsia="宋体"/>
          <w:color w:val="auto"/>
          <w:sz w:val="24"/>
          <w:highlight w:val="none"/>
        </w:rPr>
        <w:sectPr>
          <w:footerReference r:id="rId16"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cols w:space="720" w:num="1"/>
          <w:docGrid w:type="lines" w:linePitch="312" w:charSpace="0"/>
        </w:sectPr>
      </w:pPr>
      <w:bookmarkStart w:id="33" w:name="_Toc10952"/>
      <w:bookmarkStart w:id="34" w:name="_Toc20132"/>
      <w:bookmarkStart w:id="35" w:name="_Toc26394"/>
      <w:r>
        <w:rPr>
          <w:rFonts w:ascii="Times New Roman" w:hAnsi="Times New Roman" w:eastAsia="宋体"/>
          <w:color w:val="auto"/>
          <w:sz w:val="24"/>
          <w:highlight w:val="none"/>
        </w:rPr>
        <w:t>本规范</w:t>
      </w:r>
      <w:r>
        <w:rPr>
          <w:rFonts w:hint="eastAsia" w:ascii="Times New Roman" w:hAnsi="Times New Roman"/>
          <w:color w:val="auto"/>
          <w:sz w:val="24"/>
          <w:highlight w:val="none"/>
          <w:lang w:eastAsia="zh-CN"/>
        </w:rPr>
        <w:t>为</w:t>
      </w:r>
      <w:r>
        <w:rPr>
          <w:rFonts w:ascii="Times New Roman" w:hAnsi="Times New Roman" w:eastAsia="宋体"/>
          <w:color w:val="auto"/>
          <w:sz w:val="24"/>
          <w:highlight w:val="none"/>
        </w:rPr>
        <w:t>首次</w:t>
      </w:r>
      <w:r>
        <w:rPr>
          <w:rFonts w:hint="eastAsia" w:ascii="Times New Roman" w:hAnsi="Times New Roman"/>
          <w:color w:val="auto"/>
          <w:sz w:val="24"/>
          <w:highlight w:val="none"/>
          <w:lang w:eastAsia="zh-CN"/>
        </w:rPr>
        <w:t>发布</w:t>
      </w:r>
      <w:r>
        <w:rPr>
          <w:rFonts w:ascii="Times New Roman" w:hAnsi="Times New Roman" w:eastAsia="宋体"/>
          <w:color w:val="auto"/>
          <w:sz w:val="24"/>
          <w:highlight w:val="none"/>
        </w:rPr>
        <w:t>。</w:t>
      </w:r>
      <w:bookmarkEnd w:id="33"/>
      <w:bookmarkEnd w:id="34"/>
      <w:bookmarkEnd w:id="35"/>
    </w:p>
    <w:p w14:paraId="1DA4AB62">
      <w:pPr>
        <w:rPr>
          <w:rFonts w:eastAsia="宋体"/>
          <w:color w:val="auto"/>
          <w:sz w:val="24"/>
          <w:highlight w:val="none"/>
        </w:rPr>
      </w:pPr>
    </w:p>
    <w:p w14:paraId="3518E73A">
      <w:pPr>
        <w:rPr>
          <w:rFonts w:eastAsia="宋体"/>
          <w:color w:val="auto"/>
          <w:highlight w:val="none"/>
        </w:rPr>
      </w:pPr>
    </w:p>
    <w:p w14:paraId="68A48113">
      <w:pPr>
        <w:rPr>
          <w:rFonts w:eastAsia="宋体"/>
          <w:color w:val="auto"/>
          <w:highlight w:val="none"/>
        </w:rPr>
        <w:sectPr>
          <w:footerReference r:id="rId17"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cols w:space="720" w:num="1"/>
          <w:docGrid w:type="lines" w:linePitch="312" w:charSpace="0"/>
        </w:sectPr>
      </w:pPr>
    </w:p>
    <w:p w14:paraId="2342C413">
      <w:pPr>
        <w:bidi w:val="0"/>
        <w:jc w:val="center"/>
        <w:rPr>
          <w:rFonts w:ascii="黑体" w:hAnsi="黑体" w:eastAsia="黑体"/>
          <w:color w:val="auto"/>
          <w:szCs w:val="32"/>
          <w:highlight w:val="none"/>
        </w:rPr>
      </w:pPr>
      <w:bookmarkStart w:id="36" w:name="_Toc18706"/>
      <w:bookmarkStart w:id="37" w:name="_Toc1978"/>
      <w:bookmarkStart w:id="38" w:name="_Toc2836"/>
      <w:bookmarkStart w:id="39" w:name="_Toc23236"/>
      <w:bookmarkStart w:id="40" w:name="_Toc20879"/>
      <w:bookmarkStart w:id="41" w:name="_Toc5838"/>
      <w:bookmarkStart w:id="42" w:name="_Toc193619050"/>
      <w:bookmarkStart w:id="43" w:name="_Toc193619092"/>
      <w:bookmarkStart w:id="44" w:name="_Toc193618947"/>
      <w:r>
        <w:rPr>
          <w:rFonts w:hint="eastAsia" w:ascii="黑体" w:hAnsi="黑体" w:eastAsia="黑体" w:cs="黑体"/>
          <w:color w:val="auto"/>
          <w:sz w:val="32"/>
          <w:szCs w:val="32"/>
          <w:highlight w:val="none"/>
        </w:rPr>
        <w:t>有色金属压扁试验机校准规范</w:t>
      </w:r>
      <w:bookmarkEnd w:id="36"/>
      <w:bookmarkEnd w:id="37"/>
      <w:bookmarkEnd w:id="38"/>
      <w:bookmarkEnd w:id="39"/>
      <w:bookmarkEnd w:id="40"/>
      <w:bookmarkEnd w:id="41"/>
    </w:p>
    <w:p w14:paraId="7FA0A976">
      <w:pPr>
        <w:rPr>
          <w:rFonts w:eastAsia="宋体"/>
          <w:color w:val="auto"/>
          <w:highlight w:val="none"/>
        </w:rPr>
      </w:pPr>
    </w:p>
    <w:p w14:paraId="7A3268A3">
      <w:pPr>
        <w:pStyle w:val="44"/>
        <w:numPr>
          <w:ilvl w:val="0"/>
          <w:numId w:val="0"/>
        </w:numPr>
        <w:bidi w:val="0"/>
        <w:ind w:left="425" w:leftChars="0" w:hanging="425" w:firstLineChars="0"/>
        <w:rPr>
          <w:color w:val="auto"/>
        </w:rPr>
      </w:pPr>
      <w:bookmarkStart w:id="45" w:name="_Toc193860177"/>
      <w:bookmarkStart w:id="46" w:name="_Toc23784536"/>
      <w:bookmarkStart w:id="47" w:name="_Toc416"/>
      <w:bookmarkStart w:id="48" w:name="_Toc193860027"/>
      <w:bookmarkStart w:id="49" w:name="_Toc193860208"/>
      <w:bookmarkStart w:id="50" w:name="_Toc6679_WPSOffice_Level1"/>
      <w:bookmarkStart w:id="51" w:name="_Toc23784634"/>
      <w:bookmarkStart w:id="52" w:name="_Toc23785528"/>
      <w:r>
        <w:rPr>
          <w:rFonts w:hint="default" w:ascii="黑体" w:hAnsi="黑体" w:eastAsia="黑体" w:cs="黑体"/>
          <w:color w:val="auto"/>
          <w:sz w:val="24"/>
          <w:lang w:val="en-US" w:eastAsia="zh-CN" w:bidi="ar-SA"/>
        </w:rPr>
        <w:t>1</w:t>
      </w:r>
      <w:r>
        <w:rPr>
          <w:rFonts w:hint="eastAsia"/>
          <w:color w:val="auto"/>
        </w:rPr>
        <w:t xml:space="preserve"> </w:t>
      </w:r>
      <w:bookmarkStart w:id="53" w:name="_Toc28688"/>
      <w:bookmarkStart w:id="54" w:name="_Toc10145"/>
      <w:bookmarkStart w:id="55" w:name="_Toc8567"/>
      <w:bookmarkStart w:id="56" w:name="_Toc19630"/>
      <w:bookmarkStart w:id="57" w:name="_Toc23662"/>
      <w:r>
        <w:rPr>
          <w:color w:val="auto"/>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5BE838B">
      <w:pPr>
        <w:pStyle w:val="45"/>
        <w:spacing w:line="360" w:lineRule="auto"/>
        <w:ind w:firstLine="480"/>
        <w:rPr>
          <w:rFonts w:hint="eastAsia" w:hAnsi="宋体" w:eastAsia="宋体"/>
          <w:color w:val="auto"/>
          <w:kern w:val="2"/>
          <w:sz w:val="24"/>
          <w:highlight w:val="none"/>
          <w:lang w:eastAsia="zh-CN"/>
        </w:rPr>
      </w:pPr>
      <w:r>
        <w:rPr>
          <w:rFonts w:hint="eastAsia" w:hAnsi="宋体" w:eastAsia="宋体"/>
          <w:color w:val="auto"/>
          <w:kern w:val="2"/>
          <w:sz w:val="24"/>
          <w:highlight w:val="none"/>
        </w:rPr>
        <w:t>本规范适用于</w:t>
      </w:r>
      <w:r>
        <w:rPr>
          <w:rFonts w:hint="eastAsia" w:hAnsi="宋体"/>
          <w:color w:val="auto"/>
          <w:kern w:val="2"/>
          <w:sz w:val="24"/>
          <w:highlight w:val="none"/>
          <w:lang w:eastAsia="zh-CN"/>
        </w:rPr>
        <w:t>对</w:t>
      </w:r>
      <w:r>
        <w:rPr>
          <w:rFonts w:hint="eastAsia" w:hAnsi="宋体" w:eastAsia="宋体"/>
          <w:color w:val="auto"/>
          <w:kern w:val="2"/>
          <w:sz w:val="24"/>
          <w:highlight w:val="none"/>
        </w:rPr>
        <w:t>外径不</w:t>
      </w:r>
      <w:r>
        <w:rPr>
          <w:rFonts w:hint="eastAsia" w:hAnsi="宋体"/>
          <w:color w:val="auto"/>
          <w:kern w:val="2"/>
          <w:sz w:val="24"/>
          <w:highlight w:val="none"/>
          <w:lang w:eastAsia="zh-CN"/>
        </w:rPr>
        <w:t>大于</w:t>
      </w:r>
      <w:r>
        <w:rPr>
          <w:rFonts w:hint="eastAsia" w:hAnsi="宋体" w:eastAsia="宋体"/>
          <w:color w:val="auto"/>
          <w:kern w:val="2"/>
          <w:sz w:val="24"/>
          <w:highlight w:val="none"/>
        </w:rPr>
        <w:t>600mm</w:t>
      </w:r>
      <w:r>
        <w:rPr>
          <w:rFonts w:hint="eastAsia" w:hAnsi="宋体"/>
          <w:color w:val="auto"/>
          <w:kern w:val="2"/>
          <w:sz w:val="24"/>
          <w:highlight w:val="none"/>
          <w:lang w:eastAsia="zh-CN"/>
        </w:rPr>
        <w:t>、管壁</w:t>
      </w:r>
      <w:r>
        <w:rPr>
          <w:rFonts w:hint="eastAsia" w:hAnsi="宋体" w:eastAsia="宋体"/>
          <w:color w:val="auto"/>
          <w:kern w:val="2"/>
          <w:sz w:val="24"/>
          <w:highlight w:val="none"/>
        </w:rPr>
        <w:t>厚度不</w:t>
      </w:r>
      <w:r>
        <w:rPr>
          <w:rFonts w:hint="eastAsia" w:hAnsi="宋体"/>
          <w:color w:val="auto"/>
          <w:kern w:val="2"/>
          <w:sz w:val="24"/>
          <w:highlight w:val="none"/>
          <w:lang w:eastAsia="zh-CN"/>
        </w:rPr>
        <w:t>大于其</w:t>
      </w:r>
      <w:r>
        <w:rPr>
          <w:rFonts w:hint="eastAsia" w:hAnsi="宋体" w:eastAsia="宋体"/>
          <w:color w:val="auto"/>
          <w:kern w:val="2"/>
          <w:sz w:val="24"/>
          <w:highlight w:val="none"/>
        </w:rPr>
        <w:t>外径15%的有色金属管</w:t>
      </w:r>
      <w:r>
        <w:rPr>
          <w:rFonts w:hint="eastAsia" w:hAnsi="宋体"/>
          <w:color w:val="auto"/>
          <w:kern w:val="2"/>
          <w:sz w:val="24"/>
          <w:highlight w:val="none"/>
          <w:lang w:eastAsia="zh-CN"/>
        </w:rPr>
        <w:t>材进行压扁试验的</w:t>
      </w:r>
      <w:r>
        <w:rPr>
          <w:rFonts w:hint="eastAsia" w:hAnsi="宋体" w:eastAsia="宋体"/>
          <w:color w:val="auto"/>
          <w:kern w:val="2"/>
          <w:sz w:val="24"/>
          <w:highlight w:val="none"/>
        </w:rPr>
        <w:t>试验机（以下简称压扁试验机）的校准。</w:t>
      </w:r>
    </w:p>
    <w:p w14:paraId="7AF074D5">
      <w:pPr>
        <w:pStyle w:val="44"/>
        <w:numPr>
          <w:ilvl w:val="0"/>
          <w:numId w:val="0"/>
        </w:numPr>
        <w:bidi w:val="0"/>
        <w:ind w:left="425" w:leftChars="0" w:hanging="425" w:firstLineChars="0"/>
        <w:rPr>
          <w:rFonts w:hint="eastAsia"/>
          <w:color w:val="auto"/>
        </w:rPr>
      </w:pPr>
      <w:r>
        <w:rPr>
          <w:rFonts w:hint="default" w:ascii="黑体" w:hAnsi="黑体" w:eastAsia="黑体" w:cs="黑体"/>
          <w:color w:val="auto"/>
          <w:sz w:val="24"/>
          <w:lang w:val="en-US" w:eastAsia="zh-CN" w:bidi="ar-SA"/>
        </w:rPr>
        <w:t>2</w:t>
      </w:r>
      <w:r>
        <w:rPr>
          <w:rFonts w:hint="eastAsia"/>
          <w:color w:val="auto"/>
        </w:rPr>
        <w:t xml:space="preserve"> </w:t>
      </w:r>
      <w:bookmarkStart w:id="58" w:name="_Toc17158"/>
      <w:bookmarkStart w:id="59" w:name="_Toc6158"/>
      <w:bookmarkStart w:id="60" w:name="_Toc20450"/>
      <w:bookmarkStart w:id="61" w:name="_Toc73"/>
      <w:bookmarkStart w:id="62" w:name="_Toc23899"/>
      <w:r>
        <w:rPr>
          <w:rFonts w:hint="eastAsia"/>
          <w:color w:val="auto"/>
        </w:rPr>
        <w:t>引用文件</w:t>
      </w:r>
      <w:bookmarkEnd w:id="58"/>
      <w:bookmarkEnd w:id="59"/>
      <w:bookmarkEnd w:id="60"/>
      <w:bookmarkEnd w:id="61"/>
      <w:bookmarkEnd w:id="62"/>
    </w:p>
    <w:p w14:paraId="458D7AB2">
      <w:pPr>
        <w:pStyle w:val="45"/>
        <w:ind w:firstLine="480"/>
        <w:rPr>
          <w:rFonts w:ascii="Times New Roman" w:hAnsi="Times New Roman"/>
          <w:color w:val="auto"/>
          <w:sz w:val="24"/>
        </w:rPr>
      </w:pPr>
      <w:r>
        <w:rPr>
          <w:rFonts w:hint="eastAsia" w:ascii="Times New Roman" w:hAnsi="Times New Roman"/>
          <w:color w:val="auto"/>
          <w:sz w:val="24"/>
        </w:rPr>
        <w:t>本规范没有引用文件。</w:t>
      </w:r>
    </w:p>
    <w:p w14:paraId="24439C33">
      <w:pPr>
        <w:pStyle w:val="44"/>
        <w:numPr>
          <w:ilvl w:val="0"/>
          <w:numId w:val="0"/>
        </w:numPr>
        <w:bidi w:val="0"/>
        <w:ind w:left="425" w:leftChars="0" w:hanging="425" w:firstLineChars="0"/>
        <w:rPr>
          <w:color w:val="auto"/>
        </w:rPr>
      </w:pPr>
      <w:bookmarkStart w:id="63" w:name="_Toc23785539"/>
      <w:bookmarkStart w:id="64" w:name="_Toc193619098"/>
      <w:bookmarkStart w:id="65" w:name="_Toc3994"/>
      <w:bookmarkStart w:id="66" w:name="_Toc193618953"/>
      <w:bookmarkStart w:id="67" w:name="_Toc23784547"/>
      <w:bookmarkStart w:id="68" w:name="_Toc2124_WPSOffice_Level1"/>
      <w:bookmarkStart w:id="69" w:name="_Toc193860212"/>
      <w:bookmarkStart w:id="70" w:name="_Toc193860181"/>
      <w:bookmarkStart w:id="71" w:name="_Toc193619056"/>
      <w:bookmarkStart w:id="72" w:name="_Toc27992"/>
      <w:bookmarkStart w:id="73" w:name="_Toc193860031"/>
      <w:bookmarkStart w:id="74" w:name="_Toc23784645"/>
      <w:r>
        <w:rPr>
          <w:rFonts w:hint="default" w:ascii="黑体" w:hAnsi="黑体" w:eastAsia="黑体" w:cs="黑体"/>
          <w:color w:val="auto"/>
          <w:sz w:val="24"/>
          <w:lang w:val="en-US" w:eastAsia="zh-CN" w:bidi="ar-SA"/>
        </w:rPr>
        <w:t>3</w:t>
      </w:r>
      <w:r>
        <w:rPr>
          <w:rFonts w:hint="eastAsia"/>
          <w:color w:val="auto"/>
        </w:rPr>
        <w:t xml:space="preserve"> </w:t>
      </w:r>
      <w:bookmarkStart w:id="75" w:name="_Toc17666"/>
      <w:bookmarkStart w:id="76" w:name="_Toc20610"/>
      <w:bookmarkStart w:id="77" w:name="_Toc26906"/>
      <w:bookmarkStart w:id="78" w:name="_Toc11180"/>
      <w:bookmarkStart w:id="79" w:name="_Toc11481"/>
      <w:r>
        <w:rPr>
          <w:rFonts w:hint="eastAsia"/>
          <w:color w:val="auto"/>
        </w:rPr>
        <w:t>概述</w:t>
      </w:r>
      <w:bookmarkEnd w:id="75"/>
      <w:bookmarkEnd w:id="76"/>
      <w:bookmarkEnd w:id="77"/>
      <w:bookmarkEnd w:id="78"/>
      <w:bookmarkEnd w:id="79"/>
    </w:p>
    <w:p w14:paraId="690201FB">
      <w:pPr>
        <w:pStyle w:val="45"/>
        <w:bidi w:val="0"/>
        <w:spacing w:line="360" w:lineRule="auto"/>
        <w:rPr>
          <w:rFonts w:hint="default" w:hAnsi="宋体"/>
          <w:color w:val="auto"/>
          <w:kern w:val="2"/>
          <w:sz w:val="24"/>
          <w:highlight w:val="none"/>
          <w:lang w:val="en-US" w:eastAsia="zh-CN"/>
        </w:rPr>
      </w:pPr>
      <w:r>
        <w:rPr>
          <w:rFonts w:hint="eastAsia" w:hAnsi="宋体"/>
          <w:color w:val="auto"/>
          <w:kern w:val="2"/>
          <w:sz w:val="24"/>
          <w:highlight w:val="none"/>
          <w:lang w:eastAsia="zh-CN"/>
        </w:rPr>
        <w:t>有色金属压扁试验机是一种用于评估金属管材塑性变形能力和冶金缺陷的工艺试验设备，</w:t>
      </w:r>
      <w:r>
        <w:rPr>
          <w:rFonts w:hint="eastAsia" w:hAnsi="宋体" w:eastAsia="宋体"/>
          <w:color w:val="auto"/>
          <w:kern w:val="2"/>
          <w:sz w:val="24"/>
          <w:highlight w:val="none"/>
          <w:lang w:eastAsia="zh-CN"/>
        </w:rPr>
        <w:t>其工作原理是将试样放在</w:t>
      </w:r>
      <w:r>
        <w:rPr>
          <w:rFonts w:hint="eastAsia" w:hAnsi="宋体"/>
          <w:color w:val="auto"/>
          <w:kern w:val="2"/>
          <w:sz w:val="24"/>
          <w:highlight w:val="none"/>
          <w:lang w:eastAsia="zh-CN"/>
        </w:rPr>
        <w:t>试验机</w:t>
      </w:r>
      <w:r>
        <w:rPr>
          <w:rFonts w:hint="eastAsia" w:hAnsi="宋体" w:eastAsia="宋体"/>
          <w:color w:val="auto"/>
          <w:kern w:val="2"/>
          <w:sz w:val="24"/>
          <w:highlight w:val="none"/>
          <w:lang w:eastAsia="zh-CN"/>
        </w:rPr>
        <w:t>两平行压板之间，</w:t>
      </w:r>
      <w:r>
        <w:rPr>
          <w:rFonts w:hint="eastAsia" w:hAnsi="宋体"/>
          <w:color w:val="auto"/>
          <w:kern w:val="2"/>
          <w:sz w:val="24"/>
          <w:highlight w:val="none"/>
          <w:lang w:eastAsia="zh-CN"/>
        </w:rPr>
        <w:t>在施加力的作用下使两压板之间的距离达到相关产品标准所规定的值</w:t>
      </w:r>
      <w:r>
        <w:rPr>
          <w:rFonts w:hint="eastAsia" w:hAnsi="宋体" w:eastAsia="宋体"/>
          <w:color w:val="auto"/>
          <w:kern w:val="2"/>
          <w:sz w:val="24"/>
          <w:highlight w:val="none"/>
          <w:lang w:eastAsia="zh-CN"/>
        </w:rPr>
        <w:t>，</w:t>
      </w:r>
      <w:r>
        <w:rPr>
          <w:rFonts w:hint="eastAsia" w:hAnsi="宋体"/>
          <w:color w:val="auto"/>
          <w:kern w:val="2"/>
          <w:sz w:val="24"/>
          <w:highlight w:val="none"/>
          <w:lang w:eastAsia="zh-CN"/>
        </w:rPr>
        <w:t>依据试验结果</w:t>
      </w:r>
      <w:r>
        <w:rPr>
          <w:rFonts w:hint="eastAsia" w:hAnsi="宋体" w:eastAsia="宋体"/>
          <w:color w:val="auto"/>
          <w:kern w:val="2"/>
          <w:sz w:val="24"/>
          <w:highlight w:val="none"/>
          <w:lang w:eastAsia="zh-CN"/>
        </w:rPr>
        <w:t>判断试样是否</w:t>
      </w:r>
      <w:r>
        <w:rPr>
          <w:rFonts w:hint="eastAsia" w:hAnsi="宋体"/>
          <w:color w:val="auto"/>
          <w:kern w:val="2"/>
          <w:sz w:val="24"/>
          <w:highlight w:val="none"/>
          <w:lang w:eastAsia="zh-CN"/>
        </w:rPr>
        <w:t>符合标准要求</w:t>
      </w:r>
      <w:r>
        <w:rPr>
          <w:rFonts w:hint="eastAsia" w:hAnsi="宋体" w:eastAsia="宋体"/>
          <w:color w:val="auto"/>
          <w:kern w:val="2"/>
          <w:sz w:val="24"/>
          <w:highlight w:val="none"/>
          <w:lang w:eastAsia="zh-CN"/>
        </w:rPr>
        <w:t>。</w:t>
      </w:r>
      <w:r>
        <w:rPr>
          <w:rFonts w:hint="eastAsia" w:hAnsi="宋体"/>
          <w:color w:val="auto"/>
          <w:kern w:val="2"/>
          <w:sz w:val="24"/>
          <w:highlight w:val="none"/>
          <w:lang w:eastAsia="zh-CN"/>
        </w:rPr>
        <w:t>压扁试验机</w:t>
      </w:r>
      <w:r>
        <w:rPr>
          <w:rFonts w:hint="eastAsia" w:ascii="Times New Roman"/>
          <w:color w:val="auto"/>
          <w:sz w:val="24"/>
          <w:szCs w:val="24"/>
          <w:highlight w:val="none"/>
        </w:rPr>
        <w:t>其主要结构包括工作台、</w:t>
      </w:r>
      <w:r>
        <w:rPr>
          <w:rFonts w:hint="eastAsia" w:ascii="Times New Roman"/>
          <w:color w:val="auto"/>
          <w:sz w:val="24"/>
          <w:szCs w:val="24"/>
          <w:highlight w:val="none"/>
          <w:lang w:eastAsia="zh-CN"/>
        </w:rPr>
        <w:t>下</w:t>
      </w:r>
      <w:r>
        <w:rPr>
          <w:rFonts w:hint="eastAsia"/>
          <w:color w:val="auto"/>
          <w:sz w:val="24"/>
          <w:szCs w:val="24"/>
          <w:highlight w:val="none"/>
          <w:lang w:eastAsia="zh-CN"/>
        </w:rPr>
        <w:t>压板</w:t>
      </w:r>
      <w:r>
        <w:rPr>
          <w:rFonts w:hint="eastAsia" w:ascii="Times New Roman"/>
          <w:color w:val="auto"/>
          <w:sz w:val="24"/>
          <w:szCs w:val="24"/>
          <w:highlight w:val="none"/>
        </w:rPr>
        <w:t>、主机框架、</w:t>
      </w:r>
      <w:r>
        <w:rPr>
          <w:rFonts w:hint="eastAsia"/>
          <w:color w:val="auto"/>
          <w:sz w:val="24"/>
          <w:szCs w:val="24"/>
          <w:highlight w:val="none"/>
          <w:lang w:eastAsia="zh-CN"/>
        </w:rPr>
        <w:t>上压板</w:t>
      </w:r>
      <w:r>
        <w:rPr>
          <w:rFonts w:hint="eastAsia" w:ascii="Times New Roman"/>
          <w:color w:val="auto"/>
          <w:sz w:val="24"/>
          <w:szCs w:val="24"/>
          <w:highlight w:val="none"/>
        </w:rPr>
        <w:t>、横梁、加载系统及测控系统</w:t>
      </w:r>
      <w:r>
        <w:rPr>
          <w:rFonts w:hint="eastAsia"/>
          <w:color w:val="auto"/>
          <w:sz w:val="24"/>
          <w:szCs w:val="24"/>
          <w:highlight w:val="none"/>
          <w:lang w:eastAsia="zh-CN"/>
        </w:rPr>
        <w:t>等，</w:t>
      </w:r>
      <w:r>
        <w:rPr>
          <w:rFonts w:hint="eastAsia" w:hAnsi="宋体" w:eastAsia="宋体"/>
          <w:color w:val="auto"/>
          <w:kern w:val="2"/>
          <w:sz w:val="24"/>
          <w:highlight w:val="none"/>
          <w:lang w:eastAsia="zh-CN"/>
        </w:rPr>
        <w:t>通常采用下压板固定</w:t>
      </w:r>
      <w:r>
        <w:rPr>
          <w:rFonts w:hint="eastAsia" w:hAnsi="宋体"/>
          <w:color w:val="auto"/>
          <w:kern w:val="2"/>
          <w:sz w:val="24"/>
          <w:highlight w:val="none"/>
          <w:lang w:eastAsia="zh-CN"/>
        </w:rPr>
        <w:t>，</w:t>
      </w:r>
      <w:r>
        <w:rPr>
          <w:rFonts w:hint="eastAsia" w:hAnsi="宋体" w:eastAsia="宋体"/>
          <w:color w:val="auto"/>
          <w:kern w:val="2"/>
          <w:sz w:val="24"/>
          <w:highlight w:val="none"/>
          <w:lang w:eastAsia="zh-CN"/>
        </w:rPr>
        <w:t>上压板可上下移动</w:t>
      </w:r>
      <w:r>
        <w:rPr>
          <w:rFonts w:hint="eastAsia" w:hAnsi="宋体"/>
          <w:color w:val="auto"/>
          <w:kern w:val="2"/>
          <w:sz w:val="24"/>
          <w:highlight w:val="none"/>
          <w:lang w:eastAsia="zh-CN"/>
        </w:rPr>
        <w:t>，</w:t>
      </w:r>
      <w:r>
        <w:rPr>
          <w:rFonts w:hint="eastAsia" w:hAnsi="宋体" w:eastAsia="宋体"/>
          <w:color w:val="auto"/>
          <w:kern w:val="2"/>
          <w:sz w:val="24"/>
          <w:highlight w:val="none"/>
          <w:lang w:eastAsia="zh-CN"/>
        </w:rPr>
        <w:t>试验机所配备的压板按形状可分为圆形压板和矩形压板两种</w:t>
      </w:r>
      <w:r>
        <w:rPr>
          <w:rFonts w:hint="eastAsia" w:hAnsi="宋体"/>
          <w:color w:val="auto"/>
          <w:kern w:val="2"/>
          <w:sz w:val="24"/>
          <w:highlight w:val="none"/>
          <w:lang w:eastAsia="zh-CN"/>
        </w:rPr>
        <w:t>。压扁试验机结构示意图如图1所示。</w:t>
      </w:r>
    </w:p>
    <w:p w14:paraId="172B4BD1">
      <w:pPr>
        <w:pStyle w:val="45"/>
        <w:bidi w:val="0"/>
        <w:spacing w:line="360" w:lineRule="auto"/>
        <w:rPr>
          <w:rFonts w:hint="eastAsia" w:hAnsi="宋体"/>
          <w:color w:val="auto"/>
          <w:kern w:val="2"/>
          <w:sz w:val="24"/>
          <w:highlight w:val="none"/>
          <w:lang w:eastAsia="zh-CN"/>
        </w:rPr>
      </w:pPr>
      <w:r>
        <w:rPr>
          <w:color w:val="auto"/>
          <w:sz w:val="24"/>
          <w:highlight w:val="none"/>
        </w:rPr>
        <w:pict>
          <v:shape id="_x0000_s1034" o:spid="_x0000_s1034" o:spt="75" type="#_x0000_t75" style="position:absolute;left:0pt;margin-left:92.2pt;margin-top:10.95pt;height:206.95pt;width:280.85pt;mso-wrap-distance-bottom:0pt;mso-wrap-distance-left:9pt;mso-wrap-distance-right:9pt;mso-wrap-distance-top:0pt;z-index:251679744;mso-width-relative:page;mso-height-relative:page;" o:ole="t" filled="f" o:preferrelative="t" stroked="f" coordsize="21600,21600">
            <v:path/>
            <v:fill on="f" focussize="0,0"/>
            <v:stroke on="f"/>
            <v:imagedata r:id="rId27" o:title=""/>
            <o:lock v:ext="edit" aspectratio="f"/>
            <w10:wrap type="square"/>
          </v:shape>
          <o:OLEObject Type="Embed" ProgID="Visio.Drawing.15" ShapeID="_x0000_s1034" DrawAspect="Content" ObjectID="_1468075725" r:id="rId26">
            <o:LockedField>false</o:LockedField>
          </o:OLEObject>
        </w:pict>
      </w:r>
    </w:p>
    <w:p w14:paraId="33C15081">
      <w:pPr>
        <w:pStyle w:val="11"/>
        <w:spacing w:line="360" w:lineRule="auto"/>
        <w:ind w:left="0" w:leftChars="0"/>
        <w:outlineLvl w:val="0"/>
        <w:rPr>
          <w:rFonts w:hint="default" w:ascii="黑体" w:hAnsi="黑体" w:eastAsia="黑体" w:cs="黑体"/>
          <w:color w:val="auto"/>
          <w:highlight w:val="none"/>
          <w:lang w:val="en-US" w:eastAsia="zh-CN"/>
        </w:rPr>
      </w:pPr>
    </w:p>
    <w:p w14:paraId="326B0B3A">
      <w:pPr>
        <w:pStyle w:val="11"/>
        <w:spacing w:line="360" w:lineRule="auto"/>
        <w:ind w:left="0" w:leftChars="0"/>
        <w:outlineLvl w:val="0"/>
        <w:rPr>
          <w:rFonts w:hint="default" w:ascii="黑体" w:hAnsi="黑体" w:eastAsia="黑体" w:cs="黑体"/>
          <w:color w:val="auto"/>
          <w:highlight w:val="none"/>
          <w:lang w:val="en-US" w:eastAsia="zh-CN"/>
        </w:rPr>
      </w:pPr>
    </w:p>
    <w:p w14:paraId="0F16C7D0">
      <w:pPr>
        <w:pStyle w:val="11"/>
        <w:spacing w:line="360" w:lineRule="auto"/>
        <w:ind w:left="0" w:leftChars="0"/>
        <w:outlineLvl w:val="0"/>
        <w:rPr>
          <w:rFonts w:hint="default" w:ascii="黑体" w:hAnsi="黑体" w:eastAsia="黑体" w:cs="黑体"/>
          <w:color w:val="auto"/>
          <w:highlight w:val="none"/>
          <w:lang w:val="en-US" w:eastAsia="zh-CN"/>
        </w:rPr>
      </w:pPr>
    </w:p>
    <w:p w14:paraId="7ACC79D3">
      <w:pPr>
        <w:pStyle w:val="11"/>
        <w:spacing w:line="360" w:lineRule="auto"/>
        <w:ind w:left="0" w:leftChars="0"/>
        <w:outlineLvl w:val="0"/>
        <w:rPr>
          <w:rFonts w:hint="default" w:ascii="黑体" w:hAnsi="黑体" w:eastAsia="黑体" w:cs="黑体"/>
          <w:color w:val="auto"/>
          <w:highlight w:val="none"/>
          <w:lang w:val="en-US" w:eastAsia="zh-CN"/>
        </w:rPr>
      </w:pPr>
    </w:p>
    <w:p w14:paraId="363146B2">
      <w:pPr>
        <w:pStyle w:val="11"/>
        <w:spacing w:line="360" w:lineRule="auto"/>
        <w:ind w:left="0" w:leftChars="0"/>
        <w:outlineLvl w:val="0"/>
        <w:rPr>
          <w:rFonts w:hint="default" w:ascii="黑体" w:hAnsi="黑体" w:eastAsia="黑体" w:cs="黑体"/>
          <w:color w:val="auto"/>
          <w:highlight w:val="none"/>
          <w:lang w:val="en-US" w:eastAsia="zh-CN"/>
        </w:rPr>
      </w:pPr>
    </w:p>
    <w:p w14:paraId="7D9A31AF">
      <w:pPr>
        <w:pStyle w:val="11"/>
        <w:spacing w:line="360" w:lineRule="auto"/>
        <w:ind w:left="0" w:leftChars="0"/>
        <w:outlineLvl w:val="0"/>
        <w:rPr>
          <w:rFonts w:hint="default" w:ascii="黑体" w:hAnsi="黑体" w:eastAsia="黑体" w:cs="黑体"/>
          <w:color w:val="auto"/>
          <w:highlight w:val="none"/>
          <w:lang w:val="en-US" w:eastAsia="zh-CN"/>
        </w:rPr>
      </w:pPr>
    </w:p>
    <w:p w14:paraId="2076272A">
      <w:pPr>
        <w:pStyle w:val="11"/>
        <w:spacing w:line="360" w:lineRule="auto"/>
        <w:ind w:left="0" w:leftChars="0"/>
        <w:outlineLvl w:val="0"/>
        <w:rPr>
          <w:rFonts w:hint="default" w:ascii="黑体" w:hAnsi="黑体" w:eastAsia="黑体" w:cs="黑体"/>
          <w:color w:val="auto"/>
          <w:highlight w:val="none"/>
          <w:lang w:val="en-US" w:eastAsia="zh-CN"/>
        </w:rPr>
      </w:pPr>
    </w:p>
    <w:p w14:paraId="039BC697">
      <w:pPr>
        <w:autoSpaceDE w:val="0"/>
        <w:autoSpaceDN w:val="0"/>
        <w:spacing w:beforeLines="50" w:afterLines="50"/>
        <w:jc w:val="center"/>
        <w:rPr>
          <w:rFonts w:hint="eastAsia" w:ascii="宋体" w:hAnsi="宋体" w:cs="宋体"/>
          <w:bCs/>
          <w:color w:val="auto"/>
          <w:kern w:val="0"/>
          <w:sz w:val="18"/>
          <w:szCs w:val="18"/>
          <w:highlight w:val="none"/>
        </w:rPr>
      </w:pPr>
    </w:p>
    <w:p w14:paraId="534C7799">
      <w:pPr>
        <w:autoSpaceDE w:val="0"/>
        <w:autoSpaceDN w:val="0"/>
        <w:spacing w:beforeLines="50" w:afterLines="50"/>
        <w:jc w:val="center"/>
        <w:rPr>
          <w:rFonts w:hint="eastAsia" w:ascii="宋体" w:hAnsi="宋体" w:cs="宋体"/>
          <w:bCs/>
          <w:color w:val="auto"/>
          <w:kern w:val="0"/>
          <w:sz w:val="18"/>
          <w:szCs w:val="18"/>
          <w:highlight w:val="none"/>
        </w:rPr>
      </w:pPr>
    </w:p>
    <w:p w14:paraId="1CF67FB5">
      <w:pPr>
        <w:autoSpaceDE w:val="0"/>
        <w:autoSpaceDN w:val="0"/>
        <w:spacing w:beforeLines="50" w:afterLines="50"/>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 xml:space="preserve">图1 </w:t>
      </w:r>
      <w:r>
        <w:rPr>
          <w:rFonts w:hint="eastAsia" w:ascii="宋体" w:hAnsi="宋体" w:cs="宋体"/>
          <w:bCs/>
          <w:color w:val="auto"/>
          <w:kern w:val="0"/>
          <w:sz w:val="18"/>
          <w:szCs w:val="18"/>
          <w:highlight w:val="none"/>
          <w:lang w:eastAsia="zh-CN"/>
        </w:rPr>
        <w:t>有色金属压扁</w:t>
      </w:r>
      <w:r>
        <w:rPr>
          <w:rFonts w:hint="eastAsia" w:ascii="宋体" w:hAnsi="宋体" w:cs="宋体"/>
          <w:bCs/>
          <w:color w:val="auto"/>
          <w:kern w:val="0"/>
          <w:sz w:val="18"/>
          <w:szCs w:val="18"/>
          <w:highlight w:val="none"/>
        </w:rPr>
        <w:t>试验机</w:t>
      </w:r>
      <w:r>
        <w:rPr>
          <w:rFonts w:hint="eastAsia" w:ascii="宋体" w:hAnsi="宋体" w:cs="宋体"/>
          <w:bCs/>
          <w:color w:val="auto"/>
          <w:kern w:val="0"/>
          <w:sz w:val="18"/>
          <w:szCs w:val="18"/>
          <w:highlight w:val="none"/>
          <w:lang w:eastAsia="zh-CN"/>
        </w:rPr>
        <w:t>结构</w:t>
      </w:r>
      <w:r>
        <w:rPr>
          <w:rFonts w:hint="eastAsia" w:ascii="宋体" w:hAnsi="宋体" w:cs="宋体"/>
          <w:bCs/>
          <w:color w:val="auto"/>
          <w:kern w:val="0"/>
          <w:sz w:val="18"/>
          <w:szCs w:val="18"/>
          <w:highlight w:val="none"/>
        </w:rPr>
        <w:t>示意图</w:t>
      </w:r>
    </w:p>
    <w:p w14:paraId="022433EA">
      <w:pPr>
        <w:autoSpaceDE w:val="0"/>
        <w:autoSpaceDN w:val="0"/>
        <w:spacing w:beforeLines="50" w:afterLines="50"/>
        <w:jc w:val="center"/>
        <w:rPr>
          <w:rFonts w:hint="default" w:ascii="黑体" w:hAnsi="黑体" w:eastAsia="黑体" w:cs="黑体"/>
          <w:color w:val="auto"/>
          <w:highlight w:val="none"/>
          <w:lang w:val="en-US" w:eastAsia="zh-CN"/>
        </w:rPr>
      </w:pPr>
      <w:r>
        <w:rPr>
          <w:bCs/>
          <w:color w:val="auto"/>
          <w:kern w:val="0"/>
          <w:sz w:val="18"/>
          <w:szCs w:val="18"/>
        </w:rPr>
        <w:t>1</w:t>
      </w:r>
      <w:r>
        <w:rPr>
          <w:rFonts w:ascii="宋体"/>
          <w:color w:val="auto"/>
          <w:kern w:val="0"/>
          <w:sz w:val="18"/>
          <w:szCs w:val="18"/>
        </w:rPr>
        <w:t>—</w:t>
      </w:r>
      <w:r>
        <w:rPr>
          <w:rFonts w:hint="eastAsia" w:ascii="宋体"/>
          <w:color w:val="auto"/>
          <w:kern w:val="0"/>
          <w:sz w:val="18"/>
          <w:szCs w:val="18"/>
        </w:rPr>
        <w:t>加载系统</w:t>
      </w:r>
      <w:r>
        <w:rPr>
          <w:bCs/>
          <w:color w:val="auto"/>
          <w:kern w:val="0"/>
          <w:sz w:val="18"/>
          <w:szCs w:val="18"/>
        </w:rPr>
        <w:t>；2</w:t>
      </w:r>
      <w:r>
        <w:rPr>
          <w:rFonts w:ascii="宋体"/>
          <w:color w:val="auto"/>
          <w:kern w:val="0"/>
          <w:sz w:val="18"/>
          <w:szCs w:val="18"/>
        </w:rPr>
        <w:t>—</w:t>
      </w:r>
      <w:r>
        <w:rPr>
          <w:rFonts w:hint="eastAsia" w:ascii="宋体"/>
          <w:color w:val="auto"/>
          <w:kern w:val="0"/>
          <w:sz w:val="18"/>
          <w:szCs w:val="18"/>
        </w:rPr>
        <w:t>横梁</w:t>
      </w:r>
      <w:r>
        <w:rPr>
          <w:bCs/>
          <w:color w:val="auto"/>
          <w:kern w:val="0"/>
          <w:sz w:val="18"/>
          <w:szCs w:val="18"/>
        </w:rPr>
        <w:t>；</w:t>
      </w:r>
      <w:r>
        <w:rPr>
          <w:rFonts w:hint="eastAsia"/>
          <w:bCs/>
          <w:color w:val="auto"/>
          <w:kern w:val="0"/>
          <w:sz w:val="18"/>
          <w:szCs w:val="18"/>
          <w:lang w:val="en-US" w:eastAsia="zh-CN"/>
        </w:rPr>
        <w:t>3</w:t>
      </w:r>
      <w:r>
        <w:rPr>
          <w:rFonts w:ascii="宋体"/>
          <w:color w:val="auto"/>
          <w:kern w:val="0"/>
          <w:sz w:val="18"/>
          <w:szCs w:val="18"/>
        </w:rPr>
        <w:t>—</w:t>
      </w:r>
      <w:r>
        <w:rPr>
          <w:rFonts w:hint="eastAsia" w:ascii="宋体"/>
          <w:color w:val="auto"/>
          <w:kern w:val="0"/>
          <w:sz w:val="18"/>
          <w:szCs w:val="18"/>
          <w:lang w:eastAsia="zh-CN"/>
        </w:rPr>
        <w:t>上固定装置</w:t>
      </w:r>
      <w:r>
        <w:rPr>
          <w:bCs/>
          <w:color w:val="auto"/>
          <w:kern w:val="0"/>
          <w:sz w:val="18"/>
          <w:szCs w:val="18"/>
        </w:rPr>
        <w:t>；</w:t>
      </w:r>
      <w:r>
        <w:rPr>
          <w:rFonts w:hint="eastAsia"/>
          <w:bCs/>
          <w:color w:val="auto"/>
          <w:kern w:val="0"/>
          <w:sz w:val="18"/>
          <w:szCs w:val="18"/>
          <w:lang w:val="en-US" w:eastAsia="zh-CN"/>
        </w:rPr>
        <w:t>4</w:t>
      </w:r>
      <w:r>
        <w:rPr>
          <w:rFonts w:ascii="宋体"/>
          <w:color w:val="auto"/>
          <w:kern w:val="0"/>
          <w:sz w:val="18"/>
          <w:szCs w:val="18"/>
        </w:rPr>
        <w:t>—</w:t>
      </w:r>
      <w:r>
        <w:rPr>
          <w:rFonts w:hint="eastAsia" w:ascii="宋体"/>
          <w:color w:val="auto"/>
          <w:kern w:val="0"/>
          <w:sz w:val="18"/>
          <w:szCs w:val="18"/>
          <w:lang w:eastAsia="zh-CN"/>
        </w:rPr>
        <w:t>上压板</w:t>
      </w:r>
      <w:r>
        <w:rPr>
          <w:bCs/>
          <w:color w:val="auto"/>
          <w:kern w:val="0"/>
          <w:sz w:val="18"/>
          <w:szCs w:val="18"/>
        </w:rPr>
        <w:t>；</w:t>
      </w:r>
      <w:r>
        <w:rPr>
          <w:rFonts w:hint="eastAsia"/>
          <w:bCs/>
          <w:color w:val="auto"/>
          <w:kern w:val="0"/>
          <w:sz w:val="18"/>
          <w:szCs w:val="18"/>
          <w:lang w:val="en-US" w:eastAsia="zh-CN"/>
        </w:rPr>
        <w:t>5</w:t>
      </w:r>
      <w:r>
        <w:rPr>
          <w:bCs/>
          <w:color w:val="auto"/>
          <w:kern w:val="0"/>
          <w:sz w:val="18"/>
          <w:szCs w:val="18"/>
        </w:rPr>
        <w:t xml:space="preserve"> </w:t>
      </w:r>
      <w:r>
        <w:rPr>
          <w:rFonts w:ascii="宋体"/>
          <w:color w:val="auto"/>
          <w:kern w:val="0"/>
          <w:sz w:val="18"/>
          <w:szCs w:val="18"/>
        </w:rPr>
        <w:t>—</w:t>
      </w:r>
      <w:r>
        <w:rPr>
          <w:rFonts w:hint="eastAsia" w:ascii="宋体"/>
          <w:color w:val="auto"/>
          <w:kern w:val="0"/>
          <w:sz w:val="18"/>
          <w:szCs w:val="18"/>
        </w:rPr>
        <w:t>主机</w:t>
      </w:r>
      <w:r>
        <w:rPr>
          <w:rFonts w:hint="eastAsia" w:ascii="宋体"/>
          <w:color w:val="auto"/>
          <w:kern w:val="0"/>
          <w:sz w:val="18"/>
          <w:szCs w:val="18"/>
          <w:lang w:eastAsia="zh-CN"/>
        </w:rPr>
        <w:t>框架</w:t>
      </w:r>
      <w:r>
        <w:rPr>
          <w:bCs/>
          <w:color w:val="auto"/>
          <w:kern w:val="0"/>
          <w:sz w:val="18"/>
          <w:szCs w:val="18"/>
        </w:rPr>
        <w:t>；</w:t>
      </w:r>
      <w:r>
        <w:rPr>
          <w:rFonts w:hint="eastAsia"/>
          <w:bCs/>
          <w:color w:val="auto"/>
          <w:kern w:val="0"/>
          <w:sz w:val="18"/>
          <w:szCs w:val="18"/>
          <w:lang w:val="en-US" w:eastAsia="zh-CN"/>
        </w:rPr>
        <w:t>6</w:t>
      </w:r>
      <w:r>
        <w:rPr>
          <w:rFonts w:ascii="宋体"/>
          <w:color w:val="auto"/>
          <w:kern w:val="0"/>
          <w:sz w:val="18"/>
          <w:szCs w:val="18"/>
        </w:rPr>
        <w:t>—</w:t>
      </w:r>
      <w:r>
        <w:rPr>
          <w:rFonts w:hint="eastAsia" w:ascii="宋体"/>
          <w:color w:val="auto"/>
          <w:kern w:val="0"/>
          <w:sz w:val="18"/>
          <w:szCs w:val="18"/>
          <w:lang w:eastAsia="zh-CN"/>
        </w:rPr>
        <w:t>下压板</w:t>
      </w:r>
      <w:r>
        <w:rPr>
          <w:bCs/>
          <w:color w:val="auto"/>
          <w:kern w:val="0"/>
          <w:sz w:val="18"/>
          <w:szCs w:val="18"/>
        </w:rPr>
        <w:t>；</w:t>
      </w:r>
      <w:r>
        <w:rPr>
          <w:rFonts w:hint="eastAsia"/>
          <w:bCs/>
          <w:color w:val="auto"/>
          <w:kern w:val="0"/>
          <w:sz w:val="18"/>
          <w:szCs w:val="18"/>
          <w:lang w:val="en-US" w:eastAsia="zh-CN"/>
        </w:rPr>
        <w:t>7</w:t>
      </w:r>
      <w:r>
        <w:rPr>
          <w:rFonts w:ascii="宋体"/>
          <w:color w:val="auto"/>
          <w:kern w:val="0"/>
          <w:sz w:val="18"/>
          <w:szCs w:val="18"/>
        </w:rPr>
        <w:t>—</w:t>
      </w:r>
      <w:r>
        <w:rPr>
          <w:rFonts w:hint="eastAsia" w:ascii="宋体"/>
          <w:color w:val="auto"/>
          <w:kern w:val="0"/>
          <w:sz w:val="18"/>
          <w:szCs w:val="18"/>
          <w:lang w:eastAsia="zh-CN"/>
        </w:rPr>
        <w:t>下</w:t>
      </w:r>
      <w:r>
        <w:rPr>
          <w:rFonts w:hint="eastAsia" w:ascii="宋体"/>
          <w:color w:val="auto"/>
          <w:kern w:val="0"/>
          <w:sz w:val="18"/>
          <w:szCs w:val="18"/>
          <w:lang w:val="en-US" w:eastAsia="zh-CN"/>
        </w:rPr>
        <w:t>固定</w:t>
      </w:r>
      <w:r>
        <w:rPr>
          <w:rFonts w:hint="eastAsia" w:ascii="宋体"/>
          <w:color w:val="auto"/>
          <w:kern w:val="0"/>
          <w:sz w:val="18"/>
          <w:szCs w:val="18"/>
        </w:rPr>
        <w:t>装置</w:t>
      </w:r>
      <w:r>
        <w:rPr>
          <w:rFonts w:hint="eastAsia" w:ascii="宋体"/>
          <w:color w:val="auto"/>
          <w:kern w:val="0"/>
          <w:sz w:val="18"/>
          <w:szCs w:val="18"/>
          <w:lang w:eastAsia="zh-CN"/>
        </w:rPr>
        <w:t>；</w:t>
      </w:r>
      <w:r>
        <w:rPr>
          <w:rFonts w:hint="eastAsia" w:ascii="宋体"/>
          <w:color w:val="auto"/>
          <w:kern w:val="0"/>
          <w:sz w:val="18"/>
          <w:szCs w:val="18"/>
          <w:lang w:val="en-US" w:eastAsia="zh-CN"/>
        </w:rPr>
        <w:t>8</w:t>
      </w:r>
      <w:r>
        <w:rPr>
          <w:rFonts w:ascii="宋体"/>
          <w:color w:val="auto"/>
          <w:kern w:val="0"/>
          <w:sz w:val="18"/>
          <w:szCs w:val="18"/>
        </w:rPr>
        <w:t>—</w:t>
      </w:r>
      <w:r>
        <w:rPr>
          <w:rFonts w:hint="eastAsia" w:ascii="宋体"/>
          <w:color w:val="auto"/>
          <w:kern w:val="0"/>
          <w:sz w:val="18"/>
          <w:szCs w:val="18"/>
        </w:rPr>
        <w:t>工作台</w:t>
      </w:r>
      <w:r>
        <w:rPr>
          <w:bCs/>
          <w:color w:val="auto"/>
          <w:kern w:val="0"/>
          <w:sz w:val="18"/>
          <w:szCs w:val="18"/>
        </w:rPr>
        <w:t>；</w:t>
      </w:r>
      <w:r>
        <w:rPr>
          <w:rFonts w:hint="eastAsia"/>
          <w:bCs/>
          <w:color w:val="auto"/>
          <w:kern w:val="0"/>
          <w:sz w:val="18"/>
          <w:szCs w:val="18"/>
          <w:lang w:val="en-US" w:eastAsia="zh-CN"/>
        </w:rPr>
        <w:t>9</w:t>
      </w:r>
      <w:r>
        <w:rPr>
          <w:rFonts w:ascii="宋体"/>
          <w:color w:val="auto"/>
          <w:kern w:val="0"/>
          <w:sz w:val="18"/>
          <w:szCs w:val="18"/>
        </w:rPr>
        <w:t>—</w:t>
      </w:r>
      <w:r>
        <w:rPr>
          <w:rFonts w:hint="eastAsia" w:ascii="宋体"/>
          <w:color w:val="auto"/>
          <w:kern w:val="0"/>
          <w:sz w:val="18"/>
          <w:szCs w:val="18"/>
        </w:rPr>
        <w:t>测控系统</w:t>
      </w:r>
    </w:p>
    <w:p w14:paraId="5073AC77">
      <w:pPr>
        <w:pStyle w:val="11"/>
        <w:spacing w:line="360" w:lineRule="auto"/>
        <w:ind w:left="0" w:leftChars="0"/>
        <w:outlineLvl w:val="0"/>
        <w:rPr>
          <w:rFonts w:hint="eastAsia" w:ascii="黑体" w:hAnsi="黑体" w:eastAsia="黑体" w:cs="黑体"/>
          <w:color w:val="auto"/>
          <w:highlight w:val="none"/>
        </w:rPr>
      </w:pPr>
      <w:r>
        <w:rPr>
          <w:rFonts w:hint="default" w:ascii="黑体" w:hAnsi="黑体" w:eastAsia="黑体" w:cs="黑体"/>
          <w:color w:val="auto"/>
          <w:highlight w:val="none"/>
          <w:lang w:val="en-US" w:eastAsia="zh-CN"/>
        </w:rPr>
        <w:t>4</w:t>
      </w:r>
      <w:r>
        <w:rPr>
          <w:rFonts w:hint="eastAsia" w:ascii="黑体" w:hAnsi="黑体" w:eastAsia="黑体" w:cs="黑体"/>
          <w:color w:val="auto"/>
          <w:highlight w:val="none"/>
        </w:rPr>
        <w:t xml:space="preserve"> </w:t>
      </w:r>
      <w:bookmarkStart w:id="80" w:name="_Toc26635"/>
      <w:bookmarkStart w:id="81" w:name="_Toc19020"/>
      <w:bookmarkStart w:id="82" w:name="_Toc21085"/>
      <w:bookmarkStart w:id="83" w:name="_Toc30239"/>
      <w:bookmarkStart w:id="84" w:name="_Toc5805"/>
      <w:r>
        <w:rPr>
          <w:rFonts w:ascii="黑体" w:hAnsi="黑体" w:eastAsia="黑体" w:cs="黑体"/>
          <w:color w:val="auto"/>
          <w:highlight w:val="none"/>
        </w:rPr>
        <w:t>计量特性</w:t>
      </w:r>
      <w:bookmarkEnd w:id="63"/>
      <w:bookmarkEnd w:id="64"/>
      <w:bookmarkEnd w:id="65"/>
      <w:bookmarkEnd w:id="66"/>
      <w:bookmarkEnd w:id="67"/>
      <w:bookmarkEnd w:id="68"/>
      <w:bookmarkEnd w:id="69"/>
      <w:bookmarkEnd w:id="70"/>
      <w:bookmarkEnd w:id="71"/>
      <w:bookmarkEnd w:id="72"/>
      <w:bookmarkEnd w:id="73"/>
      <w:bookmarkEnd w:id="74"/>
      <w:bookmarkEnd w:id="80"/>
      <w:bookmarkEnd w:id="81"/>
      <w:bookmarkEnd w:id="82"/>
      <w:bookmarkEnd w:id="83"/>
      <w:bookmarkEnd w:id="84"/>
    </w:p>
    <w:p w14:paraId="3D980A1A">
      <w:pPr>
        <w:pStyle w:val="53"/>
        <w:numPr>
          <w:ilvl w:val="1"/>
          <w:numId w:val="0"/>
        </w:numPr>
        <w:rPr>
          <w:rFonts w:hint="eastAsia"/>
          <w:strike w:val="0"/>
          <w:color w:val="auto"/>
          <w:lang w:val="en-US" w:eastAsia="zh-CN"/>
        </w:rPr>
      </w:pPr>
      <w:bookmarkStart w:id="85" w:name="_Toc7084"/>
      <w:bookmarkStart w:id="86" w:name="_Toc5783"/>
      <w:bookmarkStart w:id="87" w:name="_Toc18011"/>
      <w:bookmarkStart w:id="88" w:name="_Toc22300"/>
      <w:bookmarkStart w:id="89" w:name="_Toc99355902"/>
      <w:bookmarkStart w:id="90" w:name="_Toc29420"/>
      <w:r>
        <w:rPr>
          <w:rFonts w:hint="default" w:ascii="Times New Roman" w:hAnsi="Times New Roman" w:eastAsia="宋体" w:cs="Times New Roman"/>
          <w:strike w:val="0"/>
          <w:color w:val="auto"/>
          <w:sz w:val="24"/>
          <w:lang w:val="en-US" w:eastAsia="zh-CN" w:bidi="ar-SA"/>
        </w:rPr>
        <w:t>4.</w:t>
      </w:r>
      <w:r>
        <w:rPr>
          <w:rFonts w:hint="eastAsia" w:cs="Times New Roman"/>
          <w:strike w:val="0"/>
          <w:color w:val="auto"/>
          <w:sz w:val="24"/>
          <w:lang w:val="en-US" w:eastAsia="zh-CN" w:bidi="ar-SA"/>
        </w:rPr>
        <w:t>1</w:t>
      </w:r>
      <w:r>
        <w:rPr>
          <w:rFonts w:hint="eastAsia"/>
          <w:strike w:val="0"/>
          <w:color w:val="auto"/>
          <w:lang w:val="en-US" w:eastAsia="zh-CN"/>
        </w:rPr>
        <w:t xml:space="preserve"> 试验机位移示值误差 </w:t>
      </w:r>
    </w:p>
    <w:p w14:paraId="7C044395">
      <w:pPr>
        <w:pStyle w:val="53"/>
        <w:numPr>
          <w:ilvl w:val="-1"/>
          <w:numId w:val="0"/>
        </w:numPr>
        <w:ind w:left="0" w:firstLine="480" w:firstLineChars="200"/>
        <w:rPr>
          <w:rFonts w:hint="eastAsia"/>
          <w:strike w:val="0"/>
          <w:color w:val="auto"/>
          <w:lang w:val="en-US" w:eastAsia="zh-CN"/>
        </w:rPr>
      </w:pPr>
      <w:r>
        <w:rPr>
          <w:rFonts w:hint="eastAsia"/>
          <w:color w:val="auto"/>
          <w:lang w:val="en-US" w:eastAsia="zh-CN"/>
        </w:rPr>
        <w:t>试验机位移示值误差不超过±1 %。</w:t>
      </w:r>
    </w:p>
    <w:p w14:paraId="6D3E03F8">
      <w:pPr>
        <w:pStyle w:val="53"/>
        <w:numPr>
          <w:ilvl w:val="1"/>
          <w:numId w:val="0"/>
        </w:numPr>
        <w:rPr>
          <w:rFonts w:hint="eastAsia"/>
          <w:color w:val="auto"/>
          <w:lang w:val="en-US" w:eastAsia="zh-CN"/>
        </w:rPr>
      </w:pPr>
      <w:r>
        <w:rPr>
          <w:rFonts w:hint="default" w:ascii="Times New Roman" w:hAnsi="Times New Roman" w:eastAsia="宋体" w:cs="Times New Roman"/>
          <w:color w:val="auto"/>
          <w:sz w:val="24"/>
          <w:lang w:val="en-US" w:eastAsia="zh-CN" w:bidi="ar-SA"/>
        </w:rPr>
        <w:t>4.</w:t>
      </w:r>
      <w:r>
        <w:rPr>
          <w:rFonts w:hint="eastAsia" w:cs="Times New Roman"/>
          <w:color w:val="auto"/>
          <w:sz w:val="24"/>
          <w:lang w:val="en-US" w:eastAsia="zh-CN" w:bidi="ar-SA"/>
        </w:rPr>
        <w:t>2</w:t>
      </w:r>
      <w:r>
        <w:rPr>
          <w:rFonts w:hint="eastAsia"/>
          <w:color w:val="auto"/>
          <w:lang w:val="en-US" w:eastAsia="zh-CN"/>
        </w:rPr>
        <w:t xml:space="preserve"> 压板移动速度示值误差</w:t>
      </w:r>
    </w:p>
    <w:p w14:paraId="3A8DBF2E">
      <w:pPr>
        <w:pStyle w:val="53"/>
        <w:numPr>
          <w:ilvl w:val="1"/>
          <w:numId w:val="0"/>
        </w:numPr>
        <w:ind w:firstLine="480" w:firstLineChars="200"/>
        <w:rPr>
          <w:rFonts w:hint="eastAsia"/>
          <w:color w:val="auto"/>
          <w:lang w:val="en-US" w:eastAsia="zh-CN"/>
        </w:rPr>
      </w:pPr>
      <w:r>
        <w:rPr>
          <w:rFonts w:hint="eastAsia"/>
          <w:color w:val="auto"/>
          <w:lang w:val="en-US" w:eastAsia="zh-CN"/>
        </w:rPr>
        <w:t>压板移动速度示值误差不超过±1 %。</w:t>
      </w:r>
    </w:p>
    <w:p w14:paraId="192CB227">
      <w:pPr>
        <w:pStyle w:val="53"/>
        <w:numPr>
          <w:ilvl w:val="1"/>
          <w:numId w:val="0"/>
        </w:numPr>
        <w:rPr>
          <w:rFonts w:hint="default"/>
          <w:color w:val="auto"/>
          <w:lang w:val="en-US" w:eastAsia="zh-CN"/>
        </w:rPr>
      </w:pPr>
      <w:r>
        <w:rPr>
          <w:rFonts w:hint="default" w:ascii="Times New Roman" w:hAnsi="Times New Roman" w:eastAsia="宋体" w:cs="Times New Roman"/>
          <w:color w:val="auto"/>
          <w:sz w:val="24"/>
          <w:lang w:val="en-US" w:eastAsia="zh-CN" w:bidi="ar-SA"/>
        </w:rPr>
        <w:t>4.</w:t>
      </w:r>
      <w:r>
        <w:rPr>
          <w:rFonts w:hint="eastAsia" w:cs="Times New Roman"/>
          <w:color w:val="auto"/>
          <w:sz w:val="24"/>
          <w:lang w:val="en-US" w:eastAsia="zh-CN" w:bidi="ar-SA"/>
        </w:rPr>
        <w:t>3</w:t>
      </w:r>
      <w:r>
        <w:rPr>
          <w:rFonts w:hint="eastAsia"/>
          <w:color w:val="auto"/>
          <w:lang w:val="en-US" w:eastAsia="zh-CN"/>
        </w:rPr>
        <w:t xml:space="preserve"> 上下压板的平行度相对偏差</w:t>
      </w:r>
    </w:p>
    <w:p w14:paraId="31EAACD5">
      <w:pPr>
        <w:pStyle w:val="53"/>
        <w:numPr>
          <w:ilvl w:val="-1"/>
          <w:numId w:val="0"/>
        </w:numPr>
        <w:ind w:left="0" w:firstLine="480" w:firstLineChars="200"/>
        <w:rPr>
          <w:rFonts w:hint="default"/>
          <w:color w:val="auto"/>
          <w:lang w:val="en-US" w:eastAsia="zh-CN"/>
        </w:rPr>
      </w:pPr>
      <w:r>
        <w:rPr>
          <w:rFonts w:hint="eastAsia"/>
          <w:color w:val="auto"/>
          <w:lang w:val="en-US" w:eastAsia="zh-CN"/>
        </w:rPr>
        <w:t>上下压板的平行度相对偏差≤1：0.0002 mm/mm。</w:t>
      </w:r>
    </w:p>
    <w:bookmarkEnd w:id="85"/>
    <w:bookmarkEnd w:id="86"/>
    <w:bookmarkEnd w:id="87"/>
    <w:bookmarkEnd w:id="88"/>
    <w:bookmarkEnd w:id="89"/>
    <w:bookmarkEnd w:id="90"/>
    <w:p w14:paraId="2FED3205">
      <w:pPr>
        <w:pStyle w:val="10"/>
        <w:spacing w:line="360" w:lineRule="auto"/>
        <w:ind w:left="0"/>
        <w:outlineLvl w:val="0"/>
        <w:rPr>
          <w:rFonts w:hint="eastAsia" w:ascii="黑体" w:hAnsi="黑体" w:eastAsia="黑体" w:cs="黑体"/>
          <w:color w:val="auto"/>
          <w:sz w:val="24"/>
          <w:highlight w:val="none"/>
        </w:rPr>
      </w:pPr>
      <w:bookmarkStart w:id="91" w:name="_Toc31834"/>
      <w:r>
        <w:rPr>
          <w:rFonts w:hint="default" w:ascii="黑体" w:hAnsi="黑体" w:eastAsia="黑体" w:cs="黑体"/>
          <w:color w:val="auto"/>
          <w:sz w:val="24"/>
          <w:highlight w:val="none"/>
          <w:lang w:val="en-US" w:eastAsia="zh-CN"/>
        </w:rPr>
        <w:t>5</w:t>
      </w:r>
      <w:r>
        <w:rPr>
          <w:rFonts w:hint="eastAsia" w:ascii="黑体" w:hAnsi="黑体" w:eastAsia="黑体" w:cs="黑体"/>
          <w:color w:val="auto"/>
          <w:sz w:val="24"/>
          <w:highlight w:val="none"/>
        </w:rPr>
        <w:t xml:space="preserve"> </w:t>
      </w:r>
      <w:bookmarkStart w:id="92" w:name="_Toc19262"/>
      <w:bookmarkStart w:id="93" w:name="_Toc25264"/>
      <w:bookmarkStart w:id="94" w:name="_Toc22525"/>
      <w:bookmarkStart w:id="95" w:name="_Toc104"/>
      <w:bookmarkStart w:id="96" w:name="_Toc30285"/>
      <w:r>
        <w:rPr>
          <w:rFonts w:hint="eastAsia" w:ascii="黑体" w:hAnsi="黑体" w:eastAsia="黑体" w:cs="黑体"/>
          <w:color w:val="auto"/>
          <w:sz w:val="24"/>
          <w:highlight w:val="none"/>
        </w:rPr>
        <w:t>校准条件</w:t>
      </w:r>
      <w:bookmarkEnd w:id="91"/>
      <w:bookmarkEnd w:id="92"/>
      <w:bookmarkEnd w:id="93"/>
      <w:bookmarkEnd w:id="94"/>
      <w:bookmarkEnd w:id="95"/>
      <w:bookmarkEnd w:id="96"/>
    </w:p>
    <w:p w14:paraId="285631CF">
      <w:pPr>
        <w:spacing w:line="360" w:lineRule="auto"/>
        <w:outlineLvl w:val="1"/>
        <w:rPr>
          <w:rFonts w:hint="eastAsia" w:eastAsia="宋体"/>
          <w:color w:val="auto"/>
          <w:sz w:val="24"/>
          <w:highlight w:val="none"/>
        </w:rPr>
      </w:pPr>
      <w:bookmarkStart w:id="97" w:name="_Toc23785558"/>
      <w:bookmarkStart w:id="98" w:name="_Toc193860183"/>
      <w:bookmarkStart w:id="99" w:name="_Toc23784561"/>
      <w:bookmarkStart w:id="100" w:name="_Toc8066_WPSOffice_Level2"/>
      <w:bookmarkStart w:id="101" w:name="_Toc23784660"/>
      <w:bookmarkStart w:id="102" w:name="_Toc193860033"/>
      <w:bookmarkStart w:id="103" w:name="_Toc32245"/>
      <w:bookmarkStart w:id="104" w:name="_Toc17404"/>
      <w:bookmarkStart w:id="105" w:name="_Toc193860214"/>
      <w:r>
        <w:rPr>
          <w:rFonts w:hint="default" w:eastAsia="宋体"/>
          <w:color w:val="auto"/>
          <w:sz w:val="24"/>
          <w:highlight w:val="none"/>
          <w:lang w:val="en-US" w:eastAsia="zh-CN"/>
        </w:rPr>
        <w:t>5.1</w:t>
      </w:r>
      <w:r>
        <w:rPr>
          <w:rFonts w:hint="eastAsia" w:eastAsia="宋体"/>
          <w:color w:val="auto"/>
          <w:sz w:val="24"/>
          <w:highlight w:val="none"/>
        </w:rPr>
        <w:t xml:space="preserve"> </w:t>
      </w:r>
      <w:bookmarkStart w:id="106" w:name="_Toc30710"/>
      <w:bookmarkStart w:id="107" w:name="_Toc28668"/>
      <w:bookmarkStart w:id="108" w:name="_Toc10250"/>
      <w:bookmarkStart w:id="109" w:name="_Toc99355907"/>
      <w:bookmarkStart w:id="110" w:name="_Toc16082"/>
      <w:bookmarkStart w:id="111" w:name="_Toc19335"/>
      <w:bookmarkStart w:id="112" w:name="_Toc1196"/>
      <w:bookmarkStart w:id="113" w:name="_Toc5389"/>
      <w:r>
        <w:rPr>
          <w:rFonts w:hint="eastAsia" w:eastAsia="宋体"/>
          <w:color w:val="auto"/>
          <w:sz w:val="24"/>
          <w:highlight w:val="none"/>
        </w:rPr>
        <w:t>环境条件</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4" w:name="_Toc23784563"/>
      <w:bookmarkStart w:id="115" w:name="_Toc23785560"/>
      <w:bookmarkStart w:id="116" w:name="_Toc20581_WPSOffice_Level2"/>
      <w:bookmarkStart w:id="117" w:name="_Toc23784662"/>
    </w:p>
    <w:p w14:paraId="4E71E615">
      <w:pPr>
        <w:spacing w:line="360" w:lineRule="auto"/>
        <w:outlineLvl w:val="1"/>
        <w:rPr>
          <w:rFonts w:hint="eastAsia"/>
          <w:color w:val="auto"/>
          <w:sz w:val="24"/>
          <w:highlight w:val="none"/>
          <w:lang w:val="zh-TW" w:eastAsia="zh-CN" w:bidi="zh-TW"/>
        </w:rPr>
      </w:pPr>
      <w:r>
        <w:rPr>
          <w:rFonts w:hint="eastAsia"/>
          <w:color w:val="auto"/>
          <w:sz w:val="24"/>
          <w:highlight w:val="none"/>
          <w:lang w:val="zh-TW" w:eastAsia="zh-CN" w:bidi="zh-TW"/>
        </w:rPr>
        <w:t>环境温度：（10～35）℃，相对湿度不大于80%，温度波动不大于2℃。</w:t>
      </w:r>
    </w:p>
    <w:p w14:paraId="3CECA869">
      <w:pPr>
        <w:spacing w:line="360" w:lineRule="auto"/>
        <w:outlineLvl w:val="1"/>
        <w:rPr>
          <w:rFonts w:hint="eastAsia" w:eastAsia="宋体"/>
          <w:color w:val="auto"/>
          <w:sz w:val="24"/>
          <w:highlight w:val="none"/>
        </w:rPr>
      </w:pPr>
      <w:bookmarkStart w:id="118" w:name="_Toc27378"/>
      <w:r>
        <w:rPr>
          <w:rFonts w:hint="default" w:eastAsia="宋体"/>
          <w:color w:val="auto"/>
          <w:sz w:val="24"/>
          <w:highlight w:val="none"/>
          <w:lang w:val="en-US" w:eastAsia="zh-CN"/>
        </w:rPr>
        <w:t>5.2</w:t>
      </w:r>
      <w:r>
        <w:rPr>
          <w:rFonts w:hint="eastAsia" w:eastAsia="宋体"/>
          <w:color w:val="auto"/>
          <w:sz w:val="24"/>
          <w:highlight w:val="none"/>
        </w:rPr>
        <w:t xml:space="preserve"> </w:t>
      </w:r>
      <w:bookmarkStart w:id="119" w:name="_Toc99355908"/>
      <w:bookmarkStart w:id="120" w:name="_Toc1634"/>
      <w:bookmarkStart w:id="121" w:name="_Toc12000"/>
      <w:bookmarkStart w:id="122" w:name="_Toc9618"/>
      <w:bookmarkStart w:id="123" w:name="_Toc23532"/>
      <w:bookmarkStart w:id="124" w:name="_Toc23610"/>
      <w:bookmarkStart w:id="125" w:name="_Toc10994"/>
      <w:bookmarkStart w:id="126" w:name="_Toc5999"/>
      <w:r>
        <w:rPr>
          <w:rFonts w:hint="eastAsia" w:eastAsia="宋体"/>
          <w:color w:val="auto"/>
          <w:sz w:val="24"/>
          <w:highlight w:val="none"/>
          <w:lang w:eastAsia="zh-CN"/>
        </w:rPr>
        <w:t>测量标准及其他设备</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2DFDE51A">
      <w:pPr>
        <w:pStyle w:val="45"/>
        <w:keepNext w:val="0"/>
        <w:keepLines w:val="0"/>
        <w:pageBreakBefore w:val="0"/>
        <w:widowControl/>
        <w:numPr>
          <w:ilvl w:val="0"/>
          <w:numId w:val="0"/>
        </w:numPr>
        <w:tabs>
          <w:tab w:val="left" w:pos="420"/>
        </w:tabs>
        <w:kinsoku/>
        <w:wordWrap/>
        <w:overflowPunct/>
        <w:topLinePunct w:val="0"/>
        <w:autoSpaceDE w:val="0"/>
        <w:autoSpaceDN w:val="0"/>
        <w:bidi w:val="0"/>
        <w:adjustRightInd/>
        <w:snapToGrid/>
        <w:spacing w:line="360" w:lineRule="auto"/>
        <w:ind w:leftChars="0" w:firstLine="480" w:firstLineChars="200"/>
        <w:jc w:val="both"/>
        <w:textAlignment w:val="auto"/>
        <w:rPr>
          <w:rFonts w:ascii="Times New Roman" w:hAnsi="Times New Roman" w:eastAsia="PMingLiU"/>
          <w:color w:val="auto"/>
          <w:sz w:val="24"/>
          <w:highlight w:val="none"/>
          <w:lang w:val="zh-TW" w:eastAsia="zh-TW" w:bidi="zh-TW"/>
        </w:rPr>
      </w:pPr>
      <w:r>
        <w:rPr>
          <w:rFonts w:hint="eastAsia" w:ascii="Times New Roman" w:hAnsi="Times New Roman" w:eastAsia="宋体"/>
          <w:color w:val="auto"/>
          <w:sz w:val="24"/>
          <w:highlight w:val="none"/>
          <w:lang w:val="zh-TW" w:eastAsia="zh-TW" w:bidi="zh-TW"/>
        </w:rPr>
        <w:t>测量标准及其他设备的技术要求见表1。</w:t>
      </w:r>
    </w:p>
    <w:p w14:paraId="765E4FBD">
      <w:pPr>
        <w:spacing w:after="80" w:line="360" w:lineRule="auto"/>
        <w:jc w:val="center"/>
        <w:rPr>
          <w:rStyle w:val="46"/>
          <w:rFonts w:hint="eastAsia" w:ascii="黑体" w:hAnsi="黑体" w:eastAsia="黑体" w:cs="黑体"/>
          <w:color w:val="auto"/>
          <w:sz w:val="21"/>
          <w:highlight w:val="none"/>
          <w:lang w:val="zh-TW" w:eastAsia="zh-TW"/>
        </w:rPr>
      </w:pPr>
      <w:r>
        <w:rPr>
          <w:rStyle w:val="46"/>
          <w:rFonts w:hint="eastAsia" w:ascii="黑体" w:hAnsi="黑体" w:eastAsia="黑体" w:cs="黑体"/>
          <w:color w:val="auto"/>
          <w:sz w:val="21"/>
          <w:highlight w:val="none"/>
          <w:lang w:val="zh-TW" w:eastAsia="zh-TW"/>
        </w:rPr>
        <w:t>表</w:t>
      </w:r>
      <w:r>
        <w:rPr>
          <w:rStyle w:val="46"/>
          <w:rFonts w:hint="eastAsia" w:ascii="黑体" w:hAnsi="黑体" w:eastAsia="黑体" w:cs="黑体"/>
          <w:color w:val="auto"/>
          <w:sz w:val="21"/>
          <w:highlight w:val="none"/>
          <w:lang w:val="en-US" w:eastAsia="zh-CN"/>
        </w:rPr>
        <w:t xml:space="preserve">1 </w:t>
      </w:r>
      <w:r>
        <w:rPr>
          <w:rStyle w:val="46"/>
          <w:rFonts w:hint="eastAsia" w:ascii="黑体" w:hAnsi="黑体" w:eastAsia="黑体" w:cs="黑体"/>
          <w:color w:val="auto"/>
          <w:sz w:val="21"/>
          <w:highlight w:val="none"/>
        </w:rPr>
        <w:t xml:space="preserve"> </w:t>
      </w:r>
      <w:r>
        <w:rPr>
          <w:rStyle w:val="46"/>
          <w:rFonts w:hint="eastAsia" w:ascii="黑体" w:hAnsi="黑体" w:eastAsia="黑体" w:cs="黑体"/>
          <w:color w:val="auto"/>
          <w:sz w:val="21"/>
          <w:highlight w:val="none"/>
          <w:lang w:val="zh-TW" w:eastAsia="zh-TW"/>
        </w:rPr>
        <w:t>测量标准及其他设备的技术要求</w:t>
      </w:r>
    </w:p>
    <w:tbl>
      <w:tblPr>
        <w:tblStyle w:val="25"/>
        <w:tblW w:w="536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11"/>
        <w:gridCol w:w="1668"/>
        <w:gridCol w:w="2613"/>
        <w:gridCol w:w="4874"/>
      </w:tblGrid>
      <w:tr w14:paraId="314A7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3"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758824D8">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rPr>
            </w:pPr>
            <w:r>
              <w:rPr>
                <w:rStyle w:val="47"/>
                <w:rFonts w:hint="eastAsia" w:ascii="宋体" w:hAnsi="宋体" w:eastAsia="宋体" w:cs="宋体"/>
                <w:b w:val="0"/>
                <w:color w:val="auto"/>
                <w:sz w:val="21"/>
                <w:szCs w:val="21"/>
                <w:highlight w:val="none"/>
              </w:rPr>
              <w:t>序号</w:t>
            </w:r>
          </w:p>
        </w:tc>
        <w:tc>
          <w:tcPr>
            <w:tcW w:w="854"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9E4F06E">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lang w:eastAsia="zh-CN"/>
              </w:rPr>
            </w:pPr>
            <w:r>
              <w:rPr>
                <w:rStyle w:val="47"/>
                <w:rFonts w:hint="eastAsia" w:ascii="宋体" w:hAnsi="宋体" w:eastAsia="宋体" w:cs="宋体"/>
                <w:b w:val="0"/>
                <w:color w:val="auto"/>
                <w:sz w:val="21"/>
                <w:szCs w:val="21"/>
                <w:highlight w:val="none"/>
                <w:lang w:eastAsia="zh-CN"/>
              </w:rPr>
              <w:t>测量标准</w:t>
            </w:r>
          </w:p>
        </w:tc>
        <w:tc>
          <w:tcPr>
            <w:tcW w:w="1338"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7D357F6">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rPr>
            </w:pPr>
            <w:r>
              <w:rPr>
                <w:rStyle w:val="47"/>
                <w:rFonts w:hint="eastAsia" w:ascii="宋体" w:hAnsi="宋体" w:eastAsia="宋体" w:cs="宋体"/>
                <w:b w:val="0"/>
                <w:color w:val="auto"/>
                <w:sz w:val="21"/>
                <w:szCs w:val="21"/>
                <w:highlight w:val="none"/>
              </w:rPr>
              <w:t>技术要求</w:t>
            </w:r>
          </w:p>
        </w:tc>
        <w:tc>
          <w:tcPr>
            <w:tcW w:w="2493"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386F2174">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rPr>
            </w:pPr>
            <w:r>
              <w:rPr>
                <w:rStyle w:val="47"/>
                <w:rFonts w:hint="eastAsia" w:ascii="宋体" w:hAnsi="宋体" w:eastAsia="宋体" w:cs="宋体"/>
                <w:b w:val="0"/>
                <w:color w:val="auto"/>
                <w:sz w:val="21"/>
                <w:szCs w:val="21"/>
                <w:highlight w:val="none"/>
              </w:rPr>
              <w:t>用途</w:t>
            </w:r>
          </w:p>
        </w:tc>
      </w:tr>
      <w:tr w14:paraId="6BA2F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3"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3B5C416">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lang w:val="en-US" w:eastAsia="zh-CN"/>
              </w:rPr>
            </w:pPr>
            <w:r>
              <w:rPr>
                <w:rStyle w:val="47"/>
                <w:rFonts w:hint="eastAsia" w:ascii="宋体" w:hAnsi="宋体" w:eastAsia="宋体" w:cs="宋体"/>
                <w:b w:val="0"/>
                <w:color w:val="auto"/>
                <w:sz w:val="21"/>
                <w:szCs w:val="21"/>
                <w:highlight w:val="none"/>
                <w:lang w:val="en-US" w:eastAsia="zh-CN"/>
              </w:rPr>
              <w:t>1</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62F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指示表</w:t>
            </w:r>
          </w:p>
        </w:tc>
        <w:tc>
          <w:tcPr>
            <w:tcW w:w="1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448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color w:val="auto"/>
                <w:kern w:val="0"/>
                <w:sz w:val="21"/>
                <w:szCs w:val="21"/>
                <w:highlight w:val="none"/>
              </w:rPr>
            </w:pPr>
            <w:r>
              <w:rPr>
                <w:rStyle w:val="47"/>
                <w:rFonts w:hint="eastAsia" w:ascii="宋体" w:hAnsi="宋体" w:eastAsia="宋体" w:cs="宋体"/>
                <w:color w:val="auto"/>
                <w:kern w:val="0"/>
                <w:sz w:val="21"/>
                <w:szCs w:val="21"/>
                <w:highlight w:val="none"/>
                <w:lang w:val="en-US" w:eastAsia="zh-CN"/>
              </w:rPr>
              <w:t>测量范围：（0～30）mm</w:t>
            </w:r>
          </w:p>
          <w:p w14:paraId="72B7CB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color w:val="auto"/>
                <w:kern w:val="0"/>
                <w:sz w:val="21"/>
                <w:szCs w:val="21"/>
                <w:highlight w:val="none"/>
              </w:rPr>
              <w:t>分度值0.01mm</w:t>
            </w:r>
          </w:p>
        </w:tc>
        <w:tc>
          <w:tcPr>
            <w:tcW w:w="249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E8424F7">
            <w:pPr>
              <w:pStyle w:val="45"/>
              <w:widowControl w:val="0"/>
              <w:spacing w:line="240" w:lineRule="auto"/>
              <w:ind w:firstLine="0" w:firstLineChars="0"/>
              <w:jc w:val="left"/>
              <w:rPr>
                <w:rStyle w:val="47"/>
                <w:rFonts w:hint="eastAsia" w:ascii="宋体" w:hAnsi="宋体" w:eastAsia="宋体" w:cs="宋体"/>
                <w:b w:val="0"/>
                <w:color w:val="auto"/>
                <w:sz w:val="21"/>
                <w:szCs w:val="21"/>
                <w:highlight w:val="none"/>
                <w:lang w:val="en-US" w:eastAsia="zh-CN"/>
              </w:rPr>
            </w:pPr>
            <w:r>
              <w:rPr>
                <w:rStyle w:val="47"/>
                <w:rFonts w:hint="eastAsia" w:ascii="宋体" w:hAnsi="宋体" w:cs="宋体"/>
                <w:color w:val="auto"/>
                <w:kern w:val="2"/>
                <w:sz w:val="21"/>
                <w:szCs w:val="21"/>
                <w:highlight w:val="none"/>
                <w:lang w:val="en-US" w:eastAsia="zh-CN" w:bidi="ar-SA"/>
              </w:rPr>
              <w:t>校准试验机</w:t>
            </w:r>
            <w:r>
              <w:rPr>
                <w:rStyle w:val="47"/>
                <w:rFonts w:hint="eastAsia" w:ascii="宋体" w:hAnsi="宋体" w:eastAsia="宋体" w:cs="宋体"/>
                <w:color w:val="auto"/>
                <w:kern w:val="2"/>
                <w:sz w:val="21"/>
                <w:szCs w:val="21"/>
                <w:highlight w:val="none"/>
                <w:lang w:val="en-US" w:eastAsia="zh-CN" w:bidi="ar-SA"/>
              </w:rPr>
              <w:t>移动位移</w:t>
            </w:r>
            <w:r>
              <w:rPr>
                <w:rStyle w:val="47"/>
                <w:rFonts w:hint="eastAsia" w:ascii="宋体" w:hAnsi="宋体" w:cs="宋体"/>
                <w:color w:val="auto"/>
                <w:kern w:val="2"/>
                <w:sz w:val="21"/>
                <w:szCs w:val="21"/>
                <w:highlight w:val="none"/>
                <w:lang w:val="en-US" w:eastAsia="zh-CN" w:bidi="ar-SA"/>
              </w:rPr>
              <w:t>；</w:t>
            </w:r>
            <w:r>
              <w:rPr>
                <w:rStyle w:val="47"/>
                <w:rFonts w:hint="eastAsia" w:ascii="宋体" w:hAnsi="宋体" w:eastAsia="宋体" w:cs="宋体"/>
                <w:color w:val="auto"/>
                <w:kern w:val="2"/>
                <w:sz w:val="21"/>
                <w:szCs w:val="21"/>
                <w:highlight w:val="none"/>
                <w:lang w:val="en-US" w:eastAsia="zh-CN" w:bidi="ar-SA"/>
              </w:rPr>
              <w:t>校准压扁试验机压板移动速度示值误差</w:t>
            </w:r>
            <w:r>
              <w:rPr>
                <w:rStyle w:val="47"/>
                <w:rFonts w:hint="eastAsia" w:cs="Times New Roman"/>
                <w:color w:val="000000" w:themeColor="text1"/>
                <w:kern w:val="2"/>
                <w:sz w:val="21"/>
                <w:szCs w:val="24"/>
                <w:highlight w:val="none"/>
                <w:lang w:val="en-US" w:eastAsia="zh-CN" w:bidi="ar-SA"/>
                <w14:textFill>
                  <w14:solidFill>
                    <w14:schemeClr w14:val="tx1"/>
                  </w14:solidFill>
                </w14:textFill>
              </w:rPr>
              <w:t>，</w:t>
            </w:r>
            <w:r>
              <w:rPr>
                <w:rStyle w:val="47"/>
                <w:rFonts w:hint="eastAsia" w:eastAsia="宋体"/>
                <w:color w:val="000000" w:themeColor="text1"/>
                <w:kern w:val="2"/>
                <w:sz w:val="21"/>
                <w:szCs w:val="24"/>
                <w:highlight w:val="none"/>
                <w:lang w:val="en-US" w:eastAsia="zh-CN"/>
                <w14:textFill>
                  <w14:solidFill>
                    <w14:schemeClr w14:val="tx1"/>
                  </w14:solidFill>
                </w14:textFill>
              </w:rPr>
              <w:t>低速（≤30mm/min）建议选用指示表，使用指示表需配磁力表座。</w:t>
            </w:r>
          </w:p>
        </w:tc>
      </w:tr>
      <w:tr w14:paraId="5EF4F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313"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F0126D5">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lang w:val="en-US" w:eastAsia="zh-CN"/>
              </w:rPr>
            </w:pPr>
            <w:r>
              <w:rPr>
                <w:rStyle w:val="47"/>
                <w:rFonts w:hint="eastAsia" w:ascii="宋体" w:hAnsi="宋体" w:eastAsia="宋体" w:cs="宋体"/>
                <w:b w:val="0"/>
                <w:color w:val="auto"/>
                <w:sz w:val="21"/>
                <w:szCs w:val="21"/>
                <w:highlight w:val="none"/>
                <w:lang w:val="en-US" w:eastAsia="zh-CN"/>
              </w:rPr>
              <w:t>2</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C3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钢直尺</w:t>
            </w:r>
          </w:p>
        </w:tc>
        <w:tc>
          <w:tcPr>
            <w:tcW w:w="1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DF543">
            <w:pPr>
              <w:adjustRightInd w:val="0"/>
              <w:snapToGrid w:val="0"/>
              <w:jc w:val="center"/>
              <w:outlineLvl w:val="9"/>
              <w:rPr>
                <w:rStyle w:val="47"/>
                <w:rFonts w:hint="eastAsia" w:ascii="宋体" w:hAnsi="宋体" w:eastAsia="宋体" w:cs="宋体"/>
                <w:color w:val="auto"/>
                <w:kern w:val="0"/>
                <w:sz w:val="21"/>
                <w:szCs w:val="21"/>
                <w:highlight w:val="none"/>
                <w:lang w:val="en-US" w:eastAsia="zh-CN"/>
              </w:rPr>
            </w:pPr>
            <w:r>
              <w:rPr>
                <w:rStyle w:val="47"/>
                <w:rFonts w:hint="eastAsia" w:ascii="宋体" w:hAnsi="宋体" w:eastAsia="宋体" w:cs="宋体"/>
                <w:color w:val="auto"/>
                <w:kern w:val="0"/>
                <w:sz w:val="21"/>
                <w:szCs w:val="21"/>
                <w:highlight w:val="none"/>
                <w:lang w:val="en-US" w:eastAsia="zh-CN"/>
              </w:rPr>
              <w:t>测量范围：（0～300）mm</w:t>
            </w:r>
          </w:p>
          <w:p w14:paraId="47E9A4B8">
            <w:pPr>
              <w:adjustRightInd w:val="0"/>
              <w:snapToGrid w:val="0"/>
              <w:jc w:val="center"/>
              <w:outlineLvl w:val="9"/>
              <w:rPr>
                <w:rStyle w:val="47"/>
                <w:rFonts w:hint="eastAsia" w:ascii="宋体" w:hAnsi="宋体" w:eastAsia="宋体" w:cs="宋体"/>
                <w:color w:val="auto"/>
                <w:kern w:val="0"/>
                <w:sz w:val="21"/>
                <w:szCs w:val="21"/>
                <w:highlight w:val="none"/>
              </w:rPr>
            </w:pPr>
            <w:r>
              <w:rPr>
                <w:rStyle w:val="47"/>
                <w:rFonts w:hint="eastAsia" w:ascii="宋体" w:hAnsi="宋体" w:eastAsia="宋体" w:cs="宋体"/>
                <w:color w:val="auto"/>
                <w:kern w:val="0"/>
                <w:sz w:val="21"/>
                <w:szCs w:val="21"/>
                <w:highlight w:val="none"/>
                <w:lang w:eastAsia="zh-CN"/>
              </w:rPr>
              <w:t>最大允许误差</w:t>
            </w:r>
            <w:r>
              <w:rPr>
                <w:rStyle w:val="47"/>
                <w:rFonts w:hint="eastAsia" w:ascii="宋体" w:hAnsi="宋体" w:eastAsia="宋体" w:cs="宋体"/>
                <w:color w:val="auto"/>
                <w:kern w:val="0"/>
                <w:sz w:val="21"/>
                <w:szCs w:val="21"/>
                <w:highlight w:val="none"/>
              </w:rPr>
              <w:t>：±0.</w:t>
            </w:r>
            <w:r>
              <w:rPr>
                <w:rStyle w:val="47"/>
                <w:rFonts w:hint="eastAsia" w:ascii="宋体" w:hAnsi="宋体" w:eastAsia="宋体" w:cs="宋体"/>
                <w:color w:val="auto"/>
                <w:kern w:val="0"/>
                <w:sz w:val="21"/>
                <w:szCs w:val="21"/>
                <w:highlight w:val="none"/>
                <w:lang w:val="en-US" w:eastAsia="zh-CN"/>
              </w:rPr>
              <w:t>1</w:t>
            </w:r>
            <w:r>
              <w:rPr>
                <w:rStyle w:val="47"/>
                <w:rFonts w:hint="eastAsia" w:ascii="宋体" w:hAnsi="宋体" w:eastAsia="宋体" w:cs="宋体"/>
                <w:color w:val="auto"/>
                <w:kern w:val="0"/>
                <w:sz w:val="21"/>
                <w:szCs w:val="21"/>
                <w:highlight w:val="none"/>
              </w:rPr>
              <w:t>mm</w:t>
            </w:r>
          </w:p>
          <w:p w14:paraId="4EDDF6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color w:val="auto"/>
                <w:kern w:val="0"/>
                <w:sz w:val="21"/>
                <w:szCs w:val="21"/>
                <w:highlight w:val="none"/>
                <w:lang w:val="en-US" w:eastAsia="zh-CN"/>
              </w:rPr>
              <w:t>分辨力:</w:t>
            </w:r>
            <w:r>
              <w:rPr>
                <w:rStyle w:val="47"/>
                <w:rFonts w:hint="eastAsia" w:ascii="宋体" w:hAnsi="宋体" w:eastAsia="宋体" w:cs="宋体"/>
                <w:color w:val="auto"/>
                <w:kern w:val="0"/>
                <w:sz w:val="21"/>
                <w:szCs w:val="21"/>
                <w:highlight w:val="none"/>
              </w:rPr>
              <w:t>0.</w:t>
            </w:r>
            <w:r>
              <w:rPr>
                <w:rStyle w:val="47"/>
                <w:rFonts w:hint="eastAsia" w:ascii="宋体" w:hAnsi="宋体" w:eastAsia="宋体" w:cs="宋体"/>
                <w:color w:val="auto"/>
                <w:kern w:val="0"/>
                <w:sz w:val="21"/>
                <w:szCs w:val="21"/>
                <w:highlight w:val="none"/>
                <w:lang w:val="en-US" w:eastAsia="zh-CN"/>
              </w:rPr>
              <w:t>2</w:t>
            </w:r>
            <w:r>
              <w:rPr>
                <w:rStyle w:val="47"/>
                <w:rFonts w:hint="eastAsia" w:ascii="宋体" w:hAnsi="宋体" w:eastAsia="宋体" w:cs="宋体"/>
                <w:color w:val="auto"/>
                <w:kern w:val="0"/>
                <w:sz w:val="21"/>
                <w:szCs w:val="21"/>
                <w:highlight w:val="none"/>
              </w:rPr>
              <w:t>mm</w:t>
            </w:r>
          </w:p>
        </w:tc>
        <w:tc>
          <w:tcPr>
            <w:tcW w:w="249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8586AAF">
            <w:pPr>
              <w:pStyle w:val="45"/>
              <w:widowControl w:val="0"/>
              <w:spacing w:line="240" w:lineRule="auto"/>
              <w:ind w:firstLine="0" w:firstLineChars="0"/>
              <w:jc w:val="left"/>
              <w:rPr>
                <w:rFonts w:hint="eastAsia" w:ascii="宋体" w:hAnsi="宋体" w:eastAsia="宋体" w:cs="宋体"/>
                <w:color w:val="auto"/>
                <w:sz w:val="21"/>
                <w:szCs w:val="21"/>
                <w:highlight w:val="none"/>
                <w:vertAlign w:val="baseline"/>
                <w:lang w:val="en-US" w:eastAsia="zh-CN"/>
              </w:rPr>
            </w:pPr>
            <w:r>
              <w:rPr>
                <w:rStyle w:val="47"/>
                <w:rFonts w:hint="eastAsia" w:ascii="宋体" w:hAnsi="宋体" w:eastAsia="宋体" w:cs="宋体"/>
                <w:b w:val="0"/>
                <w:color w:val="auto"/>
                <w:kern w:val="2"/>
                <w:sz w:val="21"/>
                <w:szCs w:val="21"/>
                <w:highlight w:val="none"/>
                <w:lang w:val="en-US" w:eastAsia="zh-CN" w:bidi="ar-SA"/>
              </w:rPr>
              <w:t>校准压板尺寸</w:t>
            </w:r>
            <w:r>
              <w:rPr>
                <w:rFonts w:hint="eastAsia" w:ascii="宋体" w:hAnsi="宋体" w:eastAsia="宋体" w:cs="宋体"/>
                <w:color w:val="auto"/>
                <w:sz w:val="21"/>
                <w:szCs w:val="21"/>
                <w:highlight w:val="none"/>
                <w:vertAlign w:val="baseline"/>
                <w:lang w:val="en-US" w:eastAsia="zh-CN"/>
              </w:rPr>
              <w:t>；</w:t>
            </w:r>
          </w:p>
          <w:p w14:paraId="3AB388A5">
            <w:pPr>
              <w:pStyle w:val="45"/>
              <w:widowControl w:val="0"/>
              <w:spacing w:line="240" w:lineRule="auto"/>
              <w:ind w:firstLine="0" w:firstLineChars="0"/>
              <w:jc w:val="left"/>
              <w:rPr>
                <w:rStyle w:val="47"/>
                <w:rFonts w:hint="eastAsia" w:ascii="宋体" w:hAnsi="宋体" w:eastAsia="宋体" w:cs="宋体"/>
                <w:color w:val="auto"/>
                <w:kern w:val="2"/>
                <w:sz w:val="21"/>
                <w:szCs w:val="21"/>
                <w:highlight w:val="none"/>
                <w:lang w:val="en-US" w:eastAsia="zh-CN" w:bidi="ar-SA"/>
              </w:rPr>
            </w:pPr>
            <w:r>
              <w:rPr>
                <w:rStyle w:val="47"/>
                <w:rFonts w:hint="eastAsia" w:ascii="宋体" w:hAnsi="宋体" w:cs="宋体"/>
                <w:color w:val="auto"/>
                <w:kern w:val="2"/>
                <w:sz w:val="21"/>
                <w:szCs w:val="21"/>
                <w:highlight w:val="none"/>
                <w:lang w:val="en-US" w:eastAsia="zh-CN" w:bidi="ar-SA"/>
              </w:rPr>
              <w:t>校准试验机</w:t>
            </w:r>
            <w:r>
              <w:rPr>
                <w:rStyle w:val="47"/>
                <w:rFonts w:hint="eastAsia" w:ascii="宋体" w:hAnsi="宋体" w:eastAsia="宋体" w:cs="宋体"/>
                <w:color w:val="auto"/>
                <w:kern w:val="2"/>
                <w:sz w:val="21"/>
                <w:szCs w:val="21"/>
                <w:highlight w:val="none"/>
                <w:lang w:val="en-US" w:eastAsia="zh-CN" w:bidi="ar-SA"/>
              </w:rPr>
              <w:t>移动位移，校准压扁试验机压板移动速度示值误差</w:t>
            </w:r>
            <w:r>
              <w:rPr>
                <w:rStyle w:val="47"/>
                <w:rFonts w:hint="eastAsia" w:ascii="宋体" w:hAnsi="宋体" w:cs="宋体"/>
                <w:color w:val="auto"/>
                <w:kern w:val="2"/>
                <w:sz w:val="21"/>
                <w:szCs w:val="21"/>
                <w:highlight w:val="none"/>
                <w:lang w:val="en-US" w:eastAsia="zh-CN" w:bidi="ar-SA"/>
              </w:rPr>
              <w:t>;</w:t>
            </w:r>
            <w:r>
              <w:rPr>
                <w:rStyle w:val="47"/>
                <w:rFonts w:hint="eastAsia" w:eastAsia="宋体"/>
                <w:color w:val="000000" w:themeColor="text1"/>
                <w:kern w:val="2"/>
                <w:sz w:val="21"/>
                <w:szCs w:val="24"/>
                <w:highlight w:val="none"/>
                <w:lang w:val="en-US" w:eastAsia="zh-CN"/>
                <w14:textFill>
                  <w14:solidFill>
                    <w14:schemeClr w14:val="tx1"/>
                  </w14:solidFill>
                </w14:textFill>
              </w:rPr>
              <w:t>高速（＞30mm/min）建议选用钢直尺</w:t>
            </w:r>
          </w:p>
        </w:tc>
      </w:tr>
      <w:tr w14:paraId="04E5D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3"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495BD5B">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lang w:val="en-US" w:eastAsia="zh-CN"/>
              </w:rPr>
            </w:pPr>
            <w:r>
              <w:rPr>
                <w:rStyle w:val="47"/>
                <w:rFonts w:hint="eastAsia" w:ascii="宋体" w:hAnsi="宋体" w:eastAsia="宋体" w:cs="宋体"/>
                <w:b w:val="0"/>
                <w:color w:val="auto"/>
                <w:sz w:val="21"/>
                <w:szCs w:val="21"/>
                <w:highlight w:val="none"/>
                <w:lang w:val="en-US" w:eastAsia="zh-CN"/>
              </w:rPr>
              <w:t>3</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4C0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秒表</w:t>
            </w:r>
          </w:p>
        </w:tc>
        <w:tc>
          <w:tcPr>
            <w:tcW w:w="1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E0E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分辨力为0.01s</w:t>
            </w:r>
          </w:p>
        </w:tc>
        <w:tc>
          <w:tcPr>
            <w:tcW w:w="249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598AAD">
            <w:pPr>
              <w:pStyle w:val="45"/>
              <w:widowControl w:val="0"/>
              <w:spacing w:line="240" w:lineRule="auto"/>
              <w:ind w:firstLine="0" w:firstLineChars="0"/>
              <w:jc w:val="left"/>
              <w:rPr>
                <w:rStyle w:val="47"/>
                <w:rFonts w:hint="eastAsia" w:ascii="宋体" w:hAnsi="宋体" w:eastAsia="宋体" w:cs="宋体"/>
                <w:b w:val="0"/>
                <w:color w:val="auto"/>
                <w:sz w:val="21"/>
                <w:szCs w:val="21"/>
                <w:highlight w:val="none"/>
                <w:lang w:val="en-US" w:eastAsia="zh-CN"/>
              </w:rPr>
            </w:pPr>
            <w:r>
              <w:rPr>
                <w:rStyle w:val="47"/>
                <w:rFonts w:hint="eastAsia" w:ascii="宋体" w:hAnsi="宋体" w:eastAsia="宋体" w:cs="宋体"/>
                <w:color w:val="auto"/>
                <w:kern w:val="2"/>
                <w:sz w:val="21"/>
                <w:szCs w:val="21"/>
                <w:highlight w:val="none"/>
                <w:lang w:val="en-US" w:eastAsia="zh-CN" w:bidi="ar-SA"/>
              </w:rPr>
              <w:t>测量压板移动时间，用于校准压扁试验机压板移动速度示值误差</w:t>
            </w:r>
          </w:p>
        </w:tc>
      </w:tr>
      <w:tr w14:paraId="352D9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3"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31E5DC79">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lang w:val="en-US" w:eastAsia="zh-CN"/>
              </w:rPr>
            </w:pPr>
            <w:r>
              <w:rPr>
                <w:rStyle w:val="47"/>
                <w:rFonts w:hint="eastAsia" w:ascii="宋体" w:hAnsi="宋体" w:eastAsia="宋体" w:cs="宋体"/>
                <w:b w:val="0"/>
                <w:color w:val="auto"/>
                <w:sz w:val="21"/>
                <w:szCs w:val="21"/>
                <w:highlight w:val="none"/>
                <w:lang w:val="en-US" w:eastAsia="zh-CN"/>
              </w:rPr>
              <w:t>4</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D55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数显式千分表</w:t>
            </w:r>
          </w:p>
        </w:tc>
        <w:tc>
          <w:tcPr>
            <w:tcW w:w="26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1C0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color w:val="auto"/>
                <w:kern w:val="2"/>
                <w:sz w:val="21"/>
                <w:szCs w:val="21"/>
                <w:highlight w:val="none"/>
                <w:lang w:val="en-US" w:eastAsia="zh-CN" w:bidi="ar-SA"/>
              </w:rPr>
            </w:pPr>
            <w:r>
              <w:rPr>
                <w:rStyle w:val="47"/>
                <w:rFonts w:hint="eastAsia" w:ascii="宋体" w:hAnsi="宋体" w:cs="宋体"/>
                <w:color w:val="auto"/>
                <w:kern w:val="2"/>
                <w:sz w:val="21"/>
                <w:szCs w:val="21"/>
                <w:highlight w:val="none"/>
                <w:lang w:val="en-US" w:eastAsia="zh-CN" w:bidi="ar-SA"/>
              </w:rPr>
              <w:t>测量范围：</w:t>
            </w:r>
            <w:r>
              <w:rPr>
                <w:rStyle w:val="47"/>
                <w:rFonts w:hint="eastAsia" w:ascii="宋体" w:hAnsi="宋体" w:eastAsia="宋体" w:cs="宋体"/>
                <w:color w:val="auto"/>
                <w:kern w:val="0"/>
                <w:sz w:val="21"/>
                <w:szCs w:val="21"/>
                <w:highlight w:val="none"/>
                <w:lang w:val="en-US" w:eastAsia="zh-CN"/>
              </w:rPr>
              <w:t>（0～</w:t>
            </w:r>
            <w:r>
              <w:rPr>
                <w:rStyle w:val="47"/>
                <w:rFonts w:hint="eastAsia" w:ascii="宋体" w:hAnsi="宋体" w:cs="宋体"/>
                <w:color w:val="auto"/>
                <w:kern w:val="0"/>
                <w:sz w:val="21"/>
                <w:szCs w:val="21"/>
                <w:highlight w:val="none"/>
                <w:lang w:val="en-US" w:eastAsia="zh-CN"/>
              </w:rPr>
              <w:t>10</w:t>
            </w:r>
            <w:r>
              <w:rPr>
                <w:rStyle w:val="47"/>
                <w:rFonts w:hint="eastAsia" w:ascii="宋体" w:hAnsi="宋体" w:eastAsia="宋体" w:cs="宋体"/>
                <w:color w:val="auto"/>
                <w:kern w:val="0"/>
                <w:sz w:val="21"/>
                <w:szCs w:val="21"/>
                <w:highlight w:val="none"/>
                <w:lang w:val="en-US" w:eastAsia="zh-CN"/>
              </w:rPr>
              <w:t>）mm</w:t>
            </w:r>
          </w:p>
          <w:p w14:paraId="4532C9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color w:val="auto"/>
                <w:kern w:val="2"/>
                <w:sz w:val="21"/>
                <w:szCs w:val="21"/>
                <w:highlight w:val="none"/>
                <w:lang w:val="en-US" w:eastAsia="zh-CN" w:bidi="ar-SA"/>
              </w:rPr>
            </w:pPr>
            <w:r>
              <w:rPr>
                <w:rStyle w:val="47"/>
                <w:rFonts w:hint="eastAsia" w:ascii="宋体" w:hAnsi="宋体" w:eastAsia="宋体" w:cs="宋体"/>
                <w:color w:val="auto"/>
                <w:kern w:val="2"/>
                <w:sz w:val="21"/>
                <w:szCs w:val="21"/>
                <w:highlight w:val="none"/>
                <w:lang w:val="en-US" w:eastAsia="zh-CN" w:bidi="ar-SA"/>
              </w:rPr>
              <w:t>MPE:±7μm</w:t>
            </w:r>
          </w:p>
        </w:tc>
        <w:tc>
          <w:tcPr>
            <w:tcW w:w="249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9097859">
            <w:pPr>
              <w:pStyle w:val="53"/>
              <w:numPr>
                <w:ilvl w:val="1"/>
                <w:numId w:val="0"/>
              </w:numPr>
              <w:jc w:val="left"/>
              <w:rPr>
                <w:rStyle w:val="47"/>
                <w:rFonts w:hint="eastAsia" w:ascii="宋体" w:hAnsi="宋体" w:eastAsia="宋体" w:cs="宋体"/>
                <w:color w:val="auto"/>
                <w:kern w:val="2"/>
                <w:sz w:val="21"/>
                <w:szCs w:val="21"/>
                <w:highlight w:val="none"/>
                <w:lang w:val="en-US" w:eastAsia="zh-CN" w:bidi="ar-SA"/>
              </w:rPr>
            </w:pPr>
            <w:r>
              <w:rPr>
                <w:rStyle w:val="47"/>
                <w:rFonts w:hint="eastAsia" w:ascii="宋体" w:hAnsi="宋体" w:eastAsia="宋体" w:cs="宋体"/>
                <w:color w:val="auto"/>
                <w:kern w:val="2"/>
                <w:sz w:val="21"/>
                <w:szCs w:val="21"/>
                <w:highlight w:val="none"/>
                <w:lang w:val="en-US" w:eastAsia="zh-CN" w:bidi="ar-SA"/>
              </w:rPr>
              <w:t>校准上下压板的平行度</w:t>
            </w:r>
          </w:p>
        </w:tc>
      </w:tr>
      <w:tr w14:paraId="00ACC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3"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84BE031">
            <w:pPr>
              <w:pStyle w:val="45"/>
              <w:widowControl w:val="0"/>
              <w:spacing w:line="240" w:lineRule="auto"/>
              <w:ind w:firstLine="0" w:firstLineChars="0"/>
              <w:jc w:val="center"/>
              <w:rPr>
                <w:rStyle w:val="47"/>
                <w:rFonts w:hint="eastAsia" w:ascii="宋体" w:hAnsi="宋体" w:eastAsia="宋体" w:cs="宋体"/>
                <w:b w:val="0"/>
                <w:color w:val="auto"/>
                <w:sz w:val="21"/>
                <w:szCs w:val="21"/>
                <w:highlight w:val="none"/>
                <w:lang w:val="en-US" w:eastAsia="zh-CN"/>
              </w:rPr>
            </w:pPr>
            <w:r>
              <w:rPr>
                <w:rStyle w:val="47"/>
                <w:rFonts w:hint="eastAsia" w:ascii="宋体" w:hAnsi="宋体" w:eastAsia="宋体" w:cs="宋体"/>
                <w:b w:val="0"/>
                <w:color w:val="auto"/>
                <w:sz w:val="21"/>
                <w:szCs w:val="21"/>
                <w:highlight w:val="none"/>
                <w:lang w:val="en-US" w:eastAsia="zh-CN"/>
              </w:rPr>
              <w:t>5</w:t>
            </w:r>
          </w:p>
        </w:tc>
        <w:tc>
          <w:tcPr>
            <w:tcW w:w="8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D33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数显内径千分表</w:t>
            </w:r>
          </w:p>
        </w:tc>
        <w:tc>
          <w:tcPr>
            <w:tcW w:w="26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87C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47"/>
                <w:rFonts w:hint="eastAsia" w:ascii="宋体" w:hAnsi="宋体" w:eastAsia="宋体" w:cs="宋体"/>
                <w:color w:val="auto"/>
                <w:kern w:val="2"/>
                <w:sz w:val="21"/>
                <w:szCs w:val="21"/>
                <w:highlight w:val="none"/>
                <w:lang w:val="en-US" w:eastAsia="zh-CN" w:bidi="ar-SA"/>
              </w:rPr>
            </w:pPr>
            <w:r>
              <w:rPr>
                <w:rStyle w:val="47"/>
                <w:rFonts w:hint="eastAsia" w:ascii="宋体" w:hAnsi="宋体" w:cs="宋体"/>
                <w:color w:val="auto"/>
                <w:kern w:val="2"/>
                <w:sz w:val="21"/>
                <w:szCs w:val="21"/>
                <w:highlight w:val="none"/>
                <w:lang w:val="en-US" w:eastAsia="zh-CN" w:bidi="ar-SA"/>
              </w:rPr>
              <w:t>测量范围：φ</w:t>
            </w:r>
            <w:r>
              <w:rPr>
                <w:rStyle w:val="47"/>
                <w:rFonts w:hint="eastAsia" w:ascii="宋体" w:hAnsi="宋体" w:eastAsia="宋体" w:cs="宋体"/>
                <w:color w:val="auto"/>
                <w:kern w:val="0"/>
                <w:sz w:val="21"/>
                <w:szCs w:val="21"/>
                <w:highlight w:val="none"/>
                <w:lang w:val="en-US" w:eastAsia="zh-CN"/>
              </w:rPr>
              <w:t>（</w:t>
            </w:r>
            <w:r>
              <w:rPr>
                <w:rStyle w:val="47"/>
                <w:rFonts w:hint="eastAsia" w:ascii="宋体" w:hAnsi="宋体" w:cs="宋体"/>
                <w:color w:val="auto"/>
                <w:kern w:val="0"/>
                <w:sz w:val="21"/>
                <w:szCs w:val="21"/>
                <w:highlight w:val="none"/>
                <w:lang w:val="en-US" w:eastAsia="zh-CN"/>
              </w:rPr>
              <w:t>10,400）</w:t>
            </w:r>
            <w:r>
              <w:rPr>
                <w:rStyle w:val="47"/>
                <w:rFonts w:hint="eastAsia" w:ascii="宋体" w:hAnsi="宋体" w:eastAsia="宋体" w:cs="宋体"/>
                <w:color w:val="auto"/>
                <w:kern w:val="0"/>
                <w:sz w:val="21"/>
                <w:szCs w:val="21"/>
                <w:highlight w:val="none"/>
                <w:lang w:val="en-US" w:eastAsia="zh-CN"/>
              </w:rPr>
              <w:t>mm</w:t>
            </w:r>
          </w:p>
          <w:p w14:paraId="39D998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color w:val="auto"/>
                <w:kern w:val="0"/>
                <w:sz w:val="21"/>
                <w:szCs w:val="21"/>
                <w:highlight w:val="none"/>
                <w:lang w:val="en-US" w:eastAsia="zh-CN" w:bidi="ar-SA"/>
              </w:rPr>
            </w:pPr>
            <w:r>
              <w:rPr>
                <w:rStyle w:val="47"/>
                <w:rFonts w:hint="eastAsia" w:ascii="宋体" w:hAnsi="宋体" w:eastAsia="宋体" w:cs="宋体"/>
                <w:b w:val="0"/>
                <w:color w:val="auto"/>
                <w:kern w:val="0"/>
                <w:sz w:val="21"/>
                <w:szCs w:val="21"/>
                <w:highlight w:val="none"/>
                <w:lang w:val="en-US" w:eastAsia="zh-CN" w:bidi="ar-SA"/>
              </w:rPr>
              <w:t>MPE:±7μm</w:t>
            </w:r>
          </w:p>
        </w:tc>
        <w:tc>
          <w:tcPr>
            <w:tcW w:w="2493"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1A2EF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Style w:val="47"/>
                <w:rFonts w:hint="eastAsia" w:ascii="宋体" w:hAnsi="宋体" w:eastAsia="宋体" w:cs="宋体"/>
                <w:color w:val="auto"/>
                <w:sz w:val="21"/>
                <w:szCs w:val="21"/>
                <w:highlight w:val="none"/>
              </w:rPr>
            </w:pPr>
            <w:r>
              <w:rPr>
                <w:rStyle w:val="47"/>
                <w:rFonts w:hint="eastAsia" w:ascii="宋体" w:hAnsi="宋体" w:eastAsia="宋体" w:cs="宋体"/>
                <w:color w:val="auto"/>
                <w:kern w:val="2"/>
                <w:sz w:val="21"/>
                <w:szCs w:val="21"/>
                <w:highlight w:val="none"/>
                <w:lang w:val="en-US" w:eastAsia="zh-CN" w:bidi="ar-SA"/>
              </w:rPr>
              <w:t>校准上下压板的平行度</w:t>
            </w:r>
          </w:p>
        </w:tc>
      </w:tr>
      <w:tr w14:paraId="60FB6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000" w:type="pct"/>
            <w:gridSpan w:val="4"/>
            <w:tcBorders>
              <w:top w:val="single" w:color="000000" w:sz="4" w:space="0"/>
              <w:left w:val="single" w:color="000000" w:sz="12" w:space="0"/>
              <w:bottom w:val="single" w:color="000000" w:sz="4" w:space="0"/>
              <w:right w:val="single" w:color="000000" w:sz="12" w:space="0"/>
            </w:tcBorders>
            <w:shd w:val="clear" w:color="auto" w:fill="FFFFFF"/>
            <w:noWrap w:val="0"/>
            <w:vAlign w:val="center"/>
          </w:tcPr>
          <w:p w14:paraId="79178E81">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47"/>
                <w:rFonts w:hint="eastAsia" w:ascii="宋体" w:hAnsi="宋体" w:eastAsia="宋体" w:cs="宋体"/>
                <w:color w:val="auto"/>
                <w:kern w:val="2"/>
                <w:sz w:val="21"/>
                <w:szCs w:val="21"/>
                <w:highlight w:val="none"/>
                <w:lang w:val="en-US" w:eastAsia="zh-CN" w:bidi="ar-SA"/>
              </w:rPr>
            </w:pPr>
            <w:bookmarkStart w:id="127" w:name="_Toc23785566"/>
            <w:bookmarkStart w:id="128" w:name="_Toc193618955"/>
            <w:bookmarkStart w:id="129" w:name="_Toc23784569"/>
            <w:bookmarkStart w:id="130" w:name="_Toc193860035"/>
            <w:bookmarkStart w:id="131" w:name="_Toc27992_WPSOffice_Level1"/>
            <w:bookmarkStart w:id="132" w:name="_Toc193619058"/>
            <w:bookmarkStart w:id="133" w:name="_Toc23784668"/>
            <w:bookmarkStart w:id="134" w:name="_Toc193860185"/>
            <w:bookmarkStart w:id="135" w:name="_Toc193860216"/>
            <w:bookmarkStart w:id="136" w:name="_Toc193619100"/>
            <w:bookmarkStart w:id="137" w:name="_Toc5198"/>
            <w:bookmarkStart w:id="138" w:name="_Toc29120"/>
            <w:r>
              <w:rPr>
                <w:rStyle w:val="47"/>
                <w:rFonts w:ascii="宋体" w:hAnsi="宋体" w:cs="宋体"/>
                <w:color w:val="auto"/>
                <w:kern w:val="0"/>
                <w:sz w:val="21"/>
                <w:szCs w:val="21"/>
                <w:highlight w:val="none"/>
              </w:rPr>
              <w:t>注：</w:t>
            </w:r>
            <w:r>
              <w:rPr>
                <w:rStyle w:val="47"/>
                <w:rFonts w:hint="eastAsia" w:ascii="宋体" w:hAnsi="宋体" w:cs="宋体"/>
                <w:color w:val="auto"/>
                <w:kern w:val="0"/>
                <w:sz w:val="21"/>
                <w:szCs w:val="21"/>
                <w:highlight w:val="none"/>
                <w:lang w:val="en-US" w:eastAsia="zh-CN"/>
              </w:rPr>
              <w:t>可</w:t>
            </w:r>
            <w:r>
              <w:rPr>
                <w:rStyle w:val="47"/>
                <w:rFonts w:ascii="宋体" w:hAnsi="宋体" w:cs="宋体"/>
                <w:color w:val="auto"/>
                <w:kern w:val="0"/>
                <w:sz w:val="21"/>
                <w:szCs w:val="21"/>
                <w:highlight w:val="none"/>
              </w:rPr>
              <w:t>选择满足技术要求的其它测量标准。</w:t>
            </w:r>
          </w:p>
        </w:tc>
      </w:tr>
    </w:tbl>
    <w:p w14:paraId="1831C5DE">
      <w:pPr>
        <w:pStyle w:val="44"/>
        <w:numPr>
          <w:ilvl w:val="0"/>
          <w:numId w:val="0"/>
        </w:numPr>
        <w:bidi w:val="0"/>
        <w:ind w:left="425" w:leftChars="0" w:hanging="425" w:firstLineChars="0"/>
        <w:rPr>
          <w:color w:val="auto"/>
        </w:rPr>
      </w:pPr>
      <w:r>
        <w:rPr>
          <w:rFonts w:hint="default" w:ascii="黑体" w:hAnsi="黑体" w:eastAsia="黑体" w:cs="黑体"/>
          <w:color w:val="auto"/>
          <w:sz w:val="24"/>
          <w:lang w:val="en-US" w:eastAsia="zh-CN" w:bidi="ar-SA"/>
        </w:rPr>
        <w:t>6</w:t>
      </w:r>
      <w:r>
        <w:rPr>
          <w:rFonts w:hint="eastAsia"/>
          <w:color w:val="auto"/>
        </w:rPr>
        <w:t xml:space="preserve"> </w:t>
      </w:r>
      <w:bookmarkStart w:id="139" w:name="_Toc13626"/>
      <w:bookmarkStart w:id="140" w:name="_Toc8362"/>
      <w:bookmarkStart w:id="141" w:name="_Toc23621"/>
      <w:bookmarkStart w:id="142" w:name="_Toc26894"/>
      <w:bookmarkStart w:id="143" w:name="_Toc29846"/>
      <w:r>
        <w:rPr>
          <w:color w:val="auto"/>
        </w:rPr>
        <w:t>校准项目和校准方法</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D3B4B79">
      <w:pPr>
        <w:pStyle w:val="53"/>
        <w:numPr>
          <w:ilvl w:val="1"/>
          <w:numId w:val="0"/>
        </w:numPr>
        <w:bidi w:val="0"/>
        <w:snapToGrid w:val="0"/>
        <w:spacing w:before="0" w:beforeLines="0" w:after="0" w:afterLines="0"/>
        <w:ind w:left="709" w:leftChars="0" w:hanging="709" w:firstLineChars="0"/>
        <w:rPr>
          <w:rFonts w:hint="eastAsia"/>
          <w:color w:val="auto"/>
          <w:lang w:val="en-US" w:eastAsia="zh-CN"/>
        </w:rPr>
      </w:pPr>
      <w:bookmarkStart w:id="144" w:name="_Toc12117"/>
      <w:bookmarkStart w:id="145" w:name="_Toc99355911"/>
      <w:bookmarkStart w:id="146" w:name="_Toc2694"/>
      <w:bookmarkStart w:id="147" w:name="_Toc25094"/>
      <w:bookmarkStart w:id="148" w:name="_Toc23167"/>
      <w:r>
        <w:rPr>
          <w:rFonts w:hint="default" w:ascii="Times New Roman" w:hAnsi="Times New Roman" w:eastAsia="宋体" w:cs="Times New Roman"/>
          <w:color w:val="auto"/>
          <w:sz w:val="24"/>
          <w:lang w:val="en-US" w:eastAsia="zh-CN" w:bidi="ar-SA"/>
        </w:rPr>
        <w:t>6.1</w:t>
      </w:r>
      <w:r>
        <w:rPr>
          <w:rFonts w:hint="eastAsia"/>
          <w:color w:val="auto"/>
          <w:lang w:val="en-US" w:eastAsia="zh-CN"/>
        </w:rPr>
        <w:t xml:space="preserve"> </w:t>
      </w:r>
      <w:bookmarkStart w:id="149" w:name="_Toc13745"/>
      <w:bookmarkStart w:id="150" w:name="_Toc15567"/>
      <w:bookmarkStart w:id="151" w:name="_Toc14779"/>
      <w:r>
        <w:rPr>
          <w:rFonts w:hint="eastAsia"/>
          <w:color w:val="auto"/>
          <w:lang w:val="en-US" w:eastAsia="zh-CN"/>
        </w:rPr>
        <w:t>校准项目</w:t>
      </w:r>
      <w:bookmarkEnd w:id="149"/>
      <w:bookmarkEnd w:id="150"/>
      <w:bookmarkEnd w:id="151"/>
    </w:p>
    <w:p w14:paraId="7E6D169D">
      <w:pPr>
        <w:pStyle w:val="45"/>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校准项目包括</w:t>
      </w:r>
      <w:r>
        <w:rPr>
          <w:rFonts w:hint="eastAsia"/>
          <w:strike w:val="0"/>
          <w:color w:val="auto"/>
          <w:lang w:val="en-US" w:eastAsia="zh-CN"/>
        </w:rPr>
        <w:t>试验机位移示值误差、</w:t>
      </w:r>
      <w:r>
        <w:rPr>
          <w:rFonts w:hint="eastAsia" w:ascii="Times New Roman" w:hAnsi="Times New Roman" w:eastAsia="宋体" w:cs="Times New Roman"/>
          <w:color w:val="auto"/>
          <w:sz w:val="24"/>
          <w:szCs w:val="24"/>
          <w:lang w:val="en-US" w:eastAsia="zh-CN"/>
        </w:rPr>
        <w:t>压板移动速度示值误差和上下压板的平行度相对偏差。</w:t>
      </w:r>
    </w:p>
    <w:p w14:paraId="09AC6299">
      <w:pPr>
        <w:pStyle w:val="53"/>
        <w:numPr>
          <w:ilvl w:val="1"/>
          <w:numId w:val="0"/>
        </w:numPr>
        <w:bidi w:val="0"/>
        <w:ind w:left="709" w:leftChars="0" w:hanging="709" w:firstLineChars="0"/>
        <w:rPr>
          <w:color w:val="auto"/>
        </w:rPr>
      </w:pPr>
      <w:r>
        <w:rPr>
          <w:rFonts w:hint="default" w:ascii="Times New Roman" w:hAnsi="Times New Roman" w:eastAsia="宋体" w:cs="Times New Roman"/>
          <w:color w:val="auto"/>
          <w:sz w:val="24"/>
          <w:lang w:val="en-US" w:eastAsia="zh-CN" w:bidi="ar-SA"/>
        </w:rPr>
        <w:t>6.2</w:t>
      </w:r>
      <w:r>
        <w:rPr>
          <w:rFonts w:hint="eastAsia"/>
          <w:color w:val="auto"/>
          <w:lang w:val="en-US" w:eastAsia="zh-CN"/>
        </w:rPr>
        <w:t xml:space="preserve"> </w:t>
      </w:r>
      <w:bookmarkStart w:id="152" w:name="_Toc3671"/>
      <w:bookmarkStart w:id="153" w:name="_Toc27651"/>
      <w:bookmarkStart w:id="154" w:name="_Toc22836"/>
      <w:r>
        <w:rPr>
          <w:rFonts w:hint="eastAsia"/>
          <w:color w:val="auto"/>
          <w:lang w:val="en-US" w:eastAsia="zh-CN"/>
        </w:rPr>
        <w:t>校准方法</w:t>
      </w:r>
      <w:bookmarkEnd w:id="152"/>
      <w:bookmarkEnd w:id="153"/>
      <w:bookmarkEnd w:id="154"/>
    </w:p>
    <w:p w14:paraId="60C3E85A">
      <w:pPr>
        <w:pStyle w:val="52"/>
        <w:numPr>
          <w:ilvl w:val="2"/>
          <w:numId w:val="0"/>
        </w:numPr>
        <w:bidi w:val="0"/>
        <w:ind w:left="709" w:leftChars="0" w:hanging="709" w:firstLineChars="0"/>
        <w:rPr>
          <w:color w:val="auto"/>
        </w:rPr>
      </w:pPr>
      <w:r>
        <w:rPr>
          <w:rFonts w:hint="default" w:ascii="Times New Roman" w:hAnsi="Times New Roman" w:eastAsia="宋体" w:cs="宋体"/>
          <w:color w:val="auto"/>
          <w:sz w:val="24"/>
          <w:lang w:val="en-US" w:eastAsia="zh-CN" w:bidi="ar-SA"/>
        </w:rPr>
        <w:t>6.2.1</w:t>
      </w:r>
      <w:r>
        <w:rPr>
          <w:rFonts w:hint="eastAsia"/>
          <w:color w:val="auto"/>
          <w:lang w:eastAsia="zh-CN"/>
        </w:rPr>
        <w:t>准备工作</w:t>
      </w:r>
    </w:p>
    <w:p w14:paraId="5421B7FB">
      <w:pPr>
        <w:pStyle w:val="45"/>
        <w:rPr>
          <w:rFonts w:hint="eastAsia"/>
          <w:color w:val="auto"/>
          <w:highlight w:val="none"/>
          <w:lang w:val="en-US" w:eastAsia="zh-CN"/>
        </w:rPr>
      </w:pPr>
      <w:r>
        <w:rPr>
          <w:rFonts w:hint="eastAsia"/>
          <w:color w:val="auto"/>
          <w:highlight w:val="none"/>
          <w:lang w:val="en-US" w:eastAsia="zh-CN"/>
        </w:rPr>
        <w:t>压扁试验机校准前，应选择适合尺寸的上下压板，分别安装，并将试验机通电预热，预热时间不应超过30min。</w:t>
      </w:r>
    </w:p>
    <w:p w14:paraId="2A908F11">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eastAsia"/>
          <w:color w:val="auto"/>
          <w:szCs w:val="24"/>
        </w:rPr>
      </w:pPr>
      <w:r>
        <w:rPr>
          <w:rFonts w:hint="default" w:ascii="Times New Roman" w:hAnsi="Times New Roman" w:eastAsia="宋体" w:cs="宋体"/>
          <w:color w:val="auto"/>
          <w:sz w:val="24"/>
          <w:lang w:val="en-US" w:eastAsia="zh-CN" w:bidi="ar-SA"/>
        </w:rPr>
        <w:t>6.2.</w:t>
      </w:r>
      <w:r>
        <w:rPr>
          <w:rFonts w:hint="eastAsia" w:cs="宋体"/>
          <w:color w:val="auto"/>
          <w:sz w:val="24"/>
          <w:lang w:val="en-US" w:eastAsia="zh-CN" w:bidi="ar-SA"/>
        </w:rPr>
        <w:t>2</w:t>
      </w:r>
      <w:r>
        <w:rPr>
          <w:rFonts w:hint="eastAsia"/>
          <w:color w:val="auto"/>
          <w:szCs w:val="24"/>
        </w:rPr>
        <w:t xml:space="preserve"> </w:t>
      </w:r>
      <w:r>
        <w:rPr>
          <w:rFonts w:hint="eastAsia"/>
          <w:color w:val="auto"/>
          <w:szCs w:val="24"/>
          <w:lang w:eastAsia="zh-CN"/>
        </w:rPr>
        <w:t>试验机</w:t>
      </w:r>
      <w:r>
        <w:rPr>
          <w:rFonts w:hint="eastAsia"/>
          <w:color w:val="auto"/>
          <w:szCs w:val="24"/>
        </w:rPr>
        <w:t>位移示值误差</w:t>
      </w:r>
    </w:p>
    <w:p w14:paraId="2C251543">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eastAsia"/>
          <w:color w:val="auto"/>
          <w:szCs w:val="24"/>
        </w:rPr>
      </w:pPr>
      <w:r>
        <w:rPr>
          <w:rFonts w:hint="eastAsia"/>
          <w:color w:val="auto"/>
          <w:szCs w:val="24"/>
          <w:lang w:val="en-US" w:eastAsia="zh-CN"/>
        </w:rPr>
        <w:t xml:space="preserve">6.2.2.1 </w:t>
      </w:r>
      <w:r>
        <w:rPr>
          <w:rFonts w:hint="eastAsia"/>
          <w:color w:val="auto"/>
          <w:szCs w:val="24"/>
        </w:rPr>
        <w:t>在试验机位移</w:t>
      </w:r>
      <w:r>
        <w:rPr>
          <w:rFonts w:hint="eastAsia"/>
          <w:color w:val="auto"/>
          <w:szCs w:val="24"/>
          <w:lang w:eastAsia="zh-CN"/>
        </w:rPr>
        <w:t>工作</w:t>
      </w:r>
      <w:r>
        <w:rPr>
          <w:rFonts w:hint="eastAsia"/>
          <w:color w:val="auto"/>
          <w:szCs w:val="24"/>
        </w:rPr>
        <w:t xml:space="preserve">范围内任意位置选择最大位移的 1% </w:t>
      </w:r>
      <w:r>
        <w:rPr>
          <w:rFonts w:hint="eastAsia"/>
          <w:color w:val="auto"/>
          <w:szCs w:val="24"/>
          <w:lang w:eastAsia="zh-CN"/>
        </w:rPr>
        <w:t>和</w:t>
      </w:r>
      <w:r>
        <w:rPr>
          <w:rFonts w:hint="eastAsia"/>
          <w:color w:val="auto"/>
          <w:szCs w:val="24"/>
          <w:lang w:val="en-US" w:eastAsia="zh-CN"/>
        </w:rPr>
        <w:t xml:space="preserve"> </w:t>
      </w:r>
      <w:r>
        <w:rPr>
          <w:rFonts w:hint="eastAsia"/>
          <w:color w:val="auto"/>
          <w:szCs w:val="24"/>
          <w:lang w:eastAsia="zh-CN"/>
        </w:rPr>
        <w:t>5</w:t>
      </w:r>
      <w:r>
        <w:rPr>
          <w:rFonts w:hint="eastAsia"/>
          <w:color w:val="auto"/>
          <w:szCs w:val="24"/>
        </w:rPr>
        <w:t>0% 两个点</w:t>
      </w:r>
      <w:r>
        <w:rPr>
          <w:rFonts w:hint="eastAsia"/>
          <w:color w:val="auto"/>
          <w:szCs w:val="24"/>
          <w:lang w:eastAsia="zh-CN"/>
        </w:rPr>
        <w:t>，</w:t>
      </w:r>
      <w:r>
        <w:rPr>
          <w:rFonts w:hint="eastAsia"/>
          <w:color w:val="auto"/>
          <w:szCs w:val="24"/>
        </w:rPr>
        <w:t>用</w:t>
      </w:r>
      <w:r>
        <w:rPr>
          <w:rFonts w:hint="eastAsia"/>
          <w:color w:val="auto"/>
          <w:szCs w:val="24"/>
          <w:lang w:eastAsia="zh-CN"/>
        </w:rPr>
        <w:t>指示</w:t>
      </w:r>
      <w:r>
        <w:rPr>
          <w:rFonts w:hint="eastAsia"/>
          <w:color w:val="auto"/>
          <w:szCs w:val="24"/>
        </w:rPr>
        <w:t>表或</w:t>
      </w:r>
      <w:r>
        <w:rPr>
          <w:rFonts w:hint="eastAsia"/>
          <w:color w:val="auto"/>
          <w:szCs w:val="24"/>
          <w:lang w:eastAsia="zh-CN"/>
        </w:rPr>
        <w:t>钢直尺</w:t>
      </w:r>
      <w:r>
        <w:rPr>
          <w:rFonts w:hint="eastAsia"/>
          <w:color w:val="auto"/>
          <w:szCs w:val="24"/>
        </w:rPr>
        <w:t>进行</w:t>
      </w:r>
      <w:r>
        <w:rPr>
          <w:rFonts w:hint="eastAsia"/>
          <w:color w:val="auto"/>
          <w:szCs w:val="24"/>
          <w:lang w:eastAsia="zh-CN"/>
        </w:rPr>
        <w:t>校准</w:t>
      </w:r>
      <w:r>
        <w:rPr>
          <w:rFonts w:hint="eastAsia"/>
          <w:color w:val="auto"/>
          <w:szCs w:val="24"/>
        </w:rPr>
        <w:t>，</w:t>
      </w:r>
      <w:r>
        <w:rPr>
          <w:rFonts w:hint="eastAsia"/>
          <w:color w:val="auto"/>
          <w:szCs w:val="24"/>
          <w:lang w:eastAsia="zh-CN"/>
        </w:rPr>
        <w:t>每个测量范围校准</w:t>
      </w:r>
      <w:r>
        <w:rPr>
          <w:rFonts w:hint="eastAsia"/>
          <w:color w:val="auto"/>
          <w:szCs w:val="24"/>
          <w:lang w:val="en-US" w:eastAsia="zh-CN"/>
        </w:rPr>
        <w:t>3次，</w:t>
      </w:r>
      <w:r>
        <w:rPr>
          <w:rFonts w:hint="eastAsia"/>
          <w:color w:val="auto"/>
          <w:szCs w:val="24"/>
          <w:lang w:eastAsia="zh-CN"/>
        </w:rPr>
        <w:t>试验机</w:t>
      </w:r>
      <w:r>
        <w:rPr>
          <w:rFonts w:hint="eastAsia"/>
          <w:color w:val="auto"/>
          <w:szCs w:val="24"/>
        </w:rPr>
        <w:t>位移示值相对误差计算</w:t>
      </w:r>
      <w:r>
        <w:rPr>
          <w:rFonts w:hint="eastAsia"/>
          <w:color w:val="auto"/>
          <w:szCs w:val="24"/>
          <w:lang w:eastAsia="zh-CN"/>
        </w:rPr>
        <w:t>，见</w:t>
      </w:r>
      <w:r>
        <w:rPr>
          <w:rFonts w:hint="eastAsia"/>
          <w:color w:val="auto"/>
          <w:szCs w:val="24"/>
        </w:rPr>
        <w:t xml:space="preserve">公式 </w:t>
      </w:r>
      <w:r>
        <w:rPr>
          <w:rFonts w:hint="eastAsia"/>
          <w:color w:val="auto"/>
          <w:szCs w:val="24"/>
          <w:lang w:eastAsia="zh-CN"/>
        </w:rPr>
        <w:t>（</w:t>
      </w:r>
      <w:r>
        <w:rPr>
          <w:rFonts w:hint="eastAsia"/>
          <w:color w:val="auto"/>
          <w:szCs w:val="24"/>
          <w:lang w:val="en-US" w:eastAsia="zh-CN"/>
        </w:rPr>
        <w:t>1）</w:t>
      </w:r>
    </w:p>
    <w:p w14:paraId="51EA211F">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outlineLvl w:val="2"/>
        <w:rPr>
          <w:rFonts w:hint="eastAsia"/>
          <w:color w:val="auto"/>
          <w:szCs w:val="24"/>
        </w:rPr>
      </w:pPr>
      <w:r>
        <w:rPr>
          <w:rFonts w:hint="eastAsia" w:cs="Times New Roman"/>
          <w:color w:val="auto"/>
          <w:position w:val="-30"/>
          <w:sz w:val="24"/>
          <w:szCs w:val="24"/>
          <w:highlight w:val="none"/>
          <w:lang w:val="en-US" w:eastAsia="zh-CN" w:bidi="ar-SA"/>
        </w:rPr>
        <w:t xml:space="preserve">                              </w:t>
      </w:r>
      <w:r>
        <w:rPr>
          <w:rFonts w:ascii="Times New Roman" w:hAnsi="Times New Roman" w:eastAsia="宋体" w:cs="Times New Roman"/>
          <w:color w:val="auto"/>
          <w:position w:val="-24"/>
          <w:sz w:val="24"/>
          <w:szCs w:val="24"/>
          <w:highlight w:val="none"/>
          <w:lang w:val="en-US" w:eastAsia="zh-CN" w:bidi="ar-SA"/>
        </w:rPr>
        <w:object>
          <v:shape id="_x0000_i1025" o:spt="75" type="#_x0000_t75" style="height:32.95pt;width:92.7pt;" o:ole="t" filled="f" o:preferrelative="t" stroked="f" coordsize="21600,21600">
            <v:path/>
            <v:fill on="f" focussize="0,0"/>
            <v:stroke on="f"/>
            <v:imagedata r:id="rId29" o:title=""/>
            <o:lock v:ext="edit" aspectratio="t"/>
            <w10:wrap type="none"/>
            <w10:anchorlock/>
          </v:shape>
          <o:OLEObject Type="Embed" ProgID="Equation.3" ShapeID="_x0000_i1025" DrawAspect="Content" ObjectID="_1468075726" r:id="rId28">
            <o:LockedField>false</o:LockedField>
          </o:OLEObject>
        </w:object>
      </w:r>
      <w:r>
        <w:rPr>
          <w:rFonts w:hint="eastAsia" w:cs="Times New Roman"/>
          <w:color w:val="auto"/>
          <w:position w:val="-30"/>
          <w:sz w:val="24"/>
          <w:szCs w:val="24"/>
          <w:highlight w:val="none"/>
          <w:lang w:val="en-US" w:eastAsia="zh-CN" w:bidi="ar-SA"/>
        </w:rPr>
        <w:t xml:space="preserve">                          </w:t>
      </w:r>
      <w:r>
        <w:rPr>
          <w:rFonts w:hint="eastAsia"/>
          <w:color w:val="auto"/>
          <w:szCs w:val="24"/>
        </w:rPr>
        <w:t xml:space="preserve"> (</w:t>
      </w:r>
      <w:r>
        <w:rPr>
          <w:rFonts w:hint="eastAsia"/>
          <w:color w:val="auto"/>
          <w:szCs w:val="24"/>
          <w:lang w:val="en-US" w:eastAsia="zh-CN"/>
        </w:rPr>
        <w:t>1</w:t>
      </w:r>
      <w:r>
        <w:rPr>
          <w:rFonts w:hint="eastAsia"/>
          <w:color w:val="auto"/>
          <w:szCs w:val="24"/>
        </w:rPr>
        <w:t xml:space="preserve">) </w:t>
      </w:r>
    </w:p>
    <w:p w14:paraId="0F795F3A">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eastAsia"/>
          <w:color w:val="auto"/>
          <w:szCs w:val="24"/>
        </w:rPr>
      </w:pPr>
      <w:r>
        <w:rPr>
          <w:rFonts w:hint="eastAsia"/>
          <w:color w:val="auto"/>
          <w:szCs w:val="24"/>
        </w:rPr>
        <w:t>式中:</w:t>
      </w:r>
    </w:p>
    <w:p w14:paraId="456D9147">
      <w:pPr>
        <w:autoSpaceDE w:val="0"/>
        <w:autoSpaceDN w:val="0"/>
        <w:spacing w:line="360" w:lineRule="auto"/>
        <w:ind w:firstLine="480" w:firstLineChars="200"/>
        <w:jc w:val="left"/>
        <w:rPr>
          <w:rFonts w:ascii="宋体" w:hAnsi="宋体" w:eastAsia="宋体" w:cs="宋体"/>
          <w:color w:val="auto"/>
          <w:sz w:val="24"/>
          <w:szCs w:val="24"/>
          <w:highlight w:val="none"/>
          <w:lang w:val="en-US" w:eastAsia="zh-CN" w:bidi="ar-SA"/>
        </w:rPr>
      </w:pPr>
      <w:r>
        <w:rPr>
          <w:rFonts w:hint="eastAsia" w:ascii="宋体" w:cs="Times New Roman"/>
          <w:i/>
          <w:iCs/>
          <w:color w:val="auto"/>
          <w:sz w:val="24"/>
          <w:highlight w:val="none"/>
          <w:lang w:val="en-US" w:eastAsia="zh-CN" w:bidi="ar-SA"/>
        </w:rPr>
        <w:t>q</w:t>
      </w:r>
      <w:r>
        <w:rPr>
          <w:rFonts w:ascii="宋体" w:hAnsi="Times New Roman" w:eastAsia="宋体" w:cs="Times New Roman"/>
          <w:color w:val="auto"/>
          <w:sz w:val="21"/>
          <w:highlight w:val="none"/>
          <w:lang w:val="en-US" w:eastAsia="zh-CN" w:bidi="ar-SA"/>
        </w:rPr>
        <w:t>——</w:t>
      </w:r>
      <w:r>
        <w:rPr>
          <w:rFonts w:hint="eastAsia" w:ascii="宋体" w:cs="Times New Roman"/>
          <w:color w:val="auto"/>
          <w:sz w:val="21"/>
          <w:highlight w:val="none"/>
          <w:lang w:val="en-US" w:eastAsia="zh-CN" w:bidi="ar-SA"/>
        </w:rPr>
        <w:t>试验机</w:t>
      </w:r>
      <w:r>
        <w:rPr>
          <w:rFonts w:hint="eastAsia" w:ascii="Times New Roman" w:hAnsi="Times New Roman" w:eastAsia="宋体" w:cs="Times New Roman"/>
          <w:color w:val="auto"/>
          <w:sz w:val="24"/>
          <w:szCs w:val="24"/>
          <w:highlight w:val="none"/>
          <w:lang w:val="en-US" w:eastAsia="zh-CN" w:bidi="ar-SA"/>
        </w:rPr>
        <w:t>位移的示值相对误差，%；</w:t>
      </w:r>
    </w:p>
    <w:p w14:paraId="4C583092">
      <w:pPr>
        <w:autoSpaceDE w:val="0"/>
        <w:autoSpaceDN w:val="0"/>
        <w:spacing w:line="360" w:lineRule="auto"/>
        <w:ind w:firstLine="480" w:firstLineChars="200"/>
        <w:jc w:val="left"/>
        <w:rPr>
          <w:rFonts w:ascii="Times New Roman" w:hAnsi="Times New Roman" w:eastAsia="宋体" w:cs="Times New Roman"/>
          <w:color w:val="auto"/>
          <w:sz w:val="24"/>
          <w:szCs w:val="24"/>
          <w:highlight w:val="none"/>
          <w:lang w:val="en-US" w:eastAsia="zh-CN" w:bidi="ar-SA"/>
        </w:rPr>
      </w:pPr>
      <w:r>
        <w:rPr>
          <w:rFonts w:hint="eastAsia" w:ascii="宋体" w:cs="Times New Roman"/>
          <w:i/>
          <w:iCs/>
          <w:color w:val="auto"/>
          <w:sz w:val="24"/>
          <w:highlight w:val="none"/>
          <w:lang w:val="en-US" w:eastAsia="zh-CN" w:bidi="ar-SA"/>
        </w:rPr>
        <w:t>D</w:t>
      </w:r>
      <w:r>
        <w:rPr>
          <w:rFonts w:ascii="宋体" w:hAnsi="Times New Roman" w:eastAsia="宋体" w:cs="Times New Roman"/>
          <w:color w:val="auto"/>
          <w:sz w:val="21"/>
          <w:highlight w:val="none"/>
          <w:lang w:val="en-US" w:eastAsia="zh-CN" w:bidi="ar-SA"/>
        </w:rPr>
        <w:t>——</w:t>
      </w:r>
      <w:r>
        <w:rPr>
          <w:rFonts w:hint="eastAsia" w:ascii="宋体" w:cs="Times New Roman"/>
          <w:color w:val="auto"/>
          <w:sz w:val="21"/>
          <w:highlight w:val="none"/>
          <w:lang w:val="en-US" w:eastAsia="zh-CN" w:bidi="ar-SA"/>
        </w:rPr>
        <w:t>被校压扁</w:t>
      </w:r>
      <w:r>
        <w:rPr>
          <w:rFonts w:hint="eastAsia" w:ascii="Times New Roman" w:hAnsi="Times New Roman" w:eastAsia="宋体" w:cs="Times New Roman"/>
          <w:color w:val="auto"/>
          <w:sz w:val="24"/>
          <w:szCs w:val="24"/>
          <w:highlight w:val="none"/>
          <w:lang w:val="en-US" w:eastAsia="zh-CN" w:bidi="ar-SA"/>
        </w:rPr>
        <w:t>试验机位移示值，mm；</w:t>
      </w:r>
    </w:p>
    <w:p w14:paraId="72A015E8">
      <w:pPr>
        <w:pStyle w:val="45"/>
        <w:rPr>
          <w:rFonts w:hint="eastAsia"/>
          <w:color w:val="auto"/>
          <w:highlight w:val="none"/>
          <w:lang w:val="en-US" w:eastAsia="zh-CN"/>
        </w:rPr>
      </w:pPr>
      <w:r>
        <w:rPr>
          <w:rFonts w:ascii="宋体" w:hAnsi="Times New Roman" w:eastAsia="宋体" w:cs="Times New Roman"/>
          <w:color w:val="auto"/>
          <w:position w:val="-4"/>
          <w:sz w:val="21"/>
          <w:highlight w:val="none"/>
          <w:lang w:val="en-US" w:eastAsia="zh-CN" w:bidi="ar-SA"/>
        </w:rPr>
        <w:object>
          <v:shape id="_x0000_i1026" o:spt="75" type="#_x0000_t75" style="height:15.9pt;width:12.8pt;" o:ole="t" filled="f" o:preferrelative="t" stroked="f" coordsize="21600,21600">
            <v:path/>
            <v:fill on="f" focussize="0,0"/>
            <v:stroke on="f"/>
            <v:imagedata r:id="rId31" o:title=""/>
            <o:lock v:ext="edit" aspectratio="t"/>
            <w10:wrap type="none"/>
            <w10:anchorlock/>
          </v:shape>
          <o:OLEObject Type="Embed" ProgID="Equation.3" ShapeID="_x0000_i1026" DrawAspect="Content" ObjectID="_1468075727" r:id="rId30">
            <o:LockedField>false</o:LockedField>
          </o:OLEObject>
        </w:object>
      </w:r>
      <w:r>
        <w:rPr>
          <w:rFonts w:ascii="宋体" w:hAnsi="Times New Roman" w:eastAsia="宋体" w:cs="Times New Roman"/>
          <w:color w:val="auto"/>
          <w:sz w:val="21"/>
          <w:highlight w:val="none"/>
          <w:lang w:val="en-US" w:eastAsia="zh-CN" w:bidi="ar-SA"/>
        </w:rPr>
        <w:t>——</w:t>
      </w:r>
      <w:r>
        <w:rPr>
          <w:rFonts w:hint="eastAsia" w:ascii="Times New Roman" w:cs="Times New Roman"/>
          <w:color w:val="auto"/>
          <w:sz w:val="24"/>
          <w:highlight w:val="none"/>
          <w:lang w:val="en-US" w:eastAsia="zh-CN" w:bidi="ar-SA"/>
        </w:rPr>
        <w:t>同一位置的</w:t>
      </w:r>
      <w:r>
        <w:rPr>
          <w:rFonts w:hint="eastAsia" w:cs="Times New Roman"/>
          <w:color w:val="auto"/>
          <w:sz w:val="24"/>
          <w:highlight w:val="none"/>
          <w:lang w:val="en-US" w:eastAsia="zh-CN" w:bidi="ar-SA"/>
        </w:rPr>
        <w:t>3</w:t>
      </w:r>
      <w:r>
        <w:rPr>
          <w:rFonts w:hint="eastAsia" w:ascii="Times New Roman" w:cs="Times New Roman"/>
          <w:color w:val="auto"/>
          <w:sz w:val="24"/>
          <w:highlight w:val="none"/>
          <w:lang w:val="en-US" w:eastAsia="zh-CN" w:bidi="ar-SA"/>
        </w:rPr>
        <w:t>次测量中，</w:t>
      </w:r>
      <w:r>
        <w:rPr>
          <w:rFonts w:hint="eastAsia" w:ascii="Times New Roman" w:hAnsi="Times New Roman" w:eastAsia="宋体" w:cs="Times New Roman"/>
          <w:color w:val="auto"/>
          <w:sz w:val="24"/>
          <w:szCs w:val="24"/>
          <w:highlight w:val="none"/>
          <w:lang w:val="en-US" w:eastAsia="zh-CN" w:bidi="ar-SA"/>
        </w:rPr>
        <w:t>位移示值</w:t>
      </w:r>
      <w:r>
        <w:rPr>
          <w:rFonts w:hint="eastAsia" w:cs="Times New Roman"/>
          <w:color w:val="auto"/>
          <w:sz w:val="24"/>
          <w:szCs w:val="24"/>
          <w:highlight w:val="none"/>
          <w:lang w:val="en-US" w:eastAsia="zh-CN" w:bidi="ar-SA"/>
        </w:rPr>
        <w:t>的算术平均值</w:t>
      </w:r>
      <w:r>
        <w:rPr>
          <w:rFonts w:hint="eastAsia" w:ascii="Times New Roman" w:hAnsi="Times New Roman" w:eastAsia="宋体" w:cs="Times New Roman"/>
          <w:color w:val="auto"/>
          <w:sz w:val="24"/>
          <w:szCs w:val="24"/>
          <w:highlight w:val="none"/>
          <w:lang w:val="en-US" w:eastAsia="zh-CN" w:bidi="ar-SA"/>
        </w:rPr>
        <w:t>，min。</w:t>
      </w:r>
    </w:p>
    <w:bookmarkEnd w:id="144"/>
    <w:bookmarkEnd w:id="145"/>
    <w:bookmarkEnd w:id="146"/>
    <w:bookmarkEnd w:id="147"/>
    <w:bookmarkEnd w:id="148"/>
    <w:p w14:paraId="5AC8E590">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ascii="Times New Roman" w:cs="Times New Roman"/>
          <w:color w:val="auto"/>
          <w:sz w:val="24"/>
          <w:szCs w:val="24"/>
          <w:lang w:val="en-US" w:eastAsia="zh-CN"/>
        </w:rPr>
      </w:pPr>
      <w:bookmarkStart w:id="155" w:name="_Toc193619101"/>
      <w:bookmarkStart w:id="156" w:name="_Toc193860219"/>
      <w:bookmarkStart w:id="157" w:name="_Toc193860188"/>
      <w:bookmarkStart w:id="158" w:name="_Toc193619059"/>
      <w:bookmarkStart w:id="159" w:name="_Toc193618956"/>
      <w:bookmarkStart w:id="160" w:name="_Toc193860038"/>
      <w:bookmarkStart w:id="161" w:name="_Toc23784681"/>
      <w:bookmarkStart w:id="162" w:name="_Toc31728"/>
      <w:bookmarkStart w:id="163" w:name="_Toc24685_WPSOffice_Level1"/>
      <w:bookmarkStart w:id="164" w:name="_Toc4816"/>
      <w:bookmarkStart w:id="165" w:name="_Toc23784582"/>
      <w:bookmarkStart w:id="166" w:name="_Toc23785579"/>
      <w:r>
        <w:rPr>
          <w:rFonts w:hint="eastAsia" w:ascii="Times New Roman" w:cs="Times New Roman"/>
          <w:color w:val="auto"/>
          <w:sz w:val="24"/>
          <w:szCs w:val="24"/>
          <w:lang w:val="en-US" w:eastAsia="zh-CN"/>
        </w:rPr>
        <w:t>6.2.</w:t>
      </w:r>
      <w:r>
        <w:rPr>
          <w:rFonts w:hint="eastAsia" w:cs="Times New Roman"/>
          <w:color w:val="auto"/>
          <w:sz w:val="24"/>
          <w:szCs w:val="24"/>
          <w:lang w:val="en-US" w:eastAsia="zh-CN"/>
        </w:rPr>
        <w:t>3</w:t>
      </w:r>
      <w:r>
        <w:rPr>
          <w:rFonts w:hint="eastAsia" w:ascii="Times New Roman" w:cs="Times New Roman"/>
          <w:color w:val="auto"/>
          <w:sz w:val="24"/>
          <w:szCs w:val="24"/>
          <w:lang w:val="en-US" w:eastAsia="zh-CN"/>
        </w:rPr>
        <w:t xml:space="preserve"> 压板移动速度示值误差</w:t>
      </w:r>
    </w:p>
    <w:p w14:paraId="21DBAB12">
      <w:pPr>
        <w:numPr>
          <w:ilvl w:val="255"/>
          <w:numId w:val="0"/>
        </w:numPr>
        <w:autoSpaceDE w:val="0"/>
        <w:autoSpaceDN w:val="0"/>
        <w:spacing w:line="360" w:lineRule="auto"/>
        <w:jc w:val="both"/>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Times New Roman" w:hAnsi="Times New Roman" w:eastAsia="宋体" w:cs="Times New Roman"/>
          <w:color w:val="auto"/>
          <w:sz w:val="24"/>
          <w:szCs w:val="24"/>
          <w:highlight w:val="none"/>
          <w:lang w:val="en-US" w:eastAsia="zh-CN" w:bidi="ar-SA"/>
        </w:rPr>
        <w:t>.1</w:t>
      </w:r>
      <w:r>
        <w:rPr>
          <w:rFonts w:hint="eastAsia" w:ascii="Times New Roman" w:hAnsi="Times New Roman" w:eastAsia="宋体" w:cs="Times New Roman"/>
          <w:color w:val="auto"/>
          <w:sz w:val="24"/>
          <w:szCs w:val="24"/>
          <w:highlight w:val="none"/>
          <w:lang w:val="en-US" w:eastAsia="zh-CN" w:bidi="ar-SA"/>
        </w:rPr>
        <w:t xml:space="preserve"> 压板在其工作行程内应运行平稳，立柱及压板安装牢固，不得出现松动。</w:t>
      </w:r>
    </w:p>
    <w:p w14:paraId="25EE6745">
      <w:pPr>
        <w:autoSpaceDE w:val="0"/>
        <w:autoSpaceDN w:val="0"/>
        <w:spacing w:line="360" w:lineRule="auto"/>
        <w:ind w:firstLine="0" w:firstLineChars="0"/>
        <w:jc w:val="both"/>
        <w:rPr>
          <w:rFonts w:hint="eastAsia" w:ascii="宋体"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 xml:space="preserve">2 </w:t>
      </w:r>
      <w:r>
        <w:rPr>
          <w:rFonts w:hint="eastAsia" w:cs="Times New Roman"/>
          <w:color w:val="auto"/>
          <w:sz w:val="24"/>
          <w:highlight w:val="none"/>
          <w:lang w:val="en-US" w:eastAsia="zh-CN"/>
        </w:rPr>
        <w:t>在压板移动速度的实际使用范围内</w:t>
      </w:r>
      <w:r>
        <w:rPr>
          <w:rFonts w:ascii="宋体" w:hAnsi="Times New Roman" w:eastAsia="宋体" w:cs="Times New Roman"/>
          <w:color w:val="auto"/>
          <w:sz w:val="24"/>
          <w:highlight w:val="none"/>
          <w:lang w:val="en-US" w:eastAsia="zh-CN" w:bidi="ar-SA"/>
        </w:rPr>
        <w:t>,</w:t>
      </w:r>
      <w:r>
        <w:rPr>
          <w:rFonts w:hint="eastAsia" w:ascii="宋体" w:hAnsi="Times New Roman" w:eastAsia="宋体" w:cs="Times New Roman"/>
          <w:color w:val="auto"/>
          <w:sz w:val="24"/>
          <w:highlight w:val="none"/>
          <w:lang w:val="en-US" w:eastAsia="zh-CN" w:bidi="ar-SA"/>
        </w:rPr>
        <w:t>选取</w:t>
      </w:r>
      <w:r>
        <w:rPr>
          <w:rFonts w:hint="eastAsia" w:ascii="宋体" w:cs="Times New Roman"/>
          <w:color w:val="auto"/>
          <w:sz w:val="24"/>
          <w:highlight w:val="none"/>
          <w:lang w:val="en-US" w:eastAsia="zh-CN" w:bidi="ar-SA"/>
        </w:rPr>
        <w:t>使用速度</w:t>
      </w:r>
      <w:r>
        <w:rPr>
          <w:rFonts w:hint="eastAsia" w:ascii="宋体" w:hAnsi="Times New Roman" w:eastAsia="宋体" w:cs="Times New Roman"/>
          <w:color w:val="auto"/>
          <w:sz w:val="24"/>
          <w:highlight w:val="none"/>
          <w:lang w:val="en-US" w:eastAsia="zh-CN" w:bidi="ar-SA"/>
        </w:rPr>
        <w:t>的最大值、最小值和中间值3个点进行校准。校准时，依据速度值大小，分别选用</w:t>
      </w:r>
      <w:r>
        <w:rPr>
          <w:rFonts w:hint="eastAsia" w:ascii="宋体" w:cs="Times New Roman"/>
          <w:color w:val="auto"/>
          <w:sz w:val="24"/>
          <w:highlight w:val="none"/>
          <w:lang w:val="en-US" w:eastAsia="zh-CN" w:bidi="ar-SA"/>
        </w:rPr>
        <w:t>指示表</w:t>
      </w:r>
      <w:r>
        <w:rPr>
          <w:rFonts w:hint="eastAsia" w:ascii="宋体" w:hAnsi="Times New Roman" w:eastAsia="宋体" w:cs="Times New Roman"/>
          <w:color w:val="auto"/>
          <w:sz w:val="24"/>
          <w:highlight w:val="none"/>
          <w:lang w:val="en-US" w:eastAsia="zh-CN" w:bidi="ar-SA"/>
        </w:rPr>
        <w:t>或钢直尺，配合秒表测量</w:t>
      </w:r>
      <w:r>
        <w:rPr>
          <w:rFonts w:hint="eastAsia" w:ascii="宋体" w:cs="Times New Roman"/>
          <w:color w:val="auto"/>
          <w:sz w:val="24"/>
          <w:highlight w:val="none"/>
          <w:lang w:val="en-US" w:eastAsia="zh-CN" w:bidi="ar-SA"/>
        </w:rPr>
        <w:t>压板</w:t>
      </w:r>
      <w:r>
        <w:rPr>
          <w:rFonts w:hint="eastAsia" w:ascii="宋体" w:hAnsi="Times New Roman" w:eastAsia="宋体" w:cs="Times New Roman"/>
          <w:color w:val="auto"/>
          <w:sz w:val="24"/>
          <w:highlight w:val="none"/>
          <w:lang w:val="en-US" w:eastAsia="zh-CN" w:bidi="ar-SA"/>
        </w:rPr>
        <w:t>的移动位移与对应时间，据此计算速度示值误差</w:t>
      </w:r>
      <w:r>
        <w:rPr>
          <w:rFonts w:hint="eastAsia" w:ascii="宋体" w:cs="Times New Roman"/>
          <w:color w:val="auto"/>
          <w:sz w:val="24"/>
          <w:highlight w:val="none"/>
          <w:lang w:val="en-US" w:eastAsia="zh-CN" w:bidi="ar-SA"/>
        </w:rPr>
        <w:t>，见</w:t>
      </w:r>
      <w:r>
        <w:rPr>
          <w:rFonts w:hint="eastAsia" w:ascii="Times New Roman" w:hAnsi="Times New Roman" w:eastAsia="宋体" w:cs="Times New Roman"/>
          <w:color w:val="auto"/>
          <w:sz w:val="24"/>
          <w:szCs w:val="24"/>
          <w:highlight w:val="none"/>
          <w:lang w:val="en-US" w:eastAsia="zh-CN" w:bidi="ar-SA"/>
        </w:rPr>
        <w:t>公式（</w:t>
      </w:r>
      <w:r>
        <w:rPr>
          <w:rFonts w:hint="eastAsia" w:cs="Times New Roman"/>
          <w:color w:val="auto"/>
          <w:sz w:val="24"/>
          <w:szCs w:val="24"/>
          <w:highlight w:val="none"/>
          <w:lang w:val="en-US" w:eastAsia="zh-CN" w:bidi="ar-SA"/>
        </w:rPr>
        <w:t>2</w:t>
      </w:r>
      <w:r>
        <w:rPr>
          <w:rFonts w:hint="eastAsia" w:ascii="Times New Roman" w:hAnsi="Times New Roman" w:eastAsia="宋体" w:cs="Times New Roman"/>
          <w:color w:val="auto"/>
          <w:sz w:val="24"/>
          <w:szCs w:val="24"/>
          <w:highlight w:val="none"/>
          <w:lang w:val="en-US" w:eastAsia="zh-CN" w:bidi="ar-SA"/>
        </w:rPr>
        <w:t>）</w:t>
      </w:r>
      <w:r>
        <w:rPr>
          <w:rFonts w:hint="eastAsia" w:ascii="宋体" w:hAnsi="Times New Roman" w:eastAsia="宋体" w:cs="Times New Roman"/>
          <w:color w:val="auto"/>
          <w:sz w:val="24"/>
          <w:highlight w:val="none"/>
          <w:lang w:val="en-US" w:eastAsia="zh-CN" w:bidi="ar-SA"/>
        </w:rPr>
        <w:t>。</w:t>
      </w:r>
    </w:p>
    <w:p w14:paraId="4F690B75">
      <w:pPr>
        <w:autoSpaceDE w:val="0"/>
        <w:autoSpaceDN w:val="0"/>
        <w:spacing w:line="360" w:lineRule="auto"/>
        <w:ind w:firstLine="0" w:firstLineChars="0"/>
        <w:jc w:val="both"/>
        <w:rPr>
          <w:rFonts w:ascii="宋体"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 xml:space="preserve">3 </w:t>
      </w:r>
      <w:r>
        <w:rPr>
          <w:rFonts w:hint="eastAsia" w:ascii="宋体" w:hAnsi="Times New Roman" w:eastAsia="宋体" w:cs="Times New Roman"/>
          <w:color w:val="auto"/>
          <w:sz w:val="24"/>
          <w:highlight w:val="none"/>
          <w:lang w:val="en-US" w:eastAsia="zh-CN" w:bidi="ar-SA"/>
        </w:rPr>
        <w:t>当选择</w:t>
      </w:r>
      <w:r>
        <w:rPr>
          <w:rFonts w:hint="eastAsia" w:ascii="宋体" w:cs="Times New Roman"/>
          <w:color w:val="auto"/>
          <w:sz w:val="24"/>
          <w:highlight w:val="none"/>
          <w:lang w:val="en-US" w:eastAsia="zh-CN" w:bidi="ar-SA"/>
        </w:rPr>
        <w:t>指示表</w:t>
      </w:r>
      <w:r>
        <w:rPr>
          <w:rFonts w:hint="eastAsia" w:ascii="宋体" w:hAnsi="Times New Roman" w:eastAsia="宋体" w:cs="Times New Roman"/>
          <w:color w:val="auto"/>
          <w:sz w:val="24"/>
          <w:highlight w:val="none"/>
          <w:lang w:val="en-US" w:eastAsia="zh-CN" w:bidi="ar-SA"/>
        </w:rPr>
        <w:t>作为测量标准时，将磁性表座座体工作面吸附在被校</w:t>
      </w:r>
      <w:r>
        <w:rPr>
          <w:rFonts w:hint="eastAsia" w:ascii="宋体" w:cs="Times New Roman"/>
          <w:color w:val="auto"/>
          <w:sz w:val="24"/>
          <w:highlight w:val="none"/>
          <w:lang w:val="en-US" w:eastAsia="zh-CN" w:bidi="ar-SA"/>
        </w:rPr>
        <w:t>压扁</w:t>
      </w:r>
      <w:r>
        <w:rPr>
          <w:rFonts w:hint="eastAsia" w:ascii="宋体" w:hAnsi="Times New Roman" w:eastAsia="宋体" w:cs="Times New Roman"/>
          <w:color w:val="auto"/>
          <w:sz w:val="24"/>
          <w:highlight w:val="none"/>
          <w:lang w:val="en-US" w:eastAsia="zh-CN" w:bidi="ar-SA"/>
        </w:rPr>
        <w:t>试验机立柱侧面的适当位置，</w:t>
      </w:r>
      <w:r>
        <w:rPr>
          <w:rFonts w:hint="eastAsia" w:ascii="宋体" w:cs="Times New Roman"/>
          <w:color w:val="auto"/>
          <w:sz w:val="24"/>
          <w:highlight w:val="none"/>
          <w:lang w:val="en-US" w:eastAsia="zh-CN" w:bidi="ar-SA"/>
        </w:rPr>
        <w:t>指示表</w:t>
      </w:r>
      <w:r>
        <w:rPr>
          <w:rFonts w:hint="eastAsia" w:ascii="宋体" w:hAnsi="Times New Roman" w:eastAsia="宋体" w:cs="Times New Roman"/>
          <w:color w:val="auto"/>
          <w:sz w:val="24"/>
          <w:highlight w:val="none"/>
          <w:lang w:val="en-US" w:eastAsia="zh-CN" w:bidi="ar-SA"/>
        </w:rPr>
        <w:t>测杆插入夹具孔内，旋紧夹具旋钮固定表体，使</w:t>
      </w:r>
      <w:r>
        <w:rPr>
          <w:rFonts w:hint="eastAsia" w:ascii="宋体" w:cs="Times New Roman"/>
          <w:color w:val="auto"/>
          <w:sz w:val="24"/>
          <w:highlight w:val="none"/>
          <w:lang w:val="en-US" w:eastAsia="zh-CN" w:bidi="ar-SA"/>
        </w:rPr>
        <w:t>指示表</w:t>
      </w:r>
      <w:r>
        <w:rPr>
          <w:rFonts w:hint="eastAsia" w:ascii="宋体" w:hAnsi="Times New Roman" w:eastAsia="宋体" w:cs="Times New Roman"/>
          <w:color w:val="auto"/>
          <w:sz w:val="24"/>
          <w:highlight w:val="none"/>
          <w:lang w:val="en-US" w:eastAsia="zh-CN" w:bidi="ar-SA"/>
        </w:rPr>
        <w:t>测杆与试验机的上横梁表面轻轻接触，测杆应与接触面保持垂直。</w:t>
      </w:r>
    </w:p>
    <w:p w14:paraId="72CF0E06">
      <w:pPr>
        <w:autoSpaceDE w:val="0"/>
        <w:autoSpaceDN w:val="0"/>
        <w:spacing w:line="360" w:lineRule="auto"/>
        <w:ind w:firstLine="0" w:firstLineChars="0"/>
        <w:jc w:val="both"/>
        <w:rPr>
          <w:rFonts w:ascii="宋体"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hint="eastAsia" w:ascii="Times New Roman" w:hAnsi="Times New Roman" w:eastAsia="宋体" w:cs="Times New Roman"/>
          <w:color w:val="auto"/>
          <w:sz w:val="24"/>
          <w:szCs w:val="24"/>
          <w:highlight w:val="none"/>
          <w:lang w:val="en-US" w:eastAsia="zh-CN" w:bidi="ar-SA"/>
        </w:rPr>
        <w:t xml:space="preserve">4 </w:t>
      </w:r>
      <w:r>
        <w:rPr>
          <w:rFonts w:hint="eastAsia" w:ascii="宋体" w:hAnsi="Times New Roman" w:eastAsia="宋体" w:cs="Times New Roman"/>
          <w:color w:val="auto"/>
          <w:sz w:val="24"/>
          <w:highlight w:val="none"/>
          <w:lang w:val="en-US" w:eastAsia="zh-CN" w:bidi="ar-SA"/>
        </w:rPr>
        <w:t>当选择钢直尺作为测量标准时，应将钢直尺竖直固定于立柱上，并靠近上压板。</w:t>
      </w:r>
    </w:p>
    <w:p w14:paraId="480E7A77">
      <w:pPr>
        <w:autoSpaceDE w:val="0"/>
        <w:autoSpaceDN w:val="0"/>
        <w:spacing w:line="360" w:lineRule="auto"/>
        <w:ind w:firstLine="0" w:firstLineChars="0"/>
        <w:jc w:val="both"/>
        <w:rPr>
          <w:rFonts w:hint="eastAsia" w:ascii="宋体" w:hAnsi="Times New Roman" w:eastAsia="宋体" w:cs="Times New Roman"/>
          <w:color w:val="auto"/>
          <w:sz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 xml:space="preserve">5 </w:t>
      </w:r>
      <w:r>
        <w:rPr>
          <w:rFonts w:hint="eastAsia" w:ascii="宋体" w:hAnsi="Times New Roman" w:eastAsia="宋体" w:cs="Times New Roman"/>
          <w:color w:val="auto"/>
          <w:sz w:val="24"/>
          <w:highlight w:val="none"/>
          <w:lang w:val="en-US" w:eastAsia="zh-CN" w:bidi="ar-SA"/>
        </w:rPr>
        <w:t>选取</w:t>
      </w:r>
      <w:r>
        <w:rPr>
          <w:rFonts w:hint="eastAsia" w:ascii="Times New Roman" w:hAnsi="Times New Roman" w:eastAsia="宋体" w:cs="Times New Roman"/>
          <w:color w:val="auto"/>
          <w:sz w:val="24"/>
          <w:szCs w:val="24"/>
          <w:highlight w:val="none"/>
          <w:lang w:val="en-US" w:eastAsia="zh-CN" w:bidi="ar-SA"/>
        </w:rPr>
        <w:t>被校准压扁试验机</w:t>
      </w:r>
      <w:r>
        <w:rPr>
          <w:rFonts w:hint="eastAsia" w:ascii="宋体" w:hAnsi="Times New Roman" w:eastAsia="宋体" w:cs="Times New Roman"/>
          <w:color w:val="auto"/>
          <w:sz w:val="24"/>
          <w:highlight w:val="none"/>
          <w:lang w:val="en-US" w:eastAsia="zh-CN" w:bidi="ar-SA"/>
        </w:rPr>
        <w:t>压板移动速度校准点，启动压扁试验机使</w:t>
      </w:r>
      <w:r>
        <w:rPr>
          <w:rFonts w:hint="eastAsia" w:ascii="宋体" w:cs="Times New Roman"/>
          <w:color w:val="auto"/>
          <w:sz w:val="24"/>
          <w:highlight w:val="none"/>
          <w:lang w:val="en-US" w:eastAsia="zh-CN" w:bidi="ar-SA"/>
        </w:rPr>
        <w:t>上</w:t>
      </w:r>
      <w:r>
        <w:rPr>
          <w:rFonts w:hint="eastAsia" w:ascii="宋体" w:hAnsi="Times New Roman" w:eastAsia="宋体" w:cs="Times New Roman"/>
          <w:color w:val="auto"/>
          <w:sz w:val="24"/>
          <w:highlight w:val="none"/>
          <w:lang w:val="en-US" w:eastAsia="zh-CN" w:bidi="ar-SA"/>
        </w:rPr>
        <w:t>压板移动，</w:t>
      </w:r>
      <w:r>
        <w:rPr>
          <w:rFonts w:hint="eastAsia"/>
          <w:color w:val="000000" w:themeColor="text1"/>
          <w:sz w:val="24"/>
          <w:highlight w:val="none"/>
          <w:lang w:eastAsia="zh-CN"/>
          <w14:textFill>
            <w14:solidFill>
              <w14:schemeClr w14:val="tx1"/>
            </w14:solidFill>
          </w14:textFill>
        </w:rPr>
        <w:t>在</w:t>
      </w:r>
      <w:r>
        <w:rPr>
          <w:rFonts w:hint="eastAsia"/>
          <w:color w:val="000000" w:themeColor="text1"/>
          <w:sz w:val="24"/>
          <w:highlight w:val="none"/>
          <w14:textFill>
            <w14:solidFill>
              <w14:schemeClr w14:val="tx1"/>
            </w14:solidFill>
          </w14:textFill>
        </w:rPr>
        <w:t>横梁</w:t>
      </w:r>
      <w:r>
        <w:rPr>
          <w:rFonts w:hint="eastAsia"/>
          <w:color w:val="000000" w:themeColor="text1"/>
          <w:sz w:val="24"/>
          <w:highlight w:val="none"/>
          <w:lang w:val="en-US" w:eastAsia="zh-CN"/>
          <w14:textFill>
            <w14:solidFill>
              <w14:schemeClr w14:val="tx1"/>
            </w14:solidFill>
          </w14:textFill>
        </w:rPr>
        <w:t>运行平稳后启动秒表</w:t>
      </w:r>
      <w:r>
        <w:rPr>
          <w:rFonts w:hint="eastAsia"/>
          <w:color w:val="000000" w:themeColor="text1"/>
          <w:sz w:val="24"/>
          <w:highlight w:val="none"/>
          <w14:textFill>
            <w14:solidFill>
              <w14:schemeClr w14:val="tx1"/>
            </w14:solidFill>
          </w14:textFill>
        </w:rPr>
        <w:t>计时</w:t>
      </w:r>
      <w:r>
        <w:rPr>
          <w:rFonts w:hint="eastAsia" w:ascii="宋体"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按以</w:t>
      </w:r>
      <w:r>
        <w:rPr>
          <w:rFonts w:hint="eastAsia" w:cs="Times New Roman"/>
          <w:color w:val="auto"/>
          <w:sz w:val="24"/>
          <w:szCs w:val="24"/>
          <w:highlight w:val="none"/>
          <w:lang w:val="en-US" w:eastAsia="zh-CN" w:bidi="ar-SA"/>
        </w:rPr>
        <w:t>压扁</w:t>
      </w:r>
      <w:r>
        <w:rPr>
          <w:rFonts w:hint="eastAsia" w:ascii="Times New Roman" w:hAnsi="Times New Roman" w:eastAsia="宋体" w:cs="Times New Roman"/>
          <w:color w:val="auto"/>
          <w:sz w:val="24"/>
          <w:szCs w:val="24"/>
          <w:highlight w:val="none"/>
          <w:lang w:val="en-US" w:eastAsia="zh-CN" w:bidi="ar-SA"/>
        </w:rPr>
        <w:t>试验机的指示装置示值达到设定位移量时，停止横梁移动并同时停止秒表，记录秒表时间示值</w:t>
      </w:r>
      <w:r>
        <w:rPr>
          <w:rFonts w:hint="eastAsia" w:ascii="Times New Roman" w:hAnsi="Times New Roman" w:eastAsia="宋体" w:cs="Times New Roman"/>
          <w:i/>
          <w:iCs/>
          <w:color w:val="auto"/>
          <w:sz w:val="24"/>
          <w:szCs w:val="24"/>
          <w:highlight w:val="none"/>
          <w:lang w:val="en-US" w:eastAsia="zh-CN" w:bidi="ar-SA"/>
        </w:rPr>
        <w:t>t</w:t>
      </w:r>
      <w:r>
        <w:rPr>
          <w:rFonts w:hint="eastAsia" w:ascii="Times New Roman" w:hAnsi="Times New Roman" w:eastAsia="宋体" w:cs="Times New Roman"/>
          <w:i/>
          <w:iCs/>
          <w:color w:val="auto"/>
          <w:sz w:val="24"/>
          <w:szCs w:val="24"/>
          <w:highlight w:val="none"/>
          <w:vertAlign w:val="subscript"/>
          <w:lang w:val="en-US" w:eastAsia="zh-CN" w:bidi="ar-SA"/>
        </w:rPr>
        <w:t>i</w:t>
      </w:r>
      <w:r>
        <w:rPr>
          <w:rFonts w:hint="eastAsia" w:ascii="Times New Roman" w:hAnsi="Times New Roman" w:eastAsia="宋体" w:cs="Times New Roman"/>
          <w:color w:val="auto"/>
          <w:sz w:val="24"/>
          <w:szCs w:val="24"/>
          <w:highlight w:val="none"/>
          <w:lang w:val="en-US" w:eastAsia="zh-CN" w:bidi="ar-SA"/>
        </w:rPr>
        <w:t>及横梁移动位移即指示表或钢直尺的测量值</w:t>
      </w:r>
      <w:r>
        <w:rPr>
          <w:rFonts w:hint="eastAsia" w:ascii="Times New Roman" w:hAnsi="Times New Roman" w:eastAsia="宋体" w:cs="Times New Roman"/>
          <w:i/>
          <w:iCs/>
          <w:color w:val="auto"/>
          <w:sz w:val="24"/>
          <w:szCs w:val="24"/>
          <w:highlight w:val="none"/>
          <w:lang w:val="en-US" w:eastAsia="zh-CN" w:bidi="ar-SA"/>
        </w:rPr>
        <w:t>d</w:t>
      </w:r>
      <w:r>
        <w:rPr>
          <w:rFonts w:hint="eastAsia" w:ascii="Times New Roman" w:hAnsi="Times New Roman" w:eastAsia="宋体" w:cs="Times New Roman"/>
          <w:i/>
          <w:iCs/>
          <w:color w:val="auto"/>
          <w:sz w:val="24"/>
          <w:szCs w:val="24"/>
          <w:highlight w:val="none"/>
          <w:vertAlign w:val="subscript"/>
          <w:lang w:val="en-US" w:eastAsia="zh-CN" w:bidi="ar-SA"/>
        </w:rPr>
        <w:t>i</w:t>
      </w:r>
      <w:r>
        <w:rPr>
          <w:rFonts w:hint="eastAsia" w:ascii="Times New Roman" w:hAnsi="Times New Roman" w:eastAsia="宋体" w:cs="Times New Roman"/>
          <w:color w:val="auto"/>
          <w:sz w:val="24"/>
          <w:szCs w:val="24"/>
          <w:highlight w:val="none"/>
          <w:lang w:val="en-US" w:eastAsia="zh-CN" w:bidi="ar-SA"/>
        </w:rPr>
        <w:t>。</w:t>
      </w:r>
    </w:p>
    <w:p w14:paraId="044B5DA5">
      <w:pPr>
        <w:autoSpaceDE w:val="0"/>
        <w:autoSpaceDN w:val="0"/>
        <w:spacing w:line="360" w:lineRule="auto"/>
        <w:ind w:firstLine="0" w:firstLineChars="0"/>
        <w:jc w:val="both"/>
        <w:rPr>
          <w:rFonts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6 压板</w:t>
      </w:r>
      <w:r>
        <w:rPr>
          <w:rFonts w:hint="eastAsia" w:ascii="宋体" w:hAnsi="Times New Roman" w:eastAsia="宋体" w:cs="Times New Roman"/>
          <w:color w:val="auto"/>
          <w:sz w:val="24"/>
          <w:highlight w:val="none"/>
          <w:lang w:val="en-US" w:eastAsia="zh-CN" w:bidi="ar-SA"/>
        </w:rPr>
        <w:t>移动速度的计算</w:t>
      </w:r>
      <w:r>
        <w:rPr>
          <w:rFonts w:hint="eastAsia" w:ascii="Times New Roman" w:hAnsi="Times New Roman" w:eastAsia="宋体" w:cs="Times New Roman"/>
          <w:color w:val="auto"/>
          <w:sz w:val="24"/>
          <w:szCs w:val="24"/>
          <w:highlight w:val="none"/>
          <w:lang w:val="en-US" w:eastAsia="zh-CN" w:bidi="ar-SA"/>
        </w:rPr>
        <w:t>见公式（</w:t>
      </w:r>
      <w:r>
        <w:rPr>
          <w:rFonts w:hint="eastAsia" w:cs="Times New Roman"/>
          <w:color w:val="auto"/>
          <w:sz w:val="24"/>
          <w:szCs w:val="24"/>
          <w:highlight w:val="none"/>
          <w:lang w:val="en-US" w:eastAsia="zh-CN" w:bidi="ar-SA"/>
        </w:rPr>
        <w:t>2</w:t>
      </w:r>
      <w:r>
        <w:rPr>
          <w:rFonts w:hint="eastAsia" w:ascii="Times New Roman" w:hAnsi="Times New Roman" w:eastAsia="宋体" w:cs="Times New Roman"/>
          <w:color w:val="auto"/>
          <w:sz w:val="24"/>
          <w:szCs w:val="24"/>
          <w:highlight w:val="none"/>
          <w:lang w:val="en-US" w:eastAsia="zh-CN" w:bidi="ar-SA"/>
        </w:rPr>
        <w:t>）</w:t>
      </w:r>
    </w:p>
    <w:p w14:paraId="1D6C2382">
      <w:pPr>
        <w:autoSpaceDE w:val="0"/>
        <w:autoSpaceDN w:val="0"/>
        <w:spacing w:line="360" w:lineRule="auto"/>
        <w:ind w:firstLine="480" w:firstLineChars="200"/>
        <w:jc w:val="center"/>
        <w:rPr>
          <w:rFonts w:ascii="宋体"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position w:val="-24"/>
          <w:sz w:val="24"/>
          <w:szCs w:val="24"/>
          <w:highlight w:val="none"/>
          <w:lang w:val="en-US" w:eastAsia="zh-CN" w:bidi="ar-SA"/>
        </w:rPr>
        <w:t xml:space="preserve">                          </w:t>
      </w:r>
      <w:r>
        <w:rPr>
          <w:rFonts w:ascii="Times New Roman" w:hAnsi="Times New Roman" w:eastAsia="宋体" w:cs="Times New Roman"/>
          <w:color w:val="auto"/>
          <w:position w:val="-24"/>
          <w:sz w:val="24"/>
          <w:szCs w:val="24"/>
          <w:highlight w:val="none"/>
          <w:lang w:val="en-US" w:eastAsia="zh-CN" w:bidi="ar-SA"/>
        </w:rPr>
        <w:object>
          <v:shape id="_x0000_i1027" o:spt="75" type="#_x0000_t75" style="height:31.05pt;width:34.75pt;" o:ole="t" filled="f" o:preferrelative="t" stroked="f" coordsize="21600,21600">
            <v:path/>
            <v:fill on="f" focussize="0,0"/>
            <v:stroke on="f" joinstyle="miter"/>
            <v:imagedata r:id="rId33" o:title=""/>
            <o:lock v:ext="edit" aspectratio="t"/>
            <w10:wrap type="none"/>
            <w10:anchorlock/>
          </v:shape>
          <o:OLEObject Type="Embed" ProgID="Equation.3" ShapeID="_x0000_i1027" DrawAspect="Content" ObjectID="_1468075728" r:id="rId32">
            <o:LockedField>false</o:LockedField>
          </o:OLEObject>
        </w:object>
      </w:r>
      <w:r>
        <w:rPr>
          <w:rFonts w:hint="eastAsia" w:ascii="Times New Roman" w:hAnsi="Times New Roman" w:eastAsia="宋体" w:cs="Times New Roman"/>
          <w:color w:val="auto"/>
          <w:position w:val="-24"/>
          <w:sz w:val="24"/>
          <w:szCs w:val="24"/>
          <w:highlight w:val="none"/>
          <w:lang w:val="en-US" w:eastAsia="zh-CN" w:bidi="ar-SA"/>
        </w:rPr>
        <w:t xml:space="preserve">                              </w:t>
      </w:r>
      <w:r>
        <w:rPr>
          <w:rFonts w:hint="eastAsia" w:ascii="宋体" w:hAnsi="Times New Roman" w:eastAsia="宋体" w:cs="Times New Roman"/>
          <w:color w:val="auto"/>
          <w:sz w:val="24"/>
          <w:highlight w:val="none"/>
          <w:lang w:val="en-US" w:eastAsia="zh-CN" w:bidi="ar-SA"/>
        </w:rPr>
        <w:t>（</w:t>
      </w:r>
      <w:r>
        <w:rPr>
          <w:rFonts w:hint="eastAsia" w:ascii="宋体" w:cs="Times New Roman"/>
          <w:color w:val="auto"/>
          <w:sz w:val="24"/>
          <w:highlight w:val="none"/>
          <w:lang w:val="en-US" w:eastAsia="zh-CN" w:bidi="ar-SA"/>
        </w:rPr>
        <w:t>2</w:t>
      </w:r>
      <w:r>
        <w:rPr>
          <w:rFonts w:hint="eastAsia" w:ascii="宋体" w:hAnsi="Times New Roman" w:eastAsia="宋体" w:cs="Times New Roman"/>
          <w:color w:val="auto"/>
          <w:sz w:val="24"/>
          <w:highlight w:val="none"/>
          <w:lang w:val="en-US" w:eastAsia="zh-CN" w:bidi="ar-SA"/>
        </w:rPr>
        <w:t>）</w:t>
      </w:r>
    </w:p>
    <w:p w14:paraId="42E8E0AD">
      <w:pPr>
        <w:autoSpaceDE w:val="0"/>
        <w:autoSpaceDN w:val="0"/>
        <w:spacing w:line="360" w:lineRule="auto"/>
        <w:ind w:firstLine="480" w:firstLineChars="200"/>
        <w:jc w:val="left"/>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式中：</w:t>
      </w:r>
    </w:p>
    <w:p w14:paraId="5F4AD83E">
      <w:pPr>
        <w:autoSpaceDE w:val="0"/>
        <w:autoSpaceDN w:val="0"/>
        <w:spacing w:line="360" w:lineRule="auto"/>
        <w:ind w:firstLine="420" w:firstLineChars="200"/>
        <w:jc w:val="left"/>
        <w:rPr>
          <w:rFonts w:ascii="宋体" w:hAnsi="宋体" w:eastAsia="宋体" w:cs="宋体"/>
          <w:color w:val="auto"/>
          <w:sz w:val="24"/>
          <w:szCs w:val="24"/>
          <w:highlight w:val="none"/>
          <w:lang w:val="en-US" w:eastAsia="zh-CN" w:bidi="ar-SA"/>
        </w:rPr>
      </w:pPr>
      <w:r>
        <w:rPr>
          <w:rFonts w:ascii="宋体" w:hAnsi="Times New Roman" w:eastAsia="宋体" w:cs="Times New Roman"/>
          <w:color w:val="auto"/>
          <w:position w:val="-12"/>
          <w:sz w:val="21"/>
          <w:highlight w:val="none"/>
          <w:lang w:val="en-US" w:eastAsia="zh-CN" w:bidi="ar-SA"/>
        </w:rPr>
        <w:object>
          <v:shape id="_x0000_i1028" o:spt="75" type="#_x0000_t75" style="height:18pt;width:10.55pt;" o:ole="t" filled="f" o:preferrelative="t" stroked="f" coordsize="21600,21600">
            <v:path/>
            <v:fill on="f" focussize="0,0"/>
            <v:stroke on="f" joinstyle="miter"/>
            <v:imagedata r:id="rId35" o:title=""/>
            <o:lock v:ext="edit" aspectratio="t"/>
            <w10:wrap type="none"/>
            <w10:anchorlock/>
          </v:shape>
          <o:OLEObject Type="Embed" ProgID="Equation.3" ShapeID="_x0000_i1028" DrawAspect="Content" ObjectID="_1468075729" r:id="rId34">
            <o:LockedField>false</o:LockedField>
          </o:OLEObject>
        </w:object>
      </w:r>
      <w:r>
        <w:rPr>
          <w:rFonts w:ascii="宋体" w:hAnsi="Times New Roman" w:eastAsia="宋体" w:cs="Times New Roman"/>
          <w:color w:val="auto"/>
          <w:sz w:val="21"/>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压板移动速度实测值，mm/min；</w:t>
      </w:r>
    </w:p>
    <w:p w14:paraId="23A790EA">
      <w:pPr>
        <w:autoSpaceDE w:val="0"/>
        <w:autoSpaceDN w:val="0"/>
        <w:spacing w:line="360" w:lineRule="auto"/>
        <w:ind w:firstLine="420" w:firstLineChars="200"/>
        <w:jc w:val="left"/>
        <w:rPr>
          <w:rFonts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i/>
          <w:iCs/>
          <w:color w:val="auto"/>
          <w:sz w:val="21"/>
          <w:highlight w:val="none"/>
          <w:lang w:val="en-US" w:eastAsia="zh-CN" w:bidi="ar-SA"/>
        </w:rPr>
        <w:t>d</w:t>
      </w:r>
      <w:r>
        <w:rPr>
          <w:rFonts w:hint="eastAsia" w:ascii="Times New Roman" w:hAnsi="Times New Roman" w:eastAsia="宋体" w:cs="Times New Roman"/>
          <w:i/>
          <w:iCs/>
          <w:color w:val="auto"/>
          <w:sz w:val="21"/>
          <w:highlight w:val="none"/>
          <w:vertAlign w:val="subscript"/>
          <w:lang w:val="en-US" w:eastAsia="zh-CN" w:bidi="ar-SA"/>
        </w:rPr>
        <w:t>i</w:t>
      </w:r>
      <w:r>
        <w:rPr>
          <w:rFonts w:ascii="宋体" w:hAnsi="Times New Roman" w:eastAsia="宋体" w:cs="Times New Roman"/>
          <w:color w:val="auto"/>
          <w:sz w:val="21"/>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压板移动的位移，mm；</w:t>
      </w:r>
    </w:p>
    <w:p w14:paraId="6B979A68">
      <w:pPr>
        <w:autoSpaceDE w:val="0"/>
        <w:autoSpaceDN w:val="0"/>
        <w:spacing w:line="360" w:lineRule="auto"/>
        <w:ind w:firstLine="420" w:firstLineChars="200"/>
        <w:jc w:val="left"/>
        <w:rPr>
          <w:rFonts w:ascii="Times New Roman" w:hAnsi="Times New Roman" w:eastAsia="宋体" w:cs="Times New Roman"/>
          <w:color w:val="auto"/>
          <w:sz w:val="24"/>
          <w:szCs w:val="24"/>
          <w:highlight w:val="none"/>
          <w:lang w:val="en-US" w:eastAsia="zh-CN" w:bidi="ar-SA"/>
        </w:rPr>
      </w:pPr>
      <w:r>
        <w:rPr>
          <w:rFonts w:hint="eastAsia" w:ascii="宋体" w:hAnsi="Times New Roman" w:eastAsia="宋体" w:cs="Times New Roman"/>
          <w:i/>
          <w:color w:val="auto"/>
          <w:sz w:val="21"/>
          <w:highlight w:val="none"/>
          <w:lang w:val="en-US" w:eastAsia="zh-CN" w:bidi="ar-SA"/>
        </w:rPr>
        <w:t>t</w:t>
      </w:r>
      <w:r>
        <w:rPr>
          <w:rFonts w:hint="eastAsia" w:ascii="宋体" w:hAnsi="Times New Roman" w:eastAsia="宋体" w:cs="Times New Roman"/>
          <w:color w:val="auto"/>
          <w:sz w:val="21"/>
          <w:highlight w:val="none"/>
          <w:vertAlign w:val="subscript"/>
          <w:lang w:val="en-US" w:eastAsia="zh-CN" w:bidi="ar-SA"/>
        </w:rPr>
        <w:t>i</w:t>
      </w:r>
      <w:r>
        <w:rPr>
          <w:rFonts w:ascii="宋体" w:hAnsi="Times New Roman" w:eastAsia="宋体" w:cs="Times New Roman"/>
          <w:color w:val="auto"/>
          <w:sz w:val="21"/>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压板在该移动位移下的时间，min。</w:t>
      </w:r>
    </w:p>
    <w:p w14:paraId="6CA12358">
      <w:pPr>
        <w:autoSpaceDE w:val="0"/>
        <w:autoSpaceDN w:val="0"/>
        <w:spacing w:line="360" w:lineRule="auto"/>
        <w:ind w:firstLine="0" w:firstLineChars="0"/>
        <w:jc w:val="both"/>
        <w:rPr>
          <w:rFonts w:ascii="宋体"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w:t>
      </w:r>
      <w:r>
        <w:rPr>
          <w:rFonts w:ascii="Times New Roman"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 xml:space="preserve">7 </w:t>
      </w:r>
      <w:r>
        <w:rPr>
          <w:rFonts w:hint="eastAsia" w:ascii="宋体" w:hAnsi="Times New Roman" w:eastAsia="宋体" w:cs="Times New Roman"/>
          <w:color w:val="auto"/>
          <w:sz w:val="24"/>
          <w:highlight w:val="none"/>
          <w:lang w:val="en-US" w:eastAsia="zh-CN" w:bidi="ar-SA"/>
        </w:rPr>
        <w:t>每个速度校准点重复测量3次，取其算术平均值</w:t>
      </w:r>
      <w:r>
        <w:rPr>
          <w:rFonts w:ascii="宋体" w:hAnsi="Times New Roman" w:eastAsia="宋体" w:cs="Times New Roman"/>
          <w:color w:val="auto"/>
          <w:position w:val="-12"/>
          <w:sz w:val="21"/>
          <w:highlight w:val="none"/>
          <w:lang w:val="en-US" w:eastAsia="zh-CN" w:bidi="ar-SA"/>
        </w:rPr>
        <w:object>
          <v:shape id="_x0000_i1029" o:spt="75" type="#_x0000_t75" style="height:19.85pt;width:11.8pt;" o:ole="t" filled="f" o:preferrelative="t" stroked="f" coordsize="21600,21600">
            <v:path/>
            <v:fill on="f" focussize="0,0"/>
            <v:stroke on="f" joinstyle="miter"/>
            <v:imagedata r:id="rId37" o:title=""/>
            <o:lock v:ext="edit" aspectratio="t"/>
            <w10:wrap type="none"/>
            <w10:anchorlock/>
          </v:shape>
          <o:OLEObject Type="Embed" ProgID="Equation.3" ShapeID="_x0000_i1029" DrawAspect="Content" ObjectID="_1468075730" r:id="rId36">
            <o:LockedField>false</o:LockedField>
          </o:OLEObject>
        </w:object>
      </w:r>
      <w:r>
        <w:rPr>
          <w:rFonts w:hint="eastAsia" w:ascii="宋体" w:hAnsi="Times New Roman" w:eastAsia="宋体" w:cs="Times New Roman"/>
          <w:color w:val="auto"/>
          <w:sz w:val="24"/>
          <w:highlight w:val="none"/>
          <w:lang w:val="en-US" w:eastAsia="zh-CN" w:bidi="ar-SA"/>
        </w:rPr>
        <w:t>作为该速度校准点的实测值，计算压板移动速度相对误差</w:t>
      </w:r>
      <w:r>
        <w:rPr>
          <w:rFonts w:hint="eastAsia" w:ascii="宋体" w:cs="Times New Roman"/>
          <w:color w:val="auto"/>
          <w:sz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见公式（</w:t>
      </w:r>
      <w:r>
        <w:rPr>
          <w:rFonts w:hint="eastAsia" w:cs="Times New Roman"/>
          <w:color w:val="auto"/>
          <w:sz w:val="24"/>
          <w:szCs w:val="24"/>
          <w:highlight w:val="none"/>
          <w:lang w:val="en-US" w:eastAsia="zh-CN" w:bidi="ar-SA"/>
        </w:rPr>
        <w:t>3</w:t>
      </w:r>
      <w:r>
        <w:rPr>
          <w:rFonts w:hint="eastAsia" w:ascii="Times New Roman" w:hAnsi="Times New Roman" w:eastAsia="宋体" w:cs="Times New Roman"/>
          <w:color w:val="auto"/>
          <w:sz w:val="24"/>
          <w:szCs w:val="24"/>
          <w:highlight w:val="none"/>
          <w:lang w:val="en-US" w:eastAsia="zh-CN" w:bidi="ar-SA"/>
        </w:rPr>
        <w:t>）</w:t>
      </w:r>
      <w:r>
        <w:rPr>
          <w:rFonts w:hint="eastAsia" w:ascii="宋体" w:hAnsi="Times New Roman" w:eastAsia="宋体" w:cs="Times New Roman"/>
          <w:color w:val="auto"/>
          <w:sz w:val="24"/>
          <w:highlight w:val="none"/>
          <w:lang w:val="en-US" w:eastAsia="zh-CN" w:bidi="ar-SA"/>
        </w:rPr>
        <w:t>。</w:t>
      </w:r>
    </w:p>
    <w:p w14:paraId="1CC31698">
      <w:pPr>
        <w:autoSpaceDE w:val="0"/>
        <w:autoSpaceDN w:val="0"/>
        <w:spacing w:line="360" w:lineRule="auto"/>
        <w:ind w:firstLine="480" w:firstLineChars="200"/>
        <w:jc w:val="center"/>
        <w:rPr>
          <w:rFonts w:ascii="宋体"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position w:val="-32"/>
          <w:sz w:val="24"/>
          <w:szCs w:val="24"/>
          <w:highlight w:val="none"/>
          <w:lang w:val="en-US" w:eastAsia="zh-CN" w:bidi="ar-SA"/>
        </w:rPr>
        <w:t xml:space="preserve">                        </w:t>
      </w:r>
      <w:r>
        <w:rPr>
          <w:rFonts w:ascii="Times New Roman" w:hAnsi="Times New Roman" w:eastAsia="宋体" w:cs="Times New Roman"/>
          <w:color w:val="auto"/>
          <w:position w:val="-30"/>
          <w:sz w:val="24"/>
          <w:szCs w:val="24"/>
          <w:highlight w:val="none"/>
          <w:lang w:val="en-US" w:eastAsia="zh-CN" w:bidi="ar-SA"/>
        </w:rPr>
        <w:object>
          <v:shape id="_x0000_i1030" o:spt="75" type="#_x0000_t75" style="height:35.9pt;width:87.7pt;" o:ole="t" filled="f" o:preferrelative="t" stroked="f" coordsize="21600,21600">
            <v:path/>
            <v:fill on="f" focussize="0,0"/>
            <v:stroke on="f"/>
            <v:imagedata r:id="rId39" o:title=""/>
            <o:lock v:ext="edit" aspectratio="t"/>
            <w10:wrap type="none"/>
            <w10:anchorlock/>
          </v:shape>
          <o:OLEObject Type="Embed" ProgID="Equation.3" ShapeID="_x0000_i1030" DrawAspect="Content" ObjectID="_1468075731" r:id="rId38">
            <o:LockedField>false</o:LockedField>
          </o:OLEObject>
        </w:object>
      </w:r>
      <w:r>
        <w:rPr>
          <w:rFonts w:hint="eastAsia" w:ascii="宋体" w:hAnsi="Times New Roman" w:eastAsia="宋体" w:cs="Times New Roman"/>
          <w:color w:val="auto"/>
          <w:sz w:val="24"/>
          <w:highlight w:val="none"/>
          <w:lang w:val="en-US" w:eastAsia="zh-CN" w:bidi="ar-SA"/>
        </w:rPr>
        <w:t xml:space="preserve">                        （</w:t>
      </w:r>
      <w:r>
        <w:rPr>
          <w:rFonts w:hint="eastAsia" w:ascii="宋体" w:cs="Times New Roman"/>
          <w:color w:val="auto"/>
          <w:sz w:val="24"/>
          <w:highlight w:val="none"/>
          <w:lang w:val="en-US" w:eastAsia="zh-CN" w:bidi="ar-SA"/>
        </w:rPr>
        <w:t>3</w:t>
      </w:r>
      <w:r>
        <w:rPr>
          <w:rFonts w:hint="eastAsia" w:ascii="宋体" w:hAnsi="Times New Roman" w:eastAsia="宋体" w:cs="Times New Roman"/>
          <w:color w:val="auto"/>
          <w:sz w:val="24"/>
          <w:highlight w:val="none"/>
          <w:lang w:val="en-US" w:eastAsia="zh-CN" w:bidi="ar-SA"/>
        </w:rPr>
        <w:t>）</w:t>
      </w:r>
    </w:p>
    <w:p w14:paraId="25E46614">
      <w:pPr>
        <w:autoSpaceDE w:val="0"/>
        <w:autoSpaceDN w:val="0"/>
        <w:spacing w:line="360" w:lineRule="auto"/>
        <w:ind w:firstLine="480" w:firstLineChars="200"/>
        <w:jc w:val="both"/>
        <w:rPr>
          <w:rFonts w:hint="eastAsia" w:ascii="宋体" w:hAnsi="Times New Roman" w:eastAsia="宋体" w:cs="Times New Roman"/>
          <w:color w:val="auto"/>
          <w:sz w:val="24"/>
          <w:highlight w:val="none"/>
          <w:lang w:val="en-US" w:eastAsia="zh-CN" w:bidi="ar-SA"/>
        </w:rPr>
      </w:pPr>
      <w:r>
        <w:rPr>
          <w:rFonts w:hint="eastAsia" w:ascii="宋体" w:hAnsi="Times New Roman" w:eastAsia="宋体" w:cs="Times New Roman"/>
          <w:color w:val="auto"/>
          <w:sz w:val="24"/>
          <w:highlight w:val="none"/>
          <w:lang w:val="en-US" w:eastAsia="zh-CN" w:bidi="ar-SA"/>
        </w:rPr>
        <w:t>式中：</w:t>
      </w:r>
    </w:p>
    <w:p w14:paraId="0C1B49F0">
      <w:pPr>
        <w:autoSpaceDE w:val="0"/>
        <w:autoSpaceDN w:val="0"/>
        <w:spacing w:line="360" w:lineRule="auto"/>
        <w:ind w:firstLine="420" w:firstLineChars="200"/>
        <w:jc w:val="both"/>
        <w:rPr>
          <w:rFonts w:hint="eastAsia" w:ascii="宋体" w:hAnsi="Times New Roman" w:eastAsia="宋体" w:cs="Times New Roman"/>
          <w:color w:val="auto"/>
          <w:sz w:val="24"/>
          <w:highlight w:val="none"/>
          <w:lang w:val="en-US" w:eastAsia="zh-CN" w:bidi="ar-SA"/>
        </w:rPr>
      </w:pPr>
      <w:r>
        <w:rPr>
          <w:rFonts w:hint="eastAsia" w:ascii="宋体" w:hAnsi="Times New Roman" w:eastAsia="宋体" w:cs="Times New Roman"/>
          <w:color w:val="auto"/>
          <w:sz w:val="21"/>
          <w:highlight w:val="none"/>
          <w:lang w:val="en-US" w:eastAsia="zh-CN" w:bidi="ar-SA"/>
        </w:rPr>
        <w:t>ω</w:t>
      </w:r>
      <w:r>
        <w:rPr>
          <w:rFonts w:ascii="宋体" w:hAnsi="Times New Roman" w:eastAsia="宋体" w:cs="Times New Roman"/>
          <w:color w:val="auto"/>
          <w:sz w:val="21"/>
          <w:highlight w:val="none"/>
          <w:lang w:val="en-US" w:eastAsia="zh-CN" w:bidi="ar-SA"/>
        </w:rPr>
        <w:t>——</w:t>
      </w:r>
      <w:r>
        <w:rPr>
          <w:rFonts w:hint="eastAsia" w:ascii="宋体" w:hAnsi="Times New Roman" w:eastAsia="宋体" w:cs="Times New Roman"/>
          <w:color w:val="auto"/>
          <w:sz w:val="24"/>
          <w:highlight w:val="none"/>
          <w:lang w:val="en-US" w:eastAsia="zh-CN" w:bidi="ar-SA"/>
        </w:rPr>
        <w:t>压板移动速度相对误差，</w:t>
      </w:r>
      <w:r>
        <w:rPr>
          <w:rFonts w:hint="eastAsia" w:ascii="Times New Roman" w:hAnsi="Times New Roman" w:eastAsia="宋体" w:cs="Times New Roman"/>
          <w:color w:val="auto"/>
          <w:sz w:val="24"/>
          <w:szCs w:val="24"/>
          <w:highlight w:val="none"/>
          <w:lang w:val="en-US" w:eastAsia="zh-CN" w:bidi="ar-SA"/>
        </w:rPr>
        <w:t>%</w:t>
      </w:r>
      <w:r>
        <w:rPr>
          <w:rFonts w:hint="eastAsia" w:ascii="宋体" w:hAnsi="Times New Roman" w:eastAsia="宋体" w:cs="Times New Roman"/>
          <w:color w:val="auto"/>
          <w:sz w:val="24"/>
          <w:highlight w:val="none"/>
          <w:lang w:val="en-US" w:eastAsia="zh-CN" w:bidi="ar-SA"/>
        </w:rPr>
        <w:t>；</w:t>
      </w:r>
    </w:p>
    <w:p w14:paraId="73F6D3FF">
      <w:pPr>
        <w:autoSpaceDE w:val="0"/>
        <w:autoSpaceDN w:val="0"/>
        <w:spacing w:line="360" w:lineRule="auto"/>
        <w:ind w:firstLine="420" w:firstLineChars="200"/>
        <w:jc w:val="both"/>
        <w:rPr>
          <w:rFonts w:ascii="宋体" w:hAnsi="Times New Roman" w:eastAsia="宋体" w:cs="Times New Roman"/>
          <w:color w:val="auto"/>
          <w:sz w:val="24"/>
          <w:highlight w:val="none"/>
          <w:lang w:val="en-US" w:eastAsia="zh-CN" w:bidi="ar-SA"/>
        </w:rPr>
      </w:pPr>
      <w:r>
        <w:rPr>
          <w:rFonts w:ascii="宋体" w:hAnsi="Times New Roman" w:eastAsia="宋体" w:cs="Times New Roman"/>
          <w:color w:val="auto"/>
          <w:position w:val="-6"/>
          <w:sz w:val="21"/>
          <w:highlight w:val="none"/>
          <w:lang w:val="en-US" w:eastAsia="zh-CN" w:bidi="ar-SA"/>
        </w:rPr>
        <w:object>
          <v:shape id="_x0000_i1031" o:spt="75" type="#_x0000_t75" style="height:11pt;width:8.65pt;" o:ole="t" filled="f" o:preferrelative="t" stroked="f" coordsize="21600,21600">
            <v:path/>
            <v:fill on="f" focussize="0,0"/>
            <v:stroke on="f"/>
            <v:imagedata r:id="rId41" o:title=""/>
            <o:lock v:ext="edit" aspectratio="t"/>
            <w10:wrap type="none"/>
            <w10:anchorlock/>
          </v:shape>
          <o:OLEObject Type="Embed" ProgID="Equation.3" ShapeID="_x0000_i1031" DrawAspect="Content" ObjectID="_1468075732" r:id="rId40">
            <o:LockedField>false</o:LockedField>
          </o:OLEObject>
        </w:object>
      </w:r>
      <w:r>
        <w:rPr>
          <w:rFonts w:ascii="宋体" w:hAnsi="Times New Roman" w:eastAsia="宋体" w:cs="Times New Roman"/>
          <w:color w:val="auto"/>
          <w:sz w:val="21"/>
          <w:highlight w:val="none"/>
          <w:lang w:val="en-US" w:eastAsia="zh-CN" w:bidi="ar-SA"/>
        </w:rPr>
        <w:t>——</w:t>
      </w:r>
      <w:r>
        <w:rPr>
          <w:rFonts w:hint="eastAsia" w:ascii="宋体" w:hAnsi="Times New Roman" w:eastAsia="宋体" w:cs="Times New Roman"/>
          <w:color w:val="auto"/>
          <w:sz w:val="24"/>
          <w:highlight w:val="none"/>
          <w:lang w:val="en-US" w:eastAsia="zh-CN" w:bidi="ar-SA"/>
        </w:rPr>
        <w:t>压板移动速度的标称值，</w:t>
      </w:r>
      <w:r>
        <w:rPr>
          <w:rFonts w:hint="eastAsia" w:ascii="Times New Roman" w:hAnsi="Times New Roman" w:eastAsia="宋体" w:cs="Times New Roman"/>
          <w:color w:val="auto"/>
          <w:sz w:val="24"/>
          <w:szCs w:val="24"/>
          <w:highlight w:val="none"/>
          <w:lang w:val="en-US" w:eastAsia="zh-CN" w:bidi="ar-SA"/>
        </w:rPr>
        <w:t>mm/min</w:t>
      </w:r>
      <w:r>
        <w:rPr>
          <w:rFonts w:hint="eastAsia" w:ascii="宋体" w:hAnsi="Times New Roman" w:eastAsia="宋体" w:cs="Times New Roman"/>
          <w:color w:val="auto"/>
          <w:sz w:val="24"/>
          <w:highlight w:val="none"/>
          <w:lang w:val="en-US" w:eastAsia="zh-CN" w:bidi="ar-SA"/>
        </w:rPr>
        <w:t>；</w:t>
      </w:r>
    </w:p>
    <w:p w14:paraId="2113E7DC">
      <w:pPr>
        <w:autoSpaceDE w:val="0"/>
        <w:autoSpaceDN w:val="0"/>
        <w:spacing w:line="360" w:lineRule="auto"/>
        <w:ind w:firstLine="420" w:firstLineChars="200"/>
        <w:jc w:val="both"/>
        <w:rPr>
          <w:rFonts w:ascii="Times New Roman" w:hAnsi="Times New Roman" w:eastAsia="宋体" w:cs="Times New Roman"/>
          <w:color w:val="auto"/>
          <w:sz w:val="24"/>
          <w:szCs w:val="24"/>
          <w:highlight w:val="none"/>
          <w:lang w:val="en-US" w:eastAsia="zh-CN" w:bidi="ar-SA"/>
        </w:rPr>
      </w:pPr>
      <w:r>
        <w:rPr>
          <w:rFonts w:ascii="宋体" w:hAnsi="Times New Roman" w:eastAsia="宋体" w:cs="Times New Roman"/>
          <w:color w:val="auto"/>
          <w:position w:val="-12"/>
          <w:sz w:val="21"/>
          <w:highlight w:val="none"/>
          <w:lang w:val="en-US" w:eastAsia="zh-CN" w:bidi="ar-SA"/>
        </w:rPr>
        <w:object>
          <v:shape id="_x0000_i1032" o:spt="75" type="#_x0000_t75" style="height:19.85pt;width:11.8pt;" o:ole="t" filled="f" o:preferrelative="t" stroked="f" coordsize="21600,21600">
            <v:path/>
            <v:fill on="f" focussize="0,0"/>
            <v:stroke on="f" joinstyle="miter"/>
            <v:imagedata r:id="rId37" o:title=""/>
            <o:lock v:ext="edit" aspectratio="t"/>
            <w10:wrap type="none"/>
            <w10:anchorlock/>
          </v:shape>
          <o:OLEObject Type="Embed" ProgID="Equation.3" ShapeID="_x0000_i1032" DrawAspect="Content" ObjectID="_1468075733" r:id="rId42">
            <o:LockedField>false</o:LockedField>
          </o:OLEObject>
        </w:object>
      </w:r>
      <w:r>
        <w:rPr>
          <w:rFonts w:ascii="宋体" w:hAnsi="Times New Roman" w:eastAsia="宋体" w:cs="Times New Roman"/>
          <w:color w:val="auto"/>
          <w:sz w:val="21"/>
          <w:highlight w:val="none"/>
          <w:lang w:val="en-US" w:eastAsia="zh-CN" w:bidi="ar-SA"/>
        </w:rPr>
        <w:t>——</w:t>
      </w:r>
      <w:r>
        <w:rPr>
          <w:rFonts w:hint="eastAsia" w:ascii="宋体" w:cs="Times New Roman"/>
          <w:color w:val="auto"/>
          <w:sz w:val="24"/>
          <w:highlight w:val="none"/>
          <w:lang w:val="en-US" w:eastAsia="zh-CN" w:bidi="ar-SA"/>
        </w:rPr>
        <w:t>压板</w:t>
      </w:r>
      <w:r>
        <w:rPr>
          <w:rFonts w:hint="eastAsia" w:ascii="宋体" w:hAnsi="Times New Roman" w:eastAsia="宋体" w:cs="Times New Roman"/>
          <w:color w:val="auto"/>
          <w:sz w:val="24"/>
          <w:highlight w:val="none"/>
          <w:lang w:val="en-US" w:eastAsia="zh-CN" w:bidi="ar-SA"/>
        </w:rPr>
        <w:t>移动速度3次实测值的算术平均值，</w:t>
      </w:r>
      <w:r>
        <w:rPr>
          <w:rFonts w:hint="eastAsia" w:ascii="Times New Roman" w:hAnsi="Times New Roman" w:eastAsia="宋体" w:cs="Times New Roman"/>
          <w:color w:val="auto"/>
          <w:sz w:val="24"/>
          <w:szCs w:val="24"/>
          <w:highlight w:val="none"/>
          <w:lang w:val="en-US" w:eastAsia="zh-CN" w:bidi="ar-SA"/>
        </w:rPr>
        <w:t>mm/min</w:t>
      </w:r>
      <w:r>
        <w:rPr>
          <w:rFonts w:hint="eastAsia" w:ascii="宋体" w:hAnsi="Times New Roman" w:eastAsia="宋体" w:cs="Times New Roman"/>
          <w:color w:val="auto"/>
          <w:sz w:val="24"/>
          <w:highlight w:val="none"/>
          <w:lang w:val="en-US" w:eastAsia="zh-CN" w:bidi="ar-SA"/>
        </w:rPr>
        <w:t>。</w:t>
      </w:r>
    </w:p>
    <w:p w14:paraId="51F29577">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eastAsia" w:cs="Times New Roman"/>
          <w:color w:val="auto"/>
          <w:sz w:val="24"/>
          <w:szCs w:val="24"/>
          <w:lang w:val="en-US" w:eastAsia="zh-CN"/>
        </w:rPr>
      </w:pPr>
      <w:r>
        <w:rPr>
          <w:rFonts w:hint="eastAsia" w:ascii="Times New Roman" w:cs="Times New Roman"/>
          <w:color w:val="auto"/>
          <w:sz w:val="24"/>
          <w:szCs w:val="24"/>
          <w:lang w:val="en-US" w:eastAsia="zh-CN"/>
        </w:rPr>
        <w:t xml:space="preserve">6.2.4 </w:t>
      </w:r>
      <w:r>
        <w:rPr>
          <w:rFonts w:hint="eastAsia" w:cs="Times New Roman"/>
          <w:color w:val="auto"/>
          <w:sz w:val="24"/>
          <w:szCs w:val="24"/>
          <w:lang w:val="en-US" w:eastAsia="zh-CN"/>
        </w:rPr>
        <w:t>上下</w:t>
      </w:r>
      <w:r>
        <w:rPr>
          <w:rFonts w:hint="eastAsia" w:ascii="Times New Roman" w:cs="Times New Roman"/>
          <w:color w:val="auto"/>
          <w:sz w:val="24"/>
          <w:szCs w:val="24"/>
          <w:lang w:val="en-US" w:eastAsia="zh-CN"/>
        </w:rPr>
        <w:t>压板</w:t>
      </w:r>
      <w:r>
        <w:rPr>
          <w:rFonts w:hint="eastAsia" w:cs="Times New Roman"/>
          <w:color w:val="auto"/>
          <w:sz w:val="24"/>
          <w:szCs w:val="24"/>
          <w:lang w:val="en-US" w:eastAsia="zh-CN"/>
        </w:rPr>
        <w:t>的</w:t>
      </w:r>
      <w:r>
        <w:rPr>
          <w:rFonts w:hint="eastAsia" w:ascii="Times New Roman" w:cs="Times New Roman"/>
          <w:color w:val="auto"/>
          <w:sz w:val="24"/>
          <w:szCs w:val="24"/>
          <w:lang w:val="en-US" w:eastAsia="zh-CN"/>
        </w:rPr>
        <w:t>平行度</w:t>
      </w:r>
      <w:r>
        <w:rPr>
          <w:rFonts w:hint="eastAsia" w:cs="Times New Roman"/>
          <w:color w:val="auto"/>
          <w:sz w:val="24"/>
          <w:szCs w:val="24"/>
          <w:lang w:val="en-US" w:eastAsia="zh-CN"/>
        </w:rPr>
        <w:t xml:space="preserve"> </w:t>
      </w:r>
    </w:p>
    <w:p w14:paraId="6A908D64">
      <w:pPr>
        <w:pStyle w:val="4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cs="Times New Roman"/>
          <w:color w:val="auto"/>
          <w:sz w:val="24"/>
          <w:szCs w:val="24"/>
          <w:lang w:val="en-US" w:eastAsia="zh-CN"/>
        </w:rPr>
      </w:pPr>
      <w:r>
        <w:rPr>
          <w:rFonts w:hint="eastAsia" w:cs="Times New Roman"/>
          <w:color w:val="auto"/>
          <w:sz w:val="24"/>
          <w:szCs w:val="24"/>
          <w:lang w:val="en-US" w:eastAsia="zh-CN"/>
        </w:rPr>
        <w:t>6.2.4.1 在校准前，使用钢直尺测量上下压板工作面的直径（或长度）</w:t>
      </w:r>
      <w:r>
        <w:rPr>
          <w:rFonts w:hint="eastAsia" w:cs="Times New Roman"/>
          <w:i/>
          <w:iCs/>
          <w:color w:val="auto"/>
          <w:sz w:val="24"/>
          <w:szCs w:val="24"/>
          <w:lang w:val="en-US" w:eastAsia="zh-CN"/>
        </w:rPr>
        <w:t>，</w:t>
      </w:r>
      <w:r>
        <w:rPr>
          <w:rFonts w:hint="eastAsia" w:cs="Times New Roman"/>
          <w:i w:val="0"/>
          <w:iCs w:val="0"/>
          <w:color w:val="auto"/>
          <w:sz w:val="24"/>
          <w:szCs w:val="24"/>
          <w:lang w:val="en-US" w:eastAsia="zh-CN"/>
        </w:rPr>
        <w:t>并记录</w:t>
      </w:r>
      <w:r>
        <w:rPr>
          <w:rFonts w:hint="eastAsia" w:cs="Times New Roman"/>
          <w:i/>
          <w:iCs/>
          <w:color w:val="auto"/>
          <w:sz w:val="24"/>
          <w:szCs w:val="24"/>
          <w:lang w:val="en-US" w:eastAsia="zh-CN"/>
        </w:rPr>
        <w:t>L</w:t>
      </w:r>
      <w:r>
        <w:rPr>
          <w:rFonts w:hint="eastAsia" w:cs="Times New Roman"/>
          <w:color w:val="auto"/>
          <w:sz w:val="24"/>
          <w:szCs w:val="24"/>
          <w:lang w:val="en-US" w:eastAsia="zh-CN"/>
        </w:rPr>
        <w:t>。应对压扁试验机配套使用的每一组压板的平行度分别进行校准。</w:t>
      </w:r>
    </w:p>
    <w:p w14:paraId="6C242BCF">
      <w:pPr>
        <w:pStyle w:val="45"/>
        <w:spacing w:line="360" w:lineRule="auto"/>
        <w:ind w:left="0" w:leftChars="0" w:firstLine="0" w:firstLineChars="0"/>
        <w:outlineLvl w:val="9"/>
        <w:rPr>
          <w:rFonts w:hint="eastAsia" w:ascii="Times New Roman"/>
          <w:color w:val="auto"/>
          <w:sz w:val="24"/>
          <w:szCs w:val="24"/>
          <w:lang w:val="en-US" w:eastAsia="zh-CN"/>
        </w:rPr>
      </w:pPr>
      <w:bookmarkStart w:id="167" w:name="_Toc1774"/>
      <w:r>
        <w:rPr>
          <w:rFonts w:hint="eastAsia" w:ascii="Times New Roman"/>
          <w:color w:val="auto"/>
          <w:sz w:val="24"/>
          <w:szCs w:val="24"/>
          <w:lang w:val="en-US" w:eastAsia="zh-CN"/>
        </w:rPr>
        <w:t>6.2.4.</w:t>
      </w:r>
      <w:r>
        <w:rPr>
          <w:rFonts w:hint="eastAsia"/>
          <w:color w:val="auto"/>
          <w:sz w:val="24"/>
          <w:szCs w:val="24"/>
          <w:lang w:val="en-US" w:eastAsia="zh-CN"/>
        </w:rPr>
        <w:t>2</w:t>
      </w:r>
      <w:r>
        <w:rPr>
          <w:rFonts w:hint="eastAsia" w:ascii="Times New Roman"/>
          <w:color w:val="auto"/>
          <w:sz w:val="24"/>
          <w:szCs w:val="24"/>
          <w:lang w:val="en-US" w:eastAsia="zh-CN"/>
        </w:rPr>
        <w:t xml:space="preserve"> 指示表法</w:t>
      </w:r>
      <w:bookmarkEnd w:id="167"/>
      <w:bookmarkStart w:id="168" w:name="_Toc26455"/>
    </w:p>
    <w:p w14:paraId="0A15D927">
      <w:pPr>
        <w:pStyle w:val="45"/>
        <w:spacing w:line="360" w:lineRule="auto"/>
        <w:ind w:left="0" w:leftChars="0" w:firstLine="0" w:firstLineChars="0"/>
        <w:outlineLvl w:val="9"/>
        <w:rPr>
          <w:rFonts w:hint="eastAsia" w:ascii="Times New Roman" w:hAnsi="Times New Roman" w:eastAsia="宋体" w:cs="Times New Roman"/>
          <w:b w:val="0"/>
          <w:bCs w:val="0"/>
          <w:color w:val="auto"/>
          <w:sz w:val="24"/>
          <w:szCs w:val="24"/>
          <w:lang w:val="en-US" w:eastAsia="zh-CN"/>
        </w:rPr>
      </w:pPr>
      <w:r>
        <w:rPr>
          <w:color w:val="auto"/>
          <w:sz w:val="24"/>
        </w:rPr>
        <w:pict>
          <v:shape id="_x0000_s1026" o:spid="_x0000_s1026" o:spt="75" type="#_x0000_t75" style="position:absolute;left:0pt;margin-left:248.25pt;margin-top:47.15pt;height:139.05pt;width:180.45pt;mso-wrap-distance-bottom:0pt;mso-wrap-distance-left:9pt;mso-wrap-distance-right:9pt;mso-wrap-distance-top:0pt;z-index:251676672;mso-width-relative:page;mso-height-relative:page;" o:ole="t" filled="f" o:preferrelative="t" stroked="f" coordsize="21600,21600">
            <v:path/>
            <v:fill on="f" focussize="0,0"/>
            <v:stroke on="f"/>
            <v:imagedata r:id="rId44" o:title=""/>
            <o:lock v:ext="edit" aspectratio="f"/>
            <w10:wrap type="square"/>
          </v:shape>
          <o:OLEObject Type="Embed" ProgID="Visio.Drawing.15" ShapeID="_x0000_s1026" DrawAspect="Content" ObjectID="_1468075734" r:id="rId43">
            <o:LockedField>false</o:LockedField>
          </o:OLEObject>
        </w:pict>
      </w:r>
      <w:r>
        <w:rPr>
          <w:rFonts w:hint="eastAsia" w:ascii="Times New Roman"/>
          <w:color w:val="auto"/>
          <w:sz w:val="24"/>
          <w:szCs w:val="24"/>
          <w:lang w:val="en-US" w:eastAsia="zh-CN"/>
        </w:rPr>
        <w:t>6.2.4.</w:t>
      </w:r>
      <w:r>
        <w:rPr>
          <w:rFonts w:hint="eastAsia"/>
          <w:color w:val="auto"/>
          <w:sz w:val="24"/>
          <w:szCs w:val="24"/>
          <w:lang w:val="en-US" w:eastAsia="zh-CN"/>
        </w:rPr>
        <w:t>2</w:t>
      </w:r>
      <w:r>
        <w:rPr>
          <w:rFonts w:hint="eastAsia" w:ascii="Times New Roman"/>
          <w:color w:val="auto"/>
          <w:sz w:val="24"/>
          <w:szCs w:val="24"/>
          <w:lang w:val="en-US" w:eastAsia="zh-CN"/>
        </w:rPr>
        <w:t>.1</w:t>
      </w:r>
      <w:r>
        <w:rPr>
          <w:rFonts w:hint="eastAsia"/>
          <w:color w:val="auto"/>
          <w:sz w:val="24"/>
          <w:szCs w:val="24"/>
          <w:lang w:val="en-US" w:eastAsia="zh-CN"/>
        </w:rPr>
        <w:t xml:space="preserve"> </w:t>
      </w:r>
      <w:r>
        <w:rPr>
          <w:rFonts w:hint="eastAsia" w:ascii="Times New Roman" w:hAnsi="Times New Roman" w:eastAsia="宋体" w:cs="Times New Roman"/>
          <w:b w:val="0"/>
          <w:bCs w:val="0"/>
          <w:color w:val="auto"/>
          <w:sz w:val="24"/>
          <w:szCs w:val="24"/>
          <w:lang w:val="en-US" w:eastAsia="zh-CN"/>
        </w:rPr>
        <w:t>将数显千分表</w:t>
      </w:r>
      <w:r>
        <w:rPr>
          <w:rFonts w:hint="eastAsia" w:cs="Times New Roman"/>
          <w:b w:val="0"/>
          <w:bCs w:val="0"/>
          <w:color w:val="auto"/>
          <w:sz w:val="24"/>
          <w:szCs w:val="24"/>
          <w:lang w:val="en-US" w:eastAsia="zh-CN"/>
        </w:rPr>
        <w:t>固定</w:t>
      </w:r>
      <w:r>
        <w:rPr>
          <w:rFonts w:hint="eastAsia" w:ascii="Times New Roman" w:hAnsi="Times New Roman" w:eastAsia="宋体" w:cs="Times New Roman"/>
          <w:b w:val="0"/>
          <w:bCs w:val="0"/>
          <w:color w:val="auto"/>
          <w:sz w:val="24"/>
          <w:szCs w:val="24"/>
          <w:lang w:val="en-US" w:eastAsia="zh-CN"/>
        </w:rPr>
        <w:t>安装</w:t>
      </w:r>
      <w:r>
        <w:rPr>
          <w:rFonts w:hint="eastAsia" w:cs="Times New Roman"/>
          <w:b w:val="0"/>
          <w:bCs w:val="0"/>
          <w:color w:val="auto"/>
          <w:sz w:val="24"/>
          <w:szCs w:val="24"/>
          <w:lang w:val="en-US" w:eastAsia="zh-CN"/>
        </w:rPr>
        <w:t>在</w:t>
      </w:r>
      <w:r>
        <w:rPr>
          <w:rFonts w:hint="eastAsia" w:ascii="Times New Roman" w:cs="Times New Roman"/>
          <w:b w:val="0"/>
          <w:bCs w:val="0"/>
          <w:color w:val="auto"/>
          <w:sz w:val="24"/>
          <w:szCs w:val="24"/>
          <w:lang w:val="en-US" w:eastAsia="zh-CN"/>
        </w:rPr>
        <w:t>表架</w:t>
      </w:r>
      <w:r>
        <w:rPr>
          <w:rFonts w:hint="eastAsia" w:ascii="Times New Roman" w:hAnsi="Times New Roman" w:eastAsia="宋体" w:cs="Times New Roman"/>
          <w:b w:val="0"/>
          <w:bCs w:val="0"/>
          <w:color w:val="auto"/>
          <w:sz w:val="24"/>
          <w:szCs w:val="24"/>
          <w:lang w:val="en-US" w:eastAsia="zh-CN"/>
        </w:rPr>
        <w:t>上，</w:t>
      </w:r>
      <w:r>
        <w:rPr>
          <w:rFonts w:hint="eastAsia" w:cs="Times New Roman"/>
          <w:b w:val="0"/>
          <w:bCs w:val="0"/>
          <w:color w:val="auto"/>
          <w:sz w:val="24"/>
          <w:szCs w:val="24"/>
          <w:lang w:val="en-US" w:eastAsia="zh-CN"/>
        </w:rPr>
        <w:t>表架稳固放置在下压板固定工作面上，</w:t>
      </w:r>
      <w:r>
        <w:rPr>
          <w:rFonts w:hint="eastAsia" w:ascii="Times New Roman" w:hAnsi="Times New Roman" w:eastAsia="宋体" w:cs="Times New Roman"/>
          <w:b w:val="0"/>
          <w:bCs w:val="0"/>
          <w:color w:val="auto"/>
          <w:sz w:val="24"/>
          <w:szCs w:val="24"/>
          <w:lang w:val="en-US" w:eastAsia="zh-CN"/>
        </w:rPr>
        <w:t>移动试验机</w:t>
      </w:r>
      <w:r>
        <w:rPr>
          <w:rFonts w:hint="eastAsia" w:cs="Times New Roman"/>
          <w:b w:val="0"/>
          <w:bCs w:val="0"/>
          <w:color w:val="auto"/>
          <w:sz w:val="24"/>
          <w:szCs w:val="24"/>
          <w:lang w:val="en-US" w:eastAsia="zh-CN"/>
        </w:rPr>
        <w:t>上压板缓慢下移，</w:t>
      </w:r>
      <w:r>
        <w:rPr>
          <w:rFonts w:hint="eastAsia" w:ascii="Times New Roman" w:hAnsi="Times New Roman" w:eastAsia="宋体" w:cs="Times New Roman"/>
          <w:b w:val="0"/>
          <w:bCs w:val="0"/>
          <w:color w:val="auto"/>
          <w:sz w:val="24"/>
          <w:szCs w:val="24"/>
          <w:lang w:val="en-US" w:eastAsia="zh-CN"/>
        </w:rPr>
        <w:t>使数显千分表测头</w:t>
      </w:r>
      <w:r>
        <w:rPr>
          <w:rFonts w:hint="eastAsia" w:cs="Times New Roman"/>
          <w:b w:val="0"/>
          <w:bCs w:val="0"/>
          <w:color w:val="auto"/>
          <w:sz w:val="24"/>
          <w:szCs w:val="24"/>
          <w:lang w:val="en-US" w:eastAsia="zh-CN"/>
        </w:rPr>
        <w:t>垂直接触上压板工作面</w:t>
      </w:r>
      <w:r>
        <w:rPr>
          <w:rFonts w:hint="eastAsia" w:ascii="Times New Roman" w:hAnsi="Times New Roman" w:eastAsia="宋体" w:cs="Times New Roman"/>
          <w:b w:val="0"/>
          <w:bCs w:val="0"/>
          <w:color w:val="auto"/>
          <w:sz w:val="24"/>
          <w:szCs w:val="24"/>
          <w:lang w:val="en-US" w:eastAsia="zh-CN"/>
        </w:rPr>
        <w:t>，见图</w:t>
      </w:r>
      <w:r>
        <w:rPr>
          <w:rFonts w:hint="eastAsia"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w:t>
      </w:r>
      <w:r>
        <w:rPr>
          <w:rFonts w:hint="eastAsia" w:ascii="Times New Roman" w:cs="Times New Roman"/>
          <w:b w:val="0"/>
          <w:bCs w:val="0"/>
          <w:color w:val="auto"/>
          <w:sz w:val="24"/>
          <w:szCs w:val="24"/>
          <w:lang w:val="en-US" w:eastAsia="zh-CN"/>
        </w:rPr>
        <w:t>a</w:t>
      </w:r>
      <w:r>
        <w:rPr>
          <w:rFonts w:hint="eastAsia" w:ascii="Times New Roman" w:hAnsi="Times New Roman" w:eastAsia="宋体" w:cs="Times New Roman"/>
          <w:b w:val="0"/>
          <w:bCs w:val="0"/>
          <w:color w:val="auto"/>
          <w:sz w:val="24"/>
          <w:szCs w:val="24"/>
          <w:lang w:val="en-US" w:eastAsia="zh-CN"/>
        </w:rPr>
        <w:t>）。</w:t>
      </w:r>
      <w:bookmarkEnd w:id="168"/>
    </w:p>
    <w:p w14:paraId="65261640">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bookmarkStart w:id="169" w:name="_Toc27298"/>
      <w:r>
        <w:rPr>
          <w:color w:val="auto"/>
          <w:sz w:val="24"/>
        </w:rPr>
        <w:pict>
          <v:shape id="_x0000_s1028" o:spid="_x0000_s1028" o:spt="75" type="#_x0000_t75" style="position:absolute;left:0pt;margin-left:46.9pt;margin-top:12pt;height:128.8pt;width:197.65pt;mso-wrap-distance-bottom:0pt;mso-wrap-distance-left:9pt;mso-wrap-distance-right:9pt;mso-wrap-distance-top:0pt;z-index:251677696;mso-width-relative:page;mso-height-relative:page;" o:ole="t" filled="f" o:preferrelative="t" stroked="f" coordsize="21600,21600">
            <v:path/>
            <v:fill on="f" focussize="0,0"/>
            <v:stroke on="f"/>
            <v:imagedata r:id="rId46" o:title=""/>
            <o:lock v:ext="edit" aspectratio="f"/>
            <w10:wrap type="square"/>
          </v:shape>
          <o:OLEObject Type="Embed" ProgID="Visio.Drawing.15" ShapeID="_x0000_s1028" DrawAspect="Content" ObjectID="_1468075735" r:id="rId45">
            <o:LockedField>false</o:LockedField>
          </o:OLEObject>
        </w:pict>
      </w:r>
    </w:p>
    <w:p w14:paraId="2DB85114">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p>
    <w:p w14:paraId="68D84898">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p>
    <w:p w14:paraId="722F2880">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p>
    <w:p w14:paraId="2F0002FA">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p>
    <w:p w14:paraId="75CCEB34">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p>
    <w:p w14:paraId="688C21A7">
      <w:pPr>
        <w:pStyle w:val="45"/>
        <w:spacing w:line="360" w:lineRule="auto"/>
        <w:ind w:left="0" w:leftChars="0" w:firstLine="0" w:firstLineChars="0"/>
        <w:outlineLvl w:val="9"/>
        <w:rPr>
          <w:rFonts w:hint="eastAsia" w:ascii="Times New Roman" w:cs="Times New Roman"/>
          <w:b w:val="0"/>
          <w:bCs w:val="0"/>
          <w:color w:val="auto"/>
          <w:sz w:val="24"/>
          <w:szCs w:val="24"/>
          <w:lang w:val="en-US" w:eastAsia="zh-CN"/>
        </w:rPr>
      </w:pPr>
    </w:p>
    <w:p w14:paraId="21739977">
      <w:pPr>
        <w:pStyle w:val="45"/>
        <w:spacing w:line="360" w:lineRule="auto"/>
        <w:ind w:left="0" w:leftChars="0" w:firstLine="2340" w:firstLineChars="1300"/>
        <w:jc w:val="both"/>
        <w:outlineLvl w:val="9"/>
        <w:rPr>
          <w:rFonts w:hint="eastAsia" w:ascii="Times New Roman" w:cs="Times New Roman"/>
          <w:b w:val="0"/>
          <w:bCs w:val="0"/>
          <w:color w:val="auto"/>
          <w:sz w:val="24"/>
          <w:szCs w:val="24"/>
          <w:lang w:val="en-US" w:eastAsia="zh-CN"/>
        </w:rPr>
      </w:pPr>
      <w:r>
        <w:rPr>
          <w:rFonts w:hint="eastAsia" w:ascii="Times New Roman" w:cs="Times New Roman"/>
          <w:b w:val="0"/>
          <w:bCs w:val="0"/>
          <w:color w:val="auto"/>
          <w:sz w:val="18"/>
          <w:szCs w:val="18"/>
          <w:lang w:val="en-US" w:eastAsia="zh-CN"/>
        </w:rPr>
        <w:t>图</w:t>
      </w:r>
      <w:r>
        <w:rPr>
          <w:rFonts w:hint="eastAsia" w:cs="Times New Roman"/>
          <w:b w:val="0"/>
          <w:bCs w:val="0"/>
          <w:color w:val="auto"/>
          <w:sz w:val="18"/>
          <w:szCs w:val="18"/>
          <w:lang w:val="en-US" w:eastAsia="zh-CN"/>
        </w:rPr>
        <w:t>2</w:t>
      </w:r>
      <w:r>
        <w:rPr>
          <w:rFonts w:hint="eastAsia" w:ascii="Times New Roman" w:cs="Times New Roman"/>
          <w:b w:val="0"/>
          <w:bCs w:val="0"/>
          <w:color w:val="auto"/>
          <w:sz w:val="18"/>
          <w:szCs w:val="18"/>
          <w:lang w:val="en-US" w:eastAsia="zh-CN"/>
        </w:rPr>
        <w:t xml:space="preserve">（a） </w:t>
      </w:r>
      <w:r>
        <w:rPr>
          <w:rFonts w:hint="eastAsia" w:ascii="Times New Roman" w:cs="Times New Roman"/>
          <w:b w:val="0"/>
          <w:bCs w:val="0"/>
          <w:color w:val="auto"/>
          <w:sz w:val="24"/>
          <w:szCs w:val="24"/>
          <w:lang w:val="en-US" w:eastAsia="zh-CN"/>
        </w:rPr>
        <w:t xml:space="preserve">                           </w:t>
      </w:r>
      <w:r>
        <w:rPr>
          <w:rFonts w:hint="eastAsia" w:ascii="Times New Roman" w:cs="Times New Roman"/>
          <w:b w:val="0"/>
          <w:bCs w:val="0"/>
          <w:color w:val="auto"/>
          <w:sz w:val="18"/>
          <w:szCs w:val="18"/>
          <w:lang w:val="en-US" w:eastAsia="zh-CN"/>
        </w:rPr>
        <w:t>图</w:t>
      </w:r>
      <w:r>
        <w:rPr>
          <w:rFonts w:hint="eastAsia" w:cs="Times New Roman"/>
          <w:b w:val="0"/>
          <w:bCs w:val="0"/>
          <w:color w:val="auto"/>
          <w:sz w:val="18"/>
          <w:szCs w:val="18"/>
          <w:lang w:val="en-US" w:eastAsia="zh-CN"/>
        </w:rPr>
        <w:t>2</w:t>
      </w:r>
      <w:r>
        <w:rPr>
          <w:rFonts w:hint="eastAsia" w:ascii="Times New Roman" w:cs="Times New Roman"/>
          <w:b w:val="0"/>
          <w:bCs w:val="0"/>
          <w:color w:val="auto"/>
          <w:sz w:val="18"/>
          <w:szCs w:val="18"/>
          <w:lang w:val="en-US" w:eastAsia="zh-CN"/>
        </w:rPr>
        <w:t>（b）</w:t>
      </w:r>
      <w:bookmarkEnd w:id="169"/>
    </w:p>
    <w:p w14:paraId="2214109C">
      <w:pPr>
        <w:pStyle w:val="45"/>
        <w:spacing w:line="360" w:lineRule="auto"/>
        <w:ind w:left="0" w:leftChars="0" w:firstLine="480" w:firstLineChars="200"/>
        <w:outlineLvl w:val="9"/>
        <w:rPr>
          <w:rFonts w:hint="default" w:ascii="Times New Roman" w:cs="Times New Roman"/>
          <w:b w:val="0"/>
          <w:bCs w:val="0"/>
          <w:color w:val="auto"/>
          <w:sz w:val="20"/>
          <w:szCs w:val="20"/>
          <w:lang w:val="en-US" w:eastAsia="zh-CN"/>
        </w:rPr>
      </w:pPr>
      <w:r>
        <w:rPr>
          <w:rFonts w:hint="eastAsia" w:ascii="Times New Roman" w:cs="Times New Roman"/>
          <w:b w:val="0"/>
          <w:bCs w:val="0"/>
          <w:color w:val="auto"/>
          <w:sz w:val="24"/>
          <w:szCs w:val="24"/>
          <w:lang w:val="en-US" w:eastAsia="zh-CN"/>
        </w:rPr>
        <w:t xml:space="preserve"> </w:t>
      </w:r>
      <w:r>
        <w:rPr>
          <w:rFonts w:hint="eastAsia"/>
          <w:bCs/>
          <w:color w:val="auto"/>
          <w:kern w:val="0"/>
          <w:sz w:val="18"/>
          <w:szCs w:val="18"/>
          <w:lang w:val="en-US" w:eastAsia="zh-CN"/>
        </w:rPr>
        <w:t xml:space="preserve"> </w:t>
      </w:r>
      <w:bookmarkStart w:id="170" w:name="_Toc26140"/>
      <w:r>
        <w:rPr>
          <w:rFonts w:hint="eastAsia"/>
          <w:bCs/>
          <w:color w:val="auto"/>
          <w:kern w:val="0"/>
          <w:sz w:val="18"/>
          <w:szCs w:val="18"/>
          <w:lang w:val="en-US" w:eastAsia="zh-CN"/>
        </w:rPr>
        <w:t xml:space="preserve">1—上压板；2—指示表；3—表架；4—下压板 </w:t>
      </w:r>
      <w:r>
        <w:rPr>
          <w:rFonts w:hint="eastAsia" w:ascii="Times New Roman" w:cs="Times New Roman"/>
          <w:b w:val="0"/>
          <w:bCs w:val="0"/>
          <w:color w:val="auto"/>
          <w:sz w:val="20"/>
          <w:szCs w:val="20"/>
          <w:lang w:val="en-US" w:eastAsia="zh-CN"/>
        </w:rPr>
        <w:t xml:space="preserve">              </w:t>
      </w:r>
      <w:r>
        <w:rPr>
          <w:rFonts w:hint="eastAsia" w:cs="Times New Roman"/>
          <w:b w:val="0"/>
          <w:bCs w:val="0"/>
          <w:color w:val="auto"/>
          <w:sz w:val="20"/>
          <w:szCs w:val="20"/>
          <w:lang w:val="en-US" w:eastAsia="zh-CN"/>
        </w:rPr>
        <w:t xml:space="preserve"> </w:t>
      </w:r>
      <w:r>
        <w:rPr>
          <w:rFonts w:hint="eastAsia"/>
          <w:bCs/>
          <w:color w:val="auto"/>
          <w:kern w:val="0"/>
          <w:sz w:val="18"/>
          <w:szCs w:val="18"/>
          <w:lang w:val="en-US" w:eastAsia="zh-CN"/>
        </w:rPr>
        <w:t xml:space="preserve">  1—起点</w:t>
      </w:r>
      <w:r>
        <w:rPr>
          <w:rFonts w:hint="eastAsia" w:cs="Times New Roman"/>
          <w:b w:val="0"/>
          <w:bCs w:val="0"/>
          <w:color w:val="auto"/>
          <w:sz w:val="20"/>
          <w:szCs w:val="20"/>
          <w:lang w:val="en-US" w:eastAsia="zh-CN"/>
        </w:rPr>
        <w:t>；2</w:t>
      </w:r>
      <w:r>
        <w:rPr>
          <w:rFonts w:ascii="宋体"/>
          <w:color w:val="auto"/>
          <w:kern w:val="0"/>
          <w:sz w:val="18"/>
          <w:szCs w:val="18"/>
        </w:rPr>
        <w:t>—</w:t>
      </w:r>
      <w:r>
        <w:rPr>
          <w:rFonts w:hint="eastAsia" w:ascii="宋体"/>
          <w:color w:val="auto"/>
          <w:kern w:val="0"/>
          <w:sz w:val="18"/>
          <w:szCs w:val="18"/>
          <w:lang w:val="en-US" w:eastAsia="zh-CN"/>
        </w:rPr>
        <w:t>终点</w:t>
      </w:r>
      <w:bookmarkEnd w:id="170"/>
    </w:p>
    <w:p w14:paraId="5F33DE51">
      <w:pPr>
        <w:pStyle w:val="45"/>
        <w:spacing w:line="360" w:lineRule="auto"/>
        <w:ind w:left="0" w:leftChars="0" w:firstLine="0" w:firstLineChars="0"/>
        <w:jc w:val="center"/>
        <w:outlineLvl w:val="9"/>
        <w:rPr>
          <w:rFonts w:hint="default" w:ascii="Times New Roman" w:cs="Times New Roman"/>
          <w:b w:val="0"/>
          <w:bCs w:val="0"/>
          <w:color w:val="auto"/>
          <w:sz w:val="22"/>
          <w:szCs w:val="22"/>
          <w:lang w:val="en-US" w:eastAsia="zh-CN"/>
        </w:rPr>
      </w:pPr>
      <w:bookmarkStart w:id="171" w:name="_Toc17954"/>
      <w:r>
        <w:rPr>
          <w:rFonts w:hint="eastAsia" w:ascii="Times New Roman" w:cs="Times New Roman"/>
          <w:b w:val="0"/>
          <w:bCs w:val="0"/>
          <w:color w:val="auto"/>
          <w:sz w:val="22"/>
          <w:szCs w:val="22"/>
          <w:lang w:val="en-US" w:eastAsia="zh-CN"/>
        </w:rPr>
        <w:t>图</w:t>
      </w:r>
      <w:bookmarkEnd w:id="171"/>
      <w:r>
        <w:rPr>
          <w:rFonts w:hint="eastAsia" w:cs="Times New Roman"/>
          <w:b w:val="0"/>
          <w:bCs w:val="0"/>
          <w:color w:val="auto"/>
          <w:sz w:val="22"/>
          <w:szCs w:val="22"/>
          <w:lang w:val="en-US" w:eastAsia="zh-CN"/>
        </w:rPr>
        <w:t>2 指示表法校准方法示意图</w:t>
      </w:r>
    </w:p>
    <w:p w14:paraId="4AF5B06D">
      <w:pPr>
        <w:pStyle w:val="45"/>
        <w:spacing w:line="360" w:lineRule="auto"/>
        <w:ind w:left="0" w:leftChars="0" w:firstLine="0" w:firstLineChars="0"/>
        <w:outlineLvl w:val="9"/>
        <w:rPr>
          <w:rFonts w:hint="eastAsia" w:ascii="Times New Roman" w:hAnsi="Times New Roman" w:eastAsia="宋体" w:cs="Times New Roman"/>
          <w:b w:val="0"/>
          <w:bCs w:val="0"/>
          <w:color w:val="auto"/>
          <w:sz w:val="24"/>
          <w:szCs w:val="24"/>
          <w:vertAlign w:val="baseline"/>
          <w:lang w:val="en-US" w:eastAsia="zh-CN"/>
        </w:rPr>
      </w:pPr>
      <w:bookmarkStart w:id="172" w:name="_Toc11042"/>
      <w:r>
        <w:rPr>
          <w:rFonts w:hint="eastAsia" w:cs="Times New Roman"/>
          <w:b w:val="0"/>
          <w:bCs w:val="0"/>
          <w:color w:val="auto"/>
          <w:sz w:val="24"/>
          <w:szCs w:val="24"/>
          <w:lang w:val="en-US" w:eastAsia="zh-CN"/>
        </w:rPr>
        <w:t xml:space="preserve">6.2.4.2.2 </w:t>
      </w:r>
      <w:r>
        <w:rPr>
          <w:rFonts w:hint="eastAsia" w:ascii="Times New Roman" w:hAnsi="Times New Roman" w:eastAsia="宋体" w:cs="Times New Roman"/>
          <w:b w:val="0"/>
          <w:bCs w:val="0"/>
          <w:color w:val="auto"/>
          <w:sz w:val="24"/>
          <w:szCs w:val="24"/>
          <w:lang w:val="en-US" w:eastAsia="zh-CN"/>
        </w:rPr>
        <w:t>微调试验机</w:t>
      </w:r>
      <w:r>
        <w:rPr>
          <w:rFonts w:hint="eastAsia" w:cs="Times New Roman"/>
          <w:b w:val="0"/>
          <w:bCs w:val="0"/>
          <w:color w:val="auto"/>
          <w:sz w:val="24"/>
          <w:szCs w:val="24"/>
          <w:lang w:val="en-US" w:eastAsia="zh-CN"/>
        </w:rPr>
        <w:t>压板</w:t>
      </w:r>
      <w:r>
        <w:rPr>
          <w:rFonts w:hint="eastAsia" w:ascii="Times New Roman" w:hAnsi="Times New Roman" w:eastAsia="宋体" w:cs="Times New Roman"/>
          <w:b w:val="0"/>
          <w:bCs w:val="0"/>
          <w:color w:val="auto"/>
          <w:sz w:val="24"/>
          <w:szCs w:val="24"/>
          <w:lang w:val="en-US" w:eastAsia="zh-CN"/>
        </w:rPr>
        <w:t>，使数显千分表显示2mm~3mm左右后清零，移动表座，</w:t>
      </w:r>
      <w:r>
        <w:rPr>
          <w:rFonts w:hint="eastAsia" w:cs="Times New Roman"/>
          <w:b w:val="0"/>
          <w:bCs w:val="0"/>
          <w:color w:val="auto"/>
          <w:sz w:val="24"/>
          <w:szCs w:val="24"/>
          <w:lang w:val="en-US" w:eastAsia="zh-CN"/>
        </w:rPr>
        <w:t>从</w:t>
      </w:r>
      <w:r>
        <w:rPr>
          <w:rFonts w:hint="eastAsia" w:ascii="Times New Roman" w:hAnsi="Times New Roman" w:eastAsia="宋体" w:cs="Times New Roman"/>
          <w:b w:val="0"/>
          <w:bCs w:val="0"/>
          <w:color w:val="auto"/>
          <w:sz w:val="24"/>
          <w:szCs w:val="24"/>
          <w:lang w:val="en-US" w:eastAsia="zh-CN"/>
        </w:rPr>
        <w:t>距离</w:t>
      </w:r>
      <w:r>
        <w:rPr>
          <w:rFonts w:hint="eastAsia" w:ascii="Times New Roman" w:cs="Times New Roman"/>
          <w:b w:val="0"/>
          <w:bCs w:val="0"/>
          <w:color w:val="auto"/>
          <w:sz w:val="24"/>
          <w:szCs w:val="24"/>
          <w:lang w:val="en-US" w:eastAsia="zh-CN"/>
        </w:rPr>
        <w:t>上压板</w:t>
      </w:r>
      <w:r>
        <w:rPr>
          <w:rFonts w:hint="eastAsia" w:cs="Times New Roman"/>
          <w:b w:val="0"/>
          <w:bCs w:val="0"/>
          <w:color w:val="auto"/>
          <w:sz w:val="24"/>
          <w:szCs w:val="24"/>
          <w:lang w:val="en-US" w:eastAsia="zh-CN"/>
        </w:rPr>
        <w:t>边缘</w:t>
      </w:r>
      <w:r>
        <w:rPr>
          <w:rFonts w:hint="eastAsia" w:ascii="Times New Roman" w:hAnsi="Times New Roman" w:eastAsia="宋体" w:cs="Times New Roman"/>
          <w:b w:val="0"/>
          <w:bCs w:val="0"/>
          <w:color w:val="auto"/>
          <w:sz w:val="24"/>
          <w:szCs w:val="24"/>
          <w:lang w:val="en-US" w:eastAsia="zh-CN"/>
        </w:rPr>
        <w:t>10mm处</w:t>
      </w:r>
      <w:r>
        <w:rPr>
          <w:rFonts w:hint="eastAsia" w:cs="Times New Roman"/>
          <w:b w:val="0"/>
          <w:bCs w:val="0"/>
          <w:color w:val="auto"/>
          <w:sz w:val="24"/>
          <w:szCs w:val="24"/>
          <w:lang w:val="en-US" w:eastAsia="zh-CN"/>
        </w:rPr>
        <w:t>为起点</w:t>
      </w:r>
      <w:r>
        <w:rPr>
          <w:rFonts w:hint="eastAsia" w:ascii="Times New Roman" w:hAnsi="Times New Roman" w:eastAsia="宋体" w:cs="Times New Roman"/>
          <w:b w:val="0"/>
          <w:bCs w:val="0"/>
          <w:color w:val="auto"/>
          <w:sz w:val="24"/>
          <w:szCs w:val="24"/>
          <w:lang w:val="en-US" w:eastAsia="zh-CN"/>
        </w:rPr>
        <w:t>，通过</w:t>
      </w:r>
      <w:r>
        <w:rPr>
          <w:rFonts w:hint="eastAsia" w:ascii="Times New Roman" w:cs="Times New Roman"/>
          <w:b w:val="0"/>
          <w:bCs w:val="0"/>
          <w:color w:val="auto"/>
          <w:sz w:val="24"/>
          <w:szCs w:val="24"/>
          <w:lang w:val="en-US" w:eastAsia="zh-CN"/>
        </w:rPr>
        <w:t>上压板</w:t>
      </w:r>
      <w:r>
        <w:rPr>
          <w:rFonts w:hint="eastAsia" w:ascii="Times New Roman" w:hAnsi="Times New Roman" w:eastAsia="宋体" w:cs="Times New Roman"/>
          <w:b w:val="0"/>
          <w:bCs w:val="0"/>
          <w:color w:val="auto"/>
          <w:sz w:val="24"/>
          <w:szCs w:val="24"/>
          <w:lang w:val="en-US" w:eastAsia="zh-CN"/>
        </w:rPr>
        <w:t>中心至对</w:t>
      </w:r>
      <w:r>
        <w:rPr>
          <w:rFonts w:hint="eastAsia" w:cs="Times New Roman"/>
          <w:b w:val="0"/>
          <w:bCs w:val="0"/>
          <w:color w:val="auto"/>
          <w:sz w:val="24"/>
          <w:szCs w:val="24"/>
          <w:lang w:val="en-US" w:eastAsia="zh-CN"/>
        </w:rPr>
        <w:t>侧边缘</w:t>
      </w:r>
      <w:r>
        <w:rPr>
          <w:rFonts w:hint="eastAsia" w:ascii="Times New Roman" w:hAnsi="Times New Roman" w:eastAsia="宋体" w:cs="Times New Roman"/>
          <w:b w:val="0"/>
          <w:bCs w:val="0"/>
          <w:color w:val="auto"/>
          <w:sz w:val="24"/>
          <w:szCs w:val="24"/>
          <w:lang w:val="en-US" w:eastAsia="zh-CN"/>
        </w:rPr>
        <w:t>10mm处结束，</w:t>
      </w:r>
      <w:r>
        <w:rPr>
          <w:rFonts w:hint="eastAsia" w:cs="Times New Roman"/>
          <w:b w:val="0"/>
          <w:bCs w:val="0"/>
          <w:color w:val="auto"/>
          <w:sz w:val="24"/>
          <w:szCs w:val="24"/>
          <w:lang w:val="en-US" w:eastAsia="zh-CN"/>
        </w:rPr>
        <w:t>沿</w:t>
      </w:r>
      <w:r>
        <w:rPr>
          <w:rFonts w:hint="eastAsia"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米</w:t>
      </w:r>
      <w:r>
        <w:rPr>
          <w:rFonts w:hint="eastAsia" w:ascii="Times New Roman" w:cs="Times New Roman"/>
          <w:b w:val="0"/>
          <w:bCs w:val="0"/>
          <w:color w:val="auto"/>
          <w:sz w:val="24"/>
          <w:szCs w:val="24"/>
          <w:lang w:val="en-US" w:eastAsia="zh-CN"/>
        </w:rPr>
        <w:t>字</w:t>
      </w:r>
      <w:r>
        <w:rPr>
          <w:rFonts w:hint="eastAsia"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形路径</w:t>
      </w:r>
      <w:r>
        <w:rPr>
          <w:rFonts w:hint="eastAsia" w:ascii="Times New Roman" w:hAnsi="Times New Roman" w:eastAsia="宋体" w:cs="Times New Roman"/>
          <w:b w:val="0"/>
          <w:bCs w:val="0"/>
          <w:color w:val="auto"/>
          <w:sz w:val="24"/>
          <w:szCs w:val="24"/>
          <w:lang w:val="en-US" w:eastAsia="zh-CN"/>
        </w:rPr>
        <w:t>移动，见图</w:t>
      </w:r>
      <w:r>
        <w:rPr>
          <w:rFonts w:hint="eastAsia"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w:t>
      </w:r>
      <w:r>
        <w:rPr>
          <w:rFonts w:hint="eastAsia" w:ascii="Times New Roman" w:cs="Times New Roman"/>
          <w:b w:val="0"/>
          <w:bCs w:val="0"/>
          <w:color w:val="auto"/>
          <w:sz w:val="24"/>
          <w:szCs w:val="24"/>
          <w:lang w:val="en-US" w:eastAsia="zh-CN"/>
        </w:rPr>
        <w:t>b</w:t>
      </w:r>
      <w:r>
        <w:rPr>
          <w:rFonts w:hint="eastAsia" w:ascii="Times New Roman" w:hAnsi="Times New Roman" w:eastAsia="宋体" w:cs="Times New Roman"/>
          <w:b w:val="0"/>
          <w:bCs w:val="0"/>
          <w:color w:val="auto"/>
          <w:sz w:val="24"/>
          <w:szCs w:val="24"/>
          <w:lang w:val="en-US" w:eastAsia="zh-CN"/>
        </w:rPr>
        <w:t>）</w:t>
      </w:r>
      <w:r>
        <w:rPr>
          <w:rFonts w:hint="eastAsia" w:ascii="Times New Roman"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观测数显千分表数值变化，记录移动过程中数显千分表最大值</w:t>
      </w:r>
      <w:r>
        <w:rPr>
          <w:rFonts w:hint="eastAsia" w:ascii="Times New Roman" w:cs="Times New Roman"/>
          <w:b w:val="0"/>
          <w:bCs w:val="0"/>
          <w:i/>
          <w:iCs/>
          <w:color w:val="auto"/>
          <w:sz w:val="24"/>
          <w:szCs w:val="24"/>
          <w:lang w:val="en-US" w:eastAsia="zh-CN"/>
        </w:rPr>
        <w:t>P</w:t>
      </w:r>
      <w:r>
        <w:rPr>
          <w:rFonts w:hint="eastAsia" w:ascii="Times New Roman" w:cs="Times New Roman"/>
          <w:b w:val="0"/>
          <w:bCs w:val="0"/>
          <w:color w:val="auto"/>
          <w:sz w:val="24"/>
          <w:szCs w:val="24"/>
          <w:vertAlign w:val="subscript"/>
          <w:lang w:val="en-US" w:eastAsia="zh-CN"/>
        </w:rPr>
        <w:t>max</w:t>
      </w:r>
      <w:r>
        <w:rPr>
          <w:rFonts w:hint="eastAsia" w:ascii="Times New Roman" w:hAnsi="Times New Roman" w:eastAsia="宋体" w:cs="Times New Roman"/>
          <w:b w:val="0"/>
          <w:bCs w:val="0"/>
          <w:color w:val="auto"/>
          <w:sz w:val="24"/>
          <w:szCs w:val="24"/>
          <w:lang w:val="en-US" w:eastAsia="zh-CN"/>
        </w:rPr>
        <w:t>与最小值</w:t>
      </w:r>
      <w:r>
        <w:rPr>
          <w:rFonts w:hint="eastAsia" w:ascii="Times New Roman" w:cs="Times New Roman"/>
          <w:b w:val="0"/>
          <w:bCs w:val="0"/>
          <w:i/>
          <w:iCs/>
          <w:color w:val="auto"/>
          <w:sz w:val="24"/>
          <w:szCs w:val="24"/>
          <w:lang w:val="en-US" w:eastAsia="zh-CN"/>
        </w:rPr>
        <w:t>P</w:t>
      </w:r>
      <w:r>
        <w:rPr>
          <w:rFonts w:hint="eastAsia" w:ascii="Times New Roman" w:cs="Times New Roman"/>
          <w:b w:val="0"/>
          <w:bCs w:val="0"/>
          <w:color w:val="auto"/>
          <w:sz w:val="24"/>
          <w:szCs w:val="24"/>
          <w:vertAlign w:val="subscript"/>
          <w:lang w:val="en-US" w:eastAsia="zh-CN"/>
        </w:rPr>
        <w:t>min</w:t>
      </w:r>
      <w:r>
        <w:rPr>
          <w:rFonts w:hint="eastAsia" w:ascii="Times New Roman" w:hAnsi="Times New Roman" w:eastAsia="宋体" w:cs="Times New Roman"/>
          <w:b w:val="0"/>
          <w:bCs w:val="0"/>
          <w:color w:val="auto"/>
          <w:sz w:val="24"/>
          <w:szCs w:val="24"/>
          <w:vertAlign w:val="baseline"/>
          <w:lang w:val="en-US" w:eastAsia="zh-CN"/>
        </w:rPr>
        <w:t>，并以</w:t>
      </w:r>
      <w:r>
        <w:rPr>
          <w:rFonts w:hint="eastAsia" w:cs="Times New Roman"/>
          <w:b w:val="0"/>
          <w:bCs w:val="0"/>
          <w:color w:val="auto"/>
          <w:sz w:val="24"/>
          <w:szCs w:val="24"/>
          <w:vertAlign w:val="baseline"/>
          <w:lang w:val="en-US" w:eastAsia="zh-CN"/>
        </w:rPr>
        <w:t>二者差值</w:t>
      </w:r>
      <w:r>
        <w:rPr>
          <w:rFonts w:hint="eastAsia" w:ascii="Times New Roman" w:hAnsi="Times New Roman" w:eastAsia="宋体" w:cs="Times New Roman"/>
          <w:b w:val="0"/>
          <w:bCs w:val="0"/>
          <w:color w:val="auto"/>
          <w:sz w:val="24"/>
          <w:szCs w:val="24"/>
          <w:vertAlign w:val="baseline"/>
          <w:lang w:val="en-US" w:eastAsia="zh-CN"/>
        </w:rPr>
        <w:t>为该次测量的平行度</w:t>
      </w:r>
      <w:r>
        <w:rPr>
          <w:rFonts w:hint="eastAsia" w:ascii="Times New Roman" w:cs="Times New Roman"/>
          <w:b w:val="0"/>
          <w:bCs w:val="0"/>
          <w:i/>
          <w:iCs/>
          <w:color w:val="auto"/>
          <w:sz w:val="24"/>
          <w:szCs w:val="24"/>
          <w:vertAlign w:val="baseline"/>
          <w:lang w:val="en-US" w:eastAsia="zh-CN"/>
        </w:rPr>
        <w:t>Pi</w:t>
      </w:r>
      <w:r>
        <w:rPr>
          <w:rFonts w:hint="eastAsia" w:ascii="Times New Roman" w:hAnsi="Times New Roman" w:eastAsia="宋体" w:cs="Times New Roman"/>
          <w:b w:val="0"/>
          <w:bCs w:val="0"/>
          <w:color w:val="auto"/>
          <w:sz w:val="24"/>
          <w:szCs w:val="24"/>
          <w:vertAlign w:val="baseline"/>
          <w:lang w:val="en-US" w:eastAsia="zh-CN"/>
        </w:rPr>
        <w:t>，重复测量三次，以三次测量平均值</w:t>
      </w:r>
      <w:r>
        <w:rPr>
          <w:rFonts w:hint="eastAsia" w:cs="Times New Roman"/>
          <w:b w:val="0"/>
          <w:bCs w:val="0"/>
          <w:color w:val="auto"/>
          <w:sz w:val="24"/>
          <w:szCs w:val="24"/>
          <w:vertAlign w:val="baseline"/>
          <w:lang w:val="en-US" w:eastAsia="zh-CN"/>
        </w:rPr>
        <w:t>作</w:t>
      </w:r>
      <w:r>
        <w:rPr>
          <w:rFonts w:hint="eastAsia" w:ascii="Times New Roman" w:hAnsi="Times New Roman" w:eastAsia="宋体" w:cs="Times New Roman"/>
          <w:b w:val="0"/>
          <w:bCs w:val="0"/>
          <w:color w:val="auto"/>
          <w:sz w:val="24"/>
          <w:szCs w:val="24"/>
          <w:vertAlign w:val="baseline"/>
          <w:lang w:val="en-US" w:eastAsia="zh-CN"/>
        </w:rPr>
        <w:t>为</w:t>
      </w:r>
      <w:r>
        <w:rPr>
          <w:rFonts w:hint="eastAsia" w:cs="Times New Roman"/>
          <w:b w:val="0"/>
          <w:bCs w:val="0"/>
          <w:color w:val="auto"/>
          <w:sz w:val="24"/>
          <w:szCs w:val="24"/>
          <w:vertAlign w:val="baseline"/>
          <w:lang w:val="en-US" w:eastAsia="zh-CN"/>
        </w:rPr>
        <w:t>指示表法的平行度测量值</w:t>
      </w:r>
      <w:r>
        <w:rPr>
          <w:rFonts w:hint="eastAsia" w:ascii="Times New Roman" w:cs="Times New Roman"/>
          <w:b w:val="0"/>
          <w:bCs w:val="0"/>
          <w:color w:val="auto"/>
          <w:sz w:val="24"/>
          <w:szCs w:val="24"/>
          <w:vertAlign w:val="baseline"/>
          <w:lang w:val="en-US" w:eastAsia="zh-CN"/>
        </w:rPr>
        <w:t>,见公式（</w:t>
      </w:r>
      <w:r>
        <w:rPr>
          <w:rFonts w:hint="eastAsia" w:cs="Times New Roman"/>
          <w:b w:val="0"/>
          <w:bCs w:val="0"/>
          <w:color w:val="auto"/>
          <w:sz w:val="24"/>
          <w:szCs w:val="24"/>
          <w:vertAlign w:val="baseline"/>
          <w:lang w:val="en-US" w:eastAsia="zh-CN"/>
        </w:rPr>
        <w:t>4</w:t>
      </w:r>
      <w:r>
        <w:rPr>
          <w:rFonts w:hint="eastAsia" w:ascii="Times New Roman" w:cs="Times New Roman"/>
          <w:b w:val="0"/>
          <w:bCs w:val="0"/>
          <w:color w:val="auto"/>
          <w:sz w:val="24"/>
          <w:szCs w:val="24"/>
          <w:vertAlign w:val="baseline"/>
          <w:lang w:val="en-US" w:eastAsia="zh-CN"/>
        </w:rPr>
        <w:t>）</w:t>
      </w:r>
      <w:r>
        <w:rPr>
          <w:rFonts w:hint="eastAsia" w:ascii="Times New Roman" w:hAnsi="Times New Roman" w:eastAsia="宋体" w:cs="Times New Roman"/>
          <w:b w:val="0"/>
          <w:bCs w:val="0"/>
          <w:color w:val="auto"/>
          <w:sz w:val="24"/>
          <w:szCs w:val="24"/>
          <w:vertAlign w:val="baseline"/>
          <w:lang w:val="en-US" w:eastAsia="zh-CN"/>
        </w:rPr>
        <w:t>。</w:t>
      </w:r>
      <w:bookmarkEnd w:id="172"/>
    </w:p>
    <w:p w14:paraId="6E4826DD">
      <w:pPr>
        <w:pStyle w:val="45"/>
        <w:spacing w:line="360" w:lineRule="auto"/>
        <w:ind w:left="0" w:leftChars="0" w:firstLine="0" w:firstLineChars="0"/>
        <w:jc w:val="right"/>
        <w:outlineLvl w:val="9"/>
        <w:rPr>
          <w:rFonts w:hint="eastAsia" w:ascii="Times New Roman" w:cs="Times New Roman"/>
          <w:b w:val="0"/>
          <w:bCs w:val="0"/>
          <w:color w:val="auto"/>
          <w:sz w:val="24"/>
          <w:szCs w:val="24"/>
          <w:vertAlign w:val="baseline"/>
          <w:lang w:val="en-US" w:eastAsia="zh-CN"/>
        </w:rPr>
      </w:pPr>
      <w:bookmarkStart w:id="173" w:name="_Toc14234"/>
      <w:r>
        <w:rPr>
          <w:rFonts w:hint="eastAsia" w:ascii="Times New Roman" w:cs="Times New Roman"/>
          <w:b w:val="0"/>
          <w:bCs w:val="0"/>
          <w:i w:val="0"/>
          <w:iCs w:val="0"/>
          <w:color w:val="auto"/>
          <w:position w:val="-12"/>
          <w:sz w:val="24"/>
          <w:szCs w:val="24"/>
          <w:vertAlign w:val="subscript"/>
          <w:lang w:val="en-US" w:eastAsia="zh-CN"/>
        </w:rPr>
        <w:object>
          <v:shape id="_x0000_i1033" o:spt="75" type="#_x0000_t75" style="height:18.55pt;width:108.35pt;" o:ole="t" filled="f" o:preferrelative="t" stroked="f" coordsize="21600,21600">
            <v:path/>
            <v:fill on="f" focussize="0,0"/>
            <v:stroke on="f"/>
            <v:imagedata r:id="rId48" o:title=""/>
            <o:lock v:ext="edit" aspectratio="t"/>
            <w10:wrap type="none"/>
            <w10:anchorlock/>
          </v:shape>
          <o:OLEObject Type="Embed" ProgID="Equation.KSEE3" ShapeID="_x0000_i1033" DrawAspect="Content" ObjectID="_1468075736" r:id="rId47">
            <o:LockedField>false</o:LockedField>
          </o:OLEObject>
        </w:object>
      </w:r>
      <w:r>
        <w:rPr>
          <w:rFonts w:hint="eastAsia" w:ascii="Times New Roman" w:cs="Times New Roman"/>
          <w:b w:val="0"/>
          <w:bCs w:val="0"/>
          <w:color w:val="auto"/>
          <w:sz w:val="24"/>
          <w:szCs w:val="24"/>
          <w:vertAlign w:val="baseline"/>
          <w:lang w:val="en-US" w:eastAsia="zh-CN"/>
        </w:rPr>
        <w:t xml:space="preserve"> </w:t>
      </w:r>
      <w:r>
        <w:rPr>
          <w:rFonts w:hint="eastAsia" w:cs="Times New Roman"/>
          <w:b w:val="0"/>
          <w:bCs w:val="0"/>
          <w:color w:val="auto"/>
          <w:sz w:val="24"/>
          <w:szCs w:val="24"/>
          <w:vertAlign w:val="baseline"/>
          <w:lang w:val="en-US" w:eastAsia="zh-CN"/>
        </w:rPr>
        <w:t xml:space="preserve">    </w:t>
      </w:r>
      <w:r>
        <w:rPr>
          <w:rFonts w:hint="eastAsia" w:ascii="Times New Roman" w:cs="Times New Roman"/>
          <w:b w:val="0"/>
          <w:bCs w:val="0"/>
          <w:color w:val="auto"/>
          <w:sz w:val="24"/>
          <w:szCs w:val="24"/>
          <w:vertAlign w:val="baseline"/>
          <w:lang w:val="en-US" w:eastAsia="zh-CN"/>
        </w:rPr>
        <w:t xml:space="preserve">                       （</w:t>
      </w:r>
      <w:r>
        <w:rPr>
          <w:rFonts w:hint="eastAsia" w:cs="Times New Roman"/>
          <w:b w:val="0"/>
          <w:bCs w:val="0"/>
          <w:color w:val="auto"/>
          <w:sz w:val="24"/>
          <w:szCs w:val="24"/>
          <w:vertAlign w:val="baseline"/>
          <w:lang w:val="en-US" w:eastAsia="zh-CN"/>
        </w:rPr>
        <w:t>4</w:t>
      </w:r>
      <w:r>
        <w:rPr>
          <w:rFonts w:hint="eastAsia" w:ascii="Times New Roman" w:cs="Times New Roman"/>
          <w:b w:val="0"/>
          <w:bCs w:val="0"/>
          <w:color w:val="auto"/>
          <w:sz w:val="24"/>
          <w:szCs w:val="24"/>
          <w:vertAlign w:val="baseline"/>
          <w:lang w:val="en-US" w:eastAsia="zh-CN"/>
        </w:rPr>
        <w:t>）</w:t>
      </w:r>
      <w:bookmarkEnd w:id="173"/>
    </w:p>
    <w:p w14:paraId="4996CBD6">
      <w:pPr>
        <w:pStyle w:val="45"/>
        <w:spacing w:line="360" w:lineRule="auto"/>
        <w:ind w:left="0" w:leftChars="0" w:firstLine="480" w:firstLineChars="200"/>
        <w:jc w:val="both"/>
        <w:outlineLvl w:val="9"/>
        <w:rPr>
          <w:rFonts w:hint="eastAsia" w:ascii="Times New Roman" w:cs="Times New Roman"/>
          <w:b w:val="0"/>
          <w:bCs w:val="0"/>
          <w:color w:val="auto"/>
          <w:sz w:val="24"/>
          <w:szCs w:val="24"/>
          <w:vertAlign w:val="baseline"/>
          <w:lang w:val="en-US" w:eastAsia="zh-CN"/>
        </w:rPr>
      </w:pPr>
      <w:bookmarkStart w:id="174" w:name="_Toc16315"/>
      <w:r>
        <w:rPr>
          <w:rFonts w:hint="eastAsia" w:ascii="Times New Roman" w:cs="Times New Roman"/>
          <w:b w:val="0"/>
          <w:bCs w:val="0"/>
          <w:color w:val="auto"/>
          <w:sz w:val="24"/>
          <w:szCs w:val="24"/>
          <w:vertAlign w:val="baseline"/>
          <w:lang w:val="en-US" w:eastAsia="zh-CN"/>
        </w:rPr>
        <w:t xml:space="preserve">式中：    </w:t>
      </w:r>
    </w:p>
    <w:p w14:paraId="346CF6D7">
      <w:pPr>
        <w:spacing w:before="78" w:line="360" w:lineRule="auto"/>
        <w:ind w:right="6" w:firstLine="480" w:firstLineChars="200"/>
        <w:rPr>
          <w:rFonts w:hint="eastAsia" w:eastAsia="宋体"/>
          <w:i/>
          <w:iCs/>
          <w:color w:val="auto"/>
          <w:kern w:val="0"/>
          <w:sz w:val="24"/>
          <w:highlight w:val="none"/>
          <w:lang w:val="en-US" w:eastAsia="zh-CN"/>
        </w:rPr>
      </w:pPr>
      <w:r>
        <w:rPr>
          <w:color w:val="auto"/>
          <w:highlight w:val="none"/>
        </w:rPr>
        <w:t>——</w:t>
      </w:r>
      <w:r>
        <w:rPr>
          <w:rFonts w:hint="eastAsia" w:cs="Times New Roman"/>
          <w:b w:val="0"/>
          <w:bCs w:val="0"/>
          <w:color w:val="auto"/>
          <w:sz w:val="24"/>
          <w:szCs w:val="24"/>
          <w:vertAlign w:val="baseline"/>
          <w:lang w:val="en-US" w:eastAsia="zh-CN"/>
        </w:rPr>
        <w:t>指示表法的平行度测量值</w:t>
      </w:r>
      <w:r>
        <w:rPr>
          <w:rFonts w:hint="eastAsia" w:eastAsia="宋体"/>
          <w:i w:val="0"/>
          <w:iCs w:val="0"/>
          <w:color w:val="auto"/>
          <w:kern w:val="0"/>
          <w:sz w:val="24"/>
          <w:highlight w:val="none"/>
          <w:lang w:val="en-US" w:eastAsia="zh-CN"/>
        </w:rPr>
        <w:t>，mm</w:t>
      </w:r>
      <w:r>
        <w:rPr>
          <w:rFonts w:hint="eastAsia" w:eastAsia="宋体"/>
          <w:i/>
          <w:iCs/>
          <w:color w:val="auto"/>
          <w:kern w:val="0"/>
          <w:sz w:val="24"/>
          <w:highlight w:val="none"/>
          <w:lang w:val="en-US" w:eastAsia="zh-CN"/>
        </w:rPr>
        <w:t>；</w:t>
      </w:r>
      <w:bookmarkEnd w:id="174"/>
    </w:p>
    <w:p w14:paraId="272FB797">
      <w:pPr>
        <w:spacing w:before="78" w:line="360" w:lineRule="auto"/>
        <w:ind w:right="6" w:firstLine="480" w:firstLineChars="200"/>
        <w:rPr>
          <w:rFonts w:hint="default" w:eastAsia="宋体"/>
          <w:i/>
          <w:iCs/>
          <w:color w:val="auto"/>
          <w:kern w:val="0"/>
          <w:sz w:val="24"/>
          <w:highlight w:val="none"/>
          <w:lang w:val="en-US" w:eastAsia="zh-CN"/>
        </w:rPr>
      </w:pPr>
      <w:bookmarkStart w:id="175" w:name="_Toc16105"/>
      <w:r>
        <w:rPr>
          <w:rFonts w:hint="eastAsia" w:eastAsia="宋体"/>
          <w:i/>
          <w:iCs/>
          <w:color w:val="auto"/>
          <w:kern w:val="0"/>
          <w:sz w:val="24"/>
          <w:highlight w:val="none"/>
          <w:lang w:val="en-US" w:eastAsia="zh-CN"/>
        </w:rPr>
        <w:t>P</w:t>
      </w:r>
      <w:r>
        <w:rPr>
          <w:rFonts w:hint="eastAsia" w:eastAsia="宋体"/>
          <w:i w:val="0"/>
          <w:iCs w:val="0"/>
          <w:color w:val="auto"/>
          <w:kern w:val="0"/>
          <w:sz w:val="24"/>
          <w:highlight w:val="none"/>
          <w:vertAlign w:val="subscript"/>
          <w:lang w:val="en-US" w:eastAsia="zh-CN"/>
        </w:rPr>
        <w:t>1</w:t>
      </w:r>
      <w:r>
        <w:rPr>
          <w:rFonts w:hint="eastAsia" w:eastAsia="宋体"/>
          <w:i/>
          <w:iCs/>
          <w:color w:val="auto"/>
          <w:kern w:val="0"/>
          <w:sz w:val="24"/>
          <w:highlight w:val="none"/>
          <w:lang w:val="en-US" w:eastAsia="zh-CN"/>
        </w:rPr>
        <w:t>、P</w:t>
      </w:r>
      <w:r>
        <w:rPr>
          <w:rFonts w:hint="eastAsia" w:eastAsia="宋体"/>
          <w:i w:val="0"/>
          <w:iCs w:val="0"/>
          <w:color w:val="auto"/>
          <w:kern w:val="0"/>
          <w:sz w:val="24"/>
          <w:highlight w:val="none"/>
          <w:vertAlign w:val="subscript"/>
          <w:lang w:val="en-US" w:eastAsia="zh-CN"/>
        </w:rPr>
        <w:t>2</w:t>
      </w:r>
      <w:r>
        <w:rPr>
          <w:rFonts w:hint="eastAsia" w:eastAsia="宋体"/>
          <w:i/>
          <w:iCs/>
          <w:color w:val="auto"/>
          <w:kern w:val="0"/>
          <w:sz w:val="24"/>
          <w:highlight w:val="none"/>
          <w:lang w:val="en-US" w:eastAsia="zh-CN"/>
        </w:rPr>
        <w:t>、P</w:t>
      </w:r>
      <w:r>
        <w:rPr>
          <w:rFonts w:hint="eastAsia" w:eastAsia="宋体"/>
          <w:i w:val="0"/>
          <w:iCs w:val="0"/>
          <w:color w:val="auto"/>
          <w:kern w:val="0"/>
          <w:sz w:val="24"/>
          <w:highlight w:val="none"/>
          <w:vertAlign w:val="subscript"/>
          <w:lang w:val="en-US" w:eastAsia="zh-CN"/>
        </w:rPr>
        <w:t>3</w:t>
      </w:r>
      <w:r>
        <w:rPr>
          <w:color w:val="auto"/>
          <w:highlight w:val="none"/>
        </w:rPr>
        <w:t>——</w:t>
      </w:r>
      <w:r>
        <w:rPr>
          <w:rFonts w:hint="eastAsia" w:eastAsia="宋体"/>
          <w:i w:val="0"/>
          <w:iCs w:val="0"/>
          <w:color w:val="auto"/>
          <w:kern w:val="0"/>
          <w:sz w:val="24"/>
          <w:highlight w:val="none"/>
          <w:lang w:val="en-US" w:eastAsia="zh-CN"/>
        </w:rPr>
        <w:t>第</w:t>
      </w:r>
      <w:r>
        <w:rPr>
          <w:rFonts w:hint="eastAsia"/>
          <w:i w:val="0"/>
          <w:iCs w:val="0"/>
          <w:color w:val="auto"/>
          <w:kern w:val="0"/>
          <w:sz w:val="24"/>
          <w:highlight w:val="none"/>
          <w:lang w:val="en-US" w:eastAsia="zh-CN"/>
        </w:rPr>
        <w:t>1、2、3</w:t>
      </w:r>
      <w:r>
        <w:rPr>
          <w:rFonts w:hint="eastAsia" w:eastAsia="宋体"/>
          <w:i w:val="0"/>
          <w:iCs w:val="0"/>
          <w:color w:val="auto"/>
          <w:kern w:val="0"/>
          <w:sz w:val="24"/>
          <w:highlight w:val="none"/>
          <w:lang w:val="en-US" w:eastAsia="zh-CN"/>
        </w:rPr>
        <w:t>次测量的平行度，mm。</w:t>
      </w:r>
      <w:bookmarkEnd w:id="175"/>
    </w:p>
    <w:p w14:paraId="0AC629F6">
      <w:pPr>
        <w:pStyle w:val="45"/>
        <w:spacing w:line="360" w:lineRule="auto"/>
        <w:ind w:left="0" w:leftChars="0" w:firstLine="0" w:firstLineChars="0"/>
        <w:outlineLvl w:val="1"/>
        <w:rPr>
          <w:rFonts w:hint="default" w:ascii="Times New Roman" w:hAnsi="Times New Roman" w:eastAsia="宋体" w:cs="Times New Roman"/>
          <w:b w:val="0"/>
          <w:bCs w:val="0"/>
          <w:color w:val="auto"/>
          <w:sz w:val="24"/>
          <w:szCs w:val="24"/>
          <w:lang w:val="en-US" w:eastAsia="zh-CN"/>
        </w:rPr>
      </w:pPr>
      <w:bookmarkStart w:id="176" w:name="_Toc23068"/>
      <w:r>
        <w:rPr>
          <w:rFonts w:hint="eastAsia" w:ascii="Times New Roman" w:hAnsi="Times New Roman" w:eastAsia="宋体" w:cs="Times New Roman"/>
          <w:b w:val="0"/>
          <w:bCs w:val="0"/>
          <w:color w:val="auto"/>
          <w:sz w:val="24"/>
          <w:szCs w:val="24"/>
          <w:lang w:val="en-US" w:eastAsia="zh-CN"/>
        </w:rPr>
        <w:t>6.2.</w:t>
      </w:r>
      <w:r>
        <w:rPr>
          <w:rFonts w:hint="eastAsia"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lang w:val="en-US" w:eastAsia="zh-CN"/>
        </w:rPr>
        <w:t xml:space="preserve"> 内径表法校准</w:t>
      </w:r>
      <w:bookmarkEnd w:id="176"/>
    </w:p>
    <w:p w14:paraId="39986618">
      <w:pPr>
        <w:spacing w:line="360" w:lineRule="auto"/>
        <w:rPr>
          <w:rFonts w:hint="eastAsia"/>
          <w:color w:val="auto"/>
          <w:sz w:val="24"/>
          <w:szCs w:val="24"/>
          <w:lang w:val="en-US" w:eastAsia="zh-CN"/>
        </w:rPr>
      </w:pPr>
      <w:r>
        <w:rPr>
          <w:rFonts w:hint="eastAsia"/>
          <w:color w:val="auto"/>
          <w:sz w:val="24"/>
          <w:szCs w:val="24"/>
          <w:lang w:val="en-US" w:eastAsia="zh-CN"/>
        </w:rPr>
        <w:t>6.2.4.3.1 当试验机压板工作面直径或外形尺寸偏小，无法按6.2.4.2指示表法实施校准时，采用数显内径千分表法校准，用数显内径千分表测量上下压板工作面之间的距离，测量方式见图3（a），按工作面形状不少于5个位置测量，圆形压板取中心点1及圆周半径1/2处相互垂直的4个点位（2、3、4、5），如图3（b）；矩形压板取板面几何中心1及各边中心线1/2位置相互垂直4个点位。每个位置重复测量3次，以3次算术平均值为该位置测量值，以5个位置的最大值与最小值之差，作为内径表法平行度测量值</w:t>
      </w:r>
      <w:r>
        <w:rPr>
          <w:rFonts w:hint="eastAsia"/>
          <w:i/>
          <w:iCs/>
          <w:color w:val="auto"/>
          <w:sz w:val="24"/>
          <w:szCs w:val="24"/>
          <w:lang w:val="en-US" w:eastAsia="zh-CN"/>
        </w:rPr>
        <w:t>P</w:t>
      </w:r>
      <w:r>
        <w:rPr>
          <w:rFonts w:hint="eastAsia"/>
          <w:color w:val="auto"/>
          <w:sz w:val="24"/>
          <w:szCs w:val="24"/>
          <w:lang w:val="en-US" w:eastAsia="zh-CN"/>
        </w:rPr>
        <w:t>，见公式（5）。</w:t>
      </w:r>
    </w:p>
    <w:p w14:paraId="441A600F">
      <w:pPr>
        <w:spacing w:line="360" w:lineRule="auto"/>
        <w:ind w:firstLine="480" w:firstLineChars="200"/>
        <w:jc w:val="right"/>
        <w:rPr>
          <w:rFonts w:hint="eastAsia"/>
          <w:color w:val="auto"/>
          <w:lang w:val="en-US" w:eastAsia="zh-CN"/>
        </w:rPr>
      </w:pPr>
      <w:r>
        <w:rPr>
          <w:rFonts w:hint="eastAsia"/>
          <w:color w:val="auto"/>
          <w:sz w:val="24"/>
          <w:szCs w:val="24"/>
          <w:lang w:val="en-US" w:eastAsia="zh-CN"/>
        </w:rPr>
        <w:t xml:space="preserve">                      </w:t>
      </w:r>
      <w:r>
        <w:rPr>
          <w:rFonts w:hint="eastAsia" w:ascii="Times New Roman" w:cs="Times New Roman"/>
          <w:b w:val="0"/>
          <w:bCs w:val="0"/>
          <w:i w:val="0"/>
          <w:iCs w:val="0"/>
          <w:color w:val="auto"/>
          <w:sz w:val="24"/>
          <w:szCs w:val="24"/>
          <w:vertAlign w:val="subscript"/>
          <w:lang w:val="en-US" w:eastAsia="zh-CN"/>
        </w:rPr>
        <w:t xml:space="preserve"> </w:t>
      </w:r>
      <w:r>
        <w:rPr>
          <w:rFonts w:hint="eastAsia" w:ascii="Times New Roman" w:cs="Times New Roman"/>
          <w:b w:val="0"/>
          <w:bCs w:val="0"/>
          <w:i w:val="0"/>
          <w:iCs w:val="0"/>
          <w:color w:val="auto"/>
          <w:position w:val="-6"/>
          <w:sz w:val="24"/>
          <w:szCs w:val="24"/>
          <w:vertAlign w:val="subscript"/>
          <w:lang w:val="en-US" w:eastAsia="zh-CN"/>
        </w:rPr>
        <w:object>
          <v:shape id="_x0000_i1034" o:spt="75" type="#_x0000_t75" style="height:13.35pt;width:82.85pt;" o:ole="t" filled="f" o:preferrelative="t" stroked="f" coordsize="21600,21600">
            <v:path/>
            <v:fill on="f" focussize="0,0"/>
            <v:stroke on="f"/>
            <v:imagedata r:id="rId50" o:title=""/>
            <o:lock v:ext="edit" aspectratio="t"/>
            <w10:wrap type="none"/>
            <w10:anchorlock/>
          </v:shape>
          <o:OLEObject Type="Embed" ProgID="Equation.KSEE3" ShapeID="_x0000_i1034" DrawAspect="Content" ObjectID="_1468075737" r:id="rId49">
            <o:LockedField>false</o:LockedField>
          </o:OLEObject>
        </w:object>
      </w:r>
      <w:r>
        <w:rPr>
          <w:rFonts w:hint="eastAsia" w:cs="Times New Roman"/>
          <w:b w:val="0"/>
          <w:bCs w:val="0"/>
          <w:i w:val="0"/>
          <w:iCs w:val="0"/>
          <w:color w:val="auto"/>
          <w:sz w:val="24"/>
          <w:szCs w:val="24"/>
          <w:vertAlign w:val="subscript"/>
          <w:lang w:val="en-US" w:eastAsia="zh-CN"/>
        </w:rPr>
        <w:t xml:space="preserve">                                           </w:t>
      </w:r>
      <w:r>
        <w:rPr>
          <w:rFonts w:hint="eastAsia"/>
          <w:color w:val="auto"/>
          <w:sz w:val="24"/>
          <w:szCs w:val="24"/>
          <w:lang w:val="en-US" w:eastAsia="zh-CN"/>
        </w:rPr>
        <w:t>（5）</w:t>
      </w:r>
    </w:p>
    <w:p w14:paraId="1046A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式中：</w:t>
      </w:r>
    </w:p>
    <w:p w14:paraId="4DE33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i w:val="0"/>
          <w:iCs w:val="0"/>
          <w:color w:val="auto"/>
          <w:lang w:val="en-US" w:eastAsia="zh-CN"/>
        </w:rPr>
      </w:pPr>
      <w:r>
        <w:rPr>
          <w:rFonts w:hint="eastAsia" w:eastAsia="宋体"/>
          <w:i/>
          <w:iCs/>
          <w:color w:val="auto"/>
          <w:kern w:val="0"/>
          <w:sz w:val="24"/>
          <w:highlight w:val="none"/>
          <w:lang w:val="en-US" w:eastAsia="zh-CN"/>
        </w:rPr>
        <w:t xml:space="preserve">P </w:t>
      </w:r>
      <w:r>
        <w:rPr>
          <w:rFonts w:hint="default"/>
          <w:i w:val="0"/>
          <w:iCs w:val="0"/>
          <w:color w:val="auto"/>
          <w:lang w:val="en-US" w:eastAsia="zh-CN"/>
        </w:rPr>
        <w:t xml:space="preserve">—— </w:t>
      </w:r>
      <w:r>
        <w:rPr>
          <w:rFonts w:hint="eastAsia"/>
          <w:i w:val="0"/>
          <w:iCs w:val="0"/>
          <w:color w:val="auto"/>
          <w:kern w:val="0"/>
          <w:sz w:val="24"/>
          <w:highlight w:val="none"/>
          <w:lang w:val="en-US" w:eastAsia="zh-CN"/>
        </w:rPr>
        <w:t>内径表法下平行度测量值</w:t>
      </w:r>
      <w:r>
        <w:rPr>
          <w:rFonts w:hint="eastAsia"/>
          <w:i w:val="0"/>
          <w:iCs w:val="0"/>
          <w:color w:val="auto"/>
          <w:lang w:val="en-US" w:eastAsia="zh-CN"/>
        </w:rPr>
        <w:t>，mm；</w:t>
      </w:r>
    </w:p>
    <w:p w14:paraId="4A6A0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i w:val="0"/>
          <w:iCs w:val="0"/>
          <w:color w:val="auto"/>
          <w:lang w:val="en-US" w:eastAsia="zh-CN"/>
        </w:rPr>
      </w:pPr>
      <w:r>
        <w:rPr>
          <w:rFonts w:hint="eastAsia"/>
          <w:i/>
          <w:iCs/>
          <w:color w:val="auto"/>
          <w:lang w:val="en-US" w:eastAsia="zh-CN"/>
        </w:rPr>
        <w:t>P</w:t>
      </w:r>
      <w:r>
        <w:rPr>
          <w:rFonts w:hint="eastAsia"/>
          <w:i w:val="0"/>
          <w:iCs w:val="0"/>
          <w:color w:val="auto"/>
          <w:vertAlign w:val="subscript"/>
          <w:lang w:val="en-US" w:eastAsia="zh-CN"/>
        </w:rPr>
        <w:t>max</w:t>
      </w:r>
      <w:r>
        <w:rPr>
          <w:rFonts w:hint="default"/>
          <w:i w:val="0"/>
          <w:iCs w:val="0"/>
          <w:color w:val="auto"/>
          <w:lang w:val="en-US" w:eastAsia="zh-CN"/>
        </w:rPr>
        <w:t>—— 5个测量位置中的最大值，mm；</w:t>
      </w:r>
    </w:p>
    <w:p w14:paraId="55147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i/>
          <w:iCs/>
          <w:color w:val="auto"/>
          <w:lang w:val="en-US" w:eastAsia="zh-CN"/>
        </w:rPr>
        <w:t>P</w:t>
      </w:r>
      <w:r>
        <w:rPr>
          <w:rFonts w:hint="eastAsia"/>
          <w:i w:val="0"/>
          <w:iCs w:val="0"/>
          <w:color w:val="auto"/>
          <w:vertAlign w:val="subscript"/>
          <w:lang w:val="en-US" w:eastAsia="zh-CN"/>
        </w:rPr>
        <w:t>min</w:t>
      </w:r>
      <w:r>
        <w:rPr>
          <w:rFonts w:hint="default"/>
          <w:i w:val="0"/>
          <w:iCs w:val="0"/>
          <w:color w:val="auto"/>
          <w:lang w:val="en-US" w:eastAsia="zh-CN"/>
        </w:rPr>
        <w:t>—— 5个测量位置中的最小值，mm</w:t>
      </w:r>
      <w:r>
        <w:rPr>
          <w:rFonts w:hint="eastAsia"/>
          <w:i w:val="0"/>
          <w:iCs w:val="0"/>
          <w:color w:val="auto"/>
          <w:lang w:val="en-US" w:eastAsia="zh-CN"/>
        </w:rPr>
        <w:t>；</w:t>
      </w:r>
    </w:p>
    <w:p w14:paraId="395A99A7">
      <w:pPr>
        <w:rPr>
          <w:rFonts w:hint="eastAsia"/>
          <w:color w:val="auto"/>
          <w:sz w:val="24"/>
          <w:szCs w:val="24"/>
          <w:lang w:val="en-US" w:eastAsia="zh-CN"/>
        </w:rPr>
      </w:pPr>
      <w:r>
        <w:rPr>
          <w:color w:val="auto"/>
          <w:sz w:val="24"/>
        </w:rPr>
        <w:pict>
          <v:shape id="_x0000_s1029" o:spid="_x0000_s1029" o:spt="75" type="#_x0000_t75" style="position:absolute;left:0pt;margin-left:8.9pt;margin-top:5.65pt;height:128.15pt;width:218.6pt;mso-wrap-distance-bottom:0pt;mso-wrap-distance-left:9pt;mso-wrap-distance-right:9pt;mso-wrap-distance-top:0pt;z-index:251678720;mso-width-relative:page;mso-height-relative:page;" o:ole="t" filled="f" o:preferrelative="t" stroked="f" coordsize="21600,21600">
            <v:path/>
            <v:fill on="f" focussize="0,0"/>
            <v:stroke on="f"/>
            <v:imagedata r:id="rId52" o:title=""/>
            <o:lock v:ext="edit" aspectratio="f"/>
            <w10:wrap type="square"/>
          </v:shape>
          <o:OLEObject Type="Embed" ProgID="Visio.Drawing.15" ShapeID="_x0000_s1029" DrawAspect="Content" ObjectID="_1468075738" r:id="rId51">
            <o:LockedField>false</o:LockedField>
          </o:OLEObject>
        </w:pict>
      </w:r>
    </w:p>
    <w:p w14:paraId="7B96C75C">
      <w:pPr>
        <w:rPr>
          <w:rFonts w:hint="eastAsia"/>
          <w:color w:val="auto"/>
          <w:sz w:val="24"/>
          <w:szCs w:val="24"/>
          <w:lang w:val="en-US" w:eastAsia="zh-CN"/>
        </w:rPr>
      </w:pPr>
      <w:r>
        <w:rPr>
          <w:color w:val="auto"/>
          <w:sz w:val="24"/>
        </w:rPr>
        <w:pict>
          <v:shape id="_x0000_s1032" o:spid="_x0000_s1032" o:spt="75" type="#_x0000_t75" style="position:absolute;left:0pt;margin-left:30.3pt;margin-top:0.45pt;height:95.8pt;width:113.3pt;mso-wrap-distance-bottom:0pt;mso-wrap-distance-left:9pt;mso-wrap-distance-right:9pt;mso-wrap-distance-top:0pt;z-index:251675648;mso-width-relative:page;mso-height-relative:page;" o:ole="t" filled="f" o:preferrelative="t" stroked="f" coordsize="21600,21600">
            <v:path/>
            <v:fill on="f" focussize="0,0"/>
            <v:stroke on="f"/>
            <v:imagedata r:id="rId54" o:title=""/>
            <o:lock v:ext="edit" aspectratio="f"/>
            <w10:wrap type="square"/>
          </v:shape>
          <o:OLEObject Type="Embed" ProgID="Visio.Drawing.15" ShapeID="_x0000_s1032" DrawAspect="Content" ObjectID="_1468075739" r:id="rId53">
            <o:LockedField>false</o:LockedField>
          </o:OLEObject>
        </w:pict>
      </w:r>
    </w:p>
    <w:p w14:paraId="5CB3264A">
      <w:pPr>
        <w:rPr>
          <w:rFonts w:hint="eastAsia"/>
          <w:color w:val="auto"/>
          <w:sz w:val="24"/>
          <w:szCs w:val="24"/>
          <w:lang w:val="en-US" w:eastAsia="zh-CN"/>
        </w:rPr>
      </w:pPr>
    </w:p>
    <w:p w14:paraId="16EC7C24">
      <w:pPr>
        <w:rPr>
          <w:rFonts w:hint="eastAsia"/>
          <w:color w:val="auto"/>
          <w:sz w:val="24"/>
          <w:szCs w:val="24"/>
          <w:lang w:val="en-US" w:eastAsia="zh-CN"/>
        </w:rPr>
      </w:pPr>
    </w:p>
    <w:p w14:paraId="7E414DF6">
      <w:pPr>
        <w:rPr>
          <w:rFonts w:hint="eastAsia"/>
          <w:color w:val="auto"/>
          <w:sz w:val="24"/>
          <w:szCs w:val="24"/>
          <w:lang w:val="en-US" w:eastAsia="zh-CN"/>
        </w:rPr>
      </w:pPr>
    </w:p>
    <w:p w14:paraId="0A514F6B">
      <w:pPr>
        <w:rPr>
          <w:rFonts w:hint="eastAsia"/>
          <w:color w:val="auto"/>
          <w:sz w:val="24"/>
          <w:szCs w:val="24"/>
          <w:lang w:val="en-US" w:eastAsia="zh-CN"/>
        </w:rPr>
      </w:pPr>
    </w:p>
    <w:p w14:paraId="66FD46DA">
      <w:pPr>
        <w:rPr>
          <w:rFonts w:hint="eastAsia"/>
          <w:color w:val="auto"/>
          <w:sz w:val="24"/>
          <w:szCs w:val="24"/>
          <w:lang w:val="en-US" w:eastAsia="zh-CN"/>
        </w:rPr>
      </w:pPr>
    </w:p>
    <w:p w14:paraId="4CF5ECBC">
      <w:pPr>
        <w:pStyle w:val="45"/>
        <w:numPr>
          <w:ilvl w:val="0"/>
          <w:numId w:val="0"/>
        </w:numPr>
        <w:spacing w:line="360" w:lineRule="auto"/>
        <w:jc w:val="both"/>
        <w:outlineLvl w:val="1"/>
        <w:rPr>
          <w:rFonts w:hint="eastAsia" w:cs="Times New Roman"/>
          <w:b w:val="0"/>
          <w:bCs w:val="0"/>
          <w:color w:val="auto"/>
          <w:sz w:val="21"/>
          <w:szCs w:val="21"/>
          <w:lang w:val="en-US" w:eastAsia="zh-CN"/>
        </w:rPr>
      </w:pPr>
      <w:bookmarkStart w:id="177" w:name="_Toc24573"/>
    </w:p>
    <w:p w14:paraId="2C6A6BD4">
      <w:pPr>
        <w:pStyle w:val="45"/>
        <w:numPr>
          <w:ilvl w:val="0"/>
          <w:numId w:val="0"/>
        </w:numPr>
        <w:spacing w:line="360" w:lineRule="auto"/>
        <w:jc w:val="both"/>
        <w:outlineLvl w:val="1"/>
        <w:rPr>
          <w:rFonts w:hint="eastAsia" w:cs="Times New Roman"/>
          <w:b w:val="0"/>
          <w:bCs w:val="0"/>
          <w:color w:val="auto"/>
          <w:sz w:val="21"/>
          <w:szCs w:val="21"/>
          <w:lang w:val="en-US" w:eastAsia="zh-CN"/>
        </w:rPr>
      </w:pPr>
    </w:p>
    <w:p w14:paraId="031352E8">
      <w:pPr>
        <w:pStyle w:val="45"/>
        <w:numPr>
          <w:ilvl w:val="0"/>
          <w:numId w:val="0"/>
        </w:numPr>
        <w:spacing w:line="360" w:lineRule="auto"/>
        <w:jc w:val="both"/>
        <w:outlineLvl w:val="1"/>
        <w:rPr>
          <w:rFonts w:hint="eastAsia" w:cs="Times New Roman"/>
          <w:b w:val="0"/>
          <w:bCs w:val="0"/>
          <w:color w:val="auto"/>
          <w:sz w:val="21"/>
          <w:szCs w:val="21"/>
          <w:lang w:val="en-US" w:eastAsia="zh-CN"/>
        </w:rPr>
      </w:pPr>
    </w:p>
    <w:p w14:paraId="34FF3F50">
      <w:pPr>
        <w:pStyle w:val="45"/>
        <w:numPr>
          <w:ilvl w:val="0"/>
          <w:numId w:val="0"/>
        </w:numPr>
        <w:spacing w:line="360" w:lineRule="auto"/>
        <w:ind w:firstLine="1620" w:firstLineChars="900"/>
        <w:jc w:val="both"/>
        <w:outlineLvl w:val="1"/>
        <w:rPr>
          <w:rFonts w:hint="eastAsia" w:ascii="Times New Roman" w:cs="Times New Roman"/>
          <w:b w:val="0"/>
          <w:bCs w:val="0"/>
          <w:color w:val="auto"/>
          <w:sz w:val="21"/>
          <w:szCs w:val="21"/>
          <w:lang w:val="en-US" w:eastAsia="zh-CN"/>
        </w:rPr>
      </w:pPr>
      <w:r>
        <w:rPr>
          <w:rFonts w:hint="eastAsia" w:cs="Times New Roman"/>
          <w:b w:val="0"/>
          <w:bCs w:val="0"/>
          <w:color w:val="auto"/>
          <w:sz w:val="18"/>
          <w:szCs w:val="18"/>
          <w:lang w:val="en-US" w:eastAsia="zh-CN"/>
        </w:rPr>
        <w:t>图3</w:t>
      </w:r>
      <w:r>
        <w:rPr>
          <w:rFonts w:hint="eastAsia" w:ascii="Times New Roman" w:cs="Times New Roman"/>
          <w:b w:val="0"/>
          <w:bCs w:val="0"/>
          <w:color w:val="auto"/>
          <w:sz w:val="18"/>
          <w:szCs w:val="18"/>
          <w:lang w:val="en-US" w:eastAsia="zh-CN"/>
        </w:rPr>
        <w:t>（a）</w:t>
      </w:r>
      <w:bookmarkEnd w:id="177"/>
      <w:r>
        <w:rPr>
          <w:rFonts w:hint="eastAsia" w:ascii="Times New Roman" w:cs="Times New Roman"/>
          <w:b w:val="0"/>
          <w:bCs w:val="0"/>
          <w:color w:val="auto"/>
          <w:sz w:val="18"/>
          <w:szCs w:val="18"/>
          <w:lang w:val="en-US" w:eastAsia="zh-CN"/>
        </w:rPr>
        <w:t xml:space="preserve">   </w:t>
      </w:r>
      <w:r>
        <w:rPr>
          <w:rFonts w:hint="eastAsia" w:cs="Times New Roman"/>
          <w:b w:val="0"/>
          <w:bCs w:val="0"/>
          <w:color w:val="auto"/>
          <w:sz w:val="21"/>
          <w:szCs w:val="21"/>
          <w:lang w:val="en-US" w:eastAsia="zh-CN"/>
        </w:rPr>
        <w:t xml:space="preserve">                                 </w:t>
      </w:r>
      <w:r>
        <w:rPr>
          <w:rFonts w:hint="eastAsia" w:cs="Times New Roman"/>
          <w:b w:val="0"/>
          <w:bCs w:val="0"/>
          <w:color w:val="auto"/>
          <w:sz w:val="18"/>
          <w:szCs w:val="18"/>
          <w:lang w:val="en-US" w:eastAsia="zh-CN"/>
        </w:rPr>
        <w:t>图3</w:t>
      </w:r>
      <w:r>
        <w:rPr>
          <w:rFonts w:hint="eastAsia" w:ascii="Times New Roman" w:cs="Times New Roman"/>
          <w:b w:val="0"/>
          <w:bCs w:val="0"/>
          <w:color w:val="auto"/>
          <w:sz w:val="18"/>
          <w:szCs w:val="18"/>
          <w:lang w:val="en-US" w:eastAsia="zh-CN"/>
        </w:rPr>
        <w:t>(b)</w:t>
      </w:r>
    </w:p>
    <w:p w14:paraId="2E96C838">
      <w:pPr>
        <w:pStyle w:val="45"/>
        <w:numPr>
          <w:ilvl w:val="0"/>
          <w:numId w:val="0"/>
        </w:numPr>
        <w:spacing w:line="360" w:lineRule="auto"/>
        <w:ind w:firstLine="840" w:firstLineChars="400"/>
        <w:jc w:val="both"/>
        <w:outlineLvl w:val="1"/>
        <w:rPr>
          <w:rFonts w:hint="default"/>
          <w:bCs/>
          <w:color w:val="auto"/>
          <w:kern w:val="0"/>
          <w:sz w:val="18"/>
          <w:szCs w:val="18"/>
          <w:lang w:val="en-US" w:eastAsia="zh-CN"/>
        </w:rPr>
      </w:pPr>
      <w:bookmarkStart w:id="178" w:name="_Toc8926"/>
      <w:r>
        <w:rPr>
          <w:rFonts w:hint="eastAsia" w:ascii="Times New Roman" w:cs="Times New Roman"/>
          <w:b w:val="0"/>
          <w:bCs w:val="0"/>
          <w:color w:val="auto"/>
          <w:sz w:val="21"/>
          <w:szCs w:val="21"/>
          <w:lang w:val="en-US" w:eastAsia="zh-CN"/>
        </w:rPr>
        <w:t xml:space="preserve"> </w:t>
      </w:r>
      <w:r>
        <w:rPr>
          <w:rFonts w:hint="eastAsia"/>
          <w:bCs/>
          <w:color w:val="auto"/>
          <w:kern w:val="0"/>
          <w:sz w:val="18"/>
          <w:szCs w:val="18"/>
          <w:lang w:val="en-US" w:eastAsia="zh-CN"/>
        </w:rPr>
        <w:t>1—下压板；2—上压板；3—内径表</w:t>
      </w:r>
      <w:r>
        <w:rPr>
          <w:rFonts w:hint="eastAsia" w:ascii="Times New Roman" w:cs="Times New Roman"/>
          <w:b w:val="0"/>
          <w:bCs w:val="0"/>
          <w:color w:val="auto"/>
          <w:sz w:val="21"/>
          <w:szCs w:val="21"/>
          <w:lang w:val="en-US" w:eastAsia="zh-CN"/>
        </w:rPr>
        <w:t xml:space="preserve">            </w:t>
      </w:r>
      <w:r>
        <w:rPr>
          <w:rFonts w:hint="eastAsia" w:cs="Times New Roman"/>
          <w:b w:val="0"/>
          <w:bCs w:val="0"/>
          <w:color w:val="auto"/>
          <w:sz w:val="21"/>
          <w:szCs w:val="21"/>
          <w:lang w:val="en-US" w:eastAsia="zh-CN"/>
        </w:rPr>
        <w:t xml:space="preserve">       </w:t>
      </w:r>
      <w:bookmarkEnd w:id="178"/>
      <w:r>
        <w:rPr>
          <w:rFonts w:hint="eastAsia"/>
          <w:bCs/>
          <w:color w:val="auto"/>
          <w:kern w:val="0"/>
          <w:sz w:val="18"/>
          <w:szCs w:val="18"/>
          <w:lang w:val="en-US" w:eastAsia="zh-CN"/>
        </w:rPr>
        <w:t>1—工作面；2—测量点</w:t>
      </w:r>
    </w:p>
    <w:p w14:paraId="0D63110F">
      <w:pPr>
        <w:pStyle w:val="45"/>
        <w:spacing w:line="360" w:lineRule="auto"/>
        <w:ind w:left="0" w:leftChars="0" w:firstLine="0" w:firstLineChars="0"/>
        <w:jc w:val="center"/>
        <w:outlineLvl w:val="1"/>
        <w:rPr>
          <w:rFonts w:hint="eastAsia" w:ascii="Times New Roman" w:cs="Times New Roman"/>
          <w:b w:val="0"/>
          <w:bCs w:val="0"/>
          <w:color w:val="auto"/>
          <w:sz w:val="21"/>
          <w:szCs w:val="21"/>
          <w:lang w:val="en-US" w:eastAsia="zh-CN"/>
        </w:rPr>
      </w:pPr>
      <w:bookmarkStart w:id="179" w:name="_Toc3044"/>
      <w:r>
        <w:rPr>
          <w:rFonts w:hint="eastAsia" w:ascii="Times New Roman" w:hAnsi="Times New Roman" w:eastAsia="宋体" w:cs="Times New Roman"/>
          <w:b w:val="0"/>
          <w:bCs w:val="0"/>
          <w:color w:val="auto"/>
          <w:sz w:val="21"/>
          <w:szCs w:val="21"/>
          <w:lang w:val="en-US" w:eastAsia="zh-CN"/>
        </w:rPr>
        <w:t>图</w:t>
      </w:r>
      <w:r>
        <w:rPr>
          <w:rFonts w:hint="eastAsia" w:ascii="Times New Roman" w:cs="Times New Roman"/>
          <w:b w:val="0"/>
          <w:bCs w:val="0"/>
          <w:color w:val="auto"/>
          <w:sz w:val="21"/>
          <w:szCs w:val="21"/>
          <w:lang w:val="en-US" w:eastAsia="zh-CN"/>
        </w:rPr>
        <w:t>2</w:t>
      </w:r>
      <w:bookmarkEnd w:id="179"/>
      <w:r>
        <w:rPr>
          <w:rFonts w:hint="eastAsia" w:cs="Times New Roman"/>
          <w:b w:val="0"/>
          <w:bCs w:val="0"/>
          <w:color w:val="auto"/>
          <w:sz w:val="21"/>
          <w:szCs w:val="21"/>
          <w:lang w:val="en-US" w:eastAsia="zh-CN"/>
        </w:rPr>
        <w:t xml:space="preserve"> 内径表</w:t>
      </w:r>
      <w:r>
        <w:rPr>
          <w:rFonts w:hint="eastAsia" w:ascii="Times New Roman" w:cs="Times New Roman"/>
          <w:b w:val="0"/>
          <w:bCs w:val="0"/>
          <w:color w:val="auto"/>
          <w:sz w:val="21"/>
          <w:szCs w:val="21"/>
          <w:lang w:val="en-US" w:eastAsia="zh-CN"/>
        </w:rPr>
        <w:t>法校准方法示意图</w:t>
      </w:r>
    </w:p>
    <w:p w14:paraId="11D2F744">
      <w:pPr>
        <w:pStyle w:val="45"/>
        <w:spacing w:line="360" w:lineRule="auto"/>
        <w:ind w:left="0" w:leftChars="0" w:firstLine="0" w:firstLineChars="0"/>
        <w:outlineLvl w:val="1"/>
        <w:rPr>
          <w:rFonts w:hint="eastAsia"/>
          <w:color w:val="auto"/>
          <w:szCs w:val="24"/>
        </w:rPr>
      </w:pPr>
      <w:r>
        <w:rPr>
          <w:rFonts w:hint="eastAsia" w:ascii="Times New Roman" w:hAnsi="Times New Roman" w:eastAsia="宋体" w:cs="Times New Roman"/>
          <w:b w:val="0"/>
          <w:bCs w:val="0"/>
          <w:color w:val="auto"/>
          <w:sz w:val="24"/>
          <w:szCs w:val="24"/>
          <w:lang w:val="en-US" w:eastAsia="zh-CN"/>
        </w:rPr>
        <w:t>6.2.</w:t>
      </w:r>
      <w:r>
        <w:rPr>
          <w:rFonts w:hint="eastAsia"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4 采用指示表发或内径表法得到的平行度测量值</w:t>
      </w:r>
      <w:r>
        <w:rPr>
          <w:rFonts w:hint="eastAsia" w:cs="Times New Roman"/>
          <w:b w:val="0"/>
          <w:bCs w:val="0"/>
          <w:i/>
          <w:iCs/>
          <w:color w:val="auto"/>
          <w:sz w:val="24"/>
          <w:szCs w:val="24"/>
          <w:lang w:val="en-US" w:eastAsia="zh-CN"/>
        </w:rPr>
        <w:t>P,</w:t>
      </w:r>
      <w:r>
        <w:rPr>
          <w:rFonts w:hint="eastAsia"/>
          <w:color w:val="auto"/>
          <w:szCs w:val="24"/>
          <w:lang w:eastAsia="zh-CN"/>
        </w:rPr>
        <w:t>上</w:t>
      </w:r>
      <w:r>
        <w:rPr>
          <w:rFonts w:hint="eastAsia"/>
          <w:color w:val="auto"/>
          <w:szCs w:val="24"/>
        </w:rPr>
        <w:t>下压板的平行度</w:t>
      </w:r>
      <w:r>
        <w:rPr>
          <w:rFonts w:hint="eastAsia"/>
          <w:color w:val="auto"/>
          <w:szCs w:val="24"/>
          <w:lang w:eastAsia="zh-CN"/>
        </w:rPr>
        <w:t>相对偏差计算</w:t>
      </w:r>
      <w:r>
        <w:rPr>
          <w:rFonts w:hint="eastAsia"/>
          <w:color w:val="auto"/>
          <w:szCs w:val="24"/>
          <w:lang w:val="en-US" w:eastAsia="zh-CN"/>
        </w:rPr>
        <w:t>,</w:t>
      </w:r>
      <w:r>
        <w:rPr>
          <w:rFonts w:hint="eastAsia"/>
          <w:color w:val="auto"/>
          <w:szCs w:val="24"/>
          <w:lang w:eastAsia="zh-CN"/>
        </w:rPr>
        <w:t>见</w:t>
      </w:r>
      <w:r>
        <w:rPr>
          <w:rFonts w:hint="eastAsia"/>
          <w:color w:val="auto"/>
          <w:szCs w:val="24"/>
        </w:rPr>
        <w:t>公式(</w:t>
      </w:r>
      <w:r>
        <w:rPr>
          <w:rFonts w:hint="eastAsia"/>
          <w:color w:val="auto"/>
          <w:szCs w:val="24"/>
          <w:lang w:val="en-US" w:eastAsia="zh-CN"/>
        </w:rPr>
        <w:t>6</w:t>
      </w:r>
      <w:r>
        <w:rPr>
          <w:rFonts w:hint="eastAsia"/>
          <w:color w:val="auto"/>
          <w:szCs w:val="24"/>
        </w:rPr>
        <w:t>)：</w:t>
      </w:r>
    </w:p>
    <w:p w14:paraId="78FF5B79">
      <w:pPr>
        <w:spacing w:line="360" w:lineRule="auto"/>
        <w:ind w:firstLine="480" w:firstLineChars="200"/>
        <w:jc w:val="right"/>
        <w:rPr>
          <w:rFonts w:hint="eastAsia"/>
          <w:color w:val="auto"/>
          <w:lang w:val="en-US" w:eastAsia="zh-CN"/>
        </w:rPr>
      </w:pPr>
      <w:r>
        <w:rPr>
          <w:rFonts w:hint="eastAsia"/>
          <w:color w:val="auto"/>
          <w:sz w:val="24"/>
          <w:szCs w:val="24"/>
          <w:lang w:val="en-US" w:eastAsia="zh-CN"/>
        </w:rPr>
        <w:t xml:space="preserve">                      </w:t>
      </w:r>
      <w:r>
        <w:rPr>
          <w:rFonts w:hint="eastAsia" w:ascii="Times New Roman" w:cs="Times New Roman"/>
          <w:b w:val="0"/>
          <w:bCs w:val="0"/>
          <w:i w:val="0"/>
          <w:iCs w:val="0"/>
          <w:color w:val="auto"/>
          <w:sz w:val="24"/>
          <w:szCs w:val="24"/>
          <w:vertAlign w:val="subscript"/>
          <w:lang w:val="en-US" w:eastAsia="zh-CN"/>
        </w:rPr>
        <w:t xml:space="preserve"> </w:t>
      </w:r>
      <w:r>
        <w:rPr>
          <w:rFonts w:hint="eastAsia" w:ascii="Times New Roman" w:cs="Times New Roman"/>
          <w:b w:val="0"/>
          <w:bCs w:val="0"/>
          <w:i w:val="0"/>
          <w:iCs w:val="0"/>
          <w:color w:val="auto"/>
          <w:position w:val="-24"/>
          <w:sz w:val="24"/>
          <w:szCs w:val="24"/>
          <w:vertAlign w:val="subscript"/>
          <w:lang w:val="en-US" w:eastAsia="zh-CN"/>
        </w:rPr>
        <w:object>
          <v:shape id="_x0000_i1035" o:spt="75" type="#_x0000_t75" style="height:31.85pt;width:37.2pt;" o:ole="t" filled="f" o:preferrelative="t" stroked="f" coordsize="21600,21600">
            <v:path/>
            <v:fill on="f" focussize="0,0"/>
            <v:stroke on="f"/>
            <v:imagedata r:id="rId56" o:title=""/>
            <o:lock v:ext="edit" aspectratio="t"/>
            <w10:wrap type="none"/>
            <w10:anchorlock/>
          </v:shape>
          <o:OLEObject Type="Embed" ProgID="Equation.KSEE3" ShapeID="_x0000_i1035" DrawAspect="Content" ObjectID="_1468075740" r:id="rId55">
            <o:LockedField>false</o:LockedField>
          </o:OLEObject>
        </w:object>
      </w:r>
      <w:r>
        <w:rPr>
          <w:rFonts w:hint="eastAsia" w:cs="Times New Roman"/>
          <w:b w:val="0"/>
          <w:bCs w:val="0"/>
          <w:i w:val="0"/>
          <w:iCs w:val="0"/>
          <w:color w:val="auto"/>
          <w:sz w:val="24"/>
          <w:szCs w:val="24"/>
          <w:vertAlign w:val="subscript"/>
          <w:lang w:val="en-US" w:eastAsia="zh-CN"/>
        </w:rPr>
        <w:t xml:space="preserve">                                           </w:t>
      </w:r>
      <w:r>
        <w:rPr>
          <w:rFonts w:hint="eastAsia"/>
          <w:color w:val="auto"/>
          <w:sz w:val="24"/>
          <w:szCs w:val="24"/>
          <w:lang w:val="en-US" w:eastAsia="zh-CN"/>
        </w:rPr>
        <w:t>（6）</w:t>
      </w:r>
    </w:p>
    <w:p w14:paraId="366B1E83">
      <w:pPr>
        <w:pStyle w:val="8"/>
        <w:spacing w:before="132" w:line="360" w:lineRule="auto"/>
        <w:ind w:left="17" w:leftChars="0" w:right="363" w:firstLine="480" w:firstLineChars="200"/>
        <w:outlineLvl w:val="1"/>
        <w:rPr>
          <w:rFonts w:hint="eastAsia"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式中：</w:t>
      </w:r>
    </w:p>
    <w:p w14:paraId="3CD41F54">
      <w:pPr>
        <w:pStyle w:val="8"/>
        <w:spacing w:before="132" w:line="360" w:lineRule="auto"/>
        <w:ind w:left="17" w:leftChars="0" w:right="363" w:firstLine="480" w:firstLineChars="200"/>
        <w:outlineLvl w:val="1"/>
        <w:rPr>
          <w:rFonts w:hint="eastAsia" w:ascii="宋体" w:hAnsi="宋体" w:cs="宋体"/>
          <w:color w:val="auto"/>
          <w:kern w:val="0"/>
          <w:sz w:val="24"/>
          <w:szCs w:val="20"/>
          <w:highlight w:val="none"/>
        </w:rPr>
      </w:pPr>
      <w:r>
        <w:rPr>
          <w:rFonts w:hint="eastAsia" w:ascii="宋体" w:hAnsi="宋体" w:cs="宋体"/>
          <w:i/>
          <w:iCs/>
          <w:color w:val="auto"/>
          <w:kern w:val="0"/>
          <w:sz w:val="24"/>
          <w:szCs w:val="20"/>
          <w:highlight w:val="none"/>
          <w:lang w:val="en-US" w:eastAsia="zh-CN"/>
        </w:rPr>
        <w:t>f</w:t>
      </w:r>
      <w:r>
        <w:rPr>
          <w:color w:val="auto"/>
          <w:highlight w:val="none"/>
        </w:rPr>
        <w:t>——</w:t>
      </w:r>
      <w:r>
        <w:rPr>
          <w:rFonts w:hint="eastAsia" w:ascii="宋体" w:hAnsi="宋体" w:cs="宋体"/>
          <w:color w:val="auto"/>
          <w:kern w:val="0"/>
          <w:sz w:val="24"/>
          <w:szCs w:val="20"/>
          <w:highlight w:val="none"/>
        </w:rPr>
        <w:t>上下压板平行度相对偏差，mm/mm；</w:t>
      </w:r>
    </w:p>
    <w:p w14:paraId="3096FF63">
      <w:pPr>
        <w:pStyle w:val="8"/>
        <w:spacing w:before="132" w:line="360" w:lineRule="auto"/>
        <w:ind w:left="17" w:leftChars="0" w:right="363" w:firstLine="420" w:firstLineChars="200"/>
        <w:outlineLvl w:val="1"/>
        <w:rPr>
          <w:rFonts w:hint="eastAsia" w:ascii="宋体" w:hAnsi="宋体" w:cs="宋体"/>
          <w:color w:val="000000" w:themeColor="text1"/>
          <w:kern w:val="0"/>
          <w:sz w:val="24"/>
          <w:szCs w:val="20"/>
          <w:highlight w:val="none"/>
          <w14:textFill>
            <w14:solidFill>
              <w14:schemeClr w14:val="tx1"/>
            </w14:solidFill>
          </w14:textFill>
        </w:rPr>
      </w:pPr>
      <w:r>
        <w:rPr>
          <w:rFonts w:hint="eastAsia"/>
          <w:i/>
          <w:iCs/>
          <w:color w:val="auto"/>
          <w:szCs w:val="24"/>
          <w:lang w:val="en-US" w:eastAsia="zh-CN"/>
        </w:rPr>
        <w:t>P</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上下压板工作面平行度测量值</w:t>
      </w:r>
      <w:r>
        <w:rPr>
          <w:rFonts w:hint="eastAsia" w:ascii="宋体" w:hAnsi="宋体" w:cs="宋体"/>
          <w:color w:val="000000" w:themeColor="text1"/>
          <w:kern w:val="0"/>
          <w:sz w:val="24"/>
          <w:szCs w:val="20"/>
          <w:highlight w:val="none"/>
          <w14:textFill>
            <w14:solidFill>
              <w14:schemeClr w14:val="tx1"/>
            </w14:solidFill>
          </w14:textFill>
        </w:rPr>
        <w:t>，mm；</w:t>
      </w:r>
    </w:p>
    <w:p w14:paraId="7C1B74FC">
      <w:pPr>
        <w:pStyle w:val="8"/>
        <w:spacing w:before="132" w:line="360" w:lineRule="auto"/>
        <w:ind w:left="17" w:leftChars="0" w:right="363" w:firstLine="480" w:firstLineChars="200"/>
        <w:jc w:val="both"/>
        <w:outlineLvl w:val="1"/>
        <w:rPr>
          <w:rFonts w:hint="default" w:ascii="Times New Roman" w:cs="Times New Roman"/>
          <w:b w:val="0"/>
          <w:bCs w:val="0"/>
          <w:color w:val="auto"/>
          <w:sz w:val="21"/>
          <w:szCs w:val="21"/>
          <w:lang w:val="en-US" w:eastAsia="zh-CN"/>
        </w:rPr>
      </w:pPr>
      <w:r>
        <w:rPr>
          <w:rFonts w:hint="eastAsia" w:ascii="宋体" w:hAnsi="宋体" w:cs="宋体"/>
          <w:i/>
          <w:iCs/>
          <w:color w:val="000000" w:themeColor="text1"/>
          <w:kern w:val="0"/>
          <w:sz w:val="24"/>
          <w:szCs w:val="20"/>
          <w:highlight w:val="none"/>
          <w14:textFill>
            <w14:solidFill>
              <w14:schemeClr w14:val="tx1"/>
            </w14:solidFill>
          </w14:textFill>
        </w:rPr>
        <w:t>L</w:t>
      </w:r>
      <w:r>
        <w:rPr>
          <w:color w:val="000000" w:themeColor="text1"/>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压板有效工作面的直径（或长度），mm。</w:t>
      </w:r>
    </w:p>
    <w:p w14:paraId="62C7A1AC">
      <w:pPr>
        <w:pStyle w:val="44"/>
        <w:numPr>
          <w:ilvl w:val="0"/>
          <w:numId w:val="0"/>
        </w:numPr>
        <w:bidi w:val="0"/>
        <w:ind w:left="425" w:leftChars="0" w:hanging="425" w:firstLineChars="0"/>
        <w:rPr>
          <w:color w:val="auto"/>
        </w:rPr>
      </w:pPr>
      <w:r>
        <w:rPr>
          <w:rFonts w:hint="default" w:ascii="黑体" w:hAnsi="黑体" w:eastAsia="黑体" w:cs="黑体"/>
          <w:color w:val="auto"/>
          <w:sz w:val="24"/>
          <w:lang w:val="en-US" w:eastAsia="zh-CN" w:bidi="ar-SA"/>
        </w:rPr>
        <w:t>7</w:t>
      </w:r>
      <w:r>
        <w:rPr>
          <w:rFonts w:hint="eastAsia"/>
          <w:color w:val="auto"/>
        </w:rPr>
        <w:t xml:space="preserve"> </w:t>
      </w:r>
      <w:bookmarkStart w:id="180" w:name="_Toc21474"/>
      <w:bookmarkStart w:id="181" w:name="_Toc86"/>
      <w:bookmarkStart w:id="182" w:name="_Toc17657"/>
      <w:bookmarkStart w:id="183" w:name="_Toc14264"/>
      <w:bookmarkStart w:id="184" w:name="_Toc21497"/>
      <w:r>
        <w:rPr>
          <w:color w:val="auto"/>
        </w:rPr>
        <w:t>校准结果</w:t>
      </w:r>
      <w:bookmarkEnd w:id="155"/>
      <w:bookmarkEnd w:id="156"/>
      <w:bookmarkEnd w:id="157"/>
      <w:bookmarkEnd w:id="158"/>
      <w:bookmarkEnd w:id="159"/>
      <w:bookmarkEnd w:id="160"/>
      <w:r>
        <w:rPr>
          <w:color w:val="auto"/>
        </w:rPr>
        <w:t>表达</w:t>
      </w:r>
      <w:bookmarkEnd w:id="161"/>
      <w:bookmarkEnd w:id="162"/>
      <w:bookmarkEnd w:id="163"/>
      <w:bookmarkEnd w:id="164"/>
      <w:bookmarkEnd w:id="165"/>
      <w:bookmarkEnd w:id="166"/>
      <w:bookmarkEnd w:id="180"/>
      <w:bookmarkEnd w:id="181"/>
      <w:bookmarkEnd w:id="182"/>
      <w:bookmarkEnd w:id="183"/>
      <w:bookmarkEnd w:id="184"/>
    </w:p>
    <w:p w14:paraId="5223F106">
      <w:pPr>
        <w:pStyle w:val="45"/>
        <w:rPr>
          <w:rFonts w:ascii="Times New Roman" w:hAnsi="Times New Roman"/>
          <w:color w:val="auto"/>
          <w:sz w:val="24"/>
          <w:highlight w:val="none"/>
        </w:rPr>
      </w:pPr>
      <w:r>
        <w:rPr>
          <w:rFonts w:hint="eastAsia" w:ascii="Times New Roman" w:hAnsi="Times New Roman"/>
          <w:color w:val="auto"/>
          <w:sz w:val="24"/>
          <w:highlight w:val="none"/>
        </w:rPr>
        <w:t>经校准的</w:t>
      </w:r>
      <w:r>
        <w:rPr>
          <w:rFonts w:hint="eastAsia"/>
          <w:color w:val="auto"/>
          <w:highlight w:val="none"/>
          <w:vertAlign w:val="baseline"/>
          <w:lang w:val="en-US" w:eastAsia="zh-CN"/>
        </w:rPr>
        <w:t>压扁试验机</w:t>
      </w:r>
      <w:r>
        <w:rPr>
          <w:rFonts w:hint="eastAsia" w:ascii="Times New Roman" w:hAnsi="Times New Roman"/>
          <w:color w:val="auto"/>
          <w:sz w:val="24"/>
          <w:highlight w:val="none"/>
        </w:rPr>
        <w:t>出具校准证书，校准结果应在校准证书上反</w:t>
      </w:r>
      <w:r>
        <w:rPr>
          <w:rFonts w:hint="eastAsia" w:ascii="Times New Roman" w:hAnsi="Times New Roman"/>
          <w:color w:val="auto"/>
          <w:sz w:val="24"/>
          <w:highlight w:val="none"/>
          <w:lang w:eastAsia="zh-CN"/>
        </w:rPr>
        <w:t>映</w:t>
      </w:r>
      <w:r>
        <w:rPr>
          <w:rFonts w:hint="eastAsia" w:ascii="Times New Roman" w:hAnsi="Times New Roman"/>
          <w:color w:val="auto"/>
          <w:sz w:val="24"/>
          <w:highlight w:val="none"/>
        </w:rPr>
        <w:t>，校准证书应至少包括以下信息</w:t>
      </w:r>
      <w:r>
        <w:rPr>
          <w:rFonts w:ascii="Times New Roman" w:hAnsi="Times New Roman"/>
          <w:color w:val="auto"/>
          <w:sz w:val="24"/>
          <w:highlight w:val="none"/>
        </w:rPr>
        <w:t>：</w:t>
      </w:r>
    </w:p>
    <w:p w14:paraId="17BC2D20">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标题</w:t>
      </w:r>
      <w:r>
        <w:rPr>
          <w:rFonts w:hint="eastAsia" w:ascii="Times New Roman" w:hAnsi="Times New Roman"/>
          <w:color w:val="auto"/>
          <w:highlight w:val="none"/>
          <w:lang w:eastAsia="zh-CN"/>
        </w:rPr>
        <w:t>：“</w:t>
      </w:r>
      <w:r>
        <w:rPr>
          <w:rFonts w:ascii="Times New Roman" w:hAnsi="Times New Roman"/>
          <w:color w:val="auto"/>
          <w:highlight w:val="none"/>
        </w:rPr>
        <w:t>校准证书</w:t>
      </w:r>
      <w:r>
        <w:rPr>
          <w:rFonts w:hint="eastAsia" w:ascii="Times New Roman" w:hAnsi="Times New Roman"/>
          <w:color w:val="auto"/>
          <w:highlight w:val="none"/>
          <w:lang w:eastAsia="zh-CN"/>
        </w:rPr>
        <w:t>”</w:t>
      </w:r>
      <w:r>
        <w:rPr>
          <w:rFonts w:ascii="Times New Roman" w:hAnsi="Times New Roman"/>
          <w:color w:val="auto"/>
          <w:highlight w:val="none"/>
        </w:rPr>
        <w:t>；</w:t>
      </w:r>
    </w:p>
    <w:p w14:paraId="26CC9C9A">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实验室名称和地址；</w:t>
      </w:r>
    </w:p>
    <w:p w14:paraId="4159C478">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进行校准的地点（如与实验室的地址不同）；</w:t>
      </w:r>
    </w:p>
    <w:p w14:paraId="6896EC0B">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证书的唯一性标识</w:t>
      </w:r>
      <w:r>
        <w:rPr>
          <w:rFonts w:hint="eastAsia" w:ascii="Times New Roman" w:hAnsi="Times New Roman"/>
          <w:color w:val="auto"/>
          <w:highlight w:val="none"/>
          <w:lang w:eastAsia="zh-CN"/>
        </w:rPr>
        <w:t>（如编号）</w:t>
      </w:r>
      <w:r>
        <w:rPr>
          <w:rFonts w:ascii="Times New Roman" w:hAnsi="Times New Roman"/>
          <w:color w:val="auto"/>
          <w:highlight w:val="none"/>
        </w:rPr>
        <w:t>，每页及总页数的标识；</w:t>
      </w:r>
    </w:p>
    <w:p w14:paraId="2135C055">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客户的名称和地址；</w:t>
      </w:r>
    </w:p>
    <w:p w14:paraId="038BCF2B">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被校对象的描述和明确标识；</w:t>
      </w:r>
    </w:p>
    <w:p w14:paraId="465A2CB7">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进行校准的日期，如果与校准结果的有效性和应用有关时，应说明被校对象的接</w:t>
      </w:r>
      <w:r>
        <w:rPr>
          <w:rFonts w:hint="eastAsia" w:ascii="Times New Roman" w:hAnsi="Times New Roman"/>
          <w:color w:val="auto"/>
          <w:highlight w:val="none"/>
          <w:lang w:val="en-US" w:eastAsia="zh-CN"/>
        </w:rPr>
        <w:t>收</w:t>
      </w:r>
      <w:r>
        <w:rPr>
          <w:rFonts w:ascii="Times New Roman" w:hAnsi="Times New Roman"/>
          <w:color w:val="auto"/>
          <w:highlight w:val="none"/>
        </w:rPr>
        <w:t>日期；</w:t>
      </w:r>
    </w:p>
    <w:p w14:paraId="26DF3B14">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校准所依据的技术规范的标识，包括名称及代号；</w:t>
      </w:r>
    </w:p>
    <w:p w14:paraId="6D5905F9">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本次校准所用测量标准的溯源性及有效性说明；</w:t>
      </w:r>
    </w:p>
    <w:p w14:paraId="1539DC9E">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校准环境的描述；</w:t>
      </w:r>
    </w:p>
    <w:p w14:paraId="3F88F98F">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校准结果及测量不确定度的说明；</w:t>
      </w:r>
    </w:p>
    <w:p w14:paraId="753A451C">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对校准规范的偏离的说明；</w:t>
      </w:r>
    </w:p>
    <w:p w14:paraId="49EE526C">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校准证书</w:t>
      </w:r>
      <w:r>
        <w:rPr>
          <w:rFonts w:hint="eastAsia" w:ascii="Times New Roman" w:hAnsi="Times New Roman"/>
          <w:color w:val="auto"/>
          <w:highlight w:val="none"/>
        </w:rPr>
        <w:t>批准人</w:t>
      </w:r>
      <w:r>
        <w:rPr>
          <w:rFonts w:ascii="Times New Roman" w:hAnsi="Times New Roman"/>
          <w:color w:val="auto"/>
          <w:highlight w:val="none"/>
        </w:rPr>
        <w:t>的签名或等效标识；</w:t>
      </w:r>
    </w:p>
    <w:p w14:paraId="058EF167">
      <w:pPr>
        <w:pStyle w:val="45"/>
        <w:numPr>
          <w:ilvl w:val="0"/>
          <w:numId w:val="4"/>
        </w:numPr>
        <w:tabs>
          <w:tab w:val="left" w:pos="0"/>
          <w:tab w:val="left" w:pos="240"/>
          <w:tab w:val="left" w:pos="480"/>
          <w:tab w:val="left" w:pos="720"/>
          <w:tab w:val="left" w:pos="960"/>
          <w:tab w:val="clear" w:pos="420"/>
        </w:tabs>
        <w:ind w:left="0" w:leftChars="0" w:firstLine="480" w:firstLineChars="0"/>
        <w:rPr>
          <w:rFonts w:ascii="Times New Roman" w:hAnsi="Times New Roman"/>
          <w:color w:val="auto"/>
          <w:highlight w:val="none"/>
        </w:rPr>
      </w:pPr>
      <w:r>
        <w:rPr>
          <w:rFonts w:ascii="Times New Roman" w:hAnsi="Times New Roman"/>
          <w:color w:val="auto"/>
          <w:highlight w:val="none"/>
        </w:rPr>
        <w:t>校准结果仅对被校对象有效的声明；</w:t>
      </w:r>
      <w:r>
        <w:rPr>
          <w:rFonts w:hint="eastAsia"/>
          <w:color w:val="auto"/>
          <w:highlight w:val="none"/>
          <w:lang w:val="en-US" w:eastAsia="zh-CN"/>
        </w:rPr>
        <w:tab/>
      </w:r>
    </w:p>
    <w:p w14:paraId="2D0B698A">
      <w:pPr>
        <w:pStyle w:val="45"/>
        <w:numPr>
          <w:ilvl w:val="0"/>
          <w:numId w:val="4"/>
        </w:numPr>
        <w:tabs>
          <w:tab w:val="left" w:pos="0"/>
          <w:tab w:val="left" w:pos="240"/>
          <w:tab w:val="left" w:pos="480"/>
          <w:tab w:val="left" w:pos="720"/>
          <w:tab w:val="left" w:pos="960"/>
          <w:tab w:val="clear" w:pos="420"/>
        </w:tabs>
        <w:ind w:left="0" w:leftChars="0" w:firstLine="480" w:firstLineChars="0"/>
        <w:rPr>
          <w:rFonts w:hint="eastAsia" w:ascii="Times New Roman" w:hAnsi="Times New Roman"/>
          <w:color w:val="auto"/>
          <w:highlight w:val="none"/>
        </w:rPr>
      </w:pPr>
      <w:r>
        <w:rPr>
          <w:rFonts w:ascii="Times New Roman" w:hAnsi="Times New Roman"/>
          <w:color w:val="auto"/>
          <w:highlight w:val="none"/>
        </w:rPr>
        <w:t>未经实验室书面批准，不得部分复制证书的声明。</w:t>
      </w:r>
    </w:p>
    <w:p w14:paraId="49CEB9ED">
      <w:pPr>
        <w:pStyle w:val="45"/>
        <w:numPr>
          <w:ilvl w:val="-1"/>
          <w:numId w:val="0"/>
        </w:numPr>
        <w:tabs>
          <w:tab w:val="left" w:pos="0"/>
          <w:tab w:val="left" w:pos="240"/>
          <w:tab w:val="left" w:pos="480"/>
          <w:tab w:val="left" w:pos="720"/>
          <w:tab w:val="left" w:pos="960"/>
        </w:tabs>
        <w:ind w:left="480" w:leftChars="0" w:firstLine="0" w:firstLineChars="0"/>
        <w:rPr>
          <w:rFonts w:hint="eastAsia" w:ascii="Times New Roman" w:hAnsi="Times New Roman"/>
          <w:color w:val="auto"/>
          <w:highlight w:val="none"/>
        </w:rPr>
      </w:pPr>
      <w:r>
        <w:rPr>
          <w:rFonts w:hint="eastAsia" w:ascii="Times New Roman" w:hAnsi="Times New Roman"/>
          <w:color w:val="auto"/>
          <w:sz w:val="24"/>
          <w:highlight w:val="none"/>
        </w:rPr>
        <w:t>校准原始记录参考格式见附录</w:t>
      </w:r>
      <w:r>
        <w:rPr>
          <w:rFonts w:hint="eastAsia"/>
          <w:color w:val="auto"/>
          <w:sz w:val="24"/>
          <w:highlight w:val="none"/>
          <w:lang w:val="en-US" w:eastAsia="zh-CN"/>
        </w:rPr>
        <w:t>A</w:t>
      </w:r>
      <w:r>
        <w:rPr>
          <w:rFonts w:hint="eastAsia" w:ascii="Times New Roman" w:hAnsi="Times New Roman"/>
          <w:color w:val="auto"/>
          <w:sz w:val="24"/>
          <w:highlight w:val="none"/>
        </w:rPr>
        <w:t>，校准证书</w:t>
      </w:r>
      <w:r>
        <w:rPr>
          <w:rFonts w:hint="eastAsia"/>
          <w:color w:val="auto"/>
          <w:sz w:val="24"/>
          <w:highlight w:val="none"/>
          <w:lang w:val="en-US" w:eastAsia="zh-CN"/>
        </w:rPr>
        <w:t>内页</w:t>
      </w:r>
      <w:r>
        <w:rPr>
          <w:rFonts w:hint="eastAsia" w:ascii="Times New Roman" w:hAnsi="Times New Roman"/>
          <w:color w:val="auto"/>
          <w:sz w:val="24"/>
          <w:highlight w:val="none"/>
        </w:rPr>
        <w:t>参考格式见附录</w:t>
      </w:r>
      <w:r>
        <w:rPr>
          <w:rFonts w:hint="eastAsia"/>
          <w:color w:val="auto"/>
          <w:sz w:val="24"/>
          <w:highlight w:val="none"/>
          <w:lang w:val="en-US" w:eastAsia="zh-CN"/>
        </w:rPr>
        <w:t>B</w:t>
      </w:r>
      <w:r>
        <w:rPr>
          <w:rFonts w:hint="eastAsia" w:ascii="Times New Roman" w:hAnsi="Times New Roman"/>
          <w:color w:val="auto"/>
          <w:sz w:val="24"/>
          <w:highlight w:val="none"/>
        </w:rPr>
        <w:t>。</w:t>
      </w:r>
    </w:p>
    <w:p w14:paraId="70434249">
      <w:pPr>
        <w:pStyle w:val="44"/>
        <w:numPr>
          <w:ilvl w:val="0"/>
          <w:numId w:val="0"/>
        </w:numPr>
        <w:bidi w:val="0"/>
        <w:ind w:left="425" w:leftChars="0" w:hanging="425" w:firstLineChars="0"/>
        <w:rPr>
          <w:color w:val="auto"/>
        </w:rPr>
      </w:pPr>
      <w:bookmarkStart w:id="185" w:name="_Toc193860040"/>
      <w:bookmarkStart w:id="186" w:name="_Toc193860220"/>
      <w:bookmarkStart w:id="187" w:name="_Toc6291_WPSOffice_Level1"/>
      <w:bookmarkStart w:id="188" w:name="_Toc193860189"/>
      <w:bookmarkStart w:id="189" w:name="_Toc23784583"/>
      <w:bookmarkStart w:id="190" w:name="_Toc11814"/>
      <w:bookmarkStart w:id="191" w:name="_Toc23784682"/>
      <w:bookmarkStart w:id="192" w:name="_Toc5529"/>
      <w:bookmarkStart w:id="193" w:name="_Toc23785580"/>
      <w:r>
        <w:rPr>
          <w:rFonts w:hint="default" w:ascii="黑体" w:hAnsi="黑体" w:eastAsia="黑体" w:cs="黑体"/>
          <w:color w:val="auto"/>
          <w:sz w:val="24"/>
          <w:lang w:val="en-US" w:eastAsia="zh-CN" w:bidi="ar-SA"/>
        </w:rPr>
        <w:t>8</w:t>
      </w:r>
      <w:r>
        <w:rPr>
          <w:rFonts w:hint="eastAsia"/>
          <w:color w:val="auto"/>
        </w:rPr>
        <w:t xml:space="preserve"> </w:t>
      </w:r>
      <w:bookmarkStart w:id="194" w:name="_Toc22985"/>
      <w:bookmarkStart w:id="195" w:name="_Toc27825"/>
      <w:bookmarkStart w:id="196" w:name="_Toc13791"/>
      <w:bookmarkStart w:id="197" w:name="_Toc30330"/>
      <w:bookmarkStart w:id="198" w:name="_Toc7419"/>
      <w:r>
        <w:rPr>
          <w:color w:val="auto"/>
        </w:rPr>
        <w:t>复校</w:t>
      </w:r>
      <w:bookmarkEnd w:id="185"/>
      <w:bookmarkEnd w:id="186"/>
      <w:bookmarkEnd w:id="187"/>
      <w:bookmarkEnd w:id="188"/>
      <w:bookmarkEnd w:id="189"/>
      <w:bookmarkEnd w:id="190"/>
      <w:bookmarkEnd w:id="191"/>
      <w:bookmarkEnd w:id="192"/>
      <w:bookmarkEnd w:id="193"/>
      <w:r>
        <w:rPr>
          <w:rFonts w:hint="eastAsia"/>
          <w:color w:val="auto"/>
        </w:rPr>
        <w:t>时间间隔</w:t>
      </w:r>
      <w:bookmarkEnd w:id="194"/>
      <w:bookmarkEnd w:id="195"/>
      <w:bookmarkEnd w:id="196"/>
      <w:bookmarkEnd w:id="197"/>
      <w:bookmarkEnd w:id="198"/>
    </w:p>
    <w:p w14:paraId="72391876">
      <w:pPr>
        <w:pStyle w:val="45"/>
        <w:bidi w:val="0"/>
        <w:rPr>
          <w:rFonts w:eastAsia="宋体"/>
          <w:color w:val="auto"/>
          <w:sz w:val="24"/>
          <w:highlight w:val="none"/>
        </w:rPr>
      </w:pPr>
      <w:r>
        <w:rPr>
          <w:rFonts w:hint="eastAsia" w:ascii="Times New Roman" w:hAnsi="Times New Roman" w:eastAsia="宋体"/>
          <w:color w:val="auto"/>
          <w:sz w:val="24"/>
          <w:highlight w:val="none"/>
        </w:rPr>
        <w:t>复校时间间隔的长短取决于其使用情况，使用单位可根据实际使用情况自主决定复校的时间，建议复校时间间隔为1年</w:t>
      </w:r>
      <w:r>
        <w:rPr>
          <w:rFonts w:ascii="Times New Roman" w:hAnsi="Times New Roman" w:eastAsia="宋体"/>
          <w:color w:val="auto"/>
          <w:sz w:val="24"/>
          <w:highlight w:val="none"/>
        </w:rPr>
        <w:t>。</w:t>
      </w:r>
    </w:p>
    <w:p w14:paraId="317517D2">
      <w:pPr>
        <w:spacing w:line="160" w:lineRule="exact"/>
        <w:jc w:val="left"/>
        <w:rPr>
          <w:b/>
          <w:bCs/>
          <w:color w:val="auto"/>
          <w:highlight w:val="none"/>
        </w:rPr>
        <w:sectPr>
          <w:headerReference r:id="rId18" w:type="default"/>
          <w:footerReference r:id="rId19"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199" w:name="_Toc10433"/>
      <w:bookmarkStart w:id="200" w:name="_Toc13665"/>
      <w:bookmarkStart w:id="201" w:name="_Toc23784584"/>
      <w:bookmarkStart w:id="202" w:name="_Toc26000_WPSOffice_Level1"/>
      <w:bookmarkStart w:id="203" w:name="_Toc23784683"/>
      <w:bookmarkStart w:id="204" w:name="_Toc23785581"/>
    </w:p>
    <w:p w14:paraId="68DC8B47">
      <w:pPr>
        <w:pStyle w:val="23"/>
        <w:spacing w:before="0" w:after="0" w:line="360" w:lineRule="auto"/>
        <w:ind w:firstLine="560" w:firstLineChars="200"/>
        <w:jc w:val="left"/>
        <w:rPr>
          <w:rFonts w:hint="eastAsia" w:ascii="黑体" w:hAnsi="黑体" w:eastAsia="黑体" w:cs="黑体"/>
          <w:b w:val="0"/>
          <w:bCs w:val="0"/>
          <w:color w:val="auto"/>
          <w:sz w:val="28"/>
          <w:szCs w:val="28"/>
          <w:highlight w:val="none"/>
        </w:rPr>
      </w:pPr>
      <w:bookmarkStart w:id="205" w:name="_Toc12245"/>
      <w:bookmarkStart w:id="206" w:name="_Toc1489"/>
      <w:bookmarkStart w:id="207" w:name="_Toc29841"/>
      <w:bookmarkStart w:id="208" w:name="_Toc15557"/>
      <w:bookmarkStart w:id="209" w:name="_Toc25012"/>
      <w:bookmarkStart w:id="210" w:name="_Toc24403"/>
      <w:r>
        <w:rPr>
          <w:rFonts w:hint="eastAsia" w:ascii="黑体" w:hAnsi="黑体" w:eastAsia="黑体" w:cs="黑体"/>
          <w:b w:val="0"/>
          <w:bCs w:val="0"/>
          <w:color w:val="auto"/>
          <w:sz w:val="28"/>
          <w:szCs w:val="28"/>
          <w:highlight w:val="none"/>
        </w:rPr>
        <w:t>附录A</w:t>
      </w:r>
      <w:bookmarkEnd w:id="199"/>
      <w:bookmarkEnd w:id="200"/>
      <w:bookmarkEnd w:id="205"/>
      <w:bookmarkEnd w:id="206"/>
      <w:bookmarkEnd w:id="207"/>
      <w:bookmarkEnd w:id="208"/>
      <w:bookmarkEnd w:id="209"/>
      <w:bookmarkEnd w:id="210"/>
      <w:bookmarkStart w:id="211" w:name="_Toc1046"/>
      <w:bookmarkStart w:id="212" w:name="_Toc2183"/>
      <w:bookmarkStart w:id="213" w:name="_Toc21898"/>
      <w:bookmarkStart w:id="214" w:name="_Toc19962"/>
    </w:p>
    <w:p w14:paraId="54379F2F">
      <w:pPr>
        <w:pStyle w:val="23"/>
        <w:spacing w:before="0" w:after="0" w:line="360" w:lineRule="auto"/>
        <w:ind w:firstLine="560" w:firstLineChars="200"/>
        <w:jc w:val="center"/>
        <w:rPr>
          <w:rFonts w:hint="eastAsia" w:ascii="黑体" w:hAnsi="黑体" w:eastAsia="黑体" w:cs="黑体"/>
          <w:b w:val="0"/>
          <w:bCs w:val="0"/>
          <w:color w:val="auto"/>
          <w:sz w:val="28"/>
          <w:szCs w:val="28"/>
          <w:highlight w:val="none"/>
          <w:lang w:val="en-US" w:eastAsia="zh-CN"/>
        </w:rPr>
      </w:pPr>
      <w:bookmarkStart w:id="215" w:name="_Toc25753"/>
      <w:bookmarkStart w:id="216" w:name="_Toc16048"/>
      <w:bookmarkStart w:id="217" w:name="_Toc28634"/>
      <w:bookmarkStart w:id="218" w:name="_Toc17215"/>
      <w:bookmarkStart w:id="219" w:name="_Toc29814"/>
      <w:r>
        <w:rPr>
          <w:rFonts w:hint="eastAsia" w:ascii="黑体" w:hAnsi="黑体" w:eastAsia="黑体" w:cs="黑体"/>
          <w:b w:val="0"/>
          <w:bCs w:val="0"/>
          <w:color w:val="auto"/>
          <w:sz w:val="28"/>
          <w:szCs w:val="28"/>
          <w:highlight w:val="none"/>
          <w:lang w:val="en-US" w:eastAsia="zh-CN"/>
        </w:rPr>
        <w:t>有色金属压扁试验机校准记录参考格式</w:t>
      </w:r>
      <w:bookmarkEnd w:id="215"/>
      <w:bookmarkEnd w:id="216"/>
      <w:bookmarkEnd w:id="217"/>
      <w:bookmarkEnd w:id="218"/>
      <w:bookmarkEnd w:id="219"/>
    </w:p>
    <w:p w14:paraId="47B61B80">
      <w:pPr>
        <w:rPr>
          <w:color w:val="auto"/>
          <w:sz w:val="21"/>
          <w:szCs w:val="21"/>
        </w:rPr>
      </w:pPr>
      <w:r>
        <w:rPr>
          <w:color w:val="auto"/>
          <w:sz w:val="21"/>
          <w:szCs w:val="21"/>
        </w:rPr>
        <w:t xml:space="preserve">证书编号：             </w:t>
      </w:r>
      <w:r>
        <w:rPr>
          <w:rFonts w:hint="eastAsia"/>
          <w:color w:val="auto"/>
          <w:sz w:val="21"/>
          <w:szCs w:val="21"/>
          <w:lang w:val="en-US" w:eastAsia="zh-CN"/>
        </w:rPr>
        <w:t xml:space="preserve">                     </w:t>
      </w:r>
      <w:r>
        <w:rPr>
          <w:color w:val="auto"/>
          <w:sz w:val="21"/>
          <w:szCs w:val="21"/>
        </w:rPr>
        <w:t>校准日期：</w:t>
      </w:r>
      <w:r>
        <w:rPr>
          <w:rFonts w:hint="eastAsia"/>
          <w:color w:val="auto"/>
          <w:sz w:val="21"/>
          <w:szCs w:val="21"/>
        </w:rPr>
        <w:t xml:space="preserve">         </w:t>
      </w:r>
    </w:p>
    <w:tbl>
      <w:tblPr>
        <w:tblStyle w:val="25"/>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51"/>
        <w:gridCol w:w="143"/>
        <w:gridCol w:w="457"/>
        <w:gridCol w:w="417"/>
        <w:gridCol w:w="338"/>
        <w:gridCol w:w="142"/>
        <w:gridCol w:w="537"/>
        <w:gridCol w:w="401"/>
        <w:gridCol w:w="326"/>
        <w:gridCol w:w="208"/>
        <w:gridCol w:w="58"/>
        <w:gridCol w:w="24"/>
        <w:gridCol w:w="436"/>
        <w:gridCol w:w="581"/>
        <w:gridCol w:w="100"/>
        <w:gridCol w:w="102"/>
        <w:gridCol w:w="815"/>
        <w:gridCol w:w="478"/>
        <w:gridCol w:w="53"/>
        <w:gridCol w:w="487"/>
        <w:gridCol w:w="89"/>
        <w:gridCol w:w="801"/>
        <w:gridCol w:w="55"/>
        <w:gridCol w:w="329"/>
        <w:gridCol w:w="1370"/>
      </w:tblGrid>
      <w:tr w14:paraId="793A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gridSpan w:val="26"/>
            <w:tcBorders>
              <w:top w:val="single" w:color="auto" w:sz="8" w:space="0"/>
              <w:left w:val="single" w:color="auto" w:sz="8" w:space="0"/>
              <w:bottom w:val="single" w:color="auto" w:sz="8" w:space="0"/>
              <w:right w:val="single" w:color="auto" w:sz="8" w:space="0"/>
            </w:tcBorders>
            <w:noWrap w:val="0"/>
            <w:vAlign w:val="center"/>
          </w:tcPr>
          <w:p w14:paraId="60CEB19A">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被校设备信息</w:t>
            </w:r>
          </w:p>
        </w:tc>
      </w:tr>
      <w:tr w14:paraId="52DF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noWrap w:val="0"/>
            <w:vAlign w:val="center"/>
          </w:tcPr>
          <w:p w14:paraId="460D193C">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器具名称</w:t>
            </w:r>
          </w:p>
        </w:tc>
        <w:tc>
          <w:tcPr>
            <w:tcW w:w="3344" w:type="dxa"/>
            <w:gridSpan w:val="11"/>
            <w:tcBorders>
              <w:top w:val="single" w:color="auto" w:sz="8" w:space="0"/>
              <w:left w:val="single" w:color="auto" w:sz="8" w:space="0"/>
              <w:bottom w:val="single" w:color="auto" w:sz="8" w:space="0"/>
              <w:right w:val="single" w:color="auto" w:sz="8" w:space="0"/>
            </w:tcBorders>
            <w:noWrap w:val="0"/>
            <w:vAlign w:val="center"/>
          </w:tcPr>
          <w:p w14:paraId="284BC977">
            <w:pPr>
              <w:jc w:val="left"/>
              <w:rPr>
                <w:rFonts w:hint="eastAsia" w:ascii="Times New Roman" w:hAnsi="Times New Roman" w:cs="Times New Roman"/>
                <w:color w:val="auto"/>
                <w:sz w:val="21"/>
                <w:szCs w:val="21"/>
                <w:highlight w:val="none"/>
              </w:rPr>
            </w:pPr>
          </w:p>
        </w:tc>
        <w:tc>
          <w:tcPr>
            <w:tcW w:w="2705" w:type="dxa"/>
            <w:gridSpan w:val="8"/>
            <w:tcBorders>
              <w:top w:val="single" w:color="auto" w:sz="8" w:space="0"/>
              <w:left w:val="single" w:color="auto" w:sz="8" w:space="0"/>
              <w:bottom w:val="single" w:color="auto" w:sz="8" w:space="0"/>
              <w:right w:val="single" w:color="auto" w:sz="8" w:space="0"/>
            </w:tcBorders>
            <w:noWrap w:val="0"/>
            <w:vAlign w:val="center"/>
          </w:tcPr>
          <w:p w14:paraId="00F6DBD9">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设备编号</w:t>
            </w:r>
          </w:p>
        </w:tc>
        <w:tc>
          <w:tcPr>
            <w:tcW w:w="2555" w:type="dxa"/>
            <w:gridSpan w:val="4"/>
            <w:tcBorders>
              <w:top w:val="single" w:color="auto" w:sz="8" w:space="0"/>
              <w:left w:val="single" w:color="auto" w:sz="8" w:space="0"/>
              <w:bottom w:val="single" w:color="auto" w:sz="8" w:space="0"/>
              <w:right w:val="single" w:color="auto" w:sz="8" w:space="0"/>
            </w:tcBorders>
            <w:noWrap w:val="0"/>
            <w:vAlign w:val="center"/>
          </w:tcPr>
          <w:p w14:paraId="567093C8">
            <w:pPr>
              <w:jc w:val="left"/>
              <w:rPr>
                <w:rFonts w:hint="eastAsia" w:ascii="Times New Roman" w:hAnsi="Times New Roman" w:cs="Times New Roman"/>
                <w:color w:val="auto"/>
                <w:sz w:val="21"/>
                <w:szCs w:val="21"/>
                <w:highlight w:val="none"/>
              </w:rPr>
            </w:pPr>
          </w:p>
        </w:tc>
      </w:tr>
      <w:tr w14:paraId="4139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noWrap w:val="0"/>
            <w:vAlign w:val="center"/>
          </w:tcPr>
          <w:p w14:paraId="5A937937">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型号/规格</w:t>
            </w:r>
          </w:p>
        </w:tc>
        <w:tc>
          <w:tcPr>
            <w:tcW w:w="3344" w:type="dxa"/>
            <w:gridSpan w:val="11"/>
            <w:tcBorders>
              <w:top w:val="single" w:color="auto" w:sz="8" w:space="0"/>
              <w:left w:val="single" w:color="auto" w:sz="8" w:space="0"/>
              <w:bottom w:val="single" w:color="auto" w:sz="8" w:space="0"/>
              <w:right w:val="single" w:color="auto" w:sz="8" w:space="0"/>
            </w:tcBorders>
            <w:noWrap w:val="0"/>
            <w:vAlign w:val="center"/>
          </w:tcPr>
          <w:p w14:paraId="438FD504">
            <w:pPr>
              <w:jc w:val="left"/>
              <w:rPr>
                <w:rFonts w:hint="eastAsia" w:ascii="Times New Roman" w:hAnsi="Times New Roman" w:cs="Times New Roman"/>
                <w:color w:val="auto"/>
                <w:sz w:val="21"/>
                <w:szCs w:val="21"/>
                <w:highlight w:val="none"/>
              </w:rPr>
            </w:pPr>
          </w:p>
        </w:tc>
        <w:tc>
          <w:tcPr>
            <w:tcW w:w="2705" w:type="dxa"/>
            <w:gridSpan w:val="8"/>
            <w:tcBorders>
              <w:top w:val="single" w:color="auto" w:sz="8" w:space="0"/>
              <w:left w:val="single" w:color="auto" w:sz="8" w:space="0"/>
              <w:bottom w:val="single" w:color="auto" w:sz="8" w:space="0"/>
              <w:right w:val="single" w:color="auto" w:sz="8" w:space="0"/>
            </w:tcBorders>
            <w:noWrap w:val="0"/>
            <w:vAlign w:val="center"/>
          </w:tcPr>
          <w:p w14:paraId="30E40CC5">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制造厂</w:t>
            </w:r>
          </w:p>
        </w:tc>
        <w:tc>
          <w:tcPr>
            <w:tcW w:w="2555" w:type="dxa"/>
            <w:gridSpan w:val="4"/>
            <w:tcBorders>
              <w:top w:val="single" w:color="auto" w:sz="8" w:space="0"/>
              <w:left w:val="single" w:color="auto" w:sz="8" w:space="0"/>
              <w:bottom w:val="single" w:color="auto" w:sz="8" w:space="0"/>
              <w:right w:val="single" w:color="auto" w:sz="8" w:space="0"/>
            </w:tcBorders>
            <w:noWrap w:val="0"/>
            <w:vAlign w:val="center"/>
          </w:tcPr>
          <w:p w14:paraId="79B4DFDD">
            <w:pPr>
              <w:jc w:val="left"/>
              <w:rPr>
                <w:rFonts w:hint="eastAsia" w:ascii="Times New Roman" w:hAnsi="Times New Roman" w:cs="Times New Roman"/>
                <w:color w:val="auto"/>
                <w:sz w:val="21"/>
                <w:szCs w:val="21"/>
                <w:highlight w:val="none"/>
              </w:rPr>
            </w:pPr>
          </w:p>
        </w:tc>
      </w:tr>
      <w:tr w14:paraId="3923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noWrap w:val="0"/>
            <w:vAlign w:val="center"/>
          </w:tcPr>
          <w:p w14:paraId="61C5BE31">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校准地点</w:t>
            </w:r>
          </w:p>
        </w:tc>
        <w:tc>
          <w:tcPr>
            <w:tcW w:w="3344" w:type="dxa"/>
            <w:gridSpan w:val="11"/>
            <w:tcBorders>
              <w:top w:val="single" w:color="auto" w:sz="8" w:space="0"/>
              <w:left w:val="single" w:color="auto" w:sz="8" w:space="0"/>
              <w:bottom w:val="single" w:color="auto" w:sz="8" w:space="0"/>
              <w:right w:val="single" w:color="auto" w:sz="8" w:space="0"/>
            </w:tcBorders>
            <w:noWrap w:val="0"/>
            <w:vAlign w:val="center"/>
          </w:tcPr>
          <w:p w14:paraId="00CBC191">
            <w:pPr>
              <w:jc w:val="left"/>
              <w:rPr>
                <w:rFonts w:hint="eastAsia" w:ascii="Times New Roman" w:hAnsi="Times New Roman" w:cs="Times New Roman"/>
                <w:color w:val="auto"/>
                <w:sz w:val="21"/>
                <w:szCs w:val="21"/>
                <w:highlight w:val="none"/>
              </w:rPr>
            </w:pPr>
          </w:p>
        </w:tc>
        <w:tc>
          <w:tcPr>
            <w:tcW w:w="2705" w:type="dxa"/>
            <w:gridSpan w:val="8"/>
            <w:tcBorders>
              <w:top w:val="single" w:color="auto" w:sz="8" w:space="0"/>
              <w:left w:val="single" w:color="auto" w:sz="8" w:space="0"/>
              <w:bottom w:val="single" w:color="auto" w:sz="8" w:space="0"/>
              <w:right w:val="single" w:color="auto" w:sz="8" w:space="0"/>
            </w:tcBorders>
            <w:noWrap w:val="0"/>
            <w:vAlign w:val="center"/>
          </w:tcPr>
          <w:p w14:paraId="40276E58">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环境条件</w:t>
            </w:r>
          </w:p>
        </w:tc>
        <w:tc>
          <w:tcPr>
            <w:tcW w:w="2555" w:type="dxa"/>
            <w:gridSpan w:val="4"/>
            <w:tcBorders>
              <w:top w:val="single" w:color="auto" w:sz="8" w:space="0"/>
              <w:left w:val="single" w:color="auto" w:sz="8" w:space="0"/>
              <w:bottom w:val="single" w:color="auto" w:sz="8" w:space="0"/>
              <w:right w:val="single" w:color="auto" w:sz="8" w:space="0"/>
            </w:tcBorders>
            <w:noWrap w:val="0"/>
            <w:vAlign w:val="center"/>
          </w:tcPr>
          <w:p w14:paraId="653F6DDF">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 xml:space="preserve">     ℃       %RH</w:t>
            </w:r>
          </w:p>
        </w:tc>
      </w:tr>
      <w:tr w14:paraId="0A48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noWrap w:val="0"/>
            <w:vAlign w:val="center"/>
          </w:tcPr>
          <w:p w14:paraId="27FF5928">
            <w:pPr>
              <w:jc w:val="left"/>
              <w:rPr>
                <w:rFonts w:hint="eastAsia" w:ascii="Times New Roman" w:hAnsi="Times New Roman" w:cs="Times New Roman"/>
                <w:color w:val="auto"/>
                <w:sz w:val="21"/>
                <w:szCs w:val="21"/>
                <w:highlight w:val="none"/>
              </w:rPr>
            </w:pPr>
            <w:r>
              <w:rPr>
                <w:color w:val="auto"/>
                <w:sz w:val="21"/>
                <w:szCs w:val="21"/>
              </w:rPr>
              <w:t>校准依据</w:t>
            </w:r>
          </w:p>
        </w:tc>
        <w:tc>
          <w:tcPr>
            <w:tcW w:w="3344" w:type="dxa"/>
            <w:gridSpan w:val="11"/>
            <w:tcBorders>
              <w:top w:val="single" w:color="auto" w:sz="8" w:space="0"/>
              <w:left w:val="single" w:color="auto" w:sz="8" w:space="0"/>
              <w:bottom w:val="single" w:color="auto" w:sz="8" w:space="0"/>
              <w:right w:val="single" w:color="auto" w:sz="8" w:space="0"/>
            </w:tcBorders>
            <w:noWrap w:val="0"/>
            <w:vAlign w:val="center"/>
          </w:tcPr>
          <w:p w14:paraId="420CE014">
            <w:pPr>
              <w:jc w:val="left"/>
              <w:rPr>
                <w:rFonts w:hint="eastAsia" w:ascii="Times New Roman" w:hAnsi="Times New Roman" w:cs="Times New Roman"/>
                <w:color w:val="auto"/>
                <w:sz w:val="21"/>
                <w:szCs w:val="21"/>
                <w:highlight w:val="none"/>
              </w:rPr>
            </w:pPr>
          </w:p>
        </w:tc>
        <w:tc>
          <w:tcPr>
            <w:tcW w:w="2705" w:type="dxa"/>
            <w:gridSpan w:val="8"/>
            <w:tcBorders>
              <w:top w:val="single" w:color="auto" w:sz="8" w:space="0"/>
              <w:left w:val="single" w:color="auto" w:sz="8" w:space="0"/>
              <w:bottom w:val="single" w:color="auto" w:sz="8" w:space="0"/>
              <w:right w:val="single" w:color="auto" w:sz="8" w:space="0"/>
            </w:tcBorders>
            <w:noWrap w:val="0"/>
            <w:vAlign w:val="center"/>
          </w:tcPr>
          <w:p w14:paraId="0D63685E">
            <w:pPr>
              <w:jc w:val="left"/>
              <w:rPr>
                <w:rFonts w:hint="eastAsia" w:ascii="Times New Roman" w:hAnsi="Times New Roman" w:cs="Times New Roman"/>
                <w:color w:val="auto"/>
                <w:sz w:val="21"/>
                <w:szCs w:val="21"/>
                <w:highlight w:val="none"/>
              </w:rPr>
            </w:pPr>
            <w:r>
              <w:rPr>
                <w:color w:val="auto"/>
                <w:sz w:val="21"/>
                <w:szCs w:val="21"/>
              </w:rPr>
              <w:t>委托单位</w:t>
            </w:r>
          </w:p>
        </w:tc>
        <w:tc>
          <w:tcPr>
            <w:tcW w:w="2555" w:type="dxa"/>
            <w:gridSpan w:val="4"/>
            <w:tcBorders>
              <w:top w:val="single" w:color="auto" w:sz="8" w:space="0"/>
              <w:left w:val="single" w:color="auto" w:sz="8" w:space="0"/>
              <w:bottom w:val="single" w:color="auto" w:sz="8" w:space="0"/>
              <w:right w:val="single" w:color="auto" w:sz="8" w:space="0"/>
            </w:tcBorders>
            <w:noWrap w:val="0"/>
            <w:vAlign w:val="center"/>
          </w:tcPr>
          <w:p w14:paraId="54D9B94E">
            <w:pPr>
              <w:jc w:val="left"/>
              <w:rPr>
                <w:rFonts w:hint="eastAsia" w:ascii="Times New Roman" w:hAnsi="Times New Roman" w:cs="Times New Roman"/>
                <w:color w:val="auto"/>
                <w:sz w:val="21"/>
                <w:szCs w:val="21"/>
                <w:highlight w:val="none"/>
              </w:rPr>
            </w:pPr>
          </w:p>
        </w:tc>
      </w:tr>
      <w:tr w14:paraId="4494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gridSpan w:val="26"/>
            <w:tcBorders>
              <w:top w:val="single" w:color="auto" w:sz="8" w:space="0"/>
              <w:left w:val="single" w:color="auto" w:sz="8" w:space="0"/>
              <w:bottom w:val="single" w:color="auto" w:sz="8" w:space="0"/>
              <w:right w:val="single" w:color="auto" w:sz="8" w:space="0"/>
            </w:tcBorders>
            <w:noWrap w:val="0"/>
            <w:vAlign w:val="center"/>
          </w:tcPr>
          <w:p w14:paraId="6057E3B7">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测量</w:t>
            </w:r>
            <w:r>
              <w:rPr>
                <w:rFonts w:hint="eastAsia" w:ascii="Times New Roman" w:hAnsi="Times New Roman" w:cs="Times New Roman"/>
                <w:color w:val="auto"/>
                <w:sz w:val="21"/>
                <w:szCs w:val="21"/>
                <w:highlight w:val="none"/>
              </w:rPr>
              <w:t>标准信息</w:t>
            </w:r>
          </w:p>
        </w:tc>
      </w:tr>
      <w:tr w14:paraId="58AD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772F6768">
            <w:pPr>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名称</w:t>
            </w:r>
          </w:p>
        </w:tc>
        <w:tc>
          <w:tcPr>
            <w:tcW w:w="1548" w:type="dxa"/>
            <w:gridSpan w:val="6"/>
            <w:tcBorders>
              <w:top w:val="single" w:color="auto" w:sz="8" w:space="0"/>
              <w:left w:val="single" w:color="auto" w:sz="8" w:space="0"/>
              <w:bottom w:val="single" w:color="auto" w:sz="8" w:space="0"/>
              <w:right w:val="single" w:color="auto" w:sz="8" w:space="0"/>
            </w:tcBorders>
            <w:noWrap w:val="0"/>
            <w:vAlign w:val="center"/>
          </w:tcPr>
          <w:p w14:paraId="02C432B5">
            <w:pPr>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型号</w:t>
            </w:r>
          </w:p>
        </w:tc>
        <w:tc>
          <w:tcPr>
            <w:tcW w:w="1530" w:type="dxa"/>
            <w:gridSpan w:val="5"/>
            <w:tcBorders>
              <w:top w:val="single" w:color="auto" w:sz="8" w:space="0"/>
              <w:left w:val="single" w:color="auto" w:sz="8" w:space="0"/>
              <w:bottom w:val="single" w:color="auto" w:sz="8" w:space="0"/>
              <w:right w:val="single" w:color="auto" w:sz="8" w:space="0"/>
            </w:tcBorders>
            <w:noWrap w:val="0"/>
            <w:vAlign w:val="center"/>
          </w:tcPr>
          <w:p w14:paraId="3CCA41B9">
            <w:pPr>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编号</w:t>
            </w:r>
          </w:p>
        </w:tc>
        <w:tc>
          <w:tcPr>
            <w:tcW w:w="3076" w:type="dxa"/>
            <w:gridSpan w:val="9"/>
            <w:tcBorders>
              <w:top w:val="single" w:color="auto" w:sz="8" w:space="0"/>
              <w:left w:val="single" w:color="auto" w:sz="8" w:space="0"/>
              <w:bottom w:val="single" w:color="auto" w:sz="8" w:space="0"/>
              <w:right w:val="single" w:color="auto" w:sz="8" w:space="0"/>
            </w:tcBorders>
            <w:noWrap w:val="0"/>
            <w:vAlign w:val="center"/>
          </w:tcPr>
          <w:p w14:paraId="193CAAD5">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rPr>
              <w:t>准确度等级/</w:t>
            </w:r>
            <w:r>
              <w:rPr>
                <w:rFonts w:hint="eastAsia" w:ascii="Times New Roman" w:hAnsi="Times New Roman" w:cs="Times New Roman"/>
                <w:color w:val="auto"/>
                <w:sz w:val="21"/>
                <w:szCs w:val="21"/>
                <w:highlight w:val="none"/>
                <w:lang w:eastAsia="zh-CN"/>
              </w:rPr>
              <w:t>最大允许误差</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不确定度</w:t>
            </w:r>
          </w:p>
        </w:tc>
        <w:tc>
          <w:tcPr>
            <w:tcW w:w="890" w:type="dxa"/>
            <w:gridSpan w:val="2"/>
            <w:tcBorders>
              <w:top w:val="single" w:color="auto" w:sz="8" w:space="0"/>
              <w:left w:val="single" w:color="auto" w:sz="8" w:space="0"/>
              <w:bottom w:val="single" w:color="auto" w:sz="8" w:space="0"/>
              <w:right w:val="single" w:color="auto" w:sz="8" w:space="0"/>
            </w:tcBorders>
            <w:noWrap w:val="0"/>
            <w:vAlign w:val="center"/>
          </w:tcPr>
          <w:p w14:paraId="4EA7A8C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证书编号</w:t>
            </w:r>
          </w:p>
        </w:tc>
        <w:tc>
          <w:tcPr>
            <w:tcW w:w="1754" w:type="dxa"/>
            <w:gridSpan w:val="3"/>
            <w:tcBorders>
              <w:top w:val="single" w:color="auto" w:sz="8" w:space="0"/>
              <w:left w:val="single" w:color="auto" w:sz="8" w:space="0"/>
              <w:bottom w:val="single" w:color="auto" w:sz="8" w:space="0"/>
              <w:right w:val="single" w:color="auto" w:sz="8" w:space="0"/>
            </w:tcBorders>
            <w:noWrap w:val="0"/>
            <w:vAlign w:val="center"/>
          </w:tcPr>
          <w:p w14:paraId="2966077F">
            <w:pPr>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有效期</w:t>
            </w:r>
          </w:p>
        </w:tc>
      </w:tr>
      <w:tr w14:paraId="21D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7E149611">
            <w:pPr>
              <w:jc w:val="left"/>
              <w:rPr>
                <w:rFonts w:hint="eastAsia" w:ascii="Times New Roman" w:hAnsi="Times New Roman" w:cs="Times New Roman"/>
                <w:color w:val="auto"/>
                <w:sz w:val="21"/>
                <w:szCs w:val="21"/>
                <w:highlight w:val="none"/>
              </w:rPr>
            </w:pPr>
          </w:p>
        </w:tc>
        <w:tc>
          <w:tcPr>
            <w:tcW w:w="1548" w:type="dxa"/>
            <w:gridSpan w:val="6"/>
            <w:tcBorders>
              <w:top w:val="single" w:color="auto" w:sz="8" w:space="0"/>
              <w:left w:val="single" w:color="auto" w:sz="8" w:space="0"/>
              <w:bottom w:val="single" w:color="auto" w:sz="8" w:space="0"/>
              <w:right w:val="single" w:color="auto" w:sz="8" w:space="0"/>
            </w:tcBorders>
            <w:noWrap w:val="0"/>
            <w:vAlign w:val="center"/>
          </w:tcPr>
          <w:p w14:paraId="0EE27979">
            <w:pPr>
              <w:jc w:val="left"/>
              <w:rPr>
                <w:rFonts w:hint="eastAsia" w:ascii="Times New Roman" w:hAnsi="Times New Roman" w:cs="Times New Roman"/>
                <w:color w:val="auto"/>
                <w:sz w:val="21"/>
                <w:szCs w:val="21"/>
                <w:highlight w:val="none"/>
              </w:rPr>
            </w:pPr>
          </w:p>
        </w:tc>
        <w:tc>
          <w:tcPr>
            <w:tcW w:w="1530" w:type="dxa"/>
            <w:gridSpan w:val="5"/>
            <w:tcBorders>
              <w:top w:val="single" w:color="auto" w:sz="8" w:space="0"/>
              <w:left w:val="single" w:color="auto" w:sz="8" w:space="0"/>
              <w:bottom w:val="single" w:color="auto" w:sz="8" w:space="0"/>
              <w:right w:val="single" w:color="auto" w:sz="8" w:space="0"/>
            </w:tcBorders>
            <w:noWrap w:val="0"/>
            <w:vAlign w:val="center"/>
          </w:tcPr>
          <w:p w14:paraId="0B6A0F5D">
            <w:pPr>
              <w:jc w:val="left"/>
              <w:rPr>
                <w:rFonts w:hint="eastAsia" w:ascii="Times New Roman" w:hAnsi="Times New Roman" w:cs="Times New Roman"/>
                <w:color w:val="auto"/>
                <w:sz w:val="21"/>
                <w:szCs w:val="21"/>
                <w:highlight w:val="none"/>
              </w:rPr>
            </w:pPr>
          </w:p>
        </w:tc>
        <w:tc>
          <w:tcPr>
            <w:tcW w:w="3076" w:type="dxa"/>
            <w:gridSpan w:val="9"/>
            <w:tcBorders>
              <w:top w:val="single" w:color="auto" w:sz="8" w:space="0"/>
              <w:left w:val="single" w:color="auto" w:sz="8" w:space="0"/>
              <w:bottom w:val="single" w:color="auto" w:sz="8" w:space="0"/>
              <w:right w:val="single" w:color="auto" w:sz="8" w:space="0"/>
            </w:tcBorders>
            <w:noWrap w:val="0"/>
            <w:vAlign w:val="center"/>
          </w:tcPr>
          <w:p w14:paraId="4B5E8875">
            <w:pPr>
              <w:jc w:val="left"/>
              <w:rPr>
                <w:rFonts w:hint="eastAsia" w:ascii="Times New Roman" w:hAnsi="Times New Roman" w:cs="Times New Roman"/>
                <w:color w:val="auto"/>
                <w:sz w:val="21"/>
                <w:szCs w:val="21"/>
                <w:highlight w:val="none"/>
              </w:rPr>
            </w:pPr>
          </w:p>
        </w:tc>
        <w:tc>
          <w:tcPr>
            <w:tcW w:w="890" w:type="dxa"/>
            <w:gridSpan w:val="2"/>
            <w:tcBorders>
              <w:top w:val="single" w:color="auto" w:sz="8" w:space="0"/>
              <w:left w:val="single" w:color="auto" w:sz="8" w:space="0"/>
              <w:bottom w:val="single" w:color="auto" w:sz="8" w:space="0"/>
              <w:right w:val="single" w:color="auto" w:sz="8" w:space="0"/>
            </w:tcBorders>
            <w:noWrap w:val="0"/>
            <w:vAlign w:val="center"/>
          </w:tcPr>
          <w:p w14:paraId="5ADA1283">
            <w:pPr>
              <w:jc w:val="left"/>
              <w:rPr>
                <w:rFonts w:hint="eastAsia" w:ascii="Times New Roman" w:hAnsi="Times New Roman" w:cs="Times New Roman"/>
                <w:color w:val="auto"/>
                <w:sz w:val="21"/>
                <w:szCs w:val="21"/>
                <w:highlight w:val="none"/>
              </w:rPr>
            </w:pPr>
          </w:p>
        </w:tc>
        <w:tc>
          <w:tcPr>
            <w:tcW w:w="1754" w:type="dxa"/>
            <w:gridSpan w:val="3"/>
            <w:tcBorders>
              <w:top w:val="single" w:color="auto" w:sz="8" w:space="0"/>
              <w:left w:val="single" w:color="auto" w:sz="8" w:space="0"/>
              <w:bottom w:val="single" w:color="auto" w:sz="8" w:space="0"/>
              <w:right w:val="single" w:color="auto" w:sz="8" w:space="0"/>
            </w:tcBorders>
            <w:noWrap w:val="0"/>
            <w:vAlign w:val="center"/>
          </w:tcPr>
          <w:p w14:paraId="223C3F6F">
            <w:pPr>
              <w:jc w:val="left"/>
              <w:rPr>
                <w:rFonts w:hint="eastAsia" w:ascii="Times New Roman" w:hAnsi="Times New Roman" w:cs="Times New Roman"/>
                <w:color w:val="auto"/>
                <w:sz w:val="21"/>
                <w:szCs w:val="21"/>
                <w:highlight w:val="none"/>
              </w:rPr>
            </w:pPr>
          </w:p>
        </w:tc>
      </w:tr>
      <w:tr w14:paraId="0449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3A2D934E">
            <w:pPr>
              <w:jc w:val="left"/>
              <w:rPr>
                <w:rFonts w:hint="eastAsia" w:ascii="Times New Roman" w:hAnsi="Times New Roman" w:cs="Times New Roman"/>
                <w:color w:val="auto"/>
                <w:sz w:val="21"/>
                <w:szCs w:val="21"/>
                <w:highlight w:val="none"/>
              </w:rPr>
            </w:pPr>
          </w:p>
        </w:tc>
        <w:tc>
          <w:tcPr>
            <w:tcW w:w="1548" w:type="dxa"/>
            <w:gridSpan w:val="6"/>
            <w:tcBorders>
              <w:top w:val="single" w:color="auto" w:sz="8" w:space="0"/>
              <w:left w:val="single" w:color="auto" w:sz="8" w:space="0"/>
              <w:bottom w:val="single" w:color="auto" w:sz="8" w:space="0"/>
              <w:right w:val="single" w:color="auto" w:sz="8" w:space="0"/>
            </w:tcBorders>
            <w:noWrap w:val="0"/>
            <w:vAlign w:val="center"/>
          </w:tcPr>
          <w:p w14:paraId="37CA843E">
            <w:pPr>
              <w:jc w:val="left"/>
              <w:rPr>
                <w:rFonts w:hint="eastAsia" w:ascii="Times New Roman" w:hAnsi="Times New Roman" w:cs="Times New Roman"/>
                <w:color w:val="auto"/>
                <w:sz w:val="21"/>
                <w:szCs w:val="21"/>
                <w:highlight w:val="none"/>
              </w:rPr>
            </w:pPr>
          </w:p>
        </w:tc>
        <w:tc>
          <w:tcPr>
            <w:tcW w:w="1530" w:type="dxa"/>
            <w:gridSpan w:val="5"/>
            <w:tcBorders>
              <w:top w:val="single" w:color="auto" w:sz="8" w:space="0"/>
              <w:left w:val="single" w:color="auto" w:sz="8" w:space="0"/>
              <w:bottom w:val="single" w:color="auto" w:sz="8" w:space="0"/>
              <w:right w:val="single" w:color="auto" w:sz="8" w:space="0"/>
            </w:tcBorders>
            <w:noWrap w:val="0"/>
            <w:vAlign w:val="center"/>
          </w:tcPr>
          <w:p w14:paraId="05536D52">
            <w:pPr>
              <w:jc w:val="left"/>
              <w:rPr>
                <w:rFonts w:hint="eastAsia" w:ascii="Times New Roman" w:hAnsi="Times New Roman" w:cs="Times New Roman"/>
                <w:color w:val="auto"/>
                <w:sz w:val="21"/>
                <w:szCs w:val="21"/>
                <w:highlight w:val="none"/>
              </w:rPr>
            </w:pPr>
          </w:p>
        </w:tc>
        <w:tc>
          <w:tcPr>
            <w:tcW w:w="3076" w:type="dxa"/>
            <w:gridSpan w:val="9"/>
            <w:tcBorders>
              <w:top w:val="single" w:color="auto" w:sz="8" w:space="0"/>
              <w:left w:val="single" w:color="auto" w:sz="8" w:space="0"/>
              <w:bottom w:val="single" w:color="auto" w:sz="8" w:space="0"/>
              <w:right w:val="single" w:color="auto" w:sz="8" w:space="0"/>
            </w:tcBorders>
            <w:noWrap w:val="0"/>
            <w:vAlign w:val="center"/>
          </w:tcPr>
          <w:p w14:paraId="4AF316DC">
            <w:pPr>
              <w:jc w:val="left"/>
              <w:rPr>
                <w:rFonts w:hint="eastAsia" w:ascii="Times New Roman" w:hAnsi="Times New Roman" w:cs="Times New Roman"/>
                <w:color w:val="auto"/>
                <w:sz w:val="21"/>
                <w:szCs w:val="21"/>
                <w:highlight w:val="none"/>
              </w:rPr>
            </w:pPr>
          </w:p>
        </w:tc>
        <w:tc>
          <w:tcPr>
            <w:tcW w:w="890" w:type="dxa"/>
            <w:gridSpan w:val="2"/>
            <w:tcBorders>
              <w:top w:val="single" w:color="auto" w:sz="8" w:space="0"/>
              <w:left w:val="single" w:color="auto" w:sz="8" w:space="0"/>
              <w:bottom w:val="single" w:color="auto" w:sz="8" w:space="0"/>
              <w:right w:val="single" w:color="auto" w:sz="8" w:space="0"/>
            </w:tcBorders>
            <w:noWrap w:val="0"/>
            <w:vAlign w:val="center"/>
          </w:tcPr>
          <w:p w14:paraId="60310986">
            <w:pPr>
              <w:jc w:val="left"/>
              <w:rPr>
                <w:rFonts w:hint="eastAsia" w:ascii="Times New Roman" w:hAnsi="Times New Roman" w:cs="Times New Roman"/>
                <w:color w:val="auto"/>
                <w:sz w:val="21"/>
                <w:szCs w:val="21"/>
                <w:highlight w:val="none"/>
              </w:rPr>
            </w:pPr>
          </w:p>
        </w:tc>
        <w:tc>
          <w:tcPr>
            <w:tcW w:w="1754" w:type="dxa"/>
            <w:gridSpan w:val="3"/>
            <w:tcBorders>
              <w:top w:val="single" w:color="auto" w:sz="8" w:space="0"/>
              <w:left w:val="single" w:color="auto" w:sz="8" w:space="0"/>
              <w:bottom w:val="single" w:color="auto" w:sz="8" w:space="0"/>
              <w:right w:val="single" w:color="auto" w:sz="8" w:space="0"/>
            </w:tcBorders>
            <w:noWrap w:val="0"/>
            <w:vAlign w:val="center"/>
          </w:tcPr>
          <w:p w14:paraId="1B7F4EBD">
            <w:pPr>
              <w:jc w:val="left"/>
              <w:rPr>
                <w:rFonts w:hint="eastAsia" w:ascii="Times New Roman" w:hAnsi="Times New Roman" w:cs="Times New Roman"/>
                <w:color w:val="auto"/>
                <w:sz w:val="21"/>
                <w:szCs w:val="21"/>
                <w:highlight w:val="none"/>
              </w:rPr>
            </w:pPr>
          </w:p>
        </w:tc>
      </w:tr>
      <w:tr w14:paraId="7244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8" w:space="0"/>
              <w:left w:val="single" w:color="auto" w:sz="8" w:space="0"/>
              <w:bottom w:val="single" w:color="auto" w:sz="8" w:space="0"/>
              <w:right w:val="single" w:color="auto" w:sz="8" w:space="0"/>
            </w:tcBorders>
            <w:noWrap w:val="0"/>
            <w:vAlign w:val="center"/>
          </w:tcPr>
          <w:p w14:paraId="0EE63FAF">
            <w:pPr>
              <w:jc w:val="left"/>
              <w:rPr>
                <w:rFonts w:hint="eastAsia" w:ascii="Times New Roman" w:hAnsi="Times New Roman" w:cs="Times New Roman"/>
                <w:color w:val="auto"/>
                <w:sz w:val="21"/>
                <w:szCs w:val="21"/>
                <w:highlight w:val="none"/>
              </w:rPr>
            </w:pPr>
          </w:p>
        </w:tc>
        <w:tc>
          <w:tcPr>
            <w:tcW w:w="1548" w:type="dxa"/>
            <w:gridSpan w:val="6"/>
            <w:tcBorders>
              <w:top w:val="single" w:color="auto" w:sz="8" w:space="0"/>
              <w:left w:val="single" w:color="auto" w:sz="8" w:space="0"/>
              <w:bottom w:val="single" w:color="auto" w:sz="8" w:space="0"/>
              <w:right w:val="single" w:color="auto" w:sz="8" w:space="0"/>
            </w:tcBorders>
            <w:noWrap w:val="0"/>
            <w:vAlign w:val="center"/>
          </w:tcPr>
          <w:p w14:paraId="1B9268EE">
            <w:pPr>
              <w:jc w:val="left"/>
              <w:rPr>
                <w:rFonts w:hint="eastAsia" w:ascii="Times New Roman" w:hAnsi="Times New Roman" w:cs="Times New Roman"/>
                <w:color w:val="auto"/>
                <w:sz w:val="21"/>
                <w:szCs w:val="21"/>
                <w:highlight w:val="none"/>
              </w:rPr>
            </w:pPr>
          </w:p>
        </w:tc>
        <w:tc>
          <w:tcPr>
            <w:tcW w:w="1530" w:type="dxa"/>
            <w:gridSpan w:val="5"/>
            <w:tcBorders>
              <w:top w:val="single" w:color="auto" w:sz="8" w:space="0"/>
              <w:left w:val="single" w:color="auto" w:sz="8" w:space="0"/>
              <w:bottom w:val="single" w:color="auto" w:sz="8" w:space="0"/>
              <w:right w:val="single" w:color="auto" w:sz="8" w:space="0"/>
            </w:tcBorders>
            <w:noWrap w:val="0"/>
            <w:vAlign w:val="center"/>
          </w:tcPr>
          <w:p w14:paraId="7D644E10">
            <w:pPr>
              <w:jc w:val="left"/>
              <w:rPr>
                <w:rFonts w:hint="eastAsia" w:ascii="Times New Roman" w:hAnsi="Times New Roman" w:cs="Times New Roman"/>
                <w:color w:val="auto"/>
                <w:sz w:val="21"/>
                <w:szCs w:val="21"/>
                <w:highlight w:val="none"/>
              </w:rPr>
            </w:pPr>
          </w:p>
        </w:tc>
        <w:tc>
          <w:tcPr>
            <w:tcW w:w="3076" w:type="dxa"/>
            <w:gridSpan w:val="9"/>
            <w:tcBorders>
              <w:top w:val="single" w:color="auto" w:sz="8" w:space="0"/>
              <w:left w:val="single" w:color="auto" w:sz="8" w:space="0"/>
              <w:bottom w:val="single" w:color="auto" w:sz="8" w:space="0"/>
              <w:right w:val="single" w:color="auto" w:sz="8" w:space="0"/>
            </w:tcBorders>
            <w:noWrap w:val="0"/>
            <w:vAlign w:val="center"/>
          </w:tcPr>
          <w:p w14:paraId="759A8B39">
            <w:pPr>
              <w:jc w:val="left"/>
              <w:rPr>
                <w:rFonts w:hint="eastAsia" w:ascii="Times New Roman" w:hAnsi="Times New Roman" w:cs="Times New Roman"/>
                <w:color w:val="auto"/>
                <w:sz w:val="21"/>
                <w:szCs w:val="21"/>
                <w:highlight w:val="none"/>
              </w:rPr>
            </w:pPr>
          </w:p>
        </w:tc>
        <w:tc>
          <w:tcPr>
            <w:tcW w:w="890" w:type="dxa"/>
            <w:gridSpan w:val="2"/>
            <w:tcBorders>
              <w:top w:val="single" w:color="auto" w:sz="8" w:space="0"/>
              <w:left w:val="single" w:color="auto" w:sz="8" w:space="0"/>
              <w:bottom w:val="single" w:color="auto" w:sz="8" w:space="0"/>
              <w:right w:val="single" w:color="auto" w:sz="8" w:space="0"/>
            </w:tcBorders>
            <w:noWrap w:val="0"/>
            <w:vAlign w:val="center"/>
          </w:tcPr>
          <w:p w14:paraId="47901A68">
            <w:pPr>
              <w:jc w:val="left"/>
              <w:rPr>
                <w:rFonts w:hint="eastAsia" w:ascii="Times New Roman" w:hAnsi="Times New Roman" w:cs="Times New Roman"/>
                <w:color w:val="auto"/>
                <w:sz w:val="21"/>
                <w:szCs w:val="21"/>
                <w:highlight w:val="none"/>
              </w:rPr>
            </w:pPr>
          </w:p>
        </w:tc>
        <w:tc>
          <w:tcPr>
            <w:tcW w:w="1754" w:type="dxa"/>
            <w:gridSpan w:val="3"/>
            <w:tcBorders>
              <w:top w:val="single" w:color="auto" w:sz="8" w:space="0"/>
              <w:left w:val="single" w:color="auto" w:sz="8" w:space="0"/>
              <w:bottom w:val="single" w:color="auto" w:sz="8" w:space="0"/>
              <w:right w:val="single" w:color="auto" w:sz="8" w:space="0"/>
            </w:tcBorders>
            <w:noWrap w:val="0"/>
            <w:vAlign w:val="center"/>
          </w:tcPr>
          <w:p w14:paraId="66BCF6C3">
            <w:pPr>
              <w:jc w:val="left"/>
              <w:rPr>
                <w:rFonts w:hint="eastAsia" w:ascii="Times New Roman" w:hAnsi="Times New Roman" w:cs="Times New Roman"/>
                <w:color w:val="auto"/>
                <w:sz w:val="21"/>
                <w:szCs w:val="21"/>
                <w:highlight w:val="none"/>
              </w:rPr>
            </w:pPr>
          </w:p>
        </w:tc>
      </w:tr>
      <w:tr w14:paraId="3102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gridSpan w:val="26"/>
            <w:tcBorders>
              <w:top w:val="single" w:color="auto" w:sz="8" w:space="0"/>
              <w:left w:val="single" w:color="auto" w:sz="8" w:space="0"/>
              <w:bottom w:val="single" w:color="auto" w:sz="8" w:space="0"/>
              <w:right w:val="single" w:color="auto" w:sz="8" w:space="0"/>
            </w:tcBorders>
            <w:noWrap w:val="0"/>
            <w:vAlign w:val="center"/>
          </w:tcPr>
          <w:p w14:paraId="0A69EAD4">
            <w:pPr>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校准结果</w:t>
            </w:r>
          </w:p>
        </w:tc>
      </w:tr>
      <w:tr w14:paraId="0E2A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240" w:type="dxa"/>
            <w:gridSpan w:val="26"/>
            <w:tcBorders>
              <w:left w:val="single" w:color="auto" w:sz="8" w:space="0"/>
              <w:bottom w:val="single" w:color="auto" w:sz="4" w:space="0"/>
              <w:right w:val="single" w:color="auto" w:sz="8" w:space="0"/>
            </w:tcBorders>
            <w:noWrap w:val="0"/>
            <w:vAlign w:val="center"/>
          </w:tcPr>
          <w:p w14:paraId="5D5F1368">
            <w:pPr>
              <w:jc w:val="left"/>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试验机位移示值误差</w:t>
            </w:r>
          </w:p>
        </w:tc>
      </w:tr>
      <w:tr w14:paraId="02CB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14:paraId="7333B538">
            <w:pPr>
              <w:jc w:val="center"/>
              <w:rPr>
                <w:rFonts w:hint="eastAsia"/>
                <w:color w:val="auto"/>
                <w:sz w:val="21"/>
                <w:szCs w:val="21"/>
                <w:highlight w:val="none"/>
              </w:rPr>
            </w:pPr>
            <w:r>
              <w:rPr>
                <w:rFonts w:hint="eastAsia" w:cs="Times New Roman"/>
                <w:color w:val="auto"/>
                <w:sz w:val="21"/>
                <w:szCs w:val="21"/>
                <w:highlight w:val="none"/>
                <w:lang w:val="en-US" w:eastAsia="zh-CN"/>
              </w:rPr>
              <w:t>标称值（mm）</w:t>
            </w:r>
          </w:p>
        </w:tc>
        <w:tc>
          <w:tcPr>
            <w:tcW w:w="5016" w:type="dxa"/>
            <w:gridSpan w:val="16"/>
            <w:tcBorders>
              <w:top w:val="single" w:color="auto" w:sz="4" w:space="0"/>
              <w:left w:val="single" w:color="auto" w:sz="4" w:space="0"/>
              <w:bottom w:val="single" w:color="auto" w:sz="4" w:space="0"/>
              <w:right w:val="single" w:color="auto" w:sz="4" w:space="0"/>
            </w:tcBorders>
            <w:noWrap w:val="0"/>
            <w:vAlign w:val="center"/>
          </w:tcPr>
          <w:p w14:paraId="3C952DCE">
            <w:pPr>
              <w:jc w:val="center"/>
              <w:rPr>
                <w:rFonts w:hint="eastAsia"/>
                <w:color w:val="auto"/>
                <w:sz w:val="21"/>
                <w:szCs w:val="21"/>
                <w:highlight w:val="none"/>
                <w:lang w:eastAsia="zh-CN"/>
              </w:rPr>
            </w:pPr>
            <w:r>
              <w:rPr>
                <w:rFonts w:hint="eastAsia" w:cs="Times New Roman"/>
                <w:color w:val="auto"/>
                <w:sz w:val="21"/>
                <w:szCs w:val="21"/>
                <w:highlight w:val="none"/>
                <w:lang w:val="en-US" w:eastAsia="zh-CN"/>
              </w:rPr>
              <w:t>实测值（mm）</w:t>
            </w: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14:paraId="3ED3E8B7">
            <w:pPr>
              <w:jc w:val="center"/>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平均值</w:t>
            </w:r>
            <w:r>
              <w:rPr>
                <w:rFonts w:hint="eastAsia" w:cs="Times New Roman"/>
                <w:color w:val="auto"/>
                <w:sz w:val="21"/>
                <w:szCs w:val="21"/>
                <w:highlight w:val="none"/>
                <w:lang w:val="en-US" w:eastAsia="zh-CN"/>
              </w:rPr>
              <w:t>（mm）</w:t>
            </w:r>
          </w:p>
        </w:tc>
        <w:tc>
          <w:tcPr>
            <w:tcW w:w="1699" w:type="dxa"/>
            <w:gridSpan w:val="2"/>
            <w:tcBorders>
              <w:top w:val="single" w:color="auto" w:sz="4" w:space="0"/>
              <w:left w:val="single" w:color="auto" w:sz="4" w:space="0"/>
              <w:bottom w:val="single" w:color="auto" w:sz="4" w:space="0"/>
              <w:right w:val="single" w:color="auto" w:sz="4" w:space="0"/>
            </w:tcBorders>
            <w:noWrap w:val="0"/>
            <w:vAlign w:val="center"/>
          </w:tcPr>
          <w:p w14:paraId="06FF2099">
            <w:pPr>
              <w:jc w:val="both"/>
              <w:rPr>
                <w:rFonts w:hint="eastAsia"/>
                <w:color w:val="auto"/>
                <w:sz w:val="21"/>
                <w:szCs w:val="21"/>
                <w:highlight w:val="none"/>
              </w:rPr>
            </w:pPr>
            <w:r>
              <w:rPr>
                <w:rFonts w:hint="eastAsia"/>
                <w:color w:val="auto"/>
                <w:sz w:val="21"/>
                <w:szCs w:val="21"/>
                <w:highlight w:val="none"/>
                <w:lang w:eastAsia="zh-CN"/>
              </w:rPr>
              <w:t>示值</w:t>
            </w:r>
            <w:r>
              <w:rPr>
                <w:rFonts w:hint="eastAsia"/>
                <w:color w:val="auto"/>
                <w:sz w:val="21"/>
                <w:szCs w:val="21"/>
                <w:highlight w:val="none"/>
              </w:rPr>
              <w:t>误差</w:t>
            </w:r>
            <w:r>
              <w:rPr>
                <w:rFonts w:hint="eastAsia"/>
                <w:i/>
                <w:iCs/>
                <w:color w:val="auto"/>
                <w:sz w:val="21"/>
                <w:szCs w:val="21"/>
                <w:highlight w:val="none"/>
                <w:lang w:val="en-US" w:eastAsia="zh-CN"/>
              </w:rPr>
              <w:t>q</w:t>
            </w:r>
            <w:r>
              <w:rPr>
                <w:rFonts w:hint="eastAsia"/>
                <w:color w:val="auto"/>
                <w:sz w:val="21"/>
                <w:szCs w:val="21"/>
                <w:highlight w:val="none"/>
              </w:rPr>
              <w:t>（%）</w:t>
            </w:r>
          </w:p>
        </w:tc>
      </w:tr>
      <w:tr w14:paraId="0093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14:paraId="6DE489C0">
            <w:pPr>
              <w:jc w:val="center"/>
              <w:rPr>
                <w:rFonts w:hint="eastAsia"/>
                <w:color w:val="auto"/>
                <w:sz w:val="21"/>
                <w:szCs w:val="21"/>
                <w:highlight w:val="none"/>
              </w:rPr>
            </w:pPr>
          </w:p>
        </w:tc>
        <w:tc>
          <w:tcPr>
            <w:tcW w:w="1835" w:type="dxa"/>
            <w:gridSpan w:val="5"/>
            <w:tcBorders>
              <w:top w:val="single" w:color="auto" w:sz="4" w:space="0"/>
              <w:left w:val="single" w:color="auto" w:sz="4" w:space="0"/>
              <w:bottom w:val="single" w:color="auto" w:sz="4" w:space="0"/>
              <w:right w:val="single" w:color="auto" w:sz="4" w:space="0"/>
            </w:tcBorders>
            <w:noWrap w:val="0"/>
            <w:vAlign w:val="center"/>
          </w:tcPr>
          <w:p w14:paraId="61C05C45">
            <w:pPr>
              <w:jc w:val="center"/>
              <w:rPr>
                <w:rFonts w:hint="eastAsia"/>
                <w:color w:val="auto"/>
                <w:sz w:val="21"/>
                <w:szCs w:val="21"/>
                <w:highlight w:val="none"/>
                <w:lang w:eastAsia="zh-CN"/>
              </w:rPr>
            </w:pPr>
          </w:p>
        </w:tc>
        <w:tc>
          <w:tcPr>
            <w:tcW w:w="1835" w:type="dxa"/>
            <w:gridSpan w:val="8"/>
            <w:tcBorders>
              <w:top w:val="single" w:color="auto" w:sz="4" w:space="0"/>
              <w:left w:val="single" w:color="auto" w:sz="4" w:space="0"/>
              <w:bottom w:val="single" w:color="auto" w:sz="4" w:space="0"/>
              <w:right w:val="single" w:color="auto" w:sz="4" w:space="0"/>
            </w:tcBorders>
            <w:noWrap w:val="0"/>
            <w:vAlign w:val="center"/>
          </w:tcPr>
          <w:p w14:paraId="58518F6B">
            <w:pPr>
              <w:jc w:val="center"/>
              <w:rPr>
                <w:rFonts w:hint="eastAsia"/>
                <w:color w:val="auto"/>
                <w:sz w:val="21"/>
                <w:szCs w:val="21"/>
                <w:highlight w:val="none"/>
                <w:lang w:eastAsia="zh-CN"/>
              </w:rPr>
            </w:pPr>
          </w:p>
        </w:tc>
        <w:tc>
          <w:tcPr>
            <w:tcW w:w="1346" w:type="dxa"/>
            <w:gridSpan w:val="3"/>
            <w:tcBorders>
              <w:top w:val="single" w:color="auto" w:sz="4" w:space="0"/>
              <w:left w:val="single" w:color="auto" w:sz="4" w:space="0"/>
              <w:bottom w:val="single" w:color="auto" w:sz="4" w:space="0"/>
              <w:right w:val="single" w:color="auto" w:sz="4" w:space="0"/>
            </w:tcBorders>
            <w:noWrap w:val="0"/>
            <w:vAlign w:val="center"/>
          </w:tcPr>
          <w:p w14:paraId="016B67DE">
            <w:pPr>
              <w:jc w:val="center"/>
              <w:rPr>
                <w:rFonts w:hint="eastAsia"/>
                <w:color w:val="auto"/>
                <w:sz w:val="21"/>
                <w:szCs w:val="21"/>
                <w:highlight w:val="none"/>
                <w:lang w:eastAsia="zh-CN"/>
              </w:rPr>
            </w:pP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14:paraId="02A2A57C">
            <w:pPr>
              <w:jc w:val="center"/>
              <w:rPr>
                <w:rFonts w:hint="eastAsia"/>
                <w:color w:val="auto"/>
                <w:sz w:val="21"/>
                <w:szCs w:val="21"/>
                <w:highlight w:val="none"/>
              </w:rPr>
            </w:pPr>
          </w:p>
        </w:tc>
        <w:tc>
          <w:tcPr>
            <w:tcW w:w="1699" w:type="dxa"/>
            <w:gridSpan w:val="2"/>
            <w:tcBorders>
              <w:top w:val="single" w:color="auto" w:sz="4" w:space="0"/>
              <w:left w:val="single" w:color="auto" w:sz="4" w:space="0"/>
              <w:bottom w:val="single" w:color="auto" w:sz="4" w:space="0"/>
              <w:right w:val="single" w:color="auto" w:sz="4" w:space="0"/>
            </w:tcBorders>
            <w:noWrap w:val="0"/>
            <w:vAlign w:val="center"/>
          </w:tcPr>
          <w:p w14:paraId="29E6F0DD">
            <w:pPr>
              <w:jc w:val="center"/>
              <w:rPr>
                <w:rFonts w:hint="eastAsia"/>
                <w:color w:val="auto"/>
                <w:sz w:val="21"/>
                <w:szCs w:val="21"/>
                <w:highlight w:val="none"/>
              </w:rPr>
            </w:pPr>
          </w:p>
        </w:tc>
      </w:tr>
      <w:tr w14:paraId="4B18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14:paraId="7A57DBEB">
            <w:pPr>
              <w:jc w:val="center"/>
              <w:rPr>
                <w:rFonts w:hint="eastAsia"/>
                <w:color w:val="auto"/>
                <w:sz w:val="21"/>
                <w:szCs w:val="21"/>
                <w:highlight w:val="none"/>
              </w:rPr>
            </w:pPr>
          </w:p>
        </w:tc>
        <w:tc>
          <w:tcPr>
            <w:tcW w:w="1835" w:type="dxa"/>
            <w:gridSpan w:val="5"/>
            <w:tcBorders>
              <w:top w:val="single" w:color="auto" w:sz="4" w:space="0"/>
              <w:left w:val="single" w:color="auto" w:sz="4" w:space="0"/>
              <w:bottom w:val="single" w:color="auto" w:sz="4" w:space="0"/>
              <w:right w:val="single" w:color="auto" w:sz="4" w:space="0"/>
            </w:tcBorders>
            <w:noWrap w:val="0"/>
            <w:vAlign w:val="center"/>
          </w:tcPr>
          <w:p w14:paraId="596EEE94">
            <w:pPr>
              <w:jc w:val="center"/>
              <w:rPr>
                <w:rFonts w:hint="eastAsia"/>
                <w:color w:val="auto"/>
                <w:sz w:val="21"/>
                <w:szCs w:val="21"/>
                <w:highlight w:val="none"/>
                <w:lang w:eastAsia="zh-CN"/>
              </w:rPr>
            </w:pPr>
          </w:p>
        </w:tc>
        <w:tc>
          <w:tcPr>
            <w:tcW w:w="1835" w:type="dxa"/>
            <w:gridSpan w:val="8"/>
            <w:tcBorders>
              <w:top w:val="single" w:color="auto" w:sz="4" w:space="0"/>
              <w:left w:val="single" w:color="auto" w:sz="4" w:space="0"/>
              <w:bottom w:val="single" w:color="auto" w:sz="4" w:space="0"/>
              <w:right w:val="single" w:color="auto" w:sz="4" w:space="0"/>
            </w:tcBorders>
            <w:noWrap w:val="0"/>
            <w:vAlign w:val="center"/>
          </w:tcPr>
          <w:p w14:paraId="4BAA4B93">
            <w:pPr>
              <w:jc w:val="center"/>
              <w:rPr>
                <w:rFonts w:hint="eastAsia"/>
                <w:color w:val="auto"/>
                <w:sz w:val="21"/>
                <w:szCs w:val="21"/>
                <w:highlight w:val="none"/>
                <w:lang w:eastAsia="zh-CN"/>
              </w:rPr>
            </w:pPr>
          </w:p>
        </w:tc>
        <w:tc>
          <w:tcPr>
            <w:tcW w:w="1346" w:type="dxa"/>
            <w:gridSpan w:val="3"/>
            <w:tcBorders>
              <w:top w:val="single" w:color="auto" w:sz="4" w:space="0"/>
              <w:left w:val="single" w:color="auto" w:sz="4" w:space="0"/>
              <w:bottom w:val="single" w:color="auto" w:sz="4" w:space="0"/>
              <w:right w:val="single" w:color="auto" w:sz="4" w:space="0"/>
            </w:tcBorders>
            <w:noWrap w:val="0"/>
            <w:vAlign w:val="center"/>
          </w:tcPr>
          <w:p w14:paraId="14B6B599">
            <w:pPr>
              <w:jc w:val="center"/>
              <w:rPr>
                <w:rFonts w:hint="eastAsia"/>
                <w:color w:val="auto"/>
                <w:sz w:val="21"/>
                <w:szCs w:val="21"/>
                <w:highlight w:val="none"/>
                <w:lang w:eastAsia="zh-CN"/>
              </w:rPr>
            </w:pPr>
          </w:p>
        </w:tc>
        <w:tc>
          <w:tcPr>
            <w:tcW w:w="1432" w:type="dxa"/>
            <w:gridSpan w:val="4"/>
            <w:tcBorders>
              <w:top w:val="single" w:color="auto" w:sz="4" w:space="0"/>
              <w:left w:val="single" w:color="auto" w:sz="4" w:space="0"/>
              <w:bottom w:val="single" w:color="auto" w:sz="4" w:space="0"/>
              <w:right w:val="single" w:color="auto" w:sz="4" w:space="0"/>
            </w:tcBorders>
            <w:noWrap w:val="0"/>
            <w:vAlign w:val="center"/>
          </w:tcPr>
          <w:p w14:paraId="0CF0FDC3">
            <w:pPr>
              <w:jc w:val="center"/>
              <w:rPr>
                <w:rFonts w:hint="eastAsia"/>
                <w:color w:val="auto"/>
                <w:sz w:val="21"/>
                <w:szCs w:val="21"/>
                <w:highlight w:val="none"/>
              </w:rPr>
            </w:pPr>
          </w:p>
        </w:tc>
        <w:tc>
          <w:tcPr>
            <w:tcW w:w="1699" w:type="dxa"/>
            <w:gridSpan w:val="2"/>
            <w:tcBorders>
              <w:top w:val="single" w:color="auto" w:sz="4" w:space="0"/>
              <w:left w:val="single" w:color="auto" w:sz="4" w:space="0"/>
              <w:bottom w:val="single" w:color="auto" w:sz="4" w:space="0"/>
              <w:right w:val="single" w:color="auto" w:sz="4" w:space="0"/>
            </w:tcBorders>
            <w:noWrap w:val="0"/>
            <w:vAlign w:val="center"/>
          </w:tcPr>
          <w:p w14:paraId="0784644F">
            <w:pPr>
              <w:jc w:val="center"/>
              <w:rPr>
                <w:rFonts w:hint="eastAsia"/>
                <w:color w:val="auto"/>
                <w:sz w:val="21"/>
                <w:szCs w:val="21"/>
                <w:highlight w:val="none"/>
              </w:rPr>
            </w:pPr>
          </w:p>
        </w:tc>
      </w:tr>
      <w:tr w14:paraId="2E2D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240" w:type="dxa"/>
            <w:gridSpan w:val="26"/>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14CD9A6">
            <w:pPr>
              <w:jc w:val="left"/>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2D6E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240" w:type="dxa"/>
            <w:gridSpan w:val="26"/>
            <w:tcBorders>
              <w:top w:val="single" w:color="000000" w:themeColor="text1" w:sz="4" w:space="0"/>
              <w:left w:val="single" w:color="auto" w:sz="8" w:space="0"/>
              <w:right w:val="single" w:color="auto" w:sz="8" w:space="0"/>
            </w:tcBorders>
            <w:noWrap w:val="0"/>
            <w:vAlign w:val="center"/>
          </w:tcPr>
          <w:p w14:paraId="2D166799">
            <w:pPr>
              <w:jc w:val="left"/>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2压板移动速度示值误差     </w:t>
            </w:r>
          </w:p>
        </w:tc>
      </w:tr>
      <w:tr w14:paraId="6011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93" w:type="dxa"/>
            <w:gridSpan w:val="2"/>
            <w:tcBorders>
              <w:left w:val="single" w:color="auto" w:sz="8" w:space="0"/>
              <w:right w:val="single" w:color="auto" w:sz="8" w:space="0"/>
            </w:tcBorders>
            <w:noWrap w:val="0"/>
            <w:vAlign w:val="center"/>
          </w:tcPr>
          <w:p w14:paraId="04C50DA8">
            <w:pPr>
              <w:jc w:val="center"/>
              <w:rPr>
                <w:rFonts w:hint="default" w:ascii="Times New Roman" w:hAnsi="Times New Roman" w:cs="Times New Roman"/>
                <w:color w:val="auto"/>
                <w:sz w:val="21"/>
                <w:szCs w:val="21"/>
                <w:highlight w:val="none"/>
                <w:lang w:val="en-US" w:eastAsia="zh-CN"/>
              </w:rPr>
            </w:pPr>
            <w:r>
              <w:rPr>
                <w:rFonts w:hint="eastAsia"/>
                <w:color w:val="auto"/>
                <w:sz w:val="21"/>
                <w:szCs w:val="21"/>
                <w:highlight w:val="none"/>
              </w:rPr>
              <w:t>标称值</w:t>
            </w:r>
            <w:r>
              <w:rPr>
                <w:rFonts w:hint="eastAsia"/>
                <w:i/>
                <w:color w:val="auto"/>
                <w:sz w:val="21"/>
                <w:szCs w:val="21"/>
                <w:highlight w:val="none"/>
              </w:rPr>
              <w:t>v</w:t>
            </w:r>
            <w:r>
              <w:rPr>
                <w:rFonts w:hint="eastAsia"/>
                <w:color w:val="auto"/>
                <w:sz w:val="21"/>
                <w:szCs w:val="21"/>
                <w:highlight w:val="none"/>
              </w:rPr>
              <w:t>（mm/min）</w:t>
            </w:r>
          </w:p>
        </w:tc>
        <w:tc>
          <w:tcPr>
            <w:tcW w:w="6103" w:type="dxa"/>
            <w:gridSpan w:val="19"/>
            <w:tcBorders>
              <w:left w:val="single" w:color="auto" w:sz="8" w:space="0"/>
              <w:right w:val="single" w:color="auto" w:sz="8" w:space="0"/>
            </w:tcBorders>
            <w:noWrap w:val="0"/>
            <w:vAlign w:val="center"/>
          </w:tcPr>
          <w:p w14:paraId="1C2D34A6">
            <w:pPr>
              <w:jc w:val="center"/>
              <w:rPr>
                <w:rFonts w:hint="eastAsia" w:ascii="Times New Roman" w:hAnsi="Times New Roman" w:cs="Times New Roman"/>
                <w:color w:val="auto"/>
                <w:sz w:val="21"/>
                <w:szCs w:val="21"/>
                <w:highlight w:val="none"/>
                <w:lang w:val="en-US" w:eastAsia="zh-CN"/>
              </w:rPr>
            </w:pPr>
            <w:r>
              <w:rPr>
                <w:rFonts w:hint="eastAsia"/>
                <w:color w:val="auto"/>
                <w:sz w:val="21"/>
                <w:szCs w:val="21"/>
                <w:highlight w:val="none"/>
                <w:lang w:eastAsia="zh-CN"/>
              </w:rPr>
              <w:t>测量</w:t>
            </w:r>
            <w:r>
              <w:rPr>
                <w:rFonts w:hint="eastAsia"/>
                <w:color w:val="auto"/>
                <w:sz w:val="21"/>
                <w:szCs w:val="21"/>
                <w:highlight w:val="none"/>
              </w:rPr>
              <w:t>值</w:t>
            </w:r>
          </w:p>
        </w:tc>
        <w:tc>
          <w:tcPr>
            <w:tcW w:w="1274" w:type="dxa"/>
            <w:gridSpan w:val="4"/>
            <w:tcBorders>
              <w:left w:val="single" w:color="auto" w:sz="8" w:space="0"/>
              <w:right w:val="single" w:color="auto" w:sz="8" w:space="0"/>
            </w:tcBorders>
            <w:noWrap w:val="0"/>
            <w:vAlign w:val="center"/>
          </w:tcPr>
          <w:p w14:paraId="019DE7F3">
            <w:pPr>
              <w:jc w:val="center"/>
              <w:rPr>
                <w:rFonts w:hint="eastAsia" w:ascii="Times New Roman" w:hAnsi="Times New Roman" w:cs="Times New Roman"/>
                <w:color w:val="auto"/>
                <w:sz w:val="21"/>
                <w:szCs w:val="21"/>
                <w:highlight w:val="none"/>
                <w:lang w:val="en-US" w:eastAsia="zh-CN"/>
              </w:rPr>
            </w:pPr>
            <w:r>
              <w:rPr>
                <w:rFonts w:hint="eastAsia"/>
                <w:color w:val="auto"/>
                <w:sz w:val="21"/>
                <w:szCs w:val="21"/>
                <w:highlight w:val="none"/>
              </w:rPr>
              <w:t>平均值</w:t>
            </w:r>
            <w:r>
              <w:rPr>
                <w:color w:val="auto"/>
                <w:position w:val="-12"/>
                <w:highlight w:val="none"/>
              </w:rPr>
              <w:object>
                <v:shape id="_x0000_i1036" o:spt="75" type="#_x0000_t75" style="height:19.85pt;width:11.8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41" r:id="rId57">
                  <o:LockedField>false</o:LockedField>
                </o:OLEObject>
              </w:objec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m</w:t>
            </w:r>
            <w:r>
              <w:rPr>
                <w:rFonts w:hint="eastAsia"/>
                <w:color w:val="auto"/>
                <w:sz w:val="21"/>
                <w:szCs w:val="21"/>
                <w:highlight w:val="none"/>
              </w:rPr>
              <w:t>m/min）</w:t>
            </w:r>
          </w:p>
        </w:tc>
        <w:tc>
          <w:tcPr>
            <w:tcW w:w="1370" w:type="dxa"/>
            <w:tcBorders>
              <w:left w:val="single" w:color="auto" w:sz="8" w:space="0"/>
              <w:right w:val="single" w:color="auto" w:sz="8" w:space="0"/>
            </w:tcBorders>
            <w:noWrap w:val="0"/>
            <w:vAlign w:val="center"/>
          </w:tcPr>
          <w:p w14:paraId="355A6641">
            <w:pPr>
              <w:jc w:val="center"/>
              <w:rPr>
                <w:rFonts w:hint="eastAsia"/>
                <w:color w:val="auto"/>
                <w:sz w:val="21"/>
                <w:szCs w:val="21"/>
                <w:highlight w:val="none"/>
                <w:lang w:eastAsia="zh-CN"/>
              </w:rPr>
            </w:pPr>
            <w:r>
              <w:rPr>
                <w:rFonts w:hint="eastAsia"/>
                <w:color w:val="auto"/>
                <w:sz w:val="21"/>
                <w:szCs w:val="21"/>
                <w:highlight w:val="none"/>
                <w:lang w:eastAsia="zh-CN"/>
              </w:rPr>
              <w:t>示值</w:t>
            </w:r>
          </w:p>
          <w:p w14:paraId="5F1028E2">
            <w:pPr>
              <w:jc w:val="both"/>
              <w:rPr>
                <w:rFonts w:hint="eastAsia" w:ascii="Times New Roman" w:hAnsi="Times New Roman" w:cs="Times New Roman"/>
                <w:color w:val="auto"/>
                <w:sz w:val="21"/>
                <w:szCs w:val="21"/>
                <w:highlight w:val="none"/>
                <w:lang w:val="en-US" w:eastAsia="zh-CN"/>
              </w:rPr>
            </w:pPr>
            <w:r>
              <w:rPr>
                <w:rFonts w:hint="eastAsia"/>
                <w:color w:val="auto"/>
                <w:sz w:val="21"/>
                <w:szCs w:val="21"/>
                <w:highlight w:val="none"/>
              </w:rPr>
              <w:t>误差ω（%）</w:t>
            </w:r>
          </w:p>
        </w:tc>
      </w:tr>
      <w:tr w14:paraId="7896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93" w:type="dxa"/>
            <w:gridSpan w:val="2"/>
            <w:tcBorders>
              <w:left w:val="single" w:color="auto" w:sz="8" w:space="0"/>
              <w:right w:val="single" w:color="auto" w:sz="8" w:space="0"/>
            </w:tcBorders>
            <w:noWrap w:val="0"/>
            <w:vAlign w:val="center"/>
          </w:tcPr>
          <w:p w14:paraId="21A58230">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0278E18C">
            <w:pPr>
              <w:jc w:val="center"/>
              <w:rPr>
                <w:rFonts w:hint="eastAsia" w:ascii="Times New Roman" w:hAnsi="Times New Roman" w:cs="Times New Roman"/>
                <w:color w:val="auto"/>
                <w:sz w:val="21"/>
                <w:szCs w:val="21"/>
                <w:highlight w:val="none"/>
                <w:lang w:val="en-US" w:eastAsia="zh-CN"/>
              </w:rPr>
            </w:pPr>
            <w:r>
              <w:rPr>
                <w:rFonts w:hint="eastAsia"/>
                <w:i/>
                <w:iCs/>
                <w:color w:val="auto"/>
                <w:sz w:val="21"/>
                <w:szCs w:val="21"/>
                <w:highlight w:val="none"/>
              </w:rPr>
              <w:t>d</w:t>
            </w:r>
            <w:r>
              <w:rPr>
                <w:rFonts w:hint="eastAsia"/>
                <w:color w:val="auto"/>
                <w:sz w:val="21"/>
                <w:szCs w:val="21"/>
                <w:highlight w:val="none"/>
                <w:vertAlign w:val="subscript"/>
              </w:rPr>
              <w:t>1</w:t>
            </w:r>
            <w:r>
              <w:rPr>
                <w:rFonts w:hint="eastAsia"/>
                <w:color w:val="auto"/>
                <w:sz w:val="21"/>
                <w:szCs w:val="21"/>
                <w:highlight w:val="none"/>
              </w:rPr>
              <w:t>（mm）</w:t>
            </w:r>
          </w:p>
        </w:tc>
        <w:tc>
          <w:tcPr>
            <w:tcW w:w="1017" w:type="dxa"/>
            <w:gridSpan w:val="3"/>
            <w:tcBorders>
              <w:left w:val="single" w:color="auto" w:sz="8" w:space="0"/>
              <w:right w:val="single" w:color="auto" w:sz="8" w:space="0"/>
            </w:tcBorders>
            <w:noWrap w:val="0"/>
            <w:vAlign w:val="center"/>
          </w:tcPr>
          <w:p w14:paraId="7BE9110D">
            <w:pPr>
              <w:jc w:val="center"/>
              <w:rPr>
                <w:rFonts w:hint="eastAsia" w:ascii="Times New Roman" w:hAnsi="Times New Roman" w:cs="Times New Roman"/>
                <w:color w:val="auto"/>
                <w:sz w:val="21"/>
                <w:szCs w:val="21"/>
                <w:highlight w:val="none"/>
                <w:lang w:val="en-US" w:eastAsia="zh-CN"/>
              </w:rPr>
            </w:pPr>
            <w:r>
              <w:rPr>
                <w:rFonts w:hint="eastAsia"/>
                <w:i/>
                <w:color w:val="auto"/>
                <w:sz w:val="21"/>
                <w:szCs w:val="21"/>
                <w:highlight w:val="none"/>
              </w:rPr>
              <w:t>t</w:t>
            </w:r>
            <w:r>
              <w:rPr>
                <w:rFonts w:hint="eastAsia"/>
                <w:iCs/>
                <w:color w:val="auto"/>
                <w:sz w:val="21"/>
                <w:szCs w:val="21"/>
                <w:highlight w:val="none"/>
                <w:vertAlign w:val="subscript"/>
              </w:rPr>
              <w:t>1</w:t>
            </w:r>
            <w:r>
              <w:rPr>
                <w:rFonts w:hint="eastAsia"/>
                <w:color w:val="auto"/>
                <w:sz w:val="21"/>
                <w:szCs w:val="21"/>
                <w:highlight w:val="none"/>
              </w:rPr>
              <w:t>（min）</w:t>
            </w:r>
          </w:p>
        </w:tc>
        <w:tc>
          <w:tcPr>
            <w:tcW w:w="1017" w:type="dxa"/>
            <w:gridSpan w:val="5"/>
            <w:tcBorders>
              <w:left w:val="single" w:color="auto" w:sz="8" w:space="0"/>
              <w:right w:val="single" w:color="auto" w:sz="8" w:space="0"/>
            </w:tcBorders>
            <w:noWrap w:val="0"/>
            <w:vAlign w:val="center"/>
          </w:tcPr>
          <w:p w14:paraId="603D23F2">
            <w:pPr>
              <w:jc w:val="center"/>
              <w:rPr>
                <w:rFonts w:hint="eastAsia" w:ascii="Times New Roman" w:hAnsi="Times New Roman" w:cs="Times New Roman"/>
                <w:color w:val="auto"/>
                <w:sz w:val="21"/>
                <w:szCs w:val="21"/>
                <w:highlight w:val="none"/>
                <w:lang w:val="en-US" w:eastAsia="zh-CN"/>
              </w:rPr>
            </w:pPr>
            <w:r>
              <w:rPr>
                <w:rFonts w:hint="eastAsia"/>
                <w:i/>
                <w:iCs/>
                <w:color w:val="auto"/>
                <w:sz w:val="21"/>
                <w:szCs w:val="21"/>
                <w:highlight w:val="none"/>
              </w:rPr>
              <w:t>d</w:t>
            </w:r>
            <w:r>
              <w:rPr>
                <w:rFonts w:hint="eastAsia"/>
                <w:color w:val="auto"/>
                <w:sz w:val="21"/>
                <w:szCs w:val="21"/>
                <w:highlight w:val="none"/>
                <w:vertAlign w:val="subscript"/>
              </w:rPr>
              <w:t>2</w:t>
            </w:r>
            <w:r>
              <w:rPr>
                <w:rFonts w:hint="eastAsia"/>
                <w:color w:val="auto"/>
                <w:sz w:val="21"/>
                <w:szCs w:val="21"/>
                <w:highlight w:val="none"/>
              </w:rPr>
              <w:t>（mm）</w:t>
            </w:r>
          </w:p>
        </w:tc>
        <w:tc>
          <w:tcPr>
            <w:tcW w:w="1017" w:type="dxa"/>
            <w:gridSpan w:val="2"/>
            <w:tcBorders>
              <w:left w:val="single" w:color="auto" w:sz="8" w:space="0"/>
              <w:right w:val="single" w:color="auto" w:sz="8" w:space="0"/>
            </w:tcBorders>
            <w:noWrap w:val="0"/>
            <w:vAlign w:val="center"/>
          </w:tcPr>
          <w:p w14:paraId="3B59A435">
            <w:pPr>
              <w:jc w:val="center"/>
              <w:rPr>
                <w:rFonts w:hint="eastAsia" w:ascii="Times New Roman" w:hAnsi="Times New Roman" w:cs="Times New Roman"/>
                <w:color w:val="auto"/>
                <w:sz w:val="21"/>
                <w:szCs w:val="21"/>
                <w:highlight w:val="none"/>
                <w:lang w:val="en-US" w:eastAsia="zh-CN"/>
              </w:rPr>
            </w:pPr>
            <w:r>
              <w:rPr>
                <w:rFonts w:hint="eastAsia"/>
                <w:i/>
                <w:color w:val="auto"/>
                <w:sz w:val="21"/>
                <w:szCs w:val="21"/>
                <w:highlight w:val="none"/>
              </w:rPr>
              <w:t>t</w:t>
            </w:r>
            <w:r>
              <w:rPr>
                <w:rFonts w:hint="eastAsia"/>
                <w:i/>
                <w:color w:val="auto"/>
                <w:sz w:val="21"/>
                <w:szCs w:val="21"/>
                <w:highlight w:val="none"/>
                <w:vertAlign w:val="subscript"/>
              </w:rPr>
              <w:t>2</w:t>
            </w:r>
            <w:r>
              <w:rPr>
                <w:rFonts w:hint="eastAsia"/>
                <w:color w:val="auto"/>
                <w:sz w:val="21"/>
                <w:szCs w:val="21"/>
                <w:highlight w:val="none"/>
              </w:rPr>
              <w:t>（min）</w:t>
            </w:r>
          </w:p>
        </w:tc>
        <w:tc>
          <w:tcPr>
            <w:tcW w:w="1017" w:type="dxa"/>
            <w:gridSpan w:val="3"/>
            <w:tcBorders>
              <w:left w:val="single" w:color="auto" w:sz="8" w:space="0"/>
              <w:right w:val="single" w:color="auto" w:sz="8" w:space="0"/>
            </w:tcBorders>
            <w:noWrap w:val="0"/>
            <w:vAlign w:val="center"/>
          </w:tcPr>
          <w:p w14:paraId="2F69B41F">
            <w:pPr>
              <w:jc w:val="center"/>
              <w:rPr>
                <w:rFonts w:hint="eastAsia" w:ascii="Times New Roman" w:hAnsi="Times New Roman" w:cs="Times New Roman"/>
                <w:color w:val="auto"/>
                <w:sz w:val="21"/>
                <w:szCs w:val="21"/>
                <w:highlight w:val="none"/>
                <w:lang w:val="en-US" w:eastAsia="zh-CN"/>
              </w:rPr>
            </w:pPr>
            <w:r>
              <w:rPr>
                <w:rFonts w:hint="eastAsia"/>
                <w:i/>
                <w:iCs/>
                <w:color w:val="auto"/>
                <w:sz w:val="21"/>
                <w:szCs w:val="21"/>
                <w:highlight w:val="none"/>
              </w:rPr>
              <w:t>d</w:t>
            </w:r>
            <w:r>
              <w:rPr>
                <w:rFonts w:hint="eastAsia"/>
                <w:color w:val="auto"/>
                <w:sz w:val="21"/>
                <w:szCs w:val="21"/>
                <w:highlight w:val="none"/>
                <w:vertAlign w:val="subscript"/>
              </w:rPr>
              <w:t>3</w:t>
            </w:r>
            <w:r>
              <w:rPr>
                <w:rFonts w:hint="eastAsia"/>
                <w:color w:val="auto"/>
                <w:sz w:val="21"/>
                <w:szCs w:val="21"/>
                <w:highlight w:val="none"/>
              </w:rPr>
              <w:t>（mm）</w:t>
            </w:r>
          </w:p>
        </w:tc>
        <w:tc>
          <w:tcPr>
            <w:tcW w:w="1018" w:type="dxa"/>
            <w:gridSpan w:val="3"/>
            <w:tcBorders>
              <w:left w:val="single" w:color="auto" w:sz="8" w:space="0"/>
              <w:right w:val="single" w:color="auto" w:sz="8" w:space="0"/>
            </w:tcBorders>
            <w:noWrap w:val="0"/>
            <w:vAlign w:val="center"/>
          </w:tcPr>
          <w:p w14:paraId="3BA05B98">
            <w:pPr>
              <w:jc w:val="center"/>
              <w:rPr>
                <w:rFonts w:hint="eastAsia" w:ascii="Times New Roman" w:hAnsi="Times New Roman" w:cs="Times New Roman"/>
                <w:color w:val="auto"/>
                <w:sz w:val="21"/>
                <w:szCs w:val="21"/>
                <w:highlight w:val="none"/>
                <w:lang w:val="en-US" w:eastAsia="zh-CN"/>
              </w:rPr>
            </w:pPr>
            <w:r>
              <w:rPr>
                <w:rFonts w:hint="eastAsia"/>
                <w:i/>
                <w:color w:val="auto"/>
                <w:sz w:val="21"/>
                <w:szCs w:val="21"/>
                <w:highlight w:val="none"/>
              </w:rPr>
              <w:t>t</w:t>
            </w:r>
            <w:r>
              <w:rPr>
                <w:rFonts w:hint="eastAsia"/>
                <w:i/>
                <w:color w:val="auto"/>
                <w:sz w:val="21"/>
                <w:szCs w:val="21"/>
                <w:highlight w:val="none"/>
                <w:vertAlign w:val="subscript"/>
              </w:rPr>
              <w:t>3</w:t>
            </w:r>
            <w:r>
              <w:rPr>
                <w:rFonts w:hint="eastAsia"/>
                <w:color w:val="auto"/>
                <w:sz w:val="21"/>
                <w:szCs w:val="21"/>
                <w:highlight w:val="none"/>
              </w:rPr>
              <w:t>（min）</w:t>
            </w:r>
          </w:p>
        </w:tc>
        <w:tc>
          <w:tcPr>
            <w:tcW w:w="1274" w:type="dxa"/>
            <w:gridSpan w:val="4"/>
            <w:tcBorders>
              <w:left w:val="single" w:color="auto" w:sz="8" w:space="0"/>
              <w:right w:val="single" w:color="auto" w:sz="8" w:space="0"/>
            </w:tcBorders>
            <w:noWrap w:val="0"/>
            <w:vAlign w:val="center"/>
          </w:tcPr>
          <w:p w14:paraId="4E03773D">
            <w:pPr>
              <w:jc w:val="left"/>
              <w:rPr>
                <w:rFonts w:hint="eastAsia" w:ascii="Times New Roman" w:hAnsi="Times New Roman" w:cs="Times New Roman"/>
                <w:color w:val="auto"/>
                <w:sz w:val="21"/>
                <w:szCs w:val="21"/>
                <w:highlight w:val="none"/>
                <w:lang w:val="en-US" w:eastAsia="zh-CN"/>
              </w:rPr>
            </w:pPr>
          </w:p>
        </w:tc>
        <w:tc>
          <w:tcPr>
            <w:tcW w:w="1370" w:type="dxa"/>
            <w:tcBorders>
              <w:left w:val="single" w:color="auto" w:sz="8" w:space="0"/>
              <w:right w:val="single" w:color="auto" w:sz="8" w:space="0"/>
            </w:tcBorders>
            <w:noWrap w:val="0"/>
            <w:vAlign w:val="center"/>
          </w:tcPr>
          <w:p w14:paraId="1701E185">
            <w:pPr>
              <w:jc w:val="left"/>
              <w:rPr>
                <w:rFonts w:hint="eastAsia" w:ascii="Times New Roman" w:hAnsi="Times New Roman" w:cs="Times New Roman"/>
                <w:color w:val="auto"/>
                <w:sz w:val="21"/>
                <w:szCs w:val="21"/>
                <w:highlight w:val="none"/>
                <w:lang w:val="en-US" w:eastAsia="zh-CN"/>
              </w:rPr>
            </w:pPr>
          </w:p>
        </w:tc>
      </w:tr>
      <w:tr w14:paraId="2236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93" w:type="dxa"/>
            <w:gridSpan w:val="2"/>
            <w:tcBorders>
              <w:left w:val="single" w:color="auto" w:sz="8" w:space="0"/>
              <w:right w:val="single" w:color="auto" w:sz="8" w:space="0"/>
            </w:tcBorders>
            <w:noWrap w:val="0"/>
            <w:vAlign w:val="center"/>
          </w:tcPr>
          <w:p w14:paraId="58895580">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775D8B14">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54B0AB3E">
            <w:pPr>
              <w:jc w:val="left"/>
              <w:rPr>
                <w:rFonts w:hint="eastAsia" w:ascii="Times New Roman" w:hAnsi="Times New Roman" w:cs="Times New Roman"/>
                <w:color w:val="auto"/>
                <w:sz w:val="21"/>
                <w:szCs w:val="21"/>
                <w:highlight w:val="none"/>
                <w:lang w:val="en-US" w:eastAsia="zh-CN"/>
              </w:rPr>
            </w:pPr>
          </w:p>
        </w:tc>
        <w:tc>
          <w:tcPr>
            <w:tcW w:w="1017" w:type="dxa"/>
            <w:gridSpan w:val="5"/>
            <w:tcBorders>
              <w:left w:val="single" w:color="auto" w:sz="8" w:space="0"/>
              <w:right w:val="single" w:color="auto" w:sz="8" w:space="0"/>
            </w:tcBorders>
            <w:noWrap w:val="0"/>
            <w:vAlign w:val="center"/>
          </w:tcPr>
          <w:p w14:paraId="06A11064">
            <w:pPr>
              <w:jc w:val="left"/>
              <w:rPr>
                <w:rFonts w:hint="eastAsia" w:ascii="Times New Roman" w:hAnsi="Times New Roman" w:cs="Times New Roman"/>
                <w:color w:val="auto"/>
                <w:sz w:val="21"/>
                <w:szCs w:val="21"/>
                <w:highlight w:val="none"/>
                <w:lang w:val="en-US" w:eastAsia="zh-CN"/>
              </w:rPr>
            </w:pPr>
          </w:p>
        </w:tc>
        <w:tc>
          <w:tcPr>
            <w:tcW w:w="1017" w:type="dxa"/>
            <w:gridSpan w:val="2"/>
            <w:tcBorders>
              <w:left w:val="single" w:color="auto" w:sz="8" w:space="0"/>
              <w:right w:val="single" w:color="auto" w:sz="8" w:space="0"/>
            </w:tcBorders>
            <w:noWrap w:val="0"/>
            <w:vAlign w:val="center"/>
          </w:tcPr>
          <w:p w14:paraId="34A3498E">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4318B954">
            <w:pPr>
              <w:jc w:val="left"/>
              <w:rPr>
                <w:rFonts w:hint="eastAsia" w:ascii="Times New Roman" w:hAnsi="Times New Roman" w:cs="Times New Roman"/>
                <w:color w:val="auto"/>
                <w:sz w:val="21"/>
                <w:szCs w:val="21"/>
                <w:highlight w:val="none"/>
                <w:lang w:val="en-US" w:eastAsia="zh-CN"/>
              </w:rPr>
            </w:pPr>
          </w:p>
        </w:tc>
        <w:tc>
          <w:tcPr>
            <w:tcW w:w="1018" w:type="dxa"/>
            <w:gridSpan w:val="3"/>
            <w:tcBorders>
              <w:left w:val="single" w:color="auto" w:sz="8" w:space="0"/>
              <w:right w:val="single" w:color="auto" w:sz="8" w:space="0"/>
            </w:tcBorders>
            <w:noWrap w:val="0"/>
            <w:vAlign w:val="center"/>
          </w:tcPr>
          <w:p w14:paraId="236ACBB3">
            <w:pPr>
              <w:jc w:val="left"/>
              <w:rPr>
                <w:rFonts w:hint="eastAsia" w:ascii="Times New Roman" w:hAnsi="Times New Roman" w:cs="Times New Roman"/>
                <w:color w:val="auto"/>
                <w:sz w:val="21"/>
                <w:szCs w:val="21"/>
                <w:highlight w:val="none"/>
                <w:lang w:val="en-US" w:eastAsia="zh-CN"/>
              </w:rPr>
            </w:pPr>
          </w:p>
        </w:tc>
        <w:tc>
          <w:tcPr>
            <w:tcW w:w="1274" w:type="dxa"/>
            <w:gridSpan w:val="4"/>
            <w:tcBorders>
              <w:left w:val="single" w:color="auto" w:sz="8" w:space="0"/>
              <w:right w:val="single" w:color="auto" w:sz="8" w:space="0"/>
            </w:tcBorders>
            <w:noWrap w:val="0"/>
            <w:vAlign w:val="center"/>
          </w:tcPr>
          <w:p w14:paraId="1040EC35">
            <w:pPr>
              <w:jc w:val="left"/>
              <w:rPr>
                <w:rFonts w:hint="eastAsia" w:ascii="Times New Roman" w:hAnsi="Times New Roman" w:cs="Times New Roman"/>
                <w:color w:val="auto"/>
                <w:sz w:val="21"/>
                <w:szCs w:val="21"/>
                <w:highlight w:val="none"/>
                <w:lang w:val="en-US" w:eastAsia="zh-CN"/>
              </w:rPr>
            </w:pPr>
          </w:p>
        </w:tc>
        <w:tc>
          <w:tcPr>
            <w:tcW w:w="1370" w:type="dxa"/>
            <w:tcBorders>
              <w:left w:val="single" w:color="auto" w:sz="8" w:space="0"/>
              <w:right w:val="single" w:color="auto" w:sz="8" w:space="0"/>
            </w:tcBorders>
            <w:noWrap w:val="0"/>
            <w:vAlign w:val="center"/>
          </w:tcPr>
          <w:p w14:paraId="28BC8913">
            <w:pPr>
              <w:jc w:val="left"/>
              <w:rPr>
                <w:rFonts w:hint="eastAsia" w:ascii="Times New Roman" w:hAnsi="Times New Roman" w:cs="Times New Roman"/>
                <w:color w:val="auto"/>
                <w:sz w:val="21"/>
                <w:szCs w:val="21"/>
                <w:highlight w:val="none"/>
                <w:lang w:val="en-US" w:eastAsia="zh-CN"/>
              </w:rPr>
            </w:pPr>
          </w:p>
        </w:tc>
      </w:tr>
      <w:tr w14:paraId="6B05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93" w:type="dxa"/>
            <w:gridSpan w:val="2"/>
            <w:tcBorders>
              <w:left w:val="single" w:color="auto" w:sz="8" w:space="0"/>
              <w:right w:val="single" w:color="auto" w:sz="8" w:space="0"/>
            </w:tcBorders>
            <w:noWrap w:val="0"/>
            <w:vAlign w:val="center"/>
          </w:tcPr>
          <w:p w14:paraId="059C5C98">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348C6F9A">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4DF8E266">
            <w:pPr>
              <w:jc w:val="left"/>
              <w:rPr>
                <w:rFonts w:hint="eastAsia" w:ascii="Times New Roman" w:hAnsi="Times New Roman" w:cs="Times New Roman"/>
                <w:color w:val="auto"/>
                <w:sz w:val="21"/>
                <w:szCs w:val="21"/>
                <w:highlight w:val="none"/>
                <w:lang w:val="en-US" w:eastAsia="zh-CN"/>
              </w:rPr>
            </w:pPr>
          </w:p>
        </w:tc>
        <w:tc>
          <w:tcPr>
            <w:tcW w:w="1017" w:type="dxa"/>
            <w:gridSpan w:val="5"/>
            <w:tcBorders>
              <w:left w:val="single" w:color="auto" w:sz="8" w:space="0"/>
              <w:right w:val="single" w:color="auto" w:sz="8" w:space="0"/>
            </w:tcBorders>
            <w:noWrap w:val="0"/>
            <w:vAlign w:val="center"/>
          </w:tcPr>
          <w:p w14:paraId="4363EF43">
            <w:pPr>
              <w:jc w:val="left"/>
              <w:rPr>
                <w:rFonts w:hint="eastAsia" w:ascii="Times New Roman" w:hAnsi="Times New Roman" w:cs="Times New Roman"/>
                <w:color w:val="auto"/>
                <w:sz w:val="21"/>
                <w:szCs w:val="21"/>
                <w:highlight w:val="none"/>
                <w:lang w:val="en-US" w:eastAsia="zh-CN"/>
              </w:rPr>
            </w:pPr>
          </w:p>
        </w:tc>
        <w:tc>
          <w:tcPr>
            <w:tcW w:w="1017" w:type="dxa"/>
            <w:gridSpan w:val="2"/>
            <w:tcBorders>
              <w:left w:val="single" w:color="auto" w:sz="8" w:space="0"/>
              <w:right w:val="single" w:color="auto" w:sz="8" w:space="0"/>
            </w:tcBorders>
            <w:noWrap w:val="0"/>
            <w:vAlign w:val="center"/>
          </w:tcPr>
          <w:p w14:paraId="33797048">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1622ECC6">
            <w:pPr>
              <w:jc w:val="left"/>
              <w:rPr>
                <w:rFonts w:hint="eastAsia" w:ascii="Times New Roman" w:hAnsi="Times New Roman" w:cs="Times New Roman"/>
                <w:color w:val="auto"/>
                <w:sz w:val="21"/>
                <w:szCs w:val="21"/>
                <w:highlight w:val="none"/>
                <w:lang w:val="en-US" w:eastAsia="zh-CN"/>
              </w:rPr>
            </w:pPr>
          </w:p>
        </w:tc>
        <w:tc>
          <w:tcPr>
            <w:tcW w:w="1018" w:type="dxa"/>
            <w:gridSpan w:val="3"/>
            <w:tcBorders>
              <w:left w:val="single" w:color="auto" w:sz="8" w:space="0"/>
              <w:right w:val="single" w:color="auto" w:sz="8" w:space="0"/>
            </w:tcBorders>
            <w:noWrap w:val="0"/>
            <w:vAlign w:val="center"/>
          </w:tcPr>
          <w:p w14:paraId="30CC0B75">
            <w:pPr>
              <w:jc w:val="left"/>
              <w:rPr>
                <w:rFonts w:hint="eastAsia" w:ascii="Times New Roman" w:hAnsi="Times New Roman" w:cs="Times New Roman"/>
                <w:color w:val="auto"/>
                <w:sz w:val="21"/>
                <w:szCs w:val="21"/>
                <w:highlight w:val="none"/>
                <w:lang w:val="en-US" w:eastAsia="zh-CN"/>
              </w:rPr>
            </w:pPr>
          </w:p>
        </w:tc>
        <w:tc>
          <w:tcPr>
            <w:tcW w:w="1274" w:type="dxa"/>
            <w:gridSpan w:val="4"/>
            <w:tcBorders>
              <w:left w:val="single" w:color="auto" w:sz="8" w:space="0"/>
              <w:right w:val="single" w:color="auto" w:sz="8" w:space="0"/>
            </w:tcBorders>
            <w:noWrap w:val="0"/>
            <w:vAlign w:val="center"/>
          </w:tcPr>
          <w:p w14:paraId="5763A969">
            <w:pPr>
              <w:jc w:val="left"/>
              <w:rPr>
                <w:rFonts w:hint="eastAsia" w:ascii="Times New Roman" w:hAnsi="Times New Roman" w:cs="Times New Roman"/>
                <w:color w:val="auto"/>
                <w:sz w:val="21"/>
                <w:szCs w:val="21"/>
                <w:highlight w:val="none"/>
                <w:lang w:val="en-US" w:eastAsia="zh-CN"/>
              </w:rPr>
            </w:pPr>
          </w:p>
        </w:tc>
        <w:tc>
          <w:tcPr>
            <w:tcW w:w="1370" w:type="dxa"/>
            <w:tcBorders>
              <w:left w:val="single" w:color="auto" w:sz="8" w:space="0"/>
              <w:right w:val="single" w:color="auto" w:sz="8" w:space="0"/>
            </w:tcBorders>
            <w:noWrap w:val="0"/>
            <w:vAlign w:val="center"/>
          </w:tcPr>
          <w:p w14:paraId="17A0793E">
            <w:pPr>
              <w:jc w:val="left"/>
              <w:rPr>
                <w:rFonts w:hint="eastAsia" w:ascii="Times New Roman" w:hAnsi="Times New Roman" w:cs="Times New Roman"/>
                <w:color w:val="auto"/>
                <w:sz w:val="21"/>
                <w:szCs w:val="21"/>
                <w:highlight w:val="none"/>
                <w:lang w:val="en-US" w:eastAsia="zh-CN"/>
              </w:rPr>
            </w:pPr>
          </w:p>
        </w:tc>
      </w:tr>
      <w:tr w14:paraId="7B93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93" w:type="dxa"/>
            <w:gridSpan w:val="2"/>
            <w:tcBorders>
              <w:left w:val="single" w:color="auto" w:sz="8" w:space="0"/>
              <w:right w:val="single" w:color="auto" w:sz="8" w:space="0"/>
            </w:tcBorders>
            <w:noWrap w:val="0"/>
            <w:vAlign w:val="center"/>
          </w:tcPr>
          <w:p w14:paraId="0E19DA13">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4CA09B33">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0C391B14">
            <w:pPr>
              <w:jc w:val="left"/>
              <w:rPr>
                <w:rFonts w:hint="eastAsia" w:ascii="Times New Roman" w:hAnsi="Times New Roman" w:cs="Times New Roman"/>
                <w:color w:val="auto"/>
                <w:sz w:val="21"/>
                <w:szCs w:val="21"/>
                <w:highlight w:val="none"/>
                <w:lang w:val="en-US" w:eastAsia="zh-CN"/>
              </w:rPr>
            </w:pPr>
          </w:p>
        </w:tc>
        <w:tc>
          <w:tcPr>
            <w:tcW w:w="1017" w:type="dxa"/>
            <w:gridSpan w:val="5"/>
            <w:tcBorders>
              <w:left w:val="single" w:color="auto" w:sz="8" w:space="0"/>
              <w:right w:val="single" w:color="auto" w:sz="8" w:space="0"/>
            </w:tcBorders>
            <w:noWrap w:val="0"/>
            <w:vAlign w:val="center"/>
          </w:tcPr>
          <w:p w14:paraId="149180BE">
            <w:pPr>
              <w:jc w:val="left"/>
              <w:rPr>
                <w:rFonts w:hint="eastAsia" w:ascii="Times New Roman" w:hAnsi="Times New Roman" w:cs="Times New Roman"/>
                <w:color w:val="auto"/>
                <w:sz w:val="21"/>
                <w:szCs w:val="21"/>
                <w:highlight w:val="none"/>
                <w:lang w:val="en-US" w:eastAsia="zh-CN"/>
              </w:rPr>
            </w:pPr>
          </w:p>
        </w:tc>
        <w:tc>
          <w:tcPr>
            <w:tcW w:w="1017" w:type="dxa"/>
            <w:gridSpan w:val="2"/>
            <w:tcBorders>
              <w:left w:val="single" w:color="auto" w:sz="8" w:space="0"/>
              <w:right w:val="single" w:color="auto" w:sz="8" w:space="0"/>
            </w:tcBorders>
            <w:noWrap w:val="0"/>
            <w:vAlign w:val="center"/>
          </w:tcPr>
          <w:p w14:paraId="4B92F66F">
            <w:pPr>
              <w:jc w:val="left"/>
              <w:rPr>
                <w:rFonts w:hint="eastAsia" w:ascii="Times New Roman" w:hAnsi="Times New Roman" w:cs="Times New Roman"/>
                <w:color w:val="auto"/>
                <w:sz w:val="21"/>
                <w:szCs w:val="21"/>
                <w:highlight w:val="none"/>
                <w:lang w:val="en-US" w:eastAsia="zh-CN"/>
              </w:rPr>
            </w:pPr>
          </w:p>
        </w:tc>
        <w:tc>
          <w:tcPr>
            <w:tcW w:w="1017" w:type="dxa"/>
            <w:gridSpan w:val="3"/>
            <w:tcBorders>
              <w:left w:val="single" w:color="auto" w:sz="8" w:space="0"/>
              <w:right w:val="single" w:color="auto" w:sz="8" w:space="0"/>
            </w:tcBorders>
            <w:noWrap w:val="0"/>
            <w:vAlign w:val="center"/>
          </w:tcPr>
          <w:p w14:paraId="23DC6B5D">
            <w:pPr>
              <w:jc w:val="left"/>
              <w:rPr>
                <w:rFonts w:hint="eastAsia" w:ascii="Times New Roman" w:hAnsi="Times New Roman" w:cs="Times New Roman"/>
                <w:color w:val="auto"/>
                <w:sz w:val="21"/>
                <w:szCs w:val="21"/>
                <w:highlight w:val="none"/>
                <w:lang w:val="en-US" w:eastAsia="zh-CN"/>
              </w:rPr>
            </w:pPr>
          </w:p>
        </w:tc>
        <w:tc>
          <w:tcPr>
            <w:tcW w:w="1018" w:type="dxa"/>
            <w:gridSpan w:val="3"/>
            <w:tcBorders>
              <w:left w:val="single" w:color="auto" w:sz="8" w:space="0"/>
              <w:right w:val="single" w:color="auto" w:sz="8" w:space="0"/>
            </w:tcBorders>
            <w:noWrap w:val="0"/>
            <w:vAlign w:val="center"/>
          </w:tcPr>
          <w:p w14:paraId="19AC3939">
            <w:pPr>
              <w:jc w:val="left"/>
              <w:rPr>
                <w:rFonts w:hint="eastAsia" w:ascii="Times New Roman" w:hAnsi="Times New Roman" w:cs="Times New Roman"/>
                <w:color w:val="auto"/>
                <w:sz w:val="21"/>
                <w:szCs w:val="21"/>
                <w:highlight w:val="none"/>
                <w:lang w:val="en-US" w:eastAsia="zh-CN"/>
              </w:rPr>
            </w:pPr>
          </w:p>
        </w:tc>
        <w:tc>
          <w:tcPr>
            <w:tcW w:w="1274" w:type="dxa"/>
            <w:gridSpan w:val="4"/>
            <w:tcBorders>
              <w:left w:val="single" w:color="auto" w:sz="8" w:space="0"/>
              <w:right w:val="single" w:color="auto" w:sz="8" w:space="0"/>
            </w:tcBorders>
            <w:noWrap w:val="0"/>
            <w:vAlign w:val="center"/>
          </w:tcPr>
          <w:p w14:paraId="7A74314B">
            <w:pPr>
              <w:jc w:val="left"/>
              <w:rPr>
                <w:rFonts w:hint="eastAsia" w:ascii="Times New Roman" w:hAnsi="Times New Roman" w:cs="Times New Roman"/>
                <w:color w:val="auto"/>
                <w:sz w:val="21"/>
                <w:szCs w:val="21"/>
                <w:highlight w:val="none"/>
                <w:lang w:val="en-US" w:eastAsia="zh-CN"/>
              </w:rPr>
            </w:pPr>
          </w:p>
        </w:tc>
        <w:tc>
          <w:tcPr>
            <w:tcW w:w="1370" w:type="dxa"/>
            <w:tcBorders>
              <w:left w:val="single" w:color="auto" w:sz="8" w:space="0"/>
              <w:right w:val="single" w:color="auto" w:sz="8" w:space="0"/>
            </w:tcBorders>
            <w:noWrap w:val="0"/>
            <w:vAlign w:val="center"/>
          </w:tcPr>
          <w:p w14:paraId="3DA81503">
            <w:pPr>
              <w:jc w:val="left"/>
              <w:rPr>
                <w:rFonts w:hint="eastAsia" w:ascii="Times New Roman" w:hAnsi="Times New Roman" w:cs="Times New Roman"/>
                <w:color w:val="auto"/>
                <w:sz w:val="21"/>
                <w:szCs w:val="21"/>
                <w:highlight w:val="none"/>
                <w:lang w:val="en-US" w:eastAsia="zh-CN"/>
              </w:rPr>
            </w:pPr>
          </w:p>
        </w:tc>
      </w:tr>
      <w:tr w14:paraId="25BE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240" w:type="dxa"/>
            <w:gridSpan w:val="26"/>
            <w:tcBorders>
              <w:left w:val="single" w:color="auto" w:sz="8" w:space="0"/>
              <w:right w:val="single" w:color="auto" w:sz="8" w:space="0"/>
            </w:tcBorders>
            <w:noWrap w:val="0"/>
            <w:vAlign w:val="center"/>
          </w:tcPr>
          <w:p w14:paraId="0E285409">
            <w:pPr>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56C7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240" w:type="dxa"/>
            <w:gridSpan w:val="26"/>
            <w:tcBorders>
              <w:left w:val="single" w:color="auto" w:sz="8" w:space="0"/>
              <w:right w:val="single" w:color="auto" w:sz="8" w:space="0"/>
            </w:tcBorders>
            <w:noWrap w:val="0"/>
            <w:vAlign w:val="center"/>
          </w:tcPr>
          <w:p w14:paraId="63065CE7">
            <w:pPr>
              <w:jc w:val="left"/>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3上下压板的平行度相对偏差</w:t>
            </w:r>
            <w:r>
              <w:rPr>
                <w:rFonts w:hint="eastAsia" w:cs="Times New Roman"/>
                <w:color w:val="auto"/>
                <w:sz w:val="21"/>
                <w:szCs w:val="21"/>
                <w:highlight w:val="none"/>
                <w:lang w:val="en-US" w:eastAsia="zh-CN"/>
              </w:rPr>
              <w:t>（内径表法）</w:t>
            </w:r>
          </w:p>
        </w:tc>
      </w:tr>
      <w:tr w14:paraId="4564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2" w:type="dxa"/>
            <w:gridSpan w:val="11"/>
            <w:tcBorders>
              <w:left w:val="single" w:color="auto" w:sz="8" w:space="0"/>
              <w:right w:val="single" w:color="auto" w:sz="8" w:space="0"/>
            </w:tcBorders>
            <w:noWrap w:val="0"/>
            <w:vAlign w:val="center"/>
          </w:tcPr>
          <w:p w14:paraId="09209202">
            <w:pPr>
              <w:jc w:val="left"/>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压板有效工作面的直径（或长度）（mm）</w:t>
            </w:r>
          </w:p>
        </w:tc>
        <w:tc>
          <w:tcPr>
            <w:tcW w:w="5778" w:type="dxa"/>
            <w:gridSpan w:val="15"/>
            <w:tcBorders>
              <w:left w:val="single" w:color="auto" w:sz="8" w:space="0"/>
              <w:right w:val="single" w:color="auto" w:sz="8" w:space="0"/>
            </w:tcBorders>
            <w:noWrap w:val="0"/>
            <w:vAlign w:val="center"/>
          </w:tcPr>
          <w:p w14:paraId="7FBB1636">
            <w:pPr>
              <w:jc w:val="left"/>
              <w:rPr>
                <w:rFonts w:hint="eastAsia" w:cs="Times New Roman"/>
                <w:color w:val="auto"/>
                <w:sz w:val="21"/>
                <w:szCs w:val="21"/>
                <w:highlight w:val="none"/>
                <w:lang w:val="en-US" w:eastAsia="zh-CN"/>
              </w:rPr>
            </w:pPr>
          </w:p>
        </w:tc>
      </w:tr>
      <w:tr w14:paraId="60F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left w:val="single" w:color="auto" w:sz="8" w:space="0"/>
              <w:right w:val="single" w:color="auto" w:sz="8" w:space="0"/>
            </w:tcBorders>
            <w:noWrap w:val="0"/>
            <w:vAlign w:val="center"/>
          </w:tcPr>
          <w:p w14:paraId="13108060">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测量点</w:t>
            </w:r>
            <w:r>
              <w:rPr>
                <w:rFonts w:hint="eastAsia" w:ascii="Times New Roman" w:hAnsi="Times New Roman" w:cs="Times New Roman"/>
                <w:color w:val="auto"/>
                <w:sz w:val="21"/>
                <w:szCs w:val="21"/>
                <w:highlight w:val="none"/>
                <w:lang w:val="en-US" w:eastAsia="zh-CN"/>
              </w:rPr>
              <w:t>位置</w:t>
            </w:r>
          </w:p>
        </w:tc>
        <w:tc>
          <w:tcPr>
            <w:tcW w:w="4219" w:type="dxa"/>
            <w:gridSpan w:val="15"/>
            <w:tcBorders>
              <w:left w:val="single" w:color="auto" w:sz="8" w:space="0"/>
              <w:right w:val="single" w:color="auto" w:sz="8" w:space="0"/>
            </w:tcBorders>
            <w:noWrap w:val="0"/>
            <w:vAlign w:val="center"/>
          </w:tcPr>
          <w:p w14:paraId="3B0D1C63">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实测值</w:t>
            </w:r>
          </w:p>
        </w:tc>
        <w:tc>
          <w:tcPr>
            <w:tcW w:w="1395" w:type="dxa"/>
            <w:gridSpan w:val="3"/>
            <w:tcBorders>
              <w:left w:val="single" w:color="auto" w:sz="8" w:space="0"/>
              <w:right w:val="single" w:color="auto" w:sz="8" w:space="0"/>
            </w:tcBorders>
            <w:noWrap w:val="0"/>
            <w:vAlign w:val="center"/>
          </w:tcPr>
          <w:p w14:paraId="176EB91E">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平均值</w:t>
            </w:r>
          </w:p>
        </w:tc>
        <w:tc>
          <w:tcPr>
            <w:tcW w:w="1485" w:type="dxa"/>
            <w:gridSpan w:val="5"/>
            <w:tcBorders>
              <w:left w:val="single" w:color="auto" w:sz="8" w:space="0"/>
              <w:right w:val="single" w:color="auto" w:sz="8" w:space="0"/>
            </w:tcBorders>
            <w:noWrap w:val="0"/>
            <w:vAlign w:val="center"/>
          </w:tcPr>
          <w:p w14:paraId="13FB8877">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平行度（mm）</w:t>
            </w:r>
          </w:p>
        </w:tc>
        <w:tc>
          <w:tcPr>
            <w:tcW w:w="1699" w:type="dxa"/>
            <w:gridSpan w:val="2"/>
            <w:tcBorders>
              <w:left w:val="single" w:color="auto" w:sz="8" w:space="0"/>
              <w:right w:val="single" w:color="auto" w:sz="8" w:space="0"/>
            </w:tcBorders>
            <w:noWrap w:val="0"/>
            <w:vAlign w:val="center"/>
          </w:tcPr>
          <w:p w14:paraId="45AFB25F">
            <w:pPr>
              <w:jc w:val="center"/>
              <w:rPr>
                <w:rFonts w:hint="eastAsia"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rPr>
              <w:t>平行度相对偏差</w:t>
            </w:r>
            <w:r>
              <w:rPr>
                <w:rFonts w:hint="eastAsia" w:cs="Times New Roman"/>
                <w:i/>
                <w:iCs/>
                <w:color w:val="auto"/>
                <w:kern w:val="2"/>
                <w:sz w:val="21"/>
                <w:szCs w:val="21"/>
                <w:highlight w:val="none"/>
                <w:lang w:val="en-US" w:eastAsia="zh-CN"/>
              </w:rPr>
              <w:t>f</w:t>
            </w:r>
            <w:r>
              <w:rPr>
                <w:rFonts w:hint="eastAsia" w:cs="Times New Roman"/>
                <w:color w:val="auto"/>
                <w:kern w:val="2"/>
                <w:sz w:val="21"/>
                <w:szCs w:val="21"/>
                <w:highlight w:val="none"/>
                <w:lang w:eastAsia="zh-CN"/>
              </w:rPr>
              <w:t>（</w:t>
            </w:r>
            <w:r>
              <w:rPr>
                <w:rFonts w:hint="eastAsia" w:cs="Times New Roman"/>
                <w:color w:val="auto"/>
                <w:kern w:val="2"/>
                <w:sz w:val="21"/>
                <w:szCs w:val="21"/>
                <w:highlight w:val="none"/>
                <w:lang w:val="en-US" w:eastAsia="zh-CN"/>
              </w:rPr>
              <w:t>mm/mm</w:t>
            </w:r>
            <w:r>
              <w:rPr>
                <w:rFonts w:hint="eastAsia" w:cs="Times New Roman"/>
                <w:color w:val="auto"/>
                <w:kern w:val="2"/>
                <w:sz w:val="21"/>
                <w:szCs w:val="21"/>
                <w:highlight w:val="none"/>
                <w:lang w:eastAsia="zh-CN"/>
              </w:rPr>
              <w:t>）</w:t>
            </w:r>
          </w:p>
        </w:tc>
      </w:tr>
      <w:tr w14:paraId="7BBE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left w:val="single" w:color="auto" w:sz="8" w:space="0"/>
              <w:right w:val="single" w:color="auto" w:sz="8" w:space="0"/>
            </w:tcBorders>
            <w:noWrap w:val="0"/>
            <w:vAlign w:val="center"/>
          </w:tcPr>
          <w:p w14:paraId="323CB114">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406" w:type="dxa"/>
            <w:gridSpan w:val="5"/>
            <w:tcBorders>
              <w:left w:val="single" w:color="auto" w:sz="8" w:space="0"/>
              <w:right w:val="single" w:color="auto" w:sz="8" w:space="0"/>
            </w:tcBorders>
            <w:noWrap w:val="0"/>
            <w:vAlign w:val="center"/>
          </w:tcPr>
          <w:p w14:paraId="08038155">
            <w:pPr>
              <w:jc w:val="center"/>
              <w:rPr>
                <w:rFonts w:hint="default" w:ascii="Times New Roman" w:hAnsi="Times New Roman" w:cs="Times New Roman"/>
                <w:color w:val="auto"/>
                <w:sz w:val="21"/>
                <w:szCs w:val="21"/>
                <w:highlight w:val="none"/>
                <w:lang w:val="en-US" w:eastAsia="zh-CN"/>
              </w:rPr>
            </w:pPr>
          </w:p>
        </w:tc>
        <w:tc>
          <w:tcPr>
            <w:tcW w:w="1406" w:type="dxa"/>
            <w:gridSpan w:val="4"/>
            <w:tcBorders>
              <w:left w:val="single" w:color="auto" w:sz="8" w:space="0"/>
              <w:right w:val="single" w:color="auto" w:sz="8" w:space="0"/>
            </w:tcBorders>
            <w:noWrap w:val="0"/>
            <w:vAlign w:val="center"/>
          </w:tcPr>
          <w:p w14:paraId="047BE436">
            <w:pPr>
              <w:jc w:val="center"/>
              <w:rPr>
                <w:rFonts w:hint="default" w:ascii="Times New Roman" w:hAnsi="Times New Roman" w:cs="Times New Roman"/>
                <w:color w:val="auto"/>
                <w:sz w:val="21"/>
                <w:szCs w:val="21"/>
                <w:highlight w:val="none"/>
                <w:lang w:val="en-US" w:eastAsia="zh-CN"/>
              </w:rPr>
            </w:pPr>
          </w:p>
        </w:tc>
        <w:tc>
          <w:tcPr>
            <w:tcW w:w="1407" w:type="dxa"/>
            <w:gridSpan w:val="6"/>
            <w:tcBorders>
              <w:left w:val="single" w:color="auto" w:sz="8" w:space="0"/>
              <w:right w:val="single" w:color="auto" w:sz="8" w:space="0"/>
            </w:tcBorders>
            <w:noWrap w:val="0"/>
            <w:vAlign w:val="center"/>
          </w:tcPr>
          <w:p w14:paraId="63618ECB">
            <w:pPr>
              <w:jc w:val="center"/>
              <w:rPr>
                <w:rFonts w:hint="default" w:ascii="Times New Roman" w:hAnsi="Times New Roman" w:cs="Times New Roman"/>
                <w:color w:val="auto"/>
                <w:sz w:val="21"/>
                <w:szCs w:val="21"/>
                <w:highlight w:val="none"/>
                <w:lang w:val="en-US" w:eastAsia="zh-CN"/>
              </w:rPr>
            </w:pPr>
          </w:p>
        </w:tc>
        <w:tc>
          <w:tcPr>
            <w:tcW w:w="1395" w:type="dxa"/>
            <w:gridSpan w:val="3"/>
            <w:tcBorders>
              <w:left w:val="single" w:color="auto" w:sz="8" w:space="0"/>
              <w:right w:val="single" w:color="auto" w:sz="8" w:space="0"/>
            </w:tcBorders>
            <w:noWrap w:val="0"/>
            <w:vAlign w:val="center"/>
          </w:tcPr>
          <w:p w14:paraId="0C00B108">
            <w:pPr>
              <w:jc w:val="center"/>
              <w:rPr>
                <w:rFonts w:hint="default" w:ascii="Times New Roman" w:hAnsi="Times New Roman" w:cs="Times New Roman"/>
                <w:color w:val="auto"/>
                <w:sz w:val="21"/>
                <w:szCs w:val="21"/>
                <w:highlight w:val="none"/>
                <w:lang w:val="en-US" w:eastAsia="zh-CN"/>
              </w:rPr>
            </w:pPr>
          </w:p>
        </w:tc>
        <w:tc>
          <w:tcPr>
            <w:tcW w:w="1485" w:type="dxa"/>
            <w:gridSpan w:val="5"/>
            <w:vMerge w:val="restart"/>
            <w:tcBorders>
              <w:left w:val="single" w:color="auto" w:sz="8" w:space="0"/>
              <w:right w:val="single" w:color="auto" w:sz="8" w:space="0"/>
            </w:tcBorders>
            <w:noWrap w:val="0"/>
            <w:vAlign w:val="center"/>
          </w:tcPr>
          <w:p w14:paraId="5BBE4E15">
            <w:pPr>
              <w:jc w:val="center"/>
              <w:rPr>
                <w:rFonts w:hint="default" w:ascii="Times New Roman" w:hAnsi="Times New Roman" w:cs="Times New Roman"/>
                <w:color w:val="auto"/>
                <w:sz w:val="21"/>
                <w:szCs w:val="21"/>
                <w:highlight w:val="none"/>
                <w:lang w:val="en-US" w:eastAsia="zh-CN"/>
              </w:rPr>
            </w:pPr>
          </w:p>
        </w:tc>
        <w:tc>
          <w:tcPr>
            <w:tcW w:w="1699" w:type="dxa"/>
            <w:gridSpan w:val="2"/>
            <w:vMerge w:val="restart"/>
            <w:tcBorders>
              <w:left w:val="single" w:color="auto" w:sz="8" w:space="0"/>
              <w:right w:val="single" w:color="auto" w:sz="8" w:space="0"/>
            </w:tcBorders>
            <w:noWrap w:val="0"/>
            <w:vAlign w:val="center"/>
          </w:tcPr>
          <w:p w14:paraId="4C82C044">
            <w:pPr>
              <w:jc w:val="center"/>
              <w:rPr>
                <w:rFonts w:hint="default" w:ascii="Times New Roman" w:hAnsi="Times New Roman" w:cs="Times New Roman"/>
                <w:color w:val="auto"/>
                <w:sz w:val="21"/>
                <w:szCs w:val="21"/>
                <w:highlight w:val="none"/>
                <w:lang w:val="en-US" w:eastAsia="zh-CN"/>
              </w:rPr>
            </w:pPr>
          </w:p>
        </w:tc>
      </w:tr>
      <w:tr w14:paraId="7729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left w:val="single" w:color="auto" w:sz="8" w:space="0"/>
              <w:right w:val="single" w:color="auto" w:sz="8" w:space="0"/>
            </w:tcBorders>
            <w:noWrap w:val="0"/>
            <w:vAlign w:val="center"/>
          </w:tcPr>
          <w:p w14:paraId="53DB7824">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1406" w:type="dxa"/>
            <w:gridSpan w:val="5"/>
            <w:tcBorders>
              <w:left w:val="single" w:color="auto" w:sz="8" w:space="0"/>
              <w:right w:val="single" w:color="auto" w:sz="8" w:space="0"/>
            </w:tcBorders>
            <w:noWrap w:val="0"/>
            <w:vAlign w:val="center"/>
          </w:tcPr>
          <w:p w14:paraId="7CDD0885">
            <w:pPr>
              <w:jc w:val="left"/>
              <w:rPr>
                <w:rFonts w:hint="default" w:ascii="Times New Roman" w:hAnsi="Times New Roman" w:cs="Times New Roman"/>
                <w:color w:val="auto"/>
                <w:sz w:val="21"/>
                <w:szCs w:val="21"/>
                <w:highlight w:val="none"/>
                <w:lang w:val="en-US" w:eastAsia="zh-CN"/>
              </w:rPr>
            </w:pPr>
          </w:p>
        </w:tc>
        <w:tc>
          <w:tcPr>
            <w:tcW w:w="1406" w:type="dxa"/>
            <w:gridSpan w:val="4"/>
            <w:tcBorders>
              <w:left w:val="single" w:color="auto" w:sz="8" w:space="0"/>
              <w:right w:val="single" w:color="auto" w:sz="8" w:space="0"/>
            </w:tcBorders>
            <w:noWrap w:val="0"/>
            <w:vAlign w:val="center"/>
          </w:tcPr>
          <w:p w14:paraId="080A2F14">
            <w:pPr>
              <w:jc w:val="left"/>
              <w:rPr>
                <w:rFonts w:hint="default" w:ascii="Times New Roman" w:hAnsi="Times New Roman" w:cs="Times New Roman"/>
                <w:color w:val="auto"/>
                <w:sz w:val="21"/>
                <w:szCs w:val="21"/>
                <w:highlight w:val="none"/>
                <w:lang w:val="en-US" w:eastAsia="zh-CN"/>
              </w:rPr>
            </w:pPr>
          </w:p>
        </w:tc>
        <w:tc>
          <w:tcPr>
            <w:tcW w:w="1407" w:type="dxa"/>
            <w:gridSpan w:val="6"/>
            <w:tcBorders>
              <w:left w:val="single" w:color="auto" w:sz="8" w:space="0"/>
              <w:right w:val="single" w:color="auto" w:sz="8" w:space="0"/>
            </w:tcBorders>
            <w:noWrap w:val="0"/>
            <w:vAlign w:val="center"/>
          </w:tcPr>
          <w:p w14:paraId="11D9578F">
            <w:pPr>
              <w:jc w:val="left"/>
              <w:rPr>
                <w:rFonts w:hint="default" w:ascii="Times New Roman" w:hAnsi="Times New Roman" w:cs="Times New Roman"/>
                <w:color w:val="auto"/>
                <w:sz w:val="21"/>
                <w:szCs w:val="21"/>
                <w:highlight w:val="none"/>
                <w:lang w:val="en-US" w:eastAsia="zh-CN"/>
              </w:rPr>
            </w:pPr>
          </w:p>
        </w:tc>
        <w:tc>
          <w:tcPr>
            <w:tcW w:w="1395" w:type="dxa"/>
            <w:gridSpan w:val="3"/>
            <w:tcBorders>
              <w:left w:val="single" w:color="auto" w:sz="8" w:space="0"/>
              <w:right w:val="single" w:color="auto" w:sz="8" w:space="0"/>
            </w:tcBorders>
            <w:noWrap w:val="0"/>
            <w:vAlign w:val="center"/>
          </w:tcPr>
          <w:p w14:paraId="2E5EF9B4">
            <w:pPr>
              <w:jc w:val="left"/>
              <w:rPr>
                <w:rFonts w:hint="default" w:ascii="Times New Roman" w:hAnsi="Times New Roman" w:cs="Times New Roman"/>
                <w:color w:val="auto"/>
                <w:sz w:val="21"/>
                <w:szCs w:val="21"/>
                <w:highlight w:val="none"/>
                <w:lang w:val="en-US" w:eastAsia="zh-CN"/>
              </w:rPr>
            </w:pPr>
          </w:p>
        </w:tc>
        <w:tc>
          <w:tcPr>
            <w:tcW w:w="1485" w:type="dxa"/>
            <w:gridSpan w:val="5"/>
            <w:vMerge w:val="continue"/>
            <w:tcBorders>
              <w:left w:val="single" w:color="auto" w:sz="8" w:space="0"/>
              <w:right w:val="single" w:color="auto" w:sz="8" w:space="0"/>
            </w:tcBorders>
            <w:noWrap w:val="0"/>
            <w:vAlign w:val="center"/>
          </w:tcPr>
          <w:p w14:paraId="02ACE3F2">
            <w:pPr>
              <w:jc w:val="left"/>
              <w:rPr>
                <w:rFonts w:hint="default" w:ascii="Times New Roman" w:hAnsi="Times New Roman" w:cs="Times New Roman"/>
                <w:color w:val="auto"/>
                <w:sz w:val="21"/>
                <w:szCs w:val="21"/>
                <w:highlight w:val="none"/>
                <w:lang w:val="en-US" w:eastAsia="zh-CN"/>
              </w:rPr>
            </w:pPr>
          </w:p>
        </w:tc>
        <w:tc>
          <w:tcPr>
            <w:tcW w:w="1699" w:type="dxa"/>
            <w:gridSpan w:val="2"/>
            <w:vMerge w:val="continue"/>
            <w:tcBorders>
              <w:left w:val="single" w:color="auto" w:sz="8" w:space="0"/>
              <w:right w:val="single" w:color="auto" w:sz="8" w:space="0"/>
            </w:tcBorders>
            <w:noWrap w:val="0"/>
            <w:vAlign w:val="center"/>
          </w:tcPr>
          <w:p w14:paraId="2CBEC65F">
            <w:pPr>
              <w:jc w:val="left"/>
              <w:rPr>
                <w:rFonts w:hint="default" w:ascii="Times New Roman" w:hAnsi="Times New Roman" w:cs="Times New Roman"/>
                <w:color w:val="auto"/>
                <w:sz w:val="21"/>
                <w:szCs w:val="21"/>
                <w:highlight w:val="none"/>
                <w:lang w:val="en-US" w:eastAsia="zh-CN"/>
              </w:rPr>
            </w:pPr>
          </w:p>
        </w:tc>
      </w:tr>
      <w:tr w14:paraId="600F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left w:val="single" w:color="auto" w:sz="8" w:space="0"/>
              <w:right w:val="single" w:color="auto" w:sz="8" w:space="0"/>
            </w:tcBorders>
            <w:noWrap w:val="0"/>
            <w:vAlign w:val="center"/>
          </w:tcPr>
          <w:p w14:paraId="10D883F1">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1406" w:type="dxa"/>
            <w:gridSpan w:val="5"/>
            <w:tcBorders>
              <w:left w:val="single" w:color="auto" w:sz="8" w:space="0"/>
              <w:right w:val="single" w:color="auto" w:sz="8" w:space="0"/>
            </w:tcBorders>
            <w:noWrap w:val="0"/>
            <w:vAlign w:val="center"/>
          </w:tcPr>
          <w:p w14:paraId="658D399E">
            <w:pPr>
              <w:jc w:val="left"/>
              <w:rPr>
                <w:rFonts w:hint="default" w:ascii="Times New Roman" w:hAnsi="Times New Roman" w:cs="Times New Roman"/>
                <w:color w:val="auto"/>
                <w:sz w:val="21"/>
                <w:szCs w:val="21"/>
                <w:highlight w:val="none"/>
                <w:lang w:val="en-US" w:eastAsia="zh-CN"/>
              </w:rPr>
            </w:pPr>
          </w:p>
        </w:tc>
        <w:tc>
          <w:tcPr>
            <w:tcW w:w="1406" w:type="dxa"/>
            <w:gridSpan w:val="4"/>
            <w:tcBorders>
              <w:left w:val="single" w:color="auto" w:sz="8" w:space="0"/>
              <w:right w:val="single" w:color="auto" w:sz="8" w:space="0"/>
            </w:tcBorders>
            <w:noWrap w:val="0"/>
            <w:vAlign w:val="center"/>
          </w:tcPr>
          <w:p w14:paraId="5763E0C5">
            <w:pPr>
              <w:jc w:val="left"/>
              <w:rPr>
                <w:rFonts w:hint="default" w:ascii="Times New Roman" w:hAnsi="Times New Roman" w:cs="Times New Roman"/>
                <w:color w:val="auto"/>
                <w:sz w:val="21"/>
                <w:szCs w:val="21"/>
                <w:highlight w:val="none"/>
                <w:lang w:val="en-US" w:eastAsia="zh-CN"/>
              </w:rPr>
            </w:pPr>
          </w:p>
        </w:tc>
        <w:tc>
          <w:tcPr>
            <w:tcW w:w="1407" w:type="dxa"/>
            <w:gridSpan w:val="6"/>
            <w:tcBorders>
              <w:left w:val="single" w:color="auto" w:sz="8" w:space="0"/>
              <w:right w:val="single" w:color="auto" w:sz="8" w:space="0"/>
            </w:tcBorders>
            <w:noWrap w:val="0"/>
            <w:vAlign w:val="center"/>
          </w:tcPr>
          <w:p w14:paraId="54D48855">
            <w:pPr>
              <w:jc w:val="left"/>
              <w:rPr>
                <w:rFonts w:hint="default" w:ascii="Times New Roman" w:hAnsi="Times New Roman" w:cs="Times New Roman"/>
                <w:color w:val="auto"/>
                <w:sz w:val="21"/>
                <w:szCs w:val="21"/>
                <w:highlight w:val="none"/>
                <w:lang w:val="en-US" w:eastAsia="zh-CN"/>
              </w:rPr>
            </w:pPr>
          </w:p>
        </w:tc>
        <w:tc>
          <w:tcPr>
            <w:tcW w:w="1395" w:type="dxa"/>
            <w:gridSpan w:val="3"/>
            <w:tcBorders>
              <w:left w:val="single" w:color="auto" w:sz="8" w:space="0"/>
              <w:right w:val="single" w:color="auto" w:sz="8" w:space="0"/>
            </w:tcBorders>
            <w:noWrap w:val="0"/>
            <w:vAlign w:val="center"/>
          </w:tcPr>
          <w:p w14:paraId="3AA56BAF">
            <w:pPr>
              <w:jc w:val="left"/>
              <w:rPr>
                <w:rFonts w:hint="default" w:ascii="Times New Roman" w:hAnsi="Times New Roman" w:cs="Times New Roman"/>
                <w:color w:val="auto"/>
                <w:sz w:val="21"/>
                <w:szCs w:val="21"/>
                <w:highlight w:val="none"/>
                <w:lang w:val="en-US" w:eastAsia="zh-CN"/>
              </w:rPr>
            </w:pPr>
          </w:p>
        </w:tc>
        <w:tc>
          <w:tcPr>
            <w:tcW w:w="1485" w:type="dxa"/>
            <w:gridSpan w:val="5"/>
            <w:vMerge w:val="continue"/>
            <w:tcBorders>
              <w:left w:val="single" w:color="auto" w:sz="8" w:space="0"/>
              <w:right w:val="single" w:color="auto" w:sz="8" w:space="0"/>
            </w:tcBorders>
            <w:noWrap w:val="0"/>
            <w:vAlign w:val="center"/>
          </w:tcPr>
          <w:p w14:paraId="5B754249">
            <w:pPr>
              <w:jc w:val="left"/>
              <w:rPr>
                <w:rFonts w:hint="default" w:ascii="Times New Roman" w:hAnsi="Times New Roman" w:cs="Times New Roman"/>
                <w:color w:val="auto"/>
                <w:sz w:val="21"/>
                <w:szCs w:val="21"/>
                <w:highlight w:val="none"/>
                <w:lang w:val="en-US" w:eastAsia="zh-CN"/>
              </w:rPr>
            </w:pPr>
          </w:p>
        </w:tc>
        <w:tc>
          <w:tcPr>
            <w:tcW w:w="1699" w:type="dxa"/>
            <w:gridSpan w:val="2"/>
            <w:vMerge w:val="continue"/>
            <w:tcBorders>
              <w:left w:val="single" w:color="auto" w:sz="8" w:space="0"/>
              <w:right w:val="single" w:color="auto" w:sz="8" w:space="0"/>
            </w:tcBorders>
            <w:noWrap w:val="0"/>
            <w:vAlign w:val="center"/>
          </w:tcPr>
          <w:p w14:paraId="79137952">
            <w:pPr>
              <w:jc w:val="left"/>
              <w:rPr>
                <w:rFonts w:hint="default" w:ascii="Times New Roman" w:hAnsi="Times New Roman" w:cs="Times New Roman"/>
                <w:color w:val="auto"/>
                <w:sz w:val="21"/>
                <w:szCs w:val="21"/>
                <w:highlight w:val="none"/>
                <w:lang w:val="en-US" w:eastAsia="zh-CN"/>
              </w:rPr>
            </w:pPr>
          </w:p>
        </w:tc>
      </w:tr>
      <w:tr w14:paraId="59A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42" w:type="dxa"/>
            <w:tcBorders>
              <w:left w:val="single" w:color="auto" w:sz="8" w:space="0"/>
              <w:right w:val="single" w:color="auto" w:sz="8" w:space="0"/>
            </w:tcBorders>
            <w:noWrap w:val="0"/>
            <w:vAlign w:val="center"/>
          </w:tcPr>
          <w:p w14:paraId="0F91AB59">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1406" w:type="dxa"/>
            <w:gridSpan w:val="5"/>
            <w:tcBorders>
              <w:left w:val="single" w:color="auto" w:sz="8" w:space="0"/>
              <w:right w:val="single" w:color="auto" w:sz="8" w:space="0"/>
            </w:tcBorders>
            <w:noWrap w:val="0"/>
            <w:vAlign w:val="center"/>
          </w:tcPr>
          <w:p w14:paraId="0591D5B8">
            <w:pPr>
              <w:jc w:val="left"/>
              <w:rPr>
                <w:rFonts w:hint="default" w:ascii="Times New Roman" w:hAnsi="Times New Roman" w:cs="Times New Roman"/>
                <w:color w:val="auto"/>
                <w:sz w:val="21"/>
                <w:szCs w:val="21"/>
                <w:highlight w:val="none"/>
                <w:lang w:val="en-US" w:eastAsia="zh-CN"/>
              </w:rPr>
            </w:pPr>
          </w:p>
        </w:tc>
        <w:tc>
          <w:tcPr>
            <w:tcW w:w="1406" w:type="dxa"/>
            <w:gridSpan w:val="4"/>
            <w:tcBorders>
              <w:left w:val="single" w:color="auto" w:sz="8" w:space="0"/>
              <w:right w:val="single" w:color="auto" w:sz="8" w:space="0"/>
            </w:tcBorders>
            <w:noWrap w:val="0"/>
            <w:vAlign w:val="center"/>
          </w:tcPr>
          <w:p w14:paraId="63DEA663">
            <w:pPr>
              <w:jc w:val="left"/>
              <w:rPr>
                <w:rFonts w:hint="default" w:ascii="Times New Roman" w:hAnsi="Times New Roman" w:cs="Times New Roman"/>
                <w:color w:val="auto"/>
                <w:sz w:val="21"/>
                <w:szCs w:val="21"/>
                <w:highlight w:val="none"/>
                <w:lang w:val="en-US" w:eastAsia="zh-CN"/>
              </w:rPr>
            </w:pPr>
          </w:p>
        </w:tc>
        <w:tc>
          <w:tcPr>
            <w:tcW w:w="1407" w:type="dxa"/>
            <w:gridSpan w:val="6"/>
            <w:tcBorders>
              <w:left w:val="single" w:color="auto" w:sz="8" w:space="0"/>
              <w:right w:val="single" w:color="auto" w:sz="8" w:space="0"/>
            </w:tcBorders>
            <w:noWrap w:val="0"/>
            <w:vAlign w:val="center"/>
          </w:tcPr>
          <w:p w14:paraId="4011F130">
            <w:pPr>
              <w:jc w:val="left"/>
              <w:rPr>
                <w:rFonts w:hint="default" w:ascii="Times New Roman" w:hAnsi="Times New Roman" w:cs="Times New Roman"/>
                <w:color w:val="auto"/>
                <w:sz w:val="21"/>
                <w:szCs w:val="21"/>
                <w:highlight w:val="none"/>
                <w:lang w:val="en-US" w:eastAsia="zh-CN"/>
              </w:rPr>
            </w:pPr>
          </w:p>
        </w:tc>
        <w:tc>
          <w:tcPr>
            <w:tcW w:w="1395" w:type="dxa"/>
            <w:gridSpan w:val="3"/>
            <w:tcBorders>
              <w:left w:val="single" w:color="auto" w:sz="8" w:space="0"/>
              <w:right w:val="single" w:color="auto" w:sz="8" w:space="0"/>
            </w:tcBorders>
            <w:noWrap w:val="0"/>
            <w:vAlign w:val="center"/>
          </w:tcPr>
          <w:p w14:paraId="18AAB7BD">
            <w:pPr>
              <w:jc w:val="left"/>
              <w:rPr>
                <w:rFonts w:hint="default" w:ascii="Times New Roman" w:hAnsi="Times New Roman" w:cs="Times New Roman"/>
                <w:color w:val="auto"/>
                <w:sz w:val="21"/>
                <w:szCs w:val="21"/>
                <w:highlight w:val="none"/>
                <w:lang w:val="en-US" w:eastAsia="zh-CN"/>
              </w:rPr>
            </w:pPr>
          </w:p>
        </w:tc>
        <w:tc>
          <w:tcPr>
            <w:tcW w:w="1485" w:type="dxa"/>
            <w:gridSpan w:val="5"/>
            <w:vMerge w:val="continue"/>
            <w:tcBorders>
              <w:left w:val="single" w:color="auto" w:sz="8" w:space="0"/>
              <w:right w:val="single" w:color="auto" w:sz="8" w:space="0"/>
            </w:tcBorders>
            <w:noWrap w:val="0"/>
            <w:vAlign w:val="center"/>
          </w:tcPr>
          <w:p w14:paraId="1FB01081">
            <w:pPr>
              <w:jc w:val="left"/>
              <w:rPr>
                <w:rFonts w:hint="default" w:ascii="Times New Roman" w:hAnsi="Times New Roman" w:cs="Times New Roman"/>
                <w:color w:val="auto"/>
                <w:sz w:val="21"/>
                <w:szCs w:val="21"/>
                <w:highlight w:val="none"/>
                <w:lang w:val="en-US" w:eastAsia="zh-CN"/>
              </w:rPr>
            </w:pPr>
          </w:p>
        </w:tc>
        <w:tc>
          <w:tcPr>
            <w:tcW w:w="1699" w:type="dxa"/>
            <w:gridSpan w:val="2"/>
            <w:vMerge w:val="continue"/>
            <w:tcBorders>
              <w:left w:val="single" w:color="auto" w:sz="8" w:space="0"/>
              <w:right w:val="single" w:color="auto" w:sz="8" w:space="0"/>
            </w:tcBorders>
            <w:noWrap w:val="0"/>
            <w:vAlign w:val="center"/>
          </w:tcPr>
          <w:p w14:paraId="073C9990">
            <w:pPr>
              <w:jc w:val="left"/>
              <w:rPr>
                <w:rFonts w:hint="default" w:ascii="Times New Roman" w:hAnsi="Times New Roman" w:cs="Times New Roman"/>
                <w:color w:val="auto"/>
                <w:sz w:val="21"/>
                <w:szCs w:val="21"/>
                <w:highlight w:val="none"/>
                <w:lang w:val="en-US" w:eastAsia="zh-CN"/>
              </w:rPr>
            </w:pPr>
          </w:p>
        </w:tc>
      </w:tr>
      <w:tr w14:paraId="10D0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left w:val="single" w:color="auto" w:sz="8" w:space="0"/>
              <w:right w:val="single" w:color="auto" w:sz="8" w:space="0"/>
            </w:tcBorders>
            <w:noWrap w:val="0"/>
            <w:vAlign w:val="center"/>
          </w:tcPr>
          <w:p w14:paraId="4152F316">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1406" w:type="dxa"/>
            <w:gridSpan w:val="5"/>
            <w:tcBorders>
              <w:left w:val="single" w:color="auto" w:sz="8" w:space="0"/>
              <w:right w:val="single" w:color="auto" w:sz="8" w:space="0"/>
            </w:tcBorders>
            <w:noWrap w:val="0"/>
            <w:vAlign w:val="center"/>
          </w:tcPr>
          <w:p w14:paraId="64A44556">
            <w:pPr>
              <w:jc w:val="left"/>
              <w:rPr>
                <w:rFonts w:hint="default" w:ascii="Times New Roman" w:hAnsi="Times New Roman" w:cs="Times New Roman"/>
                <w:color w:val="auto"/>
                <w:sz w:val="21"/>
                <w:szCs w:val="21"/>
                <w:highlight w:val="none"/>
                <w:lang w:val="en-US" w:eastAsia="zh-CN"/>
              </w:rPr>
            </w:pPr>
          </w:p>
        </w:tc>
        <w:tc>
          <w:tcPr>
            <w:tcW w:w="1406" w:type="dxa"/>
            <w:gridSpan w:val="4"/>
            <w:tcBorders>
              <w:left w:val="single" w:color="auto" w:sz="8" w:space="0"/>
              <w:right w:val="single" w:color="auto" w:sz="8" w:space="0"/>
            </w:tcBorders>
            <w:noWrap w:val="0"/>
            <w:vAlign w:val="center"/>
          </w:tcPr>
          <w:p w14:paraId="03714DA7">
            <w:pPr>
              <w:jc w:val="left"/>
              <w:rPr>
                <w:rFonts w:hint="default" w:ascii="Times New Roman" w:hAnsi="Times New Roman" w:cs="Times New Roman"/>
                <w:color w:val="auto"/>
                <w:sz w:val="21"/>
                <w:szCs w:val="21"/>
                <w:highlight w:val="none"/>
                <w:lang w:val="en-US" w:eastAsia="zh-CN"/>
              </w:rPr>
            </w:pPr>
          </w:p>
        </w:tc>
        <w:tc>
          <w:tcPr>
            <w:tcW w:w="1407" w:type="dxa"/>
            <w:gridSpan w:val="6"/>
            <w:tcBorders>
              <w:left w:val="single" w:color="auto" w:sz="8" w:space="0"/>
              <w:right w:val="single" w:color="auto" w:sz="8" w:space="0"/>
            </w:tcBorders>
            <w:noWrap w:val="0"/>
            <w:vAlign w:val="center"/>
          </w:tcPr>
          <w:p w14:paraId="7BB5F94A">
            <w:pPr>
              <w:jc w:val="left"/>
              <w:rPr>
                <w:rFonts w:hint="default" w:ascii="Times New Roman" w:hAnsi="Times New Roman" w:cs="Times New Roman"/>
                <w:color w:val="auto"/>
                <w:sz w:val="21"/>
                <w:szCs w:val="21"/>
                <w:highlight w:val="none"/>
                <w:lang w:val="en-US" w:eastAsia="zh-CN"/>
              </w:rPr>
            </w:pPr>
          </w:p>
        </w:tc>
        <w:tc>
          <w:tcPr>
            <w:tcW w:w="1395" w:type="dxa"/>
            <w:gridSpan w:val="3"/>
            <w:tcBorders>
              <w:left w:val="single" w:color="auto" w:sz="8" w:space="0"/>
              <w:right w:val="single" w:color="auto" w:sz="8" w:space="0"/>
            </w:tcBorders>
            <w:noWrap w:val="0"/>
            <w:vAlign w:val="center"/>
          </w:tcPr>
          <w:p w14:paraId="2536BA37">
            <w:pPr>
              <w:jc w:val="left"/>
              <w:rPr>
                <w:rFonts w:hint="default" w:ascii="Times New Roman" w:hAnsi="Times New Roman" w:cs="Times New Roman"/>
                <w:color w:val="auto"/>
                <w:sz w:val="21"/>
                <w:szCs w:val="21"/>
                <w:highlight w:val="none"/>
                <w:lang w:val="en-US" w:eastAsia="zh-CN"/>
              </w:rPr>
            </w:pPr>
          </w:p>
        </w:tc>
        <w:tc>
          <w:tcPr>
            <w:tcW w:w="1485" w:type="dxa"/>
            <w:gridSpan w:val="5"/>
            <w:vMerge w:val="continue"/>
            <w:tcBorders>
              <w:left w:val="single" w:color="auto" w:sz="8" w:space="0"/>
              <w:right w:val="single" w:color="auto" w:sz="8" w:space="0"/>
            </w:tcBorders>
            <w:noWrap w:val="0"/>
            <w:vAlign w:val="center"/>
          </w:tcPr>
          <w:p w14:paraId="15D87976">
            <w:pPr>
              <w:jc w:val="left"/>
              <w:rPr>
                <w:rFonts w:hint="default" w:ascii="Times New Roman" w:hAnsi="Times New Roman" w:cs="Times New Roman"/>
                <w:color w:val="auto"/>
                <w:sz w:val="21"/>
                <w:szCs w:val="21"/>
                <w:highlight w:val="none"/>
                <w:lang w:val="en-US" w:eastAsia="zh-CN"/>
              </w:rPr>
            </w:pPr>
          </w:p>
        </w:tc>
        <w:tc>
          <w:tcPr>
            <w:tcW w:w="1699" w:type="dxa"/>
            <w:gridSpan w:val="2"/>
            <w:vMerge w:val="continue"/>
            <w:tcBorders>
              <w:left w:val="single" w:color="auto" w:sz="8" w:space="0"/>
              <w:right w:val="single" w:color="auto" w:sz="8" w:space="0"/>
            </w:tcBorders>
            <w:noWrap w:val="0"/>
            <w:vAlign w:val="center"/>
          </w:tcPr>
          <w:p w14:paraId="38DA278F">
            <w:pPr>
              <w:jc w:val="left"/>
              <w:rPr>
                <w:rFonts w:hint="default" w:ascii="Times New Roman" w:hAnsi="Times New Roman" w:cs="Times New Roman"/>
                <w:color w:val="auto"/>
                <w:sz w:val="21"/>
                <w:szCs w:val="21"/>
                <w:highlight w:val="none"/>
                <w:lang w:val="en-US" w:eastAsia="zh-CN"/>
              </w:rPr>
            </w:pPr>
          </w:p>
        </w:tc>
      </w:tr>
      <w:tr w14:paraId="546C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gridSpan w:val="26"/>
            <w:tcBorders>
              <w:left w:val="single" w:color="auto" w:sz="8" w:space="0"/>
              <w:right w:val="single" w:color="auto" w:sz="8" w:space="0"/>
            </w:tcBorders>
            <w:noWrap w:val="0"/>
            <w:vAlign w:val="center"/>
          </w:tcPr>
          <w:p w14:paraId="0575A0FC">
            <w:pPr>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p>
        </w:tc>
      </w:tr>
    </w:tbl>
    <w:p w14:paraId="1524BD6A">
      <w:pPr>
        <w:rPr>
          <w:rFonts w:hint="default" w:ascii="黑体" w:eastAsia="黑体"/>
          <w:color w:val="auto"/>
          <w:sz w:val="28"/>
          <w:szCs w:val="28"/>
          <w:highlight w:val="none"/>
          <w:lang w:val="en-US" w:eastAsia="zh-CN"/>
        </w:rPr>
      </w:pPr>
      <w:r>
        <w:rPr>
          <w:rFonts w:hint="default" w:ascii="黑体" w:eastAsia="黑体"/>
          <w:color w:val="auto"/>
          <w:sz w:val="28"/>
          <w:szCs w:val="28"/>
          <w:highlight w:val="none"/>
          <w:lang w:val="en-US" w:eastAsia="zh-CN"/>
        </w:rPr>
        <w:br w:type="page"/>
      </w:r>
    </w:p>
    <w:p w14:paraId="027B1C28">
      <w:pPr>
        <w:rPr>
          <w:color w:val="auto"/>
          <w:sz w:val="28"/>
          <w:szCs w:val="28"/>
          <w:highlight w:val="none"/>
        </w:rPr>
      </w:pPr>
      <w:r>
        <w:rPr>
          <w:rFonts w:hint="eastAsia" w:ascii="宋体" w:hAnsi="宋体"/>
          <w:color w:val="auto"/>
          <w:highlight w:val="none"/>
        </w:rPr>
        <w:t xml:space="preserve"> </w:t>
      </w:r>
      <w:bookmarkEnd w:id="201"/>
      <w:bookmarkEnd w:id="202"/>
      <w:bookmarkEnd w:id="203"/>
      <w:bookmarkEnd w:id="204"/>
      <w:bookmarkEnd w:id="211"/>
      <w:bookmarkEnd w:id="212"/>
      <w:bookmarkEnd w:id="213"/>
      <w:bookmarkEnd w:id="214"/>
      <w:bookmarkStart w:id="220" w:name="_Toc9836"/>
      <w:bookmarkStart w:id="221" w:name="_Toc15057"/>
      <w:bookmarkStart w:id="222" w:name="_Toc15171"/>
      <w:bookmarkStart w:id="223" w:name="_Toc28661"/>
      <w:bookmarkStart w:id="224" w:name="_Toc14054"/>
      <w:bookmarkStart w:id="225" w:name="_Toc19104"/>
      <w:bookmarkStart w:id="226" w:name="_Toc25254"/>
      <w:bookmarkStart w:id="227" w:name="_Toc23785584"/>
      <w:bookmarkStart w:id="228" w:name="_Toc31172_WPSOffice_Level1"/>
      <w:bookmarkStart w:id="229" w:name="_Toc23784686"/>
      <w:bookmarkStart w:id="230" w:name="_Toc23784587"/>
      <w:r>
        <w:rPr>
          <w:rFonts w:eastAsia="黑体"/>
          <w:color w:val="auto"/>
          <w:kern w:val="0"/>
          <w:sz w:val="28"/>
          <w:szCs w:val="28"/>
          <w:highlight w:val="none"/>
        </w:rPr>
        <w:t>附录</w:t>
      </w:r>
      <w:r>
        <w:rPr>
          <w:color w:val="auto"/>
          <w:sz w:val="28"/>
          <w:szCs w:val="28"/>
          <w:highlight w:val="none"/>
        </w:rPr>
        <w:t>B</w:t>
      </w:r>
      <w:bookmarkEnd w:id="220"/>
      <w:bookmarkEnd w:id="221"/>
      <w:bookmarkEnd w:id="222"/>
      <w:bookmarkEnd w:id="223"/>
      <w:bookmarkEnd w:id="224"/>
      <w:bookmarkEnd w:id="225"/>
      <w:bookmarkEnd w:id="226"/>
      <w:bookmarkStart w:id="231" w:name="_Toc500258594"/>
    </w:p>
    <w:p w14:paraId="214009A1">
      <w:pPr>
        <w:keepNext w:val="0"/>
        <w:keepLines w:val="0"/>
        <w:pageBreakBefore w:val="0"/>
        <w:widowControl w:val="0"/>
        <w:kinsoku/>
        <w:wordWrap/>
        <w:overflowPunct/>
        <w:topLinePunct w:val="0"/>
        <w:autoSpaceDE/>
        <w:autoSpaceDN/>
        <w:bidi w:val="0"/>
        <w:adjustRightInd/>
        <w:snapToGrid/>
        <w:spacing w:before="240" w:after="60" w:line="240" w:lineRule="auto"/>
        <w:jc w:val="center"/>
        <w:textAlignment w:val="auto"/>
        <w:outlineLvl w:val="0"/>
        <w:rPr>
          <w:rFonts w:hint="eastAsia" w:ascii="黑体" w:hAnsi="黑体" w:eastAsia="黑体"/>
          <w:color w:val="auto"/>
          <w:sz w:val="28"/>
          <w:szCs w:val="28"/>
          <w:highlight w:val="none"/>
        </w:rPr>
      </w:pPr>
      <w:bookmarkStart w:id="232" w:name="_Toc27967"/>
      <w:bookmarkStart w:id="233" w:name="_Toc16034"/>
      <w:bookmarkStart w:id="234" w:name="_Toc19599"/>
      <w:bookmarkStart w:id="235" w:name="_Toc31614"/>
      <w:bookmarkStart w:id="236" w:name="_Toc29738"/>
      <w:bookmarkStart w:id="237" w:name="_Toc25177"/>
      <w:bookmarkStart w:id="238" w:name="_Toc1788"/>
      <w:bookmarkStart w:id="239" w:name="_Toc10093"/>
      <w:bookmarkStart w:id="240" w:name="_Toc16647"/>
      <w:r>
        <w:rPr>
          <w:rFonts w:hint="eastAsia" w:ascii="黑体" w:hAnsi="黑体" w:eastAsia="黑体"/>
          <w:color w:val="auto"/>
          <w:sz w:val="28"/>
          <w:szCs w:val="28"/>
          <w:highlight w:val="none"/>
          <w:lang w:val="en-US" w:eastAsia="zh-CN"/>
        </w:rPr>
        <w:t>有色金属压扁试验机校准证书内页参考格式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9A0C9FC">
      <w:pPr>
        <w:pStyle w:val="45"/>
        <w:bidi w:val="0"/>
        <w:ind w:left="0" w:leftChars="0" w:firstLine="0" w:firstLineChars="0"/>
        <w:jc w:val="center"/>
        <w:rPr>
          <w:rFonts w:hint="eastAsia" w:ascii="宋体" w:hAnsi="宋体" w:eastAsia="宋体"/>
          <w:bCs/>
          <w:color w:val="auto"/>
          <w:sz w:val="24"/>
          <w:highlight w:val="none"/>
        </w:rPr>
      </w:pPr>
      <w:r>
        <w:rPr>
          <w:rFonts w:hint="eastAsia"/>
          <w:b/>
          <w:bCs/>
          <w:color w:val="auto"/>
          <w:highlight w:val="none"/>
          <w:lang w:eastAsia="zh-CN"/>
        </w:rPr>
        <w:t>校准结果</w:t>
      </w:r>
    </w:p>
    <w:p w14:paraId="17B263E7">
      <w:pPr>
        <w:widowControl w:val="0"/>
        <w:numPr>
          <w:ilvl w:val="0"/>
          <w:numId w:val="0"/>
        </w:numPr>
        <w:spacing w:line="360" w:lineRule="auto"/>
        <w:ind w:leftChars="0"/>
        <w:jc w:val="both"/>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证书编号:</w:t>
      </w:r>
    </w:p>
    <w:tbl>
      <w:tblPr>
        <w:tblStyle w:val="25"/>
        <w:tblW w:w="938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593"/>
        <w:gridCol w:w="2536"/>
        <w:gridCol w:w="198"/>
        <w:gridCol w:w="2931"/>
      </w:tblGrid>
      <w:tr w14:paraId="64D243A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tcBorders>
              <w:bottom w:val="single" w:color="auto" w:sz="8" w:space="0"/>
            </w:tcBorders>
            <w:noWrap/>
            <w:vAlign w:val="center"/>
          </w:tcPr>
          <w:p w14:paraId="20617D6F">
            <w:pPr>
              <w:jc w:val="center"/>
              <w:outlineLvl w:val="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校准结果</w:t>
            </w:r>
          </w:p>
        </w:tc>
      </w:tr>
      <w:tr w14:paraId="7256F87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noWrap/>
            <w:vAlign w:val="center"/>
          </w:tcPr>
          <w:p w14:paraId="3E87A4B8">
            <w:pPr>
              <w:numPr>
                <w:ilvl w:val="-1"/>
                <w:numId w:val="0"/>
              </w:numPr>
              <w:ind w:firstLine="0" w:firstLineChars="0"/>
              <w:jc w:val="left"/>
              <w:rPr>
                <w:color w:val="000000" w:themeColor="text1"/>
                <w:sz w:val="21"/>
                <w:szCs w:val="21"/>
                <w:highlight w:val="none"/>
                <w14:textFill>
                  <w14:solidFill>
                    <w14:schemeClr w14:val="tx1"/>
                  </w14:solidFill>
                </w14:textFill>
              </w:rPr>
            </w:pPr>
            <w:r>
              <w:rPr>
                <w:rFonts w:hint="eastAsia" w:cs="Times New Roman"/>
                <w:color w:val="auto"/>
                <w:sz w:val="21"/>
                <w:szCs w:val="21"/>
                <w:highlight w:val="none"/>
                <w:lang w:val="en-US" w:eastAsia="zh-CN"/>
              </w:rPr>
              <w:t>1 试验机位移示值误差</w:t>
            </w:r>
          </w:p>
        </w:tc>
      </w:tr>
      <w:tr w14:paraId="676CC97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2" w:type="dxa"/>
            <w:gridSpan w:val="2"/>
            <w:tcBorders>
              <w:right w:val="single" w:color="auto" w:sz="8" w:space="0"/>
            </w:tcBorders>
            <w:noWrap/>
            <w:vAlign w:val="center"/>
          </w:tcPr>
          <w:p w14:paraId="67D9A326">
            <w:pPr>
              <w:jc w:val="center"/>
              <w:rPr>
                <w:rFonts w:hint="eastAsia"/>
                <w:color w:val="000000" w:themeColor="text1"/>
                <w:sz w:val="21"/>
                <w:szCs w:val="21"/>
                <w:highlight w:val="none"/>
                <w14:textFill>
                  <w14:solidFill>
                    <w14:schemeClr w14:val="tx1"/>
                  </w14:solidFill>
                </w14:textFill>
              </w:rPr>
            </w:pPr>
            <w:r>
              <w:rPr>
                <w:rFonts w:hint="eastAsia" w:cs="Times New Roman"/>
                <w:color w:val="auto"/>
                <w:sz w:val="21"/>
                <w:szCs w:val="21"/>
                <w:highlight w:val="none"/>
                <w:lang w:val="en-US" w:eastAsia="zh-CN"/>
              </w:rPr>
              <w:t>标称值D（mm）</w:t>
            </w:r>
          </w:p>
        </w:tc>
        <w:tc>
          <w:tcPr>
            <w:tcW w:w="2734" w:type="dxa"/>
            <w:gridSpan w:val="2"/>
            <w:tcBorders>
              <w:left w:val="single" w:color="auto" w:sz="8" w:space="0"/>
              <w:right w:val="single" w:color="auto" w:sz="8" w:space="0"/>
            </w:tcBorders>
            <w:noWrap/>
            <w:vAlign w:val="center"/>
          </w:tcPr>
          <w:p w14:paraId="779A297A">
            <w:pPr>
              <w:jc w:val="center"/>
              <w:rPr>
                <w:rFonts w:hint="eastAsia"/>
                <w:color w:val="000000" w:themeColor="text1"/>
                <w:sz w:val="21"/>
                <w:szCs w:val="21"/>
                <w:highlight w:val="none"/>
                <w14:textFill>
                  <w14:solidFill>
                    <w14:schemeClr w14:val="tx1"/>
                  </w14:solidFill>
                </w14:textFill>
              </w:rPr>
            </w:pPr>
            <w:r>
              <w:rPr>
                <w:rFonts w:hint="eastAsia" w:ascii="Times New Roman" w:hAnsi="Times New Roman" w:cs="Times New Roman"/>
                <w:color w:val="auto"/>
                <w:sz w:val="21"/>
                <w:szCs w:val="21"/>
                <w:highlight w:val="none"/>
                <w:lang w:val="en-US" w:eastAsia="zh-CN"/>
              </w:rPr>
              <w:t>平均值</w:t>
            </w:r>
            <w:r>
              <w:rPr>
                <w:color w:val="000000" w:themeColor="text1"/>
                <w:position w:val="-4"/>
                <w:highlight w:val="none"/>
                <w14:textFill>
                  <w14:solidFill>
                    <w14:schemeClr w14:val="tx1"/>
                  </w14:solidFill>
                </w14:textFill>
              </w:rPr>
              <w:object>
                <v:shape id="_x0000_i1037" o:spt="75" type="#_x0000_t75" style="height:15.9pt;width:12.8pt;" o:ole="t" filled="f" o:preferrelative="t" stroked="f" coordsize="21600,21600">
                  <v:path/>
                  <v:fill on="f" focussize="0,0"/>
                  <v:stroke on="f"/>
                  <v:imagedata r:id="rId59" o:title=""/>
                  <o:lock v:ext="edit" aspectratio="t"/>
                  <w10:wrap type="none"/>
                  <w10:anchorlock/>
                </v:shape>
                <o:OLEObject Type="Embed" ProgID="Equation.3" ShapeID="_x0000_i1037" DrawAspect="Content" ObjectID="_1468075742" r:id="rId58">
                  <o:LockedField>false</o:LockedField>
                </o:OLEObject>
              </w:object>
            </w:r>
            <w:r>
              <w:rPr>
                <w:rFonts w:hint="eastAsia" w:cs="Times New Roman"/>
                <w:color w:val="auto"/>
                <w:sz w:val="21"/>
                <w:szCs w:val="21"/>
                <w:highlight w:val="none"/>
                <w:lang w:val="en-US" w:eastAsia="zh-CN"/>
              </w:rPr>
              <w:t>（mm）</w:t>
            </w:r>
          </w:p>
        </w:tc>
        <w:tc>
          <w:tcPr>
            <w:tcW w:w="2931" w:type="dxa"/>
            <w:tcBorders>
              <w:left w:val="single" w:color="auto" w:sz="8" w:space="0"/>
            </w:tcBorders>
            <w:noWrap/>
            <w:vAlign w:val="center"/>
          </w:tcPr>
          <w:p w14:paraId="5E842BEE">
            <w:pPr>
              <w:jc w:val="center"/>
              <w:rPr>
                <w:rFonts w:hint="eastAsia"/>
                <w:color w:val="000000" w:themeColor="text1"/>
                <w:sz w:val="21"/>
                <w:szCs w:val="21"/>
                <w:highlight w:val="none"/>
                <w14:textFill>
                  <w14:solidFill>
                    <w14:schemeClr w14:val="tx1"/>
                  </w14:solidFill>
                </w14:textFill>
              </w:rPr>
            </w:pPr>
            <w:r>
              <w:rPr>
                <w:rFonts w:hint="eastAsia"/>
                <w:color w:val="auto"/>
                <w:sz w:val="21"/>
                <w:szCs w:val="21"/>
                <w:highlight w:val="none"/>
                <w:lang w:eastAsia="zh-CN"/>
              </w:rPr>
              <w:t>示值</w:t>
            </w:r>
            <w:r>
              <w:rPr>
                <w:rFonts w:hint="eastAsia"/>
                <w:color w:val="auto"/>
                <w:sz w:val="21"/>
                <w:szCs w:val="21"/>
                <w:highlight w:val="none"/>
              </w:rPr>
              <w:t>误差</w:t>
            </w:r>
            <w:r>
              <w:rPr>
                <w:rFonts w:hint="eastAsia"/>
                <w:i/>
                <w:iCs/>
                <w:color w:val="auto"/>
                <w:sz w:val="21"/>
                <w:szCs w:val="21"/>
                <w:highlight w:val="none"/>
                <w:lang w:val="en-US" w:eastAsia="zh-CN"/>
              </w:rPr>
              <w:t>q</w:t>
            </w:r>
            <w:r>
              <w:rPr>
                <w:rFonts w:hint="eastAsia"/>
                <w:color w:val="auto"/>
                <w:sz w:val="21"/>
                <w:szCs w:val="21"/>
                <w:highlight w:val="none"/>
              </w:rPr>
              <w:t>（%）</w:t>
            </w:r>
          </w:p>
        </w:tc>
      </w:tr>
      <w:tr w14:paraId="2C676B7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2" w:type="dxa"/>
            <w:gridSpan w:val="2"/>
            <w:tcBorders>
              <w:right w:val="single" w:color="auto" w:sz="8" w:space="0"/>
            </w:tcBorders>
            <w:noWrap/>
            <w:vAlign w:val="center"/>
          </w:tcPr>
          <w:p w14:paraId="77B054E9">
            <w:pPr>
              <w:jc w:val="center"/>
              <w:rPr>
                <w:color w:val="000000" w:themeColor="text1"/>
                <w:sz w:val="21"/>
                <w:szCs w:val="21"/>
                <w:highlight w:val="none"/>
                <w14:textFill>
                  <w14:solidFill>
                    <w14:schemeClr w14:val="tx1"/>
                  </w14:solidFill>
                </w14:textFill>
              </w:rPr>
            </w:pPr>
          </w:p>
        </w:tc>
        <w:tc>
          <w:tcPr>
            <w:tcW w:w="2734" w:type="dxa"/>
            <w:gridSpan w:val="2"/>
            <w:tcBorders>
              <w:left w:val="single" w:color="auto" w:sz="8" w:space="0"/>
              <w:right w:val="single" w:color="auto" w:sz="8" w:space="0"/>
            </w:tcBorders>
            <w:noWrap/>
            <w:vAlign w:val="center"/>
          </w:tcPr>
          <w:p w14:paraId="5A9DF870">
            <w:pPr>
              <w:jc w:val="center"/>
              <w:rPr>
                <w:color w:val="000000" w:themeColor="text1"/>
                <w:sz w:val="21"/>
                <w:szCs w:val="21"/>
                <w:highlight w:val="none"/>
                <w14:textFill>
                  <w14:solidFill>
                    <w14:schemeClr w14:val="tx1"/>
                  </w14:solidFill>
                </w14:textFill>
              </w:rPr>
            </w:pPr>
          </w:p>
        </w:tc>
        <w:tc>
          <w:tcPr>
            <w:tcW w:w="2931" w:type="dxa"/>
            <w:tcBorders>
              <w:left w:val="single" w:color="auto" w:sz="8" w:space="0"/>
            </w:tcBorders>
            <w:noWrap/>
            <w:vAlign w:val="center"/>
          </w:tcPr>
          <w:p w14:paraId="65DC6364">
            <w:pPr>
              <w:jc w:val="center"/>
              <w:rPr>
                <w:color w:val="000000" w:themeColor="text1"/>
                <w:sz w:val="21"/>
                <w:szCs w:val="21"/>
                <w:highlight w:val="none"/>
                <w14:textFill>
                  <w14:solidFill>
                    <w14:schemeClr w14:val="tx1"/>
                  </w14:solidFill>
                </w14:textFill>
              </w:rPr>
            </w:pPr>
          </w:p>
        </w:tc>
      </w:tr>
      <w:tr w14:paraId="1C340FF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2" w:type="dxa"/>
            <w:gridSpan w:val="2"/>
            <w:tcBorders>
              <w:right w:val="single" w:color="auto" w:sz="8" w:space="0"/>
            </w:tcBorders>
            <w:noWrap/>
            <w:vAlign w:val="center"/>
          </w:tcPr>
          <w:p w14:paraId="1CCAB797">
            <w:pPr>
              <w:jc w:val="center"/>
              <w:rPr>
                <w:color w:val="000000" w:themeColor="text1"/>
                <w:sz w:val="21"/>
                <w:szCs w:val="21"/>
                <w:highlight w:val="none"/>
                <w14:textFill>
                  <w14:solidFill>
                    <w14:schemeClr w14:val="tx1"/>
                  </w14:solidFill>
                </w14:textFill>
              </w:rPr>
            </w:pPr>
          </w:p>
        </w:tc>
        <w:tc>
          <w:tcPr>
            <w:tcW w:w="2734" w:type="dxa"/>
            <w:gridSpan w:val="2"/>
            <w:tcBorders>
              <w:left w:val="single" w:color="auto" w:sz="8" w:space="0"/>
              <w:right w:val="single" w:color="auto" w:sz="8" w:space="0"/>
            </w:tcBorders>
            <w:noWrap/>
            <w:vAlign w:val="center"/>
          </w:tcPr>
          <w:p w14:paraId="081D8CA7">
            <w:pPr>
              <w:jc w:val="center"/>
              <w:rPr>
                <w:color w:val="000000" w:themeColor="text1"/>
                <w:sz w:val="21"/>
                <w:szCs w:val="21"/>
                <w:highlight w:val="none"/>
                <w14:textFill>
                  <w14:solidFill>
                    <w14:schemeClr w14:val="tx1"/>
                  </w14:solidFill>
                </w14:textFill>
              </w:rPr>
            </w:pPr>
          </w:p>
        </w:tc>
        <w:tc>
          <w:tcPr>
            <w:tcW w:w="2931" w:type="dxa"/>
            <w:tcBorders>
              <w:left w:val="single" w:color="auto" w:sz="8" w:space="0"/>
            </w:tcBorders>
            <w:noWrap/>
            <w:vAlign w:val="center"/>
          </w:tcPr>
          <w:p w14:paraId="055EBA1A">
            <w:pPr>
              <w:jc w:val="center"/>
              <w:rPr>
                <w:color w:val="000000" w:themeColor="text1"/>
                <w:sz w:val="21"/>
                <w:szCs w:val="21"/>
                <w:highlight w:val="none"/>
                <w14:textFill>
                  <w14:solidFill>
                    <w14:schemeClr w14:val="tx1"/>
                  </w14:solidFill>
                </w14:textFill>
              </w:rPr>
            </w:pPr>
          </w:p>
        </w:tc>
      </w:tr>
      <w:tr w14:paraId="2B62FA3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noWrap/>
            <w:vAlign w:val="center"/>
          </w:tcPr>
          <w:p w14:paraId="47EDE164">
            <w:pPr>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扩展不确定度</w:t>
            </w:r>
            <w:r>
              <w:rPr>
                <w:rFonts w:hint="eastAsia"/>
                <w:i/>
                <w:iCs/>
                <w:color w:val="000000" w:themeColor="text1"/>
                <w:sz w:val="21"/>
                <w:szCs w:val="21"/>
                <w:highlight w:val="none"/>
                <w:lang w:val="en-US" w:eastAsia="zh-CN"/>
                <w14:textFill>
                  <w14:solidFill>
                    <w14:schemeClr w14:val="tx1"/>
                  </w14:solidFill>
                </w14:textFill>
              </w:rPr>
              <w:t>U</w:t>
            </w:r>
            <w:r>
              <w:rPr>
                <w:rFonts w:hint="eastAsia"/>
                <w:i w:val="0"/>
                <w:iCs w:val="0"/>
                <w:color w:val="000000" w:themeColor="text1"/>
                <w:sz w:val="21"/>
                <w:szCs w:val="21"/>
                <w:highlight w:val="none"/>
                <w:vertAlign w:val="subscript"/>
                <w:lang w:val="en-US" w:eastAsia="zh-CN"/>
                <w14:textFill>
                  <w14:solidFill>
                    <w14:schemeClr w14:val="tx1"/>
                  </w14:solidFill>
                </w14:textFill>
              </w:rPr>
              <w:t>rel</w:t>
            </w:r>
            <w:r>
              <w:rPr>
                <w:rFonts w:hint="eastAsia"/>
                <w:i w:val="0"/>
                <w:iCs w:val="0"/>
                <w:color w:val="000000" w:themeColor="text1"/>
                <w:sz w:val="21"/>
                <w:szCs w:val="21"/>
                <w:highlight w:val="none"/>
                <w:vertAlign w:val="baseline"/>
                <w:lang w:val="en-US" w:eastAsia="zh-CN"/>
                <w14:textFill>
                  <w14:solidFill>
                    <w14:schemeClr w14:val="tx1"/>
                  </w14:solidFill>
                </w14:textFill>
              </w:rPr>
              <w:t>，</w:t>
            </w:r>
            <w:r>
              <w:rPr>
                <w:rFonts w:hint="eastAsia"/>
                <w:i/>
                <w:iCs/>
                <w:color w:val="000000" w:themeColor="text1"/>
                <w:sz w:val="21"/>
                <w:szCs w:val="21"/>
                <w:highlight w:val="none"/>
                <w:lang w:val="en-US" w:eastAsia="zh-CN"/>
                <w14:textFill>
                  <w14:solidFill>
                    <w14:schemeClr w14:val="tx1"/>
                  </w14:solidFill>
                </w14:textFill>
              </w:rPr>
              <w:t>k</w:t>
            </w:r>
            <w:r>
              <w:rPr>
                <w:rFonts w:hint="eastAsia"/>
                <w:i w:val="0"/>
                <w:iCs w:val="0"/>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w:t>
            </w:r>
          </w:p>
        </w:tc>
      </w:tr>
      <w:tr w14:paraId="0A0A270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noWrap/>
            <w:vAlign w:val="center"/>
          </w:tcPr>
          <w:p w14:paraId="55866A59">
            <w:pPr>
              <w:jc w:val="left"/>
              <w:rPr>
                <w:rFonts w:hint="eastAsia"/>
                <w:color w:val="000000" w:themeColor="text1"/>
                <w:sz w:val="21"/>
                <w:szCs w:val="21"/>
                <w:highlight w:val="none"/>
                <w14:textFill>
                  <w14:solidFill>
                    <w14:schemeClr w14:val="tx1"/>
                  </w14:solidFill>
                </w14:textFill>
              </w:rPr>
            </w:pPr>
            <w:r>
              <w:rPr>
                <w:rFonts w:hint="eastAsia"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压板移动速度</w:t>
            </w:r>
            <w:r>
              <w:rPr>
                <w:rFonts w:hint="eastAsia" w:cs="Times New Roman"/>
                <w:color w:val="auto"/>
                <w:sz w:val="21"/>
                <w:szCs w:val="21"/>
                <w:highlight w:val="none"/>
                <w:lang w:val="en-US" w:eastAsia="zh-CN"/>
              </w:rPr>
              <w:t xml:space="preserve">示值误差   </w:t>
            </w:r>
          </w:p>
        </w:tc>
      </w:tr>
      <w:tr w14:paraId="41A2BB0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9" w:type="dxa"/>
            <w:noWrap/>
            <w:vAlign w:val="center"/>
          </w:tcPr>
          <w:p w14:paraId="4A415F5E">
            <w:pPr>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标称值</w:t>
            </w:r>
            <w:r>
              <w:rPr>
                <w:rFonts w:hint="eastAsia"/>
                <w:i/>
                <w:color w:val="000000" w:themeColor="text1"/>
                <w:sz w:val="21"/>
                <w:szCs w:val="21"/>
                <w:highlight w:val="none"/>
                <w14:textFill>
                  <w14:solidFill>
                    <w14:schemeClr w14:val="tx1"/>
                  </w14:solidFill>
                </w14:textFill>
              </w:rPr>
              <w:t>v</w:t>
            </w:r>
            <w:r>
              <w:rPr>
                <w:rFonts w:hint="eastAsia"/>
                <w:color w:val="000000" w:themeColor="text1"/>
                <w:sz w:val="21"/>
                <w:szCs w:val="21"/>
                <w:highlight w:val="none"/>
                <w14:textFill>
                  <w14:solidFill>
                    <w14:schemeClr w14:val="tx1"/>
                  </w14:solidFill>
                </w14:textFill>
              </w:rPr>
              <w:t>（mm/min）</w:t>
            </w:r>
          </w:p>
        </w:tc>
        <w:tc>
          <w:tcPr>
            <w:tcW w:w="3129" w:type="dxa"/>
            <w:gridSpan w:val="2"/>
            <w:noWrap/>
            <w:vAlign w:val="center"/>
          </w:tcPr>
          <w:p w14:paraId="01B53346">
            <w:pPr>
              <w:jc w:val="center"/>
              <w:rPr>
                <w:rFonts w:hint="default"/>
                <w:color w:val="000000" w:themeColor="text1"/>
                <w:sz w:val="21"/>
                <w:szCs w:val="21"/>
                <w:highlight w:val="none"/>
                <w14:textFill>
                  <w14:solidFill>
                    <w14:schemeClr w14:val="tx1"/>
                  </w14:solidFill>
                </w14:textFill>
              </w:rPr>
            </w:pPr>
            <w:r>
              <w:rPr>
                <w:rFonts w:hint="eastAsia"/>
                <w:iCs/>
                <w:color w:val="000000" w:themeColor="text1"/>
                <w:sz w:val="21"/>
                <w:szCs w:val="21"/>
                <w:highlight w:val="none"/>
                <w:lang w:eastAsia="zh-CN"/>
                <w14:textFill>
                  <w14:solidFill>
                    <w14:schemeClr w14:val="tx1"/>
                  </w14:solidFill>
                </w14:textFill>
              </w:rPr>
              <w:t>平均值</w:t>
            </w:r>
            <w:r>
              <w:rPr>
                <w:color w:val="000000" w:themeColor="text1"/>
                <w:position w:val="-12"/>
                <w:highlight w:val="none"/>
                <w14:textFill>
                  <w14:solidFill>
                    <w14:schemeClr w14:val="tx1"/>
                  </w14:solidFill>
                </w14:textFill>
              </w:rPr>
              <w:object>
                <v:shape id="_x0000_i1038" o:spt="75" type="#_x0000_t75" style="height:19.85pt;width:11.8pt;" o:ole="t"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43" r:id="rId60">
                  <o:LockedField>false</o:LockedField>
                </o:OLEObject>
              </w:object>
            </w:r>
            <w:r>
              <w:rPr>
                <w:rFonts w:hint="eastAsia"/>
                <w:iCs/>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mm/min）</w:t>
            </w:r>
          </w:p>
        </w:tc>
        <w:tc>
          <w:tcPr>
            <w:tcW w:w="3129" w:type="dxa"/>
            <w:gridSpan w:val="2"/>
            <w:noWrap/>
            <w:vAlign w:val="center"/>
          </w:tcPr>
          <w:p w14:paraId="668645AB">
            <w:pPr>
              <w:jc w:val="center"/>
              <w:rPr>
                <w:rFonts w:hint="eastAsia"/>
                <w:iCs/>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示值</w:t>
            </w:r>
            <w:r>
              <w:rPr>
                <w:rFonts w:hint="eastAsia"/>
                <w:color w:val="000000" w:themeColor="text1"/>
                <w:sz w:val="21"/>
                <w:szCs w:val="21"/>
                <w:highlight w:val="none"/>
                <w14:textFill>
                  <w14:solidFill>
                    <w14:schemeClr w14:val="tx1"/>
                  </w14:solidFill>
                </w14:textFill>
              </w:rPr>
              <w:t>误差ω（%）</w:t>
            </w:r>
          </w:p>
        </w:tc>
      </w:tr>
      <w:tr w14:paraId="5877DC8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9" w:type="dxa"/>
            <w:noWrap/>
            <w:vAlign w:val="center"/>
          </w:tcPr>
          <w:p w14:paraId="526D8C36">
            <w:pPr>
              <w:jc w:val="left"/>
              <w:rPr>
                <w:rFonts w:hint="eastAsia"/>
                <w:color w:val="000000" w:themeColor="text1"/>
                <w:sz w:val="21"/>
                <w:szCs w:val="21"/>
                <w:highlight w:val="none"/>
                <w14:textFill>
                  <w14:solidFill>
                    <w14:schemeClr w14:val="tx1"/>
                  </w14:solidFill>
                </w14:textFill>
              </w:rPr>
            </w:pPr>
          </w:p>
        </w:tc>
        <w:tc>
          <w:tcPr>
            <w:tcW w:w="3129" w:type="dxa"/>
            <w:gridSpan w:val="2"/>
            <w:noWrap/>
            <w:vAlign w:val="center"/>
          </w:tcPr>
          <w:p w14:paraId="39B58CB1">
            <w:pPr>
              <w:jc w:val="left"/>
              <w:rPr>
                <w:rFonts w:hint="eastAsia"/>
                <w:color w:val="000000" w:themeColor="text1"/>
                <w:sz w:val="21"/>
                <w:szCs w:val="21"/>
                <w:highlight w:val="none"/>
                <w14:textFill>
                  <w14:solidFill>
                    <w14:schemeClr w14:val="tx1"/>
                  </w14:solidFill>
                </w14:textFill>
              </w:rPr>
            </w:pPr>
          </w:p>
        </w:tc>
        <w:tc>
          <w:tcPr>
            <w:tcW w:w="3129" w:type="dxa"/>
            <w:gridSpan w:val="2"/>
            <w:noWrap/>
            <w:vAlign w:val="center"/>
          </w:tcPr>
          <w:p w14:paraId="73EA0E8D">
            <w:pPr>
              <w:jc w:val="left"/>
              <w:rPr>
                <w:rFonts w:hint="eastAsia"/>
                <w:color w:val="000000" w:themeColor="text1"/>
                <w:sz w:val="21"/>
                <w:szCs w:val="21"/>
                <w:highlight w:val="none"/>
                <w14:textFill>
                  <w14:solidFill>
                    <w14:schemeClr w14:val="tx1"/>
                  </w14:solidFill>
                </w14:textFill>
              </w:rPr>
            </w:pPr>
          </w:p>
        </w:tc>
      </w:tr>
      <w:tr w14:paraId="316ED8A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9" w:type="dxa"/>
            <w:noWrap/>
            <w:vAlign w:val="center"/>
          </w:tcPr>
          <w:p w14:paraId="7FBDAFE2">
            <w:pPr>
              <w:jc w:val="left"/>
              <w:rPr>
                <w:rFonts w:hint="eastAsia"/>
                <w:color w:val="000000" w:themeColor="text1"/>
                <w:sz w:val="21"/>
                <w:szCs w:val="21"/>
                <w:highlight w:val="none"/>
                <w14:textFill>
                  <w14:solidFill>
                    <w14:schemeClr w14:val="tx1"/>
                  </w14:solidFill>
                </w14:textFill>
              </w:rPr>
            </w:pPr>
          </w:p>
        </w:tc>
        <w:tc>
          <w:tcPr>
            <w:tcW w:w="3129" w:type="dxa"/>
            <w:gridSpan w:val="2"/>
            <w:noWrap/>
            <w:vAlign w:val="center"/>
          </w:tcPr>
          <w:p w14:paraId="12B73C4C">
            <w:pPr>
              <w:jc w:val="left"/>
              <w:rPr>
                <w:rFonts w:hint="eastAsia"/>
                <w:color w:val="000000" w:themeColor="text1"/>
                <w:sz w:val="21"/>
                <w:szCs w:val="21"/>
                <w:highlight w:val="none"/>
                <w14:textFill>
                  <w14:solidFill>
                    <w14:schemeClr w14:val="tx1"/>
                  </w14:solidFill>
                </w14:textFill>
              </w:rPr>
            </w:pPr>
          </w:p>
        </w:tc>
        <w:tc>
          <w:tcPr>
            <w:tcW w:w="3129" w:type="dxa"/>
            <w:gridSpan w:val="2"/>
            <w:noWrap/>
            <w:vAlign w:val="center"/>
          </w:tcPr>
          <w:p w14:paraId="3EF9F092">
            <w:pPr>
              <w:jc w:val="left"/>
              <w:rPr>
                <w:rFonts w:hint="eastAsia"/>
                <w:color w:val="000000" w:themeColor="text1"/>
                <w:sz w:val="21"/>
                <w:szCs w:val="21"/>
                <w:highlight w:val="none"/>
                <w14:textFill>
                  <w14:solidFill>
                    <w14:schemeClr w14:val="tx1"/>
                  </w14:solidFill>
                </w14:textFill>
              </w:rPr>
            </w:pPr>
          </w:p>
        </w:tc>
      </w:tr>
      <w:tr w14:paraId="2636C02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9" w:type="dxa"/>
            <w:noWrap/>
            <w:vAlign w:val="center"/>
          </w:tcPr>
          <w:p w14:paraId="21C83ED7">
            <w:pPr>
              <w:jc w:val="left"/>
              <w:rPr>
                <w:rFonts w:hint="eastAsia"/>
                <w:color w:val="000000" w:themeColor="text1"/>
                <w:sz w:val="21"/>
                <w:szCs w:val="21"/>
                <w:highlight w:val="none"/>
                <w14:textFill>
                  <w14:solidFill>
                    <w14:schemeClr w14:val="tx1"/>
                  </w14:solidFill>
                </w14:textFill>
              </w:rPr>
            </w:pPr>
          </w:p>
        </w:tc>
        <w:tc>
          <w:tcPr>
            <w:tcW w:w="3129" w:type="dxa"/>
            <w:gridSpan w:val="2"/>
            <w:noWrap/>
            <w:vAlign w:val="center"/>
          </w:tcPr>
          <w:p w14:paraId="2D607BC0">
            <w:pPr>
              <w:jc w:val="left"/>
              <w:rPr>
                <w:rFonts w:hint="eastAsia"/>
                <w:color w:val="000000" w:themeColor="text1"/>
                <w:sz w:val="21"/>
                <w:szCs w:val="21"/>
                <w:highlight w:val="none"/>
                <w14:textFill>
                  <w14:solidFill>
                    <w14:schemeClr w14:val="tx1"/>
                  </w14:solidFill>
                </w14:textFill>
              </w:rPr>
            </w:pPr>
          </w:p>
        </w:tc>
        <w:tc>
          <w:tcPr>
            <w:tcW w:w="3129" w:type="dxa"/>
            <w:gridSpan w:val="2"/>
            <w:noWrap/>
            <w:vAlign w:val="center"/>
          </w:tcPr>
          <w:p w14:paraId="0B124ECC">
            <w:pPr>
              <w:jc w:val="left"/>
              <w:rPr>
                <w:rFonts w:hint="eastAsia"/>
                <w:color w:val="000000" w:themeColor="text1"/>
                <w:sz w:val="21"/>
                <w:szCs w:val="21"/>
                <w:highlight w:val="none"/>
                <w14:textFill>
                  <w14:solidFill>
                    <w14:schemeClr w14:val="tx1"/>
                  </w14:solidFill>
                </w14:textFill>
              </w:rPr>
            </w:pPr>
          </w:p>
        </w:tc>
      </w:tr>
      <w:tr w14:paraId="66A97A3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noWrap/>
            <w:vAlign w:val="center"/>
          </w:tcPr>
          <w:p w14:paraId="60DFD637">
            <w:pPr>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扩展不确定度</w:t>
            </w:r>
            <w:r>
              <w:rPr>
                <w:rFonts w:hint="eastAsia"/>
                <w:i/>
                <w:iCs/>
                <w:color w:val="000000" w:themeColor="text1"/>
                <w:sz w:val="21"/>
                <w:szCs w:val="21"/>
                <w:highlight w:val="none"/>
                <w:lang w:val="en-US" w:eastAsia="zh-CN"/>
                <w14:textFill>
                  <w14:solidFill>
                    <w14:schemeClr w14:val="tx1"/>
                  </w14:solidFill>
                </w14:textFill>
              </w:rPr>
              <w:t>U</w:t>
            </w:r>
            <w:r>
              <w:rPr>
                <w:rFonts w:hint="eastAsia"/>
                <w:i w:val="0"/>
                <w:iCs w:val="0"/>
                <w:color w:val="000000" w:themeColor="text1"/>
                <w:sz w:val="21"/>
                <w:szCs w:val="21"/>
                <w:highlight w:val="none"/>
                <w:vertAlign w:val="subscript"/>
                <w:lang w:val="en-US" w:eastAsia="zh-CN"/>
                <w14:textFill>
                  <w14:solidFill>
                    <w14:schemeClr w14:val="tx1"/>
                  </w14:solidFill>
                </w14:textFill>
              </w:rPr>
              <w:t>rel</w:t>
            </w:r>
            <w:r>
              <w:rPr>
                <w:rFonts w:hint="eastAsia"/>
                <w:i w:val="0"/>
                <w:iCs w:val="0"/>
                <w:color w:val="000000" w:themeColor="text1"/>
                <w:sz w:val="21"/>
                <w:szCs w:val="21"/>
                <w:highlight w:val="none"/>
                <w:lang w:val="en-US" w:eastAsia="zh-CN"/>
                <w14:textFill>
                  <w14:solidFill>
                    <w14:schemeClr w14:val="tx1"/>
                  </w14:solidFill>
                </w14:textFill>
              </w:rPr>
              <w:t>，</w:t>
            </w:r>
            <w:r>
              <w:rPr>
                <w:rFonts w:hint="eastAsia"/>
                <w:i/>
                <w:iCs/>
                <w:color w:val="000000" w:themeColor="text1"/>
                <w:sz w:val="21"/>
                <w:szCs w:val="21"/>
                <w:highlight w:val="none"/>
                <w:lang w:val="en-US" w:eastAsia="zh-CN"/>
                <w14:textFill>
                  <w14:solidFill>
                    <w14:schemeClr w14:val="tx1"/>
                  </w14:solidFill>
                </w14:textFill>
              </w:rPr>
              <w:t>k</w:t>
            </w:r>
            <w:r>
              <w:rPr>
                <w:rFonts w:hint="eastAsia"/>
                <w:i w:val="0"/>
                <w:iCs w:val="0"/>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w:t>
            </w:r>
          </w:p>
        </w:tc>
      </w:tr>
      <w:tr w14:paraId="2FB6C05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noWrap/>
            <w:vAlign w:val="center"/>
          </w:tcPr>
          <w:p w14:paraId="0404A455">
            <w:pPr>
              <w:jc w:val="left"/>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3 </w:t>
            </w:r>
            <w:r>
              <w:rPr>
                <w:rFonts w:hint="eastAsia" w:ascii="Times New Roman" w:hAnsi="Times New Roman" w:cs="Times New Roman"/>
                <w:color w:val="auto"/>
                <w:sz w:val="21"/>
                <w:szCs w:val="21"/>
                <w:highlight w:val="none"/>
                <w:lang w:val="en-US" w:eastAsia="zh-CN"/>
              </w:rPr>
              <w:t>上下压板的平行度相对偏差</w:t>
            </w:r>
            <w:r>
              <w:rPr>
                <w:rFonts w:hint="eastAsia" w:cs="Times New Roman"/>
                <w:color w:val="auto"/>
                <w:sz w:val="21"/>
                <w:szCs w:val="21"/>
                <w:highlight w:val="none"/>
                <w:lang w:val="en-US" w:eastAsia="zh-CN"/>
              </w:rPr>
              <w:t>（mm/mm）</w:t>
            </w:r>
          </w:p>
        </w:tc>
      </w:tr>
      <w:tr w14:paraId="11623F7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2" w:type="dxa"/>
            <w:gridSpan w:val="2"/>
            <w:tcBorders>
              <w:right w:val="single" w:color="auto" w:sz="8" w:space="0"/>
            </w:tcBorders>
            <w:noWrap/>
            <w:vAlign w:val="center"/>
          </w:tcPr>
          <w:p w14:paraId="4C78B2CE">
            <w:pPr>
              <w:jc w:val="center"/>
              <w:rPr>
                <w:rFonts w:hint="eastAsia"/>
                <w:color w:val="000000" w:themeColor="text1"/>
                <w:sz w:val="21"/>
                <w:szCs w:val="21"/>
                <w:highlight w:val="none"/>
                <w14:textFill>
                  <w14:solidFill>
                    <w14:schemeClr w14:val="tx1"/>
                  </w14:solidFill>
                </w14:textFill>
              </w:rPr>
            </w:pPr>
            <w:r>
              <w:rPr>
                <w:rFonts w:hint="eastAsia" w:cs="Times New Roman"/>
                <w:color w:val="auto"/>
                <w:sz w:val="21"/>
                <w:szCs w:val="21"/>
                <w:highlight w:val="none"/>
                <w:lang w:val="en-US" w:eastAsia="zh-CN"/>
              </w:rPr>
              <w:t>压板有效工作面的直径（或长度）（mm）</w:t>
            </w:r>
          </w:p>
        </w:tc>
        <w:tc>
          <w:tcPr>
            <w:tcW w:w="5665" w:type="dxa"/>
            <w:gridSpan w:val="3"/>
            <w:tcBorders>
              <w:left w:val="single" w:color="auto" w:sz="8" w:space="0"/>
            </w:tcBorders>
            <w:noWrap/>
            <w:vAlign w:val="center"/>
          </w:tcPr>
          <w:p w14:paraId="1CCD5F75">
            <w:pPr>
              <w:jc w:val="center"/>
              <w:rPr>
                <w:rFonts w:hint="eastAsia"/>
                <w:i w:val="0"/>
                <w:iCs w:val="0"/>
                <w:color w:val="000000" w:themeColor="text1"/>
                <w:sz w:val="21"/>
                <w:szCs w:val="21"/>
                <w:highlight w:val="none"/>
                <w:lang w:eastAsia="zh-CN"/>
                <w14:textFill>
                  <w14:solidFill>
                    <w14:schemeClr w14:val="tx1"/>
                  </w14:solidFill>
                </w14:textFill>
              </w:rPr>
            </w:pPr>
          </w:p>
        </w:tc>
      </w:tr>
      <w:tr w14:paraId="521636B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2" w:type="dxa"/>
            <w:gridSpan w:val="2"/>
            <w:tcBorders>
              <w:right w:val="single" w:color="auto" w:sz="8" w:space="0"/>
            </w:tcBorders>
            <w:noWrap/>
            <w:vAlign w:val="center"/>
          </w:tcPr>
          <w:p w14:paraId="5D416686">
            <w:pPr>
              <w:jc w:val="center"/>
              <w:rPr>
                <w:color w:val="000000" w:themeColor="text1"/>
                <w:sz w:val="21"/>
                <w:szCs w:val="21"/>
                <w:highlight w:val="none"/>
                <w14:textFill>
                  <w14:solidFill>
                    <w14:schemeClr w14:val="tx1"/>
                  </w14:solidFill>
                </w14:textFill>
              </w:rPr>
            </w:pPr>
            <w:r>
              <w:rPr>
                <w:rFonts w:hint="eastAsia" w:cs="Times New Roman"/>
                <w:color w:val="auto"/>
                <w:sz w:val="21"/>
                <w:szCs w:val="21"/>
                <w:highlight w:val="none"/>
                <w:lang w:val="en-US" w:eastAsia="zh-CN"/>
              </w:rPr>
              <w:t>平行度（mm）</w:t>
            </w:r>
          </w:p>
        </w:tc>
        <w:tc>
          <w:tcPr>
            <w:tcW w:w="5665" w:type="dxa"/>
            <w:gridSpan w:val="3"/>
            <w:tcBorders>
              <w:left w:val="single" w:color="auto" w:sz="8" w:space="0"/>
            </w:tcBorders>
            <w:noWrap/>
            <w:vAlign w:val="center"/>
          </w:tcPr>
          <w:p w14:paraId="7AAAF2D4">
            <w:pPr>
              <w:jc w:val="center"/>
              <w:rPr>
                <w:rFonts w:hint="eastAsia"/>
                <w:color w:val="000000" w:themeColor="text1"/>
                <w:sz w:val="21"/>
                <w:szCs w:val="21"/>
                <w:highlight w:val="none"/>
                <w14:textFill>
                  <w14:solidFill>
                    <w14:schemeClr w14:val="tx1"/>
                  </w14:solidFill>
                </w14:textFill>
              </w:rPr>
            </w:pPr>
            <w:r>
              <w:rPr>
                <w:rFonts w:hint="eastAsia" w:ascii="Times New Roman" w:hAnsi="Times New Roman" w:cs="Times New Roman"/>
                <w:color w:val="auto"/>
                <w:kern w:val="2"/>
                <w:sz w:val="21"/>
                <w:szCs w:val="21"/>
                <w:highlight w:val="none"/>
              </w:rPr>
              <w:t>平行度相对偏差</w:t>
            </w:r>
            <w:r>
              <w:rPr>
                <w:rFonts w:hint="eastAsia" w:cs="Times New Roman"/>
                <w:i/>
                <w:iCs/>
                <w:color w:val="auto"/>
                <w:kern w:val="2"/>
                <w:sz w:val="21"/>
                <w:szCs w:val="21"/>
                <w:highlight w:val="none"/>
                <w:lang w:val="en-US" w:eastAsia="zh-CN"/>
              </w:rPr>
              <w:t>f</w:t>
            </w:r>
            <w:r>
              <w:rPr>
                <w:rFonts w:hint="eastAsia" w:cs="Times New Roman"/>
                <w:color w:val="auto"/>
                <w:kern w:val="2"/>
                <w:sz w:val="21"/>
                <w:szCs w:val="21"/>
                <w:highlight w:val="none"/>
                <w:lang w:eastAsia="zh-CN"/>
              </w:rPr>
              <w:t>（</w:t>
            </w:r>
            <w:r>
              <w:rPr>
                <w:rFonts w:hint="eastAsia" w:cs="Times New Roman"/>
                <w:color w:val="auto"/>
                <w:kern w:val="2"/>
                <w:sz w:val="21"/>
                <w:szCs w:val="21"/>
                <w:highlight w:val="none"/>
                <w:lang w:val="en-US" w:eastAsia="zh-CN"/>
              </w:rPr>
              <w:t>mm/mm</w:t>
            </w:r>
            <w:r>
              <w:rPr>
                <w:rFonts w:hint="eastAsia" w:cs="Times New Roman"/>
                <w:color w:val="auto"/>
                <w:kern w:val="2"/>
                <w:sz w:val="21"/>
                <w:szCs w:val="21"/>
                <w:highlight w:val="none"/>
                <w:lang w:eastAsia="zh-CN"/>
              </w:rPr>
              <w:t>）</w:t>
            </w:r>
          </w:p>
        </w:tc>
      </w:tr>
      <w:tr w14:paraId="333722E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2" w:type="dxa"/>
            <w:gridSpan w:val="2"/>
            <w:tcBorders>
              <w:right w:val="single" w:color="auto" w:sz="8" w:space="0"/>
            </w:tcBorders>
            <w:noWrap/>
            <w:vAlign w:val="center"/>
          </w:tcPr>
          <w:p w14:paraId="11E666D4">
            <w:pPr>
              <w:jc w:val="left"/>
              <w:rPr>
                <w:color w:val="000000" w:themeColor="text1"/>
                <w:sz w:val="21"/>
                <w:szCs w:val="21"/>
                <w:highlight w:val="none"/>
                <w14:textFill>
                  <w14:solidFill>
                    <w14:schemeClr w14:val="tx1"/>
                  </w14:solidFill>
                </w14:textFill>
              </w:rPr>
            </w:pPr>
          </w:p>
        </w:tc>
        <w:tc>
          <w:tcPr>
            <w:tcW w:w="5665" w:type="dxa"/>
            <w:gridSpan w:val="3"/>
            <w:tcBorders>
              <w:left w:val="single" w:color="auto" w:sz="8" w:space="0"/>
            </w:tcBorders>
            <w:noWrap/>
            <w:vAlign w:val="center"/>
          </w:tcPr>
          <w:p w14:paraId="69B1AA3C">
            <w:pPr>
              <w:jc w:val="left"/>
              <w:rPr>
                <w:color w:val="000000" w:themeColor="text1"/>
                <w:sz w:val="21"/>
                <w:szCs w:val="21"/>
                <w:highlight w:val="none"/>
                <w14:textFill>
                  <w14:solidFill>
                    <w14:schemeClr w14:val="tx1"/>
                  </w14:solidFill>
                </w14:textFill>
              </w:rPr>
            </w:pPr>
          </w:p>
        </w:tc>
      </w:tr>
      <w:tr w14:paraId="73FE662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7" w:type="dxa"/>
            <w:gridSpan w:val="5"/>
            <w:noWrap/>
            <w:vAlign w:val="center"/>
          </w:tcPr>
          <w:p w14:paraId="7A793C66">
            <w:pPr>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扩展不确定度</w:t>
            </w:r>
            <w:r>
              <w:rPr>
                <w:rFonts w:hint="eastAsia"/>
                <w:i/>
                <w:iCs/>
                <w:color w:val="000000" w:themeColor="text1"/>
                <w:sz w:val="21"/>
                <w:szCs w:val="21"/>
                <w:highlight w:val="none"/>
                <w:lang w:val="en-US" w:eastAsia="zh-CN"/>
                <w14:textFill>
                  <w14:solidFill>
                    <w14:schemeClr w14:val="tx1"/>
                  </w14:solidFill>
                </w14:textFill>
              </w:rPr>
              <w:t>U</w:t>
            </w:r>
            <w:r>
              <w:rPr>
                <w:rFonts w:hint="eastAsia"/>
                <w:i w:val="0"/>
                <w:iCs w:val="0"/>
                <w:color w:val="000000" w:themeColor="text1"/>
                <w:sz w:val="21"/>
                <w:szCs w:val="21"/>
                <w:highlight w:val="none"/>
                <w:vertAlign w:val="subscript"/>
                <w:lang w:val="en-US" w:eastAsia="zh-CN"/>
                <w14:textFill>
                  <w14:solidFill>
                    <w14:schemeClr w14:val="tx1"/>
                  </w14:solidFill>
                </w14:textFill>
              </w:rPr>
              <w:t>rel</w:t>
            </w:r>
            <w:r>
              <w:rPr>
                <w:rFonts w:hint="eastAsia"/>
                <w:i w:val="0"/>
                <w:iCs w:val="0"/>
                <w:color w:val="000000" w:themeColor="text1"/>
                <w:sz w:val="21"/>
                <w:szCs w:val="21"/>
                <w:highlight w:val="none"/>
                <w:lang w:val="en-US" w:eastAsia="zh-CN"/>
                <w14:textFill>
                  <w14:solidFill>
                    <w14:schemeClr w14:val="tx1"/>
                  </w14:solidFill>
                </w14:textFill>
              </w:rPr>
              <w:t>，</w:t>
            </w:r>
            <w:r>
              <w:rPr>
                <w:rFonts w:hint="eastAsia"/>
                <w:i/>
                <w:iCs/>
                <w:color w:val="000000" w:themeColor="text1"/>
                <w:sz w:val="21"/>
                <w:szCs w:val="21"/>
                <w:highlight w:val="none"/>
                <w:lang w:val="en-US" w:eastAsia="zh-CN"/>
                <w14:textFill>
                  <w14:solidFill>
                    <w14:schemeClr w14:val="tx1"/>
                  </w14:solidFill>
                </w14:textFill>
              </w:rPr>
              <w:t>k</w:t>
            </w:r>
            <w:r>
              <w:rPr>
                <w:rFonts w:hint="eastAsia"/>
                <w:i w:val="0"/>
                <w:iCs w:val="0"/>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w:t>
            </w:r>
          </w:p>
        </w:tc>
      </w:tr>
    </w:tbl>
    <w:p w14:paraId="7A4A686B">
      <w:pPr>
        <w:widowControl w:val="0"/>
        <w:numPr>
          <w:ilvl w:val="0"/>
          <w:numId w:val="0"/>
        </w:numPr>
        <w:spacing w:line="360" w:lineRule="auto"/>
        <w:ind w:leftChars="0"/>
        <w:jc w:val="both"/>
        <w:rPr>
          <w:rFonts w:hint="default" w:ascii="Times New Roman" w:hAnsi="Times New Roman" w:cs="Times New Roman"/>
          <w:bCs/>
          <w:color w:val="auto"/>
          <w:sz w:val="24"/>
          <w:highlight w:val="none"/>
          <w:lang w:val="en-US" w:eastAsia="zh-CN"/>
        </w:rPr>
      </w:pPr>
    </w:p>
    <w:p w14:paraId="3C3B75C2">
      <w:pPr>
        <w:rPr>
          <w:rFonts w:hint="eastAsia" w:ascii="宋体" w:hAnsi="宋体" w:eastAsia="宋体"/>
          <w:bCs/>
          <w:color w:val="auto"/>
          <w:sz w:val="24"/>
          <w:highlight w:val="none"/>
        </w:rPr>
      </w:pPr>
      <w:r>
        <w:rPr>
          <w:rFonts w:hint="eastAsia" w:ascii="宋体" w:hAnsi="宋体" w:eastAsia="宋体"/>
          <w:bCs/>
          <w:color w:val="auto"/>
          <w:sz w:val="24"/>
          <w:highlight w:val="none"/>
        </w:rPr>
        <w:br w:type="page"/>
      </w:r>
    </w:p>
    <w:p w14:paraId="44CD223D">
      <w:pPr>
        <w:pStyle w:val="44"/>
        <w:numPr>
          <w:ilvl w:val="0"/>
          <w:numId w:val="0"/>
        </w:numPr>
        <w:bidi w:val="0"/>
        <w:ind w:leftChars="0"/>
        <w:outlineLvl w:val="0"/>
        <w:rPr>
          <w:color w:val="auto"/>
          <w:sz w:val="28"/>
          <w:szCs w:val="28"/>
          <w:highlight w:val="none"/>
        </w:rPr>
      </w:pPr>
      <w:bookmarkStart w:id="241" w:name="_Toc16754"/>
      <w:bookmarkStart w:id="242" w:name="_Toc8870"/>
      <w:bookmarkStart w:id="243" w:name="_Toc18324"/>
      <w:bookmarkStart w:id="244" w:name="_Toc5311"/>
      <w:bookmarkStart w:id="245" w:name="_Toc23339"/>
      <w:bookmarkStart w:id="246" w:name="_Toc2422"/>
      <w:bookmarkStart w:id="247" w:name="_Toc30634"/>
      <w:bookmarkStart w:id="248" w:name="_Toc3818"/>
      <w:bookmarkStart w:id="249" w:name="_Toc23784692"/>
      <w:bookmarkStart w:id="250" w:name="_Toc500258835"/>
      <w:bookmarkStart w:id="251" w:name="_Toc23784593"/>
      <w:bookmarkStart w:id="252" w:name="_Toc23785590"/>
      <w:bookmarkStart w:id="253" w:name="_Toc198433137"/>
      <w:bookmarkStart w:id="254" w:name="_Toc28237_WPSOffice_Level1"/>
      <w:bookmarkStart w:id="255" w:name="_Toc13651"/>
      <w:r>
        <w:rPr>
          <w:color w:val="auto"/>
          <w:sz w:val="28"/>
          <w:szCs w:val="28"/>
          <w:highlight w:val="none"/>
        </w:rPr>
        <w:t>附录</w:t>
      </w:r>
      <w:bookmarkEnd w:id="241"/>
      <w:bookmarkEnd w:id="242"/>
      <w:bookmarkEnd w:id="243"/>
      <w:bookmarkEnd w:id="244"/>
      <w:bookmarkEnd w:id="245"/>
      <w:bookmarkEnd w:id="246"/>
      <w:bookmarkEnd w:id="247"/>
      <w:bookmarkEnd w:id="248"/>
      <w:r>
        <w:rPr>
          <w:rFonts w:hint="eastAsia"/>
          <w:color w:val="auto"/>
          <w:sz w:val="28"/>
          <w:szCs w:val="28"/>
          <w:highlight w:val="none"/>
          <w:lang w:val="en-US" w:eastAsia="zh-CN"/>
        </w:rPr>
        <w:t>C</w:t>
      </w:r>
      <w:r>
        <w:rPr>
          <w:color w:val="auto"/>
          <w:sz w:val="28"/>
          <w:szCs w:val="28"/>
          <w:highlight w:val="none"/>
        </w:rPr>
        <w:t xml:space="preserve"> </w:t>
      </w:r>
      <w:bookmarkEnd w:id="249"/>
      <w:bookmarkEnd w:id="250"/>
      <w:bookmarkEnd w:id="251"/>
      <w:bookmarkEnd w:id="252"/>
      <w:bookmarkEnd w:id="253"/>
      <w:bookmarkEnd w:id="254"/>
      <w:bookmarkEnd w:id="255"/>
    </w:p>
    <w:p w14:paraId="727F12A9">
      <w:pPr>
        <w:spacing w:before="240" w:after="60"/>
        <w:jc w:val="center"/>
        <w:outlineLvl w:val="0"/>
        <w:rPr>
          <w:rFonts w:hint="eastAsia" w:eastAsia="黑体" w:cs="Times New Roman"/>
          <w:color w:val="auto"/>
          <w:sz w:val="24"/>
          <w:highlight w:val="none"/>
          <w:lang w:val="en-US" w:eastAsia="zh-CN" w:bidi="ar-SA"/>
        </w:rPr>
      </w:pPr>
      <w:bookmarkStart w:id="256" w:name="_Toc25810"/>
      <w:bookmarkStart w:id="257" w:name="_Toc13653"/>
      <w:bookmarkStart w:id="258" w:name="_Toc24522"/>
      <w:bookmarkStart w:id="259" w:name="_Toc7934"/>
      <w:bookmarkStart w:id="260" w:name="_Toc32341"/>
      <w:bookmarkStart w:id="261" w:name="_Toc26091"/>
      <w:r>
        <w:rPr>
          <w:rFonts w:hint="eastAsia" w:ascii="黑体" w:hAnsi="黑体" w:eastAsia="黑体" w:cs="Times New Roman"/>
          <w:bCs/>
          <w:color w:val="auto"/>
          <w:sz w:val="28"/>
          <w:szCs w:val="28"/>
          <w:highlight w:val="none"/>
          <w:lang w:val="en-US" w:eastAsia="zh-CN"/>
        </w:rPr>
        <w:t>有色金属压扁试验机压板平行度测量结果不确定度评定示例</w:t>
      </w:r>
      <w:bookmarkEnd w:id="256"/>
      <w:bookmarkEnd w:id="257"/>
      <w:bookmarkEnd w:id="258"/>
    </w:p>
    <w:p w14:paraId="78C21E94">
      <w:pPr>
        <w:autoSpaceDE w:val="0"/>
        <w:autoSpaceDN w:val="0"/>
        <w:bidi w:val="0"/>
        <w:spacing w:line="360" w:lineRule="auto"/>
        <w:ind w:left="0" w:leftChars="0" w:firstLine="0" w:firstLineChars="0"/>
        <w:jc w:val="both"/>
        <w:rPr>
          <w:rFonts w:hint="default" w:ascii="Times New Roman" w:hAnsi="Times New Roman" w:eastAsia="黑体" w:cs="Times New Roman"/>
          <w:color w:val="auto"/>
          <w:sz w:val="24"/>
          <w:highlight w:val="none"/>
          <w:lang w:val="en-US" w:eastAsia="zh-CN" w:bidi="ar-SA"/>
        </w:rPr>
      </w:pPr>
      <w:bookmarkStart w:id="262" w:name="_Toc32010"/>
      <w:bookmarkStart w:id="263" w:name="_Toc30360"/>
      <w:bookmarkStart w:id="264" w:name="_Toc7568"/>
      <w:bookmarkStart w:id="265" w:name="_Toc8159"/>
      <w:bookmarkStart w:id="266" w:name="_Toc7954"/>
      <w:bookmarkStart w:id="267" w:name="_Toc4532"/>
      <w:bookmarkStart w:id="268" w:name="_Toc17068"/>
      <w:bookmarkStart w:id="269" w:name="_Toc4431"/>
      <w:bookmarkStart w:id="270" w:name="_Toc23161"/>
      <w:bookmarkStart w:id="271" w:name="_Toc26704"/>
      <w:bookmarkStart w:id="272" w:name="_Toc14553"/>
      <w:r>
        <w:rPr>
          <w:rFonts w:hint="eastAsia" w:ascii="Times New Roman" w:hAnsi="Times New Roman" w:eastAsia="黑体" w:cs="Times New Roman"/>
          <w:color w:val="auto"/>
          <w:sz w:val="24"/>
          <w:highlight w:val="none"/>
          <w:lang w:val="en-US" w:eastAsia="zh-CN" w:bidi="ar-SA"/>
        </w:rPr>
        <w:t>C</w:t>
      </w:r>
      <w:r>
        <w:rPr>
          <w:rFonts w:hint="default" w:ascii="Times New Roman" w:hAnsi="Times New Roman" w:eastAsia="黑体" w:cs="Times New Roman"/>
          <w:color w:val="auto"/>
          <w:sz w:val="24"/>
          <w:highlight w:val="none"/>
          <w:lang w:val="en-US" w:eastAsia="zh-CN" w:bidi="ar-SA"/>
        </w:rPr>
        <w:t>.1 概述</w:t>
      </w:r>
    </w:p>
    <w:p w14:paraId="2425DDD9">
      <w:pPr>
        <w:spacing w:line="360" w:lineRule="auto"/>
        <w:outlineLvl w:val="1"/>
        <w:rPr>
          <w:rFonts w:ascii="Times New Roman" w:hAnsi="Times New Roman" w:eastAsia="宋体" w:cs="Times New Roman"/>
          <w:b w:val="0"/>
          <w:bCs/>
          <w:color w:val="auto"/>
          <w:sz w:val="24"/>
        </w:rPr>
      </w:pPr>
      <w:r>
        <w:rPr>
          <w:rFonts w:hint="eastAsia" w:ascii="Times New Roman" w:hAnsi="Times New Roman" w:eastAsia="宋体" w:cs="Times New Roman"/>
          <w:b w:val="0"/>
          <w:bCs/>
          <w:color w:val="auto"/>
          <w:sz w:val="24"/>
          <w:lang w:val="en-US" w:eastAsia="zh-CN"/>
        </w:rPr>
        <w:t>C</w:t>
      </w:r>
      <w:r>
        <w:rPr>
          <w:rFonts w:hint="eastAsia" w:ascii="Times New Roman" w:hAnsi="Times New Roman" w:eastAsia="宋体" w:cs="Times New Roman"/>
          <w:b w:val="0"/>
          <w:bCs/>
          <w:color w:val="auto"/>
          <w:sz w:val="24"/>
        </w:rPr>
        <w:t xml:space="preserve">.1.1 </w:t>
      </w:r>
      <w:r>
        <w:rPr>
          <w:rFonts w:ascii="Times New Roman" w:hAnsi="Times New Roman" w:eastAsia="宋体" w:cs="Times New Roman"/>
          <w:b w:val="0"/>
          <w:bCs/>
          <w:color w:val="auto"/>
          <w:sz w:val="24"/>
        </w:rPr>
        <w:t>评定依据</w:t>
      </w:r>
      <w:bookmarkStart w:id="273" w:name="_Toc25696"/>
    </w:p>
    <w:p w14:paraId="0FAA6684">
      <w:pPr>
        <w:spacing w:line="360" w:lineRule="auto"/>
        <w:ind w:firstLine="480" w:firstLineChars="200"/>
        <w:outlineLvl w:val="1"/>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本规范</w:t>
      </w:r>
    </w:p>
    <w:p w14:paraId="42D99030">
      <w:pPr>
        <w:spacing w:line="360" w:lineRule="auto"/>
        <w:outlineLvl w:val="1"/>
        <w:rPr>
          <w:rFonts w:ascii="Times New Roman" w:hAnsi="Times New Roman" w:eastAsia="宋体" w:cs="Times New Roman"/>
          <w:b/>
          <w:color w:val="auto"/>
          <w:sz w:val="24"/>
        </w:rPr>
      </w:pPr>
      <w:r>
        <w:rPr>
          <w:rFonts w:hint="eastAsia" w:ascii="Times New Roman" w:hAnsi="Times New Roman" w:eastAsia="宋体" w:cs="Times New Roman"/>
          <w:b w:val="0"/>
          <w:bCs/>
          <w:color w:val="auto"/>
          <w:sz w:val="24"/>
          <w:lang w:val="en-US" w:eastAsia="zh-CN"/>
        </w:rPr>
        <w:t>C</w:t>
      </w:r>
      <w:r>
        <w:rPr>
          <w:rFonts w:hint="eastAsia" w:ascii="Times New Roman" w:hAnsi="Times New Roman" w:eastAsia="宋体" w:cs="Times New Roman"/>
          <w:b w:val="0"/>
          <w:bCs/>
          <w:color w:val="auto"/>
          <w:sz w:val="24"/>
        </w:rPr>
        <w:t xml:space="preserve">.1.2 </w:t>
      </w:r>
      <w:r>
        <w:rPr>
          <w:rFonts w:ascii="Times New Roman" w:hAnsi="Times New Roman" w:eastAsia="宋体" w:cs="Times New Roman"/>
          <w:b w:val="0"/>
          <w:bCs/>
          <w:color w:val="auto"/>
          <w:sz w:val="24"/>
        </w:rPr>
        <w:t>测量标准</w:t>
      </w:r>
      <w:bookmarkEnd w:id="273"/>
    </w:p>
    <w:p w14:paraId="350679F9">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数显</w:t>
      </w:r>
      <w:r>
        <w:rPr>
          <w:rFonts w:hint="default" w:ascii="Times New Roman" w:hAnsi="Times New Roman" w:eastAsia="宋体" w:cs="Times New Roman"/>
          <w:color w:val="auto"/>
          <w:sz w:val="24"/>
          <w:lang w:val="en-US" w:eastAsia="zh-CN"/>
        </w:rPr>
        <w:t>内径千分表：</w:t>
      </w:r>
      <w:r>
        <w:rPr>
          <w:rFonts w:hint="default" w:ascii="Times New Roman" w:hAnsi="Times New Roman" w:eastAsia="宋体" w:cs="Times New Roman"/>
          <w:color w:val="auto"/>
          <w:sz w:val="24"/>
        </w:rPr>
        <w:t>测量范围（</w:t>
      </w:r>
      <w:r>
        <w:rPr>
          <w:rFonts w:hint="eastAsia" w:ascii="Times New Roman" w:hAnsi="Times New Roman" w:eastAsia="宋体" w:cs="Times New Roman"/>
          <w:color w:val="auto"/>
          <w:sz w:val="24"/>
          <w:lang w:val="en-US" w:eastAsia="zh-CN"/>
        </w:rPr>
        <w:t>35</w:t>
      </w:r>
      <w:r>
        <w:rPr>
          <w:rFonts w:hint="default" w:ascii="Times New Roman" w:hAnsi="Times New Roman" w:eastAsia="宋体" w:cs="Times New Roman"/>
          <w:color w:val="auto"/>
          <w:sz w:val="24"/>
          <w:lang w:val="en-US" w:eastAsia="zh-CN"/>
        </w:rPr>
        <w:t>~50</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mm</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MPE:±7μm</w:t>
      </w:r>
      <w:r>
        <w:rPr>
          <w:rFonts w:hint="default" w:ascii="Times New Roman" w:hAnsi="Times New Roman" w:eastAsia="宋体" w:cs="Times New Roman"/>
          <w:color w:val="auto"/>
          <w:sz w:val="24"/>
        </w:rPr>
        <w:t>。</w:t>
      </w:r>
    </w:p>
    <w:p w14:paraId="4BA94E6F">
      <w:pPr>
        <w:spacing w:line="360" w:lineRule="auto"/>
        <w:rPr>
          <w:rFonts w:hint="eastAsia" w:ascii="Times New Roman" w:hAnsi="Times New Roman" w:eastAsia="宋体" w:cs="Times New Roman"/>
          <w:b/>
          <w:color w:val="auto"/>
          <w:sz w:val="24"/>
        </w:rPr>
      </w:pPr>
      <w:r>
        <w:rPr>
          <w:rFonts w:hint="eastAsia" w:ascii="Times New Roman" w:hAnsi="Times New Roman" w:eastAsia="宋体" w:cs="Times New Roman"/>
          <w:b w:val="0"/>
          <w:bCs/>
          <w:color w:val="auto"/>
          <w:sz w:val="24"/>
          <w:lang w:val="en-US" w:eastAsia="zh-CN"/>
        </w:rPr>
        <w:t>C</w:t>
      </w:r>
      <w:r>
        <w:rPr>
          <w:rFonts w:hint="eastAsia" w:ascii="Times New Roman" w:hAnsi="Times New Roman" w:eastAsia="宋体" w:cs="Times New Roman"/>
          <w:b w:val="0"/>
          <w:bCs/>
          <w:color w:val="auto"/>
          <w:sz w:val="24"/>
        </w:rPr>
        <w:t>.1.3 被</w:t>
      </w:r>
      <w:r>
        <w:rPr>
          <w:rFonts w:hint="eastAsia" w:cs="Times New Roman"/>
          <w:b w:val="0"/>
          <w:bCs/>
          <w:color w:val="auto"/>
          <w:sz w:val="24"/>
          <w:lang w:eastAsia="zh-CN"/>
        </w:rPr>
        <w:t>校</w:t>
      </w:r>
      <w:r>
        <w:rPr>
          <w:rFonts w:hint="eastAsia" w:ascii="Times New Roman" w:hAnsi="Times New Roman" w:eastAsia="宋体" w:cs="Times New Roman"/>
          <w:b w:val="0"/>
          <w:bCs/>
          <w:color w:val="auto"/>
          <w:sz w:val="24"/>
        </w:rPr>
        <w:t>对象</w:t>
      </w:r>
    </w:p>
    <w:p w14:paraId="5D95918D">
      <w:pPr>
        <w:spacing w:line="360" w:lineRule="auto"/>
        <w:ind w:firstLine="480" w:firstLineChars="200"/>
        <w:outlineLvl w:val="1"/>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压扁试验机</w:t>
      </w:r>
      <w:r>
        <w:rPr>
          <w:rFonts w:hint="eastAsia" w:cs="Times New Roman"/>
          <w:b w:val="0"/>
          <w:bCs/>
          <w:color w:val="auto"/>
          <w:sz w:val="24"/>
          <w:lang w:val="en-US" w:eastAsia="zh-CN"/>
        </w:rPr>
        <w:t>上下压板的平行度，压板尺寸φ125mm</w:t>
      </w:r>
      <w:r>
        <w:rPr>
          <w:rFonts w:hint="eastAsia" w:ascii="Times New Roman" w:hAnsi="Times New Roman" w:eastAsia="宋体" w:cs="Times New Roman"/>
          <w:b w:val="0"/>
          <w:bCs/>
          <w:color w:val="auto"/>
          <w:sz w:val="24"/>
          <w:lang w:val="en-US" w:eastAsia="zh-CN"/>
        </w:rPr>
        <w:t>。</w:t>
      </w:r>
    </w:p>
    <w:p w14:paraId="6568345C">
      <w:pPr>
        <w:spacing w:line="360" w:lineRule="auto"/>
        <w:outlineLvl w:val="1"/>
        <w:rPr>
          <w:rFonts w:ascii="Times New Roman" w:hAnsi="Times New Roman" w:eastAsia="宋体" w:cs="Times New Roman"/>
          <w:b/>
          <w:color w:val="auto"/>
          <w:sz w:val="24"/>
        </w:rPr>
      </w:pPr>
      <w:r>
        <w:rPr>
          <w:rFonts w:hint="eastAsia" w:ascii="Times New Roman" w:hAnsi="Times New Roman" w:eastAsia="宋体" w:cs="Times New Roman"/>
          <w:b w:val="0"/>
          <w:bCs/>
          <w:color w:val="auto"/>
          <w:sz w:val="24"/>
          <w:lang w:val="en-US" w:eastAsia="zh-CN"/>
        </w:rPr>
        <w:t>C</w:t>
      </w:r>
      <w:r>
        <w:rPr>
          <w:rFonts w:hint="eastAsia" w:ascii="Times New Roman" w:hAnsi="Times New Roman" w:eastAsia="宋体" w:cs="Times New Roman"/>
          <w:b w:val="0"/>
          <w:bCs/>
          <w:color w:val="auto"/>
          <w:sz w:val="24"/>
        </w:rPr>
        <w:t xml:space="preserve">.1.4 </w:t>
      </w:r>
      <w:r>
        <w:rPr>
          <w:rFonts w:ascii="Times New Roman" w:hAnsi="Times New Roman" w:eastAsia="宋体" w:cs="Times New Roman"/>
          <w:b w:val="0"/>
          <w:bCs/>
          <w:color w:val="auto"/>
          <w:sz w:val="24"/>
        </w:rPr>
        <w:t>测量方法</w:t>
      </w:r>
    </w:p>
    <w:p w14:paraId="0EC05BAF">
      <w:pPr>
        <w:autoSpaceDE w:val="0"/>
        <w:autoSpaceDN w:val="0"/>
        <w:adjustRightInd w:val="0"/>
        <w:spacing w:line="360" w:lineRule="auto"/>
        <w:ind w:firstLine="480"/>
        <w:rPr>
          <w:rFonts w:hint="eastAsia"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见本规范6.2.4.2</w:t>
      </w:r>
      <w:r>
        <w:rPr>
          <w:rFonts w:hint="eastAsia" w:ascii="Times New Roman" w:hAnsi="Times New Roman" w:eastAsia="宋体" w:cs="Times New Roman"/>
          <w:b w:val="0"/>
          <w:bCs w:val="0"/>
          <w:color w:val="auto"/>
          <w:sz w:val="24"/>
          <w:szCs w:val="24"/>
          <w:lang w:val="en-US" w:eastAsia="zh-CN"/>
        </w:rPr>
        <w:t>。</w:t>
      </w:r>
    </w:p>
    <w:p w14:paraId="7208E40E">
      <w:pPr>
        <w:spacing w:line="360" w:lineRule="auto"/>
        <w:outlineLvl w:val="0"/>
        <w:rPr>
          <w:rFonts w:hint="default" w:ascii="Times New Roman" w:hAnsi="Times New Roman" w:eastAsia="黑体" w:cs="Times New Roman"/>
          <w:b w:val="0"/>
          <w:bCs w:val="0"/>
          <w:color w:val="auto"/>
          <w:sz w:val="24"/>
          <w:szCs w:val="24"/>
        </w:rPr>
      </w:pPr>
      <w:r>
        <w:rPr>
          <w:rFonts w:hint="eastAsia" w:ascii="Times New Roman" w:hAnsi="Times New Roman" w:eastAsia="黑体" w:cs="Times New Roman"/>
          <w:b w:val="0"/>
          <w:bCs w:val="0"/>
          <w:color w:val="auto"/>
          <w:sz w:val="24"/>
          <w:lang w:val="en-US" w:eastAsia="zh-CN"/>
        </w:rPr>
        <w:t>C</w:t>
      </w:r>
      <w:r>
        <w:rPr>
          <w:rFonts w:hint="default" w:ascii="Times New Roman" w:hAnsi="Times New Roman" w:eastAsia="黑体" w:cs="Times New Roman"/>
          <w:b w:val="0"/>
          <w:bCs w:val="0"/>
          <w:color w:val="auto"/>
          <w:sz w:val="24"/>
          <w:lang w:val="en-US" w:eastAsia="zh-CN"/>
        </w:rPr>
        <w:t>.2</w:t>
      </w:r>
      <w:r>
        <w:rPr>
          <w:rFonts w:hint="default" w:ascii="黑体" w:hAnsi="黑体" w:eastAsia="黑体" w:cs="黑体"/>
          <w:b w:val="0"/>
          <w:bCs w:val="0"/>
          <w:color w:val="auto"/>
          <w:sz w:val="24"/>
          <w:lang w:val="en-US" w:eastAsia="zh-CN"/>
        </w:rPr>
        <w:t xml:space="preserve"> 测量</w:t>
      </w:r>
      <w:r>
        <w:rPr>
          <w:rFonts w:hint="default" w:ascii="黑体" w:hAnsi="黑体" w:eastAsia="黑体" w:cs="黑体"/>
          <w:b w:val="0"/>
          <w:bCs w:val="0"/>
          <w:color w:val="auto"/>
          <w:sz w:val="24"/>
        </w:rPr>
        <w:t>模型</w:t>
      </w:r>
    </w:p>
    <w:p w14:paraId="2485731B">
      <w:pPr>
        <w:autoSpaceDE w:val="0"/>
        <w:autoSpaceDN w:val="0"/>
        <w:adjustRightInd w:val="0"/>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测量</w:t>
      </w:r>
      <w:r>
        <w:rPr>
          <w:rFonts w:hint="default" w:ascii="Times New Roman" w:hAnsi="Times New Roman" w:eastAsia="宋体" w:cs="Times New Roman"/>
          <w:b w:val="0"/>
          <w:bCs w:val="0"/>
          <w:color w:val="auto"/>
          <w:sz w:val="24"/>
          <w:szCs w:val="24"/>
        </w:rPr>
        <w:t>模型见公式（C.1）</w:t>
      </w:r>
      <w:r>
        <w:rPr>
          <w:rFonts w:hint="eastAsia"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val="0"/>
          <w:bCs w:val="0"/>
          <w:color w:val="auto"/>
          <w:sz w:val="24"/>
          <w:szCs w:val="24"/>
          <w:lang w:val="en-US" w:eastAsia="zh-CN"/>
        </w:rPr>
        <w:t xml:space="preserve">        </w:t>
      </w:r>
    </w:p>
    <w:p w14:paraId="1DD17E8F">
      <w:pPr>
        <w:spacing w:line="360" w:lineRule="auto"/>
        <w:ind w:firstLine="480" w:firstLineChars="200"/>
        <w:jc w:val="right"/>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cs="Times New Roman"/>
          <w:b w:val="0"/>
          <w:bCs w:val="0"/>
          <w:i w:val="0"/>
          <w:iCs w:val="0"/>
          <w:color w:val="auto"/>
          <w:position w:val="-24"/>
          <w:sz w:val="24"/>
          <w:szCs w:val="24"/>
          <w:vertAlign w:val="subscript"/>
          <w:lang w:val="en-US" w:eastAsia="zh-CN"/>
        </w:rPr>
        <w:object>
          <v:shape id="_x0000_i1039" o:spt="75" type="#_x0000_t75" style="height:31.85pt;width:37.2pt;" o:ole="t" filled="f" o:preferrelative="t" stroked="f" coordsize="21600,21600">
            <v:path/>
            <v:fill on="f" focussize="0,0"/>
            <v:stroke on="f"/>
            <v:imagedata r:id="rId62" o:title=""/>
            <o:lock v:ext="edit" aspectratio="t"/>
            <w10:wrap type="none"/>
            <w10:anchorlock/>
          </v:shape>
          <o:OLEObject Type="Embed" ProgID="Equation.KSEE3" ShapeID="_x0000_i1039" DrawAspect="Content" ObjectID="_1468075744" r:id="rId61">
            <o:LockedField>false</o:LockedField>
          </o:OLEObject>
        </w:objec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b w:val="0"/>
          <w:bCs w:val="0"/>
          <w:i w:val="0"/>
          <w:iCs w:val="0"/>
          <w:color w:val="auto"/>
          <w:sz w:val="24"/>
          <w:szCs w:val="24"/>
          <w:vertAlign w:val="subscript"/>
          <w:lang w:val="en-US" w:eastAsia="zh-CN"/>
        </w:rPr>
        <w:t xml:space="preserve">                                      </w:t>
      </w:r>
      <w:r>
        <w:rPr>
          <w:rFonts w:hint="eastAsia" w:ascii="Times New Roman" w:hAnsi="Times New Roman" w:eastAsia="宋体" w:cs="Times New Roman"/>
          <w:color w:val="auto"/>
          <w:sz w:val="24"/>
          <w:szCs w:val="24"/>
          <w:lang w:val="en-US" w:eastAsia="zh-CN"/>
        </w:rPr>
        <w:t>（C.1）</w:t>
      </w:r>
    </w:p>
    <w:p w14:paraId="3006513B">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式中：   </w:t>
      </w:r>
    </w:p>
    <w:p w14:paraId="05E6FB4F">
      <w:pPr>
        <w:autoSpaceDE w:val="0"/>
        <w:autoSpaceDN w:val="0"/>
        <w:adjustRightInd w:val="0"/>
        <w:spacing w:line="360" w:lineRule="auto"/>
        <w:ind w:firstLine="480" w:firstLineChars="200"/>
        <w:rPr>
          <w:rFonts w:hint="eastAsia" w:ascii="Times New Roman" w:hAnsi="Times New Roman" w:eastAsia="宋体" w:cs="Times New Roman"/>
          <w:bCs/>
          <w:i w:val="0"/>
          <w:iCs w:val="0"/>
          <w:color w:val="auto"/>
          <w:sz w:val="24"/>
          <w:szCs w:val="24"/>
          <w:lang w:val="en-US" w:eastAsia="zh-CN"/>
        </w:rPr>
      </w:pPr>
      <w:r>
        <w:rPr>
          <w:rFonts w:hint="eastAsia" w:ascii="Times New Roman" w:hAnsi="Times New Roman" w:eastAsia="宋体" w:cs="Times New Roman"/>
          <w:bCs/>
          <w:i/>
          <w:iCs/>
          <w:color w:val="auto"/>
          <w:sz w:val="24"/>
          <w:szCs w:val="24"/>
          <w:lang w:val="en-US" w:eastAsia="zh-CN"/>
        </w:rPr>
        <w:t>f</w:t>
      </w:r>
      <w:r>
        <w:rPr>
          <w:rFonts w:hint="eastAsia" w:ascii="Times New Roman" w:hAnsi="Times New Roman" w:eastAsia="宋体" w:cs="Times New Roman"/>
          <w:bCs/>
          <w:i w:val="0"/>
          <w:iCs w:val="0"/>
          <w:color w:val="auto"/>
          <w:sz w:val="24"/>
          <w:szCs w:val="24"/>
          <w:lang w:val="en-US" w:eastAsia="zh-CN"/>
        </w:rPr>
        <w:t>——上下压板平行度相对偏差，mm/mm；</w:t>
      </w:r>
    </w:p>
    <w:p w14:paraId="5E62B4A4">
      <w:pPr>
        <w:autoSpaceDE w:val="0"/>
        <w:autoSpaceDN w:val="0"/>
        <w:adjustRightInd w:val="0"/>
        <w:spacing w:line="360" w:lineRule="auto"/>
        <w:ind w:firstLine="480" w:firstLineChars="200"/>
        <w:rPr>
          <w:rFonts w:hint="eastAsia" w:ascii="Times New Roman" w:hAnsi="Times New Roman" w:eastAsia="宋体" w:cs="Times New Roman"/>
          <w:bCs/>
          <w:i w:val="0"/>
          <w:iCs w:val="0"/>
          <w:color w:val="auto"/>
          <w:sz w:val="24"/>
          <w:szCs w:val="24"/>
          <w:lang w:val="en-US" w:eastAsia="zh-CN"/>
        </w:rPr>
      </w:pPr>
      <w:r>
        <w:rPr>
          <w:rFonts w:hint="eastAsia" w:cs="Times New Roman"/>
          <w:bCs/>
          <w:i/>
          <w:iCs/>
          <w:color w:val="auto"/>
          <w:sz w:val="24"/>
          <w:szCs w:val="24"/>
          <w:lang w:val="en-US" w:eastAsia="zh-CN"/>
        </w:rPr>
        <w:t>P</w:t>
      </w:r>
      <w:r>
        <w:rPr>
          <w:rFonts w:hint="eastAsia" w:ascii="Times New Roman" w:hAnsi="Times New Roman" w:eastAsia="宋体" w:cs="Times New Roman"/>
          <w:bCs/>
          <w:i w:val="0"/>
          <w:iCs w:val="0"/>
          <w:color w:val="auto"/>
          <w:sz w:val="24"/>
          <w:szCs w:val="24"/>
          <w:lang w:val="en-US" w:eastAsia="zh-CN"/>
        </w:rPr>
        <w:t>——上下压板工作面平行度测量值，mm；</w:t>
      </w:r>
    </w:p>
    <w:p w14:paraId="1EAE4A1D">
      <w:pPr>
        <w:autoSpaceDE w:val="0"/>
        <w:autoSpaceDN w:val="0"/>
        <w:adjustRightInd w:val="0"/>
        <w:spacing w:line="360" w:lineRule="auto"/>
        <w:ind w:firstLine="480" w:firstLineChars="200"/>
        <w:rPr>
          <w:rFonts w:hint="eastAsia" w:ascii="Times New Roman" w:hAnsi="Times New Roman" w:eastAsia="宋体" w:cs="Times New Roman"/>
          <w:bCs/>
          <w:i w:val="0"/>
          <w:iCs w:val="0"/>
          <w:color w:val="auto"/>
          <w:sz w:val="24"/>
          <w:szCs w:val="24"/>
          <w:lang w:val="en-US" w:eastAsia="zh-CN"/>
        </w:rPr>
      </w:pPr>
      <w:r>
        <w:rPr>
          <w:rFonts w:hint="eastAsia" w:ascii="Times New Roman" w:hAnsi="Times New Roman" w:eastAsia="宋体" w:cs="Times New Roman"/>
          <w:bCs/>
          <w:i/>
          <w:iCs/>
          <w:color w:val="auto"/>
          <w:sz w:val="24"/>
          <w:szCs w:val="24"/>
          <w:lang w:val="en-US" w:eastAsia="zh-CN"/>
        </w:rPr>
        <w:t>L</w:t>
      </w:r>
      <w:r>
        <w:rPr>
          <w:rFonts w:hint="eastAsia" w:ascii="Times New Roman" w:hAnsi="Times New Roman" w:eastAsia="宋体" w:cs="Times New Roman"/>
          <w:bCs/>
          <w:i w:val="0"/>
          <w:iCs w:val="0"/>
          <w:color w:val="auto"/>
          <w:sz w:val="24"/>
          <w:szCs w:val="24"/>
          <w:lang w:val="en-US" w:eastAsia="zh-CN"/>
        </w:rPr>
        <w:t>——压板有效工作面的直径，mm。</w:t>
      </w:r>
    </w:p>
    <w:p w14:paraId="4B9606CD">
      <w:pPr>
        <w:autoSpaceDE w:val="0"/>
        <w:autoSpaceDN w:val="0"/>
        <w:adjustRightInd w:val="0"/>
        <w:spacing w:line="360" w:lineRule="auto"/>
        <w:ind w:left="0" w:firstLine="0" w:firstLineChars="0"/>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 xml:space="preserve">   引起测量结果不确定度的各分量彼此独立，不确定度传播率</w:t>
      </w:r>
      <w:r>
        <w:rPr>
          <w:rFonts w:hint="eastAsia" w:cs="Times New Roman"/>
          <w:b w:val="0"/>
          <w:bCs/>
          <w:color w:val="auto"/>
          <w:sz w:val="24"/>
          <w:lang w:val="en-US" w:eastAsia="zh-CN"/>
        </w:rPr>
        <w:t>见公式</w:t>
      </w:r>
      <w:r>
        <w:rPr>
          <w:rFonts w:hint="default" w:ascii="Times New Roman" w:hAnsi="Times New Roman" w:eastAsia="宋体" w:cs="Times New Roman"/>
          <w:b w:val="0"/>
          <w:bCs w:val="0"/>
          <w:color w:val="auto"/>
          <w:sz w:val="24"/>
          <w:szCs w:val="24"/>
        </w:rPr>
        <w:t>（C.</w:t>
      </w:r>
      <w:r>
        <w:rPr>
          <w:rFonts w:hint="eastAsia"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eastAsia="zh-CN"/>
        </w:rPr>
        <w:t>。</w:t>
      </w:r>
    </w:p>
    <w:p w14:paraId="356959DE">
      <w:pPr>
        <w:autoSpaceDE w:val="0"/>
        <w:autoSpaceDN w:val="0"/>
        <w:adjustRightInd w:val="0"/>
        <w:spacing w:line="360" w:lineRule="auto"/>
        <w:ind w:left="0" w:firstLine="0" w:firstLineChars="0"/>
        <w:jc w:val="right"/>
        <w:rPr>
          <w:rFonts w:hint="default"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position w:val="-10"/>
          <w:sz w:val="24"/>
          <w:lang w:val="en-US" w:eastAsia="zh-CN"/>
        </w:rPr>
        <w:object>
          <v:shape id="_x0000_i1040" o:spt="75" type="#_x0000_t75" style="height:18pt;width:100pt;" o:ole="t" filled="f" o:preferrelative="t" stroked="f" coordsize="21600,21600">
            <v:path/>
            <v:fill on="f" focussize="0,0"/>
            <v:stroke on="f"/>
            <v:imagedata r:id="rId64" o:title=""/>
            <o:lock v:ext="edit" aspectratio="t"/>
            <w10:wrap type="none"/>
            <w10:anchorlock/>
          </v:shape>
          <o:OLEObject Type="Embed" ProgID="Equation.KSEE3" ShapeID="_x0000_i1040" DrawAspect="Content" ObjectID="_1468075745" r:id="rId63">
            <o:LockedField>false</o:LockedField>
          </o:OLEObject>
        </w:object>
      </w:r>
      <w:r>
        <w:rPr>
          <w:rFonts w:hint="eastAsia" w:ascii="Times New Roman" w:hAnsi="Times New Roman" w:eastAsia="宋体" w:cs="Times New Roman"/>
          <w:b w:val="0"/>
          <w:bCs/>
          <w:color w:val="auto"/>
          <w:sz w:val="24"/>
          <w:lang w:val="en-US" w:eastAsia="zh-CN"/>
        </w:rPr>
        <w:t xml:space="preserve">     </w:t>
      </w:r>
      <w:r>
        <w:rPr>
          <w:rFonts w:hint="eastAsia" w:cs="Times New Roman"/>
          <w:b w:val="0"/>
          <w:bCs/>
          <w:color w:val="auto"/>
          <w:sz w:val="24"/>
          <w:lang w:val="en-US" w:eastAsia="zh-CN"/>
        </w:rPr>
        <w:t xml:space="preserve">    </w:t>
      </w:r>
      <w:r>
        <w:rPr>
          <w:rFonts w:hint="eastAsia" w:ascii="Times New Roman" w:hAnsi="Times New Roman" w:eastAsia="宋体" w:cs="Times New Roman"/>
          <w:b w:val="0"/>
          <w:bCs/>
          <w:color w:val="auto"/>
          <w:sz w:val="24"/>
          <w:lang w:val="en-US" w:eastAsia="zh-CN"/>
        </w:rPr>
        <w:t xml:space="preserve">             （C.2）</w:t>
      </w:r>
    </w:p>
    <w:p w14:paraId="1C9FE3C3">
      <w:pPr>
        <w:autoSpaceDE w:val="0"/>
        <w:autoSpaceDN w:val="0"/>
        <w:adjustRightInd w:val="0"/>
        <w:spacing w:line="360" w:lineRule="auto"/>
        <w:ind w:left="-180" w:firstLine="616" w:firstLineChars="257"/>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b w:val="0"/>
          <w:bCs/>
          <w:color w:val="auto"/>
          <w:sz w:val="24"/>
          <w:lang w:val="en-US" w:eastAsia="zh-CN"/>
        </w:rPr>
        <w:t>式中</w:t>
      </w:r>
      <w:r>
        <w:rPr>
          <w:rFonts w:ascii="Times New Roman" w:hAnsi="Times New Roman" w:eastAsia="宋体" w:cs="Times New Roman"/>
          <w:b w:val="0"/>
          <w:bCs/>
          <w:color w:val="auto"/>
          <w:sz w:val="24"/>
        </w:rPr>
        <w:t>灵敏系数</w:t>
      </w:r>
      <w:r>
        <w:rPr>
          <w:rFonts w:ascii="Times New Roman" w:hAnsi="Times New Roman" w:eastAsia="宋体" w:cs="Times New Roman"/>
          <w:b w:val="0"/>
          <w:bCs/>
          <w:color w:val="auto"/>
          <w:position w:val="-12"/>
          <w:sz w:val="24"/>
        </w:rPr>
        <w:object>
          <v:shape id="_x0000_i1041" o:spt="75" type="#_x0000_t75" style="height:20pt;width:13pt;" o:ole="t" filled="f" o:preferrelative="t" stroked="f" coordsize="21600,21600">
            <v:path/>
            <v:fill on="f" focussize="0,0"/>
            <v:stroke on="f"/>
            <v:imagedata r:id="rId66" o:title=""/>
            <o:lock v:ext="edit" aspectratio="t"/>
            <w10:wrap type="none"/>
            <w10:anchorlock/>
          </v:shape>
          <o:OLEObject Type="Embed" ProgID="Equation.KSEE3" ShapeID="_x0000_i1041" DrawAspect="Content" ObjectID="_1468075746" r:id="rId65">
            <o:LockedField>false</o:LockedField>
          </o:OLEObject>
        </w:object>
      </w:r>
      <w:r>
        <w:rPr>
          <w:rFonts w:hint="eastAsia" w:ascii="Times New Roman" w:hAnsi="Times New Roman" w:eastAsia="宋体" w:cs="Times New Roman"/>
          <w:b w:val="0"/>
          <w:bCs/>
          <w:color w:val="auto"/>
          <w:sz w:val="24"/>
          <w:lang w:val="en-US" w:eastAsia="zh-CN"/>
        </w:rPr>
        <w:t>为</w:t>
      </w:r>
    </w:p>
    <w:p w14:paraId="376B2717">
      <w:pPr>
        <w:autoSpaceDE/>
        <w:autoSpaceDN/>
        <w:adjustRightInd/>
        <w:spacing w:line="240" w:lineRule="auto"/>
        <w:ind w:left="0" w:firstLine="0" w:firstLineChars="0"/>
        <w:jc w:val="center"/>
        <w:rPr>
          <w:rFonts w:hint="default" w:ascii="Times New Roman" w:hAnsi="Times New Roman" w:eastAsia="宋体" w:cs="Times New Roman"/>
          <w:b w:val="0"/>
          <w:bCs w:val="0"/>
          <w:color w:val="auto"/>
          <w:position w:val="0"/>
          <w:sz w:val="24"/>
          <w:szCs w:val="24"/>
          <w:lang w:val="en-US" w:eastAsia="zh-CN"/>
        </w:rPr>
      </w:pPr>
      <w:r>
        <w:rPr>
          <w:rFonts w:hint="default" w:ascii="Times New Roman" w:hAnsi="Times New Roman" w:eastAsia="宋体" w:cs="Times New Roman"/>
          <w:b w:val="0"/>
          <w:bCs w:val="0"/>
          <w:color w:val="auto"/>
          <w:position w:val="-24"/>
          <w:sz w:val="24"/>
          <w:szCs w:val="24"/>
        </w:rPr>
        <w:object>
          <v:shape id="_x0000_i1042" o:spt="75" type="#_x0000_t75" style="height:28.4pt;width:57.65pt;" o:ole="t" filled="f" o:preferrelative="t" stroked="f" coordsize="21600,21600">
            <v:path/>
            <v:fill on="f" focussize="0,0"/>
            <v:stroke on="f"/>
            <v:imagedata r:id="rId68" o:title=""/>
            <o:lock v:ext="edit" aspectratio="t"/>
            <w10:wrap type="none"/>
            <w10:anchorlock/>
          </v:shape>
          <o:OLEObject Type="Embed" ProgID="Equation.3" ShapeID="_x0000_i1042" DrawAspect="Content" ObjectID="_1468075747" r:id="rId67">
            <o:LockedField>false</o:LockedField>
          </o:OLEObject>
        </w:object>
      </w:r>
    </w:p>
    <w:p w14:paraId="0EE09993">
      <w:pPr>
        <w:autoSpaceDE/>
        <w:autoSpaceDN/>
        <w:adjustRightInd/>
        <w:spacing w:line="240" w:lineRule="auto"/>
        <w:ind w:left="0" w:firstLine="0" w:firstLineChars="0"/>
        <w:jc w:val="center"/>
        <w:rPr>
          <w:rFonts w:hint="eastAsia" w:ascii="Times New Roman" w:hAnsi="Times New Roman" w:eastAsia="宋体" w:cs="Times New Roman"/>
          <w:b w:val="0"/>
          <w:bCs w:val="0"/>
          <w:color w:val="auto"/>
          <w:position w:val="-24"/>
          <w:sz w:val="24"/>
          <w:szCs w:val="24"/>
          <w:lang w:val="en-US" w:eastAsia="zh-CN"/>
        </w:rPr>
      </w:pPr>
      <w:r>
        <w:rPr>
          <w:rFonts w:hint="default" w:ascii="Times New Roman" w:hAnsi="Times New Roman" w:eastAsia="宋体" w:cs="Times New Roman"/>
          <w:b w:val="0"/>
          <w:bCs w:val="0"/>
          <w:color w:val="auto"/>
          <w:position w:val="-24"/>
          <w:sz w:val="24"/>
          <w:szCs w:val="24"/>
        </w:rPr>
        <w:object>
          <v:shape id="_x0000_i1043" o:spt="75" type="#_x0000_t75" style="height:27.35pt;width:62.05pt;" o:ole="t" filled="f" o:preferrelative="t" stroked="f" coordsize="21600,21600">
            <v:path/>
            <v:fill on="f" focussize="0,0"/>
            <v:stroke on="f"/>
            <v:imagedata r:id="rId70" o:title=""/>
            <o:lock v:ext="edit" aspectratio="t"/>
            <w10:wrap type="none"/>
            <w10:anchorlock/>
          </v:shape>
          <o:OLEObject Type="Embed" ProgID="Equation.3" ShapeID="_x0000_i1043" DrawAspect="Content" ObjectID="_1468075748" r:id="rId69">
            <o:LockedField>false</o:LockedField>
          </o:OLEObject>
        </w:object>
      </w:r>
    </w:p>
    <w:p w14:paraId="5FACBBC1">
      <w:pPr>
        <w:spacing w:line="360" w:lineRule="auto"/>
        <w:outlineLvl w:val="0"/>
        <w:rPr>
          <w:rFonts w:ascii="Times New Roman" w:hAnsi="Times New Roman" w:eastAsia="宋体" w:cs="Times New Roman"/>
          <w:color w:val="auto"/>
          <w:sz w:val="24"/>
        </w:rPr>
      </w:pPr>
      <w:r>
        <w:rPr>
          <w:rFonts w:hint="eastAsia" w:ascii="Times New Roman" w:hAnsi="Times New Roman" w:eastAsia="黑体" w:cs="Times New Roman"/>
          <w:b w:val="0"/>
          <w:bCs w:val="0"/>
          <w:color w:val="auto"/>
          <w:sz w:val="24"/>
          <w:lang w:val="en-US" w:eastAsia="zh-CN"/>
        </w:rPr>
        <w:t>C.</w:t>
      </w:r>
      <w:r>
        <w:rPr>
          <w:rFonts w:hint="eastAsia" w:eastAsia="黑体" w:cs="Times New Roman"/>
          <w:b w:val="0"/>
          <w:bCs w:val="0"/>
          <w:color w:val="auto"/>
          <w:sz w:val="24"/>
          <w:lang w:val="en-US" w:eastAsia="zh-CN"/>
        </w:rPr>
        <w:t>3</w:t>
      </w:r>
      <w:r>
        <w:rPr>
          <w:rFonts w:hint="eastAsia" w:ascii="Times New Roman" w:hAnsi="Times New Roman" w:eastAsia="黑体" w:cs="Times New Roman"/>
          <w:b w:val="0"/>
          <w:bCs w:val="0"/>
          <w:color w:val="auto"/>
          <w:sz w:val="24"/>
          <w:lang w:val="en-US" w:eastAsia="zh-CN"/>
        </w:rPr>
        <w:t xml:space="preserve"> </w:t>
      </w:r>
      <w:r>
        <w:rPr>
          <w:rFonts w:hint="eastAsia" w:ascii="黑体" w:hAnsi="黑体" w:eastAsia="黑体" w:cs="黑体"/>
          <w:b w:val="0"/>
          <w:bCs w:val="0"/>
          <w:color w:val="auto"/>
          <w:sz w:val="24"/>
          <w:lang w:val="en-US" w:eastAsia="zh-CN"/>
        </w:rPr>
        <w:t>测量不确定度的来源</w:t>
      </w:r>
    </w:p>
    <w:p w14:paraId="3F6C9DC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根据测量模型，</w:t>
      </w:r>
      <w:r>
        <w:rPr>
          <w:rFonts w:hint="eastAsia" w:ascii="Times New Roman" w:hAnsi="Times New Roman" w:eastAsia="宋体" w:cs="Times New Roman"/>
          <w:color w:val="auto"/>
          <w:sz w:val="24"/>
          <w:szCs w:val="24"/>
          <w:lang w:val="en-US" w:eastAsia="zh-CN"/>
        </w:rPr>
        <w:t>压扁试验机上下压板工作面平行度</w:t>
      </w:r>
      <w:r>
        <w:rPr>
          <w:rFonts w:hint="eastAsia" w:ascii="Times New Roman" w:hAnsi="Times New Roman" w:eastAsia="宋体" w:cs="Times New Roman"/>
          <w:color w:val="auto"/>
          <w:sz w:val="24"/>
          <w:szCs w:val="24"/>
          <w:highlight w:val="none"/>
          <w:lang w:val="en-US" w:eastAsia="zh-CN"/>
        </w:rPr>
        <w:t>的</w:t>
      </w:r>
      <w:r>
        <w:rPr>
          <w:rFonts w:ascii="Times New Roman" w:hAnsi="Times New Roman" w:eastAsia="宋体" w:cs="Times New Roman"/>
          <w:color w:val="auto"/>
          <w:sz w:val="24"/>
          <w:szCs w:val="24"/>
        </w:rPr>
        <w:t>测量的不确定度来源主要是：</w:t>
      </w:r>
    </w:p>
    <w:p w14:paraId="7BC2B5B2">
      <w:pPr>
        <w:autoSpaceDE w:val="0"/>
        <w:autoSpaceDN w:val="0"/>
        <w:bidi w:val="0"/>
        <w:spacing w:line="360" w:lineRule="auto"/>
        <w:ind w:firstLine="480" w:firstLineChars="200"/>
        <w:jc w:val="both"/>
        <w:rPr>
          <w:rFonts w:hint="default" w:ascii="Times New Roman" w:hAnsi="Times New Roman" w:eastAsia="宋体" w:cs="Times New Roman"/>
          <w:color w:val="auto"/>
          <w:kern w:val="0"/>
          <w:sz w:val="24"/>
          <w:szCs w:val="20"/>
          <w:highlight w:val="none"/>
          <w:lang w:val="en-US" w:eastAsia="zh-CN" w:bidi="ar-SA"/>
        </w:rPr>
      </w:pPr>
      <w:r>
        <w:rPr>
          <w:rFonts w:hint="eastAsia" w:ascii="Times New Roman" w:hAnsi="Times New Roman"/>
          <w:iCs/>
          <w:color w:val="auto"/>
          <w:sz w:val="24"/>
          <w:highlight w:val="none"/>
          <w:lang w:val="en-US" w:eastAsia="zh-CN"/>
        </w:rPr>
        <w:t>1）</w:t>
      </w:r>
      <w:r>
        <w:rPr>
          <w:rFonts w:hint="eastAsia" w:cs="Times New Roman"/>
          <w:bCs/>
          <w:i/>
          <w:iCs/>
          <w:color w:val="auto"/>
          <w:sz w:val="24"/>
          <w:szCs w:val="24"/>
          <w:lang w:val="en-US" w:eastAsia="zh-CN"/>
        </w:rPr>
        <w:t>P</w:t>
      </w:r>
      <w:r>
        <w:rPr>
          <w:rFonts w:hint="eastAsia" w:ascii="Times New Roman" w:hAnsi="Times New Roman"/>
          <w:iCs/>
          <w:color w:val="auto"/>
          <w:sz w:val="24"/>
          <w:highlight w:val="none"/>
        </w:rPr>
        <w:t>引入的标准不确定度</w:t>
      </w:r>
      <w:r>
        <w:rPr>
          <w:rFonts w:hint="eastAsia"/>
          <w:i/>
          <w:iCs w:val="0"/>
          <w:color w:val="auto"/>
          <w:sz w:val="24"/>
          <w:highlight w:val="none"/>
          <w:lang w:val="en-US" w:eastAsia="zh-CN"/>
        </w:rPr>
        <w:t>u</w:t>
      </w:r>
      <w:r>
        <w:rPr>
          <w:rFonts w:hint="eastAsia"/>
          <w:iCs/>
          <w:color w:val="auto"/>
          <w:sz w:val="24"/>
          <w:highlight w:val="none"/>
          <w:vertAlign w:val="subscript"/>
          <w:lang w:val="en-US" w:eastAsia="zh-CN"/>
        </w:rPr>
        <w:t>1</w:t>
      </w:r>
      <w:r>
        <w:rPr>
          <w:rFonts w:hint="eastAsia" w:ascii="Times New Roman" w:hAnsi="Times New Roman" w:cs="Times New Roman"/>
          <w:iCs/>
          <w:color w:val="auto"/>
          <w:position w:val="0"/>
          <w:sz w:val="24"/>
          <w:highlight w:val="none"/>
          <w:lang w:val="en-US" w:eastAsia="zh-CN" w:bidi="ar-SA"/>
        </w:rPr>
        <w:t>，</w:t>
      </w:r>
      <w:r>
        <w:rPr>
          <w:rFonts w:hint="eastAsia" w:cs="Times New Roman"/>
          <w:iCs/>
          <w:color w:val="auto"/>
          <w:position w:val="0"/>
          <w:sz w:val="24"/>
          <w:highlight w:val="none"/>
          <w:lang w:val="en-US" w:eastAsia="zh-CN" w:bidi="ar-SA"/>
        </w:rPr>
        <w:t>其</w:t>
      </w:r>
      <w:r>
        <w:rPr>
          <w:rFonts w:ascii="Times New Roman" w:hAnsi="Times New Roman" w:eastAsia="宋体" w:cs="Times New Roman"/>
          <w:color w:val="auto"/>
          <w:sz w:val="24"/>
          <w:highlight w:val="none"/>
          <w:lang w:val="en-US" w:eastAsia="zh-CN" w:bidi="ar-SA"/>
        </w:rPr>
        <w:t>来源主要</w:t>
      </w:r>
      <w:r>
        <w:rPr>
          <w:rFonts w:hint="eastAsia" w:ascii="Times New Roman" w:hAnsi="Times New Roman" w:eastAsia="宋体" w:cs="Times New Roman"/>
          <w:color w:val="auto"/>
          <w:sz w:val="24"/>
          <w:highlight w:val="none"/>
          <w:lang w:val="en-US" w:eastAsia="zh-CN" w:bidi="ar-SA"/>
        </w:rPr>
        <w:t>来自</w:t>
      </w:r>
      <w:r>
        <w:rPr>
          <w:rFonts w:ascii="Times New Roman" w:hAnsi="Times New Roman" w:eastAsia="宋体" w:cs="Times New Roman"/>
          <w:color w:val="auto"/>
          <w:sz w:val="24"/>
          <w:highlight w:val="none"/>
          <w:lang w:val="en-US" w:eastAsia="zh-CN" w:bidi="ar-SA"/>
        </w:rPr>
        <w:t>测量重复性</w:t>
      </w:r>
      <w:r>
        <w:rPr>
          <w:rFonts w:hint="eastAsia" w:cs="Times New Roman"/>
          <w:color w:val="auto"/>
          <w:sz w:val="24"/>
          <w:highlight w:val="none"/>
          <w:lang w:val="en-US" w:eastAsia="zh-CN" w:bidi="ar-SA"/>
        </w:rPr>
        <w:t>引入的标准不确定度</w:t>
      </w:r>
      <w:r>
        <w:rPr>
          <w:rFonts w:hint="eastAsia"/>
          <w:i/>
          <w:iCs w:val="0"/>
          <w:color w:val="auto"/>
          <w:sz w:val="24"/>
          <w:highlight w:val="none"/>
          <w:lang w:val="en-US" w:eastAsia="zh-CN"/>
        </w:rPr>
        <w:t>u</w:t>
      </w:r>
      <w:r>
        <w:rPr>
          <w:rFonts w:hint="eastAsia"/>
          <w:iCs/>
          <w:color w:val="auto"/>
          <w:sz w:val="24"/>
          <w:highlight w:val="none"/>
          <w:vertAlign w:val="subscript"/>
          <w:lang w:val="en-US" w:eastAsia="zh-CN"/>
        </w:rPr>
        <w:t>11</w:t>
      </w:r>
      <w:r>
        <w:rPr>
          <w:rFonts w:hint="eastAsia" w:cs="Times New Roman"/>
          <w:color w:val="auto"/>
          <w:sz w:val="24"/>
          <w:highlight w:val="none"/>
          <w:lang w:val="en-US" w:eastAsia="zh-CN" w:bidi="ar-SA"/>
        </w:rPr>
        <w:t>、</w:t>
      </w:r>
      <w:r>
        <w:rPr>
          <w:rFonts w:hint="eastAsia" w:ascii="Times New Roman" w:hAnsi="Times New Roman" w:eastAsia="宋体" w:cs="Times New Roman"/>
          <w:strike w:val="0"/>
          <w:color w:val="auto"/>
          <w:sz w:val="24"/>
          <w:highlight w:val="none"/>
          <w:lang w:val="en-US" w:eastAsia="zh-CN" w:bidi="ar-SA"/>
        </w:rPr>
        <w:t>仪器</w:t>
      </w:r>
      <w:r>
        <w:rPr>
          <w:rFonts w:ascii="Times New Roman" w:hAnsi="Times New Roman" w:eastAsia="宋体" w:cs="Times New Roman"/>
          <w:strike w:val="0"/>
          <w:color w:val="auto"/>
          <w:sz w:val="24"/>
          <w:highlight w:val="none"/>
          <w:lang w:val="en-US" w:eastAsia="zh-CN" w:bidi="ar-SA"/>
        </w:rPr>
        <w:t>的分</w:t>
      </w:r>
      <w:r>
        <w:rPr>
          <w:rFonts w:hint="eastAsia" w:cs="Times New Roman"/>
          <w:strike w:val="0"/>
          <w:color w:val="auto"/>
          <w:sz w:val="24"/>
          <w:highlight w:val="none"/>
          <w:lang w:val="en-US" w:eastAsia="zh-CN" w:bidi="ar-SA"/>
        </w:rPr>
        <w:t>辨</w:t>
      </w:r>
      <w:r>
        <w:rPr>
          <w:rFonts w:ascii="Times New Roman" w:hAnsi="Times New Roman" w:eastAsia="宋体" w:cs="Times New Roman"/>
          <w:strike w:val="0"/>
          <w:color w:val="auto"/>
          <w:sz w:val="24"/>
          <w:highlight w:val="none"/>
          <w:lang w:val="en-US" w:eastAsia="zh-CN" w:bidi="ar-SA"/>
        </w:rPr>
        <w:t>力</w:t>
      </w:r>
      <w:r>
        <w:rPr>
          <w:rFonts w:hint="eastAsia" w:cs="Times New Roman"/>
          <w:color w:val="auto"/>
          <w:sz w:val="24"/>
          <w:highlight w:val="none"/>
          <w:lang w:val="en-US" w:eastAsia="zh-CN" w:bidi="ar-SA"/>
        </w:rPr>
        <w:t>引入的标准不确定度</w:t>
      </w:r>
      <w:r>
        <w:rPr>
          <w:rFonts w:hint="eastAsia"/>
          <w:i/>
          <w:iCs w:val="0"/>
          <w:color w:val="auto"/>
          <w:sz w:val="24"/>
          <w:highlight w:val="none"/>
          <w:lang w:val="en-US" w:eastAsia="zh-CN"/>
        </w:rPr>
        <w:t>u</w:t>
      </w:r>
      <w:r>
        <w:rPr>
          <w:rFonts w:hint="eastAsia"/>
          <w:iCs/>
          <w:color w:val="auto"/>
          <w:sz w:val="24"/>
          <w:highlight w:val="none"/>
          <w:vertAlign w:val="subscript"/>
          <w:lang w:val="en-US" w:eastAsia="zh-CN"/>
        </w:rPr>
        <w:t>12</w:t>
      </w:r>
      <w:r>
        <w:rPr>
          <w:rFonts w:hint="eastAsia" w:cs="Times New Roman"/>
          <w:strike w:val="0"/>
          <w:color w:val="auto"/>
          <w:sz w:val="24"/>
          <w:highlight w:val="none"/>
          <w:lang w:val="en-US" w:eastAsia="zh-CN" w:bidi="ar-SA"/>
        </w:rPr>
        <w:t>、数显内径千分表</w:t>
      </w:r>
      <w:r>
        <w:rPr>
          <w:rFonts w:hint="eastAsia" w:cs="Times New Roman"/>
          <w:color w:val="auto"/>
          <w:sz w:val="24"/>
          <w:highlight w:val="none"/>
          <w:lang w:val="en-US" w:eastAsia="zh-CN" w:bidi="ar-SA"/>
        </w:rPr>
        <w:t>引入的标准不确定度</w:t>
      </w:r>
      <w:r>
        <w:rPr>
          <w:rFonts w:hint="eastAsia"/>
          <w:i/>
          <w:iCs w:val="0"/>
          <w:color w:val="auto"/>
          <w:sz w:val="24"/>
          <w:highlight w:val="none"/>
          <w:lang w:val="en-US" w:eastAsia="zh-CN"/>
        </w:rPr>
        <w:t>u</w:t>
      </w:r>
      <w:r>
        <w:rPr>
          <w:rFonts w:hint="eastAsia"/>
          <w:iCs/>
          <w:color w:val="auto"/>
          <w:sz w:val="24"/>
          <w:highlight w:val="none"/>
          <w:vertAlign w:val="subscript"/>
          <w:lang w:val="en-US" w:eastAsia="zh-CN"/>
        </w:rPr>
        <w:t>13</w:t>
      </w:r>
      <w:r>
        <w:rPr>
          <w:rFonts w:hint="eastAsia" w:ascii="Times New Roman" w:hAnsi="Times New Roman" w:cs="Times New Roman"/>
          <w:color w:val="auto"/>
          <w:kern w:val="0"/>
          <w:sz w:val="24"/>
          <w:szCs w:val="20"/>
          <w:highlight w:val="none"/>
          <w:lang w:val="en-US" w:eastAsia="zh-CN" w:bidi="ar-SA"/>
        </w:rPr>
        <w:t>；</w:t>
      </w:r>
    </w:p>
    <w:p w14:paraId="79630E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cs="Times New Roman"/>
          <w:i w:val="0"/>
          <w:iCs w:val="0"/>
          <w:color w:val="auto"/>
          <w:sz w:val="24"/>
          <w:szCs w:val="24"/>
          <w:vertAlign w:val="baseline"/>
          <w:lang w:val="en-US" w:eastAsia="zh-CN"/>
        </w:rPr>
      </w:pPr>
      <w:r>
        <w:rPr>
          <w:rFonts w:hint="eastAsia" w:cs="Times New Roman"/>
          <w:i w:val="0"/>
          <w:iCs w:val="0"/>
          <w:color w:val="auto"/>
          <w:sz w:val="24"/>
          <w:szCs w:val="24"/>
          <w:vertAlign w:val="baseline"/>
          <w:lang w:val="en-US" w:eastAsia="zh-CN"/>
        </w:rPr>
        <w:t>2</w:t>
      </w:r>
      <w:r>
        <w:rPr>
          <w:rFonts w:hint="eastAsia" w:ascii="宋体" w:hAnsi="宋体" w:eastAsia="宋体" w:cs="宋体"/>
          <w:bCs/>
          <w:color w:val="auto"/>
          <w:sz w:val="24"/>
          <w:szCs w:val="24"/>
        </w:rPr>
        <w:t>）</w:t>
      </w:r>
      <w:r>
        <w:rPr>
          <w:rFonts w:hint="eastAsia" w:ascii="宋体" w:hAnsi="宋体" w:cs="宋体"/>
          <w:bCs/>
          <w:color w:val="auto"/>
          <w:sz w:val="24"/>
          <w:szCs w:val="24"/>
          <w:lang w:eastAsia="zh-CN"/>
        </w:rPr>
        <w:t>钢卷尺</w:t>
      </w:r>
      <w:r>
        <w:rPr>
          <w:rFonts w:hint="default" w:ascii="Times New Roman" w:hAnsi="Times New Roman" w:eastAsia="宋体" w:cs="Times New Roman"/>
          <w:b w:val="0"/>
          <w:bCs w:val="0"/>
          <w:color w:val="auto"/>
          <w:sz w:val="24"/>
          <w:szCs w:val="24"/>
        </w:rPr>
        <w:t>引入的</w:t>
      </w:r>
      <w:r>
        <w:rPr>
          <w:rFonts w:hint="eastAsia" w:cs="Times New Roman"/>
          <w:b w:val="0"/>
          <w:bCs w:val="0"/>
          <w:color w:val="auto"/>
          <w:sz w:val="24"/>
          <w:szCs w:val="24"/>
          <w:lang w:eastAsia="zh-CN"/>
        </w:rPr>
        <w:t>标准</w:t>
      </w:r>
      <w:r>
        <w:rPr>
          <w:rFonts w:hint="default" w:ascii="Times New Roman" w:hAnsi="Times New Roman" w:eastAsia="宋体" w:cs="Times New Roman"/>
          <w:b w:val="0"/>
          <w:bCs w:val="0"/>
          <w:color w:val="auto"/>
          <w:sz w:val="24"/>
          <w:szCs w:val="24"/>
        </w:rPr>
        <w:t>不确定度分量</w:t>
      </w:r>
      <w:r>
        <w:rPr>
          <w:rFonts w:hint="eastAsia" w:ascii="Times New Roman" w:hAnsi="Times New Roman" w:eastAsia="宋体" w:cs="Times New Roman"/>
          <w:i/>
          <w:iCs/>
          <w:color w:val="auto"/>
          <w:sz w:val="24"/>
          <w:szCs w:val="24"/>
          <w:lang w:val="en-US" w:eastAsia="zh-CN"/>
        </w:rPr>
        <w:t>u</w:t>
      </w:r>
      <w:r>
        <w:rPr>
          <w:rFonts w:hint="eastAsia" w:cs="Times New Roman"/>
          <w:i w:val="0"/>
          <w:iCs w:val="0"/>
          <w:color w:val="auto"/>
          <w:sz w:val="24"/>
          <w:szCs w:val="24"/>
          <w:vertAlign w:val="subscript"/>
          <w:lang w:val="en-US" w:eastAsia="zh-CN"/>
        </w:rPr>
        <w:t>2</w:t>
      </w:r>
      <w:r>
        <w:rPr>
          <w:rFonts w:hint="eastAsia" w:ascii="Times New Roman" w:hAnsi="Times New Roman" w:cs="Times New Roman"/>
          <w:i w:val="0"/>
          <w:iCs w:val="0"/>
          <w:color w:val="auto"/>
          <w:sz w:val="24"/>
          <w:szCs w:val="24"/>
          <w:vertAlign w:val="baseline"/>
          <w:lang w:val="en-US" w:eastAsia="zh-CN"/>
        </w:rPr>
        <w:t>。</w:t>
      </w:r>
    </w:p>
    <w:p w14:paraId="5CA1390A">
      <w:pPr>
        <w:autoSpaceDE w:val="0"/>
        <w:autoSpaceDN w:val="0"/>
        <w:adjustRightInd w:val="0"/>
        <w:outlineLvl w:val="0"/>
        <w:rPr>
          <w:rFonts w:ascii="Times New Roman" w:hAnsi="Times New Roman" w:eastAsia="宋体" w:cs="Times New Roman"/>
          <w:color w:val="auto"/>
          <w:position w:val="-10"/>
          <w:sz w:val="24"/>
        </w:rPr>
      </w:pPr>
      <w:bookmarkStart w:id="274" w:name="_Toc20907"/>
      <w:bookmarkStart w:id="275" w:name="_Toc12318"/>
      <w:r>
        <w:rPr>
          <w:rFonts w:hint="eastAsia" w:ascii="Times New Roman" w:hAnsi="Times New Roman" w:eastAsia="黑体" w:cs="Times New Roman"/>
          <w:b w:val="0"/>
          <w:bCs w:val="0"/>
          <w:color w:val="auto"/>
          <w:sz w:val="24"/>
          <w:lang w:val="en-US" w:eastAsia="zh-CN"/>
        </w:rPr>
        <w:t>C.</w:t>
      </w:r>
      <w:r>
        <w:rPr>
          <w:rFonts w:hint="eastAsia" w:eastAsia="黑体" w:cs="Times New Roman"/>
          <w:b w:val="0"/>
          <w:bCs w:val="0"/>
          <w:color w:val="auto"/>
          <w:sz w:val="24"/>
          <w:lang w:val="en-US" w:eastAsia="zh-CN"/>
        </w:rPr>
        <w:t>4</w:t>
      </w:r>
      <w:r>
        <w:rPr>
          <w:rFonts w:hint="eastAsia" w:ascii="Times New Roman" w:hAnsi="Times New Roman" w:eastAsia="黑体" w:cs="Times New Roman"/>
          <w:b w:val="0"/>
          <w:bCs w:val="0"/>
          <w:color w:val="auto"/>
          <w:sz w:val="24"/>
          <w:lang w:val="en-US" w:eastAsia="zh-CN"/>
        </w:rPr>
        <w:t xml:space="preserve"> </w:t>
      </w:r>
      <w:r>
        <w:rPr>
          <w:rFonts w:hint="eastAsia" w:ascii="黑体" w:hAnsi="黑体" w:eastAsia="黑体" w:cs="黑体"/>
          <w:b w:val="0"/>
          <w:bCs/>
          <w:color w:val="auto"/>
          <w:sz w:val="24"/>
        </w:rPr>
        <w:t>测量不确定评定</w:t>
      </w:r>
      <w:bookmarkEnd w:id="274"/>
      <w:bookmarkEnd w:id="275"/>
    </w:p>
    <w:p w14:paraId="78826879">
      <w:pPr>
        <w:autoSpaceDE w:val="0"/>
        <w:autoSpaceDN w:val="0"/>
        <w:bidi w:val="0"/>
        <w:spacing w:line="360" w:lineRule="auto"/>
        <w:ind w:left="0" w:leftChars="0" w:firstLine="0" w:firstLineChars="0"/>
        <w:jc w:val="both"/>
        <w:rPr>
          <w:rFonts w:hint="default" w:ascii="Times New Roman" w:hAnsi="Times New Roman" w:eastAsia="宋体" w:cs="Times New Roman"/>
          <w:color w:val="auto"/>
          <w:sz w:val="24"/>
          <w:highlight w:val="none"/>
          <w:vertAlign w:val="subscript"/>
          <w:lang w:val="en-US" w:eastAsia="zh-CN" w:bidi="ar-SA"/>
        </w:rPr>
      </w:pPr>
      <w:r>
        <w:rPr>
          <w:rFonts w:hint="eastAsia" w:eastAsia="黑体" w:cs="Times New Roman"/>
          <w:color w:val="auto"/>
          <w:sz w:val="24"/>
          <w:highlight w:val="none"/>
          <w:lang w:val="en-US" w:eastAsia="zh-CN" w:bidi="ar-SA"/>
        </w:rPr>
        <w:t>C</w:t>
      </w:r>
      <w:r>
        <w:rPr>
          <w:rFonts w:ascii="Times New Roman"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highlight w:val="none"/>
          <w:lang w:val="en-US" w:eastAsia="zh-CN" w:bidi="ar-SA"/>
        </w:rPr>
        <w:t>4</w:t>
      </w:r>
      <w:r>
        <w:rPr>
          <w:rFonts w:ascii="Times New Roman" w:hAnsi="Times New Roman" w:eastAsia="宋体" w:cs="Times New Roman"/>
          <w:color w:val="auto"/>
          <w:sz w:val="24"/>
          <w:highlight w:val="none"/>
          <w:lang w:val="en-US" w:eastAsia="zh-CN" w:bidi="ar-SA"/>
        </w:rPr>
        <w:t xml:space="preserve">.1 </w:t>
      </w:r>
      <w:r>
        <w:rPr>
          <w:rFonts w:hint="eastAsia" w:eastAsia="宋体" w:cs="Times New Roman"/>
          <w:color w:val="auto"/>
          <w:sz w:val="24"/>
          <w:highlight w:val="none"/>
          <w:lang w:val="en-US" w:eastAsia="zh-CN" w:bidi="ar-SA"/>
        </w:rPr>
        <w:t>输入量</w:t>
      </w:r>
      <w:r>
        <w:rPr>
          <w:rFonts w:hint="eastAsia" w:cs="Times New Roman"/>
          <w:bCs/>
          <w:i/>
          <w:iCs/>
          <w:color w:val="auto"/>
          <w:sz w:val="24"/>
          <w:szCs w:val="24"/>
          <w:lang w:val="en-US" w:eastAsia="zh-CN"/>
        </w:rPr>
        <w:t>P</w:t>
      </w:r>
      <w:r>
        <w:rPr>
          <w:rFonts w:hint="eastAsia" w:ascii="Times New Roman" w:hAnsi="Times New Roman"/>
          <w:iCs/>
          <w:color w:val="auto"/>
          <w:sz w:val="24"/>
          <w:highlight w:val="none"/>
        </w:rPr>
        <w:t>引入的标准不确定度</w:t>
      </w:r>
      <w:r>
        <w:rPr>
          <w:rFonts w:ascii="Times New Roman" w:hAnsi="Times New Roman" w:eastAsia="宋体" w:cs="Times New Roman"/>
          <w:color w:val="auto"/>
          <w:position w:val="-10"/>
          <w:sz w:val="24"/>
          <w:highlight w:val="none"/>
          <w:lang w:val="en-US" w:eastAsia="zh-CN" w:bidi="ar-SA"/>
        </w:rPr>
        <w:object>
          <v:shape id="_x0000_i1044" o:spt="75" type="#_x0000_t75" style="height:17pt;width:12pt;" o:ole="t" filled="f" o:preferrelative="t" stroked="f" coordsize="21600,21600">
            <v:path/>
            <v:fill on="f" focussize="0,0"/>
            <v:stroke on="f"/>
            <v:imagedata r:id="rId72" o:title=""/>
            <o:lock v:ext="edit" aspectratio="t"/>
            <w10:wrap type="none"/>
            <w10:anchorlock/>
          </v:shape>
          <o:OLEObject Type="Embed" ProgID="Equation.KSEE3" ShapeID="_x0000_i1044" DrawAspect="Content" ObjectID="_1468075749" r:id="rId71">
            <o:LockedField>false</o:LockedField>
          </o:OLEObject>
        </w:object>
      </w:r>
    </w:p>
    <w:p w14:paraId="33F417AE">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val="0"/>
          <w:bCs w:val="0"/>
          <w:color w:val="auto"/>
          <w:sz w:val="24"/>
          <w:szCs w:val="24"/>
          <w:vertAlign w:val="subscript"/>
        </w:rPr>
      </w:pPr>
      <w:r>
        <w:rPr>
          <w:rFonts w:hint="eastAsia" w:eastAsia="黑体" w:cs="Times New Roman"/>
          <w:color w:val="auto"/>
          <w:sz w:val="24"/>
          <w:highlight w:val="none"/>
          <w:lang w:val="en-US" w:eastAsia="zh-CN" w:bidi="ar-SA"/>
        </w:rPr>
        <w:t>C</w:t>
      </w:r>
      <w:r>
        <w:rPr>
          <w:rFonts w:ascii="Times New Roman"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highlight w:val="none"/>
          <w:lang w:val="en-US" w:eastAsia="zh-CN" w:bidi="ar-SA"/>
        </w:rPr>
        <w:t>4</w:t>
      </w:r>
      <w:r>
        <w:rPr>
          <w:rFonts w:ascii="Times New Roman" w:hAnsi="Times New Roman" w:eastAsia="宋体" w:cs="Times New Roman"/>
          <w:color w:val="auto"/>
          <w:sz w:val="24"/>
          <w:highlight w:val="none"/>
          <w:lang w:val="en-US" w:eastAsia="zh-CN" w:bidi="ar-SA"/>
        </w:rPr>
        <w:t>.1.1 测量重复性</w:t>
      </w:r>
      <w:r>
        <w:rPr>
          <w:rFonts w:hint="eastAsia" w:cs="Times New Roman"/>
          <w:color w:val="auto"/>
          <w:sz w:val="24"/>
          <w:highlight w:val="none"/>
          <w:lang w:val="en-US" w:eastAsia="zh-CN" w:bidi="ar-SA"/>
        </w:rPr>
        <w:t>引入</w:t>
      </w:r>
      <w:r>
        <w:rPr>
          <w:rFonts w:ascii="Times New Roman" w:hAnsi="Times New Roman" w:eastAsia="宋体" w:cs="Times New Roman"/>
          <w:color w:val="auto"/>
          <w:sz w:val="24"/>
          <w:highlight w:val="none"/>
          <w:lang w:val="en-US" w:eastAsia="zh-CN" w:bidi="ar-SA"/>
        </w:rPr>
        <w:t>的标准不确定度</w:t>
      </w:r>
      <w:r>
        <w:rPr>
          <w:rFonts w:ascii="Times New Roman" w:hAnsi="Times New Roman" w:eastAsia="宋体" w:cs="Times New Roman"/>
          <w:color w:val="auto"/>
          <w:position w:val="-10"/>
          <w:sz w:val="24"/>
          <w:highlight w:val="none"/>
          <w:lang w:val="en-US" w:eastAsia="zh-CN" w:bidi="ar-SA"/>
        </w:rPr>
        <w:object>
          <v:shape id="_x0000_i1045" o:spt="75" type="#_x0000_t75" style="height:17pt;width:16pt;" o:ole="t" filled="f" o:preferrelative="t" stroked="f" coordsize="21600,21600">
            <v:path/>
            <v:fill on="f" focussize="0,0"/>
            <v:stroke on="f"/>
            <v:imagedata r:id="rId74" o:title=""/>
            <o:lock v:ext="edit" aspectratio="t"/>
            <w10:wrap type="none"/>
            <w10:anchorlock/>
          </v:shape>
          <o:OLEObject Type="Embed" ProgID="Equation.KSEE3" ShapeID="_x0000_i1045" DrawAspect="Content" ObjectID="_1468075750" r:id="rId73">
            <o:LockedField>false</o:LockedField>
          </o:OLEObject>
        </w:object>
      </w:r>
    </w:p>
    <w:p w14:paraId="62BC7BB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highlight w:val="none"/>
        </w:rPr>
        <w:t>选</w:t>
      </w:r>
      <w:r>
        <w:rPr>
          <w:rFonts w:hint="eastAsia" w:ascii="Times New Roman" w:hAnsi="Times New Roman" w:eastAsia="宋体" w:cs="Times New Roman"/>
          <w:b w:val="0"/>
          <w:bCs w:val="0"/>
          <w:color w:val="auto"/>
          <w:sz w:val="24"/>
          <w:szCs w:val="24"/>
          <w:highlight w:val="none"/>
          <w:lang w:val="en-US" w:eastAsia="zh-CN"/>
        </w:rPr>
        <w:t>择</w:t>
      </w:r>
      <w:r>
        <w:rPr>
          <w:rFonts w:hint="default" w:ascii="Times New Roman" w:hAnsi="Times New Roman" w:eastAsia="宋体" w:cs="Times New Roman"/>
          <w:b w:val="0"/>
          <w:bCs w:val="0"/>
          <w:color w:val="auto"/>
          <w:sz w:val="24"/>
          <w:szCs w:val="24"/>
        </w:rPr>
        <w:t>被</w:t>
      </w:r>
      <w:r>
        <w:rPr>
          <w:rFonts w:hint="eastAsia" w:ascii="Times New Roman" w:hAnsi="Times New Roman" w:eastAsia="宋体" w:cs="Times New Roman"/>
          <w:b w:val="0"/>
          <w:bCs w:val="0"/>
          <w:color w:val="auto"/>
          <w:sz w:val="24"/>
          <w:szCs w:val="24"/>
          <w:lang w:val="en-US" w:eastAsia="zh-CN"/>
        </w:rPr>
        <w:t>校</w:t>
      </w:r>
      <w:r>
        <w:rPr>
          <w:rFonts w:hint="default" w:ascii="Times New Roman" w:hAnsi="Times New Roman" w:eastAsia="宋体" w:cs="Times New Roman"/>
          <w:b w:val="0"/>
          <w:bCs w:val="0"/>
          <w:color w:val="auto"/>
          <w:sz w:val="24"/>
          <w:szCs w:val="24"/>
        </w:rPr>
        <w:t>对象</w:t>
      </w:r>
      <w:r>
        <w:rPr>
          <w:rFonts w:hint="eastAsia" w:ascii="Times New Roman" w:hAnsi="Times New Roman" w:eastAsia="宋体" w:cs="Times New Roman"/>
          <w:b w:val="0"/>
          <w:bCs w:val="0"/>
          <w:color w:val="auto"/>
          <w:sz w:val="24"/>
          <w:szCs w:val="24"/>
          <w:lang w:val="en-US" w:eastAsia="zh-CN"/>
        </w:rPr>
        <w:t>压扁</w:t>
      </w:r>
      <w:r>
        <w:rPr>
          <w:rFonts w:hint="default" w:ascii="Times New Roman" w:hAnsi="Times New Roman" w:eastAsia="宋体" w:cs="Times New Roman"/>
          <w:b w:val="0"/>
          <w:bCs w:val="0"/>
          <w:color w:val="auto"/>
          <w:sz w:val="24"/>
          <w:szCs w:val="24"/>
        </w:rPr>
        <w:t>试验机</w:t>
      </w:r>
      <w:r>
        <w:rPr>
          <w:rFonts w:hint="eastAsia" w:ascii="Times New Roman" w:hAnsi="Times New Roman" w:eastAsia="宋体" w:cs="Times New Roman"/>
          <w:b w:val="0"/>
          <w:bCs w:val="0"/>
          <w:color w:val="auto"/>
          <w:sz w:val="24"/>
          <w:szCs w:val="24"/>
          <w:lang w:val="en-US" w:eastAsia="zh-CN"/>
        </w:rPr>
        <w:t>上下压板工作面</w:t>
      </w:r>
      <w:r>
        <w:rPr>
          <w:rFonts w:hint="default" w:ascii="Times New Roman" w:hAnsi="Times New Roman" w:eastAsia="宋体" w:cs="Times New Roman"/>
          <w:b w:val="0"/>
          <w:bCs w:val="0"/>
          <w:color w:val="auto"/>
          <w:sz w:val="24"/>
          <w:szCs w:val="24"/>
        </w:rPr>
        <w:t>，选取</w:t>
      </w:r>
      <w:r>
        <w:rPr>
          <w:rFonts w:hint="eastAsia" w:cs="Times New Roman"/>
          <w:b w:val="0"/>
          <w:bCs w:val="0"/>
          <w:color w:val="auto"/>
          <w:sz w:val="24"/>
          <w:szCs w:val="24"/>
          <w:lang w:val="en-US" w:eastAsia="zh-CN"/>
        </w:rPr>
        <w:t>中心点位置</w:t>
      </w:r>
      <w:r>
        <w:rPr>
          <w:rFonts w:hint="default" w:ascii="Times New Roman" w:hAnsi="Times New Roman" w:eastAsia="宋体" w:cs="Times New Roman"/>
          <w:b w:val="0"/>
          <w:bCs w:val="0"/>
          <w:color w:val="auto"/>
          <w:sz w:val="24"/>
          <w:szCs w:val="24"/>
        </w:rPr>
        <w:t>为测量点，连续测量10次，得到测量列</w:t>
      </w:r>
      <w:r>
        <w:rPr>
          <w:rFonts w:hint="eastAsia" w:ascii="Times New Roman" w:hAnsi="Times New Roman" w:eastAsia="宋体" w:cs="Times New Roman"/>
          <w:b w:val="0"/>
          <w:bCs w:val="0"/>
          <w:color w:val="auto"/>
          <w:sz w:val="24"/>
          <w:szCs w:val="24"/>
          <w:lang w:val="en-US" w:eastAsia="zh-CN"/>
        </w:rPr>
        <w:t>见表C.1</w:t>
      </w:r>
      <w:r>
        <w:rPr>
          <w:rFonts w:hint="eastAsia" w:ascii="Times New Roman" w:hAnsi="Times New Roman" w:eastAsia="宋体" w:cs="Times New Roman"/>
          <w:b w:val="0"/>
          <w:bCs w:val="0"/>
          <w:color w:val="auto"/>
          <w:sz w:val="24"/>
          <w:szCs w:val="24"/>
          <w:lang w:eastAsia="zh-CN"/>
        </w:rPr>
        <w:t>。</w:t>
      </w:r>
    </w:p>
    <w:p w14:paraId="6B7BBB52">
      <w:pPr>
        <w:autoSpaceDE w:val="0"/>
        <w:autoSpaceDN w:val="0"/>
        <w:adjustRightInd w:val="0"/>
        <w:ind w:firstLine="420" w:firstLineChars="200"/>
        <w:jc w:val="center"/>
        <w:rPr>
          <w:rFonts w:hint="default" w:ascii="Times New Roman" w:hAnsi="Times New Roman" w:eastAsia="宋体" w:cs="Times New Roman"/>
          <w:color w:val="auto"/>
          <w:position w:val="-10"/>
          <w:sz w:val="21"/>
          <w:szCs w:val="21"/>
          <w:lang w:val="en-US" w:eastAsia="zh-CN"/>
        </w:rPr>
      </w:pPr>
      <w:r>
        <w:rPr>
          <w:rFonts w:hint="default" w:ascii="Times New Roman" w:hAnsi="Times New Roman" w:eastAsia="黑体" w:cs="Times New Roman"/>
          <w:color w:val="auto"/>
          <w:position w:val="-10"/>
          <w:sz w:val="21"/>
          <w:szCs w:val="21"/>
          <w:lang w:val="en-US" w:eastAsia="zh-CN"/>
        </w:rPr>
        <w:t>表</w:t>
      </w:r>
      <w:r>
        <w:rPr>
          <w:rFonts w:hint="eastAsia" w:ascii="Times New Roman" w:hAnsi="Times New Roman" w:eastAsia="黑体" w:cs="Times New Roman"/>
          <w:color w:val="auto"/>
          <w:position w:val="-10"/>
          <w:sz w:val="21"/>
          <w:szCs w:val="21"/>
          <w:lang w:val="en-US" w:eastAsia="zh-CN"/>
        </w:rPr>
        <w:t>C.</w:t>
      </w:r>
      <w:r>
        <w:rPr>
          <w:rFonts w:hint="default" w:ascii="Times New Roman" w:hAnsi="Times New Roman" w:eastAsia="黑体" w:cs="Times New Roman"/>
          <w:color w:val="auto"/>
          <w:position w:val="-10"/>
          <w:sz w:val="21"/>
          <w:szCs w:val="21"/>
          <w:lang w:val="en-US" w:eastAsia="zh-CN"/>
        </w:rPr>
        <w:t>1 测量列</w:t>
      </w:r>
    </w:p>
    <w:tbl>
      <w:tblPr>
        <w:tblStyle w:val="25"/>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95"/>
        <w:gridCol w:w="795"/>
        <w:gridCol w:w="795"/>
        <w:gridCol w:w="795"/>
        <w:gridCol w:w="795"/>
        <w:gridCol w:w="795"/>
        <w:gridCol w:w="795"/>
        <w:gridCol w:w="795"/>
        <w:gridCol w:w="795"/>
        <w:gridCol w:w="795"/>
      </w:tblGrid>
      <w:tr w14:paraId="76AF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Borders>
              <w:top w:val="single" w:color="auto" w:sz="12" w:space="0"/>
              <w:left w:val="single" w:color="auto" w:sz="12" w:space="0"/>
              <w:bottom w:val="single" w:color="auto" w:sz="4" w:space="0"/>
              <w:right w:val="single" w:color="auto" w:sz="4" w:space="0"/>
            </w:tcBorders>
            <w:noWrap w:val="0"/>
            <w:vAlign w:val="top"/>
          </w:tcPr>
          <w:p w14:paraId="07ADB13F">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测量次数</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2852E776">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1</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2FF65A4F">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2</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3E997A3B">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3</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66174E6F">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4</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2B4A6EA2">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5</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70553CF7">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6</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4A05B65E">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7</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70DBF5D5">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8</w:t>
            </w:r>
          </w:p>
        </w:tc>
        <w:tc>
          <w:tcPr>
            <w:tcW w:w="795" w:type="dxa"/>
            <w:tcBorders>
              <w:top w:val="single" w:color="auto" w:sz="12" w:space="0"/>
              <w:left w:val="single" w:color="auto" w:sz="4" w:space="0"/>
              <w:bottom w:val="single" w:color="auto" w:sz="4" w:space="0"/>
              <w:right w:val="single" w:color="auto" w:sz="4" w:space="0"/>
            </w:tcBorders>
            <w:noWrap w:val="0"/>
            <w:vAlign w:val="center"/>
          </w:tcPr>
          <w:p w14:paraId="597811CF">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9</w:t>
            </w:r>
          </w:p>
        </w:tc>
        <w:tc>
          <w:tcPr>
            <w:tcW w:w="795" w:type="dxa"/>
            <w:tcBorders>
              <w:top w:val="single" w:color="auto" w:sz="12" w:space="0"/>
              <w:left w:val="single" w:color="auto" w:sz="4" w:space="0"/>
              <w:bottom w:val="single" w:color="auto" w:sz="4" w:space="0"/>
              <w:right w:val="single" w:color="auto" w:sz="12" w:space="0"/>
            </w:tcBorders>
            <w:noWrap w:val="0"/>
            <w:vAlign w:val="center"/>
          </w:tcPr>
          <w:p w14:paraId="7BA54C70">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10</w:t>
            </w:r>
          </w:p>
        </w:tc>
      </w:tr>
      <w:tr w14:paraId="2782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40" w:type="dxa"/>
            <w:tcBorders>
              <w:top w:val="single" w:color="auto" w:sz="4" w:space="0"/>
              <w:left w:val="single" w:color="auto" w:sz="12" w:space="0"/>
              <w:bottom w:val="single" w:color="auto" w:sz="4" w:space="0"/>
              <w:right w:val="single" w:color="auto" w:sz="4" w:space="0"/>
            </w:tcBorders>
            <w:noWrap w:val="0"/>
            <w:vAlign w:val="center"/>
          </w:tcPr>
          <w:p w14:paraId="3821DBFB">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t>测量值</w:t>
            </w:r>
            <w:r>
              <w:rPr>
                <w:rFonts w:hint="eastAsia" w:ascii="Times New Roman" w:hAnsi="Times New Roman" w:eastAsia="宋体" w:cs="Times New Roman"/>
                <w:color w:val="000000" w:themeColor="text1"/>
                <w:position w:val="0"/>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t>mm</w:t>
            </w:r>
            <w:r>
              <w:rPr>
                <w:rFonts w:hint="eastAsia" w:ascii="Times New Roman" w:hAnsi="Times New Roman" w:eastAsia="宋体" w:cs="Times New Roman"/>
                <w:color w:val="000000" w:themeColor="text1"/>
                <w:position w:val="0"/>
                <w:sz w:val="21"/>
                <w:szCs w:val="21"/>
                <w:highlight w:val="none"/>
                <w:lang w:eastAsia="zh-CN"/>
                <w14:textFill>
                  <w14:solidFill>
                    <w14:schemeClr w14:val="tx1"/>
                  </w14:solidFill>
                </w14:textFill>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FF1A97C">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35.235</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6F5F8DA">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35.234</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195A614">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35.232</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562167">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35.234</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E346895">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35.241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DD19AA1">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color w:val="000000" w:themeColor="text1"/>
                <w:position w:val="0"/>
                <w:sz w:val="21"/>
                <w:szCs w:val="21"/>
                <w:highlight w:val="none"/>
                <w:lang w:val="en-US" w:eastAsia="zh-CN"/>
                <w14:textFill>
                  <w14:solidFill>
                    <w14:schemeClr w14:val="tx1"/>
                  </w14:solidFill>
                </w14:textFill>
              </w:rPr>
              <w:t>35.238</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8FA0561">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2"/>
                <w:sz w:val="21"/>
                <w:szCs w:val="21"/>
                <w:highlight w:val="none"/>
                <w:u w:val="none"/>
                <w:lang w:val="en-US" w:eastAsia="zh-CN" w:bidi="ar"/>
                <w14:textFill>
                  <w14:solidFill>
                    <w14:schemeClr w14:val="tx1"/>
                  </w14:solidFill>
                </w14:textFill>
              </w:rPr>
              <w:t>5.232</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E9B6C9">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2"/>
                <w:sz w:val="21"/>
                <w:szCs w:val="21"/>
                <w:highlight w:val="none"/>
                <w:u w:val="none"/>
                <w:lang w:val="en-US" w:eastAsia="zh-CN" w:bidi="ar"/>
                <w14:textFill>
                  <w14:solidFill>
                    <w14:schemeClr w14:val="tx1"/>
                  </w14:solidFill>
                </w14:textFill>
              </w:rPr>
              <w:t>5.232</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1593E34">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2"/>
                <w:sz w:val="21"/>
                <w:szCs w:val="21"/>
                <w:highlight w:val="none"/>
                <w:u w:val="none"/>
                <w:lang w:val="en-US" w:eastAsia="zh-CN" w:bidi="ar"/>
                <w14:textFill>
                  <w14:solidFill>
                    <w14:schemeClr w14:val="tx1"/>
                  </w14:solidFill>
                </w14:textFill>
              </w:rPr>
              <w:t xml:space="preserve">5.239 </w:t>
            </w:r>
          </w:p>
        </w:tc>
        <w:tc>
          <w:tcPr>
            <w:tcW w:w="795" w:type="dxa"/>
            <w:tcBorders>
              <w:top w:val="single" w:color="auto" w:sz="4" w:space="0"/>
              <w:left w:val="single" w:color="auto" w:sz="4" w:space="0"/>
              <w:bottom w:val="single" w:color="auto" w:sz="4" w:space="0"/>
              <w:right w:val="single" w:color="auto" w:sz="12" w:space="0"/>
            </w:tcBorders>
            <w:noWrap w:val="0"/>
            <w:vAlign w:val="center"/>
          </w:tcPr>
          <w:p w14:paraId="3339B026">
            <w:pPr>
              <w:keepNext w:val="0"/>
              <w:keepLines w:val="0"/>
              <w:widowControl/>
              <w:suppressLineNumbers w:val="0"/>
              <w:jc w:val="center"/>
              <w:textAlignment w:val="auto"/>
              <w:rPr>
                <w:rFonts w:hint="eastAsia" w:ascii="Times New Roman" w:hAnsi="Times New Roman" w:eastAsia="宋体" w:cs="Times New Roman"/>
                <w:color w:val="000000" w:themeColor="text1"/>
                <w:position w:val="0"/>
                <w:sz w:val="21"/>
                <w:szCs w:val="21"/>
                <w:highlight w:val="none"/>
                <w:lang w:val="en-US" w:eastAsia="zh-CN"/>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2"/>
                <w:sz w:val="21"/>
                <w:szCs w:val="21"/>
                <w:highlight w:val="none"/>
                <w:u w:val="none"/>
                <w:lang w:val="en-US" w:eastAsia="zh-CN" w:bidi="ar"/>
                <w14:textFill>
                  <w14:solidFill>
                    <w14:schemeClr w14:val="tx1"/>
                  </w14:solidFill>
                </w14:textFill>
              </w:rPr>
              <w:t>5.2</w:t>
            </w: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40</w:t>
            </w:r>
          </w:p>
        </w:tc>
      </w:tr>
      <w:tr w14:paraId="2696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40" w:type="dxa"/>
            <w:tcBorders>
              <w:top w:val="single" w:color="auto" w:sz="4" w:space="0"/>
              <w:left w:val="single" w:color="auto" w:sz="12" w:space="0"/>
              <w:bottom w:val="single" w:color="auto" w:sz="12" w:space="0"/>
              <w:right w:val="single" w:color="auto" w:sz="4" w:space="0"/>
            </w:tcBorders>
            <w:noWrap w:val="0"/>
            <w:vAlign w:val="center"/>
          </w:tcPr>
          <w:p w14:paraId="21C20F3C">
            <w:pPr>
              <w:autoSpaceDE w:val="0"/>
              <w:autoSpaceDN w:val="0"/>
              <w:adjustRightInd w:val="0"/>
              <w:jc w:val="center"/>
              <w:rPr>
                <w:rFonts w:hint="eastAsia" w:ascii="Times New Roman" w:hAnsi="Times New Roman" w:eastAsia="宋体" w:cs="Times New Roman"/>
                <w:color w:val="000000" w:themeColor="text1"/>
                <w:position w:val="0"/>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平均值(mm)</w:t>
            </w:r>
          </w:p>
        </w:tc>
        <w:tc>
          <w:tcPr>
            <w:tcW w:w="7950" w:type="dxa"/>
            <w:gridSpan w:val="10"/>
            <w:tcBorders>
              <w:top w:val="single" w:color="auto" w:sz="4" w:space="0"/>
              <w:left w:val="single" w:color="auto" w:sz="4" w:space="0"/>
              <w:bottom w:val="single" w:color="auto" w:sz="12" w:space="0"/>
              <w:right w:val="single" w:color="auto" w:sz="12" w:space="0"/>
            </w:tcBorders>
            <w:noWrap w:val="0"/>
            <w:vAlign w:val="center"/>
          </w:tcPr>
          <w:p w14:paraId="32C7DF80">
            <w:pPr>
              <w:keepNext w:val="0"/>
              <w:keepLines w:val="0"/>
              <w:widowControl/>
              <w:suppressLineNumbers w:val="0"/>
              <w:jc w:val="center"/>
              <w:textAlignment w:val="auto"/>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
                <w14:textFill>
                  <w14:solidFill>
                    <w14:schemeClr w14:val="tx1"/>
                  </w14:solidFill>
                </w14:textFill>
              </w:rPr>
              <w:t>35.2357</w:t>
            </w:r>
          </w:p>
        </w:tc>
      </w:tr>
    </w:tbl>
    <w:p w14:paraId="44BAC27B">
      <w:pPr>
        <w:autoSpaceDE w:val="0"/>
        <w:autoSpaceDN w:val="0"/>
        <w:adjustRightInd w:val="0"/>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由表C.1计算得出，其</w:t>
      </w:r>
      <w:r>
        <w:rPr>
          <w:rFonts w:hint="default" w:ascii="Times New Roman" w:hAnsi="Times New Roman" w:eastAsia="宋体" w:cs="Times New Roman"/>
          <w:b w:val="0"/>
          <w:bCs w:val="0"/>
          <w:color w:val="auto"/>
          <w:sz w:val="24"/>
          <w:szCs w:val="24"/>
          <w:highlight w:val="none"/>
        </w:rPr>
        <w:t>标准偏差</w:t>
      </w:r>
      <w:r>
        <w:rPr>
          <w:rFonts w:hint="eastAsia" w:ascii="Times New Roman" w:hAnsi="Times New Roman" w:eastAsia="宋体" w:cs="Times New Roman"/>
          <w:b w:val="0"/>
          <w:bCs w:val="0"/>
          <w:color w:val="auto"/>
          <w:sz w:val="24"/>
          <w:szCs w:val="24"/>
          <w:highlight w:val="none"/>
          <w:lang w:val="en-US" w:eastAsia="zh-CN"/>
        </w:rPr>
        <w:t>为：</w:t>
      </w:r>
    </w:p>
    <w:p w14:paraId="724269FC">
      <w:pPr>
        <w:autoSpaceDE w:val="0"/>
        <w:autoSpaceDN w:val="0"/>
        <w:adjustRightInd w:val="0"/>
        <w:spacing w:line="360" w:lineRule="auto"/>
        <w:ind w:firstLine="480" w:firstLineChars="200"/>
        <w:jc w:val="center"/>
        <w:rPr>
          <w:rFonts w:hint="eastAsia" w:ascii="Times New Roman" w:hAnsi="Times New Roman" w:eastAsia="宋体" w:cs="Times New Roman"/>
          <w:b w:val="0"/>
          <w:bCs w:val="0"/>
          <w:i w:val="0"/>
          <w:iCs w:val="0"/>
          <w:color w:val="auto"/>
          <w:sz w:val="24"/>
          <w:szCs w:val="24"/>
          <w:highlight w:val="none"/>
          <w:lang w:val="en-US" w:eastAsia="zh-CN"/>
        </w:rPr>
      </w:pPr>
      <w:r>
        <w:rPr>
          <w:rFonts w:hint="eastAsia" w:ascii="Times New Roman" w:hAnsi="Times New Roman" w:eastAsia="宋体" w:cs="Times New Roman"/>
          <w:color w:val="auto"/>
          <w:position w:val="-26"/>
          <w:sz w:val="24"/>
          <w:szCs w:val="24"/>
          <w:highlight w:val="none"/>
          <w:lang w:val="en-US" w:eastAsia="zh-CN"/>
        </w:rPr>
        <w:object>
          <v:shape id="_x0000_i1046" o:spt="75" type="#_x0000_t75" style="height:52.5pt;width:179.4pt;" o:ole="t" filled="f" o:preferrelative="t" stroked="f" coordsize="21600,21600">
            <v:path/>
            <v:fill on="f" focussize="0,0"/>
            <v:stroke on="f"/>
            <v:imagedata r:id="rId76" o:title=""/>
            <o:lock v:ext="edit" aspectratio="t"/>
            <w10:wrap type="none"/>
            <w10:anchorlock/>
          </v:shape>
          <o:OLEObject Type="Embed" ProgID="Equation.KSEE3" ShapeID="_x0000_i1046" DrawAspect="Content" ObjectID="_1468075751" r:id="rId75">
            <o:LockedField>false</o:LockedField>
          </o:OLEObject>
        </w:object>
      </w:r>
    </w:p>
    <w:p w14:paraId="599ADB0B">
      <w:pPr>
        <w:autoSpaceDE w:val="0"/>
        <w:autoSpaceDN w:val="0"/>
        <w:adjustRightInd w:val="0"/>
        <w:ind w:firstLine="480" w:firstLineChars="200"/>
        <w:jc w:val="center"/>
        <w:rPr>
          <w:rFonts w:hint="eastAsia" w:ascii="Times New Roman" w:hAnsi="Times New Roman" w:eastAsia="宋体" w:cs="Times New Roman"/>
          <w:b w:val="0"/>
          <w:bCs w:val="0"/>
          <w:color w:val="auto"/>
          <w:sz w:val="24"/>
          <w:szCs w:val="24"/>
          <w:highlight w:val="none"/>
          <w:lang w:eastAsia="zh-CN"/>
        </w:rPr>
      </w:pPr>
    </w:p>
    <w:p w14:paraId="4D23CDC1">
      <w:pPr>
        <w:autoSpaceDE w:val="0"/>
        <w:autoSpaceDN w:val="0"/>
        <w:adjustRightInd w:val="0"/>
        <w:ind w:firstLine="480" w:firstLineChars="200"/>
        <w:rPr>
          <w:rFonts w:hint="eastAsia" w:ascii="Times New Roman" w:hAnsi="Times New Roman" w:eastAsia="宋体" w:cs="Times New Roman"/>
          <w:color w:val="auto"/>
          <w:position w:val="-10"/>
          <w:sz w:val="24"/>
          <w:lang w:eastAsia="zh-CN"/>
        </w:rPr>
      </w:pPr>
      <w:r>
        <w:rPr>
          <w:rFonts w:ascii="Times New Roman" w:hAnsi="Times New Roman" w:eastAsia="宋体" w:cs="Times New Roman"/>
          <w:color w:val="auto"/>
          <w:position w:val="-10"/>
          <w:sz w:val="24"/>
        </w:rPr>
        <w:t>根据</w:t>
      </w:r>
      <w:r>
        <w:rPr>
          <w:rFonts w:hint="eastAsia" w:ascii="Times New Roman" w:hAnsi="Times New Roman" w:eastAsia="宋体" w:cs="Times New Roman"/>
          <w:color w:val="auto"/>
          <w:position w:val="-10"/>
          <w:sz w:val="24"/>
          <w:highlight w:val="none"/>
          <w:lang w:val="en-US" w:eastAsia="zh-CN"/>
        </w:rPr>
        <w:t>6.2.3.2</w:t>
      </w:r>
      <w:r>
        <w:rPr>
          <w:rFonts w:ascii="Times New Roman" w:hAnsi="Times New Roman" w:eastAsia="宋体" w:cs="Times New Roman"/>
          <w:color w:val="auto"/>
          <w:position w:val="-10"/>
          <w:sz w:val="24"/>
        </w:rPr>
        <w:t>得知，每次校准均对</w:t>
      </w:r>
      <w:r>
        <w:rPr>
          <w:rFonts w:hint="eastAsia" w:cs="Times New Roman"/>
          <w:color w:val="auto"/>
          <w:position w:val="-10"/>
          <w:sz w:val="24"/>
          <w:lang w:val="en-US" w:eastAsia="zh-CN"/>
        </w:rPr>
        <w:t>压扁</w:t>
      </w:r>
      <w:r>
        <w:rPr>
          <w:rFonts w:hint="eastAsia" w:ascii="Times New Roman" w:hAnsi="Times New Roman" w:eastAsia="宋体" w:cs="Times New Roman"/>
          <w:color w:val="auto"/>
          <w:position w:val="-10"/>
          <w:sz w:val="24"/>
          <w:lang w:val="en-US" w:eastAsia="zh-CN"/>
        </w:rPr>
        <w:t>试验机</w:t>
      </w:r>
      <w:r>
        <w:rPr>
          <w:rFonts w:ascii="Times New Roman" w:hAnsi="Times New Roman" w:eastAsia="宋体" w:cs="Times New Roman"/>
          <w:color w:val="auto"/>
          <w:position w:val="-10"/>
          <w:sz w:val="24"/>
        </w:rPr>
        <w:t>进行</w:t>
      </w:r>
      <w:r>
        <w:rPr>
          <w:rFonts w:hint="eastAsia" w:ascii="Times New Roman" w:hAnsi="Times New Roman" w:eastAsia="宋体" w:cs="Times New Roman"/>
          <w:color w:val="auto"/>
          <w:position w:val="-10"/>
          <w:sz w:val="24"/>
          <w:lang w:val="en-US" w:eastAsia="zh-CN"/>
        </w:rPr>
        <w:t>3</w:t>
      </w:r>
      <w:r>
        <w:rPr>
          <w:rFonts w:ascii="Times New Roman" w:hAnsi="Times New Roman" w:eastAsia="宋体" w:cs="Times New Roman"/>
          <w:color w:val="auto"/>
          <w:position w:val="-10"/>
          <w:sz w:val="24"/>
        </w:rPr>
        <w:t>次测量，</w:t>
      </w:r>
      <w:r>
        <w:rPr>
          <w:rFonts w:hint="eastAsia" w:ascii="Times New Roman" w:hAnsi="Times New Roman" w:eastAsia="宋体" w:cs="Times New Roman"/>
          <w:color w:val="auto"/>
          <w:position w:val="-10"/>
          <w:sz w:val="24"/>
          <w:lang w:val="en-US" w:eastAsia="zh-CN"/>
        </w:rPr>
        <w:t>取</w:t>
      </w:r>
      <w:r>
        <w:rPr>
          <w:rFonts w:hint="eastAsia" w:ascii="Times New Roman" w:hAnsi="Times New Roman" w:eastAsia="宋体" w:cs="Times New Roman"/>
          <w:i/>
          <w:iCs/>
          <w:color w:val="auto"/>
          <w:position w:val="-10"/>
          <w:sz w:val="24"/>
          <w:lang w:val="en-US" w:eastAsia="zh-CN"/>
        </w:rPr>
        <w:t>n</w:t>
      </w:r>
      <w:r>
        <w:rPr>
          <w:rFonts w:hint="eastAsia" w:ascii="Times New Roman" w:hAnsi="Times New Roman" w:eastAsia="宋体" w:cs="Times New Roman"/>
          <w:color w:val="auto"/>
          <w:position w:val="-10"/>
          <w:sz w:val="24"/>
          <w:lang w:val="en-US" w:eastAsia="zh-CN"/>
        </w:rPr>
        <w:t>=3，</w:t>
      </w:r>
      <w:r>
        <w:rPr>
          <w:rFonts w:ascii="Times New Roman" w:hAnsi="Times New Roman" w:eastAsia="宋体" w:cs="Times New Roman"/>
          <w:color w:val="auto"/>
          <w:position w:val="-10"/>
          <w:sz w:val="24"/>
        </w:rPr>
        <w:t>则</w:t>
      </w:r>
      <w:r>
        <w:rPr>
          <w:rFonts w:hint="eastAsia" w:ascii="Times New Roman" w:hAnsi="Times New Roman" w:eastAsia="宋体" w:cs="Times New Roman"/>
          <w:color w:val="auto"/>
          <w:position w:val="-10"/>
          <w:sz w:val="24"/>
          <w:lang w:eastAsia="zh-CN"/>
        </w:rPr>
        <w:t>：</w:t>
      </w:r>
    </w:p>
    <w:p w14:paraId="73EB66FE">
      <w:pPr>
        <w:autoSpaceDE w:val="0"/>
        <w:autoSpaceDN w:val="0"/>
        <w:adjustRightInd w:val="0"/>
        <w:ind w:firstLine="480" w:firstLineChars="200"/>
        <w:rPr>
          <w:rFonts w:hint="eastAsia" w:ascii="Times New Roman" w:hAnsi="Times New Roman" w:eastAsia="宋体" w:cs="Times New Roman"/>
          <w:color w:val="auto"/>
          <w:position w:val="-10"/>
          <w:sz w:val="24"/>
          <w:lang w:eastAsia="zh-CN"/>
        </w:rPr>
      </w:pPr>
    </w:p>
    <w:p w14:paraId="7730E532">
      <w:pPr>
        <w:autoSpaceDE w:val="0"/>
        <w:autoSpaceDN w:val="0"/>
        <w:adjustRightInd w:val="0"/>
        <w:ind w:firstLine="480" w:firstLineChars="200"/>
        <w:jc w:val="center"/>
        <w:rPr>
          <w:rFonts w:hint="eastAsia" w:ascii="Times New Roman" w:hAnsi="Times New Roman" w:eastAsia="宋体" w:cs="Times New Roman"/>
          <w:b w:val="0"/>
          <w:bCs w:val="0"/>
          <w:color w:val="auto"/>
          <w:position w:val="-10"/>
          <w:sz w:val="24"/>
          <w:szCs w:val="24"/>
          <w:lang w:val="en-US" w:eastAsia="zh-CN"/>
        </w:rPr>
      </w:pPr>
      <w:r>
        <w:rPr>
          <w:rFonts w:ascii="Times New Roman" w:hAnsi="Times New Roman" w:eastAsia="宋体" w:cs="Times New Roman"/>
          <w:color w:val="auto"/>
          <w:position w:val="-28"/>
          <w:sz w:val="24"/>
        </w:rPr>
        <w:object>
          <v:shape id="_x0000_i1047" o:spt="75" type="#_x0000_t75" style="height:32.85pt;width:157.75pt;" o:ole="t" filled="f" o:preferrelative="t" stroked="f" coordsize="21600,21600">
            <v:path/>
            <v:fill on="f" focussize="0,0"/>
            <v:stroke on="f"/>
            <v:imagedata r:id="rId78" o:title=""/>
            <o:lock v:ext="edit" aspectratio="t"/>
            <w10:wrap type="none"/>
            <w10:anchorlock/>
          </v:shape>
          <o:OLEObject Type="Embed" ProgID="Equation.3" ShapeID="_x0000_i1047" DrawAspect="Content" ObjectID="_1468075752" r:id="rId77">
            <o:LockedField>false</o:LockedField>
          </o:OLEObject>
        </w:object>
      </w:r>
    </w:p>
    <w:p w14:paraId="14365922">
      <w:pPr>
        <w:autoSpaceDE w:val="0"/>
        <w:autoSpaceDN w:val="0"/>
        <w:adjustRightInd w:val="0"/>
        <w:rPr>
          <w:rFonts w:ascii="Times New Roman" w:hAnsi="Times New Roman" w:eastAsia="宋体" w:cs="Times New Roman"/>
          <w:color w:val="auto"/>
          <w:position w:val="-10"/>
          <w:sz w:val="24"/>
        </w:rPr>
      </w:pPr>
      <w:r>
        <w:rPr>
          <w:rFonts w:hint="eastAsia" w:ascii="Times New Roman" w:hAnsi="Times New Roman" w:eastAsia="宋体" w:cs="Times New Roman"/>
          <w:b w:val="0"/>
          <w:bCs w:val="0"/>
          <w:color w:val="auto"/>
          <w:sz w:val="24"/>
          <w:szCs w:val="24"/>
          <w:lang w:val="en-US" w:eastAsia="zh-CN"/>
        </w:rPr>
        <w:t>C.</w:t>
      </w:r>
      <w:r>
        <w:rPr>
          <w:rFonts w:hint="eastAsia"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1.2</w:t>
      </w:r>
      <w:r>
        <w:rPr>
          <w:rFonts w:hint="eastAsia" w:ascii="Times New Roman" w:hAnsi="Times New Roman" w:eastAsia="宋体" w:cs="Times New Roman"/>
          <w:b w:val="0"/>
          <w:bCs w:val="0"/>
          <w:color w:val="auto"/>
          <w:sz w:val="24"/>
          <w:szCs w:val="24"/>
          <w:lang w:val="en-US" w:eastAsia="zh-CN"/>
        </w:rPr>
        <w:t xml:space="preserve"> 分辨力</w:t>
      </w:r>
      <w:r>
        <w:rPr>
          <w:rFonts w:hint="default" w:ascii="Times New Roman" w:hAnsi="Times New Roman" w:eastAsia="宋体" w:cs="Times New Roman"/>
          <w:b w:val="0"/>
          <w:bCs w:val="0"/>
          <w:color w:val="auto"/>
          <w:sz w:val="24"/>
          <w:szCs w:val="24"/>
        </w:rPr>
        <w:t>引入的不确定</w:t>
      </w:r>
      <w:r>
        <w:rPr>
          <w:rFonts w:hint="eastAsia" w:cs="Times New Roman"/>
          <w:b w:val="0"/>
          <w:bCs w:val="0"/>
          <w:color w:val="auto"/>
          <w:sz w:val="24"/>
          <w:szCs w:val="24"/>
          <w:lang w:eastAsia="zh-CN"/>
        </w:rPr>
        <w:t>度</w:t>
      </w:r>
      <w:r>
        <w:rPr>
          <w:rFonts w:hint="default" w:ascii="Times New Roman" w:hAnsi="Times New Roman" w:eastAsia="宋体" w:cs="Times New Roman"/>
          <w:b w:val="0"/>
          <w:bCs w:val="0"/>
          <w:color w:val="auto"/>
          <w:sz w:val="24"/>
          <w:szCs w:val="24"/>
        </w:rPr>
        <w:t>分量</w:t>
      </w:r>
      <w:r>
        <w:rPr>
          <w:rFonts w:hint="eastAsia" w:ascii="Times New Roman" w:hAnsi="Times New Roman" w:eastAsia="宋体" w:cs="Times New Roman"/>
          <w:i/>
          <w:iCs/>
          <w:color w:val="auto"/>
          <w:sz w:val="24"/>
          <w:szCs w:val="24"/>
          <w:lang w:val="en-US" w:eastAsia="zh-CN"/>
        </w:rPr>
        <w:t>u</w:t>
      </w:r>
      <w:r>
        <w:rPr>
          <w:rFonts w:hint="eastAsia" w:cs="Times New Roman"/>
          <w:i w:val="0"/>
          <w:iCs w:val="0"/>
          <w:color w:val="auto"/>
          <w:sz w:val="24"/>
          <w:szCs w:val="24"/>
          <w:vertAlign w:val="subscript"/>
          <w:lang w:val="en-US" w:eastAsia="zh-CN"/>
        </w:rPr>
        <w:t>1</w:t>
      </w:r>
      <w:r>
        <w:rPr>
          <w:rFonts w:hint="eastAsia" w:ascii="Times New Roman" w:hAnsi="Times New Roman" w:cs="Times New Roman"/>
          <w:i w:val="0"/>
          <w:iCs w:val="0"/>
          <w:color w:val="auto"/>
          <w:sz w:val="24"/>
          <w:szCs w:val="24"/>
          <w:vertAlign w:val="subscript"/>
          <w:lang w:val="en-US" w:eastAsia="zh-CN"/>
        </w:rPr>
        <w:t>2</w:t>
      </w:r>
    </w:p>
    <w:p w14:paraId="77E22A5A">
      <w:pPr>
        <w:autoSpaceDE w:val="0"/>
        <w:autoSpaceDN w:val="0"/>
        <w:adjustRightInd w:val="0"/>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rPr>
        <w:t>已知</w:t>
      </w:r>
      <w:r>
        <w:rPr>
          <w:rFonts w:hint="eastAsia" w:ascii="Times New Roman" w:hAnsi="Times New Roman" w:eastAsia="宋体" w:cs="Times New Roman"/>
          <w:b w:val="0"/>
          <w:bCs w:val="0"/>
          <w:color w:val="auto"/>
          <w:sz w:val="24"/>
          <w:szCs w:val="24"/>
          <w:lang w:val="en-US" w:eastAsia="zh-CN"/>
        </w:rPr>
        <w:t>数显内径千分表</w:t>
      </w:r>
      <w:r>
        <w:rPr>
          <w:rFonts w:hint="default" w:ascii="Times New Roman" w:hAnsi="Times New Roman" w:eastAsia="宋体" w:cs="Times New Roman"/>
          <w:b w:val="0"/>
          <w:bCs w:val="0"/>
          <w:color w:val="auto"/>
          <w:sz w:val="24"/>
          <w:szCs w:val="24"/>
        </w:rPr>
        <w:t>分辨</w:t>
      </w:r>
      <w:r>
        <w:rPr>
          <w:rFonts w:hint="eastAsia" w:ascii="Times New Roman" w:hAnsi="Times New Roman" w:eastAsia="宋体" w:cs="Times New Roman"/>
          <w:b w:val="0"/>
          <w:bCs w:val="0"/>
          <w:color w:val="auto"/>
          <w:sz w:val="24"/>
          <w:szCs w:val="24"/>
          <w:lang w:val="en-US" w:eastAsia="zh-CN"/>
        </w:rPr>
        <w:t>力</w:t>
      </w:r>
      <w:r>
        <w:rPr>
          <w:rFonts w:hint="default" w:ascii="Times New Roman" w:hAnsi="Times New Roman" w:eastAsia="宋体" w:cs="Times New Roman"/>
          <w:b w:val="0"/>
          <w:bCs w:val="0"/>
          <w:color w:val="auto"/>
          <w:sz w:val="24"/>
          <w:szCs w:val="24"/>
        </w:rPr>
        <w:t>0.0</w:t>
      </w:r>
      <w:r>
        <w:rPr>
          <w:rFonts w:hint="eastAsia" w:ascii="Times New Roman" w:hAnsi="Times New Roman" w:eastAsia="宋体" w:cs="Times New Roman"/>
          <w:b w:val="0"/>
          <w:bCs w:val="0"/>
          <w:color w:val="auto"/>
          <w:sz w:val="24"/>
          <w:szCs w:val="24"/>
          <w:lang w:val="en-US" w:eastAsia="zh-CN"/>
        </w:rPr>
        <w:t>01mm</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取区间半宽(</w:t>
      </w:r>
      <w:r>
        <w:rPr>
          <w:rFonts w:hint="eastAsia" w:ascii="Times New Roman" w:hAnsi="Times New Roman" w:eastAsia="宋体" w:cs="Times New Roman"/>
          <w:b w:val="0"/>
          <w:bCs w:val="0"/>
          <w:i/>
          <w:iCs/>
          <w:color w:val="auto"/>
          <w:sz w:val="24"/>
          <w:szCs w:val="24"/>
          <w:lang w:val="en-US" w:eastAsia="zh-CN"/>
        </w:rPr>
        <w:t>a</w:t>
      </w:r>
      <w:r>
        <w:rPr>
          <w:rFonts w:hint="eastAsia" w:ascii="Times New Roman" w:hAnsi="Times New Roman" w:eastAsia="宋体" w:cs="Times New Roman"/>
          <w:b w:val="0"/>
          <w:bCs w:val="0"/>
          <w:color w:val="auto"/>
          <w:sz w:val="24"/>
          <w:szCs w:val="24"/>
          <w:lang w:val="en-US" w:eastAsia="zh-CN"/>
        </w:rPr>
        <w:t>/2)，假设为均匀分布</w:t>
      </w:r>
      <w:r>
        <w:rPr>
          <w:rFonts w:hint="eastAsia" w:ascii="Times New Roman" w:hAnsi="Times New Roman" w:eastAsia="宋体" w:cs="Times New Roman"/>
          <w:b w:val="0"/>
          <w:bCs w:val="0"/>
          <w:color w:val="auto"/>
          <w:sz w:val="24"/>
          <w:szCs w:val="24"/>
          <w:highlight w:val="none"/>
          <w:lang w:val="en-US" w:eastAsia="zh-CN"/>
        </w:rPr>
        <w:t>，取</w:t>
      </w:r>
      <w:r>
        <w:rPr>
          <w:rFonts w:hint="default" w:ascii="Times New Roman" w:hAnsi="Times New Roman" w:eastAsia="宋体" w:cs="Times New Roman"/>
          <w:b w:val="0"/>
          <w:bCs w:val="0"/>
          <w:color w:val="auto"/>
          <w:position w:val="-8"/>
          <w:sz w:val="24"/>
          <w:szCs w:val="24"/>
        </w:rPr>
        <w:object>
          <v:shape id="_x0000_i1048" o:spt="75" type="#_x0000_t75" style="height:15.95pt;width:32.7pt;" o:ole="t" filled="f" o:preferrelative="t" stroked="f" coordsize="21600,21600">
            <v:path/>
            <v:fill on="f" focussize="0,0"/>
            <v:stroke on="f"/>
            <v:imagedata r:id="rId80" o:title=""/>
            <o:lock v:ext="edit" aspectratio="t"/>
            <w10:wrap type="none"/>
            <w10:anchorlock/>
          </v:shape>
          <o:OLEObject Type="Embed" ProgID="Equation.3" ShapeID="_x0000_i1048" DrawAspect="Content" ObjectID="_1468075753" r:id="rId79">
            <o:LockedField>false</o:LockedField>
          </o:OLEObject>
        </w:object>
      </w:r>
      <w:r>
        <w:rPr>
          <w:rFonts w:hint="eastAsia" w:ascii="Times New Roman" w:hAnsi="Times New Roman" w:eastAsia="宋体" w:cs="Times New Roman"/>
          <w:b w:val="0"/>
          <w:bCs w:val="0"/>
          <w:color w:val="auto"/>
          <w:position w:val="-14"/>
          <w:sz w:val="24"/>
          <w:szCs w:val="24"/>
          <w:lang w:val="en-US" w:eastAsia="zh-CN"/>
        </w:rPr>
        <w:t xml:space="preserve"> </w:t>
      </w:r>
      <w:r>
        <w:rPr>
          <w:rFonts w:hint="eastAsia" w:ascii="Times New Roman" w:hAnsi="Times New Roman" w:eastAsia="宋体" w:cs="Times New Roman"/>
          <w:b w:val="0"/>
          <w:bCs w:val="0"/>
          <w:color w:val="auto"/>
          <w:sz w:val="24"/>
          <w:szCs w:val="24"/>
          <w:lang w:val="en-US" w:eastAsia="zh-CN"/>
        </w:rPr>
        <w:t>则：</w:t>
      </w:r>
    </w:p>
    <w:p w14:paraId="6E601ECA">
      <w:pPr>
        <w:autoSpaceDE w:val="0"/>
        <w:autoSpaceDN w:val="0"/>
        <w:adjustRightInd w:val="0"/>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position w:val="-28"/>
          <w:sz w:val="24"/>
          <w:szCs w:val="24"/>
        </w:rPr>
        <w:object>
          <v:shape id="_x0000_i1049" o:spt="75" type="#_x0000_t75" style="height:33.55pt;width:153.75pt;" o:ole="t" filled="f" o:preferrelative="t" stroked="f" coordsize="21600,21600">
            <v:path/>
            <v:fill on="f" focussize="0,0"/>
            <v:stroke on="f"/>
            <v:imagedata r:id="rId82" o:title=""/>
            <o:lock v:ext="edit" aspectratio="t"/>
            <w10:wrap type="none"/>
            <w10:anchorlock/>
          </v:shape>
          <o:OLEObject Type="Embed" ProgID="Equation.3" ShapeID="_x0000_i1049" DrawAspect="Content" ObjectID="_1468075754" r:id="rId81">
            <o:LockedField>false</o:LockedField>
          </o:OLEObject>
        </w:object>
      </w:r>
    </w:p>
    <w:p w14:paraId="500062F7">
      <w:pPr>
        <w:autoSpaceDE w:val="0"/>
        <w:autoSpaceDN w:val="0"/>
        <w:adjustRightInd w:val="0"/>
        <w:rPr>
          <w:rFonts w:hint="default"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C.</w:t>
      </w:r>
      <w:r>
        <w:rPr>
          <w:rFonts w:hint="eastAsia"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val="en-US" w:eastAsia="zh-CN"/>
        </w:rPr>
        <w:t>1.3</w:t>
      </w:r>
      <w:r>
        <w:rPr>
          <w:rFonts w:hint="eastAsia" w:ascii="Times New Roman" w:hAnsi="Times New Roman" w:eastAsia="宋体" w:cs="Times New Roman"/>
          <w:b w:val="0"/>
          <w:bCs w:val="0"/>
          <w:color w:val="auto"/>
          <w:sz w:val="24"/>
          <w:szCs w:val="24"/>
          <w:lang w:val="en-US" w:eastAsia="zh-CN"/>
        </w:rPr>
        <w:t xml:space="preserve"> </w:t>
      </w:r>
      <w:r>
        <w:rPr>
          <w:rFonts w:hint="eastAsia" w:cs="Times New Roman"/>
          <w:b w:val="0"/>
          <w:bCs w:val="0"/>
          <w:color w:val="auto"/>
          <w:sz w:val="24"/>
          <w:szCs w:val="24"/>
          <w:lang w:val="en-US" w:eastAsia="zh-CN"/>
        </w:rPr>
        <w:t>数显</w:t>
      </w:r>
      <w:r>
        <w:rPr>
          <w:rFonts w:hint="eastAsia" w:ascii="Times New Roman" w:hAnsi="Times New Roman" w:eastAsia="宋体" w:cs="Times New Roman"/>
          <w:b w:val="0"/>
          <w:bCs w:val="0"/>
          <w:color w:val="auto"/>
          <w:sz w:val="24"/>
          <w:szCs w:val="24"/>
          <w:lang w:val="en-US" w:eastAsia="zh-CN"/>
        </w:rPr>
        <w:t>内径千分表最大允许误差</w:t>
      </w:r>
      <w:r>
        <w:rPr>
          <w:rFonts w:hint="default" w:ascii="Times New Roman" w:hAnsi="Times New Roman" w:eastAsia="宋体" w:cs="Times New Roman"/>
          <w:b w:val="0"/>
          <w:bCs w:val="0"/>
          <w:color w:val="auto"/>
          <w:sz w:val="24"/>
          <w:szCs w:val="24"/>
        </w:rPr>
        <w:t>所引入的不确定度分量</w:t>
      </w:r>
      <w:r>
        <w:rPr>
          <w:rFonts w:hint="eastAsia" w:cs="Times New Roman"/>
          <w:b w:val="0"/>
          <w:bCs w:val="0"/>
          <w:i/>
          <w:iCs/>
          <w:color w:val="auto"/>
          <w:sz w:val="24"/>
          <w:szCs w:val="24"/>
          <w:lang w:val="en-US" w:eastAsia="zh-CN"/>
        </w:rPr>
        <w:t>u</w:t>
      </w:r>
      <w:r>
        <w:rPr>
          <w:rFonts w:hint="eastAsia" w:cs="Times New Roman"/>
          <w:b w:val="0"/>
          <w:bCs w:val="0"/>
          <w:i w:val="0"/>
          <w:iCs w:val="0"/>
          <w:color w:val="auto"/>
          <w:sz w:val="24"/>
          <w:szCs w:val="24"/>
          <w:vertAlign w:val="subscript"/>
          <w:lang w:val="en-US" w:eastAsia="zh-CN"/>
        </w:rPr>
        <w:t>13</w:t>
      </w:r>
    </w:p>
    <w:p w14:paraId="5833C9B0">
      <w:pPr>
        <w:autoSpaceDE w:val="0"/>
        <w:autoSpaceDN w:val="0"/>
        <w:adjustRightInd w:val="0"/>
        <w:spacing w:line="360" w:lineRule="auto"/>
        <w:ind w:firstLine="480" w:firstLineChars="200"/>
        <w:jc w:val="left"/>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数显内径千分表</w:t>
      </w:r>
      <w:r>
        <w:rPr>
          <w:rFonts w:hint="eastAsia" w:cs="Times New Roman"/>
          <w:b w:val="0"/>
          <w:bCs w:val="0"/>
          <w:color w:val="auto"/>
          <w:sz w:val="24"/>
          <w:szCs w:val="24"/>
          <w:lang w:val="en-US" w:eastAsia="zh-CN"/>
        </w:rPr>
        <w:t>(35～50)mm</w:t>
      </w:r>
      <w:r>
        <w:rPr>
          <w:rFonts w:hint="eastAsia" w:ascii="Times New Roman" w:hAnsi="Times New Roman" w:eastAsia="宋体" w:cs="Times New Roman"/>
          <w:b w:val="0"/>
          <w:bCs w:val="0"/>
          <w:color w:val="auto"/>
          <w:sz w:val="24"/>
          <w:szCs w:val="24"/>
          <w:lang w:val="en-US" w:eastAsia="zh-CN"/>
        </w:rPr>
        <w:t>最大允许误差</w:t>
      </w:r>
      <w:r>
        <w:rPr>
          <w:rFonts w:hint="default" w:ascii="Times New Roman" w:hAnsi="Times New Roman" w:eastAsia="宋体" w:cs="Times New Roman"/>
          <w:b w:val="0"/>
          <w:bCs w:val="0"/>
          <w:color w:val="auto"/>
          <w:sz w:val="24"/>
          <w:szCs w:val="24"/>
          <w:lang w:val="en-US" w:eastAsia="zh-CN"/>
        </w:rPr>
        <w:t>±7μm</w:t>
      </w:r>
      <w:r>
        <w:rPr>
          <w:rFonts w:hint="eastAsia" w:ascii="Times New Roman" w:hAnsi="Times New Roman" w:eastAsia="宋体" w:cs="Times New Roman"/>
          <w:b w:val="0"/>
          <w:bCs w:val="0"/>
          <w:color w:val="auto"/>
          <w:sz w:val="24"/>
          <w:szCs w:val="24"/>
          <w:lang w:val="en-US" w:eastAsia="zh-CN"/>
        </w:rPr>
        <w:t>，取区间半宽为</w:t>
      </w:r>
      <w:r>
        <w:rPr>
          <w:rFonts w:hint="default" w:ascii="Times New Roman" w:hAnsi="Times New Roman" w:eastAsia="宋体" w:cs="Times New Roman"/>
          <w:b w:val="0"/>
          <w:bCs w:val="0"/>
          <w:color w:val="auto"/>
          <w:sz w:val="24"/>
          <w:szCs w:val="24"/>
          <w:lang w:val="en-US" w:eastAsia="zh-CN"/>
        </w:rPr>
        <w:t>7μm</w:t>
      </w:r>
      <w:r>
        <w:rPr>
          <w:rFonts w:hint="eastAsia" w:ascii="Times New Roman" w:hAnsi="Times New Roman" w:eastAsia="宋体" w:cs="Times New Roman"/>
          <w:b w:val="0"/>
          <w:bCs w:val="0"/>
          <w:color w:val="auto"/>
          <w:sz w:val="24"/>
          <w:szCs w:val="24"/>
          <w:lang w:val="en-US" w:eastAsia="zh-CN"/>
        </w:rPr>
        <w:t>，假设为均匀分布，则：</w:t>
      </w:r>
    </w:p>
    <w:p w14:paraId="7641C8FC">
      <w:pPr>
        <w:tabs>
          <w:tab w:val="center" w:pos="4977"/>
          <w:tab w:val="left" w:pos="8468"/>
        </w:tabs>
        <w:autoSpaceDE w:val="0"/>
        <w:autoSpaceDN w:val="0"/>
        <w:adjustRightInd w:val="0"/>
        <w:spacing w:line="360" w:lineRule="auto"/>
        <w:ind w:firstLine="480" w:firstLineChars="200"/>
        <w:jc w:val="left"/>
        <w:rPr>
          <w:rFonts w:hint="default" w:ascii="Times New Roman" w:hAnsi="Times New Roman" w:eastAsia="宋体" w:cs="Times New Roman"/>
          <w:b w:val="0"/>
          <w:bCs w:val="0"/>
          <w:color w:val="auto"/>
          <w:position w:val="-28"/>
          <w:sz w:val="24"/>
          <w:szCs w:val="24"/>
        </w:rPr>
      </w:pPr>
      <w:r>
        <w:rPr>
          <w:rFonts w:hint="eastAsia" w:cs="Times New Roman"/>
          <w:b w:val="0"/>
          <w:bCs w:val="0"/>
          <w:color w:val="auto"/>
          <w:position w:val="-28"/>
          <w:sz w:val="24"/>
          <w:szCs w:val="24"/>
          <w:lang w:eastAsia="zh-CN"/>
        </w:rPr>
        <w:tab/>
      </w:r>
      <w:r>
        <w:rPr>
          <w:rFonts w:hint="default" w:ascii="Times New Roman" w:hAnsi="Times New Roman" w:eastAsia="宋体" w:cs="Times New Roman"/>
          <w:b w:val="0"/>
          <w:bCs w:val="0"/>
          <w:color w:val="auto"/>
          <w:position w:val="-28"/>
          <w:sz w:val="24"/>
          <w:szCs w:val="24"/>
        </w:rPr>
        <w:object>
          <v:shape id="_x0000_i1050" o:spt="75" type="#_x0000_t75" style="height:34.8pt;width:115.45pt;" o:ole="t" filled="f" o:preferrelative="t" stroked="f" coordsize="21600,21600">
            <v:path/>
            <v:fill on="f" focussize="0,0"/>
            <v:stroke on="f"/>
            <v:imagedata r:id="rId84" o:title=""/>
            <o:lock v:ext="edit" aspectratio="t"/>
            <w10:wrap type="none"/>
            <w10:anchorlock/>
          </v:shape>
          <o:OLEObject Type="Embed" ProgID="Equation.3" ShapeID="_x0000_i1050" DrawAspect="Content" ObjectID="_1468075755" r:id="rId83">
            <o:LockedField>false</o:LockedField>
          </o:OLEObject>
        </w:object>
      </w:r>
    </w:p>
    <w:p w14:paraId="4C1F5FDD">
      <w:pPr>
        <w:pStyle w:val="45"/>
        <w:bidi w:val="0"/>
        <w:rPr>
          <w:rFonts w:hint="eastAsia"/>
          <w:color w:val="auto"/>
          <w:sz w:val="24"/>
          <w:highlight w:val="none"/>
          <w:lang w:val="en-US" w:eastAsia="zh-CN"/>
        </w:rPr>
      </w:pPr>
      <w:r>
        <w:rPr>
          <w:rFonts w:hint="eastAsia" w:ascii="Times New Roman" w:hAnsi="Times New Roman"/>
          <w:color w:val="auto"/>
          <w:sz w:val="24"/>
          <w:highlight w:val="none"/>
          <w:lang w:val="en-US" w:eastAsia="zh-CN"/>
        </w:rPr>
        <w:t>由于重复性与分辨力有一定关联，在</w:t>
      </w:r>
      <w:r>
        <w:rPr>
          <w:rFonts w:hint="eastAsia"/>
          <w:color w:val="auto"/>
          <w:sz w:val="24"/>
          <w:highlight w:val="none"/>
          <w:lang w:val="en-US" w:eastAsia="zh-CN"/>
        </w:rPr>
        <w:t>重复性</w:t>
      </w:r>
      <w:r>
        <w:rPr>
          <w:rFonts w:hint="eastAsia" w:ascii="Times New Roman" w:hAnsi="Times New Roman"/>
          <w:color w:val="auto"/>
          <w:sz w:val="24"/>
          <w:highlight w:val="none"/>
          <w:lang w:val="en-US" w:eastAsia="zh-CN"/>
        </w:rPr>
        <w:t>导致的不确定度</w:t>
      </w:r>
      <w:r>
        <w:rPr>
          <w:rFonts w:hint="eastAsia"/>
          <w:color w:val="auto"/>
          <w:sz w:val="24"/>
          <w:highlight w:val="none"/>
          <w:lang w:val="en-US" w:eastAsia="zh-CN"/>
        </w:rPr>
        <w:t>大</w:t>
      </w:r>
      <w:r>
        <w:rPr>
          <w:rFonts w:hint="eastAsia" w:ascii="Times New Roman" w:hAnsi="Times New Roman"/>
          <w:color w:val="auto"/>
          <w:sz w:val="24"/>
          <w:highlight w:val="none"/>
          <w:lang w:val="en-US" w:eastAsia="zh-CN"/>
        </w:rPr>
        <w:t>于分辨力导致的标准不确定度时，只取</w:t>
      </w:r>
      <w:r>
        <w:rPr>
          <w:rFonts w:hint="eastAsia"/>
          <w:color w:val="auto"/>
          <w:sz w:val="24"/>
          <w:highlight w:val="none"/>
          <w:lang w:val="en-US" w:eastAsia="zh-CN"/>
        </w:rPr>
        <w:t>重复性</w:t>
      </w:r>
      <w:r>
        <w:rPr>
          <w:rFonts w:hint="eastAsia" w:ascii="Times New Roman" w:hAnsi="Times New Roman"/>
          <w:color w:val="auto"/>
          <w:sz w:val="24"/>
          <w:highlight w:val="none"/>
          <w:lang w:val="en-US" w:eastAsia="zh-CN"/>
        </w:rPr>
        <w:t>的影响，</w:t>
      </w:r>
      <w:r>
        <w:rPr>
          <w:rFonts w:hint="eastAsia"/>
          <w:color w:val="auto"/>
          <w:sz w:val="24"/>
          <w:highlight w:val="none"/>
          <w:lang w:val="en-US" w:eastAsia="zh-CN"/>
        </w:rPr>
        <w:t>因此</w:t>
      </w:r>
      <w:r>
        <w:rPr>
          <w:rFonts w:hint="eastAsia" w:cs="Times New Roman"/>
          <w:bCs/>
          <w:i/>
          <w:iCs/>
          <w:color w:val="auto"/>
          <w:sz w:val="24"/>
          <w:szCs w:val="24"/>
          <w:lang w:val="en-US" w:eastAsia="zh-CN"/>
        </w:rPr>
        <w:t>P</w:t>
      </w:r>
      <w:r>
        <w:rPr>
          <w:rFonts w:hint="eastAsia"/>
          <w:color w:val="auto"/>
          <w:sz w:val="24"/>
          <w:highlight w:val="none"/>
          <w:lang w:val="en-US" w:eastAsia="zh-CN"/>
        </w:rPr>
        <w:t>引入的标准不确定度</w:t>
      </w:r>
      <w:r>
        <w:rPr>
          <w:rFonts w:hint="eastAsia"/>
          <w:color w:val="auto"/>
          <w:position w:val="-10"/>
          <w:sz w:val="24"/>
          <w:highlight w:val="none"/>
          <w:lang w:val="en-US" w:eastAsia="zh-CN"/>
        </w:rPr>
        <w:object>
          <v:shape id="_x0000_i1051" o:spt="75" type="#_x0000_t75" style="height:17pt;width:12pt;" o:ole="t" filled="f" o:preferrelative="t" stroked="f" coordsize="21600,21600">
            <v:path/>
            <v:fill on="f" focussize="0,0"/>
            <v:stroke on="f"/>
            <v:imagedata r:id="rId86" o:title=""/>
            <o:lock v:ext="edit" aspectratio="t"/>
            <w10:wrap type="none"/>
            <w10:anchorlock/>
          </v:shape>
          <o:OLEObject Type="Embed" ProgID="Equation.KSEE3" ShapeID="_x0000_i1051" DrawAspect="Content" ObjectID="_1468075756" r:id="rId85">
            <o:LockedField>false</o:LockedField>
          </o:OLEObject>
        </w:object>
      </w:r>
      <w:r>
        <w:rPr>
          <w:rFonts w:hint="eastAsia"/>
          <w:color w:val="auto"/>
          <w:sz w:val="24"/>
          <w:highlight w:val="none"/>
          <w:lang w:val="en-US" w:eastAsia="zh-CN"/>
        </w:rPr>
        <w:t>为：</w:t>
      </w:r>
    </w:p>
    <w:p w14:paraId="22E9564B">
      <w:pPr>
        <w:pStyle w:val="45"/>
        <w:bidi w:val="0"/>
        <w:jc w:val="center"/>
        <w:rPr>
          <w:rFonts w:hint="default"/>
          <w:color w:val="auto"/>
          <w:sz w:val="24"/>
          <w:highlight w:val="none"/>
          <w:lang w:val="en-US" w:eastAsia="zh-CN"/>
        </w:rPr>
      </w:pPr>
      <w:r>
        <w:rPr>
          <w:rFonts w:hint="default"/>
          <w:color w:val="auto"/>
          <w:position w:val="-14"/>
          <w:sz w:val="24"/>
          <w:highlight w:val="none"/>
          <w:lang w:val="en-US" w:eastAsia="zh-CN"/>
        </w:rPr>
        <w:object>
          <v:shape id="_x0000_i1052" o:spt="75" type="#_x0000_t75" style="height:23pt;width:249pt;" o:ole="t" filled="f" o:preferrelative="t" stroked="f" coordsize="21600,21600">
            <v:path/>
            <v:fill on="f" focussize="0,0"/>
            <v:stroke on="f"/>
            <v:imagedata r:id="rId88" o:title=""/>
            <o:lock v:ext="edit" aspectratio="t"/>
            <w10:wrap type="none"/>
            <w10:anchorlock/>
          </v:shape>
          <o:OLEObject Type="Embed" ProgID="Equation.KSEE3" ShapeID="_x0000_i1052" DrawAspect="Content" ObjectID="_1468075757" r:id="rId87">
            <o:LockedField>false</o:LockedField>
          </o:OLEObject>
        </w:object>
      </w:r>
    </w:p>
    <w:p w14:paraId="21938252">
      <w:pPr>
        <w:autoSpaceDE w:val="0"/>
        <w:autoSpaceDN w:val="0"/>
        <w:adjustRightInd w:val="0"/>
        <w:spacing w:line="360" w:lineRule="auto"/>
        <w:rPr>
          <w:rFonts w:hint="default"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C.</w:t>
      </w:r>
      <w:r>
        <w:rPr>
          <w:rFonts w:hint="eastAsia"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 xml:space="preserve"> </w:t>
      </w:r>
      <w:r>
        <w:rPr>
          <w:rFonts w:hint="eastAsia" w:cs="Times New Roman"/>
          <w:b w:val="0"/>
          <w:bCs w:val="0"/>
          <w:color w:val="auto"/>
          <w:sz w:val="24"/>
          <w:szCs w:val="24"/>
          <w:lang w:val="en-US" w:eastAsia="zh-CN"/>
        </w:rPr>
        <w:t>钢卷尺</w:t>
      </w:r>
      <w:r>
        <w:rPr>
          <w:rFonts w:hint="eastAsia"/>
          <w:bCs/>
          <w:color w:val="000000" w:themeColor="text1"/>
          <w:sz w:val="24"/>
          <w:highlight w:val="none"/>
          <w:lang w:eastAsia="zh-CN"/>
          <w14:textFill>
            <w14:solidFill>
              <w14:schemeClr w14:val="tx1"/>
            </w14:solidFill>
          </w14:textFill>
        </w:rPr>
        <w:t>最大允许</w:t>
      </w:r>
      <w:r>
        <w:rPr>
          <w:rFonts w:hint="eastAsia"/>
          <w:bCs/>
          <w:color w:val="000000" w:themeColor="text1"/>
          <w:sz w:val="24"/>
          <w:highlight w:val="none"/>
          <w14:textFill>
            <w14:solidFill>
              <w14:schemeClr w14:val="tx1"/>
            </w14:solidFill>
          </w14:textFill>
        </w:rPr>
        <w:t>误差引起的标准不确定度</w:t>
      </w:r>
      <w:r>
        <w:rPr>
          <w:rFonts w:hint="eastAsia"/>
          <w:color w:val="auto"/>
          <w:position w:val="-10"/>
          <w:sz w:val="24"/>
          <w:highlight w:val="none"/>
          <w:lang w:val="en-US" w:eastAsia="zh-CN"/>
        </w:rPr>
        <w:object>
          <v:shape id="_x0000_i1053" o:spt="75" type="#_x0000_t75" style="height:17pt;width:13.95pt;" o:ole="t" filled="f" o:preferrelative="t" stroked="f" coordsize="21600,21600">
            <v:path/>
            <v:fill on="f" focussize="0,0"/>
            <v:stroke on="f"/>
            <v:imagedata r:id="rId90" o:title=""/>
            <o:lock v:ext="edit" aspectratio="t"/>
            <w10:wrap type="none"/>
            <w10:anchorlock/>
          </v:shape>
          <o:OLEObject Type="Embed" ProgID="Equation.KSEE3" ShapeID="_x0000_i1053" DrawAspect="Content" ObjectID="_1468075758" r:id="rId89">
            <o:LockedField>false</o:LockedField>
          </o:OLEObject>
        </w:object>
      </w:r>
      <w:r>
        <w:rPr>
          <w:rFonts w:hint="eastAsia"/>
          <w:bCs/>
          <w:color w:val="000000" w:themeColor="text1"/>
          <w:sz w:val="24"/>
          <w:highlight w:val="none"/>
          <w14:textFill>
            <w14:solidFill>
              <w14:schemeClr w14:val="tx1"/>
            </w14:solidFill>
          </w14:textFill>
        </w:rPr>
        <w:t>的评定</w:t>
      </w:r>
    </w:p>
    <w:p w14:paraId="0F3F5CFF">
      <w:pPr>
        <w:autoSpaceDE w:val="0"/>
        <w:autoSpaceDN w:val="0"/>
        <w:adjustRightInd w:val="0"/>
        <w:spacing w:line="360" w:lineRule="auto"/>
        <w:ind w:firstLine="480" w:firstLineChars="200"/>
        <w:jc w:val="left"/>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钢卷尺</w:t>
      </w:r>
      <w:r>
        <w:rPr>
          <w:rFonts w:hint="eastAsia" w:ascii="Times New Roman" w:hAnsi="Times New Roman" w:eastAsia="宋体" w:cs="Times New Roman"/>
          <w:b w:val="0"/>
          <w:bCs w:val="0"/>
          <w:color w:val="auto"/>
          <w:sz w:val="24"/>
          <w:szCs w:val="24"/>
          <w:lang w:val="en-US" w:eastAsia="zh-CN"/>
        </w:rPr>
        <w:t>最大允许误差</w:t>
      </w:r>
      <w:r>
        <w:rPr>
          <w:rFonts w:hint="default" w:ascii="Times New Roman" w:hAnsi="Times New Roman" w:eastAsia="宋体" w:cs="Times New Roman"/>
          <w:b w:val="0"/>
          <w:bCs w:val="0"/>
          <w:color w:val="auto"/>
          <w:sz w:val="24"/>
          <w:szCs w:val="24"/>
          <w:lang w:val="en-US" w:eastAsia="zh-CN"/>
        </w:rPr>
        <w:t>±0.1</w:t>
      </w:r>
      <w:r>
        <w:rPr>
          <w:rFonts w:hint="eastAsia"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lang w:val="en-US" w:eastAsia="zh-CN"/>
        </w:rPr>
        <w:t>mm</w:t>
      </w:r>
      <w:r>
        <w:rPr>
          <w:rFonts w:hint="eastAsia" w:ascii="Times New Roman" w:hAnsi="Times New Roman" w:eastAsia="宋体" w:cs="Times New Roman"/>
          <w:b w:val="0"/>
          <w:bCs w:val="0"/>
          <w:color w:val="auto"/>
          <w:sz w:val="24"/>
          <w:szCs w:val="24"/>
          <w:lang w:val="en-US" w:eastAsia="zh-CN"/>
        </w:rPr>
        <w:t>，取区间半宽为</w:t>
      </w:r>
      <w:r>
        <w:rPr>
          <w:rFonts w:hint="eastAsia" w:cs="Times New Roman"/>
          <w:b w:val="0"/>
          <w:bCs w:val="0"/>
          <w:color w:val="auto"/>
          <w:sz w:val="24"/>
          <w:szCs w:val="24"/>
          <w:lang w:val="en-US" w:eastAsia="zh-CN"/>
        </w:rPr>
        <w:t>0.1m</w:t>
      </w:r>
      <w:r>
        <w:rPr>
          <w:rFonts w:hint="default" w:ascii="Times New Roman" w:hAnsi="Times New Roman" w:eastAsia="宋体" w:cs="Times New Roman"/>
          <w:b w:val="0"/>
          <w:bCs w:val="0"/>
          <w:color w:val="auto"/>
          <w:sz w:val="24"/>
          <w:szCs w:val="24"/>
          <w:lang w:val="en-US" w:eastAsia="zh-CN"/>
        </w:rPr>
        <w:t>m</w:t>
      </w:r>
      <w:r>
        <w:rPr>
          <w:rFonts w:hint="eastAsia" w:ascii="Times New Roman" w:hAnsi="Times New Roman" w:eastAsia="宋体" w:cs="Times New Roman"/>
          <w:b w:val="0"/>
          <w:bCs w:val="0"/>
          <w:color w:val="auto"/>
          <w:sz w:val="24"/>
          <w:szCs w:val="24"/>
          <w:lang w:val="en-US" w:eastAsia="zh-CN"/>
        </w:rPr>
        <w:t>，假设为均匀分布，则：</w:t>
      </w:r>
    </w:p>
    <w:p w14:paraId="04B4E37F">
      <w:pPr>
        <w:tabs>
          <w:tab w:val="center" w:pos="4977"/>
          <w:tab w:val="left" w:pos="8468"/>
        </w:tabs>
        <w:autoSpaceDE w:val="0"/>
        <w:autoSpaceDN w:val="0"/>
        <w:adjustRightInd w:val="0"/>
        <w:spacing w:line="360" w:lineRule="auto"/>
        <w:ind w:firstLine="480" w:firstLineChars="200"/>
        <w:jc w:val="left"/>
        <w:rPr>
          <w:rFonts w:hint="eastAsia" w:cs="Times New Roman"/>
          <w:b w:val="0"/>
          <w:bCs w:val="0"/>
          <w:color w:val="auto"/>
          <w:position w:val="-28"/>
          <w:sz w:val="24"/>
          <w:szCs w:val="24"/>
          <w:lang w:val="en-US" w:eastAsia="zh-CN"/>
        </w:rPr>
      </w:pPr>
      <w:r>
        <w:rPr>
          <w:rFonts w:hint="eastAsia" w:cs="Times New Roman"/>
          <w:b w:val="0"/>
          <w:bCs w:val="0"/>
          <w:color w:val="auto"/>
          <w:position w:val="-28"/>
          <w:sz w:val="24"/>
          <w:szCs w:val="24"/>
          <w:lang w:eastAsia="zh-CN"/>
        </w:rPr>
        <w:tab/>
      </w:r>
      <w:r>
        <w:rPr>
          <w:rFonts w:hint="default" w:ascii="Times New Roman" w:hAnsi="Times New Roman" w:eastAsia="宋体" w:cs="Times New Roman"/>
          <w:b w:val="0"/>
          <w:bCs w:val="0"/>
          <w:color w:val="auto"/>
          <w:position w:val="-28"/>
          <w:sz w:val="24"/>
          <w:szCs w:val="24"/>
        </w:rPr>
        <w:object>
          <v:shape id="_x0000_i1054" o:spt="75" type="#_x0000_t75" style="height:34.8pt;width:107.1pt;" o:ole="t" filled="f" o:preferrelative="t" stroked="f" coordsize="21600,21600">
            <v:path/>
            <v:fill on="f" focussize="0,0"/>
            <v:stroke on="f"/>
            <v:imagedata r:id="rId92" o:title=""/>
            <o:lock v:ext="edit" aspectratio="t"/>
            <w10:wrap type="none"/>
            <w10:anchorlock/>
          </v:shape>
          <o:OLEObject Type="Embed" ProgID="Equation.3" ShapeID="_x0000_i1054" DrawAspect="Content" ObjectID="_1468075759" r:id="rId91">
            <o:LockedField>false</o:LockedField>
          </o:OLEObject>
        </w:object>
      </w:r>
      <w:r>
        <w:rPr>
          <w:rFonts w:hint="eastAsia" w:cs="Times New Roman"/>
          <w:b w:val="0"/>
          <w:bCs w:val="0"/>
          <w:color w:val="auto"/>
          <w:position w:val="-28"/>
          <w:sz w:val="24"/>
          <w:szCs w:val="24"/>
          <w:lang w:eastAsia="zh-CN"/>
        </w:rPr>
        <w:tab/>
      </w:r>
    </w:p>
    <w:p w14:paraId="473AA2BF">
      <w:pPr>
        <w:autoSpaceDE w:val="0"/>
        <w:autoSpaceDN w:val="0"/>
        <w:adjustRightInd w:val="0"/>
        <w:rPr>
          <w:rFonts w:hint="eastAsia" w:ascii="黑体" w:hAnsi="黑体" w:eastAsia="黑体" w:cs="黑体"/>
          <w:b w:val="0"/>
          <w:bCs w:val="0"/>
          <w:color w:val="auto"/>
          <w:sz w:val="24"/>
          <w:szCs w:val="24"/>
          <w:lang w:val="en-US" w:eastAsia="zh-CN"/>
        </w:rPr>
      </w:pPr>
      <w:bookmarkStart w:id="276" w:name="_Toc25328"/>
      <w:bookmarkStart w:id="277" w:name="_Toc791"/>
      <w:bookmarkStart w:id="278" w:name="_Toc27017"/>
      <w:bookmarkStart w:id="279" w:name="_Toc19931"/>
      <w:bookmarkStart w:id="280" w:name="_Toc17993"/>
      <w:bookmarkStart w:id="281" w:name="_Toc3758"/>
      <w:bookmarkStart w:id="282" w:name="_Toc1124"/>
      <w:bookmarkStart w:id="283" w:name="_Toc18903"/>
      <w:bookmarkStart w:id="284" w:name="_Toc18703"/>
      <w:bookmarkStart w:id="285" w:name="_Toc31253"/>
      <w:r>
        <w:rPr>
          <w:rFonts w:hint="eastAsia" w:ascii="黑体" w:hAnsi="黑体" w:eastAsia="黑体" w:cs="黑体"/>
          <w:b w:val="0"/>
          <w:bCs w:val="0"/>
          <w:color w:val="auto"/>
          <w:sz w:val="24"/>
          <w:szCs w:val="24"/>
          <w:lang w:val="en-US" w:eastAsia="zh-CN"/>
        </w:rPr>
        <w:t>C.5 合成标准不确定度</w:t>
      </w:r>
      <w:bookmarkEnd w:id="276"/>
      <w:bookmarkEnd w:id="277"/>
      <w:bookmarkEnd w:id="278"/>
      <w:bookmarkEnd w:id="279"/>
      <w:bookmarkEnd w:id="280"/>
      <w:bookmarkEnd w:id="281"/>
      <w:bookmarkEnd w:id="282"/>
      <w:bookmarkEnd w:id="283"/>
      <w:bookmarkEnd w:id="284"/>
      <w:bookmarkEnd w:id="285"/>
    </w:p>
    <w:p w14:paraId="25C689ED">
      <w:pPr>
        <w:autoSpaceDE w:val="0"/>
        <w:autoSpaceDN w:val="0"/>
        <w:adjustRightInd/>
        <w:spacing w:line="360" w:lineRule="auto"/>
        <w:rPr>
          <w:rFonts w:hint="default" w:ascii="黑体" w:hAnsi="黑体" w:eastAsia="黑体" w:cs="黑体"/>
          <w:b w:val="0"/>
          <w:bCs w:val="0"/>
          <w:color w:val="auto"/>
          <w:sz w:val="24"/>
          <w:szCs w:val="24"/>
          <w:lang w:val="en-US" w:eastAsia="zh-CN"/>
        </w:rPr>
      </w:pPr>
      <w:r>
        <w:rPr>
          <w:rFonts w:hint="eastAsia"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 xml:space="preserve">C.5.1 </w:t>
      </w:r>
      <w:r>
        <w:rPr>
          <w:rFonts w:ascii="Times New Roman" w:hAnsi="Times New Roman" w:eastAsia="宋体" w:cs="Times New Roman"/>
          <w:b w:val="0"/>
          <w:bCs/>
          <w:color w:val="auto"/>
          <w:sz w:val="24"/>
        </w:rPr>
        <w:t>灵敏系数</w:t>
      </w:r>
    </w:p>
    <w:p w14:paraId="582F6080">
      <w:pPr>
        <w:autoSpaceDE/>
        <w:autoSpaceDN/>
        <w:adjustRightInd/>
        <w:spacing w:line="360" w:lineRule="auto"/>
        <w:ind w:left="0" w:firstLine="0" w:firstLineChars="0"/>
        <w:jc w:val="center"/>
        <w:rPr>
          <w:rFonts w:hint="default" w:ascii="Times New Roman" w:hAnsi="Times New Roman" w:eastAsia="宋体" w:cs="Times New Roman"/>
          <w:b w:val="0"/>
          <w:bCs w:val="0"/>
          <w:color w:val="auto"/>
          <w:position w:val="0"/>
          <w:sz w:val="24"/>
          <w:szCs w:val="24"/>
          <w:lang w:val="en-US" w:eastAsia="zh-CN"/>
        </w:rPr>
      </w:pPr>
      <w:r>
        <w:rPr>
          <w:rFonts w:hint="default" w:ascii="Times New Roman" w:hAnsi="Times New Roman" w:eastAsia="宋体" w:cs="Times New Roman"/>
          <w:b w:val="0"/>
          <w:bCs w:val="0"/>
          <w:color w:val="auto"/>
          <w:position w:val="-24"/>
          <w:sz w:val="24"/>
          <w:szCs w:val="24"/>
        </w:rPr>
        <w:object>
          <v:shape id="_x0000_i1055" o:spt="75" type="#_x0000_t75" style="height:29.15pt;width:126pt;" o:ole="t" filled="f" o:preferrelative="t" stroked="f" coordsize="21600,21600">
            <v:path/>
            <v:fill on="f" focussize="0,0"/>
            <v:stroke on="f"/>
            <v:imagedata r:id="rId94" o:title=""/>
            <o:lock v:ext="edit" aspectratio="t"/>
            <w10:wrap type="none"/>
            <w10:anchorlock/>
          </v:shape>
          <o:OLEObject Type="Embed" ProgID="Equation.3" ShapeID="_x0000_i1055" DrawAspect="Content" ObjectID="_1468075760" r:id="rId93">
            <o:LockedField>false</o:LockedField>
          </o:OLEObject>
        </w:object>
      </w:r>
    </w:p>
    <w:p w14:paraId="3609613A">
      <w:pPr>
        <w:autoSpaceDE/>
        <w:autoSpaceDN/>
        <w:adjustRightInd/>
        <w:spacing w:line="360" w:lineRule="auto"/>
        <w:jc w:val="center"/>
        <w:rPr>
          <w:rFonts w:hint="eastAsia" w:ascii="黑体" w:hAnsi="黑体" w:eastAsia="黑体" w:cs="黑体"/>
          <w:b w:val="0"/>
          <w:bCs w:val="0"/>
          <w:color w:val="auto"/>
          <w:sz w:val="24"/>
          <w:szCs w:val="24"/>
          <w:lang w:val="en-US" w:eastAsia="zh-CN"/>
        </w:rPr>
      </w:pPr>
      <w:r>
        <w:rPr>
          <w:rFonts w:hint="default" w:ascii="Times New Roman" w:hAnsi="Times New Roman" w:eastAsia="宋体" w:cs="Times New Roman"/>
          <w:b w:val="0"/>
          <w:bCs w:val="0"/>
          <w:color w:val="auto"/>
          <w:position w:val="-24"/>
          <w:sz w:val="24"/>
          <w:szCs w:val="24"/>
        </w:rPr>
        <w:object>
          <v:shape id="_x0000_i1056" o:spt="75" type="#_x0000_t75" style="height:28.05pt;width:215.75pt;" o:ole="t" filled="f" o:preferrelative="t" stroked="f" coordsize="21600,21600">
            <v:path/>
            <v:fill on="f" focussize="0,0"/>
            <v:stroke on="f"/>
            <v:imagedata r:id="rId96" o:title=""/>
            <o:lock v:ext="edit" aspectratio="f"/>
            <w10:wrap type="none"/>
            <w10:anchorlock/>
          </v:shape>
          <o:OLEObject Type="Embed" ProgID="Equation.3" ShapeID="_x0000_i1056" DrawAspect="Content" ObjectID="_1468075761" r:id="rId95">
            <o:LockedField>false</o:LockedField>
          </o:OLEObject>
        </w:object>
      </w:r>
    </w:p>
    <w:p w14:paraId="0034D0E8">
      <w:pPr>
        <w:autoSpaceDE w:val="0"/>
        <w:autoSpaceDN w:val="0"/>
        <w:adjustRightInd/>
        <w:spacing w:line="360" w:lineRule="auto"/>
        <w:rPr>
          <w:rFonts w:hint="eastAsia" w:ascii="黑体" w:hAnsi="黑体" w:eastAsia="黑体" w:cs="黑体"/>
          <w:b w:val="0"/>
          <w:bCs w:val="0"/>
          <w:color w:val="auto"/>
          <w:sz w:val="24"/>
          <w:szCs w:val="24"/>
          <w:lang w:val="en-US" w:eastAsia="zh-CN"/>
        </w:rPr>
      </w:pPr>
      <w:r>
        <w:rPr>
          <w:rFonts w:hint="eastAsia"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C.5.2 标准不确定度汇总</w:t>
      </w:r>
    </w:p>
    <w:p w14:paraId="73D48A0C">
      <w:pPr>
        <w:pStyle w:val="45"/>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0"/>
        <w:textAlignment w:val="auto"/>
        <w:rPr>
          <w:rFonts w:hint="eastAsia" w:ascii="Times New Roman"/>
          <w:bCs/>
          <w:color w:val="000000" w:themeColor="text1"/>
          <w:kern w:val="2"/>
          <w:sz w:val="24"/>
          <w:szCs w:val="24"/>
          <w:highlight w:val="none"/>
          <w:lang w:val="en-US" w:eastAsia="zh-CN"/>
          <w14:textFill>
            <w14:solidFill>
              <w14:schemeClr w14:val="tx1"/>
            </w14:solidFill>
          </w14:textFill>
        </w:rPr>
      </w:pPr>
      <w:r>
        <w:rPr>
          <w:rFonts w:hint="eastAsia" w:ascii="Times New Roman"/>
          <w:bCs/>
          <w:color w:val="000000" w:themeColor="text1"/>
          <w:kern w:val="2"/>
          <w:sz w:val="24"/>
          <w:szCs w:val="24"/>
          <w:highlight w:val="none"/>
          <w:lang w:val="en-US" w:eastAsia="zh-CN"/>
          <w14:textFill>
            <w14:solidFill>
              <w14:schemeClr w14:val="tx1"/>
            </w14:solidFill>
          </w14:textFill>
        </w:rPr>
        <w:t>输入量的标准</w:t>
      </w:r>
      <w:r>
        <w:rPr>
          <w:rFonts w:hint="eastAsia" w:ascii="Times New Roman" w:hAnsi="Times New Roman"/>
          <w:bCs/>
          <w:color w:val="000000" w:themeColor="text1"/>
          <w:kern w:val="2"/>
          <w:sz w:val="24"/>
          <w:szCs w:val="24"/>
          <w:highlight w:val="none"/>
          <w:lang w:val="en-US" w:eastAsia="zh-CN"/>
          <w14:textFill>
            <w14:solidFill>
              <w14:schemeClr w14:val="tx1"/>
            </w14:solidFill>
          </w14:textFill>
        </w:rPr>
        <w:t>不确定度汇总</w:t>
      </w:r>
      <w:r>
        <w:rPr>
          <w:rFonts w:hint="eastAsia" w:ascii="Times New Roman"/>
          <w:bCs/>
          <w:color w:val="000000" w:themeColor="text1"/>
          <w:kern w:val="2"/>
          <w:sz w:val="24"/>
          <w:szCs w:val="24"/>
          <w:highlight w:val="none"/>
          <w:lang w:val="en-US" w:eastAsia="zh-CN"/>
          <w14:textFill>
            <w14:solidFill>
              <w14:schemeClr w14:val="tx1"/>
            </w14:solidFill>
          </w14:textFill>
        </w:rPr>
        <w:t>见</w:t>
      </w:r>
      <w:r>
        <w:rPr>
          <w:rFonts w:hint="eastAsia" w:ascii="Times New Roman" w:hAnsi="Times New Roman"/>
          <w:bCs/>
          <w:color w:val="000000" w:themeColor="text1"/>
          <w:kern w:val="2"/>
          <w:sz w:val="24"/>
          <w:szCs w:val="24"/>
          <w:highlight w:val="none"/>
          <w:lang w:val="en-US" w:eastAsia="zh-CN"/>
          <w14:textFill>
            <w14:solidFill>
              <w14:schemeClr w14:val="tx1"/>
            </w14:solidFill>
          </w14:textFill>
        </w:rPr>
        <w:t>表</w:t>
      </w:r>
      <w:r>
        <w:rPr>
          <w:rFonts w:hint="eastAsia"/>
          <w:bCs/>
          <w:color w:val="000000" w:themeColor="text1"/>
          <w:kern w:val="2"/>
          <w:sz w:val="24"/>
          <w:szCs w:val="24"/>
          <w:highlight w:val="none"/>
          <w:lang w:val="en-US" w:eastAsia="zh-CN"/>
          <w14:textFill>
            <w14:solidFill>
              <w14:schemeClr w14:val="tx1"/>
            </w14:solidFill>
          </w14:textFill>
        </w:rPr>
        <w:t>C</w:t>
      </w:r>
      <w:r>
        <w:rPr>
          <w:rFonts w:hint="eastAsia" w:ascii="Times New Roman"/>
          <w:bCs/>
          <w:color w:val="000000" w:themeColor="text1"/>
          <w:kern w:val="2"/>
          <w:sz w:val="24"/>
          <w:szCs w:val="24"/>
          <w:highlight w:val="none"/>
          <w:lang w:val="en-US" w:eastAsia="zh-CN"/>
          <w14:textFill>
            <w14:solidFill>
              <w14:schemeClr w14:val="tx1"/>
            </w14:solidFill>
          </w14:textFill>
        </w:rPr>
        <w:t>.</w:t>
      </w:r>
      <w:r>
        <w:rPr>
          <w:rFonts w:hint="eastAsia"/>
          <w:bCs/>
          <w:color w:val="000000" w:themeColor="text1"/>
          <w:kern w:val="2"/>
          <w:sz w:val="24"/>
          <w:szCs w:val="24"/>
          <w:highlight w:val="none"/>
          <w:lang w:val="en-US" w:eastAsia="zh-CN"/>
          <w14:textFill>
            <w14:solidFill>
              <w14:schemeClr w14:val="tx1"/>
            </w14:solidFill>
          </w14:textFill>
        </w:rPr>
        <w:t>2</w:t>
      </w:r>
      <w:r>
        <w:rPr>
          <w:rFonts w:hint="eastAsia" w:ascii="Times New Roman"/>
          <w:bCs/>
          <w:color w:val="000000" w:themeColor="text1"/>
          <w:kern w:val="2"/>
          <w:sz w:val="24"/>
          <w:szCs w:val="24"/>
          <w:highlight w:val="none"/>
          <w:lang w:val="en-US" w:eastAsia="zh-CN"/>
          <w14:textFill>
            <w14:solidFill>
              <w14:schemeClr w14:val="tx1"/>
            </w14:solidFill>
          </w14:textFill>
        </w:rPr>
        <w:t>。</w:t>
      </w:r>
    </w:p>
    <w:p w14:paraId="6D03127C">
      <w:pPr>
        <w:autoSpaceDE w:val="0"/>
        <w:autoSpaceDN w:val="0"/>
        <w:adjustRightInd w:val="0"/>
        <w:spacing w:line="360" w:lineRule="auto"/>
        <w:ind w:firstLine="480" w:firstLineChars="200"/>
        <w:jc w:val="center"/>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Style w:val="27"/>
          <w:rFonts w:hint="eastAsia" w:ascii="黑体" w:hAnsi="黑体" w:eastAsia="黑体" w:cs="黑体"/>
          <w:color w:val="000000" w:themeColor="text1"/>
          <w:szCs w:val="21"/>
          <w:highlight w:val="none"/>
          <w:lang w:val="en-US" w:eastAsia="zh-CN"/>
          <w14:textFill>
            <w14:solidFill>
              <w14:schemeClr w14:val="tx1"/>
            </w14:solidFill>
          </w14:textFill>
        </w:rPr>
        <w:t>表C.2 标准不确定度汇总</w:t>
      </w:r>
    </w:p>
    <w:tbl>
      <w:tblPr>
        <w:tblStyle w:val="26"/>
        <w:tblW w:w="453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2404"/>
        <w:gridCol w:w="2182"/>
        <w:gridCol w:w="2316"/>
      </w:tblGrid>
      <w:tr w14:paraId="06B16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8" w:type="pct"/>
            <w:tcBorders>
              <w:tl2br w:val="nil"/>
              <w:tr2bl w:val="nil"/>
            </w:tcBorders>
            <w:noWrap w:val="0"/>
            <w:vAlign w:val="center"/>
          </w:tcPr>
          <w:p w14:paraId="380BF4A2">
            <w:pPr>
              <w:widowControl w:val="0"/>
              <w:spacing w:after="0" w:line="240" w:lineRule="auto"/>
              <w:jc w:val="center"/>
              <w:rPr>
                <w:rStyle w:val="47"/>
                <w:rFonts w:hint="default" w:ascii="Times New Roman" w:hAnsi="Times New Roman"/>
                <w:b w:val="0"/>
                <w:i w:val="0"/>
                <w:kern w:val="2"/>
                <w:position w:val="0"/>
                <w:sz w:val="21"/>
                <w:szCs w:val="24"/>
                <w:lang w:val="en-US" w:eastAsia="zh-CN"/>
              </w:rPr>
            </w:pPr>
            <w:r>
              <w:rPr>
                <w:rStyle w:val="47"/>
                <w:rFonts w:hint="default"/>
                <w:kern w:val="2"/>
                <w:sz w:val="21"/>
                <w:szCs w:val="24"/>
              </w:rPr>
              <w:t>不确定度</w:t>
            </w:r>
            <w:r>
              <w:rPr>
                <w:rStyle w:val="47"/>
                <w:rFonts w:hint="default"/>
                <w:kern w:val="2"/>
                <w:sz w:val="21"/>
                <w:szCs w:val="24"/>
                <w:lang w:val="en-US" w:eastAsia="zh-CN"/>
              </w:rPr>
              <w:t>分量</w:t>
            </w:r>
            <w:r>
              <w:rPr>
                <w:rStyle w:val="47"/>
                <w:rFonts w:hint="default"/>
                <w:kern w:val="2"/>
                <w:position w:val="-12"/>
                <w:sz w:val="21"/>
                <w:szCs w:val="24"/>
                <w:lang w:val="en-US" w:eastAsia="zh-CN"/>
              </w:rPr>
              <w:object>
                <v:shape id="_x0000_i1057" o:spt="75" type="#_x0000_t75" style="height:18pt;width:12pt;" o:ole="t" filled="f" o:preferrelative="t" stroked="f" coordsize="21600,21600">
                  <v:path/>
                  <v:fill on="f" focussize="0,0"/>
                  <v:stroke on="f"/>
                  <v:imagedata r:id="rId98" o:title=""/>
                  <o:lock v:ext="edit" aspectratio="t"/>
                  <w10:wrap type="none"/>
                  <w10:anchorlock/>
                </v:shape>
                <o:OLEObject Type="Embed" ProgID="Equation.KSEE3" ShapeID="_x0000_i1057" DrawAspect="Content" ObjectID="_1468075762" r:id="rId97">
                  <o:LockedField>false</o:LockedField>
                </o:OLEObject>
              </w:object>
            </w:r>
          </w:p>
        </w:tc>
        <w:tc>
          <w:tcPr>
            <w:tcW w:w="1383" w:type="pct"/>
            <w:tcBorders>
              <w:tl2br w:val="nil"/>
              <w:tr2bl w:val="nil"/>
            </w:tcBorders>
            <w:shd w:val="clear" w:color="auto" w:fill="auto"/>
            <w:noWrap w:val="0"/>
            <w:vAlign w:val="center"/>
          </w:tcPr>
          <w:p w14:paraId="785087A1">
            <w:pPr>
              <w:widowControl w:val="0"/>
              <w:spacing w:after="0"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Style w:val="47"/>
                <w:rFonts w:hint="default"/>
                <w:kern w:val="2"/>
                <w:sz w:val="21"/>
                <w:szCs w:val="24"/>
                <w:lang w:val="en-US" w:eastAsia="zh-CN"/>
              </w:rPr>
              <w:t>不确定度来源</w:t>
            </w:r>
          </w:p>
        </w:tc>
        <w:tc>
          <w:tcPr>
            <w:tcW w:w="1255" w:type="pct"/>
            <w:tcBorders>
              <w:tl2br w:val="nil"/>
              <w:tr2bl w:val="nil"/>
            </w:tcBorders>
            <w:noWrap w:val="0"/>
            <w:vAlign w:val="center"/>
          </w:tcPr>
          <w:p w14:paraId="22756972">
            <w:pPr>
              <w:widowControl w:val="0"/>
              <w:spacing w:after="0" w:line="240" w:lineRule="auto"/>
              <w:jc w:val="center"/>
              <w:rPr>
                <w:rStyle w:val="47"/>
                <w:rFonts w:hint="default" w:eastAsia="宋体"/>
                <w:kern w:val="2"/>
                <w:sz w:val="21"/>
                <w:szCs w:val="24"/>
                <w:lang w:val="en-US" w:eastAsia="zh-CN"/>
              </w:rPr>
            </w:pPr>
            <w:r>
              <w:rPr>
                <w:rStyle w:val="47"/>
                <w:rFonts w:hint="eastAsia" w:asciiTheme="minorEastAsia" w:hAnsiTheme="minorEastAsia" w:eastAsiaTheme="minorEastAsia" w:cstheme="minorEastAsia"/>
                <w:i/>
                <w:iCs/>
                <w:kern w:val="2"/>
                <w:position w:val="-12"/>
                <w:sz w:val="21"/>
                <w:szCs w:val="24"/>
                <w:lang w:val="en-US" w:eastAsia="zh-CN"/>
              </w:rPr>
              <w:t>u</w:t>
            </w:r>
            <w:r>
              <w:rPr>
                <w:rStyle w:val="47"/>
                <w:rFonts w:hint="eastAsia"/>
                <w:i/>
                <w:iCs/>
                <w:kern w:val="2"/>
                <w:position w:val="-12"/>
                <w:sz w:val="21"/>
                <w:szCs w:val="24"/>
                <w:vertAlign w:val="subscript"/>
                <w:lang w:val="en-US" w:eastAsia="zh-CN"/>
              </w:rPr>
              <w:t>i</w:t>
            </w:r>
            <w:r>
              <w:rPr>
                <w:rStyle w:val="47"/>
                <w:rFonts w:hint="eastAsia"/>
                <w:kern w:val="2"/>
                <w:position w:val="-12"/>
                <w:sz w:val="21"/>
                <w:szCs w:val="24"/>
                <w:vertAlign w:val="baseline"/>
                <w:lang w:val="en-US" w:eastAsia="zh-CN"/>
              </w:rPr>
              <w:t>的值</w:t>
            </w:r>
          </w:p>
        </w:tc>
        <w:tc>
          <w:tcPr>
            <w:tcW w:w="1332" w:type="pct"/>
            <w:tcBorders>
              <w:tl2br w:val="nil"/>
              <w:tr2bl w:val="nil"/>
            </w:tcBorders>
            <w:noWrap w:val="0"/>
            <w:vAlign w:val="center"/>
          </w:tcPr>
          <w:p w14:paraId="5BB6016B">
            <w:pPr>
              <w:widowControl w:val="0"/>
              <w:spacing w:after="0" w:line="240" w:lineRule="auto"/>
              <w:jc w:val="center"/>
              <w:rPr>
                <w:rStyle w:val="47"/>
                <w:rFonts w:hint="default"/>
                <w:lang w:val="en-US"/>
              </w:rPr>
            </w:pPr>
            <w:r>
              <w:rPr>
                <w:rStyle w:val="47"/>
                <w:rFonts w:hint="default"/>
                <w:lang w:val="en-US" w:eastAsia="zh-CN"/>
              </w:rPr>
              <w:t>灵敏系数</w:t>
            </w:r>
            <w:r>
              <w:rPr>
                <w:rStyle w:val="47"/>
                <w:rFonts w:hint="eastAsia"/>
                <w:i/>
                <w:iCs/>
                <w:lang w:val="en-US" w:eastAsia="zh-CN"/>
              </w:rPr>
              <w:t>c</w:t>
            </w:r>
            <w:r>
              <w:rPr>
                <w:rStyle w:val="47"/>
                <w:rFonts w:hint="eastAsia"/>
                <w:vertAlign w:val="subscript"/>
                <w:lang w:val="en-US" w:eastAsia="zh-CN"/>
              </w:rPr>
              <w:t>i</w:t>
            </w:r>
          </w:p>
        </w:tc>
      </w:tr>
      <w:tr w14:paraId="37354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28" w:type="pct"/>
            <w:tcBorders>
              <w:tl2br w:val="nil"/>
              <w:tr2bl w:val="nil"/>
            </w:tcBorders>
            <w:noWrap w:val="0"/>
            <w:vAlign w:val="center"/>
          </w:tcPr>
          <w:p w14:paraId="137D75CA">
            <w:pPr>
              <w:widowControl w:val="0"/>
              <w:spacing w:after="0" w:line="240" w:lineRule="auto"/>
              <w:jc w:val="center"/>
              <w:rPr>
                <w:rStyle w:val="47"/>
                <w:rFonts w:hint="default"/>
                <w:kern w:val="2"/>
                <w:sz w:val="21"/>
                <w:szCs w:val="24"/>
                <w:lang w:val="en-US" w:eastAsia="zh-CN"/>
              </w:rPr>
            </w:pPr>
            <w:r>
              <w:rPr>
                <w:rStyle w:val="47"/>
                <w:rFonts w:hint="default" w:ascii="Times New Roman" w:hAnsi="Times New Roman"/>
                <w:b w:val="0"/>
                <w:i w:val="0"/>
                <w:kern w:val="2"/>
                <w:position w:val="-10"/>
                <w:sz w:val="21"/>
                <w:szCs w:val="24"/>
                <w:lang w:val="en-US" w:eastAsia="zh-CN"/>
              </w:rPr>
              <w:object>
                <v:shape id="_x0000_i1058" o:spt="75" type="#_x0000_t75" style="height:17pt;width:12pt;" o:ole="t" filled="f" o:preferrelative="t" stroked="f" coordsize="21600,21600">
                  <v:path/>
                  <v:fill on="f" focussize="0,0"/>
                  <v:stroke on="f"/>
                  <v:imagedata r:id="rId100" o:title=""/>
                  <o:lock v:ext="edit" aspectratio="t"/>
                  <w10:wrap type="none"/>
                  <w10:anchorlock/>
                </v:shape>
                <o:OLEObject Type="Embed" ProgID="Equation.KSEE3" ShapeID="_x0000_i1058" DrawAspect="Content" ObjectID="_1468075763" r:id="rId99">
                  <o:LockedField>false</o:LockedField>
                </o:OLEObject>
              </w:object>
            </w:r>
          </w:p>
        </w:tc>
        <w:tc>
          <w:tcPr>
            <w:tcW w:w="1383" w:type="pct"/>
            <w:tcBorders>
              <w:tl2br w:val="nil"/>
              <w:tr2bl w:val="nil"/>
            </w:tcBorders>
            <w:shd w:val="clear" w:color="auto" w:fill="auto"/>
            <w:noWrap w:val="0"/>
            <w:vAlign w:val="center"/>
          </w:tcPr>
          <w:p w14:paraId="4F09C223">
            <w:pPr>
              <w:widowControl w:val="0"/>
              <w:spacing w:after="0"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输入量</w:t>
            </w:r>
            <w:r>
              <w:rPr>
                <w:rFonts w:hint="eastAsia" w:cs="Times New Roman"/>
                <w:bCs/>
                <w:i/>
                <w:iCs/>
                <w:color w:val="auto"/>
                <w:sz w:val="21"/>
                <w:szCs w:val="21"/>
                <w:lang w:val="en-US" w:eastAsia="zh-CN"/>
              </w:rPr>
              <w:t>P</w:t>
            </w:r>
          </w:p>
        </w:tc>
        <w:tc>
          <w:tcPr>
            <w:tcW w:w="1255" w:type="pct"/>
            <w:tcBorders>
              <w:tl2br w:val="nil"/>
              <w:tr2bl w:val="nil"/>
            </w:tcBorders>
            <w:noWrap w:val="0"/>
            <w:vAlign w:val="center"/>
          </w:tcPr>
          <w:p w14:paraId="0C41304A">
            <w:pPr>
              <w:widowControl w:val="0"/>
              <w:spacing w:after="0" w:line="240" w:lineRule="auto"/>
              <w:jc w:val="center"/>
              <w:rPr>
                <w:rStyle w:val="47"/>
                <w:rFonts w:hint="default"/>
                <w:kern w:val="2"/>
                <w:sz w:val="21"/>
                <w:szCs w:val="24"/>
                <w:lang w:val="en-US" w:eastAsia="zh-CN"/>
              </w:rPr>
            </w:pPr>
            <w:r>
              <w:rPr>
                <w:rStyle w:val="47"/>
                <w:rFonts w:hint="eastAsia"/>
                <w:kern w:val="2"/>
                <w:sz w:val="21"/>
                <w:szCs w:val="24"/>
                <w:lang w:val="en-US" w:eastAsia="zh-CN"/>
              </w:rPr>
              <w:t>0.0046 mm</w:t>
            </w:r>
          </w:p>
        </w:tc>
        <w:tc>
          <w:tcPr>
            <w:tcW w:w="1332" w:type="pct"/>
            <w:tcBorders>
              <w:tl2br w:val="nil"/>
              <w:tr2bl w:val="nil"/>
            </w:tcBorders>
            <w:noWrap w:val="0"/>
            <w:vAlign w:val="center"/>
          </w:tcPr>
          <w:p w14:paraId="292A7BD2">
            <w:pPr>
              <w:widowControl w:val="0"/>
              <w:spacing w:after="0" w:line="240" w:lineRule="auto"/>
              <w:jc w:val="center"/>
              <w:rPr>
                <w:rStyle w:val="47"/>
                <w:rFonts w:hint="default"/>
                <w:lang w:val="en-US"/>
              </w:rPr>
            </w:pPr>
            <w:r>
              <w:rPr>
                <w:rStyle w:val="47"/>
                <w:rFonts w:hint="eastAsia"/>
                <w:lang w:val="en-US" w:eastAsia="zh-CN"/>
              </w:rPr>
              <w:t>0.008mm</w:t>
            </w:r>
            <w:r>
              <w:rPr>
                <w:rStyle w:val="47"/>
                <w:rFonts w:hint="eastAsia"/>
                <w:vertAlign w:val="superscript"/>
                <w:lang w:val="en-US" w:eastAsia="zh-CN"/>
              </w:rPr>
              <w:t>-1</w:t>
            </w:r>
          </w:p>
        </w:tc>
      </w:tr>
      <w:tr w14:paraId="367A7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8" w:type="pct"/>
            <w:tcBorders>
              <w:tl2br w:val="nil"/>
              <w:tr2bl w:val="nil"/>
            </w:tcBorders>
            <w:noWrap w:val="0"/>
            <w:vAlign w:val="center"/>
          </w:tcPr>
          <w:p w14:paraId="651D6D00">
            <w:pPr>
              <w:widowControl w:val="0"/>
              <w:spacing w:after="0" w:line="240" w:lineRule="auto"/>
              <w:jc w:val="center"/>
              <w:rPr>
                <w:rStyle w:val="47"/>
                <w:rFonts w:hint="default"/>
                <w:kern w:val="2"/>
                <w:sz w:val="21"/>
                <w:szCs w:val="24"/>
                <w:lang w:val="en-US" w:eastAsia="zh-CN"/>
              </w:rPr>
            </w:pPr>
            <w:r>
              <w:rPr>
                <w:rStyle w:val="47"/>
                <w:rFonts w:hint="default" w:ascii="Times New Roman" w:hAnsi="Times New Roman"/>
                <w:b w:val="0"/>
                <w:i w:val="0"/>
                <w:kern w:val="2"/>
                <w:position w:val="-10"/>
                <w:sz w:val="21"/>
                <w:szCs w:val="24"/>
                <w:lang w:val="en-US" w:eastAsia="zh-CN"/>
              </w:rPr>
              <w:object>
                <v:shape id="_x0000_i1059" o:spt="75" type="#_x0000_t75" style="height:17pt;width:13.95pt;" o:ole="t" filled="f" o:preferrelative="t" stroked="f" coordsize="21600,21600">
                  <v:path/>
                  <v:fill on="f" focussize="0,0"/>
                  <v:stroke on="f"/>
                  <v:imagedata r:id="rId102" o:title=""/>
                  <o:lock v:ext="edit" aspectratio="t"/>
                  <w10:wrap type="none"/>
                  <w10:anchorlock/>
                </v:shape>
                <o:OLEObject Type="Embed" ProgID="Equation.KSEE3" ShapeID="_x0000_i1059" DrawAspect="Content" ObjectID="_1468075764" r:id="rId101">
                  <o:LockedField>false</o:LockedField>
                </o:OLEObject>
              </w:object>
            </w:r>
          </w:p>
        </w:tc>
        <w:tc>
          <w:tcPr>
            <w:tcW w:w="1383" w:type="pct"/>
            <w:tcBorders>
              <w:tl2br w:val="nil"/>
              <w:tr2bl w:val="nil"/>
            </w:tcBorders>
            <w:shd w:val="clear" w:color="auto" w:fill="auto"/>
            <w:noWrap w:val="0"/>
            <w:vAlign w:val="center"/>
          </w:tcPr>
          <w:p w14:paraId="443D39C3">
            <w:pPr>
              <w:widowControl w:val="0"/>
              <w:spacing w:after="0"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Style w:val="47"/>
                <w:rFonts w:hint="eastAsia"/>
                <w:kern w:val="2"/>
                <w:sz w:val="21"/>
                <w:szCs w:val="24"/>
                <w:lang w:val="en-US" w:eastAsia="zh-CN"/>
              </w:rPr>
              <w:t>钢卷尺最大允许误差</w:t>
            </w:r>
          </w:p>
        </w:tc>
        <w:tc>
          <w:tcPr>
            <w:tcW w:w="1255" w:type="pct"/>
            <w:tcBorders>
              <w:tl2br w:val="nil"/>
              <w:tr2bl w:val="nil"/>
            </w:tcBorders>
            <w:noWrap w:val="0"/>
            <w:vAlign w:val="center"/>
          </w:tcPr>
          <w:p w14:paraId="6E21BBDC">
            <w:pPr>
              <w:widowControl w:val="0"/>
              <w:spacing w:after="0" w:line="240" w:lineRule="auto"/>
              <w:jc w:val="center"/>
              <w:rPr>
                <w:rStyle w:val="47"/>
                <w:rFonts w:hint="default"/>
                <w:kern w:val="2"/>
                <w:sz w:val="21"/>
                <w:szCs w:val="24"/>
                <w:lang w:val="en-US" w:eastAsia="zh-CN"/>
              </w:rPr>
            </w:pPr>
            <w:r>
              <w:rPr>
                <w:rStyle w:val="47"/>
                <w:rFonts w:hint="eastAsia"/>
                <w:lang w:val="en-US" w:eastAsia="zh-CN"/>
              </w:rPr>
              <w:t>0.058 mm</w:t>
            </w:r>
          </w:p>
        </w:tc>
        <w:tc>
          <w:tcPr>
            <w:tcW w:w="1332" w:type="pct"/>
            <w:tcBorders>
              <w:tl2br w:val="nil"/>
              <w:tr2bl w:val="nil"/>
            </w:tcBorders>
            <w:noWrap w:val="0"/>
            <w:vAlign w:val="center"/>
          </w:tcPr>
          <w:p w14:paraId="4001BAA0">
            <w:pPr>
              <w:widowControl w:val="0"/>
              <w:spacing w:after="0" w:line="240" w:lineRule="auto"/>
              <w:jc w:val="center"/>
              <w:rPr>
                <w:rStyle w:val="47"/>
                <w:rFonts w:hint="default"/>
                <w:lang w:val="en-US"/>
              </w:rPr>
            </w:pPr>
            <w:r>
              <w:rPr>
                <w:rStyle w:val="47"/>
                <w:rFonts w:hint="eastAsia"/>
                <w:lang w:val="en-US" w:eastAsia="zh-CN"/>
              </w:rPr>
              <w:t>0.00000058 mm</w:t>
            </w:r>
            <w:r>
              <w:rPr>
                <w:rStyle w:val="47"/>
                <w:rFonts w:hint="eastAsia"/>
                <w:vertAlign w:val="superscript"/>
                <w:lang w:val="en-US" w:eastAsia="zh-CN"/>
              </w:rPr>
              <w:t>-1</w:t>
            </w:r>
          </w:p>
        </w:tc>
      </w:tr>
    </w:tbl>
    <w:p w14:paraId="03B229EB">
      <w:pPr>
        <w:autoSpaceDE w:val="0"/>
        <w:autoSpaceDN w:val="0"/>
        <w:adjustRightInd w:val="0"/>
        <w:rPr>
          <w:rFonts w:hint="default" w:ascii="黑体" w:hAnsi="黑体" w:eastAsia="黑体" w:cs="黑体"/>
          <w:b w:val="0"/>
          <w:bCs w:val="0"/>
          <w:color w:val="auto"/>
          <w:sz w:val="24"/>
          <w:szCs w:val="24"/>
          <w:lang w:val="en-US" w:eastAsia="zh-CN"/>
        </w:rPr>
      </w:pPr>
    </w:p>
    <w:p w14:paraId="2399E1C5">
      <w:pPr>
        <w:autoSpaceDE w:val="0"/>
        <w:autoSpaceDN w:val="0"/>
        <w:adjustRightInd w:val="0"/>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以上两个分量</w:t>
      </w:r>
      <w:r>
        <w:rPr>
          <w:rFonts w:hint="eastAsia" w:ascii="Times New Roman" w:hAnsi="Times New Roman" w:eastAsia="宋体" w:cs="Times New Roman"/>
          <w:i/>
          <w:iCs/>
          <w:color w:val="auto"/>
          <w:sz w:val="24"/>
          <w:szCs w:val="24"/>
          <w:lang w:val="en-US" w:eastAsia="zh-CN"/>
        </w:rPr>
        <w:t>u</w:t>
      </w:r>
      <w:r>
        <w:rPr>
          <w:rFonts w:hint="eastAsia" w:ascii="Times New Roman" w:hAnsi="Times New Roman" w:eastAsia="宋体" w:cs="Times New Roman"/>
          <w:i w:val="0"/>
          <w:iCs w:val="0"/>
          <w:color w:val="auto"/>
          <w:sz w:val="24"/>
          <w:szCs w:val="24"/>
          <w:vertAlign w:val="subscript"/>
          <w:lang w:val="en-US" w:eastAsia="zh-CN"/>
        </w:rPr>
        <w:t>1</w:t>
      </w:r>
      <w:r>
        <w:rPr>
          <w:rFonts w:hint="eastAsia" w:ascii="Times New Roman" w:hAnsi="Times New Roman" w:eastAsia="宋体" w:cs="Times New Roman"/>
          <w:color w:val="auto"/>
          <w:sz w:val="24"/>
          <w:szCs w:val="24"/>
          <w:lang w:eastAsia="zh-CN"/>
        </w:rPr>
        <w:t>、</w:t>
      </w:r>
      <w:r>
        <w:rPr>
          <w:rFonts w:hint="eastAsia" w:cs="Times New Roman"/>
          <w:b w:val="0"/>
          <w:bCs w:val="0"/>
          <w:i/>
          <w:iCs/>
          <w:color w:val="auto"/>
          <w:sz w:val="24"/>
          <w:szCs w:val="24"/>
          <w:lang w:val="en-US" w:eastAsia="zh-CN"/>
        </w:rPr>
        <w:t>u</w:t>
      </w:r>
      <w:r>
        <w:rPr>
          <w:rFonts w:hint="eastAsia" w:cs="Times New Roman"/>
          <w:b w:val="0"/>
          <w:bCs w:val="0"/>
          <w:i w:val="0"/>
          <w:iCs w:val="0"/>
          <w:color w:val="auto"/>
          <w:sz w:val="24"/>
          <w:szCs w:val="24"/>
          <w:vertAlign w:val="subscript"/>
          <w:lang w:val="en-US" w:eastAsia="zh-CN"/>
        </w:rPr>
        <w:t>2</w:t>
      </w:r>
      <w:r>
        <w:rPr>
          <w:rFonts w:hint="default" w:ascii="Times New Roman" w:hAnsi="Times New Roman" w:eastAsia="宋体" w:cs="Times New Roman"/>
          <w:b w:val="0"/>
          <w:bCs w:val="0"/>
          <w:color w:val="auto"/>
          <w:sz w:val="24"/>
          <w:szCs w:val="24"/>
        </w:rPr>
        <w:t>相互独立，</w:t>
      </w:r>
      <w:r>
        <w:rPr>
          <w:rFonts w:hint="eastAsia" w:ascii="Times New Roman" w:hAnsi="Times New Roman" w:eastAsia="宋体" w:cs="Times New Roman"/>
          <w:b w:val="0"/>
          <w:bCs w:val="0"/>
          <w:color w:val="auto"/>
          <w:sz w:val="24"/>
          <w:szCs w:val="24"/>
          <w:lang w:val="en-US" w:eastAsia="zh-CN"/>
        </w:rPr>
        <w:t>故</w:t>
      </w:r>
      <w:r>
        <w:rPr>
          <w:rFonts w:hint="default" w:ascii="Times New Roman" w:hAnsi="Times New Roman" w:eastAsia="宋体" w:cs="Times New Roman"/>
          <w:b w:val="0"/>
          <w:bCs w:val="0"/>
          <w:color w:val="auto"/>
          <w:sz w:val="24"/>
          <w:szCs w:val="24"/>
        </w:rPr>
        <w:t>：</w:t>
      </w:r>
    </w:p>
    <w:p w14:paraId="03D6A3E9">
      <w:pPr>
        <w:autoSpaceDE w:val="0"/>
        <w:autoSpaceDN w:val="0"/>
        <w:adjustRightInd w:val="0"/>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position w:val="-12"/>
          <w:sz w:val="24"/>
          <w:szCs w:val="24"/>
        </w:rPr>
        <w:object>
          <v:shape id="_x0000_i1060" o:spt="75" type="#_x0000_t75" style="height:22.85pt;width:209.3pt;" o:ole="t" filled="f" o:preferrelative="t" stroked="f" coordsize="21600,21600">
            <v:path/>
            <v:fill on="f" focussize="0,0"/>
            <v:stroke on="f"/>
            <v:imagedata r:id="rId104" o:title=""/>
            <o:lock v:ext="edit" aspectratio="f"/>
            <w10:wrap type="none"/>
            <w10:anchorlock/>
          </v:shape>
          <o:OLEObject Type="Embed" ProgID="Equation.3" ShapeID="_x0000_i1060" DrawAspect="Content" ObjectID="_1468075765" r:id="rId103">
            <o:LockedField>false</o:LockedField>
          </o:OLEObject>
        </w:object>
      </w:r>
    </w:p>
    <w:p w14:paraId="21FE2D54">
      <w:pPr>
        <w:spacing w:line="360" w:lineRule="auto"/>
        <w:outlineLvl w:val="0"/>
        <w:rPr>
          <w:rFonts w:hint="default" w:ascii="Times New Roman" w:hAnsi="Times New Roman" w:eastAsia="宋体" w:cs="Times New Roman"/>
          <w:b w:val="0"/>
          <w:bCs w:val="0"/>
          <w:color w:val="auto"/>
          <w:sz w:val="21"/>
        </w:rPr>
      </w:pPr>
      <w:bookmarkStart w:id="286" w:name="_Toc22626"/>
      <w:bookmarkStart w:id="287" w:name="_Toc1895"/>
      <w:bookmarkStart w:id="288" w:name="_Toc18106"/>
      <w:bookmarkStart w:id="289" w:name="_Toc14289"/>
      <w:bookmarkStart w:id="290" w:name="_Toc19845"/>
      <w:bookmarkStart w:id="291" w:name="_Toc2523"/>
      <w:bookmarkStart w:id="292" w:name="_Toc19834"/>
      <w:bookmarkStart w:id="293" w:name="_Toc14431"/>
      <w:bookmarkStart w:id="294" w:name="_Toc9334"/>
      <w:bookmarkStart w:id="295" w:name="_Toc10538"/>
      <w:r>
        <w:rPr>
          <w:rFonts w:hint="eastAsia" w:ascii="黑体" w:hAnsi="黑体" w:eastAsia="黑体" w:cs="黑体"/>
          <w:b w:val="0"/>
          <w:bCs w:val="0"/>
          <w:color w:val="auto"/>
          <w:sz w:val="24"/>
          <w:szCs w:val="24"/>
          <w:lang w:val="en-US" w:eastAsia="zh-CN"/>
        </w:rPr>
        <w:t>C.6 扩展不确定度</w:t>
      </w:r>
      <w:bookmarkEnd w:id="286"/>
      <w:bookmarkEnd w:id="287"/>
      <w:bookmarkEnd w:id="288"/>
      <w:bookmarkEnd w:id="289"/>
      <w:bookmarkEnd w:id="290"/>
      <w:bookmarkEnd w:id="291"/>
      <w:bookmarkEnd w:id="292"/>
      <w:bookmarkEnd w:id="293"/>
      <w:bookmarkEnd w:id="294"/>
      <w:bookmarkEnd w:id="295"/>
    </w:p>
    <w:p w14:paraId="40BA0E6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yellow"/>
          <w:lang w:eastAsia="zh-CN"/>
        </w:rPr>
      </w:pPr>
      <w:r>
        <w:rPr>
          <w:rFonts w:hint="default" w:ascii="Times New Roman" w:hAnsi="Times New Roman" w:eastAsia="宋体" w:cs="Times New Roman"/>
          <w:color w:val="auto"/>
          <w:sz w:val="24"/>
          <w:szCs w:val="24"/>
        </w:rPr>
        <w:t>取包含因子</w:t>
      </w:r>
      <w:r>
        <w:rPr>
          <w:rFonts w:hint="default" w:ascii="Times New Roman" w:hAnsi="Times New Roman" w:eastAsia="宋体" w:cs="Times New Roman"/>
          <w:i/>
          <w:color w:val="auto"/>
          <w:position w:val="-6"/>
          <w:sz w:val="24"/>
          <w:szCs w:val="24"/>
        </w:rPr>
        <w:object>
          <v:shape id="_x0000_i1061" o:spt="75" type="#_x0000_t75" style="height:13.95pt;width:29pt;" o:ole="t" filled="f" o:preferrelative="t" stroked="f" coordsize="21600,21600">
            <v:path/>
            <v:fill on="f" alignshape="1" focussize="0,0"/>
            <v:stroke on="f"/>
            <v:imagedata r:id="rId106" o:title=""/>
            <o:lock v:ext="edit" aspectratio="t"/>
            <w10:wrap type="none"/>
            <w10:anchorlock/>
          </v:shape>
          <o:OLEObject Type="Embed" ProgID="Equation.3" ShapeID="_x0000_i1061" DrawAspect="Content" ObjectID="_1468075766" r:id="rId105">
            <o:LockedField>false</o:LockedField>
          </o:OLEObject>
        </w:objec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扩展不确定度</w:t>
      </w:r>
      <w:r>
        <w:rPr>
          <w:rFonts w:hint="default" w:ascii="Times New Roman" w:hAnsi="Times New Roman" w:eastAsia="宋体" w:cs="Times New Roman"/>
          <w:color w:val="auto"/>
          <w:sz w:val="24"/>
          <w:szCs w:val="24"/>
          <w:lang w:eastAsia="zh-CN"/>
        </w:rPr>
        <w:t>为：</w:t>
      </w:r>
    </w:p>
    <w:p w14:paraId="745644C2">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color w:val="auto"/>
        </w:rPr>
      </w:pPr>
      <w:bookmarkStart w:id="296" w:name="OLE_LINK2"/>
      <w:r>
        <w:rPr>
          <w:rFonts w:hint="eastAsia" w:ascii="宋体" w:hAnsi="宋体" w:eastAsia="宋体" w:cs="Times New Roman"/>
          <w:color w:val="auto"/>
          <w:sz w:val="24"/>
          <w:highlight w:val="none"/>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1481455</wp:posOffset>
                </wp:positionH>
                <wp:positionV relativeFrom="paragraph">
                  <wp:posOffset>447040</wp:posOffset>
                </wp:positionV>
                <wp:extent cx="2170430" cy="635"/>
                <wp:effectExtent l="0" t="0" r="0" b="0"/>
                <wp:wrapNone/>
                <wp:docPr id="123" name="直接连接符 123"/>
                <wp:cNvGraphicFramePr/>
                <a:graphic xmlns:a="http://schemas.openxmlformats.org/drawingml/2006/main">
                  <a:graphicData uri="http://schemas.microsoft.com/office/word/2010/wordprocessingShape">
                    <wps:wsp>
                      <wps:cNvCnPr/>
                      <wps:spPr>
                        <a:xfrm>
                          <a:off x="0" y="0"/>
                          <a:ext cx="217043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6.65pt;margin-top:35.2pt;height:0.05pt;width:170.9pt;z-index:251674624;mso-width-relative:page;mso-height-relative:page;" filled="f" stroked="t" coordsize="21600,21600" o:gfxdata="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xCjldcAAAAJAQAADwAAAAAAAAABACAAAAAiAAAAZHJzL2Rvd25yZXYu&#10;eG1sUEsBAhQAFAAAAAgAh07iQF81/nz8AQAA+QMAAA4AAAAAAAAAAQAgAAAAJgEAAGRycy9lMm9E&#10;b2MueG1sUEsFBgAAAAAGAAYAWQEAAJQFAAAAAA==&#10;">
                <v:fill on="f" focussize="0,0"/>
                <v:stroke weight="1.5pt" color="#000000" joinstyle="round"/>
                <v:imagedata o:title=""/>
                <o:lock v:ext="edit" aspectratio="f"/>
              </v:line>
            </w:pict>
          </mc:Fallback>
        </mc:AlternateContent>
      </w:r>
      <w:r>
        <w:rPr>
          <w:rFonts w:hint="default" w:ascii="Times New Roman" w:hAnsi="Times New Roman" w:eastAsia="宋体" w:cs="Times New Roman"/>
          <w:color w:val="auto"/>
          <w:position w:val="-12"/>
          <w:sz w:val="24"/>
          <w:szCs w:val="24"/>
          <w:lang w:eastAsia="zh-CN"/>
        </w:rPr>
        <w:object>
          <v:shape id="_x0000_i1062" o:spt="75" type="#_x0000_t75" style="height:18.05pt;width:227.45pt;" o:ole="t" filled="f" o:preferrelative="t" stroked="f" coordsize="21600,21600">
            <v:path/>
            <v:fill on="f" focussize="0,0"/>
            <v:stroke on="f"/>
            <v:imagedata r:id="rId108" o:title=""/>
            <o:lock v:ext="edit" aspectratio="t"/>
            <w10:wrap type="none"/>
            <w10:anchorlock/>
          </v:shape>
          <o:OLEObject Type="Embed" ProgID="Equation.3" ShapeID="_x0000_i1062" DrawAspect="Content" ObjectID="_1468075767" r:id="rId107">
            <o:LockedField>false</o:LockedField>
          </o:OLEObject>
        </w:object>
      </w:r>
      <w:bookmarkEnd w:id="296"/>
      <w:r>
        <w:rPr>
          <w:rFonts w:hint="eastAsia" w:ascii="Times New Roman" w:hAnsi="Times New Roman" w:eastAsia="宋体" w:cs="Times New Roman"/>
          <w:color w:val="auto"/>
          <w:position w:val="-12"/>
          <w:sz w:val="24"/>
          <w:szCs w:val="24"/>
          <w:lang w:val="en-US" w:eastAsia="zh-CN"/>
        </w:rPr>
        <w:t xml:space="preserve">    </w:t>
      </w:r>
      <w:r>
        <w:rPr>
          <w:rFonts w:hint="eastAsia" w:ascii="Times New Roman" w:hAnsi="Times New Roman" w:eastAsia="宋体" w:cs="Times New Roman"/>
          <w:color w:val="auto"/>
          <w:position w:val="-10"/>
          <w:sz w:val="24"/>
          <w:szCs w:val="24"/>
          <w:lang w:val="en-US" w:eastAsia="zh-CN"/>
        </w:rPr>
        <w:t>(</w:t>
      </w:r>
      <w:r>
        <w:rPr>
          <w:rFonts w:hint="eastAsia" w:ascii="Times New Roman" w:hAnsi="Times New Roman" w:eastAsia="宋体" w:cs="Times New Roman"/>
          <w:i/>
          <w:iCs/>
          <w:color w:val="auto"/>
          <w:position w:val="-10"/>
          <w:sz w:val="24"/>
          <w:szCs w:val="24"/>
          <w:lang w:val="en-US" w:eastAsia="zh-CN"/>
        </w:rPr>
        <w:t>k</w:t>
      </w:r>
      <w:r>
        <w:rPr>
          <w:rFonts w:hint="eastAsia" w:ascii="Times New Roman" w:hAnsi="Times New Roman" w:eastAsia="宋体" w:cs="Times New Roman"/>
          <w:color w:val="auto"/>
          <w:position w:val="-10"/>
          <w:sz w:val="24"/>
          <w:szCs w:val="24"/>
          <w:lang w:val="en-US" w:eastAsia="zh-CN"/>
        </w:rPr>
        <w:t>=2)</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sectPr>
      <w:headerReference r:id="rId20" w:type="default"/>
      <w:footerReference r:id="rId21" w:type="default"/>
      <w:footerReference r:id="rId22" w:type="even"/>
      <w:pgSz w:w="11907" w:h="16839"/>
      <w:pgMar w:top="1418" w:right="1134" w:bottom="1134" w:left="1418" w:header="1021"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0B335F-C8BB-4A28-859E-656D4532931D}"/>
  </w:font>
  <w:font w:name="黑体">
    <w:panose1 w:val="02010609060101010101"/>
    <w:charset w:val="86"/>
    <w:family w:val="auto"/>
    <w:pitch w:val="default"/>
    <w:sig w:usb0="800002BF" w:usb1="38CF7CFA" w:usb2="00000016" w:usb3="00000000" w:csb0="00040001" w:csb1="00000000"/>
    <w:embedRegular r:id="rId2" w:fontKey="{240EBF0F-25AF-4DD1-B7D9-73BDD8E6AC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8AE42F86-69D3-4BDA-92B5-005C54E17115}"/>
  </w:font>
  <w:font w:name="PMingLiU">
    <w:altName w:val="PMingLiU-ExtB"/>
    <w:panose1 w:val="02020500000000000000"/>
    <w:charset w:val="88"/>
    <w:family w:val="roman"/>
    <w:pitch w:val="default"/>
    <w:sig w:usb0="00000000" w:usb1="00000000" w:usb2="00000016" w:usb3="00000000" w:csb0="00100001" w:csb1="00000000"/>
    <w:embedRegular r:id="rId4" w:fontKey="{1DA8741F-60C4-42E4-A2BA-8B788AF2DDEC}"/>
  </w:font>
  <w:font w:name="方正小标宋_GBK">
    <w:panose1 w:val="02000000000000000000"/>
    <w:charset w:val="86"/>
    <w:family w:val="auto"/>
    <w:pitch w:val="default"/>
    <w:sig w:usb0="A00002BF" w:usb1="38CF7CFA" w:usb2="00082016" w:usb3="00000000" w:csb0="00040001" w:csb1="00000000"/>
    <w:embedRegular r:id="rId5" w:fontKey="{1D796325-7458-4C3B-944A-AA1FBB158AAF}"/>
  </w:font>
  <w:font w:name="Franklin Gothic Medium">
    <w:panose1 w:val="020B0603020102020204"/>
    <w:charset w:val="00"/>
    <w:family w:val="swiss"/>
    <w:pitch w:val="default"/>
    <w:sig w:usb0="00000287" w:usb1="00000000" w:usb2="00000000" w:usb3="00000000" w:csb0="2000009F" w:csb1="DFD70000"/>
    <w:embedRegular r:id="rId6" w:fontKey="{DC2271FA-7941-436E-BDF5-F69E6BD55161}"/>
  </w:font>
  <w:font w:name="WPSEMBED3">
    <w:panose1 w:val="02000000000000000000"/>
    <w:charset w:val="86"/>
    <w:family w:val="auto"/>
    <w:pitch w:val="default"/>
    <w:sig w:usb0="A00002BF" w:usb1="38CF7CFA" w:usb2="00082016" w:usb3="00000000" w:csb0="00040001" w:csb1="00000000"/>
  </w:font>
  <w:font w:name="Malgun Gothic">
    <w:panose1 w:val="020B0503020000020004"/>
    <w:charset w:val="81"/>
    <w:family w:val="auto"/>
    <w:pitch w:val="default"/>
    <w:sig w:usb0="9000002F" w:usb1="29D77CFB" w:usb2="00000012" w:usb3="00000000" w:csb0="00080001" w:csb1="00000000"/>
  </w:font>
  <w:font w:name="WPSEMBED1">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9833">
    <w:pPr>
      <w:pStyle w:val="68"/>
      <w:rPr>
        <w:rStyle w:val="29"/>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27940</wp:posOffset>
              </wp:positionV>
              <wp:extent cx="1828800" cy="1828800"/>
              <wp:effectExtent l="0" t="0" r="0" b="0"/>
              <wp:wrapNone/>
              <wp:docPr id="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2DFCB74">
                          <w:pPr>
                            <w:pStyle w:val="68"/>
                          </w:pPr>
                          <w:r>
                            <w:fldChar w:fldCharType="begin"/>
                          </w:r>
                          <w:r>
                            <w:rPr>
                              <w:rStyle w:val="29"/>
                            </w:rPr>
                            <w:instrText xml:space="preserve">PAGE  </w:instrText>
                          </w:r>
                          <w:r>
                            <w:fldChar w:fldCharType="separate"/>
                          </w:r>
                          <w:r>
                            <w:rPr>
                              <w:rStyle w:val="29"/>
                            </w:rP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2.2pt;height:144pt;width:144pt;mso-position-horizontal:outside;mso-position-horizontal-relative:margin;mso-wrap-style:none;z-index:251663360;mso-width-relative:page;mso-height-relative:page;" filled="f" stroked="f" coordsize="21600,21600" o:gfxdata="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gBuzXAAAABgEAAA8AAAAAAAAAAQAgAAAAIgAA&#10;AGRycy9kb3ducmV2LnhtbFBLAQIUABQAAAAIAIdO4kDY2VIW0AEAAKQDAAAOAAAAAAAAAAEAIAAA&#10;ACYBAABkcnMvZTJvRG9jLnhtbFBLBQYAAAAABgAGAFkBAABoBQAAAAA=&#10;">
              <v:fill on="f" focussize="0,0"/>
              <v:stroke on="f" weight="1pt"/>
              <v:imagedata o:title=""/>
              <o:lock v:ext="edit" aspectratio="f"/>
              <v:textbox inset="0mm,0mm,0mm,0mm" style="mso-fit-shape-to-text:t;">
                <w:txbxContent>
                  <w:p w14:paraId="32DFCB74">
                    <w:pPr>
                      <w:pStyle w:val="68"/>
                    </w:pPr>
                    <w:r>
                      <w:fldChar w:fldCharType="begin"/>
                    </w:r>
                    <w:r>
                      <w:rPr>
                        <w:rStyle w:val="29"/>
                      </w:rPr>
                      <w:instrText xml:space="preserve">PAGE  </w:instrText>
                    </w:r>
                    <w:r>
                      <w:fldChar w:fldCharType="separate"/>
                    </w:r>
                    <w:r>
                      <w:rPr>
                        <w:rStyle w:val="29"/>
                      </w:rP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AA31">
    <w:pPr>
      <w:pStyle w:val="68"/>
      <w:jc w:val="both"/>
      <w:rPr>
        <w:rStyle w:val="29"/>
        <w:rFonts w:hint="eastAsia"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B1F3C5D">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i04Yg0QEAAKQDAAAOAAAAAAAAAAEAIAAAACIB&#10;AABkcnMvZTJvRG9jLnhtbFBLBQYAAAAABgAGAFkBAABlBQAAAAA=&#10;">
              <v:fill on="f" focussize="0,0"/>
              <v:stroke on="f" weight="1pt"/>
              <v:imagedata o:title=""/>
              <o:lock v:ext="edit" aspectratio="f"/>
              <v:textbox inset="0mm,0mm,0mm,0mm" style="mso-fit-shape-to-text:t;">
                <w:txbxContent>
                  <w:p w14:paraId="1B1F3C5D">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AE3B">
    <w:pPr>
      <w:pStyle w:val="77"/>
      <w:rPr>
        <w:rStyle w:val="29"/>
      </w:rPr>
    </w:pPr>
    <w:r>
      <w:fldChar w:fldCharType="begin"/>
    </w:r>
    <w:r>
      <w:rPr>
        <w:rStyle w:val="29"/>
      </w:rPr>
      <w:instrText xml:space="preserve">PAGE  </w:instrText>
    </w:r>
    <w:r>
      <w:fldChar w:fldCharType="separate"/>
    </w:r>
    <w:r>
      <w:rPr>
        <w:rStyle w:val="29"/>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21E6">
    <w:pPr>
      <w:pStyle w:val="77"/>
      <w:rPr>
        <w:rStyle w:val="29"/>
      </w:rPr>
    </w:pPr>
    <w:r>
      <w:fldChar w:fldCharType="begin"/>
    </w:r>
    <w:r>
      <w:rPr>
        <w:rStyle w:val="29"/>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F983">
    <w:pPr>
      <w:pStyle w:val="15"/>
      <w:ind w:right="360"/>
      <w:rPr>
        <w:rStyle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861C">
    <w:pPr>
      <w:pStyle w:val="15"/>
      <w:framePr w:wrap="around" w:vAnchor="text" w:hAnchor="margin" w:xAlign="center" w:y="1"/>
      <w:rPr>
        <w:rStyle w:val="29"/>
      </w:rPr>
    </w:pPr>
    <w:r>
      <w:fldChar w:fldCharType="begin"/>
    </w:r>
    <w:r>
      <w:rPr>
        <w:rStyle w:val="29"/>
      </w:rPr>
      <w:instrText xml:space="preserve">PAGE  </w:instrText>
    </w:r>
    <w:r>
      <w:fldChar w:fldCharType="separate"/>
    </w:r>
    <w:r>
      <w:rPr>
        <w:rStyle w:val="29"/>
      </w:rPr>
      <w:t>II</w:t>
    </w:r>
    <w:r>
      <w:fldChar w:fldCharType="end"/>
    </w:r>
  </w:p>
  <w:p w14:paraId="6E576832">
    <w:pPr>
      <w:pStyle w:val="77"/>
      <w:ind w:right="360"/>
      <w:rPr>
        <w:rStyle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E657">
    <w:pPr>
      <w:pStyle w:val="15"/>
      <w:rPr>
        <w:rStyle w:val="29"/>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27940</wp:posOffset>
              </wp:positionV>
              <wp:extent cx="1828800" cy="1828800"/>
              <wp:effectExtent l="0" t="0" r="0" b="0"/>
              <wp:wrapNone/>
              <wp:docPr id="5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8EB32C9">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2.2pt;height:144pt;width:144pt;mso-position-horizontal:outside;mso-position-horizontal-relative:margin;mso-wrap-style:none;z-index:251664384;mso-width-relative:page;mso-height-relative:page;" filled="f" stroked="f" coordsize="21600,21600" o:gfxdata="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gBuzXAAAABgEAAA8AAAAAAAAAAQAgAAAAIgAA&#10;AGRycy9kb3ducmV2LnhtbFBLAQIUABQAAAAIAIdO4kAToK440AEAAKQDAAAOAAAAAAAAAAEAIAAA&#10;ACYBAABkcnMvZTJvRG9jLnhtbFBLBQYAAAAABgAGAFkBAABoBQAAAAA=&#10;">
              <v:fill on="f" focussize="0,0"/>
              <v:stroke on="f" weight="1pt"/>
              <v:imagedata o:title=""/>
              <o:lock v:ext="edit" aspectratio="f"/>
              <v:textbox inset="0mm,0mm,0mm,0mm" style="mso-fit-shape-to-text:t;">
                <w:txbxContent>
                  <w:p w14:paraId="48EB32C9">
                    <w:pPr>
                      <w:pStyle w:val="15"/>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2E52">
    <w:pPr>
      <w:pStyle w:val="15"/>
      <w:tabs>
        <w:tab w:val="left" w:pos="436"/>
        <w:tab w:val="right" w:pos="9475"/>
      </w:tabs>
      <w:rPr>
        <w:rStyle w:val="29"/>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EA47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34EA47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Style w:val="29"/>
        <w:rFonts w:hint="eastAsia"/>
      </w:rPr>
      <w:tab/>
    </w:r>
    <w:r>
      <w:rPr>
        <w:rStyle w:val="29"/>
        <w:rFonts w:hint="eastAsia"/>
      </w:rPr>
      <w:tab/>
    </w:r>
    <w:r>
      <w:rPr>
        <w:rStyle w:val="29"/>
        <w:rFonts w:hint="eastAsia"/>
      </w:rPr>
      <w:tab/>
    </w:r>
    <w:r>
      <w:rPr>
        <w:rStyle w:val="29"/>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E5F3">
    <w:pPr>
      <w:pStyle w:val="15"/>
      <w:tabs>
        <w:tab w:val="right" w:pos="9475"/>
      </w:tabs>
      <w:rPr>
        <w:rStyle w:val="29"/>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71D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0D571D6">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417B0">
    <w:pPr>
      <w:pStyle w:val="15"/>
      <w:tabs>
        <w:tab w:val="left" w:pos="436"/>
        <w:tab w:val="right" w:pos="9475"/>
      </w:tabs>
      <w:rPr>
        <w:rStyle w:val="29"/>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76200" cy="262890"/>
              <wp:effectExtent l="0" t="0" r="0" b="0"/>
              <wp:wrapNone/>
              <wp:docPr id="58" name="文本框 38"/>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7238E9BB">
                          <w:pPr>
                            <w:pStyle w:val="15"/>
                            <w:jc w:val="right"/>
                            <w:textAlignment w:val="bottom"/>
                            <w:rPr>
                              <w:rStyle w:val="29"/>
                            </w:rPr>
                          </w:pPr>
                          <w:r>
                            <w:fldChar w:fldCharType="begin"/>
                          </w:r>
                          <w:r>
                            <w:rPr>
                              <w:rStyle w:val="29"/>
                            </w:rPr>
                            <w:instrText xml:space="preserve">PAGE  </w:instrText>
                          </w:r>
                          <w:r>
                            <w:fldChar w:fldCharType="separate"/>
                          </w:r>
                          <w:r>
                            <w:rPr>
                              <w:rStyle w:val="29"/>
                            </w:rPr>
                            <w:t>III</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20.7pt;width:6pt;mso-position-horizontal:center;mso-position-horizontal-relative:margin;mso-wrap-style:none;z-index:251667456;mso-width-relative:page;mso-height-relative:page;" filled="f" stroked="f" coordsize="21600,21600" o:gfxdata="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wuSj9MAAAADAQAADwAAAAAAAAABACAAAAAi&#10;AAAAZHJzL2Rvd25yZXYueG1sUEsBAhQAFAAAAAgAh07iQJ7jvlbWAQAAogMAAA4AAAAAAAAAAQAg&#10;AAAAIgEAAGRycy9lMm9Eb2MueG1sUEsFBgAAAAAGAAYAWQEAAGoFAAAAAA==&#10;">
              <v:fill on="f" focussize="0,0"/>
              <v:stroke on="f" weight="1pt"/>
              <v:imagedata o:title=""/>
              <o:lock v:ext="edit" aspectratio="f"/>
              <v:textbox inset="0mm,0mm,0mm,0mm" style="mso-fit-shape-to-text:t;">
                <w:txbxContent>
                  <w:p w14:paraId="7238E9BB">
                    <w:pPr>
                      <w:pStyle w:val="15"/>
                      <w:jc w:val="right"/>
                      <w:textAlignment w:val="bottom"/>
                      <w:rPr>
                        <w:rStyle w:val="29"/>
                      </w:rPr>
                    </w:pPr>
                    <w:r>
                      <w:fldChar w:fldCharType="begin"/>
                    </w:r>
                    <w:r>
                      <w:rPr>
                        <w:rStyle w:val="29"/>
                      </w:rPr>
                      <w:instrText xml:space="preserve">PAGE  </w:instrText>
                    </w:r>
                    <w:r>
                      <w:fldChar w:fldCharType="separate"/>
                    </w:r>
                    <w:r>
                      <w:rPr>
                        <w:rStyle w:val="29"/>
                      </w:rPr>
                      <w:t>III</w:t>
                    </w:r>
                    <w:r>
                      <w:fldChar w:fldCharType="end"/>
                    </w:r>
                  </w:p>
                </w:txbxContent>
              </v:textbox>
            </v:shape>
          </w:pict>
        </mc:Fallback>
      </mc:AlternateContent>
    </w:r>
    <w:r>
      <w:rPr>
        <w:rStyle w:val="29"/>
        <w:rFonts w:hint="eastAsia"/>
      </w:rPr>
      <w:tab/>
    </w:r>
    <w:r>
      <w:rPr>
        <w:rStyle w:val="29"/>
        <w:rFonts w:hint="eastAsia"/>
      </w:rPr>
      <w:tab/>
    </w:r>
    <w:r>
      <w:rPr>
        <w:rStyle w:val="29"/>
        <w:rFonts w:hint="eastAsia"/>
      </w:rPr>
      <w:tab/>
    </w:r>
    <w:r>
      <w:rPr>
        <w:rStyle w:val="29"/>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1657">
    <w:pPr>
      <w:tabs>
        <w:tab w:val="left" w:pos="436"/>
        <w:tab w:val="center" w:pos="4153"/>
        <w:tab w:val="right" w:pos="8306"/>
        <w:tab w:val="right" w:pos="9475"/>
      </w:tabs>
      <w:snapToGrid w:val="0"/>
      <w:jc w:val="left"/>
      <w:rPr>
        <w:rFonts w:eastAsia="宋体"/>
        <w:sz w:val="18"/>
        <w:szCs w:val="18"/>
      </w:rPr>
    </w:pPr>
    <w:r>
      <w:rPr>
        <w:rFonts w:eastAsia="宋体"/>
        <w:sz w:val="18"/>
        <w:szCs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76200" cy="262890"/>
              <wp:effectExtent l="0" t="0" r="0" b="0"/>
              <wp:wrapNone/>
              <wp:docPr id="57" name="文本框 2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59B6FE27">
                          <w:pPr>
                            <w:tabs>
                              <w:tab w:val="center" w:pos="4153"/>
                              <w:tab w:val="right" w:pos="8306"/>
                            </w:tabs>
                            <w:snapToGrid w:val="0"/>
                            <w:jc w:val="center"/>
                            <w:textAlignment w:val="bottom"/>
                            <w:rPr>
                              <w:rFonts w:eastAsia="宋体"/>
                              <w:sz w:val="18"/>
                              <w:szCs w:val="18"/>
                            </w:rPr>
                          </w:pPr>
                          <w:r>
                            <w:rPr>
                              <w:rFonts w:eastAsia="宋体"/>
                              <w:sz w:val="18"/>
                              <w:szCs w:val="18"/>
                            </w:rPr>
                            <w:fldChar w:fldCharType="begin"/>
                          </w:r>
                          <w:r>
                            <w:rPr>
                              <w:sz w:val="18"/>
                              <w:szCs w:val="18"/>
                            </w:rPr>
                            <w:instrText xml:space="preserve">PAGE  </w:instrText>
                          </w:r>
                          <w:r>
                            <w:rPr>
                              <w:rFonts w:eastAsia="宋体"/>
                              <w:sz w:val="18"/>
                              <w:szCs w:val="18"/>
                            </w:rPr>
                            <w:fldChar w:fldCharType="separate"/>
                          </w:r>
                          <w:r>
                            <w:rPr>
                              <w:sz w:val="18"/>
                              <w:szCs w:val="18"/>
                            </w:rPr>
                            <w:t>III</w:t>
                          </w:r>
                          <w:r>
                            <w:rPr>
                              <w:rFonts w:eastAsia="宋体"/>
                              <w:sz w:val="18"/>
                              <w:szCs w:val="1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20.7pt;width:6pt;mso-position-horizontal:outside;mso-position-horizontal-relative:margin;mso-wrap-style:none;z-index:251666432;mso-width-relative:page;mso-height-relative:page;" filled="f" stroked="f" coordsize="21600,21600" o:gfxdata="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wuSj9MAAAADAQAADwAAAAAAAAABACAAAAAi&#10;AAAAZHJzL2Rvd25yZXYueG1sUEsBAhQAFAAAAAgAh07iQMYK5VHWAQAAogMAAA4AAAAAAAAAAQAg&#10;AAAAIgEAAGRycy9lMm9Eb2MueG1sUEsFBgAAAAAGAAYAWQEAAGoFAAAAAA==&#10;">
              <v:fill on="f" focussize="0,0"/>
              <v:stroke on="f" weight="1pt"/>
              <v:imagedata o:title=""/>
              <o:lock v:ext="edit" aspectratio="f"/>
              <v:textbox inset="0mm,0mm,0mm,0mm" style="mso-fit-shape-to-text:t;">
                <w:txbxContent>
                  <w:p w14:paraId="59B6FE27">
                    <w:pPr>
                      <w:tabs>
                        <w:tab w:val="center" w:pos="4153"/>
                        <w:tab w:val="right" w:pos="8306"/>
                      </w:tabs>
                      <w:snapToGrid w:val="0"/>
                      <w:jc w:val="center"/>
                      <w:textAlignment w:val="bottom"/>
                      <w:rPr>
                        <w:rFonts w:eastAsia="宋体"/>
                        <w:sz w:val="18"/>
                        <w:szCs w:val="18"/>
                      </w:rPr>
                    </w:pPr>
                    <w:r>
                      <w:rPr>
                        <w:rFonts w:eastAsia="宋体"/>
                        <w:sz w:val="18"/>
                        <w:szCs w:val="18"/>
                      </w:rPr>
                      <w:fldChar w:fldCharType="begin"/>
                    </w:r>
                    <w:r>
                      <w:rPr>
                        <w:sz w:val="18"/>
                        <w:szCs w:val="18"/>
                      </w:rPr>
                      <w:instrText xml:space="preserve">PAGE  </w:instrText>
                    </w:r>
                    <w:r>
                      <w:rPr>
                        <w:rFonts w:eastAsia="宋体"/>
                        <w:sz w:val="18"/>
                        <w:szCs w:val="18"/>
                      </w:rPr>
                      <w:fldChar w:fldCharType="separate"/>
                    </w:r>
                    <w:r>
                      <w:rPr>
                        <w:sz w:val="18"/>
                        <w:szCs w:val="18"/>
                      </w:rPr>
                      <w:t>III</w:t>
                    </w:r>
                    <w:r>
                      <w:rPr>
                        <w:rFonts w:eastAsia="宋体"/>
                        <w:sz w:val="18"/>
                        <w:szCs w:val="18"/>
                      </w:rPr>
                      <w:fldChar w:fldCharType="end"/>
                    </w:r>
                  </w:p>
                </w:txbxContent>
              </v:textbox>
            </v:shape>
          </w:pict>
        </mc:Fallback>
      </mc:AlternateContent>
    </w:r>
    <w:r>
      <w:rPr>
        <w:rFonts w:hint="eastAsia"/>
        <w:sz w:val="18"/>
        <w:szCs w:val="18"/>
      </w:rPr>
      <w:tab/>
    </w:r>
    <w:r>
      <w:rPr>
        <w:rFonts w:hint="eastAsia"/>
        <w:sz w:val="18"/>
        <w:szCs w:val="18"/>
      </w:rPr>
      <w:tab/>
    </w:r>
    <w:r>
      <w:rPr>
        <w:rFonts w:hint="eastAsia"/>
        <w:sz w:val="18"/>
        <w:szCs w:val="18"/>
      </w:rPr>
      <w:tab/>
    </w:r>
    <w:r>
      <w:rPr>
        <w:rFonts w:hint="eastAsia"/>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9DD5">
    <w:pPr>
      <w:pStyle w:val="82"/>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C727">
    <w:pPr>
      <w:pStyle w:val="94"/>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6949">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C8E">
    <w:pPr>
      <w:pStyle w:val="82"/>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rPr>
      <w:t>JJ</w:t>
    </w:r>
    <w:r>
      <w:rPr>
        <w:rFonts w:hint="eastAsia" w:ascii="黑体" w:hAnsi="黑体" w:eastAsia="黑体" w:cs="黑体"/>
        <w:b w:val="0"/>
        <w:bCs w:val="0"/>
        <w:color w:val="000000"/>
        <w:sz w:val="21"/>
        <w:szCs w:val="21"/>
      </w:rPr>
      <w:t>F</w:t>
    </w:r>
    <w:r>
      <w:rPr>
        <w:rFonts w:hint="eastAsia" w:ascii="黑体" w:hAnsi="黑体" w:eastAsia="黑体" w:cs="黑体"/>
        <w:b w:val="0"/>
        <w:bCs w:val="0"/>
        <w:sz w:val="21"/>
        <w:szCs w:val="21"/>
      </w:rPr>
      <w:t>（有色金属）</w:t>
    </w:r>
    <w:r>
      <w:rPr>
        <w:rFonts w:hint="eastAsia" w:ascii="黑体" w:hAnsi="黑体" w:eastAsia="黑体" w:cs="黑体"/>
        <w:b w:val="0"/>
        <w:bCs w:val="0"/>
        <w:sz w:val="21"/>
        <w:szCs w:val="21"/>
        <w:lang w:val="en-US" w:eastAsia="zh-CN"/>
      </w:rPr>
      <w:t>XXX</w:t>
    </w:r>
    <w:r>
      <w:rPr>
        <w:rFonts w:hint="eastAsia" w:ascii="黑体" w:hAnsi="黑体" w:eastAsia="黑体" w:cs="黑体"/>
        <w:b w:val="0"/>
        <w:bCs w:val="0"/>
        <w:sz w:val="21"/>
        <w:szCs w:val="21"/>
      </w:rPr>
      <w:t>—</w:t>
    </w:r>
    <w:r>
      <w:rPr>
        <w:rFonts w:hint="eastAsia" w:ascii="黑体" w:hAnsi="黑体" w:eastAsia="黑体" w:cs="黑体"/>
        <w:b w:val="0"/>
        <w:bCs w:val="0"/>
        <w:sz w:val="21"/>
        <w:szCs w:val="21"/>
        <w:lang w:val="en-US" w:eastAsia="zh-CN"/>
      </w:rPr>
      <w:t>XXXX</w:t>
    </w:r>
  </w:p>
  <w:p w14:paraId="08D183A0">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0" r="0" b="0"/>
              <wp:wrapNone/>
              <wp:docPr id="50"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D3gGRL6AEA&#10;AN0DAAAOAAAAAAAAAAEAIAAAACABAABkcnMvZTJvRG9jLnhtbFBLBQYAAAAABgAGAFkBAAB6BQAA&#10;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71A3">
    <w:pPr>
      <w:pStyle w:val="82"/>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15F0">
    <w:pPr>
      <w:pStyle w:val="82"/>
      <w:jc w:val="center"/>
      <w:rPr>
        <w:rFonts w:hint="eastAsia"/>
        <w:b/>
        <w:bCs/>
        <w:sz w:val="24"/>
      </w:rPr>
    </w:pPr>
    <w:r>
      <w:rPr>
        <w:b/>
        <w:bCs/>
        <w:sz w:val="24"/>
      </w:rPr>
      <w:t>J</w:t>
    </w:r>
    <w:r>
      <w:rPr>
        <w:rFonts w:hint="eastAsia"/>
        <w:b/>
        <w:bCs/>
        <w:sz w:val="24"/>
      </w:rPr>
      <w:t>JFX</w:t>
    </w:r>
    <w:r>
      <w:rPr>
        <w:rFonts w:hint="eastAsia"/>
        <w:b/>
        <w:bCs/>
      </w:rPr>
      <w:t>（机械）</w:t>
    </w:r>
    <w:r>
      <w:rPr>
        <w:rFonts w:hint="eastAsia"/>
        <w:b/>
        <w:bCs/>
        <w:sz w:val="24"/>
      </w:rPr>
      <w:t>0001-2018</w:t>
    </w:r>
  </w:p>
  <w:p w14:paraId="4E69ED94">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0" t="0" r="0" b="0"/>
              <wp:wrapNone/>
              <wp:docPr id="51" name="直线 9"/>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ik7fMukB&#10;AADdAwAADgAAAAAAAAABACAAAAAgAQAAZHJzL2Uyb0RvYy54bWxQSwUGAAAAAAYABgBZAQAAewUA&#10;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7337">
    <w:pPr>
      <w:pStyle w:val="82"/>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w:t>
    </w:r>
    <w:r>
      <w:rPr>
        <w:rFonts w:hint="eastAsia" w:ascii="黑体" w:eastAsia="黑体"/>
        <w:b w:val="0"/>
        <w:bCs w:val="0"/>
        <w:color w:val="000000"/>
        <w:szCs w:val="21"/>
        <w:lang w:val="en-US" w:eastAsia="zh-CN"/>
      </w:rPr>
      <w:t>XXX</w:t>
    </w:r>
    <w:r>
      <w:rPr>
        <w:rFonts w:hint="eastAsia" w:ascii="黑体" w:eastAsia="黑体"/>
        <w:b w:val="0"/>
        <w:bCs w:val="0"/>
        <w:color w:val="000000"/>
        <w:szCs w:val="21"/>
      </w:rPr>
      <w:t>-</w:t>
    </w:r>
    <w:r>
      <w:rPr>
        <w:rFonts w:hint="eastAsia" w:ascii="黑体" w:eastAsia="黑体"/>
        <w:b w:val="0"/>
        <w:bCs w:val="0"/>
        <w:color w:val="000000"/>
        <w:szCs w:val="21"/>
        <w:lang w:val="en-US" w:eastAsia="zh-CN"/>
      </w:rPr>
      <w:t>XXXX</w:t>
    </w:r>
  </w:p>
  <w:p w14:paraId="57CC777D">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43600" cy="0"/>
              <wp:effectExtent l="0" t="0" r="0" b="0"/>
              <wp:wrapNone/>
              <wp:docPr id="52" name="直线 10"/>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pt;width:468pt;z-index:251661312;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AOxdLD6AEA&#10;AN4DAAAOAAAAAAAAAAEAIAAAACABAABkcnMvZTJvRG9jLnhtbFBLBQYAAAAABgAGAFkBAAB6BQAA&#10;AAA=&#10;">
              <v:fill on="f" focussize="0,0"/>
              <v:stroke weight="1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DD32">
    <w:pPr>
      <w:pBdr>
        <w:bottom w:val="single" w:color="auto" w:sz="4" w:space="0"/>
      </w:pBdr>
      <w:tabs>
        <w:tab w:val="center" w:pos="4153"/>
        <w:tab w:val="right" w:pos="8306"/>
      </w:tabs>
      <w:snapToGrid w:val="0"/>
      <w:jc w:val="center"/>
      <w:rPr>
        <w:rFonts w:hint="eastAsia" w:ascii="黑体" w:hAnsi="黑体" w:eastAsia="黑体" w:cs="黑体"/>
        <w:sz w:val="21"/>
        <w:szCs w:val="21"/>
        <w:lang w:val="en-US" w:eastAsia="zh-CN"/>
      </w:rPr>
    </w:pPr>
    <w:r>
      <w:rPr>
        <w:rFonts w:hint="eastAsia" w:ascii="黑体" w:hAnsi="黑体" w:eastAsia="黑体" w:cs="黑体"/>
        <w:sz w:val="21"/>
        <w:szCs w:val="21"/>
      </w:rPr>
      <w:t>JJF(有色金属)</w:t>
    </w:r>
    <w:r>
      <w:rPr>
        <w:rFonts w:hint="eastAsia" w:ascii="黑体" w:hAnsi="黑体" w:eastAsia="黑体" w:cs="黑体"/>
        <w:sz w:val="21"/>
        <w:szCs w:val="21"/>
        <w:lang w:val="en-US" w:eastAsia="zh-CN"/>
      </w:rPr>
      <w:t>XXX</w:t>
    </w:r>
    <w:r>
      <w:rPr>
        <w:rFonts w:hint="eastAsia" w:ascii="黑体" w:hAnsi="黑体" w:eastAsia="黑体" w:cs="黑体"/>
        <w:sz w:val="21"/>
        <w:szCs w:val="21"/>
      </w:rPr>
      <w:t>-</w:t>
    </w:r>
    <w:r>
      <w:rPr>
        <w:rFonts w:hint="eastAsia" w:ascii="黑体" w:hAnsi="黑体" w:eastAsia="黑体" w:cs="黑体"/>
        <w:sz w:val="21"/>
        <w:szCs w:val="21"/>
        <w:lang w:val="en-US" w:eastAsia="zh-CN"/>
      </w:rPr>
      <w:t>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C3E0">
    <w:pPr>
      <w:pStyle w:val="16"/>
      <w:pBdr>
        <w:bottom w:val="single" w:color="auto" w:sz="4" w:space="0"/>
      </w:pBdr>
      <w:rPr>
        <w:rFonts w:hint="default" w:ascii="黑体" w:eastAsia="黑体"/>
        <w:sz w:val="21"/>
        <w:szCs w:val="21"/>
        <w:lang w:val="en-US" w:eastAsia="zh-CN"/>
      </w:rPr>
    </w:pPr>
    <w:r>
      <w:rPr>
        <w:rFonts w:hint="eastAsia" w:ascii="黑体" w:eastAsia="黑体"/>
        <w:sz w:val="21"/>
        <w:szCs w:val="21"/>
      </w:rPr>
      <w:t>JJF(有色金属)</w:t>
    </w:r>
    <w:r>
      <w:rPr>
        <w:rFonts w:hint="eastAsia" w:ascii="黑体" w:eastAsia="黑体"/>
        <w:sz w:val="21"/>
        <w:szCs w:val="21"/>
        <w:lang w:val="en-US" w:eastAsia="zh-CN"/>
      </w:rPr>
      <w:t>XX</w:t>
    </w:r>
    <w:r>
      <w:rPr>
        <w:rFonts w:ascii="黑体" w:eastAsia="黑体"/>
        <w:sz w:val="21"/>
        <w:szCs w:val="21"/>
      </w:rPr>
      <w:t>X</w:t>
    </w:r>
    <w:r>
      <w:rPr>
        <w:rFonts w:hint="eastAsia" w:ascii="黑体" w:eastAsia="黑体"/>
        <w:sz w:val="21"/>
        <w:szCs w:val="21"/>
      </w:rPr>
      <w:t>-</w:t>
    </w:r>
    <w:r>
      <w:rPr>
        <w:rFonts w:hint="eastAsia" w:ascii="黑体" w:eastAsia="黑体"/>
        <w:sz w:val="21"/>
        <w:szCs w:val="21"/>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A5649"/>
    <w:multiLevelType w:val="multilevel"/>
    <w:tmpl w:val="A99A5649"/>
    <w:lvl w:ilvl="0" w:tentative="0">
      <w:start w:val="1"/>
      <w:numFmt w:val="decimal"/>
      <w:pStyle w:val="44"/>
      <w:suff w:val="space"/>
      <w:lvlText w:val="%1"/>
      <w:lvlJc w:val="left"/>
      <w:pPr>
        <w:tabs>
          <w:tab w:val="left" w:pos="420"/>
        </w:tabs>
        <w:ind w:left="425" w:hanging="425"/>
      </w:pPr>
      <w:rPr>
        <w:rFonts w:hint="default" w:ascii="黑体" w:hAnsi="黑体" w:eastAsia="黑体" w:cs="黑体"/>
      </w:rPr>
    </w:lvl>
    <w:lvl w:ilvl="1" w:tentative="0">
      <w:start w:val="1"/>
      <w:numFmt w:val="decimal"/>
      <w:pStyle w:val="53"/>
      <w:suff w:val="space"/>
      <w:lvlText w:val="%1.%2"/>
      <w:lvlJc w:val="left"/>
      <w:pPr>
        <w:tabs>
          <w:tab w:val="left" w:pos="420"/>
        </w:tabs>
        <w:ind w:left="709" w:leftChars="0" w:hanging="709" w:firstLineChars="0"/>
      </w:pPr>
      <w:rPr>
        <w:rFonts w:hint="default" w:ascii="Times New Roman" w:hAnsi="Times New Roman" w:eastAsia="宋体" w:cs="Times New Roman"/>
      </w:rPr>
    </w:lvl>
    <w:lvl w:ilvl="2" w:tentative="0">
      <w:start w:val="1"/>
      <w:numFmt w:val="decimal"/>
      <w:pStyle w:val="52"/>
      <w:suff w:val="space"/>
      <w:lvlText w:val="%1.%2.%3"/>
      <w:lvlJc w:val="left"/>
      <w:pPr>
        <w:tabs>
          <w:tab w:val="left" w:pos="420"/>
        </w:tabs>
        <w:ind w:left="709" w:hanging="709"/>
      </w:pPr>
      <w:rPr>
        <w:rFonts w:hint="default" w:ascii="Times New Roman" w:hAnsi="Times New Roman" w:eastAsia="宋体" w:cs="宋体"/>
      </w:rPr>
    </w:lvl>
    <w:lvl w:ilvl="3" w:tentative="0">
      <w:start w:val="1"/>
      <w:numFmt w:val="decimal"/>
      <w:suff w:val="space"/>
      <w:lvlText w:val="%1.%2.%3.%4"/>
      <w:lvlJc w:val="left"/>
      <w:pPr>
        <w:tabs>
          <w:tab w:val="left" w:pos="420"/>
        </w:tabs>
        <w:ind w:left="709" w:leftChars="0" w:hanging="709" w:firstLineChars="0"/>
      </w:pPr>
      <w:rPr>
        <w:rFonts w:hint="default" w:ascii="Times New Roman" w:hAnsi="Times New Roman"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657E970"/>
    <w:multiLevelType w:val="singleLevel"/>
    <w:tmpl w:val="B657E970"/>
    <w:lvl w:ilvl="0" w:tentative="0">
      <w:start w:val="1"/>
      <w:numFmt w:val="lowerLetter"/>
      <w:lvlText w:val="%1）"/>
      <w:lvlJc w:val="left"/>
      <w:pPr>
        <w:tabs>
          <w:tab w:val="left" w:pos="420"/>
        </w:tabs>
        <w:ind w:left="425" w:leftChars="0" w:hanging="425" w:firstLineChars="0"/>
      </w:pPr>
      <w:rPr>
        <w:rFonts w:hint="default" w:ascii="Times New Roman" w:hAnsi="Times New Roman" w:eastAsia="宋体" w:cs="Times New Roman"/>
      </w:rPr>
    </w:lvl>
  </w:abstractNum>
  <w:abstractNum w:abstractNumId="2">
    <w:nsid w:val="11B3B285"/>
    <w:multiLevelType w:val="multilevel"/>
    <w:tmpl w:val="11B3B285"/>
    <w:lvl w:ilvl="0" w:tentative="0">
      <w:start w:val="1"/>
      <w:numFmt w:val="none"/>
      <w:pStyle w:val="8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70" w:hanging="270"/>
      </w:pPr>
      <w:rPr>
        <w:rFonts w:hint="eastAsia" w:ascii="黑体" w:hAnsi="Times New Roman" w:eastAsia="黑体"/>
        <w:b/>
        <w:i w:val="0"/>
        <w:sz w:val="24"/>
        <w:szCs w:val="24"/>
      </w:rPr>
    </w:lvl>
    <w:lvl w:ilvl="2" w:tentative="0">
      <w:start w:val="1"/>
      <w:numFmt w:val="decimal"/>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suff w:val="nothing"/>
      <w:lvlText w:val="%1%2.%3.%4　"/>
      <w:lvlJc w:val="left"/>
      <w:pPr>
        <w:ind w:left="1084" w:firstLine="0"/>
      </w:pPr>
      <w:rPr>
        <w:rFonts w:hint="default" w:ascii="宋体" w:hAnsi="宋体" w:eastAsia="宋体" w:cs="宋体"/>
        <w:b w:val="0"/>
        <w:i w:val="0"/>
        <w:sz w:val="24"/>
        <w:szCs w:val="24"/>
      </w:rPr>
    </w:lvl>
    <w:lvl w:ilvl="4" w:tentative="0">
      <w:start w:val="1"/>
      <w:numFmt w:val="decimal"/>
      <w:pStyle w:val="51"/>
      <w:suff w:val="nothing"/>
      <w:lvlText w:val="%1%2.%3.%4.%5　"/>
      <w:lvlJc w:val="left"/>
      <w:pPr>
        <w:tabs>
          <w:tab w:val="left" w:pos="0"/>
        </w:tabs>
        <w:ind w:left="0" w:firstLine="0"/>
      </w:pPr>
      <w:rPr>
        <w:rFonts w:hint="default" w:ascii="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pStyle w:val="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7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YjU5YjVhMWI5ZDY3NDdlNGE1ZGI5YTliNDcifQ=="/>
  </w:docVars>
  <w:rsids>
    <w:rsidRoot w:val="00172A27"/>
    <w:rsid w:val="00002B4F"/>
    <w:rsid w:val="00003BE5"/>
    <w:rsid w:val="0000454F"/>
    <w:rsid w:val="00006EA1"/>
    <w:rsid w:val="00006EF2"/>
    <w:rsid w:val="00013671"/>
    <w:rsid w:val="00015FB7"/>
    <w:rsid w:val="00020191"/>
    <w:rsid w:val="00020C05"/>
    <w:rsid w:val="000229D0"/>
    <w:rsid w:val="000243DA"/>
    <w:rsid w:val="0002555F"/>
    <w:rsid w:val="00026C96"/>
    <w:rsid w:val="00027BBC"/>
    <w:rsid w:val="000324B9"/>
    <w:rsid w:val="00032BE7"/>
    <w:rsid w:val="00033A98"/>
    <w:rsid w:val="0003508D"/>
    <w:rsid w:val="00035BB8"/>
    <w:rsid w:val="00035DA0"/>
    <w:rsid w:val="00041E9A"/>
    <w:rsid w:val="000440D0"/>
    <w:rsid w:val="00045DA8"/>
    <w:rsid w:val="0004696E"/>
    <w:rsid w:val="00047FCE"/>
    <w:rsid w:val="00050573"/>
    <w:rsid w:val="00051730"/>
    <w:rsid w:val="00052A1E"/>
    <w:rsid w:val="0005597D"/>
    <w:rsid w:val="00060121"/>
    <w:rsid w:val="00061046"/>
    <w:rsid w:val="000635AA"/>
    <w:rsid w:val="0006638E"/>
    <w:rsid w:val="00070A27"/>
    <w:rsid w:val="00070ACA"/>
    <w:rsid w:val="000713CB"/>
    <w:rsid w:val="0007299A"/>
    <w:rsid w:val="00074700"/>
    <w:rsid w:val="00080051"/>
    <w:rsid w:val="000804B6"/>
    <w:rsid w:val="0008434B"/>
    <w:rsid w:val="00084AF0"/>
    <w:rsid w:val="00085B5F"/>
    <w:rsid w:val="00086130"/>
    <w:rsid w:val="00092C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3D7D"/>
    <w:rsid w:val="000D4BE2"/>
    <w:rsid w:val="000D5F07"/>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014D"/>
    <w:rsid w:val="001112E4"/>
    <w:rsid w:val="001122A7"/>
    <w:rsid w:val="00112373"/>
    <w:rsid w:val="00113286"/>
    <w:rsid w:val="00113B0C"/>
    <w:rsid w:val="00116098"/>
    <w:rsid w:val="00116841"/>
    <w:rsid w:val="0012108E"/>
    <w:rsid w:val="00123340"/>
    <w:rsid w:val="00123996"/>
    <w:rsid w:val="00123FE8"/>
    <w:rsid w:val="00126B52"/>
    <w:rsid w:val="00126D02"/>
    <w:rsid w:val="0012749F"/>
    <w:rsid w:val="0012787F"/>
    <w:rsid w:val="00127906"/>
    <w:rsid w:val="00131A6D"/>
    <w:rsid w:val="00131FC3"/>
    <w:rsid w:val="001336B4"/>
    <w:rsid w:val="00134BA1"/>
    <w:rsid w:val="00141FF8"/>
    <w:rsid w:val="0014220D"/>
    <w:rsid w:val="00144ED3"/>
    <w:rsid w:val="00145631"/>
    <w:rsid w:val="0014613D"/>
    <w:rsid w:val="001478B5"/>
    <w:rsid w:val="001507B0"/>
    <w:rsid w:val="00153045"/>
    <w:rsid w:val="00156084"/>
    <w:rsid w:val="001561E2"/>
    <w:rsid w:val="00160B60"/>
    <w:rsid w:val="00163812"/>
    <w:rsid w:val="00163BE4"/>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6050"/>
    <w:rsid w:val="001A752F"/>
    <w:rsid w:val="001B08AE"/>
    <w:rsid w:val="001B3136"/>
    <w:rsid w:val="001B6D25"/>
    <w:rsid w:val="001B70B2"/>
    <w:rsid w:val="001C141C"/>
    <w:rsid w:val="001C169C"/>
    <w:rsid w:val="001C2BD4"/>
    <w:rsid w:val="001C2E3F"/>
    <w:rsid w:val="001C5703"/>
    <w:rsid w:val="001C575F"/>
    <w:rsid w:val="001C75B8"/>
    <w:rsid w:val="001C7B9D"/>
    <w:rsid w:val="001D15E4"/>
    <w:rsid w:val="001D16FD"/>
    <w:rsid w:val="001D1F51"/>
    <w:rsid w:val="001D54BD"/>
    <w:rsid w:val="001D637A"/>
    <w:rsid w:val="001D734A"/>
    <w:rsid w:val="001E1A84"/>
    <w:rsid w:val="001E1C24"/>
    <w:rsid w:val="001E20C7"/>
    <w:rsid w:val="001E2EB0"/>
    <w:rsid w:val="001E354B"/>
    <w:rsid w:val="001E3F78"/>
    <w:rsid w:val="001E4FD2"/>
    <w:rsid w:val="001E55B0"/>
    <w:rsid w:val="001E56BB"/>
    <w:rsid w:val="001E61C4"/>
    <w:rsid w:val="001E6680"/>
    <w:rsid w:val="001E6AB3"/>
    <w:rsid w:val="001E6D6C"/>
    <w:rsid w:val="001F2695"/>
    <w:rsid w:val="001F36BD"/>
    <w:rsid w:val="001F3EBA"/>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65A3"/>
    <w:rsid w:val="00217175"/>
    <w:rsid w:val="002208FD"/>
    <w:rsid w:val="0022298C"/>
    <w:rsid w:val="00223AD8"/>
    <w:rsid w:val="00223F7D"/>
    <w:rsid w:val="00224680"/>
    <w:rsid w:val="00224C1A"/>
    <w:rsid w:val="00226B25"/>
    <w:rsid w:val="00226C26"/>
    <w:rsid w:val="00231AEF"/>
    <w:rsid w:val="00234886"/>
    <w:rsid w:val="0023502D"/>
    <w:rsid w:val="00235948"/>
    <w:rsid w:val="00235E24"/>
    <w:rsid w:val="00236AAD"/>
    <w:rsid w:val="0023799B"/>
    <w:rsid w:val="002402B1"/>
    <w:rsid w:val="00243A7A"/>
    <w:rsid w:val="002476A0"/>
    <w:rsid w:val="00247CE8"/>
    <w:rsid w:val="00250684"/>
    <w:rsid w:val="00252313"/>
    <w:rsid w:val="00254F88"/>
    <w:rsid w:val="00255763"/>
    <w:rsid w:val="00256140"/>
    <w:rsid w:val="00256F41"/>
    <w:rsid w:val="00257E87"/>
    <w:rsid w:val="002607DD"/>
    <w:rsid w:val="00261E03"/>
    <w:rsid w:val="00261E65"/>
    <w:rsid w:val="00264D82"/>
    <w:rsid w:val="00265A44"/>
    <w:rsid w:val="00265F54"/>
    <w:rsid w:val="002677E6"/>
    <w:rsid w:val="00270FF7"/>
    <w:rsid w:val="002721A6"/>
    <w:rsid w:val="00276346"/>
    <w:rsid w:val="00276BDF"/>
    <w:rsid w:val="00280202"/>
    <w:rsid w:val="00281C85"/>
    <w:rsid w:val="00283BD5"/>
    <w:rsid w:val="00284573"/>
    <w:rsid w:val="0028606E"/>
    <w:rsid w:val="00287823"/>
    <w:rsid w:val="00291245"/>
    <w:rsid w:val="00292158"/>
    <w:rsid w:val="0029448A"/>
    <w:rsid w:val="002954F4"/>
    <w:rsid w:val="0029682E"/>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48E1"/>
    <w:rsid w:val="002C6457"/>
    <w:rsid w:val="002C7288"/>
    <w:rsid w:val="002C7743"/>
    <w:rsid w:val="002D0303"/>
    <w:rsid w:val="002D05D7"/>
    <w:rsid w:val="002D3AB7"/>
    <w:rsid w:val="002D6B04"/>
    <w:rsid w:val="002D7639"/>
    <w:rsid w:val="002E435A"/>
    <w:rsid w:val="002E64D9"/>
    <w:rsid w:val="002E67DD"/>
    <w:rsid w:val="002E69F9"/>
    <w:rsid w:val="002F1E73"/>
    <w:rsid w:val="002F2A05"/>
    <w:rsid w:val="002F4D77"/>
    <w:rsid w:val="002F5104"/>
    <w:rsid w:val="002F77D2"/>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2CA"/>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73FC6"/>
    <w:rsid w:val="00382041"/>
    <w:rsid w:val="00382068"/>
    <w:rsid w:val="00382421"/>
    <w:rsid w:val="00382ACE"/>
    <w:rsid w:val="00382C39"/>
    <w:rsid w:val="00383961"/>
    <w:rsid w:val="00383A8F"/>
    <w:rsid w:val="00383AC5"/>
    <w:rsid w:val="0038622E"/>
    <w:rsid w:val="003866E5"/>
    <w:rsid w:val="0039033B"/>
    <w:rsid w:val="00391026"/>
    <w:rsid w:val="003919D1"/>
    <w:rsid w:val="00391A6A"/>
    <w:rsid w:val="00395E6F"/>
    <w:rsid w:val="003A151C"/>
    <w:rsid w:val="003A5420"/>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37BB2"/>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1516"/>
    <w:rsid w:val="00494177"/>
    <w:rsid w:val="00494C07"/>
    <w:rsid w:val="004966D0"/>
    <w:rsid w:val="0049696E"/>
    <w:rsid w:val="004975B6"/>
    <w:rsid w:val="004A12F9"/>
    <w:rsid w:val="004A4984"/>
    <w:rsid w:val="004A57A5"/>
    <w:rsid w:val="004A6C2F"/>
    <w:rsid w:val="004B3762"/>
    <w:rsid w:val="004B4B1F"/>
    <w:rsid w:val="004B5215"/>
    <w:rsid w:val="004B6B2E"/>
    <w:rsid w:val="004C1D86"/>
    <w:rsid w:val="004C5874"/>
    <w:rsid w:val="004C5B1F"/>
    <w:rsid w:val="004C61EE"/>
    <w:rsid w:val="004C642A"/>
    <w:rsid w:val="004D0CDD"/>
    <w:rsid w:val="004D1B0E"/>
    <w:rsid w:val="004E1885"/>
    <w:rsid w:val="004E2B8B"/>
    <w:rsid w:val="004E3F08"/>
    <w:rsid w:val="004E4618"/>
    <w:rsid w:val="004E4DAB"/>
    <w:rsid w:val="004E563F"/>
    <w:rsid w:val="004E5A85"/>
    <w:rsid w:val="004F0679"/>
    <w:rsid w:val="004F49EA"/>
    <w:rsid w:val="004F60BF"/>
    <w:rsid w:val="004F72B7"/>
    <w:rsid w:val="004F783F"/>
    <w:rsid w:val="004F7D3A"/>
    <w:rsid w:val="005000A1"/>
    <w:rsid w:val="0050399B"/>
    <w:rsid w:val="00503A1E"/>
    <w:rsid w:val="0050681E"/>
    <w:rsid w:val="005070B9"/>
    <w:rsid w:val="00511ABE"/>
    <w:rsid w:val="005159F6"/>
    <w:rsid w:val="0051798A"/>
    <w:rsid w:val="00517F62"/>
    <w:rsid w:val="0052101A"/>
    <w:rsid w:val="00521BDD"/>
    <w:rsid w:val="00522E87"/>
    <w:rsid w:val="005309D8"/>
    <w:rsid w:val="0053217D"/>
    <w:rsid w:val="0054343E"/>
    <w:rsid w:val="005455BA"/>
    <w:rsid w:val="005458A3"/>
    <w:rsid w:val="00546D7F"/>
    <w:rsid w:val="00547137"/>
    <w:rsid w:val="005504A5"/>
    <w:rsid w:val="00550D0E"/>
    <w:rsid w:val="00550D14"/>
    <w:rsid w:val="00552117"/>
    <w:rsid w:val="00552738"/>
    <w:rsid w:val="0055539D"/>
    <w:rsid w:val="00555857"/>
    <w:rsid w:val="00555A3E"/>
    <w:rsid w:val="005565BC"/>
    <w:rsid w:val="005569B0"/>
    <w:rsid w:val="00560309"/>
    <w:rsid w:val="005624AC"/>
    <w:rsid w:val="00563547"/>
    <w:rsid w:val="00564845"/>
    <w:rsid w:val="00567558"/>
    <w:rsid w:val="00571BAE"/>
    <w:rsid w:val="00571E42"/>
    <w:rsid w:val="00575511"/>
    <w:rsid w:val="00580CF4"/>
    <w:rsid w:val="005810BB"/>
    <w:rsid w:val="00581E46"/>
    <w:rsid w:val="005829B0"/>
    <w:rsid w:val="00582A70"/>
    <w:rsid w:val="005845A7"/>
    <w:rsid w:val="00585822"/>
    <w:rsid w:val="005859B4"/>
    <w:rsid w:val="00586043"/>
    <w:rsid w:val="00587547"/>
    <w:rsid w:val="00591449"/>
    <w:rsid w:val="005928E8"/>
    <w:rsid w:val="00593C50"/>
    <w:rsid w:val="005947C8"/>
    <w:rsid w:val="00596509"/>
    <w:rsid w:val="00597AF9"/>
    <w:rsid w:val="00597FC9"/>
    <w:rsid w:val="005A16B9"/>
    <w:rsid w:val="005A30CB"/>
    <w:rsid w:val="005A3AB9"/>
    <w:rsid w:val="005A4A03"/>
    <w:rsid w:val="005A50D7"/>
    <w:rsid w:val="005B32D2"/>
    <w:rsid w:val="005B7B6C"/>
    <w:rsid w:val="005B7C63"/>
    <w:rsid w:val="005C0928"/>
    <w:rsid w:val="005C4B26"/>
    <w:rsid w:val="005C620C"/>
    <w:rsid w:val="005C7366"/>
    <w:rsid w:val="005D14FF"/>
    <w:rsid w:val="005D163C"/>
    <w:rsid w:val="005D2A8E"/>
    <w:rsid w:val="005D602D"/>
    <w:rsid w:val="005E3E64"/>
    <w:rsid w:val="005E4239"/>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2876"/>
    <w:rsid w:val="006333E6"/>
    <w:rsid w:val="00634514"/>
    <w:rsid w:val="00634784"/>
    <w:rsid w:val="00634B6E"/>
    <w:rsid w:val="006360D4"/>
    <w:rsid w:val="00636247"/>
    <w:rsid w:val="00636E27"/>
    <w:rsid w:val="00640F58"/>
    <w:rsid w:val="00641035"/>
    <w:rsid w:val="0064735F"/>
    <w:rsid w:val="006507F0"/>
    <w:rsid w:val="00653A57"/>
    <w:rsid w:val="00654AFA"/>
    <w:rsid w:val="0065543B"/>
    <w:rsid w:val="00655769"/>
    <w:rsid w:val="00655A58"/>
    <w:rsid w:val="00656C35"/>
    <w:rsid w:val="00657830"/>
    <w:rsid w:val="00660991"/>
    <w:rsid w:val="00662BA9"/>
    <w:rsid w:val="00663654"/>
    <w:rsid w:val="006659B6"/>
    <w:rsid w:val="00666A77"/>
    <w:rsid w:val="0066708C"/>
    <w:rsid w:val="00667188"/>
    <w:rsid w:val="00673077"/>
    <w:rsid w:val="00674BB4"/>
    <w:rsid w:val="00674E5A"/>
    <w:rsid w:val="00675383"/>
    <w:rsid w:val="00675CDD"/>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0D84"/>
    <w:rsid w:val="006A28BC"/>
    <w:rsid w:val="006A4993"/>
    <w:rsid w:val="006A58D6"/>
    <w:rsid w:val="006A5D08"/>
    <w:rsid w:val="006A6675"/>
    <w:rsid w:val="006B2DBB"/>
    <w:rsid w:val="006B48A1"/>
    <w:rsid w:val="006B50B7"/>
    <w:rsid w:val="006B5796"/>
    <w:rsid w:val="006B72F2"/>
    <w:rsid w:val="006B7864"/>
    <w:rsid w:val="006B787D"/>
    <w:rsid w:val="006B78C5"/>
    <w:rsid w:val="006B7908"/>
    <w:rsid w:val="006C10F0"/>
    <w:rsid w:val="006C130B"/>
    <w:rsid w:val="006C140B"/>
    <w:rsid w:val="006C1472"/>
    <w:rsid w:val="006C4D08"/>
    <w:rsid w:val="006C7C3F"/>
    <w:rsid w:val="006D06F9"/>
    <w:rsid w:val="006D0EC1"/>
    <w:rsid w:val="006D7582"/>
    <w:rsid w:val="006E13FB"/>
    <w:rsid w:val="006E2464"/>
    <w:rsid w:val="006E5AF6"/>
    <w:rsid w:val="006F32CB"/>
    <w:rsid w:val="006F4DC9"/>
    <w:rsid w:val="006F4F44"/>
    <w:rsid w:val="007001AB"/>
    <w:rsid w:val="007011CF"/>
    <w:rsid w:val="00701BB1"/>
    <w:rsid w:val="00705919"/>
    <w:rsid w:val="007077F7"/>
    <w:rsid w:val="00707E2E"/>
    <w:rsid w:val="00711CB5"/>
    <w:rsid w:val="00714F9C"/>
    <w:rsid w:val="00715C63"/>
    <w:rsid w:val="007203CF"/>
    <w:rsid w:val="00721FA6"/>
    <w:rsid w:val="00725F97"/>
    <w:rsid w:val="00730198"/>
    <w:rsid w:val="00732820"/>
    <w:rsid w:val="0073797C"/>
    <w:rsid w:val="00737D12"/>
    <w:rsid w:val="0074010A"/>
    <w:rsid w:val="007428C1"/>
    <w:rsid w:val="00747DAF"/>
    <w:rsid w:val="00747FF0"/>
    <w:rsid w:val="00751A66"/>
    <w:rsid w:val="00752104"/>
    <w:rsid w:val="00753B68"/>
    <w:rsid w:val="007556F6"/>
    <w:rsid w:val="0075710A"/>
    <w:rsid w:val="00764100"/>
    <w:rsid w:val="007648FF"/>
    <w:rsid w:val="00766D0E"/>
    <w:rsid w:val="00767019"/>
    <w:rsid w:val="00767416"/>
    <w:rsid w:val="00772C90"/>
    <w:rsid w:val="007741E9"/>
    <w:rsid w:val="00774747"/>
    <w:rsid w:val="0077545F"/>
    <w:rsid w:val="007770CC"/>
    <w:rsid w:val="00781D8F"/>
    <w:rsid w:val="00782EBF"/>
    <w:rsid w:val="00784AEA"/>
    <w:rsid w:val="00796458"/>
    <w:rsid w:val="007966E0"/>
    <w:rsid w:val="007A0175"/>
    <w:rsid w:val="007A1378"/>
    <w:rsid w:val="007A1CE1"/>
    <w:rsid w:val="007A7A87"/>
    <w:rsid w:val="007B0AA0"/>
    <w:rsid w:val="007B1D4B"/>
    <w:rsid w:val="007B2DC1"/>
    <w:rsid w:val="007B6DCC"/>
    <w:rsid w:val="007B7337"/>
    <w:rsid w:val="007C1153"/>
    <w:rsid w:val="007C173C"/>
    <w:rsid w:val="007C2839"/>
    <w:rsid w:val="007C3A2D"/>
    <w:rsid w:val="007C6ADC"/>
    <w:rsid w:val="007D07D2"/>
    <w:rsid w:val="007D39FE"/>
    <w:rsid w:val="007D5524"/>
    <w:rsid w:val="007D78E9"/>
    <w:rsid w:val="007E4BB6"/>
    <w:rsid w:val="007E5AF3"/>
    <w:rsid w:val="007E7C78"/>
    <w:rsid w:val="007F3E97"/>
    <w:rsid w:val="007F54E9"/>
    <w:rsid w:val="0080179E"/>
    <w:rsid w:val="00801C41"/>
    <w:rsid w:val="008026C4"/>
    <w:rsid w:val="008028A8"/>
    <w:rsid w:val="00803D3B"/>
    <w:rsid w:val="00804418"/>
    <w:rsid w:val="00804D66"/>
    <w:rsid w:val="00804FB7"/>
    <w:rsid w:val="008056AC"/>
    <w:rsid w:val="00805E55"/>
    <w:rsid w:val="008101F1"/>
    <w:rsid w:val="00812205"/>
    <w:rsid w:val="00812455"/>
    <w:rsid w:val="00812B9C"/>
    <w:rsid w:val="00813036"/>
    <w:rsid w:val="008147E7"/>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4F4A"/>
    <w:rsid w:val="008350D9"/>
    <w:rsid w:val="00835AAC"/>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2485"/>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3EC5"/>
    <w:rsid w:val="008B4C4F"/>
    <w:rsid w:val="008B5513"/>
    <w:rsid w:val="008C34A9"/>
    <w:rsid w:val="008C3F4E"/>
    <w:rsid w:val="008C45AA"/>
    <w:rsid w:val="008C5035"/>
    <w:rsid w:val="008C5473"/>
    <w:rsid w:val="008C6A1F"/>
    <w:rsid w:val="008C6C05"/>
    <w:rsid w:val="008C7542"/>
    <w:rsid w:val="008C787C"/>
    <w:rsid w:val="008D09EA"/>
    <w:rsid w:val="008D33EE"/>
    <w:rsid w:val="008D4E8E"/>
    <w:rsid w:val="008D56EF"/>
    <w:rsid w:val="008D5A78"/>
    <w:rsid w:val="008D7633"/>
    <w:rsid w:val="008E0628"/>
    <w:rsid w:val="008E0CCA"/>
    <w:rsid w:val="008E170A"/>
    <w:rsid w:val="008E3EEB"/>
    <w:rsid w:val="008E3F47"/>
    <w:rsid w:val="008E432B"/>
    <w:rsid w:val="008E4BB9"/>
    <w:rsid w:val="008E4C30"/>
    <w:rsid w:val="008E73D4"/>
    <w:rsid w:val="008F0824"/>
    <w:rsid w:val="008F22F2"/>
    <w:rsid w:val="008F4C54"/>
    <w:rsid w:val="008F5CAB"/>
    <w:rsid w:val="008F6E34"/>
    <w:rsid w:val="00901623"/>
    <w:rsid w:val="0090526D"/>
    <w:rsid w:val="00911250"/>
    <w:rsid w:val="00912D71"/>
    <w:rsid w:val="00914551"/>
    <w:rsid w:val="00916A57"/>
    <w:rsid w:val="00916E67"/>
    <w:rsid w:val="009177D0"/>
    <w:rsid w:val="0092115E"/>
    <w:rsid w:val="00922D5A"/>
    <w:rsid w:val="00923DA9"/>
    <w:rsid w:val="00925A57"/>
    <w:rsid w:val="0092676E"/>
    <w:rsid w:val="0092755A"/>
    <w:rsid w:val="009306A9"/>
    <w:rsid w:val="00930CC9"/>
    <w:rsid w:val="009336F9"/>
    <w:rsid w:val="00935BE8"/>
    <w:rsid w:val="0093655F"/>
    <w:rsid w:val="00943C8C"/>
    <w:rsid w:val="00946559"/>
    <w:rsid w:val="00947CB1"/>
    <w:rsid w:val="009508FC"/>
    <w:rsid w:val="00951245"/>
    <w:rsid w:val="00951DB9"/>
    <w:rsid w:val="0095381E"/>
    <w:rsid w:val="00955CC6"/>
    <w:rsid w:val="00957736"/>
    <w:rsid w:val="00957F2B"/>
    <w:rsid w:val="00961FE5"/>
    <w:rsid w:val="009640F0"/>
    <w:rsid w:val="00964524"/>
    <w:rsid w:val="00966A0E"/>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3FD7"/>
    <w:rsid w:val="009D6ED0"/>
    <w:rsid w:val="009E0087"/>
    <w:rsid w:val="009E0205"/>
    <w:rsid w:val="009E1ABD"/>
    <w:rsid w:val="009E5C4A"/>
    <w:rsid w:val="009E6947"/>
    <w:rsid w:val="009E6B11"/>
    <w:rsid w:val="009F1BCB"/>
    <w:rsid w:val="009F3C5A"/>
    <w:rsid w:val="009F4504"/>
    <w:rsid w:val="009F624C"/>
    <w:rsid w:val="00A0608F"/>
    <w:rsid w:val="00A11629"/>
    <w:rsid w:val="00A12527"/>
    <w:rsid w:val="00A17672"/>
    <w:rsid w:val="00A178A8"/>
    <w:rsid w:val="00A17A1B"/>
    <w:rsid w:val="00A20BD3"/>
    <w:rsid w:val="00A218AC"/>
    <w:rsid w:val="00A21FF8"/>
    <w:rsid w:val="00A24E7E"/>
    <w:rsid w:val="00A25382"/>
    <w:rsid w:val="00A253D2"/>
    <w:rsid w:val="00A27917"/>
    <w:rsid w:val="00A31BBB"/>
    <w:rsid w:val="00A35A0E"/>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1673"/>
    <w:rsid w:val="00AA1CCB"/>
    <w:rsid w:val="00AA2582"/>
    <w:rsid w:val="00AA2771"/>
    <w:rsid w:val="00AA2942"/>
    <w:rsid w:val="00AA2A37"/>
    <w:rsid w:val="00AA3ED1"/>
    <w:rsid w:val="00AA5342"/>
    <w:rsid w:val="00AA6255"/>
    <w:rsid w:val="00AA79CD"/>
    <w:rsid w:val="00AB06E0"/>
    <w:rsid w:val="00AB24E0"/>
    <w:rsid w:val="00AB282E"/>
    <w:rsid w:val="00AB4EF5"/>
    <w:rsid w:val="00AB5871"/>
    <w:rsid w:val="00AB6DC5"/>
    <w:rsid w:val="00AB74B7"/>
    <w:rsid w:val="00AB7A61"/>
    <w:rsid w:val="00AC0DAB"/>
    <w:rsid w:val="00AC341A"/>
    <w:rsid w:val="00AC349E"/>
    <w:rsid w:val="00AC34A6"/>
    <w:rsid w:val="00AC481C"/>
    <w:rsid w:val="00AC4B2E"/>
    <w:rsid w:val="00AC5B88"/>
    <w:rsid w:val="00AC6CC2"/>
    <w:rsid w:val="00AD05F6"/>
    <w:rsid w:val="00AD0643"/>
    <w:rsid w:val="00AD1FFB"/>
    <w:rsid w:val="00AD45FD"/>
    <w:rsid w:val="00AD7A94"/>
    <w:rsid w:val="00AE102A"/>
    <w:rsid w:val="00AE3DD5"/>
    <w:rsid w:val="00AE4344"/>
    <w:rsid w:val="00AE4B8A"/>
    <w:rsid w:val="00AE4C8E"/>
    <w:rsid w:val="00AE6576"/>
    <w:rsid w:val="00AF004F"/>
    <w:rsid w:val="00AF024B"/>
    <w:rsid w:val="00AF0582"/>
    <w:rsid w:val="00AF17EA"/>
    <w:rsid w:val="00AF25A7"/>
    <w:rsid w:val="00AF416E"/>
    <w:rsid w:val="00AF42CC"/>
    <w:rsid w:val="00B019BA"/>
    <w:rsid w:val="00B01E42"/>
    <w:rsid w:val="00B032DC"/>
    <w:rsid w:val="00B05489"/>
    <w:rsid w:val="00B06DBC"/>
    <w:rsid w:val="00B077D7"/>
    <w:rsid w:val="00B077EE"/>
    <w:rsid w:val="00B17C44"/>
    <w:rsid w:val="00B17D53"/>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0D09"/>
    <w:rsid w:val="00B71848"/>
    <w:rsid w:val="00B72F87"/>
    <w:rsid w:val="00B746CF"/>
    <w:rsid w:val="00B8008F"/>
    <w:rsid w:val="00B8184D"/>
    <w:rsid w:val="00B83BA9"/>
    <w:rsid w:val="00B83E6E"/>
    <w:rsid w:val="00B8413B"/>
    <w:rsid w:val="00B85297"/>
    <w:rsid w:val="00B861BD"/>
    <w:rsid w:val="00B86D9F"/>
    <w:rsid w:val="00B91B1A"/>
    <w:rsid w:val="00B93A2F"/>
    <w:rsid w:val="00B97679"/>
    <w:rsid w:val="00BA4D1F"/>
    <w:rsid w:val="00BA4F7F"/>
    <w:rsid w:val="00BA5E5C"/>
    <w:rsid w:val="00BA68E7"/>
    <w:rsid w:val="00BB000C"/>
    <w:rsid w:val="00BB205D"/>
    <w:rsid w:val="00BB263B"/>
    <w:rsid w:val="00BB51D8"/>
    <w:rsid w:val="00BB51E6"/>
    <w:rsid w:val="00BB63C7"/>
    <w:rsid w:val="00BB7362"/>
    <w:rsid w:val="00BB7E8B"/>
    <w:rsid w:val="00BC0216"/>
    <w:rsid w:val="00BC03D9"/>
    <w:rsid w:val="00BC2ED0"/>
    <w:rsid w:val="00BC346D"/>
    <w:rsid w:val="00BC7FC9"/>
    <w:rsid w:val="00BD0B21"/>
    <w:rsid w:val="00BD1C33"/>
    <w:rsid w:val="00BD7E38"/>
    <w:rsid w:val="00BE021F"/>
    <w:rsid w:val="00BE148F"/>
    <w:rsid w:val="00BE6A2C"/>
    <w:rsid w:val="00BE7C51"/>
    <w:rsid w:val="00BF0FE6"/>
    <w:rsid w:val="00BF245C"/>
    <w:rsid w:val="00BF495B"/>
    <w:rsid w:val="00BF7A26"/>
    <w:rsid w:val="00C001A2"/>
    <w:rsid w:val="00C034DC"/>
    <w:rsid w:val="00C063E0"/>
    <w:rsid w:val="00C06446"/>
    <w:rsid w:val="00C065FB"/>
    <w:rsid w:val="00C067DE"/>
    <w:rsid w:val="00C071DD"/>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26C50"/>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57A7E"/>
    <w:rsid w:val="00C66E4E"/>
    <w:rsid w:val="00C70448"/>
    <w:rsid w:val="00C726FF"/>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B6E36"/>
    <w:rsid w:val="00CC2A3C"/>
    <w:rsid w:val="00CC4B01"/>
    <w:rsid w:val="00CC6C19"/>
    <w:rsid w:val="00CD0104"/>
    <w:rsid w:val="00CD3BC9"/>
    <w:rsid w:val="00CD5449"/>
    <w:rsid w:val="00CD6DCA"/>
    <w:rsid w:val="00CE014E"/>
    <w:rsid w:val="00CE4C38"/>
    <w:rsid w:val="00CE4C5A"/>
    <w:rsid w:val="00CE6F22"/>
    <w:rsid w:val="00CE793D"/>
    <w:rsid w:val="00CF1CD8"/>
    <w:rsid w:val="00CF6B04"/>
    <w:rsid w:val="00D00853"/>
    <w:rsid w:val="00D00966"/>
    <w:rsid w:val="00D02B68"/>
    <w:rsid w:val="00D03138"/>
    <w:rsid w:val="00D102D8"/>
    <w:rsid w:val="00D13AA9"/>
    <w:rsid w:val="00D14538"/>
    <w:rsid w:val="00D17569"/>
    <w:rsid w:val="00D20DC4"/>
    <w:rsid w:val="00D22765"/>
    <w:rsid w:val="00D2299D"/>
    <w:rsid w:val="00D233A2"/>
    <w:rsid w:val="00D24110"/>
    <w:rsid w:val="00D250C5"/>
    <w:rsid w:val="00D27388"/>
    <w:rsid w:val="00D31357"/>
    <w:rsid w:val="00D34708"/>
    <w:rsid w:val="00D34D3A"/>
    <w:rsid w:val="00D37D6A"/>
    <w:rsid w:val="00D40214"/>
    <w:rsid w:val="00D409E3"/>
    <w:rsid w:val="00D42BA3"/>
    <w:rsid w:val="00D44C0E"/>
    <w:rsid w:val="00D47BEF"/>
    <w:rsid w:val="00D510FF"/>
    <w:rsid w:val="00D51E6B"/>
    <w:rsid w:val="00D51FE2"/>
    <w:rsid w:val="00D52F0C"/>
    <w:rsid w:val="00D53475"/>
    <w:rsid w:val="00D54B94"/>
    <w:rsid w:val="00D551BB"/>
    <w:rsid w:val="00D564E6"/>
    <w:rsid w:val="00D564EB"/>
    <w:rsid w:val="00D568C6"/>
    <w:rsid w:val="00D611C8"/>
    <w:rsid w:val="00D64803"/>
    <w:rsid w:val="00D65B63"/>
    <w:rsid w:val="00D6700C"/>
    <w:rsid w:val="00D676FA"/>
    <w:rsid w:val="00D71D78"/>
    <w:rsid w:val="00D74689"/>
    <w:rsid w:val="00D76B9E"/>
    <w:rsid w:val="00D7731C"/>
    <w:rsid w:val="00D80382"/>
    <w:rsid w:val="00D8084F"/>
    <w:rsid w:val="00D82F43"/>
    <w:rsid w:val="00D842A6"/>
    <w:rsid w:val="00D84D8F"/>
    <w:rsid w:val="00D861AF"/>
    <w:rsid w:val="00D868D2"/>
    <w:rsid w:val="00D87EEF"/>
    <w:rsid w:val="00D92962"/>
    <w:rsid w:val="00D94676"/>
    <w:rsid w:val="00DA326B"/>
    <w:rsid w:val="00DA4EC2"/>
    <w:rsid w:val="00DB147E"/>
    <w:rsid w:val="00DB3779"/>
    <w:rsid w:val="00DB514F"/>
    <w:rsid w:val="00DB6A7D"/>
    <w:rsid w:val="00DB733E"/>
    <w:rsid w:val="00DC32C5"/>
    <w:rsid w:val="00DC3A96"/>
    <w:rsid w:val="00DC3B80"/>
    <w:rsid w:val="00DC5648"/>
    <w:rsid w:val="00DC5BB3"/>
    <w:rsid w:val="00DC6406"/>
    <w:rsid w:val="00DC6CF1"/>
    <w:rsid w:val="00DD2BB9"/>
    <w:rsid w:val="00DD3046"/>
    <w:rsid w:val="00DD3671"/>
    <w:rsid w:val="00DD3841"/>
    <w:rsid w:val="00DD462C"/>
    <w:rsid w:val="00DD53F0"/>
    <w:rsid w:val="00DE0BF4"/>
    <w:rsid w:val="00DE161A"/>
    <w:rsid w:val="00DE2E26"/>
    <w:rsid w:val="00DE3A09"/>
    <w:rsid w:val="00DE5F9C"/>
    <w:rsid w:val="00DE7A82"/>
    <w:rsid w:val="00DF0901"/>
    <w:rsid w:val="00DF2CE3"/>
    <w:rsid w:val="00DF36CE"/>
    <w:rsid w:val="00DF5425"/>
    <w:rsid w:val="00DF6AD1"/>
    <w:rsid w:val="00DF6D9A"/>
    <w:rsid w:val="00DF72CA"/>
    <w:rsid w:val="00DF7FF0"/>
    <w:rsid w:val="00E00F2A"/>
    <w:rsid w:val="00E03962"/>
    <w:rsid w:val="00E03B38"/>
    <w:rsid w:val="00E04253"/>
    <w:rsid w:val="00E102D7"/>
    <w:rsid w:val="00E10405"/>
    <w:rsid w:val="00E104BC"/>
    <w:rsid w:val="00E10F67"/>
    <w:rsid w:val="00E14699"/>
    <w:rsid w:val="00E20E7B"/>
    <w:rsid w:val="00E22D06"/>
    <w:rsid w:val="00E31013"/>
    <w:rsid w:val="00E33E81"/>
    <w:rsid w:val="00E342F7"/>
    <w:rsid w:val="00E34AA8"/>
    <w:rsid w:val="00E37FAE"/>
    <w:rsid w:val="00E418BF"/>
    <w:rsid w:val="00E426F8"/>
    <w:rsid w:val="00E4287F"/>
    <w:rsid w:val="00E42FDE"/>
    <w:rsid w:val="00E43048"/>
    <w:rsid w:val="00E43D29"/>
    <w:rsid w:val="00E4456C"/>
    <w:rsid w:val="00E45812"/>
    <w:rsid w:val="00E45871"/>
    <w:rsid w:val="00E458D4"/>
    <w:rsid w:val="00E5045A"/>
    <w:rsid w:val="00E5096F"/>
    <w:rsid w:val="00E51786"/>
    <w:rsid w:val="00E5220E"/>
    <w:rsid w:val="00E534C5"/>
    <w:rsid w:val="00E53943"/>
    <w:rsid w:val="00E54AC8"/>
    <w:rsid w:val="00E56829"/>
    <w:rsid w:val="00E60719"/>
    <w:rsid w:val="00E64AED"/>
    <w:rsid w:val="00E64C73"/>
    <w:rsid w:val="00E660DE"/>
    <w:rsid w:val="00E6669E"/>
    <w:rsid w:val="00E67105"/>
    <w:rsid w:val="00E72FEF"/>
    <w:rsid w:val="00E75E48"/>
    <w:rsid w:val="00E76A5B"/>
    <w:rsid w:val="00E773D2"/>
    <w:rsid w:val="00E803EA"/>
    <w:rsid w:val="00E80751"/>
    <w:rsid w:val="00E80962"/>
    <w:rsid w:val="00E81093"/>
    <w:rsid w:val="00E83044"/>
    <w:rsid w:val="00E91C65"/>
    <w:rsid w:val="00E92079"/>
    <w:rsid w:val="00E922A2"/>
    <w:rsid w:val="00E95B33"/>
    <w:rsid w:val="00E97D5E"/>
    <w:rsid w:val="00EA5893"/>
    <w:rsid w:val="00EA67DA"/>
    <w:rsid w:val="00EA68C1"/>
    <w:rsid w:val="00EA7A8E"/>
    <w:rsid w:val="00EB07BB"/>
    <w:rsid w:val="00EB0C4B"/>
    <w:rsid w:val="00EB4040"/>
    <w:rsid w:val="00EC086C"/>
    <w:rsid w:val="00EC0ABA"/>
    <w:rsid w:val="00EC2D6A"/>
    <w:rsid w:val="00EC39ED"/>
    <w:rsid w:val="00EC63EE"/>
    <w:rsid w:val="00EC6990"/>
    <w:rsid w:val="00EC7734"/>
    <w:rsid w:val="00ED0548"/>
    <w:rsid w:val="00ED0ADC"/>
    <w:rsid w:val="00ED1BFC"/>
    <w:rsid w:val="00ED2654"/>
    <w:rsid w:val="00ED2DA9"/>
    <w:rsid w:val="00ED3806"/>
    <w:rsid w:val="00ED40E3"/>
    <w:rsid w:val="00ED4612"/>
    <w:rsid w:val="00ED524A"/>
    <w:rsid w:val="00ED575C"/>
    <w:rsid w:val="00ED7512"/>
    <w:rsid w:val="00EE22D5"/>
    <w:rsid w:val="00EE261B"/>
    <w:rsid w:val="00EE64F3"/>
    <w:rsid w:val="00EF2B0E"/>
    <w:rsid w:val="00EF46E5"/>
    <w:rsid w:val="00EF6A16"/>
    <w:rsid w:val="00EF772B"/>
    <w:rsid w:val="00EF7CBB"/>
    <w:rsid w:val="00F11908"/>
    <w:rsid w:val="00F16992"/>
    <w:rsid w:val="00F16B73"/>
    <w:rsid w:val="00F1792B"/>
    <w:rsid w:val="00F17A07"/>
    <w:rsid w:val="00F17BD9"/>
    <w:rsid w:val="00F2079D"/>
    <w:rsid w:val="00F211B5"/>
    <w:rsid w:val="00F21D93"/>
    <w:rsid w:val="00F236B3"/>
    <w:rsid w:val="00F25D40"/>
    <w:rsid w:val="00F260EC"/>
    <w:rsid w:val="00F3026F"/>
    <w:rsid w:val="00F3064C"/>
    <w:rsid w:val="00F323BB"/>
    <w:rsid w:val="00F34D83"/>
    <w:rsid w:val="00F36F32"/>
    <w:rsid w:val="00F40ACF"/>
    <w:rsid w:val="00F435BF"/>
    <w:rsid w:val="00F43A8D"/>
    <w:rsid w:val="00F4438B"/>
    <w:rsid w:val="00F44B38"/>
    <w:rsid w:val="00F44E1F"/>
    <w:rsid w:val="00F455CD"/>
    <w:rsid w:val="00F46010"/>
    <w:rsid w:val="00F51B66"/>
    <w:rsid w:val="00F542BC"/>
    <w:rsid w:val="00F55209"/>
    <w:rsid w:val="00F563ED"/>
    <w:rsid w:val="00F61B7E"/>
    <w:rsid w:val="00F66515"/>
    <w:rsid w:val="00F73A68"/>
    <w:rsid w:val="00F773F7"/>
    <w:rsid w:val="00F809BF"/>
    <w:rsid w:val="00F81625"/>
    <w:rsid w:val="00F8330E"/>
    <w:rsid w:val="00F841C4"/>
    <w:rsid w:val="00F85636"/>
    <w:rsid w:val="00F86498"/>
    <w:rsid w:val="00F8772E"/>
    <w:rsid w:val="00F87D9A"/>
    <w:rsid w:val="00F914E3"/>
    <w:rsid w:val="00F91F73"/>
    <w:rsid w:val="00F9302F"/>
    <w:rsid w:val="00F93F4A"/>
    <w:rsid w:val="00F94475"/>
    <w:rsid w:val="00F9740C"/>
    <w:rsid w:val="00FA15BA"/>
    <w:rsid w:val="00FA3A9E"/>
    <w:rsid w:val="00FA434D"/>
    <w:rsid w:val="00FA4AE6"/>
    <w:rsid w:val="00FA4F99"/>
    <w:rsid w:val="00FA5B86"/>
    <w:rsid w:val="00FA7390"/>
    <w:rsid w:val="00FA7ADE"/>
    <w:rsid w:val="00FA7E6B"/>
    <w:rsid w:val="00FB06F7"/>
    <w:rsid w:val="00FB14CF"/>
    <w:rsid w:val="00FB2556"/>
    <w:rsid w:val="00FB32E1"/>
    <w:rsid w:val="00FC33DB"/>
    <w:rsid w:val="00FC5372"/>
    <w:rsid w:val="00FD0DD6"/>
    <w:rsid w:val="00FD0FD1"/>
    <w:rsid w:val="00FD373F"/>
    <w:rsid w:val="00FD4EEA"/>
    <w:rsid w:val="00FD6E66"/>
    <w:rsid w:val="00FD6E8D"/>
    <w:rsid w:val="00FE00D9"/>
    <w:rsid w:val="00FE08B0"/>
    <w:rsid w:val="00FE3ABE"/>
    <w:rsid w:val="00FE43B3"/>
    <w:rsid w:val="00FE617E"/>
    <w:rsid w:val="00FE639A"/>
    <w:rsid w:val="00FE797E"/>
    <w:rsid w:val="00FF040D"/>
    <w:rsid w:val="00FF2E6E"/>
    <w:rsid w:val="00FF2F71"/>
    <w:rsid w:val="00FF31F6"/>
    <w:rsid w:val="00FF39E8"/>
    <w:rsid w:val="00FF4F15"/>
    <w:rsid w:val="00FF5C28"/>
    <w:rsid w:val="00FF6C8A"/>
    <w:rsid w:val="00FF71C8"/>
    <w:rsid w:val="00FF7409"/>
    <w:rsid w:val="012304E5"/>
    <w:rsid w:val="01512B4A"/>
    <w:rsid w:val="018377DA"/>
    <w:rsid w:val="01AC35A3"/>
    <w:rsid w:val="01B86798"/>
    <w:rsid w:val="01C73B79"/>
    <w:rsid w:val="01DB1F21"/>
    <w:rsid w:val="01E3360F"/>
    <w:rsid w:val="01E952E2"/>
    <w:rsid w:val="01FD58CF"/>
    <w:rsid w:val="02097669"/>
    <w:rsid w:val="0229089D"/>
    <w:rsid w:val="022D1A18"/>
    <w:rsid w:val="0249136B"/>
    <w:rsid w:val="024E4B4B"/>
    <w:rsid w:val="027163F5"/>
    <w:rsid w:val="0279651D"/>
    <w:rsid w:val="02B052A5"/>
    <w:rsid w:val="02C7355D"/>
    <w:rsid w:val="02D766C9"/>
    <w:rsid w:val="02E9239C"/>
    <w:rsid w:val="02ED0252"/>
    <w:rsid w:val="030609AB"/>
    <w:rsid w:val="031C5B59"/>
    <w:rsid w:val="034F04FE"/>
    <w:rsid w:val="03520482"/>
    <w:rsid w:val="0362528A"/>
    <w:rsid w:val="036F14BD"/>
    <w:rsid w:val="03871F83"/>
    <w:rsid w:val="03A03C13"/>
    <w:rsid w:val="03AF0465"/>
    <w:rsid w:val="03C62911"/>
    <w:rsid w:val="03DF6F90"/>
    <w:rsid w:val="03EC645A"/>
    <w:rsid w:val="03F03051"/>
    <w:rsid w:val="041134ED"/>
    <w:rsid w:val="041A3D61"/>
    <w:rsid w:val="045F278D"/>
    <w:rsid w:val="04742F14"/>
    <w:rsid w:val="04A77448"/>
    <w:rsid w:val="04B40E4F"/>
    <w:rsid w:val="04CB77FC"/>
    <w:rsid w:val="04E637EA"/>
    <w:rsid w:val="051406B5"/>
    <w:rsid w:val="051F7EF6"/>
    <w:rsid w:val="052027CE"/>
    <w:rsid w:val="052B3929"/>
    <w:rsid w:val="05625E53"/>
    <w:rsid w:val="05665DE5"/>
    <w:rsid w:val="056D26C9"/>
    <w:rsid w:val="05760640"/>
    <w:rsid w:val="057E681F"/>
    <w:rsid w:val="05813E3F"/>
    <w:rsid w:val="05BF250B"/>
    <w:rsid w:val="05C461AB"/>
    <w:rsid w:val="05D52711"/>
    <w:rsid w:val="05FC2605"/>
    <w:rsid w:val="06172591"/>
    <w:rsid w:val="061B3918"/>
    <w:rsid w:val="06341BB3"/>
    <w:rsid w:val="06831D87"/>
    <w:rsid w:val="06CA4D0E"/>
    <w:rsid w:val="06F32E51"/>
    <w:rsid w:val="06FC71A3"/>
    <w:rsid w:val="06FF7AD6"/>
    <w:rsid w:val="0701218C"/>
    <w:rsid w:val="07266E76"/>
    <w:rsid w:val="072C0A06"/>
    <w:rsid w:val="07362DD0"/>
    <w:rsid w:val="07416A2C"/>
    <w:rsid w:val="074A2F6D"/>
    <w:rsid w:val="07541687"/>
    <w:rsid w:val="07A1396F"/>
    <w:rsid w:val="07B72AF7"/>
    <w:rsid w:val="07D07A59"/>
    <w:rsid w:val="07ED7A9D"/>
    <w:rsid w:val="07EE4A52"/>
    <w:rsid w:val="07FD6DB5"/>
    <w:rsid w:val="080674B8"/>
    <w:rsid w:val="08084779"/>
    <w:rsid w:val="082D7636"/>
    <w:rsid w:val="08351248"/>
    <w:rsid w:val="08500BB1"/>
    <w:rsid w:val="085C2BEE"/>
    <w:rsid w:val="08AE2ACA"/>
    <w:rsid w:val="08C67D1D"/>
    <w:rsid w:val="08CB1D92"/>
    <w:rsid w:val="08CD7D54"/>
    <w:rsid w:val="08F8136C"/>
    <w:rsid w:val="090179C0"/>
    <w:rsid w:val="09132E40"/>
    <w:rsid w:val="092006FA"/>
    <w:rsid w:val="093C50CE"/>
    <w:rsid w:val="09557541"/>
    <w:rsid w:val="09785D7D"/>
    <w:rsid w:val="0989564E"/>
    <w:rsid w:val="099B0482"/>
    <w:rsid w:val="09BE64C7"/>
    <w:rsid w:val="09C90142"/>
    <w:rsid w:val="09C92B24"/>
    <w:rsid w:val="09D1213A"/>
    <w:rsid w:val="09D624AD"/>
    <w:rsid w:val="09DA274B"/>
    <w:rsid w:val="09E02118"/>
    <w:rsid w:val="09F17C8A"/>
    <w:rsid w:val="0A04613B"/>
    <w:rsid w:val="0A0555CC"/>
    <w:rsid w:val="0A0B70DC"/>
    <w:rsid w:val="0A0F2E11"/>
    <w:rsid w:val="0A12275D"/>
    <w:rsid w:val="0A1E0ED5"/>
    <w:rsid w:val="0A2269D0"/>
    <w:rsid w:val="0A5039F2"/>
    <w:rsid w:val="0A5834CC"/>
    <w:rsid w:val="0A596A58"/>
    <w:rsid w:val="0A5C5840"/>
    <w:rsid w:val="0A6854E5"/>
    <w:rsid w:val="0A873D0D"/>
    <w:rsid w:val="0AA53097"/>
    <w:rsid w:val="0AB2218E"/>
    <w:rsid w:val="0AC17986"/>
    <w:rsid w:val="0AF84155"/>
    <w:rsid w:val="0B005469"/>
    <w:rsid w:val="0B070A5E"/>
    <w:rsid w:val="0B07325D"/>
    <w:rsid w:val="0B0D70BE"/>
    <w:rsid w:val="0B2870BC"/>
    <w:rsid w:val="0B4E628B"/>
    <w:rsid w:val="0B7F03DE"/>
    <w:rsid w:val="0B932773"/>
    <w:rsid w:val="0BC62393"/>
    <w:rsid w:val="0BD2219F"/>
    <w:rsid w:val="0BD25B76"/>
    <w:rsid w:val="0C1A378D"/>
    <w:rsid w:val="0C1E1DB9"/>
    <w:rsid w:val="0C2B1AF2"/>
    <w:rsid w:val="0C35053B"/>
    <w:rsid w:val="0C386291"/>
    <w:rsid w:val="0C3909CA"/>
    <w:rsid w:val="0C3B66CC"/>
    <w:rsid w:val="0C4442CF"/>
    <w:rsid w:val="0C5F7B86"/>
    <w:rsid w:val="0C610FDC"/>
    <w:rsid w:val="0CA2325E"/>
    <w:rsid w:val="0CB5574F"/>
    <w:rsid w:val="0CBE36B7"/>
    <w:rsid w:val="0CC77654"/>
    <w:rsid w:val="0CD35CA5"/>
    <w:rsid w:val="0CD8118E"/>
    <w:rsid w:val="0CED0068"/>
    <w:rsid w:val="0D041E2E"/>
    <w:rsid w:val="0D0B2395"/>
    <w:rsid w:val="0D0B270E"/>
    <w:rsid w:val="0D1A6CA6"/>
    <w:rsid w:val="0D366907"/>
    <w:rsid w:val="0D3D511C"/>
    <w:rsid w:val="0D4620C4"/>
    <w:rsid w:val="0D542EEE"/>
    <w:rsid w:val="0D597A12"/>
    <w:rsid w:val="0D5A4BA1"/>
    <w:rsid w:val="0D5D476B"/>
    <w:rsid w:val="0D8E153E"/>
    <w:rsid w:val="0D994402"/>
    <w:rsid w:val="0D9B254F"/>
    <w:rsid w:val="0DAF415E"/>
    <w:rsid w:val="0DBB3DF4"/>
    <w:rsid w:val="0E0C2929"/>
    <w:rsid w:val="0E10285D"/>
    <w:rsid w:val="0E2E7A3C"/>
    <w:rsid w:val="0E4802A2"/>
    <w:rsid w:val="0EB3448E"/>
    <w:rsid w:val="0EB46C44"/>
    <w:rsid w:val="0EC742D9"/>
    <w:rsid w:val="0ED72724"/>
    <w:rsid w:val="0F037ED5"/>
    <w:rsid w:val="0F1467D4"/>
    <w:rsid w:val="0F21682A"/>
    <w:rsid w:val="0F2D1E32"/>
    <w:rsid w:val="0F322B33"/>
    <w:rsid w:val="0F376AE9"/>
    <w:rsid w:val="0F4A0448"/>
    <w:rsid w:val="0F675AC3"/>
    <w:rsid w:val="0FC42632"/>
    <w:rsid w:val="0FC6548B"/>
    <w:rsid w:val="101B1EBB"/>
    <w:rsid w:val="101B7003"/>
    <w:rsid w:val="10380036"/>
    <w:rsid w:val="104E7999"/>
    <w:rsid w:val="1079268B"/>
    <w:rsid w:val="10981181"/>
    <w:rsid w:val="10A6487B"/>
    <w:rsid w:val="10C73EC4"/>
    <w:rsid w:val="10F561E1"/>
    <w:rsid w:val="10FC21CE"/>
    <w:rsid w:val="110F39A7"/>
    <w:rsid w:val="114207F9"/>
    <w:rsid w:val="11552C4E"/>
    <w:rsid w:val="11597641"/>
    <w:rsid w:val="115D3413"/>
    <w:rsid w:val="11651119"/>
    <w:rsid w:val="11A01945"/>
    <w:rsid w:val="11B8062E"/>
    <w:rsid w:val="11BB20F9"/>
    <w:rsid w:val="11C132F5"/>
    <w:rsid w:val="11E70727"/>
    <w:rsid w:val="11ED1F1C"/>
    <w:rsid w:val="11F16AE5"/>
    <w:rsid w:val="12047144"/>
    <w:rsid w:val="12132EDF"/>
    <w:rsid w:val="122C1851"/>
    <w:rsid w:val="12844FAC"/>
    <w:rsid w:val="12D71399"/>
    <w:rsid w:val="12FF7508"/>
    <w:rsid w:val="132D03F4"/>
    <w:rsid w:val="133067FC"/>
    <w:rsid w:val="139E5CBC"/>
    <w:rsid w:val="13A530B3"/>
    <w:rsid w:val="13DB5410"/>
    <w:rsid w:val="13F5631C"/>
    <w:rsid w:val="140F2F0A"/>
    <w:rsid w:val="1411655B"/>
    <w:rsid w:val="142255F3"/>
    <w:rsid w:val="146A26EA"/>
    <w:rsid w:val="148B558A"/>
    <w:rsid w:val="14A41C98"/>
    <w:rsid w:val="14B87D95"/>
    <w:rsid w:val="14CA0645"/>
    <w:rsid w:val="14F15C58"/>
    <w:rsid w:val="1534197E"/>
    <w:rsid w:val="153C1DF0"/>
    <w:rsid w:val="1567433C"/>
    <w:rsid w:val="156F3860"/>
    <w:rsid w:val="15771F8D"/>
    <w:rsid w:val="1587272C"/>
    <w:rsid w:val="15A71280"/>
    <w:rsid w:val="15B271C5"/>
    <w:rsid w:val="15D00CD9"/>
    <w:rsid w:val="15DA01F8"/>
    <w:rsid w:val="160550C9"/>
    <w:rsid w:val="161935E3"/>
    <w:rsid w:val="16215294"/>
    <w:rsid w:val="163B0AEA"/>
    <w:rsid w:val="16414353"/>
    <w:rsid w:val="166E1FB9"/>
    <w:rsid w:val="168D3CF3"/>
    <w:rsid w:val="16C8299E"/>
    <w:rsid w:val="16CF2ED8"/>
    <w:rsid w:val="16D164BC"/>
    <w:rsid w:val="16D3752D"/>
    <w:rsid w:val="16F92451"/>
    <w:rsid w:val="170E1E67"/>
    <w:rsid w:val="17203173"/>
    <w:rsid w:val="17330C1F"/>
    <w:rsid w:val="175C6F6A"/>
    <w:rsid w:val="177653F2"/>
    <w:rsid w:val="1777333C"/>
    <w:rsid w:val="177C5690"/>
    <w:rsid w:val="178C6934"/>
    <w:rsid w:val="17B065ED"/>
    <w:rsid w:val="17B91ABE"/>
    <w:rsid w:val="17D5451B"/>
    <w:rsid w:val="17E14AFD"/>
    <w:rsid w:val="18025ECC"/>
    <w:rsid w:val="182C7789"/>
    <w:rsid w:val="18365A0D"/>
    <w:rsid w:val="186802BC"/>
    <w:rsid w:val="18B45D1E"/>
    <w:rsid w:val="18C5205A"/>
    <w:rsid w:val="18D92210"/>
    <w:rsid w:val="18DC4807"/>
    <w:rsid w:val="191926D7"/>
    <w:rsid w:val="192F4936"/>
    <w:rsid w:val="194C7105"/>
    <w:rsid w:val="19745D37"/>
    <w:rsid w:val="19785AD3"/>
    <w:rsid w:val="19B33FB0"/>
    <w:rsid w:val="19F210D5"/>
    <w:rsid w:val="1A0D18D8"/>
    <w:rsid w:val="1A3B4F13"/>
    <w:rsid w:val="1A3D3CA6"/>
    <w:rsid w:val="1AA943B1"/>
    <w:rsid w:val="1AE604E9"/>
    <w:rsid w:val="1B1C2615"/>
    <w:rsid w:val="1B537E5B"/>
    <w:rsid w:val="1B8C0822"/>
    <w:rsid w:val="1BAC5795"/>
    <w:rsid w:val="1BB455C7"/>
    <w:rsid w:val="1BC7492A"/>
    <w:rsid w:val="1BDC5123"/>
    <w:rsid w:val="1BDC5B53"/>
    <w:rsid w:val="1BFA5E60"/>
    <w:rsid w:val="1C1F4BBD"/>
    <w:rsid w:val="1CA160DA"/>
    <w:rsid w:val="1CAC56F3"/>
    <w:rsid w:val="1CBF1A2E"/>
    <w:rsid w:val="1CC92824"/>
    <w:rsid w:val="1CCD364F"/>
    <w:rsid w:val="1CFD6ADA"/>
    <w:rsid w:val="1D143CEE"/>
    <w:rsid w:val="1D1D719C"/>
    <w:rsid w:val="1D2B5DC9"/>
    <w:rsid w:val="1D3330AA"/>
    <w:rsid w:val="1D377069"/>
    <w:rsid w:val="1D5B0B47"/>
    <w:rsid w:val="1D5D20D6"/>
    <w:rsid w:val="1D615160"/>
    <w:rsid w:val="1D976F4E"/>
    <w:rsid w:val="1DD277B8"/>
    <w:rsid w:val="1E0169AC"/>
    <w:rsid w:val="1E3F334F"/>
    <w:rsid w:val="1E41281E"/>
    <w:rsid w:val="1E7E3C6A"/>
    <w:rsid w:val="1EAF740C"/>
    <w:rsid w:val="1EB84D50"/>
    <w:rsid w:val="1ED44ED0"/>
    <w:rsid w:val="1EEA7DA3"/>
    <w:rsid w:val="1EFB4A3D"/>
    <w:rsid w:val="1F071E17"/>
    <w:rsid w:val="1F364EFC"/>
    <w:rsid w:val="1F371F44"/>
    <w:rsid w:val="1F4D2C99"/>
    <w:rsid w:val="1F4F40EC"/>
    <w:rsid w:val="1F5B2891"/>
    <w:rsid w:val="1F62533A"/>
    <w:rsid w:val="1FB826DA"/>
    <w:rsid w:val="1FF10C4F"/>
    <w:rsid w:val="205310D1"/>
    <w:rsid w:val="207B2687"/>
    <w:rsid w:val="207B5727"/>
    <w:rsid w:val="20DE4E9F"/>
    <w:rsid w:val="21180F0D"/>
    <w:rsid w:val="215C0319"/>
    <w:rsid w:val="2178675E"/>
    <w:rsid w:val="218E6687"/>
    <w:rsid w:val="21BB7C13"/>
    <w:rsid w:val="21CB71C6"/>
    <w:rsid w:val="21CF5CC0"/>
    <w:rsid w:val="21F313D5"/>
    <w:rsid w:val="21FE6E13"/>
    <w:rsid w:val="2203319B"/>
    <w:rsid w:val="22163203"/>
    <w:rsid w:val="221B51F5"/>
    <w:rsid w:val="22394D09"/>
    <w:rsid w:val="223C5095"/>
    <w:rsid w:val="2269573D"/>
    <w:rsid w:val="22761402"/>
    <w:rsid w:val="227C6492"/>
    <w:rsid w:val="22893A20"/>
    <w:rsid w:val="22EC3898"/>
    <w:rsid w:val="23005595"/>
    <w:rsid w:val="2320324E"/>
    <w:rsid w:val="2325478D"/>
    <w:rsid w:val="232809FD"/>
    <w:rsid w:val="232F57B5"/>
    <w:rsid w:val="23616679"/>
    <w:rsid w:val="237D4592"/>
    <w:rsid w:val="23971A56"/>
    <w:rsid w:val="239933D2"/>
    <w:rsid w:val="23AB7933"/>
    <w:rsid w:val="23D3585B"/>
    <w:rsid w:val="23F25A91"/>
    <w:rsid w:val="24010F1C"/>
    <w:rsid w:val="24902772"/>
    <w:rsid w:val="24B76505"/>
    <w:rsid w:val="24C925BA"/>
    <w:rsid w:val="24DA4A50"/>
    <w:rsid w:val="24F2052D"/>
    <w:rsid w:val="24FE1BA3"/>
    <w:rsid w:val="25037322"/>
    <w:rsid w:val="25092295"/>
    <w:rsid w:val="252235A1"/>
    <w:rsid w:val="25324398"/>
    <w:rsid w:val="25357778"/>
    <w:rsid w:val="256F0B54"/>
    <w:rsid w:val="259C5A6A"/>
    <w:rsid w:val="259D2DCA"/>
    <w:rsid w:val="25D54AB7"/>
    <w:rsid w:val="25E02E9A"/>
    <w:rsid w:val="25E51743"/>
    <w:rsid w:val="25E7130C"/>
    <w:rsid w:val="262030B1"/>
    <w:rsid w:val="26306754"/>
    <w:rsid w:val="263C64BD"/>
    <w:rsid w:val="26460570"/>
    <w:rsid w:val="26606184"/>
    <w:rsid w:val="26A6286F"/>
    <w:rsid w:val="26AF355A"/>
    <w:rsid w:val="26BF757E"/>
    <w:rsid w:val="26DB1BD7"/>
    <w:rsid w:val="26E054C2"/>
    <w:rsid w:val="270B707B"/>
    <w:rsid w:val="27123CCE"/>
    <w:rsid w:val="273A28F4"/>
    <w:rsid w:val="273E2E5E"/>
    <w:rsid w:val="276E5B60"/>
    <w:rsid w:val="27922449"/>
    <w:rsid w:val="27BA396B"/>
    <w:rsid w:val="27DE3CE6"/>
    <w:rsid w:val="27E3087F"/>
    <w:rsid w:val="27EE2E18"/>
    <w:rsid w:val="281F10EE"/>
    <w:rsid w:val="283A128D"/>
    <w:rsid w:val="28491F2C"/>
    <w:rsid w:val="284D6F57"/>
    <w:rsid w:val="285D0C01"/>
    <w:rsid w:val="28713F18"/>
    <w:rsid w:val="28784840"/>
    <w:rsid w:val="28824A4D"/>
    <w:rsid w:val="28A2081F"/>
    <w:rsid w:val="28B51AA2"/>
    <w:rsid w:val="28D96443"/>
    <w:rsid w:val="290819A0"/>
    <w:rsid w:val="296248B4"/>
    <w:rsid w:val="296F669F"/>
    <w:rsid w:val="29AC5345"/>
    <w:rsid w:val="29B93850"/>
    <w:rsid w:val="29BA6A06"/>
    <w:rsid w:val="29BC11D6"/>
    <w:rsid w:val="29E343DF"/>
    <w:rsid w:val="29E6203D"/>
    <w:rsid w:val="29EE6148"/>
    <w:rsid w:val="2A222295"/>
    <w:rsid w:val="2A297CE3"/>
    <w:rsid w:val="2A3726FF"/>
    <w:rsid w:val="2A5A1509"/>
    <w:rsid w:val="2B3F4BC7"/>
    <w:rsid w:val="2B433A5A"/>
    <w:rsid w:val="2B71649A"/>
    <w:rsid w:val="2B74270A"/>
    <w:rsid w:val="2B797E52"/>
    <w:rsid w:val="2BBF28EA"/>
    <w:rsid w:val="2BC36993"/>
    <w:rsid w:val="2C0C649B"/>
    <w:rsid w:val="2C1125C1"/>
    <w:rsid w:val="2C1C1CD5"/>
    <w:rsid w:val="2C444A74"/>
    <w:rsid w:val="2C8C0CBC"/>
    <w:rsid w:val="2C980CA8"/>
    <w:rsid w:val="2C9F4418"/>
    <w:rsid w:val="2CA90205"/>
    <w:rsid w:val="2CBA565F"/>
    <w:rsid w:val="2CBB5185"/>
    <w:rsid w:val="2CC650DB"/>
    <w:rsid w:val="2CC92E17"/>
    <w:rsid w:val="2CCD1B8A"/>
    <w:rsid w:val="2CD34112"/>
    <w:rsid w:val="2CE0271F"/>
    <w:rsid w:val="2CE028C6"/>
    <w:rsid w:val="2CEC6EA9"/>
    <w:rsid w:val="2CF61391"/>
    <w:rsid w:val="2D170A52"/>
    <w:rsid w:val="2D223C99"/>
    <w:rsid w:val="2D5E5843"/>
    <w:rsid w:val="2D6D4FFA"/>
    <w:rsid w:val="2DCF31A4"/>
    <w:rsid w:val="2DE83064"/>
    <w:rsid w:val="2DF12E9C"/>
    <w:rsid w:val="2E0E3854"/>
    <w:rsid w:val="2E1F2529"/>
    <w:rsid w:val="2E281699"/>
    <w:rsid w:val="2E31702B"/>
    <w:rsid w:val="2E3D7E1A"/>
    <w:rsid w:val="2E416541"/>
    <w:rsid w:val="2E4731CC"/>
    <w:rsid w:val="2E475514"/>
    <w:rsid w:val="2E6768C5"/>
    <w:rsid w:val="2E7A1714"/>
    <w:rsid w:val="2E7A56DC"/>
    <w:rsid w:val="2EA860F3"/>
    <w:rsid w:val="2EAD6F63"/>
    <w:rsid w:val="2EE70552"/>
    <w:rsid w:val="2F057DCD"/>
    <w:rsid w:val="2F0F103A"/>
    <w:rsid w:val="2F2D28E7"/>
    <w:rsid w:val="2F49488B"/>
    <w:rsid w:val="2F5F25CF"/>
    <w:rsid w:val="2F712A4C"/>
    <w:rsid w:val="2F941F33"/>
    <w:rsid w:val="2FB03029"/>
    <w:rsid w:val="2FC05867"/>
    <w:rsid w:val="2FE23126"/>
    <w:rsid w:val="2FF975F4"/>
    <w:rsid w:val="30261EF2"/>
    <w:rsid w:val="304E02C8"/>
    <w:rsid w:val="30725A38"/>
    <w:rsid w:val="308B2942"/>
    <w:rsid w:val="309405CF"/>
    <w:rsid w:val="30A91A23"/>
    <w:rsid w:val="30F47EC9"/>
    <w:rsid w:val="30FC76FD"/>
    <w:rsid w:val="310903C3"/>
    <w:rsid w:val="311D51F5"/>
    <w:rsid w:val="312236FE"/>
    <w:rsid w:val="31275DFD"/>
    <w:rsid w:val="315247F3"/>
    <w:rsid w:val="315F1037"/>
    <w:rsid w:val="31966B63"/>
    <w:rsid w:val="31B5470A"/>
    <w:rsid w:val="31D84A14"/>
    <w:rsid w:val="32120CE8"/>
    <w:rsid w:val="32351ACB"/>
    <w:rsid w:val="32744F68"/>
    <w:rsid w:val="327E282C"/>
    <w:rsid w:val="32951C1A"/>
    <w:rsid w:val="329833CF"/>
    <w:rsid w:val="32A01413"/>
    <w:rsid w:val="32A55811"/>
    <w:rsid w:val="32BC6CB1"/>
    <w:rsid w:val="32DE19FC"/>
    <w:rsid w:val="33017E07"/>
    <w:rsid w:val="332A3621"/>
    <w:rsid w:val="335047BE"/>
    <w:rsid w:val="33576B0C"/>
    <w:rsid w:val="337377F8"/>
    <w:rsid w:val="338C5C79"/>
    <w:rsid w:val="33B831A1"/>
    <w:rsid w:val="33EE55C1"/>
    <w:rsid w:val="342B7DCF"/>
    <w:rsid w:val="342D7A46"/>
    <w:rsid w:val="34425A0E"/>
    <w:rsid w:val="345332C2"/>
    <w:rsid w:val="347D1E9F"/>
    <w:rsid w:val="348B3442"/>
    <w:rsid w:val="34923C5E"/>
    <w:rsid w:val="34D00FA4"/>
    <w:rsid w:val="34FD0F32"/>
    <w:rsid w:val="350306F9"/>
    <w:rsid w:val="35175610"/>
    <w:rsid w:val="351A274B"/>
    <w:rsid w:val="352E783C"/>
    <w:rsid w:val="354D4739"/>
    <w:rsid w:val="357274DC"/>
    <w:rsid w:val="3577244E"/>
    <w:rsid w:val="358B6A07"/>
    <w:rsid w:val="3594514D"/>
    <w:rsid w:val="359451DD"/>
    <w:rsid w:val="35A04003"/>
    <w:rsid w:val="35AF7DD8"/>
    <w:rsid w:val="360035D0"/>
    <w:rsid w:val="361051BB"/>
    <w:rsid w:val="36205B3E"/>
    <w:rsid w:val="36A00D84"/>
    <w:rsid w:val="36AD37F1"/>
    <w:rsid w:val="36BD51BF"/>
    <w:rsid w:val="36E279BB"/>
    <w:rsid w:val="36F02F29"/>
    <w:rsid w:val="3708096E"/>
    <w:rsid w:val="372D4849"/>
    <w:rsid w:val="37391E15"/>
    <w:rsid w:val="373F3C16"/>
    <w:rsid w:val="37432668"/>
    <w:rsid w:val="37495EEC"/>
    <w:rsid w:val="37543EF6"/>
    <w:rsid w:val="3756129A"/>
    <w:rsid w:val="37707284"/>
    <w:rsid w:val="3787481E"/>
    <w:rsid w:val="37914BB5"/>
    <w:rsid w:val="37BE4CB3"/>
    <w:rsid w:val="37CB7AC8"/>
    <w:rsid w:val="37CF28A5"/>
    <w:rsid w:val="37EB521F"/>
    <w:rsid w:val="37FC6831"/>
    <w:rsid w:val="37FF0E28"/>
    <w:rsid w:val="38012743"/>
    <w:rsid w:val="38095C30"/>
    <w:rsid w:val="381F2BAA"/>
    <w:rsid w:val="381F6344"/>
    <w:rsid w:val="382331AB"/>
    <w:rsid w:val="384116BC"/>
    <w:rsid w:val="384A2295"/>
    <w:rsid w:val="38502673"/>
    <w:rsid w:val="387804BE"/>
    <w:rsid w:val="387E54A3"/>
    <w:rsid w:val="388D667A"/>
    <w:rsid w:val="38990B3B"/>
    <w:rsid w:val="389A1C73"/>
    <w:rsid w:val="38DF26AB"/>
    <w:rsid w:val="38E11BE1"/>
    <w:rsid w:val="38F57C1E"/>
    <w:rsid w:val="38F64F98"/>
    <w:rsid w:val="39032843"/>
    <w:rsid w:val="391A61C3"/>
    <w:rsid w:val="39285AF2"/>
    <w:rsid w:val="3971346A"/>
    <w:rsid w:val="39AD25F5"/>
    <w:rsid w:val="39B720CF"/>
    <w:rsid w:val="39CE564E"/>
    <w:rsid w:val="39D968F6"/>
    <w:rsid w:val="39FA7EAC"/>
    <w:rsid w:val="39FB0221"/>
    <w:rsid w:val="3A0A0FF9"/>
    <w:rsid w:val="3A49651A"/>
    <w:rsid w:val="3A5E5367"/>
    <w:rsid w:val="3AB775F3"/>
    <w:rsid w:val="3ACA2DC3"/>
    <w:rsid w:val="3AD47F56"/>
    <w:rsid w:val="3AE22FE1"/>
    <w:rsid w:val="3B2F5BC5"/>
    <w:rsid w:val="3B4040BD"/>
    <w:rsid w:val="3B565E32"/>
    <w:rsid w:val="3B6E7FA8"/>
    <w:rsid w:val="3B912D0C"/>
    <w:rsid w:val="3BBB2024"/>
    <w:rsid w:val="3BBC0630"/>
    <w:rsid w:val="3BDD36FE"/>
    <w:rsid w:val="3BED5FED"/>
    <w:rsid w:val="3C1B7F92"/>
    <w:rsid w:val="3C3A452F"/>
    <w:rsid w:val="3C436E0A"/>
    <w:rsid w:val="3C853275"/>
    <w:rsid w:val="3CA3440D"/>
    <w:rsid w:val="3CB80D14"/>
    <w:rsid w:val="3CBE7BFC"/>
    <w:rsid w:val="3D0F49EB"/>
    <w:rsid w:val="3D170FAE"/>
    <w:rsid w:val="3D3B303C"/>
    <w:rsid w:val="3D5626DF"/>
    <w:rsid w:val="3D712CFE"/>
    <w:rsid w:val="3D7462C9"/>
    <w:rsid w:val="3D783F6D"/>
    <w:rsid w:val="3D82024B"/>
    <w:rsid w:val="3D8315EF"/>
    <w:rsid w:val="3DBD2324"/>
    <w:rsid w:val="3DE2392C"/>
    <w:rsid w:val="3DE30D1E"/>
    <w:rsid w:val="3DF62960"/>
    <w:rsid w:val="3E0437D5"/>
    <w:rsid w:val="3E0C5604"/>
    <w:rsid w:val="3E5A02BB"/>
    <w:rsid w:val="3E8739CD"/>
    <w:rsid w:val="3ED27470"/>
    <w:rsid w:val="3ED56171"/>
    <w:rsid w:val="3EEC1C82"/>
    <w:rsid w:val="3F0A31EE"/>
    <w:rsid w:val="3F31181D"/>
    <w:rsid w:val="3F522B3A"/>
    <w:rsid w:val="3F672F40"/>
    <w:rsid w:val="3F9C5D12"/>
    <w:rsid w:val="3FCB17B4"/>
    <w:rsid w:val="3FE8478F"/>
    <w:rsid w:val="400D6DDD"/>
    <w:rsid w:val="401D3A7B"/>
    <w:rsid w:val="402C6700"/>
    <w:rsid w:val="40424112"/>
    <w:rsid w:val="40453D67"/>
    <w:rsid w:val="404773A0"/>
    <w:rsid w:val="404E00B0"/>
    <w:rsid w:val="404E736C"/>
    <w:rsid w:val="40904AA6"/>
    <w:rsid w:val="409740E7"/>
    <w:rsid w:val="40C9491E"/>
    <w:rsid w:val="41182448"/>
    <w:rsid w:val="41281A35"/>
    <w:rsid w:val="413343D6"/>
    <w:rsid w:val="41456AA2"/>
    <w:rsid w:val="41851A65"/>
    <w:rsid w:val="41A77461"/>
    <w:rsid w:val="41D771FA"/>
    <w:rsid w:val="41F55F03"/>
    <w:rsid w:val="42582D4C"/>
    <w:rsid w:val="429A5801"/>
    <w:rsid w:val="42C162C5"/>
    <w:rsid w:val="42E131E4"/>
    <w:rsid w:val="42FD6C38"/>
    <w:rsid w:val="4311533A"/>
    <w:rsid w:val="43216ECD"/>
    <w:rsid w:val="43233385"/>
    <w:rsid w:val="432906DA"/>
    <w:rsid w:val="438C2AF4"/>
    <w:rsid w:val="43C157FF"/>
    <w:rsid w:val="43C70FA4"/>
    <w:rsid w:val="44051025"/>
    <w:rsid w:val="440E76BA"/>
    <w:rsid w:val="440F139D"/>
    <w:rsid w:val="44103ACC"/>
    <w:rsid w:val="441A008D"/>
    <w:rsid w:val="44307631"/>
    <w:rsid w:val="443F5C07"/>
    <w:rsid w:val="44501221"/>
    <w:rsid w:val="445676AA"/>
    <w:rsid w:val="445A54B9"/>
    <w:rsid w:val="446C7F49"/>
    <w:rsid w:val="44764026"/>
    <w:rsid w:val="44AB55A2"/>
    <w:rsid w:val="44C42F21"/>
    <w:rsid w:val="4521219D"/>
    <w:rsid w:val="452B268D"/>
    <w:rsid w:val="45461679"/>
    <w:rsid w:val="45526AB3"/>
    <w:rsid w:val="456862E1"/>
    <w:rsid w:val="458E46B3"/>
    <w:rsid w:val="45A81449"/>
    <w:rsid w:val="45AA4FF7"/>
    <w:rsid w:val="45B01DB8"/>
    <w:rsid w:val="45EE4532"/>
    <w:rsid w:val="4604274A"/>
    <w:rsid w:val="460855D8"/>
    <w:rsid w:val="46193307"/>
    <w:rsid w:val="464A709A"/>
    <w:rsid w:val="464E2371"/>
    <w:rsid w:val="465503CA"/>
    <w:rsid w:val="46963AE3"/>
    <w:rsid w:val="469651E2"/>
    <w:rsid w:val="46CA1C8D"/>
    <w:rsid w:val="46DF3A7D"/>
    <w:rsid w:val="46E2097D"/>
    <w:rsid w:val="470F698F"/>
    <w:rsid w:val="47397C34"/>
    <w:rsid w:val="474643D6"/>
    <w:rsid w:val="47585254"/>
    <w:rsid w:val="47884CAE"/>
    <w:rsid w:val="47A54DB1"/>
    <w:rsid w:val="47AC64C9"/>
    <w:rsid w:val="47F91839"/>
    <w:rsid w:val="47FE4F77"/>
    <w:rsid w:val="482047F3"/>
    <w:rsid w:val="48343C3A"/>
    <w:rsid w:val="483F1EFE"/>
    <w:rsid w:val="48535370"/>
    <w:rsid w:val="4860425D"/>
    <w:rsid w:val="487502CF"/>
    <w:rsid w:val="487B287F"/>
    <w:rsid w:val="48901C70"/>
    <w:rsid w:val="48A61117"/>
    <w:rsid w:val="49034DB0"/>
    <w:rsid w:val="49370E2E"/>
    <w:rsid w:val="493F0161"/>
    <w:rsid w:val="49424820"/>
    <w:rsid w:val="49832EF9"/>
    <w:rsid w:val="4998363E"/>
    <w:rsid w:val="49985D98"/>
    <w:rsid w:val="49A31262"/>
    <w:rsid w:val="49AD16B8"/>
    <w:rsid w:val="49B001DB"/>
    <w:rsid w:val="49D32FFD"/>
    <w:rsid w:val="49DF11B1"/>
    <w:rsid w:val="49FA2A98"/>
    <w:rsid w:val="4A092DD1"/>
    <w:rsid w:val="4A0A7C9D"/>
    <w:rsid w:val="4A123335"/>
    <w:rsid w:val="4A337A4C"/>
    <w:rsid w:val="4AA61318"/>
    <w:rsid w:val="4AAD23CD"/>
    <w:rsid w:val="4AB12282"/>
    <w:rsid w:val="4ADB1A9E"/>
    <w:rsid w:val="4B1802CF"/>
    <w:rsid w:val="4B227C40"/>
    <w:rsid w:val="4B322B2B"/>
    <w:rsid w:val="4B3240E3"/>
    <w:rsid w:val="4B5802F8"/>
    <w:rsid w:val="4B72052F"/>
    <w:rsid w:val="4B7B771D"/>
    <w:rsid w:val="4B9F6D47"/>
    <w:rsid w:val="4BA2268F"/>
    <w:rsid w:val="4BAD28A2"/>
    <w:rsid w:val="4BC9556A"/>
    <w:rsid w:val="4BCB1696"/>
    <w:rsid w:val="4BCF1E76"/>
    <w:rsid w:val="4C047FAB"/>
    <w:rsid w:val="4C213752"/>
    <w:rsid w:val="4C4E6615"/>
    <w:rsid w:val="4C5B08F6"/>
    <w:rsid w:val="4C616AD4"/>
    <w:rsid w:val="4C6B31BA"/>
    <w:rsid w:val="4C717508"/>
    <w:rsid w:val="4C93367B"/>
    <w:rsid w:val="4CA06A35"/>
    <w:rsid w:val="4D270E07"/>
    <w:rsid w:val="4D2B1B07"/>
    <w:rsid w:val="4D2D23BB"/>
    <w:rsid w:val="4D5B0E0E"/>
    <w:rsid w:val="4D6A2190"/>
    <w:rsid w:val="4D767D78"/>
    <w:rsid w:val="4DB265E2"/>
    <w:rsid w:val="4DDD64D0"/>
    <w:rsid w:val="4DFF0A80"/>
    <w:rsid w:val="4E241C11"/>
    <w:rsid w:val="4E4010FC"/>
    <w:rsid w:val="4EE45AD1"/>
    <w:rsid w:val="4EF96F8F"/>
    <w:rsid w:val="4F061C36"/>
    <w:rsid w:val="4F205032"/>
    <w:rsid w:val="4F4941F2"/>
    <w:rsid w:val="4F5F4330"/>
    <w:rsid w:val="4F760567"/>
    <w:rsid w:val="4F7C47BD"/>
    <w:rsid w:val="4F892E78"/>
    <w:rsid w:val="4F9F7699"/>
    <w:rsid w:val="4FAB6A9B"/>
    <w:rsid w:val="4FCC0BAF"/>
    <w:rsid w:val="4FCE3C47"/>
    <w:rsid w:val="4FCE427F"/>
    <w:rsid w:val="4FD520DC"/>
    <w:rsid w:val="4FF34F5F"/>
    <w:rsid w:val="50175272"/>
    <w:rsid w:val="502F2658"/>
    <w:rsid w:val="504103BE"/>
    <w:rsid w:val="50F862CE"/>
    <w:rsid w:val="51215947"/>
    <w:rsid w:val="516010E4"/>
    <w:rsid w:val="516F138C"/>
    <w:rsid w:val="5179652C"/>
    <w:rsid w:val="517B4E23"/>
    <w:rsid w:val="51821F86"/>
    <w:rsid w:val="51AC05BA"/>
    <w:rsid w:val="51B55619"/>
    <w:rsid w:val="51CF566A"/>
    <w:rsid w:val="51D35279"/>
    <w:rsid w:val="51DA1A93"/>
    <w:rsid w:val="51E51CC3"/>
    <w:rsid w:val="51E84D3A"/>
    <w:rsid w:val="51EE5256"/>
    <w:rsid w:val="52365410"/>
    <w:rsid w:val="52BC083F"/>
    <w:rsid w:val="52CE5C3F"/>
    <w:rsid w:val="52D74691"/>
    <w:rsid w:val="52FA601D"/>
    <w:rsid w:val="5315405C"/>
    <w:rsid w:val="531B3313"/>
    <w:rsid w:val="532B15DD"/>
    <w:rsid w:val="532E5743"/>
    <w:rsid w:val="533F6118"/>
    <w:rsid w:val="53527460"/>
    <w:rsid w:val="53564C38"/>
    <w:rsid w:val="539F0309"/>
    <w:rsid w:val="53C913F6"/>
    <w:rsid w:val="53D774B6"/>
    <w:rsid w:val="53F90ADD"/>
    <w:rsid w:val="54056F81"/>
    <w:rsid w:val="543202E8"/>
    <w:rsid w:val="54443458"/>
    <w:rsid w:val="5459499F"/>
    <w:rsid w:val="545E160B"/>
    <w:rsid w:val="54A510DF"/>
    <w:rsid w:val="54A53FDF"/>
    <w:rsid w:val="54A7173E"/>
    <w:rsid w:val="54AA7F49"/>
    <w:rsid w:val="55240368"/>
    <w:rsid w:val="553A6032"/>
    <w:rsid w:val="5543118E"/>
    <w:rsid w:val="557A6F4B"/>
    <w:rsid w:val="558250A6"/>
    <w:rsid w:val="558A0B39"/>
    <w:rsid w:val="55AA1F00"/>
    <w:rsid w:val="55D635A9"/>
    <w:rsid w:val="55E07338"/>
    <w:rsid w:val="55E53FF3"/>
    <w:rsid w:val="55FD14CE"/>
    <w:rsid w:val="56081535"/>
    <w:rsid w:val="562A7140"/>
    <w:rsid w:val="563120EC"/>
    <w:rsid w:val="56550E39"/>
    <w:rsid w:val="56761E6F"/>
    <w:rsid w:val="5679162D"/>
    <w:rsid w:val="56806101"/>
    <w:rsid w:val="56C221F9"/>
    <w:rsid w:val="56D70B43"/>
    <w:rsid w:val="56E178A8"/>
    <w:rsid w:val="56EC4E8E"/>
    <w:rsid w:val="56FC699D"/>
    <w:rsid w:val="572237A1"/>
    <w:rsid w:val="57307FA9"/>
    <w:rsid w:val="573A53AA"/>
    <w:rsid w:val="57946BC4"/>
    <w:rsid w:val="5798044E"/>
    <w:rsid w:val="57AF6667"/>
    <w:rsid w:val="57C47BBA"/>
    <w:rsid w:val="57D92A40"/>
    <w:rsid w:val="57E52089"/>
    <w:rsid w:val="58056FFF"/>
    <w:rsid w:val="5813069E"/>
    <w:rsid w:val="58543490"/>
    <w:rsid w:val="588C0ADE"/>
    <w:rsid w:val="58DF4D2A"/>
    <w:rsid w:val="58FD41A5"/>
    <w:rsid w:val="58FE4DC1"/>
    <w:rsid w:val="59425B36"/>
    <w:rsid w:val="59467B19"/>
    <w:rsid w:val="59680980"/>
    <w:rsid w:val="598128B9"/>
    <w:rsid w:val="59B86D6D"/>
    <w:rsid w:val="59B96EB5"/>
    <w:rsid w:val="59C9181C"/>
    <w:rsid w:val="59E271EF"/>
    <w:rsid w:val="59F63A82"/>
    <w:rsid w:val="5A0A1560"/>
    <w:rsid w:val="5A1713C4"/>
    <w:rsid w:val="5A1D2E59"/>
    <w:rsid w:val="5A3C11C9"/>
    <w:rsid w:val="5A522B04"/>
    <w:rsid w:val="5A5D5F0D"/>
    <w:rsid w:val="5A5F479D"/>
    <w:rsid w:val="5A8877B1"/>
    <w:rsid w:val="5A914691"/>
    <w:rsid w:val="5B0A0E97"/>
    <w:rsid w:val="5B0D6556"/>
    <w:rsid w:val="5B1C62C3"/>
    <w:rsid w:val="5B2616D2"/>
    <w:rsid w:val="5B422B53"/>
    <w:rsid w:val="5B6C542B"/>
    <w:rsid w:val="5B794F06"/>
    <w:rsid w:val="5BD46EFA"/>
    <w:rsid w:val="5C6307D1"/>
    <w:rsid w:val="5CA17CC2"/>
    <w:rsid w:val="5CA80E83"/>
    <w:rsid w:val="5CB97703"/>
    <w:rsid w:val="5CC62DE6"/>
    <w:rsid w:val="5CC726A2"/>
    <w:rsid w:val="5CCE74E7"/>
    <w:rsid w:val="5CF2462E"/>
    <w:rsid w:val="5D21760E"/>
    <w:rsid w:val="5D2828CC"/>
    <w:rsid w:val="5D2B343B"/>
    <w:rsid w:val="5D5A7B3E"/>
    <w:rsid w:val="5D600B2F"/>
    <w:rsid w:val="5D654445"/>
    <w:rsid w:val="5DDD390F"/>
    <w:rsid w:val="5DE163E4"/>
    <w:rsid w:val="5E00781A"/>
    <w:rsid w:val="5E05032A"/>
    <w:rsid w:val="5E151FF9"/>
    <w:rsid w:val="5E166A6D"/>
    <w:rsid w:val="5E2E3ABC"/>
    <w:rsid w:val="5E524487"/>
    <w:rsid w:val="5E713AE3"/>
    <w:rsid w:val="5EB24614"/>
    <w:rsid w:val="5EB846AC"/>
    <w:rsid w:val="5EBB7FE7"/>
    <w:rsid w:val="5EBE00E5"/>
    <w:rsid w:val="5ED2069E"/>
    <w:rsid w:val="5EF91C25"/>
    <w:rsid w:val="5F001EA7"/>
    <w:rsid w:val="5F1A722D"/>
    <w:rsid w:val="5F1F0E01"/>
    <w:rsid w:val="5F3155D9"/>
    <w:rsid w:val="5F4427C7"/>
    <w:rsid w:val="5F566210"/>
    <w:rsid w:val="5F65787B"/>
    <w:rsid w:val="5F8267E0"/>
    <w:rsid w:val="5F865E5D"/>
    <w:rsid w:val="5F9D2436"/>
    <w:rsid w:val="5F9F28C6"/>
    <w:rsid w:val="5FA3217E"/>
    <w:rsid w:val="5FA964F1"/>
    <w:rsid w:val="5FDE6F01"/>
    <w:rsid w:val="602E29D0"/>
    <w:rsid w:val="605C2107"/>
    <w:rsid w:val="60692B7B"/>
    <w:rsid w:val="608C590E"/>
    <w:rsid w:val="60A3351E"/>
    <w:rsid w:val="60B734ED"/>
    <w:rsid w:val="60B928F8"/>
    <w:rsid w:val="60BE3942"/>
    <w:rsid w:val="60C5514D"/>
    <w:rsid w:val="60CE7346"/>
    <w:rsid w:val="60D16641"/>
    <w:rsid w:val="60D422E8"/>
    <w:rsid w:val="60D44950"/>
    <w:rsid w:val="60E27AAD"/>
    <w:rsid w:val="60EE6F73"/>
    <w:rsid w:val="60FA49A6"/>
    <w:rsid w:val="612D6E04"/>
    <w:rsid w:val="612F76BF"/>
    <w:rsid w:val="614227B5"/>
    <w:rsid w:val="617C23E2"/>
    <w:rsid w:val="619A3B9A"/>
    <w:rsid w:val="619E44FC"/>
    <w:rsid w:val="61A219EE"/>
    <w:rsid w:val="61AB60F1"/>
    <w:rsid w:val="61DE2022"/>
    <w:rsid w:val="61EF3D46"/>
    <w:rsid w:val="62396FF3"/>
    <w:rsid w:val="628B3E72"/>
    <w:rsid w:val="629B6E51"/>
    <w:rsid w:val="62A7266F"/>
    <w:rsid w:val="62B72874"/>
    <w:rsid w:val="62C864AC"/>
    <w:rsid w:val="62CA2A57"/>
    <w:rsid w:val="62DC36B2"/>
    <w:rsid w:val="62DF2FEE"/>
    <w:rsid w:val="62F0676E"/>
    <w:rsid w:val="62F37B6B"/>
    <w:rsid w:val="631266E1"/>
    <w:rsid w:val="63144290"/>
    <w:rsid w:val="632A0DEC"/>
    <w:rsid w:val="632C02D8"/>
    <w:rsid w:val="633619E3"/>
    <w:rsid w:val="63990234"/>
    <w:rsid w:val="63BF4262"/>
    <w:rsid w:val="63C4726B"/>
    <w:rsid w:val="64012D69"/>
    <w:rsid w:val="64047D3A"/>
    <w:rsid w:val="64247253"/>
    <w:rsid w:val="643C1447"/>
    <w:rsid w:val="64642152"/>
    <w:rsid w:val="64772ED6"/>
    <w:rsid w:val="647B3782"/>
    <w:rsid w:val="6486074F"/>
    <w:rsid w:val="64915A72"/>
    <w:rsid w:val="64A31347"/>
    <w:rsid w:val="64C71494"/>
    <w:rsid w:val="64DC054D"/>
    <w:rsid w:val="64E10701"/>
    <w:rsid w:val="64ED373A"/>
    <w:rsid w:val="650C61D5"/>
    <w:rsid w:val="65341E10"/>
    <w:rsid w:val="65757B68"/>
    <w:rsid w:val="658263A7"/>
    <w:rsid w:val="659138B2"/>
    <w:rsid w:val="659D7CC2"/>
    <w:rsid w:val="65CA1626"/>
    <w:rsid w:val="665E40C2"/>
    <w:rsid w:val="66757A58"/>
    <w:rsid w:val="668859A8"/>
    <w:rsid w:val="66996023"/>
    <w:rsid w:val="66A86653"/>
    <w:rsid w:val="66B00CA5"/>
    <w:rsid w:val="66DA543F"/>
    <w:rsid w:val="66ED4B5B"/>
    <w:rsid w:val="67305CB4"/>
    <w:rsid w:val="6735451E"/>
    <w:rsid w:val="67634FC3"/>
    <w:rsid w:val="67685B6A"/>
    <w:rsid w:val="679542C8"/>
    <w:rsid w:val="67BF6452"/>
    <w:rsid w:val="67CD2EE9"/>
    <w:rsid w:val="67DF6F78"/>
    <w:rsid w:val="682C217D"/>
    <w:rsid w:val="6846757A"/>
    <w:rsid w:val="68482A39"/>
    <w:rsid w:val="68A3753C"/>
    <w:rsid w:val="68AD70F9"/>
    <w:rsid w:val="68B60410"/>
    <w:rsid w:val="68B63A70"/>
    <w:rsid w:val="68B97345"/>
    <w:rsid w:val="68F0116E"/>
    <w:rsid w:val="68F30349"/>
    <w:rsid w:val="69435153"/>
    <w:rsid w:val="694B016D"/>
    <w:rsid w:val="695A1A36"/>
    <w:rsid w:val="697D4B42"/>
    <w:rsid w:val="697E092B"/>
    <w:rsid w:val="69807B1A"/>
    <w:rsid w:val="69A413D5"/>
    <w:rsid w:val="69D80722"/>
    <w:rsid w:val="69FA56E9"/>
    <w:rsid w:val="69FC6946"/>
    <w:rsid w:val="6A213016"/>
    <w:rsid w:val="6A4C6DAF"/>
    <w:rsid w:val="6A585D0E"/>
    <w:rsid w:val="6A71363A"/>
    <w:rsid w:val="6A87684F"/>
    <w:rsid w:val="6A8952F1"/>
    <w:rsid w:val="6ACA7EE2"/>
    <w:rsid w:val="6B1D1E9E"/>
    <w:rsid w:val="6B3C4C6B"/>
    <w:rsid w:val="6B3E5233"/>
    <w:rsid w:val="6B653AF5"/>
    <w:rsid w:val="6BC209AB"/>
    <w:rsid w:val="6BC4726C"/>
    <w:rsid w:val="6BD82744"/>
    <w:rsid w:val="6BDF09BC"/>
    <w:rsid w:val="6BDF2916"/>
    <w:rsid w:val="6BE31885"/>
    <w:rsid w:val="6BFC1D52"/>
    <w:rsid w:val="6C0F21B8"/>
    <w:rsid w:val="6C1E383B"/>
    <w:rsid w:val="6C3B2BB6"/>
    <w:rsid w:val="6C417693"/>
    <w:rsid w:val="6C4F49DB"/>
    <w:rsid w:val="6C6301D5"/>
    <w:rsid w:val="6C8A6B3C"/>
    <w:rsid w:val="6C9F3246"/>
    <w:rsid w:val="6CB80A6B"/>
    <w:rsid w:val="6CE507CD"/>
    <w:rsid w:val="6D2138E9"/>
    <w:rsid w:val="6D33422B"/>
    <w:rsid w:val="6D4562A3"/>
    <w:rsid w:val="6DA56F55"/>
    <w:rsid w:val="6DBF6DFB"/>
    <w:rsid w:val="6DE60142"/>
    <w:rsid w:val="6DF65062"/>
    <w:rsid w:val="6E0162A4"/>
    <w:rsid w:val="6E1E45A1"/>
    <w:rsid w:val="6E692AED"/>
    <w:rsid w:val="6E9118A5"/>
    <w:rsid w:val="6E9B7DA4"/>
    <w:rsid w:val="6EAB17E0"/>
    <w:rsid w:val="6EB55EC5"/>
    <w:rsid w:val="6EBC193D"/>
    <w:rsid w:val="6EC65239"/>
    <w:rsid w:val="6EDD18B4"/>
    <w:rsid w:val="6F5116C9"/>
    <w:rsid w:val="6FBD5839"/>
    <w:rsid w:val="6FBF0123"/>
    <w:rsid w:val="6FEB37AA"/>
    <w:rsid w:val="6FF1481B"/>
    <w:rsid w:val="702451FC"/>
    <w:rsid w:val="704A0691"/>
    <w:rsid w:val="707B17AF"/>
    <w:rsid w:val="7088520A"/>
    <w:rsid w:val="70903082"/>
    <w:rsid w:val="70C35227"/>
    <w:rsid w:val="70F86F98"/>
    <w:rsid w:val="71162149"/>
    <w:rsid w:val="712A508F"/>
    <w:rsid w:val="715B2707"/>
    <w:rsid w:val="71732639"/>
    <w:rsid w:val="718767A4"/>
    <w:rsid w:val="71972484"/>
    <w:rsid w:val="71C0289C"/>
    <w:rsid w:val="721720F0"/>
    <w:rsid w:val="721E4733"/>
    <w:rsid w:val="722045E7"/>
    <w:rsid w:val="722C34B8"/>
    <w:rsid w:val="723D0D6B"/>
    <w:rsid w:val="723D1EE8"/>
    <w:rsid w:val="72560E50"/>
    <w:rsid w:val="726A1A21"/>
    <w:rsid w:val="72A507F3"/>
    <w:rsid w:val="72A846E0"/>
    <w:rsid w:val="72C07C1F"/>
    <w:rsid w:val="72C13A21"/>
    <w:rsid w:val="72CD26F6"/>
    <w:rsid w:val="72ED7B95"/>
    <w:rsid w:val="733F59BC"/>
    <w:rsid w:val="73567EF4"/>
    <w:rsid w:val="735700AA"/>
    <w:rsid w:val="7374124D"/>
    <w:rsid w:val="738A5750"/>
    <w:rsid w:val="73BF356C"/>
    <w:rsid w:val="740C7952"/>
    <w:rsid w:val="740F077A"/>
    <w:rsid w:val="743B3304"/>
    <w:rsid w:val="74575227"/>
    <w:rsid w:val="745C1375"/>
    <w:rsid w:val="74745C72"/>
    <w:rsid w:val="747E4711"/>
    <w:rsid w:val="74B87DFA"/>
    <w:rsid w:val="74CD400C"/>
    <w:rsid w:val="74DB75F9"/>
    <w:rsid w:val="74E41548"/>
    <w:rsid w:val="74ED7A5C"/>
    <w:rsid w:val="751D0EAA"/>
    <w:rsid w:val="752D7EDA"/>
    <w:rsid w:val="75383CFC"/>
    <w:rsid w:val="753D23A8"/>
    <w:rsid w:val="754F022B"/>
    <w:rsid w:val="75887905"/>
    <w:rsid w:val="75946F13"/>
    <w:rsid w:val="75EE5BAC"/>
    <w:rsid w:val="75F53032"/>
    <w:rsid w:val="76007579"/>
    <w:rsid w:val="760772C9"/>
    <w:rsid w:val="7630260C"/>
    <w:rsid w:val="766F1FCA"/>
    <w:rsid w:val="76816DE2"/>
    <w:rsid w:val="76A03302"/>
    <w:rsid w:val="76CC0C4B"/>
    <w:rsid w:val="76CE3562"/>
    <w:rsid w:val="76F850B7"/>
    <w:rsid w:val="76FD0D45"/>
    <w:rsid w:val="76FE108C"/>
    <w:rsid w:val="7711004A"/>
    <w:rsid w:val="771B0365"/>
    <w:rsid w:val="771F7D55"/>
    <w:rsid w:val="775B34D6"/>
    <w:rsid w:val="776527FD"/>
    <w:rsid w:val="77750962"/>
    <w:rsid w:val="77CC0135"/>
    <w:rsid w:val="78410085"/>
    <w:rsid w:val="78843FBB"/>
    <w:rsid w:val="788D21D8"/>
    <w:rsid w:val="7892116C"/>
    <w:rsid w:val="789C0BD6"/>
    <w:rsid w:val="79254583"/>
    <w:rsid w:val="793D3C43"/>
    <w:rsid w:val="795055FF"/>
    <w:rsid w:val="79710403"/>
    <w:rsid w:val="797A667D"/>
    <w:rsid w:val="799B12DA"/>
    <w:rsid w:val="799F1A44"/>
    <w:rsid w:val="79A75DED"/>
    <w:rsid w:val="79C7759B"/>
    <w:rsid w:val="79F20D39"/>
    <w:rsid w:val="7A066EB4"/>
    <w:rsid w:val="7A2B5BC9"/>
    <w:rsid w:val="7A3D371A"/>
    <w:rsid w:val="7A597744"/>
    <w:rsid w:val="7A946795"/>
    <w:rsid w:val="7AB87F45"/>
    <w:rsid w:val="7AF43CE9"/>
    <w:rsid w:val="7B462A30"/>
    <w:rsid w:val="7B537186"/>
    <w:rsid w:val="7B637103"/>
    <w:rsid w:val="7B733302"/>
    <w:rsid w:val="7BA52AE2"/>
    <w:rsid w:val="7BFF2F1C"/>
    <w:rsid w:val="7C077BA9"/>
    <w:rsid w:val="7C122593"/>
    <w:rsid w:val="7C4E2E4C"/>
    <w:rsid w:val="7C844369"/>
    <w:rsid w:val="7C8F5DEB"/>
    <w:rsid w:val="7CB01609"/>
    <w:rsid w:val="7CF6543D"/>
    <w:rsid w:val="7CFF235B"/>
    <w:rsid w:val="7D07406E"/>
    <w:rsid w:val="7D133156"/>
    <w:rsid w:val="7D3B69D2"/>
    <w:rsid w:val="7D48406C"/>
    <w:rsid w:val="7D5E00DA"/>
    <w:rsid w:val="7D8B5501"/>
    <w:rsid w:val="7DD33541"/>
    <w:rsid w:val="7E062BD5"/>
    <w:rsid w:val="7E0A29DC"/>
    <w:rsid w:val="7E266121"/>
    <w:rsid w:val="7E285AA0"/>
    <w:rsid w:val="7E3B07D6"/>
    <w:rsid w:val="7E6D3DB6"/>
    <w:rsid w:val="7E7429FB"/>
    <w:rsid w:val="7E7E1F77"/>
    <w:rsid w:val="7E82521B"/>
    <w:rsid w:val="7E856309"/>
    <w:rsid w:val="7EAF6F9C"/>
    <w:rsid w:val="7EDC75C8"/>
    <w:rsid w:val="7F1E5CFC"/>
    <w:rsid w:val="7F1E66EC"/>
    <w:rsid w:val="7F487408"/>
    <w:rsid w:val="7F79209F"/>
    <w:rsid w:val="7F8E0FD8"/>
    <w:rsid w:val="7F9C0ED6"/>
    <w:rsid w:val="7FA1739D"/>
    <w:rsid w:val="7FB6293E"/>
    <w:rsid w:val="7FCD4EB3"/>
    <w:rsid w:val="7FD32BD2"/>
    <w:rsid w:val="7FD777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5">
    <w:name w:val="toc 7"/>
    <w:basedOn w:val="1"/>
    <w:next w:val="1"/>
    <w:semiHidden/>
    <w:qFormat/>
    <w:uiPriority w:val="0"/>
    <w:pPr>
      <w:ind w:left="1050"/>
      <w:jc w:val="left"/>
    </w:pPr>
  </w:style>
  <w:style w:type="paragraph" w:styleId="6">
    <w:name w:val="Normal Indent"/>
    <w:basedOn w:val="1"/>
    <w:qFormat/>
    <w:uiPriority w:val="99"/>
    <w:pPr>
      <w:spacing w:line="360" w:lineRule="auto"/>
      <w:ind w:firstLine="420"/>
    </w:pPr>
    <w:rPr>
      <w:rFonts w:eastAsia="宋体"/>
      <w:szCs w:val="20"/>
    </w:rPr>
  </w:style>
  <w:style w:type="paragraph" w:styleId="7">
    <w:name w:val="annotation text"/>
    <w:basedOn w:val="1"/>
    <w:link w:val="36"/>
    <w:qFormat/>
    <w:uiPriority w:val="0"/>
    <w:pPr>
      <w:jc w:val="left"/>
    </w:pPr>
  </w:style>
  <w:style w:type="paragraph" w:styleId="8">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qFormat/>
    <w:uiPriority w:val="0"/>
    <w:pPr>
      <w:spacing w:after="120"/>
      <w:ind w:left="420" w:leftChars="200"/>
    </w:pPr>
  </w:style>
  <w:style w:type="paragraph" w:styleId="10">
    <w:name w:val="toc 5"/>
    <w:basedOn w:val="1"/>
    <w:next w:val="1"/>
    <w:semiHidden/>
    <w:qFormat/>
    <w:uiPriority w:val="0"/>
    <w:pPr>
      <w:ind w:left="630"/>
      <w:jc w:val="left"/>
    </w:pPr>
  </w:style>
  <w:style w:type="paragraph" w:styleId="11">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2">
    <w:name w:val="toc 8"/>
    <w:basedOn w:val="1"/>
    <w:next w:val="1"/>
    <w:semiHidden/>
    <w:qFormat/>
    <w:uiPriority w:val="0"/>
    <w:pPr>
      <w:ind w:left="1260"/>
      <w:jc w:val="left"/>
    </w:pPr>
  </w:style>
  <w:style w:type="paragraph" w:styleId="13">
    <w:name w:val="Date"/>
    <w:basedOn w:val="1"/>
    <w:next w:val="1"/>
    <w:link w:val="37"/>
    <w:qFormat/>
    <w:uiPriority w:val="0"/>
    <w:pPr>
      <w:ind w:left="100" w:leftChars="2500"/>
    </w:pPr>
  </w:style>
  <w:style w:type="paragraph" w:styleId="14">
    <w:name w:val="Balloon Text"/>
    <w:basedOn w:val="1"/>
    <w:link w:val="38"/>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next w:val="1"/>
    <w:qFormat/>
    <w:uiPriority w:val="39"/>
    <w:pPr>
      <w:widowControl w:val="0"/>
      <w:tabs>
        <w:tab w:val="right" w:leader="dot" w:pos="9345"/>
      </w:tabs>
      <w:spacing w:before="120"/>
    </w:pPr>
    <w:rPr>
      <w:rFonts w:ascii="Times New Roman" w:hAnsi="Times New Roman" w:eastAsia="宋体" w:cs="Times New Roman"/>
      <w:bCs/>
      <w:caps/>
      <w:kern w:val="2"/>
      <w:sz w:val="24"/>
      <w:szCs w:val="21"/>
      <w:lang w:val="en-US" w:eastAsia="zh-CN" w:bidi="ar-SA"/>
    </w:rPr>
  </w:style>
  <w:style w:type="paragraph" w:styleId="18">
    <w:name w:val="toc 4"/>
    <w:basedOn w:val="11"/>
    <w:next w:val="1"/>
    <w:semiHidden/>
    <w:qFormat/>
    <w:uiPriority w:val="0"/>
    <w:pPr>
      <w:ind w:left="420"/>
    </w:pPr>
  </w:style>
  <w:style w:type="paragraph" w:styleId="19">
    <w:name w:val="footnote text"/>
    <w:basedOn w:val="1"/>
    <w:link w:val="39"/>
    <w:qFormat/>
    <w:uiPriority w:val="0"/>
    <w:pPr>
      <w:snapToGrid w:val="0"/>
      <w:jc w:val="left"/>
    </w:pPr>
    <w:rPr>
      <w:sz w:val="18"/>
      <w:szCs w:val="18"/>
    </w:rPr>
  </w:style>
  <w:style w:type="paragraph" w:styleId="20">
    <w:name w:val="toc 6"/>
    <w:basedOn w:val="1"/>
    <w:next w:val="1"/>
    <w:semiHidden/>
    <w:qFormat/>
    <w:uiPriority w:val="0"/>
    <w:pPr>
      <w:ind w:left="840"/>
      <w:jc w:val="left"/>
    </w:pPr>
  </w:style>
  <w:style w:type="paragraph" w:styleId="21">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22">
    <w:name w:val="toc 9"/>
    <w:basedOn w:val="1"/>
    <w:next w:val="1"/>
    <w:semiHidden/>
    <w:qFormat/>
    <w:uiPriority w:val="0"/>
    <w:pPr>
      <w:ind w:left="1470"/>
      <w:jc w:val="left"/>
    </w:pPr>
  </w:style>
  <w:style w:type="paragraph" w:styleId="23">
    <w:name w:val="Title"/>
    <w:basedOn w:val="1"/>
    <w:next w:val="1"/>
    <w:link w:val="40"/>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41"/>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8">
    <w:name w:val="Strong"/>
    <w:qFormat/>
    <w:uiPriority w:val="0"/>
    <w:rPr>
      <w:b/>
    </w:rPr>
  </w:style>
  <w:style w:type="character" w:styleId="29">
    <w:name w:val="page number"/>
    <w:qFormat/>
    <w:uiPriority w:val="0"/>
    <w:rPr>
      <w:rFonts w:ascii="Times New Roman" w:hAnsi="Times New Roman" w:eastAsia="宋体"/>
      <w:sz w:val="18"/>
    </w:rPr>
  </w:style>
  <w:style w:type="character" w:styleId="30">
    <w:name w:val="Emphasis"/>
    <w:qFormat/>
    <w:uiPriority w:val="0"/>
    <w:rPr>
      <w:color w:val="CC0000"/>
    </w:rPr>
  </w:style>
  <w:style w:type="character" w:styleId="31">
    <w:name w:val="Hyperlink"/>
    <w:qFormat/>
    <w:uiPriority w:val="99"/>
    <w:rPr>
      <w:rFonts w:ascii="Times New Roman" w:hAnsi="Times New Roman" w:eastAsia="宋体"/>
      <w:color w:val="auto"/>
      <w:spacing w:val="0"/>
      <w:w w:val="100"/>
      <w:position w:val="0"/>
      <w:sz w:val="21"/>
      <w:u w:val="none"/>
      <w:vertAlign w:val="baseline"/>
    </w:rPr>
  </w:style>
  <w:style w:type="character" w:styleId="32">
    <w:name w:val="annotation reference"/>
    <w:qFormat/>
    <w:uiPriority w:val="0"/>
    <w:rPr>
      <w:sz w:val="21"/>
      <w:szCs w:val="21"/>
    </w:rPr>
  </w:style>
  <w:style w:type="character" w:styleId="33">
    <w:name w:val="HTML Cite"/>
    <w:qFormat/>
    <w:uiPriority w:val="0"/>
    <w:rPr>
      <w:color w:val="008000"/>
    </w:rPr>
  </w:style>
  <w:style w:type="character" w:styleId="34">
    <w:name w:val="footnote reference"/>
    <w:qFormat/>
    <w:uiPriority w:val="0"/>
    <w:rPr>
      <w:vertAlign w:val="superscript"/>
    </w:rPr>
  </w:style>
  <w:style w:type="paragraph" w:styleId="35">
    <w:name w:val="List Paragraph"/>
    <w:basedOn w:val="1"/>
    <w:qFormat/>
    <w:uiPriority w:val="34"/>
    <w:pPr>
      <w:ind w:firstLine="420" w:firstLineChars="200"/>
    </w:pPr>
  </w:style>
  <w:style w:type="character" w:customStyle="1" w:styleId="36">
    <w:name w:val="批注文字 字符"/>
    <w:link w:val="7"/>
    <w:qFormat/>
    <w:uiPriority w:val="0"/>
    <w:rPr>
      <w:kern w:val="2"/>
      <w:sz w:val="21"/>
      <w:szCs w:val="24"/>
    </w:rPr>
  </w:style>
  <w:style w:type="character" w:customStyle="1" w:styleId="37">
    <w:name w:val="日期 字符"/>
    <w:link w:val="13"/>
    <w:qFormat/>
    <w:uiPriority w:val="0"/>
    <w:rPr>
      <w:kern w:val="2"/>
      <w:sz w:val="21"/>
      <w:szCs w:val="24"/>
    </w:rPr>
  </w:style>
  <w:style w:type="character" w:customStyle="1" w:styleId="38">
    <w:name w:val="批注框文本 字符"/>
    <w:link w:val="14"/>
    <w:qFormat/>
    <w:uiPriority w:val="0"/>
    <w:rPr>
      <w:kern w:val="2"/>
      <w:sz w:val="18"/>
      <w:szCs w:val="18"/>
    </w:rPr>
  </w:style>
  <w:style w:type="character" w:customStyle="1" w:styleId="39">
    <w:name w:val="脚注文本 字符"/>
    <w:link w:val="19"/>
    <w:qFormat/>
    <w:uiPriority w:val="0"/>
    <w:rPr>
      <w:kern w:val="2"/>
      <w:sz w:val="18"/>
      <w:szCs w:val="18"/>
    </w:rPr>
  </w:style>
  <w:style w:type="character" w:customStyle="1" w:styleId="40">
    <w:name w:val="标题 字符"/>
    <w:link w:val="23"/>
    <w:qFormat/>
    <w:uiPriority w:val="0"/>
    <w:rPr>
      <w:rFonts w:ascii="Cambria" w:hAnsi="Cambria" w:cs="Times New Roman"/>
      <w:b/>
      <w:bCs/>
      <w:kern w:val="2"/>
      <w:sz w:val="32"/>
      <w:szCs w:val="32"/>
    </w:rPr>
  </w:style>
  <w:style w:type="character" w:customStyle="1" w:styleId="41">
    <w:name w:val="批注主题 字符"/>
    <w:link w:val="24"/>
    <w:qFormat/>
    <w:uiPriority w:val="0"/>
    <w:rPr>
      <w:b/>
      <w:bCs/>
      <w:kern w:val="2"/>
      <w:sz w:val="21"/>
      <w:szCs w:val="24"/>
    </w:rPr>
  </w:style>
  <w:style w:type="character" w:customStyle="1" w:styleId="42">
    <w:name w:val="图中文字、图注"/>
    <w:qFormat/>
    <w:uiPriority w:val="0"/>
    <w:rPr>
      <w:rFonts w:ascii="Times New Roman" w:hAnsi="Times New Roman" w:eastAsia="宋体"/>
      <w:sz w:val="18"/>
    </w:rPr>
  </w:style>
  <w:style w:type="character" w:customStyle="1" w:styleId="43">
    <w:name w:val="章标题 Char"/>
    <w:link w:val="44"/>
    <w:qFormat/>
    <w:uiPriority w:val="0"/>
    <w:rPr>
      <w:rFonts w:ascii="Times New Roman" w:hAnsi="Times New Roman" w:eastAsia="黑体"/>
      <w:sz w:val="24"/>
      <w:lang w:val="en-US" w:eastAsia="zh-CN" w:bidi="ar-SA"/>
    </w:rPr>
  </w:style>
  <w:style w:type="paragraph" w:customStyle="1" w:styleId="44">
    <w:name w:val="章标题"/>
    <w:next w:val="45"/>
    <w:link w:val="43"/>
    <w:qFormat/>
    <w:uiPriority w:val="0"/>
    <w:pPr>
      <w:numPr>
        <w:ilvl w:val="0"/>
        <w:numId w:val="1"/>
      </w:numPr>
      <w:spacing w:before="50" w:beforeLines="50" w:after="50" w:afterLines="50"/>
      <w:jc w:val="both"/>
      <w:outlineLvl w:val="1"/>
    </w:pPr>
    <w:rPr>
      <w:rFonts w:ascii="Times New Roman" w:hAnsi="Times New Roman" w:eastAsia="黑体" w:cs="Times New Roman"/>
      <w:sz w:val="24"/>
      <w:lang w:val="en-US" w:eastAsia="zh-CN" w:bidi="ar-SA"/>
    </w:rPr>
  </w:style>
  <w:style w:type="paragraph" w:customStyle="1" w:styleId="45">
    <w:name w:val="段"/>
    <w:link w:val="105"/>
    <w:qFormat/>
    <w:uiPriority w:val="0"/>
    <w:pPr>
      <w:autoSpaceDE w:val="0"/>
      <w:autoSpaceDN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46">
    <w:name w:val="表题"/>
    <w:qFormat/>
    <w:uiPriority w:val="0"/>
    <w:rPr>
      <w:rFonts w:hint="eastAsia" w:ascii="Times New Roman" w:hAnsi="Times New Roman" w:eastAsia="黑体" w:cs="黑体"/>
      <w:color w:val="000000"/>
      <w:sz w:val="21"/>
      <w:szCs w:val="20"/>
      <w:u w:val="none"/>
    </w:rPr>
  </w:style>
  <w:style w:type="character" w:customStyle="1" w:styleId="47">
    <w:name w:val="图题及表格"/>
    <w:qFormat/>
    <w:uiPriority w:val="0"/>
    <w:rPr>
      <w:rFonts w:ascii="Times New Roman" w:hAnsi="Times New Roman" w:eastAsia="宋体"/>
      <w:color w:val="000000" w:themeColor="text1"/>
      <w:sz w:val="21"/>
      <w14:textFill>
        <w14:solidFill>
          <w14:schemeClr w14:val="tx1"/>
        </w14:solidFill>
      </w14:textFill>
    </w:rPr>
  </w:style>
  <w:style w:type="character" w:customStyle="1" w:styleId="48">
    <w:name w:val="五级条标题 Char"/>
    <w:link w:val="49"/>
    <w:qFormat/>
    <w:uiPriority w:val="0"/>
  </w:style>
  <w:style w:type="paragraph" w:customStyle="1" w:styleId="49">
    <w:name w:val="五级条标题"/>
    <w:basedOn w:val="50"/>
    <w:next w:val="45"/>
    <w:link w:val="48"/>
    <w:qFormat/>
    <w:uiPriority w:val="0"/>
    <w:pPr>
      <w:numPr>
        <w:ilvl w:val="6"/>
        <w:numId w:val="2"/>
      </w:numPr>
      <w:tabs>
        <w:tab w:val="left" w:pos="0"/>
        <w:tab w:val="left" w:pos="420"/>
        <w:tab w:val="left" w:pos="3260"/>
      </w:tabs>
      <w:outlineLvl w:val="6"/>
    </w:pPr>
  </w:style>
  <w:style w:type="paragraph" w:customStyle="1" w:styleId="50">
    <w:name w:val="四级条标题"/>
    <w:basedOn w:val="51"/>
    <w:next w:val="45"/>
    <w:qFormat/>
    <w:uiPriority w:val="0"/>
    <w:pPr>
      <w:numPr>
        <w:ilvl w:val="5"/>
        <w:numId w:val="2"/>
      </w:numPr>
      <w:tabs>
        <w:tab w:val="left" w:pos="0"/>
        <w:tab w:val="left" w:pos="420"/>
        <w:tab w:val="left" w:pos="3260"/>
      </w:tabs>
      <w:outlineLvl w:val="5"/>
    </w:pPr>
  </w:style>
  <w:style w:type="paragraph" w:customStyle="1" w:styleId="51">
    <w:name w:val="三级条标题"/>
    <w:basedOn w:val="52"/>
    <w:next w:val="45"/>
    <w:qFormat/>
    <w:uiPriority w:val="0"/>
    <w:pPr>
      <w:numPr>
        <w:ilvl w:val="4"/>
        <w:numId w:val="2"/>
      </w:numPr>
      <w:tabs>
        <w:tab w:val="left" w:pos="420"/>
        <w:tab w:val="left" w:pos="3260"/>
      </w:tabs>
      <w:outlineLvl w:val="4"/>
    </w:pPr>
  </w:style>
  <w:style w:type="paragraph" w:customStyle="1" w:styleId="52">
    <w:name w:val="二级条标题"/>
    <w:basedOn w:val="53"/>
    <w:next w:val="45"/>
    <w:qFormat/>
    <w:uiPriority w:val="0"/>
    <w:pPr>
      <w:numPr>
        <w:ilvl w:val="2"/>
        <w:numId w:val="1"/>
      </w:numPr>
      <w:tabs>
        <w:tab w:val="left" w:pos="0"/>
        <w:tab w:val="left" w:pos="3260"/>
      </w:tabs>
      <w:spacing w:line="360" w:lineRule="auto"/>
      <w:ind w:left="709" w:hanging="709"/>
      <w:outlineLvl w:val="3"/>
    </w:pPr>
  </w:style>
  <w:style w:type="paragraph" w:customStyle="1" w:styleId="53">
    <w:name w:val="一级条标题"/>
    <w:basedOn w:val="44"/>
    <w:next w:val="45"/>
    <w:link w:val="54"/>
    <w:qFormat/>
    <w:uiPriority w:val="0"/>
    <w:pPr>
      <w:numPr>
        <w:ilvl w:val="1"/>
        <w:numId w:val="1"/>
      </w:numPr>
      <w:tabs>
        <w:tab w:val="left" w:pos="0"/>
        <w:tab w:val="left" w:pos="3260"/>
      </w:tabs>
      <w:spacing w:line="360" w:lineRule="auto"/>
      <w:ind w:left="709" w:hanging="709"/>
      <w:jc w:val="left"/>
      <w:outlineLvl w:val="0"/>
    </w:pPr>
    <w:rPr>
      <w:rFonts w:eastAsia="宋体"/>
    </w:rPr>
  </w:style>
  <w:style w:type="character" w:customStyle="1" w:styleId="54">
    <w:name w:val="一级条标题 Char"/>
    <w:basedOn w:val="27"/>
    <w:link w:val="53"/>
    <w:qFormat/>
    <w:uiPriority w:val="0"/>
    <w:rPr>
      <w:rFonts w:hAnsi="黑体" w:eastAsia="宋体"/>
      <w:sz w:val="24"/>
    </w:rPr>
  </w:style>
  <w:style w:type="character" w:customStyle="1" w:styleId="55">
    <w:name w:val="font11"/>
    <w:qFormat/>
    <w:uiPriority w:val="0"/>
    <w:rPr>
      <w:rFonts w:hint="default" w:ascii="Times New Roman" w:hAnsi="Times New Roman" w:cs="Times New Roman"/>
      <w:b/>
      <w:color w:val="000000"/>
      <w:sz w:val="12"/>
      <w:szCs w:val="12"/>
      <w:u w:val="none"/>
    </w:rPr>
  </w:style>
  <w:style w:type="character" w:customStyle="1" w:styleId="56">
    <w:name w:val="font91"/>
    <w:qFormat/>
    <w:uiPriority w:val="0"/>
    <w:rPr>
      <w:rFonts w:hint="default" w:ascii="Times New Roman" w:hAnsi="Times New Roman" w:cs="Times New Roman"/>
      <w:b/>
      <w:color w:val="000000"/>
      <w:sz w:val="20"/>
      <w:szCs w:val="20"/>
      <w:u w:val="none"/>
    </w:rPr>
  </w:style>
  <w:style w:type="character" w:customStyle="1" w:styleId="57">
    <w:name w:val="font21"/>
    <w:qFormat/>
    <w:uiPriority w:val="0"/>
    <w:rPr>
      <w:rFonts w:hint="eastAsia" w:ascii="黑体" w:hAnsi="宋体" w:eastAsia="黑体" w:cs="黑体"/>
      <w:b/>
      <w:color w:val="000000"/>
      <w:sz w:val="20"/>
      <w:szCs w:val="20"/>
      <w:u w:val="none"/>
    </w:rPr>
  </w:style>
  <w:style w:type="character" w:customStyle="1" w:styleId="58">
    <w:name w:val="font181"/>
    <w:qFormat/>
    <w:uiPriority w:val="0"/>
    <w:rPr>
      <w:rFonts w:hint="eastAsia" w:ascii="黑体" w:hAnsi="宋体" w:eastAsia="黑体" w:cs="黑体"/>
      <w:b/>
      <w:color w:val="000000"/>
      <w:sz w:val="40"/>
      <w:szCs w:val="40"/>
      <w:u w:val="none"/>
    </w:rPr>
  </w:style>
  <w:style w:type="character" w:customStyle="1" w:styleId="59">
    <w:name w:val="font221"/>
    <w:qFormat/>
    <w:uiPriority w:val="0"/>
    <w:rPr>
      <w:rFonts w:hint="default" w:ascii="Times New Roman" w:hAnsi="Times New Roman" w:cs="Times New Roman"/>
      <w:b/>
      <w:color w:val="000000"/>
      <w:sz w:val="20"/>
      <w:szCs w:val="20"/>
      <w:u w:val="none"/>
    </w:rPr>
  </w:style>
  <w:style w:type="character" w:customStyle="1" w:styleId="60">
    <w:name w:val="c-icon25"/>
    <w:qFormat/>
    <w:uiPriority w:val="0"/>
  </w:style>
  <w:style w:type="character" w:customStyle="1" w:styleId="61">
    <w:name w:val="标准书眉一 Char"/>
    <w:link w:val="62"/>
    <w:qFormat/>
    <w:uiPriority w:val="0"/>
    <w:rPr>
      <w:lang w:val="en-US" w:eastAsia="zh-CN" w:bidi="ar-SA"/>
    </w:rPr>
  </w:style>
  <w:style w:type="paragraph" w:customStyle="1" w:styleId="62">
    <w:name w:val="标准书眉一"/>
    <w:link w:val="61"/>
    <w:qFormat/>
    <w:uiPriority w:val="0"/>
    <w:pPr>
      <w:jc w:val="both"/>
    </w:pPr>
    <w:rPr>
      <w:rFonts w:ascii="Times New Roman" w:hAnsi="Times New Roman" w:eastAsia="Batang" w:cs="Times New Roman"/>
      <w:lang w:val="en-US" w:eastAsia="zh-CN" w:bidi="ar-SA"/>
    </w:rPr>
  </w:style>
  <w:style w:type="character" w:customStyle="1" w:styleId="63">
    <w:name w:val="hover"/>
    <w:qFormat/>
    <w:uiPriority w:val="0"/>
  </w:style>
  <w:style w:type="character" w:customStyle="1" w:styleId="64">
    <w:name w:val="font71"/>
    <w:qFormat/>
    <w:uiPriority w:val="0"/>
    <w:rPr>
      <w:rFonts w:hint="eastAsia" w:ascii="黑体" w:hAnsi="宋体" w:eastAsia="黑体" w:cs="黑体"/>
      <w:b/>
      <w:color w:val="000000"/>
      <w:sz w:val="40"/>
      <w:szCs w:val="40"/>
      <w:u w:val="none"/>
    </w:rPr>
  </w:style>
  <w:style w:type="character" w:customStyle="1" w:styleId="65">
    <w:name w:val="hover24"/>
    <w:qFormat/>
    <w:uiPriority w:val="0"/>
    <w:rPr>
      <w:color w:val="315EFB"/>
    </w:rPr>
  </w:style>
  <w:style w:type="character" w:customStyle="1" w:styleId="66">
    <w:name w:val="c-icon28"/>
    <w:qFormat/>
    <w:uiPriority w:val="0"/>
  </w:style>
  <w:style w:type="paragraph" w:customStyle="1" w:styleId="67">
    <w:name w:val="封面一致性程度标识"/>
    <w:qFormat/>
    <w:uiPriority w:val="0"/>
    <w:pPr>
      <w:spacing w:before="440" w:line="400" w:lineRule="exact"/>
      <w:jc w:val="center"/>
    </w:pPr>
    <w:rPr>
      <w:rFonts w:ascii="宋体" w:hAnsi="Times New Roman" w:eastAsia="Batang" w:cs="Times New Roman"/>
      <w:sz w:val="28"/>
      <w:lang w:val="en-US" w:eastAsia="zh-CN" w:bidi="ar-SA"/>
    </w:rPr>
  </w:style>
  <w:style w:type="paragraph" w:customStyle="1" w:styleId="68">
    <w:name w:val="标准书脚_奇数页"/>
    <w:qFormat/>
    <w:uiPriority w:val="0"/>
    <w:pPr>
      <w:spacing w:before="120"/>
      <w:jc w:val="right"/>
    </w:pPr>
    <w:rPr>
      <w:rFonts w:ascii="Times New Roman" w:hAnsi="Times New Roman" w:eastAsia="Batang" w:cs="Times New Roman"/>
      <w:sz w:val="18"/>
      <w:lang w:val="en-US" w:eastAsia="zh-CN" w:bidi="ar-SA"/>
    </w:rPr>
  </w:style>
  <w:style w:type="paragraph" w:customStyle="1" w:styleId="69">
    <w:name w:val="附录一级条标题"/>
    <w:basedOn w:val="70"/>
    <w:next w:val="45"/>
    <w:qFormat/>
    <w:uiPriority w:val="0"/>
    <w:pPr>
      <w:numPr>
        <w:ilvl w:val="2"/>
        <w:numId w:val="3"/>
      </w:numPr>
      <w:autoSpaceDN w:val="0"/>
      <w:spacing w:before="0" w:beforeLines="0" w:after="0" w:afterLines="0"/>
      <w:outlineLvl w:val="2"/>
    </w:pPr>
  </w:style>
  <w:style w:type="paragraph" w:customStyle="1" w:styleId="70">
    <w:name w:val="附录章标题"/>
    <w:next w:val="45"/>
    <w:qFormat/>
    <w:uiPriority w:val="0"/>
    <w:pPr>
      <w:numPr>
        <w:ilvl w:val="1"/>
        <w:numId w:val="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2">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73">
    <w:name w:val="_Style 7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4">
    <w:name w:val="封面标准英文名称"/>
    <w:qFormat/>
    <w:uiPriority w:val="0"/>
    <w:pPr>
      <w:widowControl w:val="0"/>
      <w:spacing w:before="370" w:line="400" w:lineRule="exact"/>
      <w:jc w:val="center"/>
    </w:pPr>
    <w:rPr>
      <w:rFonts w:ascii="Times New Roman" w:hAnsi="Times New Roman" w:eastAsia="Batang" w:cs="Times New Roman"/>
      <w:sz w:val="28"/>
      <w:lang w:val="en-US" w:eastAsia="zh-CN" w:bidi="ar-SA"/>
    </w:rPr>
  </w:style>
  <w:style w:type="paragraph" w:customStyle="1" w:styleId="7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正文"/>
    <w:qFormat/>
    <w:uiPriority w:val="0"/>
    <w:pPr>
      <w:jc w:val="both"/>
    </w:pPr>
    <w:rPr>
      <w:rFonts w:ascii="Times New Roman" w:hAnsi="Times New Roman" w:eastAsia="Batang" w:cs="Times New Roman"/>
      <w:lang w:val="en-US" w:eastAsia="zh-CN" w:bidi="ar-SA"/>
    </w:rPr>
  </w:style>
  <w:style w:type="paragraph" w:customStyle="1" w:styleId="77">
    <w:name w:val="标准书脚_偶数页"/>
    <w:qFormat/>
    <w:uiPriority w:val="0"/>
    <w:pPr>
      <w:spacing w:before="120"/>
    </w:pPr>
    <w:rPr>
      <w:rFonts w:ascii="Times New Roman" w:hAnsi="Times New Roman" w:eastAsia="Batang" w:cs="Times New Roman"/>
      <w:sz w:val="18"/>
      <w:lang w:val="en-US" w:eastAsia="zh-CN" w:bidi="ar-SA"/>
    </w:rPr>
  </w:style>
  <w:style w:type="paragraph" w:customStyle="1" w:styleId="78">
    <w:name w:val="默认段落字体 Para Char Char Char Char Char Char Char Char Char Char"/>
    <w:basedOn w:val="1"/>
    <w:qFormat/>
    <w:uiPriority w:val="0"/>
  </w:style>
  <w:style w:type="paragraph" w:customStyle="1" w:styleId="7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80">
    <w:name w:val="WPSOffice手动目录 2"/>
    <w:qFormat/>
    <w:uiPriority w:val="0"/>
    <w:pPr>
      <w:ind w:leftChars="200"/>
    </w:pPr>
    <w:rPr>
      <w:rFonts w:ascii="Times New Roman" w:hAnsi="Times New Roman" w:eastAsia="Batang" w:cs="Times New Roman"/>
      <w:lang w:val="en-US" w:eastAsia="zh-CN" w:bidi="ar-SA"/>
    </w:rPr>
  </w:style>
  <w:style w:type="paragraph" w:customStyle="1" w:styleId="81">
    <w:name w:val=" Char Char"/>
    <w:basedOn w:val="1"/>
    <w:qFormat/>
    <w:uiPriority w:val="0"/>
  </w:style>
  <w:style w:type="paragraph" w:customStyle="1" w:styleId="82">
    <w:name w:val="标准书眉_奇数页"/>
    <w:next w:val="1"/>
    <w:qFormat/>
    <w:uiPriority w:val="0"/>
    <w:pPr>
      <w:tabs>
        <w:tab w:val="center" w:pos="4154"/>
        <w:tab w:val="right" w:pos="8306"/>
      </w:tabs>
      <w:spacing w:after="120"/>
      <w:jc w:val="right"/>
    </w:pPr>
    <w:rPr>
      <w:rFonts w:ascii="Times New Roman" w:hAnsi="Times New Roman" w:eastAsia="黑体" w:cs="Times New Roman"/>
      <w:sz w:val="21"/>
      <w:lang w:val="en-US" w:eastAsia="zh-CN" w:bidi="ar-SA"/>
    </w:rPr>
  </w:style>
  <w:style w:type="paragraph" w:customStyle="1" w:styleId="83">
    <w:name w:val="目次、索引正文"/>
    <w:qFormat/>
    <w:uiPriority w:val="0"/>
    <w:pPr>
      <w:spacing w:line="320" w:lineRule="exact"/>
      <w:jc w:val="both"/>
    </w:pPr>
    <w:rPr>
      <w:rFonts w:ascii="宋体" w:hAnsi="Times New Roman" w:eastAsia="Batang" w:cs="Times New Roman"/>
      <w:sz w:val="21"/>
      <w:lang w:val="en-US" w:eastAsia="zh-CN" w:bidi="ar-SA"/>
    </w:rPr>
  </w:style>
  <w:style w:type="paragraph" w:customStyle="1" w:styleId="84">
    <w:name w:val="目次、标准名称标题"/>
    <w:basedOn w:val="85"/>
    <w:next w:val="45"/>
    <w:qFormat/>
    <w:uiPriority w:val="0"/>
    <w:pPr>
      <w:numPr>
        <w:ilvl w:val="0"/>
        <w:numId w:val="0"/>
      </w:numPr>
      <w:spacing w:line="460" w:lineRule="exact"/>
    </w:pPr>
  </w:style>
  <w:style w:type="paragraph" w:customStyle="1" w:styleId="85">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6">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7">
    <w:name w:val="WPSOffice手动目录 1"/>
    <w:qFormat/>
    <w:uiPriority w:val="0"/>
    <w:rPr>
      <w:rFonts w:ascii="Times New Roman" w:hAnsi="Times New Roman" w:eastAsia="Batang" w:cs="Times New Roman"/>
      <w:lang w:val="en-US" w:eastAsia="zh-CN" w:bidi="ar-SA"/>
    </w:rPr>
  </w:style>
  <w:style w:type="paragraph" w:customStyle="1" w:styleId="88">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9">
    <w:name w:val="Body text|2"/>
    <w:basedOn w:val="1"/>
    <w:qFormat/>
    <w:uiPriority w:val="0"/>
    <w:pPr>
      <w:widowControl w:val="0"/>
      <w:shd w:val="clear" w:color="auto" w:fill="auto"/>
      <w:spacing w:line="384" w:lineRule="auto"/>
    </w:pPr>
    <w:rPr>
      <w:u w:val="none"/>
      <w:shd w:val="clear" w:color="auto" w:fill="auto"/>
    </w:rPr>
  </w:style>
  <w:style w:type="paragraph" w:customStyle="1" w:styleId="90">
    <w:name w:val="条注"/>
    <w:basedOn w:val="1"/>
    <w:next w:val="9"/>
    <w:qFormat/>
    <w:uiPriority w:val="0"/>
    <w:pPr>
      <w:numPr>
        <w:ilvl w:val="0"/>
        <w:numId w:val="0"/>
      </w:numPr>
      <w:adjustRightInd w:val="0"/>
      <w:spacing w:line="360" w:lineRule="auto"/>
      <w:ind w:firstLine="480" w:firstLineChars="200"/>
      <w:textAlignment w:val="baseline"/>
      <w:outlineLvl w:val="0"/>
    </w:pPr>
    <w:rPr>
      <w:rFonts w:ascii="Times New Roman" w:hAnsi="Times New Roman" w:eastAsia="仿宋"/>
      <w:kern w:val="0"/>
      <w:sz w:val="21"/>
      <w:szCs w:val="20"/>
    </w:rPr>
  </w:style>
  <w:style w:type="paragraph" w:customStyle="1" w:styleId="91">
    <w:name w:val="封面标准文稿类别"/>
    <w:qFormat/>
    <w:uiPriority w:val="0"/>
    <w:pPr>
      <w:spacing w:before="440" w:line="400" w:lineRule="exact"/>
      <w:jc w:val="center"/>
    </w:pPr>
    <w:rPr>
      <w:rFonts w:ascii="宋体" w:hAnsi="Times New Roman" w:eastAsia="Batang" w:cs="Times New Roman"/>
      <w:sz w:val="24"/>
      <w:lang w:val="en-US" w:eastAsia="zh-CN" w:bidi="ar-SA"/>
    </w:rPr>
  </w:style>
  <w:style w:type="paragraph" w:customStyle="1" w:styleId="9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实施日期"/>
    <w:basedOn w:val="92"/>
    <w:qFormat/>
    <w:uiPriority w:val="0"/>
    <w:pPr>
      <w:framePr w:hSpace="0" w:xAlign="right"/>
      <w:jc w:val="right"/>
    </w:pPr>
  </w:style>
  <w:style w:type="paragraph" w:customStyle="1" w:styleId="94">
    <w:name w:val="标准书眉_偶数页"/>
    <w:basedOn w:val="82"/>
    <w:next w:val="1"/>
    <w:qFormat/>
    <w:uiPriority w:val="0"/>
    <w:pPr>
      <w:jc w:val="left"/>
    </w:pPr>
  </w:style>
  <w:style w:type="paragraph" w:customStyle="1" w:styleId="9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Batang" w:cs="Times New Roman"/>
      <w:b/>
      <w:w w:val="130"/>
      <w:sz w:val="96"/>
      <w:lang w:val="en-US" w:eastAsia="zh-CN" w:bidi="ar-SA"/>
    </w:rPr>
  </w:style>
  <w:style w:type="paragraph" w:customStyle="1" w:styleId="96">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7">
    <w:name w:val="封面标准文稿编辑信息"/>
    <w:qFormat/>
    <w:uiPriority w:val="0"/>
    <w:pPr>
      <w:spacing w:before="180" w:line="180" w:lineRule="exact"/>
      <w:jc w:val="center"/>
    </w:pPr>
    <w:rPr>
      <w:rFonts w:ascii="宋体" w:hAnsi="Times New Roman" w:eastAsia="Batang" w:cs="Times New Roman"/>
      <w:sz w:val="21"/>
      <w:lang w:val="en-US" w:eastAsia="zh-CN" w:bidi="ar-SA"/>
    </w:rPr>
  </w:style>
  <w:style w:type="paragraph" w:customStyle="1" w:styleId="9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99">
    <w:name w:val="Header or footer|2"/>
    <w:basedOn w:val="1"/>
    <w:qFormat/>
    <w:uiPriority w:val="0"/>
    <w:pPr>
      <w:widowControl w:val="0"/>
      <w:shd w:val="clear" w:color="auto" w:fill="auto"/>
    </w:pPr>
    <w:rPr>
      <w:sz w:val="20"/>
      <w:szCs w:val="20"/>
      <w:u w:val="none"/>
      <w:shd w:val="clear" w:color="auto" w:fill="auto"/>
    </w:rPr>
  </w:style>
  <w:style w:type="character" w:customStyle="1" w:styleId="100">
    <w:name w:val="font01"/>
    <w:qFormat/>
    <w:uiPriority w:val="0"/>
    <w:rPr>
      <w:rFonts w:hint="eastAsia" w:ascii="宋体" w:hAnsi="宋体" w:eastAsia="宋体" w:cs="宋体"/>
      <w:color w:val="000000"/>
      <w:sz w:val="18"/>
      <w:szCs w:val="18"/>
      <w:u w:val="none"/>
    </w:rPr>
  </w:style>
  <w:style w:type="character" w:customStyle="1" w:styleId="101">
    <w:name w:val="font51"/>
    <w:qFormat/>
    <w:uiPriority w:val="0"/>
    <w:rPr>
      <w:rFonts w:hint="eastAsia" w:ascii="宋体" w:hAnsi="宋体" w:eastAsia="宋体" w:cs="宋体"/>
      <w:i/>
      <w:color w:val="000000"/>
      <w:sz w:val="18"/>
      <w:szCs w:val="18"/>
      <w:u w:val="none"/>
    </w:rPr>
  </w:style>
  <w:style w:type="character" w:customStyle="1" w:styleId="102">
    <w:name w:val="font41"/>
    <w:qFormat/>
    <w:uiPriority w:val="0"/>
    <w:rPr>
      <w:rFonts w:hint="eastAsia" w:ascii="宋体" w:hAnsi="宋体" w:eastAsia="宋体" w:cs="宋体"/>
      <w:i/>
      <w:color w:val="000000"/>
      <w:sz w:val="18"/>
      <w:szCs w:val="18"/>
      <w:u w:val="none"/>
      <w:vertAlign w:val="subscript"/>
    </w:rPr>
  </w:style>
  <w:style w:type="paragraph" w:customStyle="1" w:styleId="103">
    <w:name w:val="Body text|211"/>
    <w:basedOn w:val="1"/>
    <w:qFormat/>
    <w:uiPriority w:val="0"/>
    <w:pPr>
      <w:widowControl w:val="0"/>
      <w:shd w:val="clear" w:color="auto" w:fill="FFFFFF"/>
      <w:spacing w:line="365" w:lineRule="exact"/>
      <w:ind w:hanging="1360"/>
      <w:jc w:val="distribute"/>
    </w:pPr>
    <w:rPr>
      <w:rFonts w:ascii="PMingLiU" w:hAnsi="PMingLiU" w:eastAsia="PMingLiU" w:cs="PMingLiU"/>
      <w:spacing w:val="10"/>
      <w:sz w:val="22"/>
      <w:szCs w:val="22"/>
      <w:u w:val="none"/>
    </w:rPr>
  </w:style>
  <w:style w:type="paragraph" w:customStyle="1" w:styleId="104">
    <w:name w:val="Body text|8"/>
    <w:basedOn w:val="1"/>
    <w:qFormat/>
    <w:uiPriority w:val="0"/>
    <w:pPr>
      <w:widowControl w:val="0"/>
      <w:shd w:val="clear" w:color="auto" w:fill="FFFFFF"/>
      <w:spacing w:before="140" w:after="340" w:line="180" w:lineRule="exact"/>
      <w:jc w:val="distribute"/>
    </w:pPr>
    <w:rPr>
      <w:rFonts w:ascii="PMingLiU" w:hAnsi="PMingLiU" w:eastAsia="PMingLiU" w:cs="PMingLiU"/>
      <w:spacing w:val="20"/>
      <w:sz w:val="18"/>
      <w:szCs w:val="18"/>
      <w:u w:val="none"/>
    </w:rPr>
  </w:style>
  <w:style w:type="character" w:customStyle="1" w:styleId="105">
    <w:name w:val="段 Char"/>
    <w:link w:val="45"/>
    <w:qFormat/>
    <w:uiPriority w:val="0"/>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37.wmf"/><Relationship Id="rId97" Type="http://schemas.openxmlformats.org/officeDocument/2006/relationships/oleObject" Target="embeddings/oleObject38.bin"/><Relationship Id="rId96" Type="http://schemas.openxmlformats.org/officeDocument/2006/relationships/image" Target="media/image36.wmf"/><Relationship Id="rId95" Type="http://schemas.openxmlformats.org/officeDocument/2006/relationships/oleObject" Target="embeddings/oleObject37.bin"/><Relationship Id="rId94" Type="http://schemas.openxmlformats.org/officeDocument/2006/relationships/image" Target="media/image35.wmf"/><Relationship Id="rId93" Type="http://schemas.openxmlformats.org/officeDocument/2006/relationships/oleObject" Target="embeddings/oleObject36.bin"/><Relationship Id="rId92" Type="http://schemas.openxmlformats.org/officeDocument/2006/relationships/image" Target="media/image34.wmf"/><Relationship Id="rId91" Type="http://schemas.openxmlformats.org/officeDocument/2006/relationships/oleObject" Target="embeddings/oleObject35.bin"/><Relationship Id="rId90" Type="http://schemas.openxmlformats.org/officeDocument/2006/relationships/image" Target="media/image33.wmf"/><Relationship Id="rId9" Type="http://schemas.openxmlformats.org/officeDocument/2006/relationships/header" Target="header5.xml"/><Relationship Id="rId89" Type="http://schemas.openxmlformats.org/officeDocument/2006/relationships/oleObject" Target="embeddings/oleObject34.bin"/><Relationship Id="rId88" Type="http://schemas.openxmlformats.org/officeDocument/2006/relationships/image" Target="media/image32.wmf"/><Relationship Id="rId87" Type="http://schemas.openxmlformats.org/officeDocument/2006/relationships/oleObject" Target="embeddings/oleObject33.bin"/><Relationship Id="rId86" Type="http://schemas.openxmlformats.org/officeDocument/2006/relationships/image" Target="media/image31.wmf"/><Relationship Id="rId85" Type="http://schemas.openxmlformats.org/officeDocument/2006/relationships/oleObject" Target="embeddings/oleObject32.bin"/><Relationship Id="rId84" Type="http://schemas.openxmlformats.org/officeDocument/2006/relationships/image" Target="media/image30.wmf"/><Relationship Id="rId83" Type="http://schemas.openxmlformats.org/officeDocument/2006/relationships/oleObject" Target="embeddings/oleObject31.bin"/><Relationship Id="rId82" Type="http://schemas.openxmlformats.org/officeDocument/2006/relationships/image" Target="media/image29.wmf"/><Relationship Id="rId81" Type="http://schemas.openxmlformats.org/officeDocument/2006/relationships/oleObject" Target="embeddings/oleObject30.bin"/><Relationship Id="rId80" Type="http://schemas.openxmlformats.org/officeDocument/2006/relationships/image" Target="media/image28.wmf"/><Relationship Id="rId8" Type="http://schemas.openxmlformats.org/officeDocument/2006/relationships/header" Target="header4.xml"/><Relationship Id="rId79" Type="http://schemas.openxmlformats.org/officeDocument/2006/relationships/oleObject" Target="embeddings/oleObject29.bin"/><Relationship Id="rId78" Type="http://schemas.openxmlformats.org/officeDocument/2006/relationships/image" Target="media/image27.wmf"/><Relationship Id="rId77" Type="http://schemas.openxmlformats.org/officeDocument/2006/relationships/oleObject" Target="embeddings/oleObject28.bin"/><Relationship Id="rId76" Type="http://schemas.openxmlformats.org/officeDocument/2006/relationships/image" Target="media/image26.wmf"/><Relationship Id="rId75" Type="http://schemas.openxmlformats.org/officeDocument/2006/relationships/oleObject" Target="embeddings/oleObject27.bin"/><Relationship Id="rId74" Type="http://schemas.openxmlformats.org/officeDocument/2006/relationships/image" Target="media/image25.wmf"/><Relationship Id="rId73" Type="http://schemas.openxmlformats.org/officeDocument/2006/relationships/oleObject" Target="embeddings/oleObject26.bin"/><Relationship Id="rId72" Type="http://schemas.openxmlformats.org/officeDocument/2006/relationships/image" Target="media/image24.wmf"/><Relationship Id="rId71" Type="http://schemas.openxmlformats.org/officeDocument/2006/relationships/oleObject" Target="embeddings/oleObject25.bin"/><Relationship Id="rId70" Type="http://schemas.openxmlformats.org/officeDocument/2006/relationships/image" Target="media/image23.wmf"/><Relationship Id="rId7" Type="http://schemas.openxmlformats.org/officeDocument/2006/relationships/footer" Target="footer2.xml"/><Relationship Id="rId69" Type="http://schemas.openxmlformats.org/officeDocument/2006/relationships/oleObject" Target="embeddings/oleObject24.bin"/><Relationship Id="rId68" Type="http://schemas.openxmlformats.org/officeDocument/2006/relationships/image" Target="media/image22.wmf"/><Relationship Id="rId67" Type="http://schemas.openxmlformats.org/officeDocument/2006/relationships/oleObject" Target="embeddings/oleObject23.bin"/><Relationship Id="rId66" Type="http://schemas.openxmlformats.org/officeDocument/2006/relationships/image" Target="media/image21.wmf"/><Relationship Id="rId65" Type="http://schemas.openxmlformats.org/officeDocument/2006/relationships/oleObject" Target="embeddings/oleObject22.bin"/><Relationship Id="rId64" Type="http://schemas.openxmlformats.org/officeDocument/2006/relationships/image" Target="media/image20.wmf"/><Relationship Id="rId63" Type="http://schemas.openxmlformats.org/officeDocument/2006/relationships/oleObject" Target="embeddings/oleObject21.bin"/><Relationship Id="rId62" Type="http://schemas.openxmlformats.org/officeDocument/2006/relationships/image" Target="media/image19.wmf"/><Relationship Id="rId61" Type="http://schemas.openxmlformats.org/officeDocument/2006/relationships/oleObject" Target="embeddings/oleObject20.bin"/><Relationship Id="rId60" Type="http://schemas.openxmlformats.org/officeDocument/2006/relationships/oleObject" Target="embeddings/oleObject19.bin"/><Relationship Id="rId6" Type="http://schemas.openxmlformats.org/officeDocument/2006/relationships/footer" Target="footer1.xml"/><Relationship Id="rId59" Type="http://schemas.openxmlformats.org/officeDocument/2006/relationships/image" Target="media/image18.wmf"/><Relationship Id="rId58" Type="http://schemas.openxmlformats.org/officeDocument/2006/relationships/oleObject" Target="embeddings/oleObject18.bin"/><Relationship Id="rId57" Type="http://schemas.openxmlformats.org/officeDocument/2006/relationships/oleObject" Target="embeddings/oleObject17.bin"/><Relationship Id="rId56" Type="http://schemas.openxmlformats.org/officeDocument/2006/relationships/image" Target="media/image17.wmf"/><Relationship Id="rId55" Type="http://schemas.openxmlformats.org/officeDocument/2006/relationships/oleObject" Target="embeddings/oleObject16.bin"/><Relationship Id="rId54" Type="http://schemas.openxmlformats.org/officeDocument/2006/relationships/image" Target="media/image16.emf"/><Relationship Id="rId53" Type="http://schemas.openxmlformats.org/officeDocument/2006/relationships/oleObject" Target="embeddings/oleObject15.bin"/><Relationship Id="rId52" Type="http://schemas.openxmlformats.org/officeDocument/2006/relationships/image" Target="media/image15.emf"/><Relationship Id="rId51" Type="http://schemas.openxmlformats.org/officeDocument/2006/relationships/oleObject" Target="embeddings/oleObject14.bin"/><Relationship Id="rId50" Type="http://schemas.openxmlformats.org/officeDocument/2006/relationships/image" Target="media/image14.wmf"/><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image" Target="media/image13.wmf"/><Relationship Id="rId47" Type="http://schemas.openxmlformats.org/officeDocument/2006/relationships/oleObject" Target="embeddings/oleObject12.bin"/><Relationship Id="rId46" Type="http://schemas.openxmlformats.org/officeDocument/2006/relationships/image" Target="media/image12.emf"/><Relationship Id="rId45" Type="http://schemas.openxmlformats.org/officeDocument/2006/relationships/oleObject" Target="embeddings/oleObject11.bin"/><Relationship Id="rId44" Type="http://schemas.openxmlformats.org/officeDocument/2006/relationships/image" Target="media/image11.emf"/><Relationship Id="rId43" Type="http://schemas.openxmlformats.org/officeDocument/2006/relationships/oleObject" Target="embeddings/oleObject10.bin"/><Relationship Id="rId42" Type="http://schemas.openxmlformats.org/officeDocument/2006/relationships/oleObject" Target="embeddings/oleObject9.bin"/><Relationship Id="rId41" Type="http://schemas.openxmlformats.org/officeDocument/2006/relationships/image" Target="media/image10.wmf"/><Relationship Id="rId40" Type="http://schemas.openxmlformats.org/officeDocument/2006/relationships/oleObject" Target="embeddings/oleObject8.bin"/><Relationship Id="rId4" Type="http://schemas.openxmlformats.org/officeDocument/2006/relationships/header" Target="header2.xml"/><Relationship Id="rId39" Type="http://schemas.openxmlformats.org/officeDocument/2006/relationships/image" Target="media/image9.wmf"/><Relationship Id="rId38" Type="http://schemas.openxmlformats.org/officeDocument/2006/relationships/oleObject" Target="embeddings/oleObject7.bin"/><Relationship Id="rId37" Type="http://schemas.openxmlformats.org/officeDocument/2006/relationships/image" Target="media/image8.wmf"/><Relationship Id="rId36" Type="http://schemas.openxmlformats.org/officeDocument/2006/relationships/oleObject" Target="embeddings/oleObject6.bin"/><Relationship Id="rId35" Type="http://schemas.openxmlformats.org/officeDocument/2006/relationships/image" Target="media/image7.wmf"/><Relationship Id="rId34" Type="http://schemas.openxmlformats.org/officeDocument/2006/relationships/oleObject" Target="embeddings/oleObject5.bin"/><Relationship Id="rId33" Type="http://schemas.openxmlformats.org/officeDocument/2006/relationships/image" Target="media/image6.wmf"/><Relationship Id="rId32" Type="http://schemas.openxmlformats.org/officeDocument/2006/relationships/oleObject" Target="embeddings/oleObject4.bin"/><Relationship Id="rId31" Type="http://schemas.openxmlformats.org/officeDocument/2006/relationships/image" Target="media/image5.wmf"/><Relationship Id="rId30" Type="http://schemas.openxmlformats.org/officeDocument/2006/relationships/oleObject" Target="embeddings/oleObject3.bin"/><Relationship Id="rId3" Type="http://schemas.openxmlformats.org/officeDocument/2006/relationships/header" Target="header1.xml"/><Relationship Id="rId29" Type="http://schemas.openxmlformats.org/officeDocument/2006/relationships/image" Target="media/image4.wmf"/><Relationship Id="rId28" Type="http://schemas.openxmlformats.org/officeDocument/2006/relationships/oleObject" Target="embeddings/oleObject2.bin"/><Relationship Id="rId27" Type="http://schemas.openxmlformats.org/officeDocument/2006/relationships/image" Target="media/image3.emf"/><Relationship Id="rId26" Type="http://schemas.openxmlformats.org/officeDocument/2006/relationships/oleObject" Target="embeddings/oleObject1.bin"/><Relationship Id="rId25" Type="http://schemas.openxmlformats.org/officeDocument/2006/relationships/image" Target="media/image2.emf"/><Relationship Id="rId24" Type="http://schemas.openxmlformats.org/officeDocument/2006/relationships/image" Target="media/image1.emf"/><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1" Type="http://schemas.openxmlformats.org/officeDocument/2006/relationships/fontTable" Target="fontTable.xml"/><Relationship Id="rId110" Type="http://schemas.openxmlformats.org/officeDocument/2006/relationships/numbering" Target="numbering.xml"/><Relationship Id="rId11" Type="http://schemas.openxmlformats.org/officeDocument/2006/relationships/footer" Target="footer4.xml"/><Relationship Id="rId109" Type="http://schemas.openxmlformats.org/officeDocument/2006/relationships/customXml" Target="../customXml/item1.xml"/><Relationship Id="rId108" Type="http://schemas.openxmlformats.org/officeDocument/2006/relationships/image" Target="media/image42.wmf"/><Relationship Id="rId107" Type="http://schemas.openxmlformats.org/officeDocument/2006/relationships/oleObject" Target="embeddings/oleObject43.bin"/><Relationship Id="rId106" Type="http://schemas.openxmlformats.org/officeDocument/2006/relationships/image" Target="media/image41.wmf"/><Relationship Id="rId105" Type="http://schemas.openxmlformats.org/officeDocument/2006/relationships/oleObject" Target="embeddings/oleObject42.bin"/><Relationship Id="rId104" Type="http://schemas.openxmlformats.org/officeDocument/2006/relationships/image" Target="media/image40.wmf"/><Relationship Id="rId103" Type="http://schemas.openxmlformats.org/officeDocument/2006/relationships/oleObject" Target="embeddings/oleObject41.bin"/><Relationship Id="rId102" Type="http://schemas.openxmlformats.org/officeDocument/2006/relationships/image" Target="media/image39.wmf"/><Relationship Id="rId101" Type="http://schemas.openxmlformats.org/officeDocument/2006/relationships/oleObject" Target="embeddings/oleObject40.bin"/><Relationship Id="rId100" Type="http://schemas.openxmlformats.org/officeDocument/2006/relationships/image" Target="media/image38.wmf"/><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34"/>
    <customShpInfo spid="_x0000_s1028"/>
    <customShpInfo spid="_x0000_s102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2731</Words>
  <Characters>3064</Characters>
  <Lines>1</Lines>
  <Paragraphs>1</Paragraphs>
  <TotalTime>0</TotalTime>
  <ScaleCrop>false</ScaleCrop>
  <LinksUpToDate>false</LinksUpToDate>
  <CharactersWithSpaces>3514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2017-12-06T03:12:00Z</dcterms:created>
  <dc:creator>User</dc:creator>
  <cp:lastModifiedBy>闫中南</cp:lastModifiedBy>
  <cp:lastPrinted>2026-04-17T07:45:00Z</cp:lastPrinted>
  <dcterms:modified xsi:type="dcterms:W3CDTF">2026-06-02T05:18:42Z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D32AEFEEF5A94D80AE7B86A882C50FF0_13</vt:lpwstr>
  </property>
  <property fmtid="{D5CDD505-2E9C-101B-9397-08002B2CF9AE}" pid="4" name="KSOTemplateDocerSaveRecord">
    <vt:lpwstr>eyJoZGlkIjoiOGZlYmFmOTY3ZTFjNmRjYjIzNzFjZGEwZTdlNWE2ODIiLCJ1c2VySWQiOiIzNzg3MzIzNjEifQ==</vt:lpwstr>
  </property>
</Properties>
</file>