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A8CE4">
      <w:pPr>
        <w:rPr>
          <w:rFonts w:hint="eastAsia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附件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4"/>
        </w:rPr>
        <w:t>：</w:t>
      </w:r>
    </w:p>
    <w:p w14:paraId="4C5E67A6">
      <w:pPr>
        <w:ind w:firstLine="0" w:firstLineChars="0"/>
        <w:jc w:val="center"/>
        <w:rPr>
          <w:rFonts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>有色金属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行业计量技术规范项目建议书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31"/>
        <w:gridCol w:w="1035"/>
        <w:gridCol w:w="1232"/>
        <w:gridCol w:w="1303"/>
        <w:gridCol w:w="771"/>
        <w:gridCol w:w="1601"/>
        <w:gridCol w:w="1721"/>
      </w:tblGrid>
      <w:tr w14:paraId="485D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DB18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建议项目名称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FC56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1FA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F6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制定或修订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24A1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制定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修订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44E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被修订计量技术规范号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7F41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53D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88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D36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计量技术规范性质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D85C">
            <w:pPr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□检定规程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技术规范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151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计量技术规范类别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3167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□重点</w:t>
            </w:r>
          </w:p>
          <w:p w14:paraId="344A77D6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□基础</w:t>
            </w:r>
          </w:p>
        </w:tc>
      </w:tr>
      <w:tr w14:paraId="0F59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A9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主要起草单位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C6EF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5A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1538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A9FA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1A6A">
            <w:pPr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1A44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82D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AB64">
            <w:pPr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任务年限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9569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ED21">
            <w:pPr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申请经费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F524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370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447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参加单位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538B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1AC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90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3588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目的、意义和</w:t>
            </w:r>
          </w:p>
          <w:p w14:paraId="4D9560E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必要性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4328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1.指出该计量技术规范项目编制的目的、意义，解决产业的问题和编制必要性、迫切性；</w:t>
            </w:r>
          </w:p>
          <w:p w14:paraId="29BB74C4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2.先进性和亮点、社会效益和推广应用前景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5B27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F775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产业链应用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A78E">
            <w:pP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>1.重点产业链方向；</w:t>
            </w:r>
          </w:p>
          <w:p w14:paraId="241A89F4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eastAsia="zh-CN"/>
              </w:rPr>
              <w:t>对本行业重点产业链的支撑作用。</w:t>
            </w:r>
          </w:p>
        </w:tc>
      </w:tr>
      <w:tr w14:paraId="2C7F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6DD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范围和主要</w:t>
            </w:r>
          </w:p>
          <w:p w14:paraId="10F4E53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计量特性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15E4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1.计量技术规范的适用范围；</w:t>
            </w:r>
          </w:p>
          <w:p w14:paraId="13C1C46F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2以典型仪器或试验设备等（注明仪器型号）为依据，提出计量特性的技术指标，包括其名称、测量范围和最大允许误差；</w:t>
            </w:r>
          </w:p>
          <w:p w14:paraId="68E16340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3.主要测量标准的技术指标；</w:t>
            </w:r>
          </w:p>
          <w:p w14:paraId="59650B61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4.简要描述主要计量项目的技术原理。</w:t>
            </w:r>
          </w:p>
        </w:tc>
      </w:tr>
      <w:tr w14:paraId="10C7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B48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水平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CB3F">
            <w:pPr>
              <w:adjustRightInd w:val="0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□国际先进        □国内先进        </w:t>
            </w:r>
          </w:p>
        </w:tc>
      </w:tr>
      <w:tr w14:paraId="785F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A31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国内外情况</w:t>
            </w:r>
          </w:p>
          <w:p w14:paraId="2A1EE93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简要说明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1F9E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1.与国内相关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计量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技术规范之间的关系；</w:t>
            </w:r>
          </w:p>
          <w:p w14:paraId="08DC2430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2.指出是否发现有知识产权的问题，或涉及专利的情况。</w:t>
            </w:r>
          </w:p>
        </w:tc>
      </w:tr>
      <w:tr w14:paraId="00C2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0012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推荐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843B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195B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E9D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主要</w:t>
            </w:r>
          </w:p>
          <w:p w14:paraId="15722E1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起草单位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7AA5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（签字、盖公章）  </w:t>
            </w:r>
          </w:p>
          <w:p w14:paraId="4295BAF7">
            <w:pPr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  日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649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计量委员会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31D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（签字、盖公章）</w:t>
            </w:r>
          </w:p>
          <w:p w14:paraId="2D46BA86">
            <w:pPr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69B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部委托支撑</w:t>
            </w:r>
          </w:p>
          <w:p w14:paraId="505273D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D53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（签字、盖公章）</w:t>
            </w:r>
          </w:p>
          <w:p w14:paraId="3D9032FA">
            <w:pPr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3249FDB3">
      <w:pPr>
        <w:ind w:firstLine="0" w:firstLineChars="0"/>
        <w:rPr>
          <w:rFonts w:ascii="Times New Roman" w:hAnsi="Times New Roman" w:eastAsia="宋体" w:cs="Times New Roman"/>
          <w:color w:val="auto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填写说明：1.表中第</w:t>
      </w:r>
      <w:r>
        <w:rPr>
          <w:rFonts w:ascii="Times New Roman" w:hAnsi="Times New Roman" w:eastAsia="宋体" w:cs="Times New Roman"/>
          <w:color w:val="auto"/>
          <w:sz w:val="21"/>
          <w:szCs w:val="24"/>
        </w:rPr>
        <w:t>2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，</w:t>
      </w:r>
      <w:r>
        <w:rPr>
          <w:rFonts w:ascii="Times New Roman" w:hAnsi="Times New Roman" w:eastAsia="宋体" w:cs="Times New Roman"/>
          <w:color w:val="auto"/>
          <w:sz w:val="21"/>
          <w:szCs w:val="24"/>
        </w:rPr>
        <w:t>3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，8行，请在选定的内容上填写 “</w:t>
      </w:r>
      <w:r>
        <w:rPr>
          <w:rFonts w:hint="eastAsia" w:ascii="宋体" w:hAnsi="宋体" w:eastAsia="宋体" w:cs="Times New Roman"/>
          <w:color w:val="auto"/>
          <w:sz w:val="21"/>
          <w:szCs w:val="24"/>
        </w:rPr>
        <w:t>█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”的符号。</w:t>
      </w:r>
    </w:p>
    <w:p w14:paraId="6839B17B"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 xml:space="preserve">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t>2.填写制定或修订项目中，若选择修订则必须填写被修订计量技术规范号。</w:t>
      </w:r>
    </w:p>
    <w:p w14:paraId="05DB7876">
      <w:pPr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304" w:right="1191" w:bottom="1304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2E47F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A6BDA"/>
    <w:rsid w:val="0FE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2026-05-29T09:33:00Z</dcterms:created>
  <dc:creator>WPS_1747749647</dc:creator>
  <cp:lastModifiedBy>WPS_1747749647</cp:lastModifiedBy>
  <dcterms:modified xsi:type="dcterms:W3CDTF">2026-05-29T09:33:59Z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3EDFAF25A44A4A5D8D93C1B9E14012A9_11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