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55AA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FB9BD6">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9964A3E">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03.060</w:t>
            </w:r>
            <w:r>
              <w:rPr>
                <w:rFonts w:ascii="黑体" w:hAnsi="黑体" w:eastAsia="黑体"/>
                <w:sz w:val="21"/>
                <w:szCs w:val="21"/>
              </w:rPr>
              <w:fldChar w:fldCharType="end"/>
            </w:r>
            <w:bookmarkEnd w:id="0"/>
          </w:p>
        </w:tc>
      </w:tr>
      <w:tr w14:paraId="13FB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B0000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9FD42E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11</w:t>
            </w:r>
            <w:r>
              <w:rPr>
                <w:rFonts w:ascii="黑体" w:hAnsi="黑体" w:eastAsia="黑体"/>
                <w:sz w:val="21"/>
                <w:szCs w:val="21"/>
              </w:rPr>
              <w:fldChar w:fldCharType="end"/>
            </w:r>
            <w:bookmarkEnd w:id="1"/>
          </w:p>
        </w:tc>
      </w:tr>
    </w:tbl>
    <w:p w14:paraId="42383C64">
      <w:pPr>
        <w:pStyle w:val="53"/>
        <w:framePr w:w="9639" w:h="624" w:hRule="exact" w:hSpace="181" w:vSpace="181" w:wrap="around" w:hAnchor="page" w:x="1305" w:y="2269"/>
      </w:pPr>
      <w:bookmarkStart w:id="2" w:name="_Hlk26473981"/>
      <w:r>
        <w:rPr>
          <w:rFonts w:hint="eastAsia"/>
        </w:rPr>
        <w:t>中华人民共和国国家标准</w:t>
      </w:r>
    </w:p>
    <w:bookmarkEnd w:id="2"/>
    <w:p w14:paraId="0271B115">
      <w:pPr>
        <w:pStyle w:val="198"/>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5EA3238E">
      <w:pPr>
        <w:pStyle w:val="199"/>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3397EFE2">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66DA6DCB">
      <w:pPr>
        <w:pStyle w:val="53"/>
        <w:framePr w:w="9639" w:h="6976" w:hRule="exact" w:hSpace="0" w:vSpace="0" w:wrap="around" w:hAnchor="page" w:y="6408"/>
        <w:jc w:val="center"/>
        <w:rPr>
          <w:rFonts w:hint="eastAsia" w:ascii="黑体" w:hAnsi="黑体" w:eastAsia="黑体"/>
          <w:b w:val="0"/>
          <w:bCs w:val="0"/>
          <w:w w:val="100"/>
        </w:rPr>
      </w:pPr>
    </w:p>
    <w:p w14:paraId="64B2E387">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电子器件用氮化镓外延片</w:t>
      </w:r>
      <w:r>
        <w:fldChar w:fldCharType="end"/>
      </w:r>
      <w:bookmarkEnd w:id="7"/>
    </w:p>
    <w:p w14:paraId="3DCFA9A1">
      <w:pPr>
        <w:framePr w:w="9639" w:h="6974" w:hRule="exact" w:wrap="around" w:vAnchor="page" w:hAnchor="page" w:x="1419" w:y="6408" w:anchorLock="1"/>
        <w:ind w:left="-1418"/>
      </w:pPr>
    </w:p>
    <w:p w14:paraId="62AB5B6E">
      <w:pPr>
        <w:pStyle w:val="128"/>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Gallium nitride epitaxial wafers for electronic devices</w:t>
      </w:r>
      <w:r>
        <w:rPr>
          <w:rFonts w:ascii="黑体" w:hAnsi="黑体" w:eastAsia="黑体"/>
          <w:szCs w:val="28"/>
        </w:rPr>
        <w:fldChar w:fldCharType="end"/>
      </w:r>
      <w:bookmarkEnd w:id="8"/>
    </w:p>
    <w:p w14:paraId="62DF71E9">
      <w:pPr>
        <w:framePr w:w="9639" w:h="6974" w:hRule="exact" w:wrap="around" w:vAnchor="page" w:hAnchor="page" w:x="1419" w:y="6408" w:anchorLock="1"/>
        <w:spacing w:line="760" w:lineRule="exact"/>
        <w:ind w:left="-1418"/>
      </w:pPr>
    </w:p>
    <w:p w14:paraId="3121E784">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7CBB6DB2">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3D6C2F17">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A574EB5">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02736F4B">
      <w:pPr>
        <w:pStyle w:val="19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1813556">
      <w:pPr>
        <w:pStyle w:val="19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4E7FAB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0418E2A6">
      <w:pPr>
        <w:pStyle w:val="94"/>
        <w:spacing w:after="468"/>
      </w:pPr>
      <w:bookmarkStart w:id="19" w:name="BookMark1"/>
      <w:bookmarkStart w:id="20" w:name="_Toc218766564"/>
      <w:bookmarkStart w:id="21" w:name="_Toc218777844"/>
      <w:bookmarkStart w:id="22" w:name="_Toc218778101"/>
      <w:r>
        <w:rPr>
          <w:rFonts w:hint="eastAsia"/>
          <w:spacing w:val="320"/>
        </w:rPr>
        <w:t>目</w:t>
      </w:r>
      <w:r>
        <w:rPr>
          <w:rFonts w:hint="eastAsia"/>
        </w:rPr>
        <w:t>次</w:t>
      </w:r>
    </w:p>
    <w:p w14:paraId="1362700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"_Toc230889780" </w:instrText>
      </w:r>
      <w:r>
        <w:fldChar w:fldCharType="separate"/>
      </w:r>
      <w:r>
        <w:rPr>
          <w:rStyle w:val="34"/>
          <w:spacing w:val="320"/>
        </w:rPr>
        <w:t>前</w:t>
      </w:r>
      <w:r>
        <w:rPr>
          <w:rStyle w:val="34"/>
        </w:rPr>
        <w:t>言</w:t>
      </w:r>
      <w:r>
        <w:rPr>
          <w:rFonts w:hint="eastAsia"/>
        </w:rPr>
        <w:tab/>
      </w:r>
      <w:r>
        <w:rPr>
          <w:rFonts w:hint="eastAsia"/>
        </w:rPr>
        <w:fldChar w:fldCharType="begin"/>
      </w:r>
      <w:r>
        <w:rPr>
          <w:rFonts w:hint="eastAsia"/>
        </w:rPr>
        <w:instrText xml:space="preserve"> </w:instrText>
      </w:r>
      <w:r>
        <w:instrText xml:space="preserve">PAGEREF _Toc230889780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26FFA8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"_Toc230889781" </w:instrText>
      </w:r>
      <w:r>
        <w:fldChar w:fldCharType="separate"/>
      </w:r>
      <w:r>
        <w:rPr>
          <w:rStyle w:val="34"/>
        </w:rPr>
        <w:t>1 范围</w:t>
      </w:r>
      <w:r>
        <w:rPr>
          <w:rFonts w:hint="eastAsia"/>
        </w:rPr>
        <w:tab/>
      </w:r>
      <w:r>
        <w:rPr>
          <w:rFonts w:hint="eastAsia"/>
        </w:rPr>
        <w:fldChar w:fldCharType="begin"/>
      </w:r>
      <w:r>
        <w:rPr>
          <w:rFonts w:hint="eastAsia"/>
        </w:rPr>
        <w:instrText xml:space="preserve"> </w:instrText>
      </w:r>
      <w:r>
        <w:instrText xml:space="preserve">PAGEREF _Toc230889781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CEB0C4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"_Toc230889782" </w:instrText>
      </w:r>
      <w:r>
        <w:fldChar w:fldCharType="separate"/>
      </w:r>
      <w:r>
        <w:rPr>
          <w:rStyle w:val="34"/>
        </w:rPr>
        <w:t>2 规范性引用文件</w:t>
      </w:r>
      <w:r>
        <w:rPr>
          <w:rFonts w:hint="eastAsia"/>
        </w:rPr>
        <w:tab/>
      </w:r>
      <w:r>
        <w:rPr>
          <w:rFonts w:hint="eastAsia"/>
        </w:rPr>
        <w:fldChar w:fldCharType="begin"/>
      </w:r>
      <w:r>
        <w:rPr>
          <w:rFonts w:hint="eastAsia"/>
        </w:rPr>
        <w:instrText xml:space="preserve"> </w:instrText>
      </w:r>
      <w:r>
        <w:instrText xml:space="preserve">PAGEREF _Toc230889782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0429D3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"_Toc230889783" </w:instrText>
      </w:r>
      <w:r>
        <w:fldChar w:fldCharType="separate"/>
      </w:r>
      <w:r>
        <w:rPr>
          <w:rStyle w:val="34"/>
        </w:rPr>
        <w:t>3 术语和定义</w:t>
      </w:r>
      <w:r>
        <w:rPr>
          <w:rFonts w:hint="eastAsia"/>
        </w:rPr>
        <w:tab/>
      </w:r>
      <w:r>
        <w:rPr>
          <w:rFonts w:hint="eastAsia"/>
        </w:rPr>
        <w:fldChar w:fldCharType="begin"/>
      </w:r>
      <w:r>
        <w:rPr>
          <w:rFonts w:hint="eastAsia"/>
        </w:rPr>
        <w:instrText xml:space="preserve"> </w:instrText>
      </w:r>
      <w:r>
        <w:instrText xml:space="preserve">PAGEREF _Toc230889783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69715C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"_Toc230889784" </w:instrText>
      </w:r>
      <w:r>
        <w:fldChar w:fldCharType="separate"/>
      </w:r>
      <w:r>
        <w:rPr>
          <w:rStyle w:val="34"/>
        </w:rPr>
        <w:t>4 分类和牌号</w:t>
      </w:r>
      <w:r>
        <w:rPr>
          <w:rFonts w:hint="eastAsia"/>
        </w:rPr>
        <w:tab/>
      </w:r>
      <w:r>
        <w:rPr>
          <w:rFonts w:hint="eastAsia"/>
        </w:rPr>
        <w:fldChar w:fldCharType="begin"/>
      </w:r>
      <w:r>
        <w:rPr>
          <w:rFonts w:hint="eastAsia"/>
        </w:rPr>
        <w:instrText xml:space="preserve"> </w:instrText>
      </w:r>
      <w:r>
        <w:instrText xml:space="preserve">PAGEREF _Toc230889784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D2AA33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"_Toc230889785" </w:instrText>
      </w:r>
      <w:r>
        <w:fldChar w:fldCharType="separate"/>
      </w:r>
      <w:r>
        <w:rPr>
          <w:rStyle w:val="34"/>
          <w14:scene3d w14:prst="orthographicFront">
            <w14:lightRig w14:rig="threePt" w14:dir="t">
              <w14:rot w14:lat="0" w14:lon="0" w14:rev="0"/>
            </w14:lightRig>
          </w14:scene3d>
        </w:rPr>
        <w:t>4.1</w:t>
      </w:r>
      <w:r>
        <w:rPr>
          <w:rStyle w:val="34"/>
        </w:rPr>
        <w:t xml:space="preserve"> 分类</w:t>
      </w:r>
      <w:r>
        <w:rPr>
          <w:rFonts w:hint="eastAsia"/>
        </w:rPr>
        <w:tab/>
      </w:r>
      <w:r>
        <w:rPr>
          <w:rFonts w:hint="eastAsia"/>
        </w:rPr>
        <w:fldChar w:fldCharType="begin"/>
      </w:r>
      <w:r>
        <w:rPr>
          <w:rFonts w:hint="eastAsia"/>
        </w:rPr>
        <w:instrText xml:space="preserve"> </w:instrText>
      </w:r>
      <w:r>
        <w:instrText xml:space="preserve">PAGEREF _Toc230889785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C3885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"_Toc230889786" </w:instrText>
      </w:r>
      <w:r>
        <w:fldChar w:fldCharType="separate"/>
      </w:r>
      <w:r>
        <w:rPr>
          <w:rStyle w:val="34"/>
          <w14:scene3d w14:prst="orthographicFront">
            <w14:lightRig w14:rig="threePt" w14:dir="t">
              <w14:rot w14:lat="0" w14:lon="0" w14:rev="0"/>
            </w14:lightRig>
          </w14:scene3d>
        </w:rPr>
        <w:t>4.2</w:t>
      </w:r>
      <w:r>
        <w:rPr>
          <w:rStyle w:val="34"/>
        </w:rPr>
        <w:t xml:space="preserve"> 牌号</w:t>
      </w:r>
      <w:r>
        <w:rPr>
          <w:rFonts w:hint="eastAsia"/>
        </w:rPr>
        <w:tab/>
      </w:r>
      <w:r>
        <w:rPr>
          <w:rFonts w:hint="eastAsia"/>
        </w:rPr>
        <w:fldChar w:fldCharType="begin"/>
      </w:r>
      <w:r>
        <w:rPr>
          <w:rFonts w:hint="eastAsia"/>
        </w:rPr>
        <w:instrText xml:space="preserve"> </w:instrText>
      </w:r>
      <w:r>
        <w:instrText xml:space="preserve">PAGEREF _Toc230889786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35216B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"_Toc230889787" </w:instrText>
      </w:r>
      <w:r>
        <w:fldChar w:fldCharType="separate"/>
      </w:r>
      <w:r>
        <w:rPr>
          <w:rStyle w:val="34"/>
        </w:rPr>
        <w:t>5 技术要求</w:t>
      </w:r>
      <w:r>
        <w:rPr>
          <w:rFonts w:hint="eastAsia"/>
        </w:rPr>
        <w:tab/>
      </w:r>
      <w:r>
        <w:rPr>
          <w:rFonts w:hint="eastAsia"/>
        </w:rPr>
        <w:fldChar w:fldCharType="begin"/>
      </w:r>
      <w:r>
        <w:rPr>
          <w:rFonts w:hint="eastAsia"/>
        </w:rPr>
        <w:instrText xml:space="preserve"> </w:instrText>
      </w:r>
      <w:r>
        <w:instrText xml:space="preserve">PAGEREF _Toc230889787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3D812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"_Toc230889788" </w:instrText>
      </w:r>
      <w:r>
        <w:fldChar w:fldCharType="separate"/>
      </w:r>
      <w:r>
        <w:rPr>
          <w:rStyle w:val="34"/>
          <w14:scene3d w14:prst="orthographicFront">
            <w14:lightRig w14:rig="threePt" w14:dir="t">
              <w14:rot w14:lat="0" w14:lon="0" w14:rev="0"/>
            </w14:lightRig>
          </w14:scene3d>
        </w:rPr>
        <w:t>5.1</w:t>
      </w:r>
      <w:r>
        <w:rPr>
          <w:rStyle w:val="34"/>
        </w:rPr>
        <w:t xml:space="preserve"> 衬底材料</w:t>
      </w:r>
      <w:r>
        <w:rPr>
          <w:rFonts w:hint="eastAsia"/>
        </w:rPr>
        <w:tab/>
      </w:r>
      <w:r>
        <w:rPr>
          <w:rFonts w:hint="eastAsia"/>
        </w:rPr>
        <w:fldChar w:fldCharType="begin"/>
      </w:r>
      <w:r>
        <w:rPr>
          <w:rFonts w:hint="eastAsia"/>
        </w:rPr>
        <w:instrText xml:space="preserve"> </w:instrText>
      </w:r>
      <w:r>
        <w:instrText xml:space="preserve">PAGEREF _Toc230889788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58FC05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"_Toc230889789" </w:instrText>
      </w:r>
      <w:r>
        <w:fldChar w:fldCharType="separate"/>
      </w:r>
      <w:r>
        <w:rPr>
          <w:rStyle w:val="34"/>
          <w14:scene3d w14:prst="orthographicFront">
            <w14:lightRig w14:rig="threePt" w14:dir="t">
              <w14:rot w14:lat="0" w14:lon="0" w14:rev="0"/>
            </w14:lightRig>
          </w14:scene3d>
        </w:rPr>
        <w:t>5.2</w:t>
      </w:r>
      <w:r>
        <w:rPr>
          <w:rStyle w:val="34"/>
        </w:rPr>
        <w:t xml:space="preserve"> 外延层</w:t>
      </w:r>
      <w:r>
        <w:rPr>
          <w:rFonts w:hint="eastAsia"/>
        </w:rPr>
        <w:tab/>
      </w:r>
      <w:r>
        <w:rPr>
          <w:rFonts w:hint="eastAsia"/>
        </w:rPr>
        <w:fldChar w:fldCharType="begin"/>
      </w:r>
      <w:r>
        <w:rPr>
          <w:rFonts w:hint="eastAsia"/>
        </w:rPr>
        <w:instrText xml:space="preserve"> </w:instrText>
      </w:r>
      <w:r>
        <w:instrText xml:space="preserve">PAGEREF _Toc230889789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6D3361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"_Toc230889790" </w:instrText>
      </w:r>
      <w:r>
        <w:fldChar w:fldCharType="separate"/>
      </w:r>
      <w:r>
        <w:rPr>
          <w:rStyle w:val="34"/>
          <w14:scene3d w14:prst="orthographicFront">
            <w14:lightRig w14:rig="threePt" w14:dir="t">
              <w14:rot w14:lat="0" w14:lon="0" w14:rev="0"/>
            </w14:lightRig>
          </w14:scene3d>
        </w:rPr>
        <w:t>5.3</w:t>
      </w:r>
      <w:r>
        <w:rPr>
          <w:rStyle w:val="34"/>
        </w:rPr>
        <w:t xml:space="preserve"> 电学特性</w:t>
      </w:r>
      <w:r>
        <w:rPr>
          <w:rFonts w:hint="eastAsia"/>
        </w:rPr>
        <w:tab/>
      </w:r>
      <w:r>
        <w:rPr>
          <w:rFonts w:hint="eastAsia"/>
        </w:rPr>
        <w:fldChar w:fldCharType="begin"/>
      </w:r>
      <w:r>
        <w:rPr>
          <w:rFonts w:hint="eastAsia"/>
        </w:rPr>
        <w:instrText xml:space="preserve"> </w:instrText>
      </w:r>
      <w:r>
        <w:instrText xml:space="preserve">PAGEREF _Toc230889790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CE80F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"_Toc230889791" </w:instrText>
      </w:r>
      <w:r>
        <w:fldChar w:fldCharType="separate"/>
      </w:r>
      <w:r>
        <w:rPr>
          <w:rStyle w:val="34"/>
          <w14:scene3d w14:prst="orthographicFront">
            <w14:lightRig w14:rig="threePt" w14:dir="t">
              <w14:rot w14:lat="0" w14:lon="0" w14:rev="0"/>
            </w14:lightRig>
          </w14:scene3d>
        </w:rPr>
        <w:t>5.4</w:t>
      </w:r>
      <w:r>
        <w:rPr>
          <w:rStyle w:val="34"/>
        </w:rPr>
        <w:t xml:space="preserve"> 几何参数</w:t>
      </w:r>
      <w:r>
        <w:rPr>
          <w:rFonts w:hint="eastAsia"/>
        </w:rPr>
        <w:tab/>
      </w:r>
      <w:r>
        <w:rPr>
          <w:rFonts w:hint="eastAsia"/>
        </w:rPr>
        <w:fldChar w:fldCharType="begin"/>
      </w:r>
      <w:r>
        <w:rPr>
          <w:rFonts w:hint="eastAsia"/>
        </w:rPr>
        <w:instrText xml:space="preserve"> </w:instrText>
      </w:r>
      <w:r>
        <w:instrText xml:space="preserve">PAGEREF _Toc230889791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037876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"_Toc230889792" </w:instrText>
      </w:r>
      <w:r>
        <w:fldChar w:fldCharType="separate"/>
      </w:r>
      <w:r>
        <w:rPr>
          <w:rStyle w:val="34"/>
          <w14:scene3d w14:prst="orthographicFront">
            <w14:lightRig w14:rig="threePt" w14:dir="t">
              <w14:rot w14:lat="0" w14:lon="0" w14:rev="0"/>
            </w14:lightRig>
          </w14:scene3d>
        </w:rPr>
        <w:t>5.5</w:t>
      </w:r>
      <w:r>
        <w:rPr>
          <w:rStyle w:val="34"/>
        </w:rPr>
        <w:t xml:space="preserve"> 表面金属</w:t>
      </w:r>
      <w:r>
        <w:rPr>
          <w:rFonts w:hint="eastAsia"/>
        </w:rPr>
        <w:tab/>
      </w:r>
      <w:r>
        <w:rPr>
          <w:rFonts w:hint="eastAsia"/>
        </w:rPr>
        <w:fldChar w:fldCharType="begin"/>
      </w:r>
      <w:r>
        <w:rPr>
          <w:rFonts w:hint="eastAsia"/>
        </w:rPr>
        <w:instrText xml:space="preserve"> </w:instrText>
      </w:r>
      <w:r>
        <w:instrText xml:space="preserve">PAGEREF _Toc230889792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D5299A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"_Toc230889793" </w:instrText>
      </w:r>
      <w:r>
        <w:fldChar w:fldCharType="separate"/>
      </w:r>
      <w:r>
        <w:rPr>
          <w:rStyle w:val="34"/>
          <w14:scene3d w14:prst="orthographicFront">
            <w14:lightRig w14:rig="threePt" w14:dir="t">
              <w14:rot w14:lat="0" w14:lon="0" w14:rev="0"/>
            </w14:lightRig>
          </w14:scene3d>
        </w:rPr>
        <w:t>5.6</w:t>
      </w:r>
      <w:r>
        <w:rPr>
          <w:rStyle w:val="34"/>
        </w:rPr>
        <w:t xml:space="preserve"> 表面质量</w:t>
      </w:r>
      <w:r>
        <w:rPr>
          <w:rFonts w:hint="eastAsia"/>
        </w:rPr>
        <w:tab/>
      </w:r>
      <w:r>
        <w:rPr>
          <w:rFonts w:hint="eastAsia"/>
        </w:rPr>
        <w:fldChar w:fldCharType="begin"/>
      </w:r>
      <w:r>
        <w:rPr>
          <w:rFonts w:hint="eastAsia"/>
        </w:rPr>
        <w:instrText xml:space="preserve"> </w:instrText>
      </w:r>
      <w:r>
        <w:instrText xml:space="preserve">PAGEREF _Toc230889793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4DD01E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"_Toc230889794" </w:instrText>
      </w:r>
      <w:r>
        <w:fldChar w:fldCharType="separate"/>
      </w:r>
      <w:r>
        <w:rPr>
          <w:rStyle w:val="34"/>
          <w14:scene3d w14:prst="orthographicFront">
            <w14:lightRig w14:rig="threePt" w14:dir="t">
              <w14:rot w14:lat="0" w14:lon="0" w14:rev="0"/>
            </w14:lightRig>
          </w14:scene3d>
        </w:rPr>
        <w:t>5.7</w:t>
      </w:r>
      <w:r>
        <w:rPr>
          <w:rStyle w:val="34"/>
        </w:rPr>
        <w:t xml:space="preserve"> 表面粗糙度</w:t>
      </w:r>
      <w:r>
        <w:rPr>
          <w:rFonts w:hint="eastAsia"/>
        </w:rPr>
        <w:tab/>
      </w:r>
      <w:r>
        <w:rPr>
          <w:rFonts w:hint="eastAsia"/>
        </w:rPr>
        <w:fldChar w:fldCharType="begin"/>
      </w:r>
      <w:r>
        <w:rPr>
          <w:rFonts w:hint="eastAsia"/>
        </w:rPr>
        <w:instrText xml:space="preserve"> </w:instrText>
      </w:r>
      <w:r>
        <w:instrText xml:space="preserve">PAGEREF _Toc230889794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9E757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"_Toc230889795" </w:instrText>
      </w:r>
      <w:r>
        <w:fldChar w:fldCharType="separate"/>
      </w:r>
      <w:r>
        <w:rPr>
          <w:rStyle w:val="34"/>
          <w14:scene3d w14:prst="orthographicFront">
            <w14:lightRig w14:rig="threePt" w14:dir="t">
              <w14:rot w14:lat="0" w14:lon="0" w14:rev="0"/>
            </w14:lightRig>
          </w14:scene3d>
        </w:rPr>
        <w:t>5.8</w:t>
      </w:r>
      <w:r>
        <w:rPr>
          <w:rStyle w:val="34"/>
        </w:rPr>
        <w:t xml:space="preserve"> 表面颗粒</w:t>
      </w:r>
      <w:r>
        <w:rPr>
          <w:rFonts w:hint="eastAsia"/>
        </w:rPr>
        <w:tab/>
      </w:r>
      <w:r>
        <w:rPr>
          <w:rFonts w:hint="eastAsia"/>
        </w:rPr>
        <w:fldChar w:fldCharType="begin"/>
      </w:r>
      <w:r>
        <w:rPr>
          <w:rFonts w:hint="eastAsia"/>
        </w:rPr>
        <w:instrText xml:space="preserve"> </w:instrText>
      </w:r>
      <w:r>
        <w:instrText xml:space="preserve">PAGEREF _Toc230889795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30C8CA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"_Toc230889796" </w:instrText>
      </w:r>
      <w:r>
        <w:fldChar w:fldCharType="separate"/>
      </w:r>
      <w:r>
        <w:rPr>
          <w:rStyle w:val="34"/>
        </w:rPr>
        <w:t>6 试验方法</w:t>
      </w:r>
      <w:r>
        <w:rPr>
          <w:rFonts w:hint="eastAsia"/>
        </w:rPr>
        <w:tab/>
      </w:r>
      <w:r>
        <w:rPr>
          <w:rFonts w:hint="eastAsia"/>
        </w:rPr>
        <w:fldChar w:fldCharType="begin"/>
      </w:r>
      <w:r>
        <w:rPr>
          <w:rFonts w:hint="eastAsia"/>
        </w:rPr>
        <w:instrText xml:space="preserve"> </w:instrText>
      </w:r>
      <w:r>
        <w:instrText xml:space="preserve">PAGEREF _Toc230889796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7CAE4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"_Toc230889797" </w:instrText>
      </w:r>
      <w:r>
        <w:fldChar w:fldCharType="separate"/>
      </w:r>
      <w:r>
        <w:rPr>
          <w:rStyle w:val="34"/>
          <w14:scene3d w14:prst="orthographicFront">
            <w14:lightRig w14:rig="threePt" w14:dir="t">
              <w14:rot w14:lat="0" w14:lon="0" w14:rev="0"/>
            </w14:lightRig>
          </w14:scene3d>
        </w:rPr>
        <w:t>6.1</w:t>
      </w:r>
      <w:r>
        <w:rPr>
          <w:rStyle w:val="34"/>
        </w:rPr>
        <w:t xml:space="preserve"> 标称边缘去除</w:t>
      </w:r>
      <w:r>
        <w:rPr>
          <w:rFonts w:hint="eastAsia"/>
        </w:rPr>
        <w:tab/>
      </w:r>
      <w:r>
        <w:rPr>
          <w:rFonts w:hint="eastAsia"/>
        </w:rPr>
        <w:fldChar w:fldCharType="begin"/>
      </w:r>
      <w:r>
        <w:rPr>
          <w:rFonts w:hint="eastAsia"/>
        </w:rPr>
        <w:instrText xml:space="preserve"> </w:instrText>
      </w:r>
      <w:r>
        <w:instrText xml:space="preserve">PAGEREF _Toc230889797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136717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"_Toc230889798" </w:instrText>
      </w:r>
      <w:r>
        <w:fldChar w:fldCharType="separate"/>
      </w:r>
      <w:r>
        <w:rPr>
          <w:rStyle w:val="34"/>
          <w14:scene3d w14:prst="orthographicFront">
            <w14:lightRig w14:rig="threePt" w14:dir="t">
              <w14:rot w14:lat="0" w14:lon="0" w14:rev="0"/>
            </w14:lightRig>
          </w14:scene3d>
        </w:rPr>
        <w:t>6.2</w:t>
      </w:r>
      <w:r>
        <w:rPr>
          <w:rStyle w:val="34"/>
        </w:rPr>
        <w:t xml:space="preserve"> 外延层</w:t>
      </w:r>
      <w:r>
        <w:rPr>
          <w:rFonts w:hint="eastAsia"/>
        </w:rPr>
        <w:tab/>
      </w:r>
      <w:r>
        <w:rPr>
          <w:rFonts w:hint="eastAsia"/>
        </w:rPr>
        <w:fldChar w:fldCharType="begin"/>
      </w:r>
      <w:r>
        <w:rPr>
          <w:rFonts w:hint="eastAsia"/>
        </w:rPr>
        <w:instrText xml:space="preserve"> </w:instrText>
      </w:r>
      <w:r>
        <w:instrText xml:space="preserve">PAGEREF _Toc230889798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0ABF1B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"_Toc230889799" </w:instrText>
      </w:r>
      <w:r>
        <w:fldChar w:fldCharType="separate"/>
      </w:r>
      <w:r>
        <w:rPr>
          <w:rStyle w:val="34"/>
          <w14:scene3d w14:prst="orthographicFront">
            <w14:lightRig w14:rig="threePt" w14:dir="t">
              <w14:rot w14:lat="0" w14:lon="0" w14:rev="0"/>
            </w14:lightRig>
          </w14:scene3d>
        </w:rPr>
        <w:t>6.3</w:t>
      </w:r>
      <w:r>
        <w:rPr>
          <w:rStyle w:val="34"/>
        </w:rPr>
        <w:t xml:space="preserve"> 电学特性</w:t>
      </w:r>
      <w:r>
        <w:rPr>
          <w:rFonts w:hint="eastAsia"/>
        </w:rPr>
        <w:tab/>
      </w:r>
      <w:r>
        <w:rPr>
          <w:rFonts w:hint="eastAsia"/>
        </w:rPr>
        <w:fldChar w:fldCharType="begin"/>
      </w:r>
      <w:r>
        <w:rPr>
          <w:rFonts w:hint="eastAsia"/>
        </w:rPr>
        <w:instrText xml:space="preserve"> </w:instrText>
      </w:r>
      <w:r>
        <w:instrText xml:space="preserve">PAGEREF _Toc230889799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F64F39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"_Toc230889800" </w:instrText>
      </w:r>
      <w:r>
        <w:fldChar w:fldCharType="separate"/>
      </w:r>
      <w:r>
        <w:rPr>
          <w:rStyle w:val="34"/>
          <w14:scene3d w14:prst="orthographicFront">
            <w14:lightRig w14:rig="threePt" w14:dir="t">
              <w14:rot w14:lat="0" w14:lon="0" w14:rev="0"/>
            </w14:lightRig>
          </w14:scene3d>
        </w:rPr>
        <w:t>6.4</w:t>
      </w:r>
      <w:r>
        <w:rPr>
          <w:rStyle w:val="34"/>
        </w:rPr>
        <w:t xml:space="preserve"> 几何参数</w:t>
      </w:r>
      <w:r>
        <w:rPr>
          <w:rFonts w:hint="eastAsia"/>
        </w:rPr>
        <w:tab/>
      </w:r>
      <w:r>
        <w:rPr>
          <w:rFonts w:hint="eastAsia"/>
        </w:rPr>
        <w:fldChar w:fldCharType="begin"/>
      </w:r>
      <w:r>
        <w:rPr>
          <w:rFonts w:hint="eastAsia"/>
        </w:rPr>
        <w:instrText xml:space="preserve"> </w:instrText>
      </w:r>
      <w:r>
        <w:instrText xml:space="preserve">PAGEREF _Toc230889800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EE2B63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"_Toc230889801" </w:instrText>
      </w:r>
      <w:r>
        <w:fldChar w:fldCharType="separate"/>
      </w:r>
      <w:r>
        <w:rPr>
          <w:rStyle w:val="34"/>
          <w14:scene3d w14:prst="orthographicFront">
            <w14:lightRig w14:rig="threePt" w14:dir="t">
              <w14:rot w14:lat="0" w14:lon="0" w14:rev="0"/>
            </w14:lightRig>
          </w14:scene3d>
        </w:rPr>
        <w:t>6.5</w:t>
      </w:r>
      <w:r>
        <w:rPr>
          <w:rStyle w:val="34"/>
        </w:rPr>
        <w:t xml:space="preserve"> 表面金属</w:t>
      </w:r>
      <w:r>
        <w:rPr>
          <w:rFonts w:hint="eastAsia"/>
        </w:rPr>
        <w:tab/>
      </w:r>
      <w:r>
        <w:rPr>
          <w:rFonts w:hint="eastAsia"/>
        </w:rPr>
        <w:fldChar w:fldCharType="begin"/>
      </w:r>
      <w:r>
        <w:rPr>
          <w:rFonts w:hint="eastAsia"/>
        </w:rPr>
        <w:instrText xml:space="preserve"> </w:instrText>
      </w:r>
      <w:r>
        <w:instrText xml:space="preserve">PAGEREF _Toc230889801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75856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"_Toc230889802" </w:instrText>
      </w:r>
      <w:r>
        <w:fldChar w:fldCharType="separate"/>
      </w:r>
      <w:r>
        <w:rPr>
          <w:rStyle w:val="34"/>
          <w14:scene3d w14:prst="orthographicFront">
            <w14:lightRig w14:rig="threePt" w14:dir="t">
              <w14:rot w14:lat="0" w14:lon="0" w14:rev="0"/>
            </w14:lightRig>
          </w14:scene3d>
        </w:rPr>
        <w:t>6.6</w:t>
      </w:r>
      <w:r>
        <w:rPr>
          <w:rStyle w:val="34"/>
        </w:rPr>
        <w:t xml:space="preserve"> 表面质量</w:t>
      </w:r>
      <w:r>
        <w:rPr>
          <w:rFonts w:hint="eastAsia"/>
        </w:rPr>
        <w:tab/>
      </w:r>
      <w:r>
        <w:rPr>
          <w:rFonts w:hint="eastAsia"/>
        </w:rPr>
        <w:fldChar w:fldCharType="begin"/>
      </w:r>
      <w:r>
        <w:rPr>
          <w:rFonts w:hint="eastAsia"/>
        </w:rPr>
        <w:instrText xml:space="preserve"> </w:instrText>
      </w:r>
      <w:r>
        <w:instrText xml:space="preserve">PAGEREF _Toc230889802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98B419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"_Toc230889803" </w:instrText>
      </w:r>
      <w:r>
        <w:fldChar w:fldCharType="separate"/>
      </w:r>
      <w:r>
        <w:rPr>
          <w:rStyle w:val="34"/>
          <w14:scene3d w14:prst="orthographicFront">
            <w14:lightRig w14:rig="threePt" w14:dir="t">
              <w14:rot w14:lat="0" w14:lon="0" w14:rev="0"/>
            </w14:lightRig>
          </w14:scene3d>
        </w:rPr>
        <w:t>6.7</w:t>
      </w:r>
      <w:r>
        <w:rPr>
          <w:rStyle w:val="34"/>
        </w:rPr>
        <w:t xml:space="preserve"> 表面粗糙度</w:t>
      </w:r>
      <w:r>
        <w:rPr>
          <w:rFonts w:hint="eastAsia"/>
        </w:rPr>
        <w:tab/>
      </w:r>
      <w:r>
        <w:rPr>
          <w:rFonts w:hint="eastAsia"/>
        </w:rPr>
        <w:fldChar w:fldCharType="begin"/>
      </w:r>
      <w:r>
        <w:rPr>
          <w:rFonts w:hint="eastAsia"/>
        </w:rPr>
        <w:instrText xml:space="preserve"> </w:instrText>
      </w:r>
      <w:r>
        <w:instrText xml:space="preserve">PAGEREF _Toc230889803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E6120A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"_Toc230889804" </w:instrText>
      </w:r>
      <w:r>
        <w:fldChar w:fldCharType="separate"/>
      </w:r>
      <w:r>
        <w:rPr>
          <w:rStyle w:val="34"/>
          <w14:scene3d w14:prst="orthographicFront">
            <w14:lightRig w14:rig="threePt" w14:dir="t">
              <w14:rot w14:lat="0" w14:lon="0" w14:rev="0"/>
            </w14:lightRig>
          </w14:scene3d>
        </w:rPr>
        <w:t>6.8</w:t>
      </w:r>
      <w:r>
        <w:rPr>
          <w:rStyle w:val="34"/>
        </w:rPr>
        <w:t xml:space="preserve"> 表面颗粒</w:t>
      </w:r>
      <w:r>
        <w:rPr>
          <w:rFonts w:hint="eastAsia"/>
        </w:rPr>
        <w:tab/>
      </w:r>
      <w:r>
        <w:rPr>
          <w:rFonts w:hint="eastAsia"/>
        </w:rPr>
        <w:fldChar w:fldCharType="begin"/>
      </w:r>
      <w:r>
        <w:rPr>
          <w:rFonts w:hint="eastAsia"/>
        </w:rPr>
        <w:instrText xml:space="preserve"> </w:instrText>
      </w:r>
      <w:r>
        <w:instrText xml:space="preserve">PAGEREF _Toc230889804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F2E100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"_Toc230889805" </w:instrText>
      </w:r>
      <w:r>
        <w:fldChar w:fldCharType="separate"/>
      </w:r>
      <w:r>
        <w:rPr>
          <w:rStyle w:val="34"/>
        </w:rPr>
        <w:t>7 检验规则</w:t>
      </w:r>
      <w:r>
        <w:rPr>
          <w:rFonts w:hint="eastAsia"/>
        </w:rPr>
        <w:tab/>
      </w:r>
      <w:r>
        <w:rPr>
          <w:rFonts w:hint="eastAsia"/>
        </w:rPr>
        <w:fldChar w:fldCharType="begin"/>
      </w:r>
      <w:r>
        <w:rPr>
          <w:rFonts w:hint="eastAsia"/>
        </w:rPr>
        <w:instrText xml:space="preserve"> </w:instrText>
      </w:r>
      <w:r>
        <w:instrText xml:space="preserve">PAGEREF _Toc230889805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52A2F2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"_Toc230889806" </w:instrText>
      </w:r>
      <w:r>
        <w:fldChar w:fldCharType="separate"/>
      </w:r>
      <w:r>
        <w:rPr>
          <w:rStyle w:val="34"/>
          <w14:scene3d w14:prst="orthographicFront">
            <w14:lightRig w14:rig="threePt" w14:dir="t">
              <w14:rot w14:lat="0" w14:lon="0" w14:rev="0"/>
            </w14:lightRig>
          </w14:scene3d>
        </w:rPr>
        <w:t>7.1</w:t>
      </w:r>
      <w:r>
        <w:rPr>
          <w:rStyle w:val="34"/>
        </w:rPr>
        <w:t xml:space="preserve"> 检查和验收</w:t>
      </w:r>
      <w:r>
        <w:rPr>
          <w:rFonts w:hint="eastAsia"/>
        </w:rPr>
        <w:tab/>
      </w:r>
      <w:r>
        <w:rPr>
          <w:rFonts w:hint="eastAsia"/>
        </w:rPr>
        <w:fldChar w:fldCharType="begin"/>
      </w:r>
      <w:r>
        <w:rPr>
          <w:rFonts w:hint="eastAsia"/>
        </w:rPr>
        <w:instrText xml:space="preserve"> </w:instrText>
      </w:r>
      <w:r>
        <w:instrText xml:space="preserve">PAGEREF _Toc230889806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604EE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"_Toc230889807" </w:instrText>
      </w:r>
      <w:r>
        <w:fldChar w:fldCharType="separate"/>
      </w:r>
      <w:r>
        <w:rPr>
          <w:rStyle w:val="34"/>
          <w14:scene3d w14:prst="orthographicFront">
            <w14:lightRig w14:rig="threePt" w14:dir="t">
              <w14:rot w14:lat="0" w14:lon="0" w14:rev="0"/>
            </w14:lightRig>
          </w14:scene3d>
        </w:rPr>
        <w:t>7.2</w:t>
      </w:r>
      <w:r>
        <w:rPr>
          <w:rStyle w:val="34"/>
        </w:rPr>
        <w:t xml:space="preserve"> 组批</w:t>
      </w:r>
      <w:r>
        <w:rPr>
          <w:rFonts w:hint="eastAsia"/>
        </w:rPr>
        <w:tab/>
      </w:r>
      <w:r>
        <w:rPr>
          <w:rFonts w:hint="eastAsia"/>
        </w:rPr>
        <w:fldChar w:fldCharType="begin"/>
      </w:r>
      <w:r>
        <w:rPr>
          <w:rFonts w:hint="eastAsia"/>
        </w:rPr>
        <w:instrText xml:space="preserve"> </w:instrText>
      </w:r>
      <w:r>
        <w:instrText xml:space="preserve">PAGEREF _Toc230889807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FBEC17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"_Toc230889808" </w:instrText>
      </w:r>
      <w:r>
        <w:fldChar w:fldCharType="separate"/>
      </w:r>
      <w:r>
        <w:rPr>
          <w:rStyle w:val="34"/>
          <w14:scene3d w14:prst="orthographicFront">
            <w14:lightRig w14:rig="threePt" w14:dir="t">
              <w14:rot w14:lat="0" w14:lon="0" w14:rev="0"/>
            </w14:lightRig>
          </w14:scene3d>
        </w:rPr>
        <w:t>7.3</w:t>
      </w:r>
      <w:r>
        <w:rPr>
          <w:rStyle w:val="34"/>
        </w:rPr>
        <w:t xml:space="preserve"> 检验项目</w:t>
      </w:r>
      <w:r>
        <w:rPr>
          <w:rFonts w:hint="eastAsia"/>
        </w:rPr>
        <w:tab/>
      </w:r>
      <w:r>
        <w:rPr>
          <w:rFonts w:hint="eastAsia"/>
        </w:rPr>
        <w:fldChar w:fldCharType="begin"/>
      </w:r>
      <w:r>
        <w:rPr>
          <w:rFonts w:hint="eastAsia"/>
        </w:rPr>
        <w:instrText xml:space="preserve"> </w:instrText>
      </w:r>
      <w:r>
        <w:instrText xml:space="preserve">PAGEREF _Toc230889808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40FCC4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"_Toc230889809" </w:instrText>
      </w:r>
      <w:r>
        <w:fldChar w:fldCharType="separate"/>
      </w:r>
      <w:r>
        <w:rPr>
          <w:rStyle w:val="34"/>
          <w14:scene3d w14:prst="orthographicFront">
            <w14:lightRig w14:rig="threePt" w14:dir="t">
              <w14:rot w14:lat="0" w14:lon="0" w14:rev="0"/>
            </w14:lightRig>
          </w14:scene3d>
        </w:rPr>
        <w:t>7.4</w:t>
      </w:r>
      <w:r>
        <w:rPr>
          <w:rStyle w:val="34"/>
        </w:rPr>
        <w:t xml:space="preserve"> 抽样方案</w:t>
      </w:r>
      <w:r>
        <w:rPr>
          <w:rFonts w:hint="eastAsia"/>
        </w:rPr>
        <w:tab/>
      </w:r>
      <w:r>
        <w:rPr>
          <w:rFonts w:hint="eastAsia"/>
        </w:rPr>
        <w:fldChar w:fldCharType="begin"/>
      </w:r>
      <w:r>
        <w:rPr>
          <w:rFonts w:hint="eastAsia"/>
        </w:rPr>
        <w:instrText xml:space="preserve"> </w:instrText>
      </w:r>
      <w:r>
        <w:instrText xml:space="preserve">PAGEREF _Toc230889809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D1C19B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"_Toc230889810" </w:instrText>
      </w:r>
      <w:r>
        <w:fldChar w:fldCharType="separate"/>
      </w:r>
      <w:r>
        <w:rPr>
          <w:rStyle w:val="34"/>
          <w14:scene3d w14:prst="orthographicFront">
            <w14:lightRig w14:rig="threePt" w14:dir="t">
              <w14:rot w14:lat="0" w14:lon="0" w14:rev="0"/>
            </w14:lightRig>
          </w14:scene3d>
        </w:rPr>
        <w:t>7.5</w:t>
      </w:r>
      <w:r>
        <w:rPr>
          <w:rStyle w:val="34"/>
        </w:rPr>
        <w:t xml:space="preserve"> 判定规则</w:t>
      </w:r>
      <w:r>
        <w:rPr>
          <w:rFonts w:hint="eastAsia"/>
        </w:rPr>
        <w:tab/>
      </w:r>
      <w:r>
        <w:rPr>
          <w:rFonts w:hint="eastAsia"/>
        </w:rPr>
        <w:fldChar w:fldCharType="begin"/>
      </w:r>
      <w:r>
        <w:rPr>
          <w:rFonts w:hint="eastAsia"/>
        </w:rPr>
        <w:instrText xml:space="preserve"> </w:instrText>
      </w:r>
      <w:r>
        <w:instrText xml:space="preserve">PAGEREF _Toc230889810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A13EA4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"_Toc230889811" </w:instrText>
      </w:r>
      <w:r>
        <w:fldChar w:fldCharType="separate"/>
      </w:r>
      <w:r>
        <w:rPr>
          <w:rStyle w:val="34"/>
        </w:rPr>
        <w:t>8 标志、标签和随行文件</w:t>
      </w:r>
      <w:r>
        <w:rPr>
          <w:rFonts w:hint="eastAsia"/>
        </w:rPr>
        <w:tab/>
      </w:r>
      <w:r>
        <w:rPr>
          <w:rFonts w:hint="eastAsia"/>
        </w:rPr>
        <w:fldChar w:fldCharType="begin"/>
      </w:r>
      <w:r>
        <w:rPr>
          <w:rFonts w:hint="eastAsia"/>
        </w:rPr>
        <w:instrText xml:space="preserve"> </w:instrText>
      </w:r>
      <w:r>
        <w:instrText xml:space="preserve">PAGEREF _Toc230889811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90FB3B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"_Toc230889812" </w:instrText>
      </w:r>
      <w:r>
        <w:fldChar w:fldCharType="separate"/>
      </w:r>
      <w:r>
        <w:rPr>
          <w:rStyle w:val="34"/>
          <w14:scene3d w14:prst="orthographicFront">
            <w14:lightRig w14:rig="threePt" w14:dir="t">
              <w14:rot w14:lat="0" w14:lon="0" w14:rev="0"/>
            </w14:lightRig>
          </w14:scene3d>
        </w:rPr>
        <w:t>8.1</w:t>
      </w:r>
      <w:r>
        <w:rPr>
          <w:rStyle w:val="34"/>
        </w:rPr>
        <w:t xml:space="preserve"> 标志、标签</w:t>
      </w:r>
      <w:r>
        <w:rPr>
          <w:rFonts w:hint="eastAsia"/>
        </w:rPr>
        <w:tab/>
      </w:r>
      <w:r>
        <w:rPr>
          <w:rFonts w:hint="eastAsia"/>
        </w:rPr>
        <w:fldChar w:fldCharType="begin"/>
      </w:r>
      <w:r>
        <w:rPr>
          <w:rFonts w:hint="eastAsia"/>
        </w:rPr>
        <w:instrText xml:space="preserve"> </w:instrText>
      </w:r>
      <w:r>
        <w:instrText xml:space="preserve">PAGEREF _Toc230889812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A6E01A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"_Toc230889813" </w:instrText>
      </w:r>
      <w:r>
        <w:fldChar w:fldCharType="separate"/>
      </w:r>
      <w:r>
        <w:rPr>
          <w:rStyle w:val="34"/>
          <w14:scene3d w14:prst="orthographicFront">
            <w14:lightRig w14:rig="threePt" w14:dir="t">
              <w14:rot w14:lat="0" w14:lon="0" w14:rev="0"/>
            </w14:lightRig>
          </w14:scene3d>
        </w:rPr>
        <w:t>8.2</w:t>
      </w:r>
      <w:r>
        <w:rPr>
          <w:rStyle w:val="34"/>
        </w:rPr>
        <w:t xml:space="preserve"> 随行文件</w:t>
      </w:r>
      <w:r>
        <w:rPr>
          <w:rFonts w:hint="eastAsia"/>
        </w:rPr>
        <w:tab/>
      </w:r>
      <w:r>
        <w:rPr>
          <w:rFonts w:hint="eastAsia"/>
        </w:rPr>
        <w:fldChar w:fldCharType="begin"/>
      </w:r>
      <w:r>
        <w:rPr>
          <w:rFonts w:hint="eastAsia"/>
        </w:rPr>
        <w:instrText xml:space="preserve"> </w:instrText>
      </w:r>
      <w:r>
        <w:instrText xml:space="preserve">PAGEREF _Toc230889813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941D71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"_Toc230889814" </w:instrText>
      </w:r>
      <w:r>
        <w:fldChar w:fldCharType="separate"/>
      </w:r>
      <w:r>
        <w:rPr>
          <w:rStyle w:val="34"/>
        </w:rPr>
        <w:t>9 包装、运输和贮存</w:t>
      </w:r>
      <w:r>
        <w:rPr>
          <w:rFonts w:hint="eastAsia"/>
        </w:rPr>
        <w:tab/>
      </w:r>
      <w:r>
        <w:rPr>
          <w:rFonts w:hint="eastAsia"/>
        </w:rPr>
        <w:fldChar w:fldCharType="begin"/>
      </w:r>
      <w:r>
        <w:rPr>
          <w:rFonts w:hint="eastAsia"/>
        </w:rPr>
        <w:instrText xml:space="preserve"> </w:instrText>
      </w:r>
      <w:r>
        <w:instrText xml:space="preserve">PAGEREF _Toc230889814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B190DF2">
      <w:pPr>
        <w:pStyle w:val="94"/>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0CEF2396">
      <w:pPr>
        <w:pStyle w:val="92"/>
        <w:spacing w:before="900" w:after="468"/>
      </w:pPr>
      <w:bookmarkStart w:id="23" w:name="_Toc230889780"/>
      <w:bookmarkStart w:id="24" w:name="BookMark2"/>
      <w:r>
        <w:rPr>
          <w:rFonts w:hint="eastAsia"/>
          <w:spacing w:val="320"/>
        </w:rPr>
        <w:t>前</w:t>
      </w:r>
      <w:r>
        <w:rPr>
          <w:rFonts w:hint="eastAsia"/>
        </w:rPr>
        <w:t>言</w:t>
      </w:r>
      <w:bookmarkEnd w:id="20"/>
      <w:bookmarkEnd w:id="21"/>
      <w:bookmarkEnd w:id="22"/>
      <w:bookmarkEnd w:id="23"/>
    </w:p>
    <w:p w14:paraId="296EF710">
      <w:pPr>
        <w:pStyle w:val="59"/>
        <w:ind w:firstLine="420"/>
      </w:pPr>
      <w:r>
        <w:rPr>
          <w:rFonts w:hint="eastAsia"/>
        </w:rPr>
        <w:t>本文件按照GB/T 1.1—2020《标准化工作导则  第1部分：标准化文件的结构和起草规则》的规定起草。</w:t>
      </w:r>
    </w:p>
    <w:p w14:paraId="3D2507B6">
      <w:pPr>
        <w:pStyle w:val="59"/>
        <w:ind w:firstLine="420"/>
      </w:pPr>
      <w:r>
        <w:rPr>
          <w:rFonts w:hint="eastAsia"/>
        </w:rPr>
        <w:t>请注意本文件的某些内容可能涉及专利。本文件的发布机构不承担识别专利的责任。</w:t>
      </w:r>
    </w:p>
    <w:p w14:paraId="50A59394">
      <w:pPr>
        <w:pStyle w:val="59"/>
        <w:ind w:firstLine="420"/>
      </w:pPr>
      <w:r>
        <w:rPr>
          <w:rFonts w:hint="eastAsia"/>
        </w:rPr>
        <w:t>本文件由全国半导体设备和材料标准化技术委员会(SAC/TC 203)与全国半导体设备和材料标准化技术委员会材料分会(SAC/TC 203/SC2)共同提出并归口。</w:t>
      </w:r>
    </w:p>
    <w:p w14:paraId="7B1B7306">
      <w:pPr>
        <w:pStyle w:val="59"/>
        <w:ind w:firstLine="420"/>
      </w:pPr>
      <w:r>
        <w:rPr>
          <w:rFonts w:hint="eastAsia"/>
        </w:rPr>
        <w:t>本文件起草单位：北京大学东莞光电研究院、中电化合物半导体有限公司、苏州能讯高能半导体有限公司、中国电子科技集团公司第四十六研究所、南京国盛电子有限公司</w:t>
      </w:r>
      <w:r>
        <w:rPr>
          <w:rFonts w:hint="eastAsia"/>
          <w:lang w:eastAsia="zh-CN"/>
        </w:rPr>
        <w:t>等</w:t>
      </w:r>
      <w:bookmarkStart w:id="170" w:name="_GoBack"/>
      <w:bookmarkEnd w:id="170"/>
      <w:r>
        <w:rPr>
          <w:rFonts w:hint="eastAsia"/>
        </w:rPr>
        <w:t>。</w:t>
      </w:r>
    </w:p>
    <w:p w14:paraId="6C34DC00">
      <w:pPr>
        <w:pStyle w:val="59"/>
        <w:ind w:firstLine="420"/>
      </w:pPr>
      <w:r>
        <w:rPr>
          <w:rFonts w:hint="eastAsia"/>
        </w:rPr>
        <w:t>本文件主要起草人：。</w:t>
      </w:r>
    </w:p>
    <w:p w14:paraId="401C4F22">
      <w:pPr>
        <w:pStyle w:val="59"/>
        <w:ind w:firstLine="420"/>
      </w:pPr>
    </w:p>
    <w:p w14:paraId="78A5A5C0">
      <w:pPr>
        <w:pStyle w:val="59"/>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4"/>
    <w:p w14:paraId="0289FA21">
      <w:pPr>
        <w:spacing w:line="20" w:lineRule="exact"/>
        <w:jc w:val="center"/>
        <w:rPr>
          <w:rFonts w:hint="eastAsia" w:ascii="黑体" w:hAnsi="黑体" w:eastAsia="黑体"/>
          <w:sz w:val="32"/>
          <w:szCs w:val="32"/>
        </w:rPr>
      </w:pPr>
      <w:bookmarkStart w:id="25" w:name="BookMark4"/>
    </w:p>
    <w:p w14:paraId="024D6795">
      <w:pPr>
        <w:spacing w:line="20" w:lineRule="exact"/>
        <w:jc w:val="center"/>
        <w:rPr>
          <w:rFonts w:hint="eastAsia" w:ascii="黑体" w:hAnsi="黑体" w:eastAsia="黑体"/>
          <w:sz w:val="32"/>
          <w:szCs w:val="32"/>
        </w:rPr>
      </w:pPr>
    </w:p>
    <w:sdt>
      <w:sdtPr>
        <w:tag w:val="NEW_STAND_NAME"/>
        <w:id w:val="595910757"/>
        <w:lock w:val="sdtLocked"/>
        <w:placeholder>
          <w:docPart w:val="53F5A24D4CDA4875B6160C3887F7C9BA"/>
        </w:placeholder>
      </w:sdtPr>
      <w:sdtContent>
        <w:p w14:paraId="6E8B7D52">
          <w:pPr>
            <w:pStyle w:val="180"/>
            <w:spacing w:before="312" w:beforeLines="100" w:after="686" w:afterLines="220"/>
            <w:rPr>
              <w:rFonts w:hint="eastAsia"/>
            </w:rPr>
          </w:pPr>
          <w:bookmarkStart w:id="26" w:name="NEW_STAND_NAME"/>
          <w:r>
            <w:rPr>
              <w:rFonts w:hint="eastAsia"/>
            </w:rPr>
            <w:t>电子器件用氮化镓外延片</w:t>
          </w:r>
        </w:p>
      </w:sdtContent>
    </w:sdt>
    <w:bookmarkEnd w:id="26"/>
    <w:p w14:paraId="78539A7B">
      <w:pPr>
        <w:pStyle w:val="107"/>
        <w:spacing w:before="312" w:after="312"/>
      </w:pPr>
      <w:bookmarkStart w:id="27" w:name="_Toc24884211"/>
      <w:bookmarkStart w:id="28" w:name="_Toc26648465"/>
      <w:bookmarkStart w:id="29" w:name="_Toc26718930"/>
      <w:bookmarkStart w:id="30" w:name="_Toc26986771"/>
      <w:bookmarkStart w:id="31" w:name="_Toc97190718"/>
      <w:bookmarkStart w:id="32" w:name="_Toc17233325"/>
      <w:bookmarkStart w:id="33" w:name="_Toc218764148"/>
      <w:bookmarkStart w:id="34" w:name="_Toc218766565"/>
      <w:bookmarkStart w:id="35" w:name="_Toc17233333"/>
      <w:bookmarkStart w:id="36" w:name="_Toc26986530"/>
      <w:bookmarkStart w:id="37" w:name="_Toc24884218"/>
      <w:bookmarkStart w:id="38" w:name="_Toc218777845"/>
      <w:bookmarkStart w:id="39" w:name="_Toc218778102"/>
      <w:bookmarkStart w:id="40" w:name="_Toc23088978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FA9CCE">
      <w:pPr>
        <w:pStyle w:val="59"/>
        <w:ind w:firstLine="420"/>
      </w:pPr>
      <w:bookmarkStart w:id="41" w:name="_Toc24884212"/>
      <w:bookmarkStart w:id="42" w:name="_Toc24884219"/>
      <w:bookmarkStart w:id="43" w:name="_Toc17233326"/>
      <w:bookmarkStart w:id="44" w:name="_Toc17233334"/>
      <w:bookmarkStart w:id="45" w:name="_Toc26648466"/>
      <w:r>
        <w:rPr>
          <w:rFonts w:hint="eastAsia"/>
        </w:rPr>
        <w:t>本文件规定了电子器件用氮化镓外延片（以下简称“氮化镓外延片”）的分类、牌号、技术要求、试验方法、检验规则、标志、随行文件及包装、运输和贮存。</w:t>
      </w:r>
    </w:p>
    <w:p w14:paraId="3A5A6861">
      <w:pPr>
        <w:pStyle w:val="59"/>
        <w:ind w:firstLine="420"/>
      </w:pPr>
      <w:r>
        <w:rPr>
          <w:rFonts w:hint="eastAsia"/>
        </w:rPr>
        <w:t>本文件适用于在硅、蓝宝石或碳化硅衬底上生长的</w:t>
      </w:r>
      <w:bookmarkStart w:id="46" w:name="OLE_LINK2"/>
      <w:r>
        <w:rPr>
          <w:rFonts w:hint="eastAsia"/>
        </w:rPr>
        <w:t>电子器件用氮化镓外延片的</w:t>
      </w:r>
      <w:bookmarkEnd w:id="46"/>
      <w:r>
        <w:rPr>
          <w:rFonts w:hint="eastAsia"/>
        </w:rPr>
        <w:t>研发生产、测试分析及质量评价。</w:t>
      </w:r>
    </w:p>
    <w:p w14:paraId="39632948">
      <w:pPr>
        <w:pStyle w:val="107"/>
        <w:spacing w:before="312" w:after="312"/>
      </w:pPr>
      <w:bookmarkStart w:id="47" w:name="_Toc218778103"/>
      <w:bookmarkStart w:id="48" w:name="_Toc26986531"/>
      <w:bookmarkStart w:id="49" w:name="_Toc218766566"/>
      <w:bookmarkStart w:id="50" w:name="_Toc230889782"/>
      <w:bookmarkStart w:id="51" w:name="_Toc97190719"/>
      <w:bookmarkStart w:id="52" w:name="_Toc218777846"/>
      <w:bookmarkStart w:id="53" w:name="_Toc26986772"/>
      <w:bookmarkStart w:id="54" w:name="_Toc218764149"/>
      <w:bookmarkStart w:id="55" w:name="_Toc26718931"/>
      <w:r>
        <w:rPr>
          <w:rFonts w:hint="eastAsia"/>
        </w:rPr>
        <w:t>规范性引用文件</w:t>
      </w:r>
      <w:bookmarkEnd w:id="41"/>
      <w:bookmarkEnd w:id="42"/>
      <w:bookmarkEnd w:id="43"/>
      <w:bookmarkEnd w:id="44"/>
      <w:bookmarkEnd w:id="45"/>
      <w:bookmarkEnd w:id="47"/>
      <w:bookmarkEnd w:id="48"/>
      <w:bookmarkEnd w:id="49"/>
      <w:bookmarkEnd w:id="50"/>
      <w:bookmarkEnd w:id="51"/>
      <w:bookmarkEnd w:id="52"/>
      <w:bookmarkEnd w:id="53"/>
      <w:bookmarkEnd w:id="54"/>
      <w:bookmarkEnd w:id="55"/>
    </w:p>
    <w:sdt>
      <w:sdtPr>
        <w:rPr>
          <w:rFonts w:hint="eastAsia"/>
        </w:rPr>
        <w:id w:val="715848253"/>
        <w:placeholder>
          <w:docPart w:val="7244C84FD10C4F0BBBF951EDA2BC9A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33730B">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47F110">
      <w:pPr>
        <w:pStyle w:val="59"/>
        <w:ind w:firstLine="420"/>
      </w:pPr>
      <w:r>
        <w:rPr>
          <w:rFonts w:hint="eastAsia"/>
        </w:rPr>
        <w:t>GB/T 2828.1—2012　计数抽样检验程序　第1部分：按接收质量限(AQL)检索的逐批检验抽样计划</w:t>
      </w:r>
    </w:p>
    <w:p w14:paraId="1DF7EE72">
      <w:pPr>
        <w:pStyle w:val="59"/>
        <w:ind w:firstLine="420"/>
      </w:pPr>
      <w:r>
        <w:rPr>
          <w:rFonts w:hint="eastAsia"/>
        </w:rPr>
        <w:t>GB/T 4326　非本征半导体单晶霍尔迁移率和霍尔系数测量方法</w:t>
      </w:r>
    </w:p>
    <w:p w14:paraId="0926D36E">
      <w:pPr>
        <w:pStyle w:val="59"/>
        <w:ind w:firstLine="420"/>
      </w:pPr>
      <w:r>
        <w:rPr>
          <w:rFonts w:hint="eastAsia"/>
        </w:rPr>
        <w:t>GB/T 6624　硅抛光片表面质量目测检验方法</w:t>
      </w:r>
    </w:p>
    <w:p w14:paraId="3189D218">
      <w:pPr>
        <w:pStyle w:val="59"/>
        <w:ind w:firstLine="420"/>
      </w:pPr>
      <w:r>
        <w:rPr>
          <w:rFonts w:hint="eastAsia"/>
        </w:rPr>
        <w:t>GB/T 12964　硅单晶抛光片</w:t>
      </w:r>
    </w:p>
    <w:p w14:paraId="0F4D9FDD">
      <w:pPr>
        <w:pStyle w:val="59"/>
        <w:ind w:firstLine="420"/>
      </w:pPr>
      <w:r>
        <w:rPr>
          <w:rFonts w:hint="eastAsia"/>
        </w:rPr>
        <w:t>GB/T 14264　半导体材料术语</w:t>
      </w:r>
    </w:p>
    <w:p w14:paraId="2FFA9D27">
      <w:pPr>
        <w:pStyle w:val="59"/>
        <w:ind w:firstLine="420"/>
      </w:pPr>
      <w:r>
        <w:rPr>
          <w:rFonts w:hint="eastAsia"/>
        </w:rPr>
        <w:t>GB/T 19921　硅抛光片表面颗粒测试方法</w:t>
      </w:r>
    </w:p>
    <w:p w14:paraId="451A9390">
      <w:pPr>
        <w:pStyle w:val="59"/>
        <w:ind w:firstLine="420"/>
      </w:pPr>
      <w:r>
        <w:t>GB/T 20176</w:t>
      </w:r>
      <w:r>
        <w:rPr>
          <w:rFonts w:hint="eastAsia"/>
        </w:rPr>
        <w:t>　</w:t>
      </w:r>
      <w:r>
        <w:t>表面化学分析</w:t>
      </w:r>
      <w:r>
        <w:rPr>
          <w:rFonts w:hint="eastAsia"/>
        </w:rPr>
        <w:t>　</w:t>
      </w:r>
      <w:r>
        <w:t>二次离子质谱</w:t>
      </w:r>
      <w:r>
        <w:rPr>
          <w:rFonts w:hint="eastAsia"/>
        </w:rPr>
        <w:t>　</w:t>
      </w:r>
      <w:r>
        <w:t>用均匀掺杂物质测定硅中硼的原子浓度</w:t>
      </w:r>
    </w:p>
    <w:p w14:paraId="3C6BC007">
      <w:pPr>
        <w:pStyle w:val="59"/>
        <w:ind w:firstLine="420"/>
      </w:pPr>
      <w:r>
        <w:rPr>
          <w:rFonts w:hint="eastAsia"/>
        </w:rPr>
        <w:t>GB/T 29505　硅片平坦表面的表面粗糙度测量方法</w:t>
      </w:r>
    </w:p>
    <w:p w14:paraId="3C66921E">
      <w:pPr>
        <w:pStyle w:val="59"/>
        <w:ind w:firstLine="420"/>
      </w:pPr>
      <w:r>
        <w:rPr>
          <w:rFonts w:hint="eastAsia"/>
        </w:rPr>
        <w:t>GB/T 30656　碳化硅单晶抛光片</w:t>
      </w:r>
    </w:p>
    <w:p w14:paraId="46007039">
      <w:pPr>
        <w:pStyle w:val="59"/>
        <w:ind w:firstLine="420"/>
      </w:pPr>
      <w:r>
        <w:rPr>
          <w:rFonts w:hint="eastAsia"/>
        </w:rPr>
        <w:t>GB/T 30858　蓝宝石单晶衬底抛光片</w:t>
      </w:r>
    </w:p>
    <w:p w14:paraId="19DE270E">
      <w:pPr>
        <w:pStyle w:val="59"/>
        <w:ind w:firstLine="420"/>
      </w:pPr>
      <w:r>
        <w:rPr>
          <w:rFonts w:hint="eastAsia"/>
        </w:rPr>
        <w:t>GB/T 32280　硅片翘曲度和弯曲度的测试　自动非接触扫描法</w:t>
      </w:r>
    </w:p>
    <w:p w14:paraId="1C970095">
      <w:pPr>
        <w:pStyle w:val="236"/>
      </w:pPr>
      <w:r>
        <w:rPr>
          <w:rFonts w:hint="eastAsia"/>
        </w:rPr>
        <w:t>GB</w:t>
      </w:r>
      <w:r>
        <w:t>/</w:t>
      </w:r>
      <w:r>
        <w:rPr>
          <w:rFonts w:hint="eastAsia"/>
        </w:rPr>
        <w:t>T 35010.3</w:t>
      </w:r>
      <w:r>
        <w:rPr>
          <w:rFonts w:hint="eastAsia" w:hAnsi="宋体"/>
        </w:rPr>
        <w:t>　</w:t>
      </w:r>
      <w:r>
        <w:rPr>
          <w:rFonts w:hint="eastAsia"/>
        </w:rPr>
        <w:t>半导体芯片产品</w:t>
      </w:r>
      <w:r>
        <w:rPr>
          <w:rFonts w:hint="eastAsia" w:hAnsi="宋体"/>
        </w:rPr>
        <w:t>　</w:t>
      </w:r>
      <w:r>
        <w:rPr>
          <w:rFonts w:hint="eastAsia"/>
        </w:rPr>
        <w:t>第3部分：操作、包装和贮存指南</w:t>
      </w:r>
    </w:p>
    <w:p w14:paraId="7A8D1096">
      <w:pPr>
        <w:pStyle w:val="59"/>
        <w:ind w:firstLine="420"/>
      </w:pPr>
      <w:r>
        <w:rPr>
          <w:rFonts w:hint="eastAsia"/>
        </w:rPr>
        <w:t>GB/T 37053　氮化镓外延片及衬底片通用规范</w:t>
      </w:r>
    </w:p>
    <w:p w14:paraId="10C235CB">
      <w:pPr>
        <w:pStyle w:val="59"/>
        <w:ind w:firstLine="420"/>
      </w:pPr>
      <w:r>
        <w:rPr>
          <w:rFonts w:hint="eastAsia"/>
        </w:rPr>
        <w:t>GB/T 39145　硅片表面金属元素含量的测定　电感耦合等离子体质谱法</w:t>
      </w:r>
    </w:p>
    <w:p w14:paraId="0596646C">
      <w:pPr>
        <w:pStyle w:val="59"/>
        <w:ind w:firstLine="420"/>
      </w:pPr>
      <w:r>
        <w:rPr>
          <w:rFonts w:hint="eastAsia"/>
        </w:rPr>
        <w:t>GB/T 40279　硅片表面薄膜厚度的测试　光学反射法</w:t>
      </w:r>
    </w:p>
    <w:p w14:paraId="11192E21">
      <w:pPr>
        <w:pStyle w:val="107"/>
        <w:spacing w:before="312" w:after="312"/>
      </w:pPr>
      <w:bookmarkStart w:id="56" w:name="_Toc218778104"/>
      <w:bookmarkStart w:id="57" w:name="_Toc218764150"/>
      <w:bookmarkStart w:id="58" w:name="_Toc218766567"/>
      <w:bookmarkStart w:id="59" w:name="_Toc218777847"/>
      <w:bookmarkStart w:id="60" w:name="_Toc97190720"/>
      <w:bookmarkStart w:id="61" w:name="_Toc230889783"/>
      <w:r>
        <w:rPr>
          <w:rFonts w:hint="eastAsia"/>
          <w:szCs w:val="21"/>
        </w:rPr>
        <w:t>术语和定义</w:t>
      </w:r>
      <w:bookmarkEnd w:id="56"/>
      <w:bookmarkEnd w:id="57"/>
      <w:bookmarkEnd w:id="58"/>
      <w:bookmarkEnd w:id="59"/>
      <w:bookmarkEnd w:id="60"/>
      <w:bookmarkEnd w:id="61"/>
    </w:p>
    <w:sdt>
      <w:sdtPr>
        <w:id w:val="-1909835108"/>
        <w:placeholder>
          <w:docPart w:val="7244C84FD10C4F0BBBF951EDA2BC9AC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E0B552C">
          <w:pPr>
            <w:pStyle w:val="59"/>
            <w:ind w:firstLine="420"/>
          </w:pPr>
          <w:bookmarkStart w:id="62" w:name="_Toc26986532"/>
          <w:bookmarkEnd w:id="62"/>
          <w:r>
            <w:rPr>
              <w:rFonts w:hint="eastAsia"/>
            </w:rPr>
            <w:t>GB/T 14264和GB/T 37053</w:t>
          </w:r>
          <w:r>
            <w:t>界定的术语和定义适用于本文件。</w:t>
          </w:r>
        </w:p>
      </w:sdtContent>
    </w:sdt>
    <w:p w14:paraId="7EBC216A">
      <w:pPr>
        <w:pStyle w:val="107"/>
        <w:spacing w:before="312" w:after="312"/>
      </w:pPr>
      <w:bookmarkStart w:id="63" w:name="_Toc218777848"/>
      <w:bookmarkStart w:id="64" w:name="_Toc218778105"/>
      <w:bookmarkStart w:id="65" w:name="_Toc218766568"/>
      <w:bookmarkStart w:id="66" w:name="_Toc230889784"/>
      <w:r>
        <w:rPr>
          <w:rFonts w:hint="eastAsia"/>
        </w:rPr>
        <w:t>分类</w:t>
      </w:r>
      <w:bookmarkEnd w:id="63"/>
      <w:bookmarkEnd w:id="64"/>
      <w:bookmarkEnd w:id="65"/>
      <w:r>
        <w:rPr>
          <w:rFonts w:hint="eastAsia"/>
        </w:rPr>
        <w:t>和牌号</w:t>
      </w:r>
      <w:bookmarkEnd w:id="66"/>
    </w:p>
    <w:p w14:paraId="0FF05276">
      <w:pPr>
        <w:pStyle w:val="108"/>
        <w:spacing w:before="156" w:after="156"/>
      </w:pPr>
      <w:bookmarkStart w:id="67" w:name="_Toc230889785"/>
      <w:r>
        <w:rPr>
          <w:rFonts w:hint="eastAsia"/>
        </w:rPr>
        <w:t>分类</w:t>
      </w:r>
      <w:bookmarkEnd w:id="67"/>
    </w:p>
    <w:p w14:paraId="125ACC75">
      <w:pPr>
        <w:pStyle w:val="168"/>
      </w:pPr>
      <w:r>
        <w:rPr>
          <w:rFonts w:hint="eastAsia"/>
        </w:rPr>
        <w:t>氮化镓外延片按直径分为150</w:t>
      </w:r>
      <w:r>
        <w:rPr>
          <w:rFonts w:hint="eastAsia"/>
          <w:vertAlign w:val="subscript"/>
        </w:rPr>
        <w:t xml:space="preserve"> </w:t>
      </w:r>
      <w:r>
        <w:rPr>
          <w:rFonts w:hint="eastAsia"/>
        </w:rPr>
        <w:t>mm（6吋）和200</w:t>
      </w:r>
      <w:r>
        <w:rPr>
          <w:rFonts w:hint="eastAsia"/>
          <w:vertAlign w:val="subscript"/>
        </w:rPr>
        <w:t xml:space="preserve"> </w:t>
      </w:r>
      <w:r>
        <w:rPr>
          <w:rFonts w:hint="eastAsia"/>
        </w:rPr>
        <w:t>mm（8吋）两种类型。</w:t>
      </w:r>
    </w:p>
    <w:p w14:paraId="40625C2D">
      <w:pPr>
        <w:pStyle w:val="168"/>
      </w:pPr>
      <w:r>
        <w:rPr>
          <w:rFonts w:hint="eastAsia"/>
        </w:rPr>
        <w:t>氮化镓外延片按异质衬底种类分为硅基、蓝宝石基和碳化硅基三种类型。</w:t>
      </w:r>
    </w:p>
    <w:p w14:paraId="5608B998">
      <w:pPr>
        <w:pStyle w:val="168"/>
      </w:pPr>
      <w:r>
        <w:rPr>
          <w:rFonts w:hint="eastAsia"/>
        </w:rPr>
        <w:t>氮化镓外延片按用途分为功率电子用和微波射频用两种类型，其中功率电子用又可细分为增强型和耗尽型两种类型。</w:t>
      </w:r>
    </w:p>
    <w:p w14:paraId="719E08F2">
      <w:pPr>
        <w:pStyle w:val="108"/>
        <w:spacing w:before="156" w:after="156"/>
      </w:pPr>
      <w:bookmarkStart w:id="68" w:name="_Toc230889786"/>
      <w:r>
        <w:rPr>
          <w:rFonts w:hint="eastAsia"/>
        </w:rPr>
        <w:t>牌号</w:t>
      </w:r>
      <w:bookmarkEnd w:id="68"/>
    </w:p>
    <w:p w14:paraId="568F46FD">
      <w:pPr>
        <w:pStyle w:val="59"/>
        <w:ind w:firstLine="420"/>
      </w:pPr>
      <w:r>
        <w:rPr>
          <w:rFonts w:hint="eastAsia"/>
        </w:rPr>
        <w:t>氮化镓外延片牌号由下列部分组成：</w:t>
      </w:r>
    </w:p>
    <w:p w14:paraId="2BD1205E">
      <w:pPr>
        <w:pStyle w:val="59"/>
        <w:ind w:firstLine="420"/>
      </w:pPr>
      <w:r>
        <w:rPr>
          <w:rFonts w:hint="eastAsia"/>
        </w:rPr>
        <w:t>GaN—□—□—□</w:t>
      </w:r>
    </w:p>
    <w:p w14:paraId="273C3E22">
      <w:pPr>
        <w:pStyle w:val="59"/>
        <w:ind w:firstLine="420"/>
      </w:pPr>
      <w:r>
        <w:rPr>
          <w:rFonts w:hint="eastAsia"/>
        </w:rPr>
        <w:t xml:space="preserve"> 1   2   3   4</w:t>
      </w:r>
    </w:p>
    <w:p w14:paraId="05137F6C">
      <w:pPr>
        <w:pStyle w:val="59"/>
        <w:ind w:firstLine="420"/>
      </w:pPr>
      <w:r>
        <w:rPr>
          <w:rFonts w:hint="eastAsia"/>
        </w:rPr>
        <w:t>第1部分用符号“GaN”表示氮化镓材料；</w:t>
      </w:r>
    </w:p>
    <w:p w14:paraId="7DCE26D1">
      <w:pPr>
        <w:pStyle w:val="59"/>
        <w:ind w:firstLine="420"/>
      </w:pPr>
      <w:r>
        <w:rPr>
          <w:rFonts w:hint="eastAsia"/>
        </w:rPr>
        <w:t>第2部分用阿拉伯数字6或8表示外延片尺寸；</w:t>
      </w:r>
    </w:p>
    <w:p w14:paraId="594EE88F">
      <w:pPr>
        <w:pStyle w:val="59"/>
        <w:ind w:firstLine="420"/>
      </w:pPr>
      <w:r>
        <w:rPr>
          <w:rFonts w:hint="eastAsia"/>
        </w:rPr>
        <w:t>第3部分用英文缩写Sap(蓝宝石)、Si(硅)或SiC(碳化硅)表示衬底材料；</w:t>
      </w:r>
    </w:p>
    <w:p w14:paraId="255C1C8C">
      <w:pPr>
        <w:pStyle w:val="59"/>
        <w:ind w:firstLine="420"/>
      </w:pPr>
      <w:r>
        <w:rPr>
          <w:rFonts w:hint="eastAsia"/>
        </w:rPr>
        <w:t>第4部分用英文缩写PE（功率电子用增强型）、PD（功率电子用耗尽型）和RF（微波射频用）表示外延片用途。</w:t>
      </w:r>
    </w:p>
    <w:p w14:paraId="4F3B0EAF">
      <w:pPr>
        <w:pStyle w:val="59"/>
        <w:ind w:firstLine="420"/>
      </w:pPr>
      <w:r>
        <w:rPr>
          <w:rFonts w:hint="eastAsia"/>
        </w:rPr>
        <w:t>示例1：</w:t>
      </w:r>
    </w:p>
    <w:p w14:paraId="070A73B8">
      <w:pPr>
        <w:pStyle w:val="59"/>
        <w:ind w:left="420" w:firstLine="420"/>
      </w:pPr>
      <w:r>
        <w:rPr>
          <w:rFonts w:hint="eastAsia"/>
        </w:rPr>
        <w:t>GaN-6-Si-PE表示6吋的功率电子用增强型硅基氮化镓外延片。</w:t>
      </w:r>
    </w:p>
    <w:p w14:paraId="52051F7C">
      <w:pPr>
        <w:pStyle w:val="59"/>
        <w:ind w:firstLine="420"/>
      </w:pPr>
      <w:r>
        <w:rPr>
          <w:rFonts w:hint="eastAsia"/>
        </w:rPr>
        <w:t>示例2：</w:t>
      </w:r>
    </w:p>
    <w:p w14:paraId="09973CD0">
      <w:pPr>
        <w:pStyle w:val="59"/>
        <w:ind w:left="420" w:firstLine="420"/>
      </w:pPr>
      <w:r>
        <w:rPr>
          <w:rFonts w:hint="eastAsia"/>
        </w:rPr>
        <w:t>GaN-8-SiC-RF表示8吋微波射频用碳化硅基氮化镓外延片。</w:t>
      </w:r>
    </w:p>
    <w:p w14:paraId="1877029E">
      <w:pPr>
        <w:pStyle w:val="107"/>
        <w:spacing w:before="312" w:after="312"/>
      </w:pPr>
      <w:bookmarkStart w:id="69" w:name="_Toc218778106"/>
      <w:bookmarkStart w:id="70" w:name="_Toc218777849"/>
      <w:bookmarkStart w:id="71" w:name="_Toc230889787"/>
      <w:bookmarkStart w:id="72" w:name="_Toc218766569"/>
      <w:r>
        <w:rPr>
          <w:rFonts w:hint="eastAsia"/>
        </w:rPr>
        <w:t>技术要求</w:t>
      </w:r>
      <w:bookmarkEnd w:id="69"/>
      <w:bookmarkEnd w:id="70"/>
      <w:bookmarkEnd w:id="71"/>
      <w:bookmarkEnd w:id="72"/>
    </w:p>
    <w:p w14:paraId="1F7320CC">
      <w:pPr>
        <w:pStyle w:val="108"/>
        <w:spacing w:before="156" w:after="156"/>
      </w:pPr>
      <w:bookmarkStart w:id="73" w:name="_Toc218766571"/>
      <w:bookmarkStart w:id="74" w:name="_Toc218778108"/>
      <w:bookmarkStart w:id="75" w:name="_Toc218777851"/>
      <w:bookmarkStart w:id="76" w:name="_Toc230889788"/>
      <w:r>
        <w:rPr>
          <w:rFonts w:hint="eastAsia"/>
        </w:rPr>
        <w:t>衬底材料</w:t>
      </w:r>
      <w:bookmarkEnd w:id="73"/>
      <w:bookmarkEnd w:id="74"/>
      <w:bookmarkEnd w:id="75"/>
      <w:bookmarkEnd w:id="76"/>
    </w:p>
    <w:p w14:paraId="1EBDFC11">
      <w:pPr>
        <w:pStyle w:val="59"/>
        <w:ind w:firstLine="420"/>
      </w:pPr>
      <w:r>
        <w:rPr>
          <w:rFonts w:hint="eastAsia"/>
        </w:rPr>
        <w:t>氮化镓外延片的硅衬底应符合GB/T 12964的规定，蓝宝石衬底应符合GB/T 30858的规定，碳化硅衬底应符合GB/T 30656的规定。</w:t>
      </w:r>
    </w:p>
    <w:p w14:paraId="797BD65D">
      <w:pPr>
        <w:pStyle w:val="108"/>
        <w:spacing w:before="156" w:after="156"/>
      </w:pPr>
      <w:bookmarkStart w:id="77" w:name="_Toc230889789"/>
      <w:bookmarkStart w:id="78" w:name="_Toc218777852"/>
      <w:bookmarkStart w:id="79" w:name="_Toc218778109"/>
      <w:bookmarkStart w:id="80" w:name="_Toc218766572"/>
      <w:r>
        <w:rPr>
          <w:rFonts w:hint="eastAsia"/>
        </w:rPr>
        <w:t>外延层</w:t>
      </w:r>
      <w:bookmarkEnd w:id="77"/>
      <w:bookmarkEnd w:id="78"/>
      <w:bookmarkEnd w:id="79"/>
      <w:bookmarkEnd w:id="80"/>
    </w:p>
    <w:p w14:paraId="1EDBA4D9">
      <w:pPr>
        <w:pStyle w:val="59"/>
        <w:ind w:firstLine="420"/>
      </w:pPr>
      <w:r>
        <w:rPr>
          <w:rFonts w:hint="eastAsia"/>
        </w:rPr>
        <w:t>氮化镓外延片的外延层一般包括沟道缓冲层、GaN沟道层、AlGaN势垒层和帽层。各膜层的最大厚度、最小厚度、以及厚度均匀性应符合表1的规定。</w:t>
      </w:r>
    </w:p>
    <w:p w14:paraId="6B4FE46F">
      <w:pPr>
        <w:pStyle w:val="115"/>
        <w:spacing w:before="156" w:after="156"/>
      </w:pPr>
      <w:r>
        <w:rPr>
          <w:rFonts w:hint="eastAsia"/>
        </w:rPr>
        <w:t>各膜层的厚度和背景掺杂浓度</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80"/>
        <w:gridCol w:w="2705"/>
        <w:gridCol w:w="1172"/>
        <w:gridCol w:w="1172"/>
        <w:gridCol w:w="2345"/>
      </w:tblGrid>
      <w:tr w14:paraId="4B739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0" w:hRule="atLeast"/>
          <w:tblHeader/>
          <w:jc w:val="center"/>
        </w:trPr>
        <w:tc>
          <w:tcPr>
            <w:tcW w:w="1056" w:type="pct"/>
            <w:vMerge w:val="restart"/>
            <w:tcBorders>
              <w:top w:val="single" w:color="auto" w:sz="8" w:space="0"/>
            </w:tcBorders>
            <w:vAlign w:val="center"/>
          </w:tcPr>
          <w:p w14:paraId="617EAA93">
            <w:pPr>
              <w:pStyle w:val="181"/>
            </w:pPr>
            <w:r>
              <w:rPr>
                <w:rFonts w:hint="eastAsia"/>
              </w:rPr>
              <w:t>项目</w:t>
            </w:r>
          </w:p>
        </w:tc>
        <w:tc>
          <w:tcPr>
            <w:tcW w:w="1443" w:type="pct"/>
            <w:vMerge w:val="restart"/>
            <w:tcBorders>
              <w:top w:val="single" w:color="auto" w:sz="8" w:space="0"/>
            </w:tcBorders>
            <w:vAlign w:val="center"/>
          </w:tcPr>
          <w:p w14:paraId="3228ECCC">
            <w:pPr>
              <w:pStyle w:val="181"/>
            </w:pPr>
            <w:r>
              <w:rPr>
                <w:rFonts w:hint="eastAsia"/>
              </w:rPr>
              <w:t>子项目</w:t>
            </w:r>
          </w:p>
        </w:tc>
        <w:tc>
          <w:tcPr>
            <w:tcW w:w="2501" w:type="pct"/>
            <w:gridSpan w:val="3"/>
            <w:tcBorders>
              <w:top w:val="single" w:color="auto" w:sz="8" w:space="0"/>
            </w:tcBorders>
            <w:vAlign w:val="center"/>
          </w:tcPr>
          <w:p w14:paraId="09D8564D">
            <w:pPr>
              <w:pStyle w:val="181"/>
            </w:pPr>
            <w:r>
              <w:rPr>
                <w:rFonts w:hint="eastAsia"/>
              </w:rPr>
              <w:t>要求</w:t>
            </w:r>
          </w:p>
        </w:tc>
      </w:tr>
      <w:tr w14:paraId="293FD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 w:hRule="atLeast"/>
          <w:tblHeader/>
          <w:jc w:val="center"/>
        </w:trPr>
        <w:tc>
          <w:tcPr>
            <w:tcW w:w="1056" w:type="pct"/>
            <w:vMerge w:val="continue"/>
            <w:vAlign w:val="center"/>
          </w:tcPr>
          <w:p w14:paraId="70C7DB08">
            <w:pPr>
              <w:pStyle w:val="181"/>
            </w:pPr>
          </w:p>
        </w:tc>
        <w:tc>
          <w:tcPr>
            <w:tcW w:w="1443" w:type="pct"/>
            <w:vMerge w:val="continue"/>
            <w:vAlign w:val="center"/>
          </w:tcPr>
          <w:p w14:paraId="3E2AC4BB">
            <w:pPr>
              <w:pStyle w:val="181"/>
            </w:pPr>
          </w:p>
        </w:tc>
        <w:tc>
          <w:tcPr>
            <w:tcW w:w="1250" w:type="pct"/>
            <w:gridSpan w:val="2"/>
            <w:tcBorders>
              <w:top w:val="single" w:color="auto" w:sz="8" w:space="0"/>
            </w:tcBorders>
            <w:vAlign w:val="center"/>
          </w:tcPr>
          <w:p w14:paraId="3BABE54C">
            <w:pPr>
              <w:pStyle w:val="181"/>
            </w:pPr>
            <w:r>
              <w:rPr>
                <w:rFonts w:hint="eastAsia"/>
              </w:rPr>
              <w:t>功率电子用</w:t>
            </w:r>
          </w:p>
        </w:tc>
        <w:tc>
          <w:tcPr>
            <w:tcW w:w="1251" w:type="pct"/>
            <w:vMerge w:val="restart"/>
            <w:tcBorders>
              <w:top w:val="single" w:color="auto" w:sz="8" w:space="0"/>
            </w:tcBorders>
            <w:vAlign w:val="center"/>
          </w:tcPr>
          <w:p w14:paraId="09CA1979">
            <w:pPr>
              <w:pStyle w:val="181"/>
            </w:pPr>
            <w:r>
              <w:rPr>
                <w:rFonts w:hint="eastAsia"/>
              </w:rPr>
              <w:t>微波射频用</w:t>
            </w:r>
          </w:p>
        </w:tc>
      </w:tr>
      <w:tr w14:paraId="08D9C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7" w:hRule="atLeast"/>
          <w:tblHeader/>
          <w:jc w:val="center"/>
        </w:trPr>
        <w:tc>
          <w:tcPr>
            <w:tcW w:w="1056" w:type="pct"/>
            <w:vMerge w:val="continue"/>
            <w:vAlign w:val="center"/>
          </w:tcPr>
          <w:p w14:paraId="03C174D9">
            <w:pPr>
              <w:pStyle w:val="181"/>
            </w:pPr>
          </w:p>
        </w:tc>
        <w:tc>
          <w:tcPr>
            <w:tcW w:w="1443" w:type="pct"/>
            <w:vMerge w:val="continue"/>
            <w:vAlign w:val="center"/>
          </w:tcPr>
          <w:p w14:paraId="2FAC611B">
            <w:pPr>
              <w:pStyle w:val="181"/>
            </w:pPr>
          </w:p>
        </w:tc>
        <w:tc>
          <w:tcPr>
            <w:tcW w:w="625" w:type="pct"/>
            <w:tcBorders>
              <w:top w:val="single" w:color="auto" w:sz="8" w:space="0"/>
            </w:tcBorders>
            <w:vAlign w:val="center"/>
          </w:tcPr>
          <w:p w14:paraId="19B4DABC">
            <w:pPr>
              <w:pStyle w:val="181"/>
            </w:pPr>
            <w:r>
              <w:rPr>
                <w:rFonts w:hint="eastAsia"/>
              </w:rPr>
              <w:t>耗尽型</w:t>
            </w:r>
          </w:p>
        </w:tc>
        <w:tc>
          <w:tcPr>
            <w:tcW w:w="625" w:type="pct"/>
            <w:tcBorders>
              <w:top w:val="single" w:color="auto" w:sz="8" w:space="0"/>
            </w:tcBorders>
            <w:vAlign w:val="center"/>
          </w:tcPr>
          <w:p w14:paraId="03160C19">
            <w:pPr>
              <w:pStyle w:val="181"/>
            </w:pPr>
            <w:r>
              <w:rPr>
                <w:rFonts w:hint="eastAsia"/>
              </w:rPr>
              <w:t>增强型</w:t>
            </w:r>
          </w:p>
        </w:tc>
        <w:tc>
          <w:tcPr>
            <w:tcW w:w="1251" w:type="pct"/>
            <w:vMerge w:val="continue"/>
            <w:vAlign w:val="center"/>
          </w:tcPr>
          <w:p w14:paraId="7FDAD2E6">
            <w:pPr>
              <w:pStyle w:val="181"/>
            </w:pPr>
          </w:p>
        </w:tc>
      </w:tr>
      <w:tr w14:paraId="225B5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056" w:type="pct"/>
            <w:vMerge w:val="restart"/>
            <w:tcBorders>
              <w:top w:val="single" w:color="auto" w:sz="8" w:space="0"/>
            </w:tcBorders>
            <w:vAlign w:val="center"/>
          </w:tcPr>
          <w:p w14:paraId="2B9556F2">
            <w:pPr>
              <w:pStyle w:val="181"/>
            </w:pPr>
            <w:bookmarkStart w:id="81" w:name="_Hlk230603873"/>
            <w:r>
              <w:rPr>
                <w:rFonts w:hint="eastAsia"/>
              </w:rPr>
              <w:t>GaN沟道层</w:t>
            </w:r>
            <w:bookmarkEnd w:id="81"/>
          </w:p>
        </w:tc>
        <w:tc>
          <w:tcPr>
            <w:tcW w:w="1443" w:type="pct"/>
            <w:tcBorders>
              <w:top w:val="single" w:color="auto" w:sz="8" w:space="0"/>
            </w:tcBorders>
            <w:vAlign w:val="center"/>
          </w:tcPr>
          <w:p w14:paraId="7B613AE2">
            <w:pPr>
              <w:pStyle w:val="181"/>
            </w:pPr>
            <w:r>
              <w:rPr>
                <w:rFonts w:hint="eastAsia"/>
              </w:rPr>
              <w:t>最大厚度</w:t>
            </w:r>
          </w:p>
          <w:p w14:paraId="17BACC83">
            <w:pPr>
              <w:pStyle w:val="181"/>
            </w:pPr>
            <w:r>
              <w:rPr>
                <w:rFonts w:hint="eastAsia"/>
              </w:rPr>
              <w:t>n</w:t>
            </w:r>
            <w:r>
              <w:t>m</w:t>
            </w:r>
          </w:p>
        </w:tc>
        <w:tc>
          <w:tcPr>
            <w:tcW w:w="1250" w:type="pct"/>
            <w:gridSpan w:val="2"/>
            <w:vAlign w:val="center"/>
          </w:tcPr>
          <w:p w14:paraId="20B5448B">
            <w:pPr>
              <w:pStyle w:val="181"/>
            </w:pPr>
            <w:r>
              <w:rPr>
                <w:rFonts w:hint="eastAsia"/>
              </w:rPr>
              <w:t>800</w:t>
            </w:r>
          </w:p>
        </w:tc>
        <w:tc>
          <w:tcPr>
            <w:tcW w:w="1251" w:type="pct"/>
            <w:vAlign w:val="center"/>
          </w:tcPr>
          <w:p w14:paraId="681C57A5">
            <w:pPr>
              <w:pStyle w:val="181"/>
            </w:pPr>
            <w:r>
              <w:rPr>
                <w:rFonts w:hint="eastAsia"/>
              </w:rPr>
              <w:t>500</w:t>
            </w:r>
          </w:p>
        </w:tc>
      </w:tr>
      <w:tr w14:paraId="55BCD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184AD8DF">
            <w:pPr>
              <w:pStyle w:val="181"/>
            </w:pPr>
          </w:p>
        </w:tc>
        <w:tc>
          <w:tcPr>
            <w:tcW w:w="1443" w:type="pct"/>
            <w:vAlign w:val="center"/>
          </w:tcPr>
          <w:p w14:paraId="5B4097DB">
            <w:pPr>
              <w:pStyle w:val="181"/>
            </w:pPr>
            <w:r>
              <w:rPr>
                <w:rFonts w:hint="eastAsia"/>
              </w:rPr>
              <w:t>最小厚度</w:t>
            </w:r>
          </w:p>
          <w:p w14:paraId="0A6EAA92">
            <w:pPr>
              <w:pStyle w:val="181"/>
            </w:pPr>
            <w:r>
              <w:rPr>
                <w:rFonts w:hint="eastAsia"/>
              </w:rPr>
              <w:t>n</w:t>
            </w:r>
            <w:r>
              <w:t>m</w:t>
            </w:r>
          </w:p>
        </w:tc>
        <w:tc>
          <w:tcPr>
            <w:tcW w:w="1250" w:type="pct"/>
            <w:gridSpan w:val="2"/>
            <w:vAlign w:val="center"/>
          </w:tcPr>
          <w:p w14:paraId="7E932881">
            <w:pPr>
              <w:pStyle w:val="181"/>
            </w:pPr>
            <w:r>
              <w:rPr>
                <w:rFonts w:hint="eastAsia"/>
              </w:rPr>
              <w:t>300</w:t>
            </w:r>
          </w:p>
        </w:tc>
        <w:tc>
          <w:tcPr>
            <w:tcW w:w="1251" w:type="pct"/>
            <w:vAlign w:val="center"/>
          </w:tcPr>
          <w:p w14:paraId="5292686C">
            <w:pPr>
              <w:pStyle w:val="181"/>
            </w:pPr>
            <w:r>
              <w:rPr>
                <w:rFonts w:hint="eastAsia"/>
              </w:rPr>
              <w:t>20</w:t>
            </w:r>
          </w:p>
        </w:tc>
      </w:tr>
      <w:tr w14:paraId="4A183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6F51F952">
            <w:pPr>
              <w:pStyle w:val="181"/>
            </w:pPr>
          </w:p>
        </w:tc>
        <w:tc>
          <w:tcPr>
            <w:tcW w:w="1443" w:type="pct"/>
            <w:vAlign w:val="center"/>
          </w:tcPr>
          <w:p w14:paraId="36D6A2F8">
            <w:pPr>
              <w:pStyle w:val="181"/>
            </w:pPr>
            <w:r>
              <w:rPr>
                <w:rFonts w:hint="eastAsia"/>
              </w:rPr>
              <w:t>厚度均匀性</w:t>
            </w:r>
          </w:p>
        </w:tc>
        <w:tc>
          <w:tcPr>
            <w:tcW w:w="2501" w:type="pct"/>
            <w:gridSpan w:val="3"/>
            <w:vAlign w:val="center"/>
          </w:tcPr>
          <w:p w14:paraId="6336D863">
            <w:pPr>
              <w:pStyle w:val="181"/>
            </w:pPr>
            <w:r>
              <w:rPr>
                <w:rFonts w:hint="eastAsia"/>
              </w:rPr>
              <w:t>2%</w:t>
            </w:r>
          </w:p>
        </w:tc>
      </w:tr>
      <w:tr w14:paraId="2A453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5D5DE6A6">
            <w:pPr>
              <w:pStyle w:val="181"/>
            </w:pPr>
          </w:p>
        </w:tc>
        <w:tc>
          <w:tcPr>
            <w:tcW w:w="1443" w:type="pct"/>
            <w:vAlign w:val="center"/>
          </w:tcPr>
          <w:p w14:paraId="76665C5F">
            <w:pPr>
              <w:pStyle w:val="181"/>
            </w:pPr>
            <w:r>
              <w:rPr>
                <w:rFonts w:hint="eastAsia"/>
              </w:rPr>
              <w:t>背景掺杂浓度</w:t>
            </w:r>
          </w:p>
        </w:tc>
        <w:tc>
          <w:tcPr>
            <w:tcW w:w="2501" w:type="pct"/>
            <w:gridSpan w:val="3"/>
            <w:vAlign w:val="center"/>
          </w:tcPr>
          <w:p w14:paraId="4FF2A232">
            <w:pPr>
              <w:pStyle w:val="181"/>
            </w:pPr>
            <w:r>
              <w:rPr>
                <w:rFonts w:hint="eastAsia" w:hAnsi="宋体"/>
              </w:rPr>
              <w:t>＜</w:t>
            </w:r>
            <w:r>
              <w:rPr>
                <w:rFonts w:hint="eastAsia"/>
              </w:rPr>
              <w:t>1E17</w:t>
            </w:r>
          </w:p>
        </w:tc>
      </w:tr>
      <w:tr w14:paraId="08C18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restart"/>
            <w:vAlign w:val="center"/>
          </w:tcPr>
          <w:p w14:paraId="3CC206CC">
            <w:pPr>
              <w:pStyle w:val="181"/>
            </w:pPr>
            <w:r>
              <w:rPr>
                <w:rFonts w:hint="eastAsia"/>
              </w:rPr>
              <w:t>AlGaN势垒层</w:t>
            </w:r>
          </w:p>
        </w:tc>
        <w:tc>
          <w:tcPr>
            <w:tcW w:w="1443" w:type="pct"/>
            <w:vAlign w:val="center"/>
          </w:tcPr>
          <w:p w14:paraId="2F08867F">
            <w:pPr>
              <w:pStyle w:val="181"/>
            </w:pPr>
            <w:r>
              <w:rPr>
                <w:rFonts w:hint="eastAsia"/>
              </w:rPr>
              <w:t>最大厚度</w:t>
            </w:r>
          </w:p>
          <w:p w14:paraId="7A8B8258">
            <w:pPr>
              <w:pStyle w:val="181"/>
            </w:pPr>
            <w:r>
              <w:rPr>
                <w:rFonts w:hint="eastAsia"/>
              </w:rPr>
              <w:t>n</w:t>
            </w:r>
            <w:r>
              <w:t>m</w:t>
            </w:r>
          </w:p>
        </w:tc>
        <w:tc>
          <w:tcPr>
            <w:tcW w:w="1250" w:type="pct"/>
            <w:gridSpan w:val="2"/>
            <w:vAlign w:val="center"/>
          </w:tcPr>
          <w:p w14:paraId="72C50611">
            <w:pPr>
              <w:pStyle w:val="181"/>
            </w:pPr>
            <w:r>
              <w:rPr>
                <w:rFonts w:hint="eastAsia"/>
              </w:rPr>
              <w:t>13</w:t>
            </w:r>
          </w:p>
        </w:tc>
        <w:tc>
          <w:tcPr>
            <w:tcW w:w="1251" w:type="pct"/>
            <w:vAlign w:val="center"/>
          </w:tcPr>
          <w:p w14:paraId="551459B0">
            <w:pPr>
              <w:pStyle w:val="181"/>
            </w:pPr>
            <w:r>
              <w:rPr>
                <w:rFonts w:hint="eastAsia"/>
              </w:rPr>
              <w:t>30</w:t>
            </w:r>
          </w:p>
        </w:tc>
      </w:tr>
      <w:tr w14:paraId="148E2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7648DC93">
            <w:pPr>
              <w:pStyle w:val="181"/>
            </w:pPr>
          </w:p>
        </w:tc>
        <w:tc>
          <w:tcPr>
            <w:tcW w:w="1443" w:type="pct"/>
            <w:vAlign w:val="center"/>
          </w:tcPr>
          <w:p w14:paraId="62146F47">
            <w:pPr>
              <w:pStyle w:val="181"/>
            </w:pPr>
            <w:r>
              <w:rPr>
                <w:rFonts w:hint="eastAsia"/>
              </w:rPr>
              <w:t>最小厚度</w:t>
            </w:r>
          </w:p>
          <w:p w14:paraId="6442F70D">
            <w:pPr>
              <w:pStyle w:val="181"/>
            </w:pPr>
            <w:r>
              <w:rPr>
                <w:rFonts w:hint="eastAsia"/>
              </w:rPr>
              <w:t>n</w:t>
            </w:r>
            <w:r>
              <w:t>m</w:t>
            </w:r>
          </w:p>
        </w:tc>
        <w:tc>
          <w:tcPr>
            <w:tcW w:w="1250" w:type="pct"/>
            <w:gridSpan w:val="2"/>
            <w:vAlign w:val="center"/>
          </w:tcPr>
          <w:p w14:paraId="4D00BBF9">
            <w:pPr>
              <w:pStyle w:val="181"/>
            </w:pPr>
            <w:r>
              <w:rPr>
                <w:rFonts w:hint="eastAsia"/>
              </w:rPr>
              <w:t>10</w:t>
            </w:r>
          </w:p>
        </w:tc>
        <w:tc>
          <w:tcPr>
            <w:tcW w:w="1251" w:type="pct"/>
            <w:vAlign w:val="center"/>
          </w:tcPr>
          <w:p w14:paraId="780C8D1A">
            <w:pPr>
              <w:pStyle w:val="181"/>
            </w:pPr>
            <w:r>
              <w:rPr>
                <w:rFonts w:hint="eastAsia"/>
              </w:rPr>
              <w:t>5</w:t>
            </w:r>
          </w:p>
        </w:tc>
      </w:tr>
      <w:tr w14:paraId="6AFCA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5353F028">
            <w:pPr>
              <w:pStyle w:val="181"/>
            </w:pPr>
          </w:p>
        </w:tc>
        <w:tc>
          <w:tcPr>
            <w:tcW w:w="1443" w:type="pct"/>
            <w:vAlign w:val="center"/>
          </w:tcPr>
          <w:p w14:paraId="5631072C">
            <w:pPr>
              <w:pStyle w:val="181"/>
            </w:pPr>
            <w:r>
              <w:rPr>
                <w:rFonts w:hint="eastAsia"/>
              </w:rPr>
              <w:t>厚度均匀性</w:t>
            </w:r>
          </w:p>
        </w:tc>
        <w:tc>
          <w:tcPr>
            <w:tcW w:w="2501" w:type="pct"/>
            <w:gridSpan w:val="3"/>
            <w:vAlign w:val="center"/>
          </w:tcPr>
          <w:p w14:paraId="31ECF841">
            <w:pPr>
              <w:pStyle w:val="181"/>
            </w:pPr>
            <w:r>
              <w:rPr>
                <w:rFonts w:hint="eastAsia"/>
              </w:rPr>
              <w:t>2%</w:t>
            </w:r>
          </w:p>
        </w:tc>
      </w:tr>
      <w:tr w14:paraId="281C3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20BDD2E3">
            <w:pPr>
              <w:pStyle w:val="181"/>
            </w:pPr>
          </w:p>
        </w:tc>
        <w:tc>
          <w:tcPr>
            <w:tcW w:w="1443" w:type="pct"/>
            <w:vAlign w:val="center"/>
          </w:tcPr>
          <w:p w14:paraId="2D501D84">
            <w:pPr>
              <w:pStyle w:val="181"/>
            </w:pPr>
            <w:r>
              <w:rPr>
                <w:rFonts w:hint="eastAsia"/>
              </w:rPr>
              <w:t>背景掺杂浓度</w:t>
            </w:r>
          </w:p>
        </w:tc>
        <w:tc>
          <w:tcPr>
            <w:tcW w:w="2501" w:type="pct"/>
            <w:gridSpan w:val="3"/>
            <w:vAlign w:val="center"/>
          </w:tcPr>
          <w:p w14:paraId="75891CA1">
            <w:pPr>
              <w:pStyle w:val="181"/>
            </w:pPr>
            <w:r>
              <w:rPr>
                <w:rFonts w:hint="eastAsia" w:hAnsi="宋体"/>
              </w:rPr>
              <w:t>＜</w:t>
            </w:r>
            <w:r>
              <w:rPr>
                <w:rFonts w:hint="eastAsia"/>
              </w:rPr>
              <w:t>1E17</w:t>
            </w:r>
          </w:p>
        </w:tc>
      </w:tr>
      <w:tr w14:paraId="16468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restart"/>
            <w:vAlign w:val="center"/>
          </w:tcPr>
          <w:p w14:paraId="78018BB1">
            <w:pPr>
              <w:pStyle w:val="181"/>
            </w:pPr>
            <w:r>
              <w:rPr>
                <w:rFonts w:hint="eastAsia"/>
              </w:rPr>
              <w:t>帽层</w:t>
            </w:r>
          </w:p>
        </w:tc>
        <w:tc>
          <w:tcPr>
            <w:tcW w:w="1443" w:type="pct"/>
            <w:vAlign w:val="center"/>
          </w:tcPr>
          <w:p w14:paraId="03F3D286">
            <w:pPr>
              <w:pStyle w:val="181"/>
            </w:pPr>
            <w:r>
              <w:rPr>
                <w:rFonts w:hint="eastAsia"/>
              </w:rPr>
              <w:t>最大厚度</w:t>
            </w:r>
          </w:p>
          <w:p w14:paraId="6E58FAF0">
            <w:pPr>
              <w:pStyle w:val="181"/>
            </w:pPr>
            <w:r>
              <w:rPr>
                <w:rFonts w:hint="eastAsia"/>
              </w:rPr>
              <w:t>n</w:t>
            </w:r>
            <w:r>
              <w:t>m</w:t>
            </w:r>
          </w:p>
        </w:tc>
        <w:tc>
          <w:tcPr>
            <w:tcW w:w="625" w:type="pct"/>
            <w:vAlign w:val="center"/>
          </w:tcPr>
          <w:p w14:paraId="63EE8F19">
            <w:pPr>
              <w:pStyle w:val="181"/>
            </w:pPr>
            <w:r>
              <w:rPr>
                <w:rFonts w:hint="eastAsia"/>
              </w:rPr>
              <w:t>5</w:t>
            </w:r>
          </w:p>
        </w:tc>
        <w:tc>
          <w:tcPr>
            <w:tcW w:w="625" w:type="pct"/>
            <w:vAlign w:val="center"/>
          </w:tcPr>
          <w:p w14:paraId="5305E945">
            <w:pPr>
              <w:pStyle w:val="181"/>
            </w:pPr>
            <w:r>
              <w:rPr>
                <w:rFonts w:hint="eastAsia"/>
              </w:rPr>
              <w:t>80</w:t>
            </w:r>
          </w:p>
        </w:tc>
        <w:tc>
          <w:tcPr>
            <w:tcW w:w="1251" w:type="pct"/>
            <w:vAlign w:val="center"/>
          </w:tcPr>
          <w:p w14:paraId="669FA9EB">
            <w:pPr>
              <w:pStyle w:val="181"/>
            </w:pPr>
            <w:r>
              <w:rPr>
                <w:rFonts w:hint="eastAsia"/>
              </w:rPr>
              <w:t>5</w:t>
            </w:r>
          </w:p>
        </w:tc>
      </w:tr>
      <w:tr w14:paraId="0FA70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2A71CC7F">
            <w:pPr>
              <w:pStyle w:val="181"/>
            </w:pPr>
          </w:p>
        </w:tc>
        <w:tc>
          <w:tcPr>
            <w:tcW w:w="1443" w:type="pct"/>
            <w:vAlign w:val="center"/>
          </w:tcPr>
          <w:p w14:paraId="1DC67E79">
            <w:pPr>
              <w:pStyle w:val="181"/>
            </w:pPr>
            <w:r>
              <w:rPr>
                <w:rFonts w:hint="eastAsia"/>
              </w:rPr>
              <w:t>最小厚度</w:t>
            </w:r>
          </w:p>
          <w:p w14:paraId="6ABEDF1B">
            <w:pPr>
              <w:pStyle w:val="181"/>
            </w:pPr>
            <w:r>
              <w:rPr>
                <w:rFonts w:hint="eastAsia"/>
              </w:rPr>
              <w:t>n</w:t>
            </w:r>
            <w:r>
              <w:t>m</w:t>
            </w:r>
          </w:p>
        </w:tc>
        <w:tc>
          <w:tcPr>
            <w:tcW w:w="625" w:type="pct"/>
            <w:vAlign w:val="center"/>
          </w:tcPr>
          <w:p w14:paraId="1FCA6925">
            <w:pPr>
              <w:pStyle w:val="181"/>
            </w:pPr>
            <w:r>
              <w:rPr>
                <w:rFonts w:hint="eastAsia"/>
              </w:rPr>
              <w:t>3</w:t>
            </w:r>
          </w:p>
        </w:tc>
        <w:tc>
          <w:tcPr>
            <w:tcW w:w="625" w:type="pct"/>
            <w:vAlign w:val="center"/>
          </w:tcPr>
          <w:p w14:paraId="2BA7254C">
            <w:pPr>
              <w:pStyle w:val="181"/>
            </w:pPr>
            <w:r>
              <w:rPr>
                <w:rFonts w:hint="eastAsia"/>
              </w:rPr>
              <w:t>60</w:t>
            </w:r>
          </w:p>
        </w:tc>
        <w:tc>
          <w:tcPr>
            <w:tcW w:w="1251" w:type="pct"/>
            <w:vAlign w:val="center"/>
          </w:tcPr>
          <w:p w14:paraId="3781F529">
            <w:pPr>
              <w:pStyle w:val="181"/>
            </w:pPr>
            <w:r>
              <w:rPr>
                <w:rFonts w:hint="eastAsia"/>
              </w:rPr>
              <w:t>0</w:t>
            </w:r>
          </w:p>
        </w:tc>
      </w:tr>
      <w:tr w14:paraId="77930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1FCA7CA7">
            <w:pPr>
              <w:pStyle w:val="181"/>
            </w:pPr>
          </w:p>
        </w:tc>
        <w:tc>
          <w:tcPr>
            <w:tcW w:w="1443" w:type="pct"/>
            <w:vAlign w:val="center"/>
          </w:tcPr>
          <w:p w14:paraId="361CD462">
            <w:pPr>
              <w:pStyle w:val="181"/>
            </w:pPr>
            <w:r>
              <w:rPr>
                <w:rFonts w:hint="eastAsia"/>
              </w:rPr>
              <w:t>厚度均匀性</w:t>
            </w:r>
          </w:p>
        </w:tc>
        <w:tc>
          <w:tcPr>
            <w:tcW w:w="2501" w:type="pct"/>
            <w:gridSpan w:val="3"/>
            <w:vAlign w:val="center"/>
          </w:tcPr>
          <w:p w14:paraId="0B0C728B">
            <w:pPr>
              <w:pStyle w:val="181"/>
            </w:pPr>
            <w:r>
              <w:t>2%</w:t>
            </w:r>
          </w:p>
        </w:tc>
      </w:tr>
      <w:tr w14:paraId="430BC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56" w:type="pct"/>
            <w:vMerge w:val="continue"/>
            <w:vAlign w:val="center"/>
          </w:tcPr>
          <w:p w14:paraId="24EF7D57">
            <w:pPr>
              <w:pStyle w:val="181"/>
            </w:pPr>
          </w:p>
        </w:tc>
        <w:tc>
          <w:tcPr>
            <w:tcW w:w="1443" w:type="pct"/>
            <w:vAlign w:val="center"/>
          </w:tcPr>
          <w:p w14:paraId="043062A2">
            <w:pPr>
              <w:pStyle w:val="181"/>
            </w:pPr>
            <w:r>
              <w:rPr>
                <w:rFonts w:hint="eastAsia"/>
              </w:rPr>
              <w:t>背景掺杂浓度</w:t>
            </w:r>
          </w:p>
        </w:tc>
        <w:tc>
          <w:tcPr>
            <w:tcW w:w="2501" w:type="pct"/>
            <w:gridSpan w:val="3"/>
            <w:vAlign w:val="center"/>
          </w:tcPr>
          <w:p w14:paraId="59C3AE8A">
            <w:pPr>
              <w:pStyle w:val="181"/>
            </w:pPr>
            <w:r>
              <w:rPr>
                <w:rFonts w:hint="eastAsia"/>
              </w:rPr>
              <w:t>＜1E17</w:t>
            </w:r>
          </w:p>
        </w:tc>
      </w:tr>
    </w:tbl>
    <w:p w14:paraId="612D2DA5">
      <w:pPr>
        <w:pStyle w:val="59"/>
        <w:ind w:firstLine="420"/>
      </w:pPr>
      <w:bookmarkStart w:id="82" w:name="_Toc218777853"/>
      <w:bookmarkStart w:id="83" w:name="_Toc218766573"/>
      <w:bookmarkStart w:id="84" w:name="_Toc218778110"/>
    </w:p>
    <w:p w14:paraId="475FA8E2">
      <w:pPr>
        <w:pStyle w:val="108"/>
        <w:spacing w:before="156" w:after="156"/>
      </w:pPr>
      <w:bookmarkStart w:id="85" w:name="_Toc230889790"/>
      <w:r>
        <w:rPr>
          <w:rFonts w:hint="eastAsia"/>
        </w:rPr>
        <w:t>电学特性</w:t>
      </w:r>
      <w:bookmarkEnd w:id="82"/>
      <w:bookmarkEnd w:id="83"/>
      <w:bookmarkEnd w:id="84"/>
      <w:bookmarkEnd w:id="85"/>
    </w:p>
    <w:p w14:paraId="3BDEAFE8">
      <w:pPr>
        <w:pStyle w:val="59"/>
        <w:ind w:firstLine="420"/>
      </w:pPr>
      <w:r>
        <w:rPr>
          <w:rFonts w:hint="eastAsia"/>
        </w:rPr>
        <w:t>氮化镓外延片的电学特性应符合表2的规定。</w:t>
      </w:r>
    </w:p>
    <w:p w14:paraId="690F2DE5">
      <w:pPr>
        <w:pStyle w:val="115"/>
        <w:spacing w:before="156" w:after="156"/>
      </w:pPr>
      <w:r>
        <w:rPr>
          <w:rFonts w:hint="eastAsia"/>
        </w:rPr>
        <w:t>电学特性及其径向变化</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1166"/>
        <w:gridCol w:w="1167"/>
        <w:gridCol w:w="2334"/>
      </w:tblGrid>
      <w:tr w14:paraId="2286E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5" w:hRule="atLeast"/>
          <w:tblHeader/>
          <w:jc w:val="center"/>
        </w:trPr>
        <w:tc>
          <w:tcPr>
            <w:tcW w:w="4667" w:type="dxa"/>
            <w:vMerge w:val="restart"/>
            <w:tcBorders>
              <w:top w:val="single" w:color="auto" w:sz="8" w:space="0"/>
            </w:tcBorders>
            <w:vAlign w:val="center"/>
          </w:tcPr>
          <w:p w14:paraId="30951913">
            <w:pPr>
              <w:pStyle w:val="181"/>
            </w:pPr>
            <w:r>
              <w:rPr>
                <w:rFonts w:hint="eastAsia"/>
              </w:rPr>
              <w:t>项目</w:t>
            </w:r>
          </w:p>
        </w:tc>
        <w:tc>
          <w:tcPr>
            <w:tcW w:w="4667" w:type="dxa"/>
            <w:gridSpan w:val="3"/>
            <w:tcBorders>
              <w:top w:val="single" w:color="auto" w:sz="8" w:space="0"/>
              <w:bottom w:val="single" w:color="auto" w:sz="8" w:space="0"/>
            </w:tcBorders>
            <w:vAlign w:val="center"/>
          </w:tcPr>
          <w:p w14:paraId="62EFBF33">
            <w:pPr>
              <w:pStyle w:val="181"/>
            </w:pPr>
            <w:r>
              <w:rPr>
                <w:rFonts w:hint="eastAsia"/>
              </w:rPr>
              <w:t>要求</w:t>
            </w:r>
          </w:p>
        </w:tc>
      </w:tr>
      <w:tr w14:paraId="1C6EF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5" w:hRule="atLeast"/>
          <w:tblHeader/>
          <w:jc w:val="center"/>
        </w:trPr>
        <w:tc>
          <w:tcPr>
            <w:tcW w:w="4667" w:type="dxa"/>
            <w:vMerge w:val="continue"/>
            <w:vAlign w:val="center"/>
          </w:tcPr>
          <w:p w14:paraId="2D29B8D3">
            <w:pPr>
              <w:pStyle w:val="181"/>
            </w:pPr>
          </w:p>
        </w:tc>
        <w:tc>
          <w:tcPr>
            <w:tcW w:w="2333" w:type="dxa"/>
            <w:gridSpan w:val="2"/>
            <w:tcBorders>
              <w:top w:val="single" w:color="auto" w:sz="8" w:space="0"/>
              <w:bottom w:val="single" w:color="auto" w:sz="8" w:space="0"/>
            </w:tcBorders>
            <w:vAlign w:val="center"/>
          </w:tcPr>
          <w:p w14:paraId="7BF12AC1">
            <w:pPr>
              <w:pStyle w:val="181"/>
            </w:pPr>
            <w:r>
              <w:rPr>
                <w:rFonts w:hint="eastAsia"/>
              </w:rPr>
              <w:t>功率电子用</w:t>
            </w:r>
          </w:p>
        </w:tc>
        <w:tc>
          <w:tcPr>
            <w:tcW w:w="2334" w:type="dxa"/>
            <w:vMerge w:val="restart"/>
            <w:tcBorders>
              <w:top w:val="single" w:color="auto" w:sz="8" w:space="0"/>
            </w:tcBorders>
            <w:vAlign w:val="center"/>
          </w:tcPr>
          <w:p w14:paraId="34A4416F">
            <w:pPr>
              <w:pStyle w:val="181"/>
            </w:pPr>
            <w:r>
              <w:rPr>
                <w:rFonts w:hint="eastAsia"/>
              </w:rPr>
              <w:t>微波射频用</w:t>
            </w:r>
          </w:p>
        </w:tc>
      </w:tr>
      <w:tr w14:paraId="21539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5" w:hRule="atLeast"/>
          <w:tblHeader/>
          <w:jc w:val="center"/>
        </w:trPr>
        <w:tc>
          <w:tcPr>
            <w:tcW w:w="4667" w:type="dxa"/>
            <w:vMerge w:val="continue"/>
            <w:tcBorders>
              <w:bottom w:val="single" w:color="auto" w:sz="8" w:space="0"/>
            </w:tcBorders>
            <w:vAlign w:val="center"/>
          </w:tcPr>
          <w:p w14:paraId="68FDA1C7">
            <w:pPr>
              <w:pStyle w:val="181"/>
            </w:pPr>
          </w:p>
        </w:tc>
        <w:tc>
          <w:tcPr>
            <w:tcW w:w="1166" w:type="dxa"/>
            <w:tcBorders>
              <w:top w:val="single" w:color="auto" w:sz="8" w:space="0"/>
              <w:bottom w:val="single" w:color="auto" w:sz="8" w:space="0"/>
            </w:tcBorders>
            <w:vAlign w:val="center"/>
          </w:tcPr>
          <w:p w14:paraId="74797E51">
            <w:pPr>
              <w:pStyle w:val="181"/>
            </w:pPr>
            <w:r>
              <w:rPr>
                <w:rFonts w:hint="eastAsia"/>
              </w:rPr>
              <w:t>耗尽型</w:t>
            </w:r>
          </w:p>
        </w:tc>
        <w:tc>
          <w:tcPr>
            <w:tcW w:w="1167" w:type="dxa"/>
            <w:tcBorders>
              <w:top w:val="single" w:color="auto" w:sz="8" w:space="0"/>
              <w:bottom w:val="single" w:color="auto" w:sz="8" w:space="0"/>
            </w:tcBorders>
            <w:vAlign w:val="center"/>
          </w:tcPr>
          <w:p w14:paraId="3ACDF75F">
            <w:pPr>
              <w:pStyle w:val="181"/>
            </w:pPr>
            <w:r>
              <w:rPr>
                <w:rFonts w:hint="eastAsia"/>
              </w:rPr>
              <w:t>增强型</w:t>
            </w:r>
          </w:p>
        </w:tc>
        <w:tc>
          <w:tcPr>
            <w:tcW w:w="2334" w:type="dxa"/>
            <w:vMerge w:val="continue"/>
            <w:tcBorders>
              <w:bottom w:val="single" w:color="auto" w:sz="8" w:space="0"/>
            </w:tcBorders>
            <w:vAlign w:val="center"/>
          </w:tcPr>
          <w:p w14:paraId="6534454E">
            <w:pPr>
              <w:pStyle w:val="181"/>
            </w:pPr>
          </w:p>
        </w:tc>
      </w:tr>
      <w:tr w14:paraId="1293E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vAlign w:val="center"/>
          </w:tcPr>
          <w:p w14:paraId="2BF67F85">
            <w:pPr>
              <w:pStyle w:val="181"/>
            </w:pPr>
            <w:r>
              <w:rPr>
                <w:rFonts w:hint="eastAsia"/>
              </w:rPr>
              <w:t>电子迁移率</w:t>
            </w:r>
            <w:r>
              <w:br w:type="textWrapping"/>
            </w:r>
            <w:r>
              <w:rPr>
                <w:rFonts w:hint="eastAsia"/>
              </w:rPr>
              <w:t>cm</w:t>
            </w:r>
            <w:r>
              <w:rPr>
                <w:rFonts w:hint="eastAsia"/>
                <w:vertAlign w:val="superscript"/>
              </w:rPr>
              <w:t>2</w:t>
            </w:r>
            <w:r>
              <w:rPr>
                <w:rFonts w:hint="eastAsia"/>
              </w:rPr>
              <w:t>/V/s</w:t>
            </w:r>
          </w:p>
        </w:tc>
        <w:tc>
          <w:tcPr>
            <w:tcW w:w="1166" w:type="dxa"/>
            <w:tcBorders>
              <w:top w:val="single" w:color="auto" w:sz="8" w:space="0"/>
            </w:tcBorders>
            <w:vAlign w:val="center"/>
          </w:tcPr>
          <w:p w14:paraId="136E4339">
            <w:pPr>
              <w:pStyle w:val="181"/>
            </w:pPr>
            <w:r>
              <w:rPr>
                <w:rFonts w:hint="eastAsia"/>
              </w:rPr>
              <w:t>≥1800</w:t>
            </w:r>
          </w:p>
        </w:tc>
        <w:tc>
          <w:tcPr>
            <w:tcW w:w="1167" w:type="dxa"/>
            <w:tcBorders>
              <w:top w:val="single" w:color="auto" w:sz="8" w:space="0"/>
            </w:tcBorders>
            <w:vAlign w:val="center"/>
          </w:tcPr>
          <w:p w14:paraId="6D528AD2">
            <w:pPr>
              <w:pStyle w:val="181"/>
            </w:pPr>
            <w:r>
              <w:rPr>
                <w:rFonts w:hint="eastAsia"/>
              </w:rPr>
              <w:t>≥1300</w:t>
            </w:r>
          </w:p>
        </w:tc>
        <w:tc>
          <w:tcPr>
            <w:tcW w:w="2334" w:type="dxa"/>
            <w:tcBorders>
              <w:top w:val="single" w:color="auto" w:sz="8" w:space="0"/>
            </w:tcBorders>
            <w:vAlign w:val="center"/>
          </w:tcPr>
          <w:p w14:paraId="2A86DB33">
            <w:pPr>
              <w:pStyle w:val="181"/>
            </w:pPr>
            <w:r>
              <w:rPr>
                <w:rFonts w:hint="eastAsia"/>
              </w:rPr>
              <w:t>≥1900</w:t>
            </w:r>
          </w:p>
        </w:tc>
      </w:tr>
      <w:tr w14:paraId="56443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4FA19C91">
            <w:pPr>
              <w:pStyle w:val="181"/>
            </w:pPr>
            <w:r>
              <w:rPr>
                <w:rFonts w:hint="eastAsia"/>
              </w:rPr>
              <w:t>径向电子迁移率变化</w:t>
            </w:r>
          </w:p>
        </w:tc>
        <w:tc>
          <w:tcPr>
            <w:tcW w:w="4667" w:type="dxa"/>
            <w:gridSpan w:val="3"/>
            <w:vAlign w:val="center"/>
          </w:tcPr>
          <w:p w14:paraId="06005832">
            <w:pPr>
              <w:pStyle w:val="181"/>
            </w:pPr>
            <w:r>
              <w:rPr>
                <w:rFonts w:hint="eastAsia"/>
              </w:rPr>
              <w:t>≤10%</w:t>
            </w:r>
          </w:p>
        </w:tc>
      </w:tr>
      <w:tr w14:paraId="0187E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110F5DF8">
            <w:pPr>
              <w:pStyle w:val="181"/>
            </w:pPr>
            <w:r>
              <w:rPr>
                <w:rFonts w:hint="eastAsia"/>
              </w:rPr>
              <w:t>电子面密度</w:t>
            </w:r>
            <w:r>
              <w:br w:type="textWrapping"/>
            </w:r>
            <w:r>
              <w:rPr>
                <w:rFonts w:hint="eastAsia"/>
              </w:rPr>
              <w:t>cm</w:t>
            </w:r>
            <w:r>
              <w:rPr>
                <w:rFonts w:hint="eastAsia"/>
                <w:vertAlign w:val="superscript"/>
              </w:rPr>
              <w:t>-2</w:t>
            </w:r>
          </w:p>
        </w:tc>
        <w:tc>
          <w:tcPr>
            <w:tcW w:w="4667" w:type="dxa"/>
            <w:gridSpan w:val="3"/>
            <w:vAlign w:val="center"/>
          </w:tcPr>
          <w:p w14:paraId="15949E41">
            <w:pPr>
              <w:pStyle w:val="181"/>
            </w:pPr>
            <w:r>
              <w:rPr>
                <w:rFonts w:hint="eastAsia"/>
              </w:rPr>
              <w:t>≥8E12</w:t>
            </w:r>
          </w:p>
        </w:tc>
      </w:tr>
      <w:tr w14:paraId="7937B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56EB35A4">
            <w:pPr>
              <w:pStyle w:val="181"/>
            </w:pPr>
            <w:r>
              <w:rPr>
                <w:rFonts w:hint="eastAsia"/>
              </w:rPr>
              <w:t>径向电子面密度变化（DV）</w:t>
            </w:r>
          </w:p>
        </w:tc>
        <w:tc>
          <w:tcPr>
            <w:tcW w:w="4667" w:type="dxa"/>
            <w:gridSpan w:val="3"/>
            <w:vAlign w:val="center"/>
          </w:tcPr>
          <w:p w14:paraId="1875C5F3">
            <w:pPr>
              <w:pStyle w:val="181"/>
            </w:pPr>
            <w:r>
              <w:rPr>
                <w:rFonts w:hint="eastAsia"/>
              </w:rPr>
              <w:t>≤10%</w:t>
            </w:r>
          </w:p>
        </w:tc>
      </w:tr>
      <w:tr w14:paraId="1658D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68EA2BC4">
            <w:pPr>
              <w:pStyle w:val="181"/>
            </w:pPr>
            <w:r>
              <w:rPr>
                <w:rFonts w:hint="eastAsia"/>
              </w:rPr>
              <w:t>方块电阻</w:t>
            </w:r>
            <w:r>
              <w:br w:type="textWrapping"/>
            </w:r>
            <w:r>
              <w:rPr>
                <w:rFonts w:hint="eastAsia"/>
              </w:rPr>
              <w:t>Ω/□</w:t>
            </w:r>
          </w:p>
        </w:tc>
        <w:tc>
          <w:tcPr>
            <w:tcW w:w="4667" w:type="dxa"/>
            <w:gridSpan w:val="3"/>
            <w:vAlign w:val="center"/>
          </w:tcPr>
          <w:p w14:paraId="7A9DE4A0">
            <w:pPr>
              <w:pStyle w:val="181"/>
            </w:pPr>
            <w:r>
              <w:rPr>
                <w:rFonts w:hint="eastAsia" w:hAnsi="宋体"/>
              </w:rPr>
              <w:t>＜</w:t>
            </w:r>
            <w:r>
              <w:rPr>
                <w:rFonts w:hint="eastAsia"/>
              </w:rPr>
              <w:t>400</w:t>
            </w:r>
          </w:p>
        </w:tc>
      </w:tr>
      <w:tr w14:paraId="02184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69ADCA4A">
            <w:pPr>
              <w:pStyle w:val="181"/>
            </w:pPr>
            <w:r>
              <w:rPr>
                <w:rFonts w:hint="eastAsia"/>
              </w:rPr>
              <w:t>径向方块电阻变化（RV）</w:t>
            </w:r>
          </w:p>
        </w:tc>
        <w:tc>
          <w:tcPr>
            <w:tcW w:w="4667" w:type="dxa"/>
            <w:gridSpan w:val="3"/>
            <w:vAlign w:val="center"/>
          </w:tcPr>
          <w:p w14:paraId="4B366D9F">
            <w:pPr>
              <w:pStyle w:val="181"/>
            </w:pPr>
            <w:r>
              <w:rPr>
                <w:rFonts w:hint="eastAsia"/>
              </w:rPr>
              <w:t>≤3%</w:t>
            </w:r>
          </w:p>
        </w:tc>
      </w:tr>
    </w:tbl>
    <w:p w14:paraId="3AB798A5">
      <w:pPr>
        <w:pStyle w:val="108"/>
        <w:spacing w:before="156" w:after="156"/>
      </w:pPr>
      <w:bookmarkStart w:id="86" w:name="_Toc218777854"/>
      <w:bookmarkStart w:id="87" w:name="_Toc230889791"/>
      <w:bookmarkStart w:id="88" w:name="_Toc218766574"/>
      <w:bookmarkStart w:id="89" w:name="_Toc218778111"/>
      <w:r>
        <w:rPr>
          <w:rFonts w:hint="eastAsia"/>
        </w:rPr>
        <w:t>几何参数</w:t>
      </w:r>
      <w:bookmarkEnd w:id="86"/>
      <w:bookmarkEnd w:id="87"/>
      <w:bookmarkEnd w:id="88"/>
      <w:bookmarkEnd w:id="89"/>
    </w:p>
    <w:p w14:paraId="3067CFD4">
      <w:pPr>
        <w:pStyle w:val="59"/>
        <w:ind w:firstLine="420"/>
      </w:pPr>
      <w:r>
        <w:rPr>
          <w:rFonts w:hint="eastAsia"/>
        </w:rPr>
        <w:t>氮化镓外延片的几何参数应符合表3的规定。具体测试条件与要求由供需双方协商决定。</w:t>
      </w:r>
    </w:p>
    <w:p w14:paraId="199CC259">
      <w:pPr>
        <w:pStyle w:val="115"/>
        <w:spacing w:before="156" w:after="156"/>
      </w:pPr>
      <w:r>
        <w:rPr>
          <w:rFonts w:hint="eastAsia"/>
        </w:rPr>
        <w:t>几何参数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00A3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5AE7B5E6">
            <w:pPr>
              <w:pStyle w:val="181"/>
            </w:pPr>
            <w:r>
              <w:rPr>
                <w:rFonts w:hint="eastAsia"/>
              </w:rPr>
              <w:t>项目</w:t>
            </w:r>
          </w:p>
        </w:tc>
        <w:tc>
          <w:tcPr>
            <w:tcW w:w="4667" w:type="dxa"/>
            <w:tcBorders>
              <w:top w:val="single" w:color="auto" w:sz="8" w:space="0"/>
              <w:bottom w:val="single" w:color="auto" w:sz="8" w:space="0"/>
            </w:tcBorders>
            <w:vAlign w:val="center"/>
          </w:tcPr>
          <w:p w14:paraId="063A2B80">
            <w:pPr>
              <w:pStyle w:val="181"/>
            </w:pPr>
            <w:r>
              <w:rPr>
                <w:rFonts w:hint="eastAsia"/>
              </w:rPr>
              <w:t>要求</w:t>
            </w:r>
          </w:p>
        </w:tc>
      </w:tr>
      <w:tr w14:paraId="7F58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085B2563">
            <w:pPr>
              <w:pStyle w:val="181"/>
            </w:pPr>
            <w:r>
              <w:rPr>
                <w:rFonts w:hint="eastAsia"/>
              </w:rPr>
              <w:t>弯曲度（bow）</w:t>
            </w:r>
            <w:r>
              <w:br w:type="textWrapping"/>
            </w:r>
            <w:r>
              <w:rPr>
                <w:rFonts w:hint="eastAsia"/>
              </w:rPr>
              <w:t>μm</w:t>
            </w:r>
          </w:p>
        </w:tc>
        <w:tc>
          <w:tcPr>
            <w:tcW w:w="4667" w:type="dxa"/>
            <w:vAlign w:val="center"/>
          </w:tcPr>
          <w:p w14:paraId="2BB5FA84">
            <w:pPr>
              <w:pStyle w:val="181"/>
            </w:pPr>
            <w:r>
              <w:rPr>
                <w:rFonts w:hint="eastAsia"/>
              </w:rPr>
              <w:t>≤50</w:t>
            </w:r>
          </w:p>
        </w:tc>
      </w:tr>
      <w:tr w14:paraId="2CEFD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vAlign w:val="center"/>
          </w:tcPr>
          <w:p w14:paraId="7F31067C">
            <w:pPr>
              <w:pStyle w:val="181"/>
            </w:pPr>
            <w:r>
              <w:rPr>
                <w:rFonts w:hint="eastAsia"/>
              </w:rPr>
              <w:t>翘曲度（wrap）</w:t>
            </w:r>
            <w:r>
              <w:br w:type="textWrapping"/>
            </w:r>
            <w:r>
              <w:rPr>
                <w:rFonts w:hint="eastAsia"/>
              </w:rPr>
              <w:t>μm</w:t>
            </w:r>
          </w:p>
        </w:tc>
        <w:tc>
          <w:tcPr>
            <w:tcW w:w="4667" w:type="dxa"/>
            <w:vAlign w:val="center"/>
          </w:tcPr>
          <w:p w14:paraId="16D2B82A">
            <w:pPr>
              <w:pStyle w:val="181"/>
            </w:pPr>
            <w:r>
              <w:rPr>
                <w:rFonts w:hint="eastAsia"/>
              </w:rPr>
              <w:t>≤50</w:t>
            </w:r>
          </w:p>
        </w:tc>
      </w:tr>
    </w:tbl>
    <w:p w14:paraId="20FE21CD">
      <w:pPr>
        <w:pStyle w:val="59"/>
        <w:ind w:firstLine="420"/>
      </w:pPr>
      <w:bookmarkStart w:id="90" w:name="_Toc218766575"/>
      <w:bookmarkStart w:id="91" w:name="_Toc218778112"/>
      <w:bookmarkStart w:id="92" w:name="_Toc218777855"/>
    </w:p>
    <w:p w14:paraId="5FD0CEC9">
      <w:pPr>
        <w:pStyle w:val="108"/>
        <w:spacing w:before="156" w:after="156"/>
      </w:pPr>
      <w:bookmarkStart w:id="93" w:name="_Toc230889792"/>
      <w:r>
        <w:rPr>
          <w:rFonts w:hint="eastAsia"/>
        </w:rPr>
        <w:t>表面金属</w:t>
      </w:r>
      <w:bookmarkEnd w:id="90"/>
      <w:bookmarkEnd w:id="91"/>
      <w:bookmarkEnd w:id="92"/>
      <w:bookmarkEnd w:id="93"/>
    </w:p>
    <w:p w14:paraId="6899E423">
      <w:pPr>
        <w:pStyle w:val="59"/>
        <w:ind w:firstLine="420"/>
      </w:pPr>
      <w:r>
        <w:rPr>
          <w:rFonts w:hint="eastAsia"/>
        </w:rPr>
        <w:t>氮化镓外延片的表面金属钠、铝、钙、钾、铁、镍、铜、锌、镁、铬应小于等于</w:t>
      </w:r>
      <w:r>
        <w:rPr>
          <w:rFonts w:hint="eastAsia"/>
          <w:szCs w:val="21"/>
        </w:rPr>
        <w:t>5E10</w:t>
      </w:r>
      <w:r>
        <w:rPr>
          <w:rFonts w:hint="eastAsia"/>
          <w:szCs w:val="21"/>
          <w:vertAlign w:val="subscript"/>
        </w:rPr>
        <w:t xml:space="preserve"> </w:t>
      </w:r>
      <w:r>
        <w:rPr>
          <w:rFonts w:hint="eastAsia"/>
          <w:szCs w:val="21"/>
        </w:rPr>
        <w:t>atoms/cm</w:t>
      </w:r>
      <w:r>
        <w:rPr>
          <w:rFonts w:hint="eastAsia"/>
          <w:szCs w:val="21"/>
          <w:vertAlign w:val="superscript"/>
        </w:rPr>
        <w:t>2</w:t>
      </w:r>
      <w:r>
        <w:rPr>
          <w:rFonts w:hint="eastAsia"/>
        </w:rPr>
        <w:t>。</w:t>
      </w:r>
    </w:p>
    <w:p w14:paraId="274056D3">
      <w:pPr>
        <w:pStyle w:val="108"/>
        <w:spacing w:before="156" w:after="156"/>
      </w:pPr>
      <w:bookmarkStart w:id="94" w:name="_Toc218777856"/>
      <w:bookmarkStart w:id="95" w:name="_Toc218778113"/>
      <w:bookmarkStart w:id="96" w:name="_Toc218766576"/>
      <w:bookmarkStart w:id="97" w:name="_Toc230889793"/>
      <w:r>
        <w:rPr>
          <w:rFonts w:hint="eastAsia"/>
        </w:rPr>
        <w:t>表面质量</w:t>
      </w:r>
      <w:bookmarkEnd w:id="94"/>
      <w:bookmarkEnd w:id="95"/>
      <w:bookmarkEnd w:id="96"/>
      <w:bookmarkEnd w:id="97"/>
    </w:p>
    <w:p w14:paraId="6A4FAB40">
      <w:pPr>
        <w:pStyle w:val="59"/>
        <w:ind w:firstLine="420"/>
      </w:pPr>
      <w:r>
        <w:rPr>
          <w:rFonts w:hint="eastAsia"/>
        </w:rPr>
        <w:t>氮化镓外延片的正表面不应含有划痕、凸起、凹坑、裂纹、多晶。</w:t>
      </w:r>
    </w:p>
    <w:p w14:paraId="4A196FBC">
      <w:pPr>
        <w:pStyle w:val="108"/>
        <w:spacing w:before="156" w:after="156"/>
      </w:pPr>
      <w:bookmarkStart w:id="98" w:name="_Toc218778114"/>
      <w:bookmarkStart w:id="99" w:name="_Toc230889794"/>
      <w:bookmarkStart w:id="100" w:name="_Toc218766577"/>
      <w:bookmarkStart w:id="101" w:name="_Toc218777857"/>
      <w:r>
        <w:rPr>
          <w:rFonts w:hint="eastAsia"/>
        </w:rPr>
        <w:t>表面粗糙度</w:t>
      </w:r>
      <w:bookmarkEnd w:id="98"/>
      <w:bookmarkEnd w:id="99"/>
      <w:bookmarkEnd w:id="100"/>
      <w:bookmarkEnd w:id="101"/>
    </w:p>
    <w:p w14:paraId="4CE04BF3">
      <w:pPr>
        <w:pStyle w:val="59"/>
        <w:ind w:firstLine="420"/>
      </w:pPr>
      <w:r>
        <w:rPr>
          <w:rFonts w:hint="eastAsia"/>
        </w:rPr>
        <w:t>氮化镓外延片的表面粗糙度应符合表4的规定。</w:t>
      </w:r>
    </w:p>
    <w:p w14:paraId="53CE7C26">
      <w:pPr>
        <w:pStyle w:val="115"/>
        <w:spacing w:before="156" w:after="156"/>
      </w:pPr>
      <w:r>
        <w:rPr>
          <w:rFonts w:hint="eastAsia"/>
        </w:rPr>
        <w:t>表面粗糙度</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44852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vAlign w:val="center"/>
          </w:tcPr>
          <w:p w14:paraId="6A998AAE">
            <w:pPr>
              <w:pStyle w:val="181"/>
            </w:pPr>
            <w:r>
              <w:rPr>
                <w:rFonts w:hint="eastAsia"/>
              </w:rPr>
              <w:t>项目</w:t>
            </w:r>
          </w:p>
        </w:tc>
        <w:tc>
          <w:tcPr>
            <w:tcW w:w="4667" w:type="dxa"/>
            <w:tcBorders>
              <w:top w:val="single" w:color="auto" w:sz="8" w:space="0"/>
              <w:bottom w:val="single" w:color="auto" w:sz="8" w:space="0"/>
            </w:tcBorders>
            <w:vAlign w:val="center"/>
          </w:tcPr>
          <w:p w14:paraId="1F6A1A71">
            <w:pPr>
              <w:pStyle w:val="181"/>
            </w:pPr>
            <w:r>
              <w:rPr>
                <w:rFonts w:hint="eastAsia"/>
              </w:rPr>
              <w:t>要求</w:t>
            </w:r>
          </w:p>
        </w:tc>
      </w:tr>
      <w:tr w14:paraId="0198B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bottom w:val="single" w:color="auto" w:sz="8" w:space="0"/>
            </w:tcBorders>
            <w:vAlign w:val="center"/>
          </w:tcPr>
          <w:p w14:paraId="42B8D676">
            <w:pPr>
              <w:pStyle w:val="181"/>
            </w:pPr>
            <w:r>
              <w:rPr>
                <w:rFonts w:hint="eastAsia"/>
              </w:rPr>
              <w:t>表面粗糙度Ra</w:t>
            </w:r>
            <w:r>
              <w:br w:type="textWrapping"/>
            </w:r>
            <w:r>
              <w:rPr>
                <w:rFonts w:hint="eastAsia"/>
              </w:rPr>
              <w:t>nm</w:t>
            </w:r>
          </w:p>
        </w:tc>
        <w:tc>
          <w:tcPr>
            <w:tcW w:w="4667" w:type="dxa"/>
            <w:tcBorders>
              <w:top w:val="single" w:color="auto" w:sz="8" w:space="0"/>
              <w:bottom w:val="single" w:color="auto" w:sz="8" w:space="0"/>
            </w:tcBorders>
            <w:vAlign w:val="center"/>
          </w:tcPr>
          <w:p w14:paraId="48084DAD">
            <w:pPr>
              <w:pStyle w:val="181"/>
            </w:pPr>
            <w:r>
              <w:rPr>
                <w:rFonts w:hint="eastAsia"/>
              </w:rPr>
              <w:t>≤1</w:t>
            </w:r>
          </w:p>
        </w:tc>
      </w:tr>
      <w:tr w14:paraId="55172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vAlign w:val="center"/>
          </w:tcPr>
          <w:p w14:paraId="2B7C27FF">
            <w:pPr>
              <w:pStyle w:val="182"/>
            </w:pPr>
            <w:r>
              <w:rPr>
                <w:rFonts w:hint="eastAsia"/>
              </w:rPr>
              <w:t>表面粗糙度扫描范围为5</w:t>
            </w:r>
            <w:r>
              <w:t> </w:t>
            </w:r>
            <w:r>
              <w:rPr>
                <w:rFonts w:hint="eastAsia"/>
              </w:rPr>
              <w:t>μm×5</w:t>
            </w:r>
            <w:r>
              <w:t> </w:t>
            </w:r>
            <w:r>
              <w:rPr>
                <w:rFonts w:hint="eastAsia"/>
              </w:rPr>
              <w:t>μm，取平均粗糙度Ra</w:t>
            </w:r>
          </w:p>
        </w:tc>
      </w:tr>
    </w:tbl>
    <w:p w14:paraId="0B15F15A">
      <w:pPr>
        <w:pStyle w:val="108"/>
        <w:spacing w:before="156" w:after="156"/>
      </w:pPr>
      <w:bookmarkStart w:id="102" w:name="_Toc218777858"/>
      <w:bookmarkStart w:id="103" w:name="_Toc218766578"/>
      <w:bookmarkStart w:id="104" w:name="_Toc230889795"/>
      <w:bookmarkStart w:id="105" w:name="_Toc218778115"/>
      <w:r>
        <w:rPr>
          <w:rFonts w:hint="eastAsia"/>
        </w:rPr>
        <w:t>表面颗粒</w:t>
      </w:r>
      <w:bookmarkEnd w:id="102"/>
      <w:bookmarkEnd w:id="103"/>
      <w:bookmarkEnd w:id="104"/>
      <w:bookmarkEnd w:id="105"/>
    </w:p>
    <w:p w14:paraId="63D8D1D9">
      <w:pPr>
        <w:pStyle w:val="59"/>
        <w:ind w:firstLine="420"/>
      </w:pPr>
      <w:r>
        <w:rPr>
          <w:rFonts w:hint="eastAsia"/>
        </w:rPr>
        <w:t>氮化镓外延片的表面颗粒数应满足表5的规定。</w:t>
      </w:r>
    </w:p>
    <w:p w14:paraId="0FF76EF7">
      <w:pPr>
        <w:pStyle w:val="115"/>
        <w:spacing w:before="156" w:after="156"/>
      </w:pPr>
      <w:r>
        <w:rPr>
          <w:rFonts w:hint="eastAsia"/>
        </w:rPr>
        <w:t>表面颗粒</w:t>
      </w:r>
    </w:p>
    <w:p w14:paraId="2268BA3F">
      <w:pPr>
        <w:pStyle w:val="59"/>
        <w:ind w:firstLine="360"/>
        <w:jc w:val="right"/>
        <w:rPr>
          <w:sz w:val="18"/>
          <w:szCs w:val="16"/>
        </w:rPr>
      </w:pPr>
      <w:r>
        <w:rPr>
          <w:rFonts w:hint="eastAsia"/>
          <w:sz w:val="18"/>
          <w:szCs w:val="16"/>
        </w:rPr>
        <w:t>单位：个/cm</w:t>
      </w:r>
      <w:r>
        <w:rPr>
          <w:rFonts w:hint="eastAsia"/>
          <w:sz w:val="18"/>
          <w:szCs w:val="16"/>
          <w:vertAlign w:val="superscript"/>
        </w:rPr>
        <w:t>2</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2A68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097AF5A9">
            <w:pPr>
              <w:pStyle w:val="181"/>
            </w:pPr>
            <w:r>
              <w:rPr>
                <w:rFonts w:hint="eastAsia"/>
              </w:rPr>
              <w:t>颗粒直径</w:t>
            </w:r>
          </w:p>
        </w:tc>
        <w:tc>
          <w:tcPr>
            <w:tcW w:w="4667" w:type="dxa"/>
            <w:tcBorders>
              <w:top w:val="single" w:color="auto" w:sz="8" w:space="0"/>
              <w:bottom w:val="single" w:color="auto" w:sz="8" w:space="0"/>
            </w:tcBorders>
          </w:tcPr>
          <w:p w14:paraId="4D2F1788">
            <w:pPr>
              <w:pStyle w:val="181"/>
            </w:pPr>
            <w:r>
              <w:rPr>
                <w:rFonts w:hint="eastAsia"/>
              </w:rPr>
              <w:t>要求</w:t>
            </w:r>
          </w:p>
        </w:tc>
      </w:tr>
      <w:tr w14:paraId="4C944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A6ED11C">
            <w:pPr>
              <w:pStyle w:val="181"/>
            </w:pPr>
            <w:r>
              <w:rPr>
                <w:rFonts w:hint="eastAsia"/>
              </w:rPr>
              <w:t>≤5</w:t>
            </w:r>
            <w:r>
              <w:t> </w:t>
            </w:r>
            <w:r>
              <w:rPr>
                <w:rFonts w:hint="eastAsia"/>
              </w:rPr>
              <w:t>μm</w:t>
            </w:r>
          </w:p>
        </w:tc>
        <w:tc>
          <w:tcPr>
            <w:tcW w:w="4667" w:type="dxa"/>
            <w:tcBorders>
              <w:top w:val="single" w:color="auto" w:sz="8" w:space="0"/>
            </w:tcBorders>
          </w:tcPr>
          <w:p w14:paraId="38591556">
            <w:pPr>
              <w:pStyle w:val="181"/>
            </w:pPr>
            <w:r>
              <w:rPr>
                <w:rFonts w:hint="eastAsia"/>
              </w:rPr>
              <w:t>≤10</w:t>
            </w:r>
          </w:p>
        </w:tc>
      </w:tr>
      <w:tr w14:paraId="2085D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FBCA1E6">
            <w:pPr>
              <w:pStyle w:val="181"/>
            </w:pPr>
            <w:r>
              <w:rPr>
                <w:rFonts w:hint="eastAsia"/>
              </w:rPr>
              <w:t>＞2</w:t>
            </w:r>
            <w:r>
              <w:t> </w:t>
            </w:r>
            <w:r>
              <w:rPr>
                <w:rFonts w:hint="eastAsia"/>
              </w:rPr>
              <w:t>μm</w:t>
            </w:r>
          </w:p>
        </w:tc>
        <w:tc>
          <w:tcPr>
            <w:tcW w:w="4667" w:type="dxa"/>
          </w:tcPr>
          <w:p w14:paraId="329BDD4E">
            <w:pPr>
              <w:pStyle w:val="181"/>
            </w:pPr>
            <w:r>
              <w:rPr>
                <w:rFonts w:hint="eastAsia"/>
              </w:rPr>
              <w:t>无</w:t>
            </w:r>
          </w:p>
        </w:tc>
      </w:tr>
    </w:tbl>
    <w:p w14:paraId="26ECDDBD">
      <w:pPr>
        <w:pStyle w:val="107"/>
        <w:spacing w:before="312" w:after="312"/>
      </w:pPr>
      <w:bookmarkStart w:id="106" w:name="_Toc218777860"/>
      <w:bookmarkStart w:id="107" w:name="_Toc218766581"/>
      <w:bookmarkStart w:id="108" w:name="_Toc230889796"/>
      <w:bookmarkStart w:id="109" w:name="_Toc218778117"/>
      <w:r>
        <w:rPr>
          <w:rFonts w:hint="eastAsia"/>
        </w:rPr>
        <w:t>试验方法</w:t>
      </w:r>
      <w:bookmarkEnd w:id="106"/>
      <w:bookmarkEnd w:id="107"/>
      <w:bookmarkEnd w:id="108"/>
      <w:bookmarkEnd w:id="109"/>
    </w:p>
    <w:p w14:paraId="2BF1B647">
      <w:pPr>
        <w:pStyle w:val="108"/>
        <w:spacing w:before="156" w:after="156"/>
      </w:pPr>
      <w:bookmarkStart w:id="110" w:name="_Toc230889797"/>
      <w:bookmarkStart w:id="111" w:name="_Toc218777861"/>
      <w:bookmarkStart w:id="112" w:name="_Toc218778118"/>
      <w:r>
        <w:rPr>
          <w:rFonts w:hint="eastAsia"/>
        </w:rPr>
        <w:t>标称边缘去除</w:t>
      </w:r>
      <w:bookmarkEnd w:id="110"/>
    </w:p>
    <w:p w14:paraId="72EA97BC">
      <w:pPr>
        <w:pStyle w:val="59"/>
        <w:ind w:firstLine="420"/>
      </w:pPr>
      <w:r>
        <w:rPr>
          <w:rFonts w:hint="eastAsia"/>
        </w:rPr>
        <w:t>氮化镓外延片标称边缘去除区的质量不受本文件约束，不同直径的氮化镓外延片标称边缘去除由表6规定。</w:t>
      </w:r>
    </w:p>
    <w:p w14:paraId="2CCBEE40">
      <w:pPr>
        <w:pStyle w:val="115"/>
        <w:spacing w:before="156" w:after="156"/>
      </w:pPr>
      <w:r>
        <w:rPr>
          <w:rFonts w:hint="eastAsia"/>
        </w:rPr>
        <w:t>标称边缘去除</w:t>
      </w:r>
    </w:p>
    <w:p w14:paraId="267FD6E8">
      <w:pPr>
        <w:pStyle w:val="59"/>
        <w:ind w:firstLine="360"/>
        <w:jc w:val="right"/>
        <w:rPr>
          <w:sz w:val="18"/>
          <w:szCs w:val="16"/>
        </w:rPr>
      </w:pPr>
      <w:r>
        <w:rPr>
          <w:rFonts w:hint="eastAsia"/>
          <w:sz w:val="18"/>
          <w:szCs w:val="16"/>
        </w:rPr>
        <w:t>单位为毫米</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3"/>
        <w:gridCol w:w="3500"/>
        <w:gridCol w:w="3501"/>
      </w:tblGrid>
      <w:tr w14:paraId="46C80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3" w:type="dxa"/>
            <w:vMerge w:val="restart"/>
            <w:tcBorders>
              <w:top w:val="single" w:color="auto" w:sz="8" w:space="0"/>
              <w:bottom w:val="single" w:color="auto" w:sz="4" w:space="0"/>
            </w:tcBorders>
            <w:vAlign w:val="center"/>
          </w:tcPr>
          <w:p w14:paraId="11644AF7">
            <w:pPr>
              <w:pStyle w:val="181"/>
              <w:rPr>
                <w:b/>
                <w:bCs/>
              </w:rPr>
            </w:pPr>
            <w:r>
              <w:rPr>
                <w:rFonts w:hint="eastAsia"/>
                <w:b/>
                <w:bCs/>
              </w:rPr>
              <w:t>项目</w:t>
            </w:r>
          </w:p>
        </w:tc>
        <w:tc>
          <w:tcPr>
            <w:tcW w:w="7001" w:type="dxa"/>
            <w:gridSpan w:val="2"/>
            <w:tcBorders>
              <w:top w:val="single" w:color="auto" w:sz="8" w:space="0"/>
              <w:bottom w:val="single" w:color="auto" w:sz="4" w:space="0"/>
            </w:tcBorders>
          </w:tcPr>
          <w:p w14:paraId="4F9CA08C">
            <w:pPr>
              <w:pStyle w:val="181"/>
              <w:rPr>
                <w:b/>
                <w:bCs/>
              </w:rPr>
            </w:pPr>
            <w:r>
              <w:rPr>
                <w:rFonts w:hint="eastAsia"/>
                <w:b/>
                <w:bCs/>
              </w:rPr>
              <w:t>要求</w:t>
            </w:r>
          </w:p>
        </w:tc>
      </w:tr>
      <w:tr w14:paraId="60045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3" w:type="dxa"/>
            <w:vMerge w:val="continue"/>
            <w:tcBorders>
              <w:top w:val="single" w:color="auto" w:sz="4" w:space="0"/>
              <w:bottom w:val="single" w:color="auto" w:sz="8" w:space="0"/>
            </w:tcBorders>
            <w:vAlign w:val="center"/>
          </w:tcPr>
          <w:p w14:paraId="036481C7">
            <w:pPr>
              <w:pStyle w:val="181"/>
              <w:rPr>
                <w:b/>
                <w:bCs/>
              </w:rPr>
            </w:pPr>
          </w:p>
        </w:tc>
        <w:tc>
          <w:tcPr>
            <w:tcW w:w="3500" w:type="dxa"/>
            <w:tcBorders>
              <w:top w:val="single" w:color="auto" w:sz="4" w:space="0"/>
              <w:bottom w:val="single" w:color="auto" w:sz="8" w:space="0"/>
            </w:tcBorders>
          </w:tcPr>
          <w:p w14:paraId="41D35582">
            <w:pPr>
              <w:pStyle w:val="181"/>
              <w:rPr>
                <w:b/>
                <w:bCs/>
              </w:rPr>
            </w:pPr>
            <w:r>
              <w:rPr>
                <w:rFonts w:hint="eastAsia"/>
                <w:b/>
                <w:bCs/>
              </w:rPr>
              <w:t>150 mm（6吋）</w:t>
            </w:r>
          </w:p>
        </w:tc>
        <w:tc>
          <w:tcPr>
            <w:tcW w:w="3501" w:type="dxa"/>
            <w:tcBorders>
              <w:top w:val="single" w:color="auto" w:sz="4" w:space="0"/>
              <w:bottom w:val="single" w:color="auto" w:sz="8" w:space="0"/>
            </w:tcBorders>
            <w:vAlign w:val="center"/>
          </w:tcPr>
          <w:p w14:paraId="63842821">
            <w:pPr>
              <w:pStyle w:val="181"/>
              <w:rPr>
                <w:b/>
                <w:bCs/>
              </w:rPr>
            </w:pPr>
            <w:r>
              <w:rPr>
                <w:rFonts w:hint="eastAsia"/>
                <w:b/>
                <w:bCs/>
              </w:rPr>
              <w:t>200 mm（8吋）</w:t>
            </w:r>
          </w:p>
        </w:tc>
      </w:tr>
      <w:tr w14:paraId="0CB7E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Align w:val="center"/>
          </w:tcPr>
          <w:p w14:paraId="21139D8F">
            <w:pPr>
              <w:pStyle w:val="181"/>
            </w:pPr>
            <w:r>
              <w:rPr>
                <w:rFonts w:hint="eastAsia"/>
              </w:rPr>
              <w:t>边缘去除</w:t>
            </w:r>
          </w:p>
        </w:tc>
        <w:tc>
          <w:tcPr>
            <w:tcW w:w="3500" w:type="dxa"/>
          </w:tcPr>
          <w:p w14:paraId="08904C39">
            <w:pPr>
              <w:pStyle w:val="181"/>
            </w:pPr>
            <w:r>
              <w:rPr>
                <w:rFonts w:hint="eastAsia"/>
              </w:rPr>
              <w:t>5</w:t>
            </w:r>
          </w:p>
        </w:tc>
        <w:tc>
          <w:tcPr>
            <w:tcW w:w="3501" w:type="dxa"/>
            <w:vAlign w:val="center"/>
          </w:tcPr>
          <w:p w14:paraId="22C8CEF2">
            <w:pPr>
              <w:pStyle w:val="181"/>
            </w:pPr>
            <w:r>
              <w:rPr>
                <w:rFonts w:hint="eastAsia"/>
              </w:rPr>
              <w:t>3</w:t>
            </w:r>
          </w:p>
        </w:tc>
      </w:tr>
    </w:tbl>
    <w:p w14:paraId="57EA8BA2">
      <w:pPr>
        <w:pStyle w:val="108"/>
        <w:spacing w:before="156" w:after="156"/>
      </w:pPr>
      <w:bookmarkStart w:id="113" w:name="_Toc230889798"/>
      <w:r>
        <w:rPr>
          <w:rFonts w:hint="eastAsia"/>
        </w:rPr>
        <w:t>外延层</w:t>
      </w:r>
      <w:bookmarkEnd w:id="111"/>
      <w:bookmarkEnd w:id="112"/>
      <w:bookmarkEnd w:id="113"/>
    </w:p>
    <w:p w14:paraId="680367C9">
      <w:pPr>
        <w:pStyle w:val="59"/>
        <w:ind w:firstLine="420"/>
      </w:pPr>
      <w:r>
        <w:rPr>
          <w:rFonts w:hint="eastAsia"/>
        </w:rPr>
        <w:t>氮化镓外延片的厚度测试按GB/T 40279的规定进行，其中径向厚度变化</w:t>
      </w:r>
      <w:r>
        <w:rPr>
          <w:rFonts w:hint="eastAsia"/>
          <w:i/>
          <w:iCs/>
        </w:rPr>
        <w:t>TV</w:t>
      </w:r>
      <w:r>
        <w:rPr>
          <w:rFonts w:hint="eastAsia"/>
        </w:rPr>
        <w:t>按公式（1）计算：</w:t>
      </w:r>
    </w:p>
    <w:p w14:paraId="51EA20AF">
      <w:pPr>
        <w:pStyle w:val="116"/>
        <w:rPr>
          <w:rFonts w:hint="eastAsia"/>
        </w:rPr>
      </w:pPr>
      <w:r>
        <w:rPr>
          <w:rFonts w:hint="eastAsia"/>
        </w:rPr>
        <w:tab/>
      </w:r>
      <m:oMath>
        <m:r>
          <m:rPr/>
          <w:rPr>
            <w:rFonts w:ascii="Cambria Math" w:hAnsi="Cambria Math"/>
          </w:rPr>
          <m:t>TV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eastAsia="微软雅黑"/>
        </w:rPr>
        <w:tab/>
      </w:r>
      <w:r>
        <w:t>(</w:t>
      </w:r>
      <w:r>
        <w:fldChar w:fldCharType="begin"/>
      </w:r>
      <w:r>
        <w:instrText xml:space="preserve"> AUTONUM </w:instrText>
      </w:r>
      <w:r>
        <w:fldChar w:fldCharType="end"/>
      </w:r>
      <w:r>
        <w:t>)</w:t>
      </w:r>
    </w:p>
    <w:p w14:paraId="25603595">
      <w:pPr>
        <w:pStyle w:val="58"/>
        <w:ind w:firstLine="420"/>
      </w:pPr>
      <w:r>
        <w:rPr>
          <w:rFonts w:hint="eastAsia"/>
        </w:rPr>
        <w:t>式中：</w:t>
      </w:r>
    </w:p>
    <w:p w14:paraId="0EFD31FF">
      <w:pPr>
        <w:pStyle w:val="59"/>
        <w:ind w:left="1556" w:leftChars="198" w:hanging="1140" w:hangingChars="543"/>
      </w:pPr>
      <w:r>
        <w:rPr>
          <w:rFonts w:hint="eastAsia"/>
        </w:rPr>
        <w:t>T</w:t>
      </w:r>
      <w:r>
        <w:rPr>
          <w:rFonts w:hint="eastAsia"/>
          <w:vertAlign w:val="subscript"/>
        </w:rPr>
        <w:t>Max</w:t>
      </w:r>
      <w:r>
        <w:rPr>
          <w:rFonts w:hint="eastAsia"/>
        </w:rPr>
        <w:t>、T</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mm的5点位置处的厚度测量值的最大值和最小值，或中心点以及在平行于和垂直于主参考面的两条直径上1/2半径、距周边6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mm的9点位置处厚度测量值的最大值和最小值。</w:t>
      </w:r>
    </w:p>
    <w:p w14:paraId="626EB4D5">
      <w:pPr>
        <w:pStyle w:val="59"/>
        <w:ind w:left="1556" w:leftChars="198" w:hanging="1140" w:hangingChars="543"/>
      </w:pPr>
      <w:r>
        <w:rPr>
          <w:rFonts w:hint="eastAsia"/>
        </w:rPr>
        <w:t>氮化镓外延层的背景掺杂浓度测试按</w:t>
      </w:r>
      <w:r>
        <w:t>GB/T 20176</w:t>
      </w:r>
      <w:r>
        <w:rPr>
          <w:rFonts w:hint="eastAsia"/>
        </w:rPr>
        <w:t>的规定进行。</w:t>
      </w:r>
    </w:p>
    <w:p w14:paraId="2273C7AC">
      <w:pPr>
        <w:pStyle w:val="59"/>
        <w:ind w:firstLine="420"/>
      </w:pPr>
      <w:r>
        <w:rPr>
          <w:rFonts w:hint="eastAsia"/>
        </w:rPr>
        <w:t>径向厚度变化的其他测试方案（如去点方法、计算公式等）也可由供需双方商定并在合同中注明。</w:t>
      </w:r>
    </w:p>
    <w:p w14:paraId="2B6A5F76">
      <w:pPr>
        <w:pStyle w:val="108"/>
        <w:spacing w:before="156" w:after="156"/>
      </w:pPr>
      <w:bookmarkStart w:id="114" w:name="_Toc218778119"/>
      <w:bookmarkStart w:id="115" w:name="_Toc230889799"/>
      <w:bookmarkStart w:id="116" w:name="_Toc218777862"/>
      <w:r>
        <w:rPr>
          <w:rFonts w:hint="eastAsia"/>
        </w:rPr>
        <w:t>电学特性</w:t>
      </w:r>
      <w:bookmarkEnd w:id="114"/>
      <w:bookmarkEnd w:id="115"/>
      <w:bookmarkEnd w:id="116"/>
    </w:p>
    <w:p w14:paraId="4EBFE8A0">
      <w:pPr>
        <w:pStyle w:val="59"/>
        <w:ind w:firstLine="420"/>
      </w:pPr>
      <w:r>
        <w:rPr>
          <w:rFonts w:hint="eastAsia"/>
        </w:rPr>
        <w:t>氮化镓外延片的电子迁移率、电子面密度和方块电阻率的测试按GB/T 4326的规定进行，径向电子迁移率变化</w:t>
      </w:r>
      <w:r>
        <w:rPr>
          <w:rFonts w:hint="eastAsia"/>
          <w:i/>
          <w:iCs/>
        </w:rPr>
        <w:t>MV</w:t>
      </w:r>
      <w:r>
        <w:rPr>
          <w:rFonts w:hint="eastAsia"/>
        </w:rPr>
        <w:t>、径向电子面密度变化</w:t>
      </w:r>
      <w:r>
        <w:rPr>
          <w:rFonts w:hint="eastAsia"/>
          <w:i/>
          <w:iCs/>
        </w:rPr>
        <w:t>DV</w:t>
      </w:r>
      <w:r>
        <w:rPr>
          <w:rFonts w:hint="eastAsia"/>
        </w:rPr>
        <w:t>和径向方块电阻率变化</w:t>
      </w:r>
      <w:r>
        <w:rPr>
          <w:rFonts w:hint="eastAsia"/>
          <w:i/>
          <w:iCs/>
        </w:rPr>
        <w:t>RV</w:t>
      </w:r>
      <w:r>
        <w:rPr>
          <w:rFonts w:hint="eastAsia"/>
        </w:rPr>
        <w:t>分别按公式（2）、（3）和（4）计算：</w:t>
      </w:r>
    </w:p>
    <w:p w14:paraId="3E2B831A">
      <w:pPr>
        <w:pStyle w:val="116"/>
        <w:rPr>
          <w:rFonts w:hint="eastAsia"/>
        </w:rPr>
      </w:pPr>
      <w:r>
        <w:rPr>
          <w:rFonts w:hint="eastAsia"/>
        </w:rPr>
        <w:tab/>
      </w:r>
      <m:oMath>
        <m:r>
          <m:rPr/>
          <w:rPr>
            <w:rFonts w:ascii="Cambria Math" w:hAnsi="Cambria Math"/>
          </w:rPr>
          <m:t>MV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6C9117F8">
      <w:pPr>
        <w:pStyle w:val="58"/>
        <w:ind w:firstLine="420"/>
      </w:pPr>
      <w:r>
        <w:rPr>
          <w:rFonts w:hint="eastAsia"/>
        </w:rPr>
        <w:t>式中：</w:t>
      </w:r>
    </w:p>
    <w:p w14:paraId="327364EC">
      <w:pPr>
        <w:pStyle w:val="59"/>
        <w:ind w:left="1556" w:leftChars="198" w:hanging="1140" w:hangingChars="543"/>
      </w:pPr>
      <w:r>
        <w:rPr>
          <w:rFonts w:hint="eastAsia"/>
        </w:rPr>
        <w:t>M</w:t>
      </w:r>
      <w:r>
        <w:rPr>
          <w:rFonts w:hint="eastAsia"/>
          <w:vertAlign w:val="subscript"/>
        </w:rPr>
        <w:t>Max</w:t>
      </w:r>
      <w:r>
        <w:rPr>
          <w:rFonts w:hint="eastAsia"/>
        </w:rPr>
        <w:t>、M</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mm的5点位置处的电子迁移率测量值的最大值和最小值，或中心点以及在平行于和垂直于主参考面的两条直径上1/2半径、距周边6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mm的9点位置处电子迁移率测量值的最大值和最小值。</w:t>
      </w:r>
    </w:p>
    <w:p w14:paraId="6B572833">
      <w:pPr>
        <w:pStyle w:val="116"/>
        <w:rPr>
          <w:rFonts w:hint="eastAsia"/>
        </w:rPr>
      </w:pPr>
      <w:r>
        <w:rPr>
          <w:rFonts w:hint="eastAsia"/>
        </w:rPr>
        <w:tab/>
      </w:r>
      <m:oMath>
        <m:r>
          <m:rPr/>
          <w:rPr>
            <w:rFonts w:ascii="Cambria Math" w:hAnsi="Cambria Math"/>
          </w:rPr>
          <m:t>DV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434CD8D1">
      <w:pPr>
        <w:pStyle w:val="58"/>
        <w:ind w:firstLine="420"/>
      </w:pPr>
      <w:r>
        <w:rPr>
          <w:rFonts w:hint="eastAsia"/>
        </w:rPr>
        <w:t>式中：</w:t>
      </w:r>
    </w:p>
    <w:p w14:paraId="62F86DCA">
      <w:pPr>
        <w:pStyle w:val="59"/>
        <w:ind w:left="1556" w:leftChars="198" w:hanging="1140" w:hangingChars="543"/>
      </w:pPr>
      <w:r>
        <w:rPr>
          <w:rFonts w:hint="eastAsia"/>
        </w:rPr>
        <w:t>D</w:t>
      </w:r>
      <w:r>
        <w:rPr>
          <w:rFonts w:hint="eastAsia"/>
          <w:vertAlign w:val="subscript"/>
        </w:rPr>
        <w:t>Max</w:t>
      </w:r>
      <w:r>
        <w:rPr>
          <w:rFonts w:hint="eastAsia"/>
        </w:rPr>
        <w:t>、D</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mm的5点位置处的电子面密度测量值的最大值和最小值，或中心点以及在平行于和垂直于主参考面的两条直径上1/2半径、距周边6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mm的9点位置处电子面密度测量值的最大值和最小值。</w:t>
      </w:r>
    </w:p>
    <w:p w14:paraId="4456E470">
      <w:pPr>
        <w:pStyle w:val="116"/>
        <w:rPr>
          <w:rFonts w:hint="eastAsia"/>
        </w:rPr>
      </w:pPr>
      <w:r>
        <w:rPr>
          <w:rFonts w:hint="eastAsia"/>
        </w:rPr>
        <w:tab/>
      </w:r>
      <m:oMath>
        <m:r>
          <m:rPr/>
          <w:rPr>
            <w:rFonts w:ascii="Cambria Math" w:hAnsi="Cambria Math"/>
          </w:rPr>
          <m:t>RV</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Max</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Min</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ascii="微软雅黑" w:hAnsi="微软雅黑" w:eastAsia="微软雅黑"/>
        </w:rPr>
        <w:tab/>
      </w:r>
      <w:r>
        <w:t>(</w:t>
      </w:r>
      <w:r>
        <w:fldChar w:fldCharType="begin"/>
      </w:r>
      <w:r>
        <w:instrText xml:space="preserve"> AUTONUM </w:instrText>
      </w:r>
      <w:r>
        <w:fldChar w:fldCharType="end"/>
      </w:r>
      <w:r>
        <w:t>)</w:t>
      </w:r>
    </w:p>
    <w:p w14:paraId="049ED49E">
      <w:pPr>
        <w:pStyle w:val="58"/>
        <w:ind w:firstLine="420"/>
      </w:pPr>
      <w:r>
        <w:rPr>
          <w:rFonts w:hint="eastAsia"/>
        </w:rPr>
        <w:t>式中：</w:t>
      </w:r>
    </w:p>
    <w:p w14:paraId="2075C32A">
      <w:pPr>
        <w:pStyle w:val="59"/>
        <w:ind w:left="1556" w:leftChars="198" w:hanging="1140" w:hangingChars="543"/>
      </w:pPr>
      <w:r>
        <w:rPr>
          <w:rFonts w:hint="eastAsia"/>
        </w:rPr>
        <w:t>R</w:t>
      </w:r>
      <w:r>
        <w:rPr>
          <w:rFonts w:hint="eastAsia"/>
          <w:vertAlign w:val="subscript"/>
        </w:rPr>
        <w:t>Max</w:t>
      </w:r>
      <w:r>
        <w:rPr>
          <w:rFonts w:hint="eastAsia"/>
        </w:rPr>
        <w:t>、R</w:t>
      </w:r>
      <w:r>
        <w:rPr>
          <w:rFonts w:hint="eastAsia"/>
          <w:vertAlign w:val="subscript"/>
        </w:rPr>
        <w:t>Min</w:t>
      </w:r>
      <w:r>
        <w:rPr>
          <w:rFonts w:hint="eastAsia"/>
        </w:rPr>
        <w:t>——分别是指中心点以及在平行于和垂直于主参考面的两条直径上距周边6</w:t>
      </w:r>
      <w:r>
        <w:rPr>
          <w:rFonts w:hint="eastAsia"/>
          <w:vertAlign w:val="subscript"/>
        </w:rPr>
        <w:t xml:space="preserve"> </w:t>
      </w:r>
      <w:r>
        <w:rPr>
          <w:rFonts w:hint="eastAsia"/>
        </w:rPr>
        <w:t>mm±1</w:t>
      </w:r>
      <w:r>
        <w:rPr>
          <w:rFonts w:hint="eastAsia"/>
          <w:vertAlign w:val="subscript"/>
        </w:rPr>
        <w:t xml:space="preserve"> </w:t>
      </w:r>
      <w:r>
        <w:rPr>
          <w:rFonts w:hint="eastAsia"/>
        </w:rPr>
        <w:t>mm的5点位置处的方块电阻测量值的最大值和最小值，或中心点以及在平行于和垂直于主参考面的两条直径上1/2半径、距周边6</w:t>
      </w:r>
      <w:r>
        <w:rPr>
          <w:rFonts w:hint="eastAsia"/>
          <w:vertAlign w:val="subscript"/>
        </w:rPr>
        <w:t xml:space="preserve"> </w:t>
      </w:r>
      <w:r>
        <w:rPr>
          <w:rFonts w:hint="eastAsia"/>
        </w:rPr>
        <w:t>mm±1</w:t>
      </w:r>
      <w:r>
        <w:rPr>
          <w:rFonts w:hint="eastAsia"/>
          <w:vertAlign w:val="subscript"/>
        </w:rPr>
        <w:t xml:space="preserve"> </w:t>
      </w:r>
      <w:r>
        <w:rPr>
          <w:rFonts w:hint="eastAsia"/>
        </w:rPr>
        <w:t>mm的9点位置处方块电阻测量值的最大值和最小值。</w:t>
      </w:r>
    </w:p>
    <w:p w14:paraId="60CCF487">
      <w:pPr>
        <w:pStyle w:val="59"/>
        <w:ind w:firstLine="420"/>
      </w:pPr>
      <w:r>
        <w:rPr>
          <w:rFonts w:hint="eastAsia"/>
        </w:rPr>
        <w:t>径向电子迁移率变化、径向电子面密度变化、以及径向方块电阻率变化的其他测试方案（如去点方法、计算公式等）也可由供需双方商定并在合同中注明。</w:t>
      </w:r>
    </w:p>
    <w:p w14:paraId="03F63051">
      <w:pPr>
        <w:pStyle w:val="108"/>
        <w:spacing w:before="156" w:after="156"/>
      </w:pPr>
      <w:bookmarkStart w:id="117" w:name="_Toc218778120"/>
      <w:bookmarkStart w:id="118" w:name="_Toc218777863"/>
      <w:bookmarkStart w:id="119" w:name="_Toc230889800"/>
      <w:r>
        <w:rPr>
          <w:rFonts w:hint="eastAsia"/>
        </w:rPr>
        <w:t>几何参数</w:t>
      </w:r>
      <w:bookmarkEnd w:id="117"/>
      <w:bookmarkEnd w:id="118"/>
      <w:bookmarkEnd w:id="119"/>
    </w:p>
    <w:p w14:paraId="3EC42A8C">
      <w:pPr>
        <w:pStyle w:val="168"/>
      </w:pPr>
      <w:r>
        <w:rPr>
          <w:rFonts w:hint="eastAsia"/>
        </w:rPr>
        <w:t xml:space="preserve">氮化镓外延片弯曲度的检验按GB/T </w:t>
      </w:r>
      <w:r>
        <w:t>32280</w:t>
      </w:r>
      <w:r>
        <w:rPr>
          <w:rFonts w:hint="eastAsia"/>
        </w:rPr>
        <w:t>的规定进行。</w:t>
      </w:r>
    </w:p>
    <w:p w14:paraId="06A10B9D">
      <w:pPr>
        <w:pStyle w:val="168"/>
      </w:pPr>
      <w:r>
        <w:rPr>
          <w:rFonts w:hint="eastAsia"/>
        </w:rPr>
        <w:t>氮化镓外延片翘曲度的检验按GB/T 32280的规定进行。</w:t>
      </w:r>
    </w:p>
    <w:p w14:paraId="0FFEB53A">
      <w:pPr>
        <w:pStyle w:val="108"/>
        <w:spacing w:before="156" w:after="156"/>
      </w:pPr>
      <w:bookmarkStart w:id="120" w:name="_Toc218777864"/>
      <w:bookmarkStart w:id="121" w:name="_Toc218778121"/>
      <w:bookmarkStart w:id="122" w:name="_Toc230889801"/>
      <w:r>
        <w:rPr>
          <w:rFonts w:hint="eastAsia"/>
        </w:rPr>
        <w:t>表面金属</w:t>
      </w:r>
      <w:bookmarkEnd w:id="120"/>
      <w:bookmarkEnd w:id="121"/>
      <w:bookmarkEnd w:id="122"/>
    </w:p>
    <w:p w14:paraId="6B4735D6">
      <w:pPr>
        <w:pStyle w:val="59"/>
        <w:ind w:firstLine="420"/>
      </w:pPr>
      <w:r>
        <w:rPr>
          <w:rFonts w:hint="eastAsia"/>
        </w:rPr>
        <w:t>氮化镓外延片表面金属的检测按GB/T 39145的规定进行。</w:t>
      </w:r>
    </w:p>
    <w:p w14:paraId="3DB9BDD4">
      <w:pPr>
        <w:pStyle w:val="108"/>
        <w:spacing w:before="156" w:after="156"/>
      </w:pPr>
      <w:bookmarkStart w:id="123" w:name="_Toc218778122"/>
      <w:bookmarkStart w:id="124" w:name="_Toc230889802"/>
      <w:bookmarkStart w:id="125" w:name="_Toc218777865"/>
      <w:r>
        <w:rPr>
          <w:rFonts w:hint="eastAsia"/>
        </w:rPr>
        <w:t>表面质量</w:t>
      </w:r>
      <w:bookmarkEnd w:id="123"/>
      <w:bookmarkEnd w:id="124"/>
      <w:bookmarkEnd w:id="125"/>
    </w:p>
    <w:p w14:paraId="25E94E9A">
      <w:pPr>
        <w:pStyle w:val="59"/>
        <w:ind w:firstLine="420"/>
      </w:pPr>
      <w:r>
        <w:rPr>
          <w:rFonts w:hint="eastAsia"/>
        </w:rPr>
        <w:t>氮化镓外延片正表面质量的检测按GB/T 6624的规定进行，经供需双方协商一致同意也可使用光学显微镜检验确认。</w:t>
      </w:r>
    </w:p>
    <w:p w14:paraId="7FF53C60">
      <w:pPr>
        <w:pStyle w:val="108"/>
        <w:spacing w:before="156" w:after="156"/>
      </w:pPr>
      <w:bookmarkStart w:id="126" w:name="_Toc218778123"/>
      <w:bookmarkStart w:id="127" w:name="_Toc230889803"/>
      <w:bookmarkStart w:id="128" w:name="_Toc218777866"/>
      <w:r>
        <w:rPr>
          <w:rFonts w:hint="eastAsia"/>
        </w:rPr>
        <w:t>表面粗糙度</w:t>
      </w:r>
      <w:bookmarkEnd w:id="126"/>
      <w:bookmarkEnd w:id="127"/>
      <w:bookmarkEnd w:id="128"/>
    </w:p>
    <w:p w14:paraId="0279272A">
      <w:pPr>
        <w:pStyle w:val="59"/>
        <w:ind w:firstLine="420"/>
      </w:pPr>
      <w:r>
        <w:rPr>
          <w:rFonts w:hint="eastAsia"/>
        </w:rPr>
        <w:t>氮化镓外延片表面粗糙度的检测按GB/T 29505的规定进行。</w:t>
      </w:r>
    </w:p>
    <w:p w14:paraId="62659BCA">
      <w:pPr>
        <w:pStyle w:val="108"/>
        <w:spacing w:before="156" w:after="156"/>
      </w:pPr>
      <w:bookmarkStart w:id="129" w:name="_Toc218778124"/>
      <w:bookmarkStart w:id="130" w:name="_Toc218777867"/>
      <w:bookmarkStart w:id="131" w:name="_Toc230889804"/>
      <w:r>
        <w:rPr>
          <w:rFonts w:hint="eastAsia"/>
        </w:rPr>
        <w:t>表面颗粒</w:t>
      </w:r>
      <w:bookmarkEnd w:id="129"/>
      <w:bookmarkEnd w:id="130"/>
      <w:bookmarkEnd w:id="131"/>
    </w:p>
    <w:p w14:paraId="7CE03917">
      <w:pPr>
        <w:pStyle w:val="59"/>
        <w:ind w:firstLine="420"/>
      </w:pPr>
      <w:r>
        <w:rPr>
          <w:rFonts w:hint="eastAsia"/>
        </w:rPr>
        <w:t>氮化镓外延片表面颗粒的检测按GB/T 19921的规定进行。</w:t>
      </w:r>
    </w:p>
    <w:p w14:paraId="40FB2876">
      <w:pPr>
        <w:pStyle w:val="107"/>
        <w:spacing w:before="312" w:after="312"/>
      </w:pPr>
      <w:bookmarkStart w:id="132" w:name="_Toc218766582"/>
      <w:bookmarkStart w:id="133" w:name="_Toc218778125"/>
      <w:bookmarkStart w:id="134" w:name="_Toc218777868"/>
      <w:bookmarkStart w:id="135" w:name="_Toc230889805"/>
      <w:r>
        <w:rPr>
          <w:rFonts w:hint="eastAsia"/>
        </w:rPr>
        <w:t>检验规则</w:t>
      </w:r>
      <w:bookmarkEnd w:id="132"/>
      <w:bookmarkEnd w:id="133"/>
      <w:bookmarkEnd w:id="134"/>
      <w:bookmarkEnd w:id="135"/>
    </w:p>
    <w:p w14:paraId="60DC62E2">
      <w:pPr>
        <w:pStyle w:val="108"/>
        <w:spacing w:before="156" w:after="156"/>
      </w:pPr>
      <w:bookmarkStart w:id="136" w:name="_Toc230889806"/>
      <w:bookmarkStart w:id="137" w:name="_Toc218766583"/>
      <w:bookmarkStart w:id="138" w:name="_Toc218777869"/>
      <w:bookmarkStart w:id="139" w:name="_Toc218778126"/>
      <w:r>
        <w:rPr>
          <w:rFonts w:hint="eastAsia"/>
        </w:rPr>
        <w:t>检查和验收</w:t>
      </w:r>
      <w:bookmarkEnd w:id="136"/>
    </w:p>
    <w:p w14:paraId="01CA61FB">
      <w:pPr>
        <w:pStyle w:val="168"/>
      </w:pPr>
      <w:r>
        <w:rPr>
          <w:rFonts w:hint="eastAsia"/>
        </w:rPr>
        <w:t>产品应由供方或第三方进行检验，保证产品质量符合本文件及订货单的规定。</w:t>
      </w:r>
    </w:p>
    <w:p w14:paraId="170CFF90">
      <w:pPr>
        <w:pStyle w:val="168"/>
      </w:pPr>
      <w:r>
        <w:rPr>
          <w:rFonts w:hint="eastAsia"/>
        </w:rPr>
        <w:t>需方可对收到的产品进行检验。若检验结果与本文件或订货单的规定不符时，应在收到产品之日起3个月内以书面形式向供方提出，由供需双方协商确定。</w:t>
      </w:r>
    </w:p>
    <w:p w14:paraId="78DF8C02">
      <w:pPr>
        <w:pStyle w:val="108"/>
        <w:spacing w:before="156" w:after="156"/>
      </w:pPr>
      <w:bookmarkStart w:id="140" w:name="_Toc218766585"/>
      <w:bookmarkStart w:id="141" w:name="_Toc218777871"/>
      <w:bookmarkStart w:id="142" w:name="_Toc218778128"/>
      <w:bookmarkStart w:id="143" w:name="_Toc230889807"/>
      <w:r>
        <w:rPr>
          <w:rFonts w:hint="eastAsia"/>
        </w:rPr>
        <w:t>组批</w:t>
      </w:r>
      <w:bookmarkEnd w:id="140"/>
      <w:bookmarkEnd w:id="141"/>
      <w:bookmarkEnd w:id="142"/>
      <w:bookmarkEnd w:id="143"/>
    </w:p>
    <w:p w14:paraId="74E8E856">
      <w:pPr>
        <w:pStyle w:val="59"/>
        <w:ind w:firstLine="420"/>
      </w:pPr>
      <w:r>
        <w:rPr>
          <w:rFonts w:hint="eastAsia"/>
        </w:rPr>
        <w:t>氮化镓外延片应以批为单位取样，每批应由供需双方一致确认的相同技术指标的氮化镓外延片组成。</w:t>
      </w:r>
    </w:p>
    <w:p w14:paraId="26262F7E">
      <w:pPr>
        <w:pStyle w:val="108"/>
        <w:spacing w:before="156" w:after="156"/>
      </w:pPr>
      <w:bookmarkStart w:id="144" w:name="_Toc218777870"/>
      <w:bookmarkStart w:id="145" w:name="_Toc218778127"/>
      <w:bookmarkStart w:id="146" w:name="_Toc230889808"/>
      <w:bookmarkStart w:id="147" w:name="_Toc218766584"/>
      <w:r>
        <w:rPr>
          <w:rFonts w:hint="eastAsia"/>
        </w:rPr>
        <w:t>检验项目</w:t>
      </w:r>
      <w:bookmarkEnd w:id="144"/>
      <w:bookmarkEnd w:id="145"/>
      <w:bookmarkEnd w:id="146"/>
      <w:bookmarkEnd w:id="147"/>
    </w:p>
    <w:p w14:paraId="3B2C1DDC">
      <w:pPr>
        <w:pStyle w:val="168"/>
        <w:ind w:firstLine="420"/>
      </w:pPr>
      <w:r>
        <w:rPr>
          <w:rFonts w:hint="eastAsia"/>
        </w:rPr>
        <w:t>每批产品应对电子迁移率、电子面密度、方块电阻率、表面质量、表面粗糙度、几何参数、以及表面颗粒进行检验。</w:t>
      </w:r>
    </w:p>
    <w:p w14:paraId="21F8BF2E">
      <w:pPr>
        <w:pStyle w:val="168"/>
        <w:ind w:firstLine="420"/>
      </w:pPr>
      <w:r>
        <w:rPr>
          <w:rFonts w:hint="eastAsia"/>
        </w:rPr>
        <w:t>每批产品各膜层厚度、各膜层厚度均匀性、各膜层的背景掺杂浓度、以及表面金属是否检验由供需双方协商确定。</w:t>
      </w:r>
    </w:p>
    <w:p w14:paraId="5ECB0959">
      <w:pPr>
        <w:pStyle w:val="108"/>
        <w:spacing w:before="156" w:after="156"/>
      </w:pPr>
      <w:bookmarkStart w:id="148" w:name="_Toc230889809"/>
      <w:r>
        <w:rPr>
          <w:rFonts w:hint="eastAsia"/>
        </w:rPr>
        <w:t>抽样方案</w:t>
      </w:r>
      <w:bookmarkEnd w:id="148"/>
    </w:p>
    <w:p w14:paraId="2E3279AB">
      <w:pPr>
        <w:pStyle w:val="168"/>
        <w:numPr>
          <w:ilvl w:val="0"/>
          <w:numId w:val="0"/>
        </w:numPr>
        <w:ind w:firstLine="420" w:firstLineChars="200"/>
      </w:pPr>
      <w:r>
        <w:rPr>
          <w:rFonts w:hint="eastAsia"/>
        </w:rPr>
        <w:t>每批产品非破坏性检测的项目的检测依照GB/T 2828.1—2012一般检查水平Ⅱ,正常检查一次抽样方案进行,或按供需双方协商的抽样方案进行。</w:t>
      </w:r>
    </w:p>
    <w:bookmarkEnd w:id="137"/>
    <w:bookmarkEnd w:id="138"/>
    <w:bookmarkEnd w:id="139"/>
    <w:p w14:paraId="165391BE">
      <w:pPr>
        <w:pStyle w:val="108"/>
        <w:spacing w:before="156" w:after="156"/>
      </w:pPr>
      <w:bookmarkStart w:id="149" w:name="_Toc218778129"/>
      <w:bookmarkStart w:id="150" w:name="_Toc218766586"/>
      <w:bookmarkStart w:id="151" w:name="_Toc218777872"/>
      <w:bookmarkStart w:id="152" w:name="_Toc230889810"/>
      <w:r>
        <w:rPr>
          <w:rFonts w:hint="eastAsia"/>
        </w:rPr>
        <w:t>判定</w:t>
      </w:r>
      <w:bookmarkEnd w:id="149"/>
      <w:bookmarkEnd w:id="150"/>
      <w:bookmarkEnd w:id="151"/>
      <w:r>
        <w:rPr>
          <w:rFonts w:hint="eastAsia"/>
        </w:rPr>
        <w:t>规则</w:t>
      </w:r>
      <w:bookmarkEnd w:id="152"/>
    </w:p>
    <w:p w14:paraId="1F0AF0A8">
      <w:pPr>
        <w:pStyle w:val="168"/>
      </w:pPr>
      <w:r>
        <w:rPr>
          <w:rFonts w:hint="eastAsia"/>
        </w:rPr>
        <w:t>产品各膜层厚度、各膜层厚度均匀性以及表面技术由供方保证，如需方抽检有任一片不合格，判该批产品为不合格。</w:t>
      </w:r>
    </w:p>
    <w:p w14:paraId="01BF0D37">
      <w:pPr>
        <w:pStyle w:val="168"/>
      </w:pPr>
      <w:r>
        <w:rPr>
          <w:rFonts w:hint="eastAsia"/>
        </w:rPr>
        <w:t>产品其他检验项目的接受质量限（AQL）应符合表7的规定。</w:t>
      </w:r>
    </w:p>
    <w:p w14:paraId="196AA297">
      <w:pPr>
        <w:pStyle w:val="115"/>
        <w:spacing w:before="156" w:after="156"/>
      </w:pPr>
      <w:r>
        <w:rPr>
          <w:rFonts w:hint="eastAsia"/>
        </w:rPr>
        <w:t>检验项目及接受质量限AQL</w:t>
      </w:r>
      <w:r>
        <w:t xml:space="preserve"> </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2322"/>
        <w:gridCol w:w="4936"/>
        <w:gridCol w:w="1591"/>
      </w:tblGrid>
      <w:tr w14:paraId="58E0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1CD6F55F">
            <w:pPr>
              <w:pStyle w:val="233"/>
              <w:ind w:firstLine="0" w:firstLineChars="0"/>
              <w:jc w:val="center"/>
              <w:rPr>
                <w:b/>
                <w:bCs/>
              </w:rPr>
            </w:pPr>
            <w:r>
              <w:rPr>
                <w:rFonts w:hint="eastAsia"/>
                <w:b/>
                <w:bCs/>
              </w:rPr>
              <w:t>序号</w:t>
            </w:r>
          </w:p>
        </w:tc>
        <w:tc>
          <w:tcPr>
            <w:tcW w:w="3792" w:type="pct"/>
            <w:gridSpan w:val="2"/>
            <w:vAlign w:val="center"/>
          </w:tcPr>
          <w:p w14:paraId="7D8FF089">
            <w:pPr>
              <w:pStyle w:val="233"/>
              <w:ind w:firstLine="0" w:firstLineChars="0"/>
              <w:jc w:val="center"/>
              <w:rPr>
                <w:b/>
                <w:bCs/>
              </w:rPr>
            </w:pPr>
            <w:r>
              <w:rPr>
                <w:rFonts w:hint="eastAsia"/>
                <w:b/>
                <w:bCs/>
              </w:rPr>
              <w:t>检验项目</w:t>
            </w:r>
          </w:p>
        </w:tc>
        <w:tc>
          <w:tcPr>
            <w:tcW w:w="831" w:type="pct"/>
            <w:vAlign w:val="center"/>
          </w:tcPr>
          <w:p w14:paraId="160BAC5C">
            <w:pPr>
              <w:pStyle w:val="233"/>
              <w:ind w:firstLine="0" w:firstLineChars="0"/>
              <w:jc w:val="center"/>
              <w:rPr>
                <w:b/>
                <w:bCs/>
              </w:rPr>
            </w:pPr>
            <w:r>
              <w:rPr>
                <w:rFonts w:hint="eastAsia"/>
                <w:b/>
                <w:bCs/>
              </w:rPr>
              <w:t>接受质量限 AQL</w:t>
            </w:r>
          </w:p>
        </w:tc>
      </w:tr>
      <w:tr w14:paraId="533E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77" w:type="pct"/>
            <w:vMerge w:val="restart"/>
            <w:vAlign w:val="center"/>
          </w:tcPr>
          <w:p w14:paraId="26FFB754">
            <w:pPr>
              <w:pStyle w:val="233"/>
              <w:ind w:firstLine="0" w:firstLineChars="0"/>
              <w:jc w:val="center"/>
            </w:pPr>
            <w:r>
              <w:rPr>
                <w:rFonts w:hint="eastAsia"/>
              </w:rPr>
              <w:t>1</w:t>
            </w:r>
          </w:p>
        </w:tc>
        <w:tc>
          <w:tcPr>
            <w:tcW w:w="1213" w:type="pct"/>
            <w:vMerge w:val="restart"/>
            <w:vAlign w:val="center"/>
          </w:tcPr>
          <w:p w14:paraId="3B28CC09">
            <w:pPr>
              <w:pStyle w:val="233"/>
              <w:ind w:firstLine="0" w:firstLineChars="0"/>
              <w:jc w:val="center"/>
            </w:pPr>
            <w:r>
              <w:rPr>
                <w:rFonts w:hint="eastAsia"/>
              </w:rPr>
              <w:t>电学特性</w:t>
            </w:r>
          </w:p>
        </w:tc>
        <w:tc>
          <w:tcPr>
            <w:tcW w:w="2579" w:type="pct"/>
            <w:vAlign w:val="center"/>
          </w:tcPr>
          <w:p w14:paraId="272849CA">
            <w:pPr>
              <w:pStyle w:val="233"/>
              <w:ind w:firstLine="0" w:firstLineChars="0"/>
              <w:jc w:val="center"/>
            </w:pPr>
            <w:r>
              <w:rPr>
                <w:rFonts w:hint="eastAsia"/>
              </w:rPr>
              <w:t>电子迁移率</w:t>
            </w:r>
          </w:p>
        </w:tc>
        <w:tc>
          <w:tcPr>
            <w:tcW w:w="831" w:type="pct"/>
            <w:vAlign w:val="center"/>
          </w:tcPr>
          <w:p w14:paraId="4FA3A006">
            <w:pPr>
              <w:pStyle w:val="233"/>
              <w:ind w:firstLine="0" w:firstLineChars="0"/>
              <w:jc w:val="center"/>
            </w:pPr>
            <w:r>
              <w:rPr>
                <w:rFonts w:hint="eastAsia"/>
              </w:rPr>
              <w:t>1.0</w:t>
            </w:r>
          </w:p>
        </w:tc>
      </w:tr>
      <w:tr w14:paraId="394F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1AE68C0">
            <w:pPr>
              <w:pStyle w:val="233"/>
              <w:ind w:firstLine="0" w:firstLineChars="0"/>
              <w:jc w:val="center"/>
            </w:pPr>
          </w:p>
        </w:tc>
        <w:tc>
          <w:tcPr>
            <w:tcW w:w="1213" w:type="pct"/>
            <w:vMerge w:val="continue"/>
            <w:vAlign w:val="center"/>
          </w:tcPr>
          <w:p w14:paraId="0AF56D5D">
            <w:pPr>
              <w:pStyle w:val="233"/>
              <w:ind w:firstLine="360"/>
              <w:jc w:val="center"/>
            </w:pPr>
          </w:p>
        </w:tc>
        <w:tc>
          <w:tcPr>
            <w:tcW w:w="2579" w:type="pct"/>
            <w:vAlign w:val="center"/>
          </w:tcPr>
          <w:p w14:paraId="04713393">
            <w:pPr>
              <w:pStyle w:val="233"/>
              <w:ind w:firstLine="360"/>
              <w:jc w:val="center"/>
            </w:pPr>
            <w:r>
              <w:rPr>
                <w:rFonts w:hint="eastAsia"/>
              </w:rPr>
              <w:t>径向电子迁移率变化</w:t>
            </w:r>
          </w:p>
        </w:tc>
        <w:tc>
          <w:tcPr>
            <w:tcW w:w="831" w:type="pct"/>
            <w:vAlign w:val="center"/>
          </w:tcPr>
          <w:p w14:paraId="05D43704">
            <w:pPr>
              <w:pStyle w:val="233"/>
              <w:ind w:firstLine="0" w:firstLineChars="0"/>
              <w:jc w:val="center"/>
            </w:pPr>
            <w:r>
              <w:rPr>
                <w:rFonts w:hint="eastAsia"/>
              </w:rPr>
              <w:t>1.0</w:t>
            </w:r>
          </w:p>
        </w:tc>
      </w:tr>
      <w:tr w14:paraId="0238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41C6964">
            <w:pPr>
              <w:pStyle w:val="233"/>
              <w:ind w:firstLine="0" w:firstLineChars="0"/>
              <w:jc w:val="center"/>
            </w:pPr>
          </w:p>
        </w:tc>
        <w:tc>
          <w:tcPr>
            <w:tcW w:w="1213" w:type="pct"/>
            <w:vMerge w:val="continue"/>
            <w:vAlign w:val="center"/>
          </w:tcPr>
          <w:p w14:paraId="4103DF98">
            <w:pPr>
              <w:pStyle w:val="233"/>
              <w:ind w:firstLine="360"/>
              <w:jc w:val="center"/>
            </w:pPr>
          </w:p>
        </w:tc>
        <w:tc>
          <w:tcPr>
            <w:tcW w:w="2579" w:type="pct"/>
            <w:vAlign w:val="center"/>
          </w:tcPr>
          <w:p w14:paraId="4CA5A1E2">
            <w:pPr>
              <w:pStyle w:val="233"/>
              <w:ind w:firstLine="360"/>
              <w:jc w:val="center"/>
            </w:pPr>
            <w:r>
              <w:rPr>
                <w:rFonts w:hint="eastAsia"/>
              </w:rPr>
              <w:t>电子面密度</w:t>
            </w:r>
          </w:p>
        </w:tc>
        <w:tc>
          <w:tcPr>
            <w:tcW w:w="831" w:type="pct"/>
            <w:vAlign w:val="center"/>
          </w:tcPr>
          <w:p w14:paraId="094048E0">
            <w:pPr>
              <w:pStyle w:val="233"/>
              <w:ind w:firstLine="0" w:firstLineChars="0"/>
              <w:jc w:val="center"/>
            </w:pPr>
            <w:r>
              <w:rPr>
                <w:rFonts w:hint="eastAsia"/>
              </w:rPr>
              <w:t>1.0</w:t>
            </w:r>
          </w:p>
        </w:tc>
      </w:tr>
      <w:tr w14:paraId="6D51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4A4D1203">
            <w:pPr>
              <w:pStyle w:val="233"/>
              <w:ind w:firstLine="0" w:firstLineChars="0"/>
              <w:jc w:val="center"/>
            </w:pPr>
          </w:p>
        </w:tc>
        <w:tc>
          <w:tcPr>
            <w:tcW w:w="1213" w:type="pct"/>
            <w:vMerge w:val="continue"/>
            <w:vAlign w:val="center"/>
          </w:tcPr>
          <w:p w14:paraId="09B8E240">
            <w:pPr>
              <w:pStyle w:val="233"/>
              <w:ind w:firstLine="360"/>
              <w:jc w:val="center"/>
            </w:pPr>
          </w:p>
        </w:tc>
        <w:tc>
          <w:tcPr>
            <w:tcW w:w="2579" w:type="pct"/>
            <w:vAlign w:val="center"/>
          </w:tcPr>
          <w:p w14:paraId="14CC5D9C">
            <w:pPr>
              <w:pStyle w:val="233"/>
              <w:ind w:firstLine="360"/>
              <w:jc w:val="center"/>
            </w:pPr>
            <w:r>
              <w:rPr>
                <w:rFonts w:hint="eastAsia"/>
              </w:rPr>
              <w:t>径向电子面密度变化</w:t>
            </w:r>
          </w:p>
        </w:tc>
        <w:tc>
          <w:tcPr>
            <w:tcW w:w="831" w:type="pct"/>
            <w:vAlign w:val="center"/>
          </w:tcPr>
          <w:p w14:paraId="7F2FF186">
            <w:pPr>
              <w:pStyle w:val="233"/>
              <w:ind w:firstLine="0" w:firstLineChars="0"/>
              <w:jc w:val="center"/>
            </w:pPr>
            <w:r>
              <w:rPr>
                <w:rFonts w:hint="eastAsia"/>
              </w:rPr>
              <w:t>1.0</w:t>
            </w:r>
          </w:p>
        </w:tc>
      </w:tr>
      <w:tr w14:paraId="6CCD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70D8C01E">
            <w:pPr>
              <w:pStyle w:val="233"/>
              <w:ind w:firstLine="0" w:firstLineChars="0"/>
              <w:jc w:val="center"/>
            </w:pPr>
          </w:p>
        </w:tc>
        <w:tc>
          <w:tcPr>
            <w:tcW w:w="1213" w:type="pct"/>
            <w:vMerge w:val="continue"/>
            <w:vAlign w:val="center"/>
          </w:tcPr>
          <w:p w14:paraId="464F3450">
            <w:pPr>
              <w:pStyle w:val="233"/>
              <w:ind w:firstLine="360"/>
              <w:jc w:val="center"/>
            </w:pPr>
          </w:p>
        </w:tc>
        <w:tc>
          <w:tcPr>
            <w:tcW w:w="2579" w:type="pct"/>
            <w:vAlign w:val="center"/>
          </w:tcPr>
          <w:p w14:paraId="6796ACD0">
            <w:pPr>
              <w:pStyle w:val="233"/>
              <w:ind w:firstLine="0" w:firstLineChars="0"/>
              <w:jc w:val="center"/>
            </w:pPr>
            <w:r>
              <w:rPr>
                <w:rFonts w:hint="eastAsia"/>
              </w:rPr>
              <w:t>方块电阻</w:t>
            </w:r>
          </w:p>
        </w:tc>
        <w:tc>
          <w:tcPr>
            <w:tcW w:w="831" w:type="pct"/>
            <w:vAlign w:val="center"/>
          </w:tcPr>
          <w:p w14:paraId="1A7099E8">
            <w:pPr>
              <w:pStyle w:val="233"/>
              <w:ind w:firstLine="0" w:firstLineChars="0"/>
              <w:jc w:val="center"/>
            </w:pPr>
            <w:r>
              <w:rPr>
                <w:rFonts w:hint="eastAsia"/>
              </w:rPr>
              <w:t>1.0</w:t>
            </w:r>
          </w:p>
        </w:tc>
      </w:tr>
      <w:tr w14:paraId="2FFD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127D73FF">
            <w:pPr>
              <w:pStyle w:val="233"/>
              <w:ind w:firstLine="0" w:firstLineChars="0"/>
              <w:jc w:val="center"/>
            </w:pPr>
          </w:p>
        </w:tc>
        <w:tc>
          <w:tcPr>
            <w:tcW w:w="1213" w:type="pct"/>
            <w:vMerge w:val="continue"/>
            <w:vAlign w:val="center"/>
          </w:tcPr>
          <w:p w14:paraId="71D7ACEA">
            <w:pPr>
              <w:pStyle w:val="233"/>
              <w:ind w:firstLine="0" w:firstLineChars="0"/>
              <w:jc w:val="center"/>
            </w:pPr>
          </w:p>
        </w:tc>
        <w:tc>
          <w:tcPr>
            <w:tcW w:w="2579" w:type="pct"/>
            <w:vAlign w:val="center"/>
          </w:tcPr>
          <w:p w14:paraId="7A117E72">
            <w:pPr>
              <w:pStyle w:val="233"/>
              <w:ind w:firstLine="0" w:firstLineChars="0"/>
              <w:jc w:val="center"/>
            </w:pPr>
            <w:r>
              <w:rPr>
                <w:rFonts w:hint="eastAsia"/>
              </w:rPr>
              <w:t>径向方块电阻变化</w:t>
            </w:r>
          </w:p>
        </w:tc>
        <w:tc>
          <w:tcPr>
            <w:tcW w:w="831" w:type="pct"/>
            <w:vAlign w:val="center"/>
          </w:tcPr>
          <w:p w14:paraId="0C2CDBEB">
            <w:pPr>
              <w:pStyle w:val="233"/>
              <w:ind w:firstLine="0" w:firstLineChars="0"/>
              <w:jc w:val="center"/>
            </w:pPr>
            <w:r>
              <w:rPr>
                <w:rFonts w:hint="eastAsia"/>
              </w:rPr>
              <w:t>1.0</w:t>
            </w:r>
          </w:p>
        </w:tc>
      </w:tr>
      <w:tr w14:paraId="0474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2D2F295D">
            <w:pPr>
              <w:pStyle w:val="233"/>
              <w:ind w:firstLine="0" w:firstLineChars="0"/>
              <w:jc w:val="center"/>
            </w:pPr>
            <w:r>
              <w:rPr>
                <w:rFonts w:hint="eastAsia"/>
              </w:rPr>
              <w:t>2</w:t>
            </w:r>
          </w:p>
        </w:tc>
        <w:tc>
          <w:tcPr>
            <w:tcW w:w="1213" w:type="pct"/>
            <w:vMerge w:val="restart"/>
            <w:vAlign w:val="center"/>
          </w:tcPr>
          <w:p w14:paraId="0552A064">
            <w:pPr>
              <w:pStyle w:val="233"/>
              <w:ind w:firstLine="0" w:firstLineChars="0"/>
              <w:jc w:val="center"/>
            </w:pPr>
            <w:r>
              <w:rPr>
                <w:rFonts w:hint="eastAsia"/>
              </w:rPr>
              <w:t>几何参数</w:t>
            </w:r>
          </w:p>
        </w:tc>
        <w:tc>
          <w:tcPr>
            <w:tcW w:w="2579" w:type="pct"/>
            <w:vAlign w:val="center"/>
          </w:tcPr>
          <w:p w14:paraId="4DDFDA5E">
            <w:pPr>
              <w:pStyle w:val="233"/>
              <w:ind w:firstLine="0" w:firstLineChars="0"/>
              <w:jc w:val="center"/>
            </w:pPr>
            <w:r>
              <w:rPr>
                <w:rFonts w:hint="eastAsia"/>
              </w:rPr>
              <w:t>总厚度变化</w:t>
            </w:r>
          </w:p>
        </w:tc>
        <w:tc>
          <w:tcPr>
            <w:tcW w:w="831" w:type="pct"/>
            <w:vAlign w:val="center"/>
          </w:tcPr>
          <w:p w14:paraId="1FC93146">
            <w:pPr>
              <w:pStyle w:val="233"/>
              <w:ind w:firstLine="0" w:firstLineChars="0"/>
              <w:jc w:val="center"/>
            </w:pPr>
            <w:r>
              <w:rPr>
                <w:rFonts w:hint="eastAsia"/>
              </w:rPr>
              <w:t>1.0</w:t>
            </w:r>
          </w:p>
        </w:tc>
      </w:tr>
      <w:tr w14:paraId="0B0F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75B76736">
            <w:pPr>
              <w:pStyle w:val="233"/>
              <w:ind w:firstLine="0" w:firstLineChars="0"/>
              <w:jc w:val="center"/>
            </w:pPr>
          </w:p>
        </w:tc>
        <w:tc>
          <w:tcPr>
            <w:tcW w:w="1213" w:type="pct"/>
            <w:vMerge w:val="continue"/>
            <w:vAlign w:val="center"/>
          </w:tcPr>
          <w:p w14:paraId="17FF76E9">
            <w:pPr>
              <w:pStyle w:val="233"/>
              <w:ind w:firstLine="0" w:firstLineChars="0"/>
              <w:jc w:val="center"/>
            </w:pPr>
          </w:p>
        </w:tc>
        <w:tc>
          <w:tcPr>
            <w:tcW w:w="2579" w:type="pct"/>
            <w:vAlign w:val="center"/>
          </w:tcPr>
          <w:p w14:paraId="3E817886">
            <w:pPr>
              <w:pStyle w:val="233"/>
              <w:ind w:firstLine="0" w:firstLineChars="0"/>
              <w:jc w:val="center"/>
            </w:pPr>
            <w:r>
              <w:rPr>
                <w:rFonts w:hint="eastAsia"/>
              </w:rPr>
              <w:t>总平整度</w:t>
            </w:r>
          </w:p>
        </w:tc>
        <w:tc>
          <w:tcPr>
            <w:tcW w:w="831" w:type="pct"/>
            <w:vAlign w:val="center"/>
          </w:tcPr>
          <w:p w14:paraId="07F98925">
            <w:pPr>
              <w:pStyle w:val="233"/>
              <w:ind w:firstLine="0" w:firstLineChars="0"/>
              <w:jc w:val="center"/>
            </w:pPr>
            <w:r>
              <w:rPr>
                <w:rFonts w:hint="eastAsia"/>
              </w:rPr>
              <w:t>1.0</w:t>
            </w:r>
          </w:p>
        </w:tc>
      </w:tr>
      <w:tr w14:paraId="6372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5AEAD679">
            <w:pPr>
              <w:pStyle w:val="233"/>
              <w:ind w:firstLine="0" w:firstLineChars="0"/>
              <w:jc w:val="center"/>
            </w:pPr>
          </w:p>
        </w:tc>
        <w:tc>
          <w:tcPr>
            <w:tcW w:w="1213" w:type="pct"/>
            <w:vMerge w:val="continue"/>
            <w:vAlign w:val="center"/>
          </w:tcPr>
          <w:p w14:paraId="7E32BB4B">
            <w:pPr>
              <w:pStyle w:val="233"/>
              <w:ind w:firstLine="0" w:firstLineChars="0"/>
              <w:jc w:val="center"/>
            </w:pPr>
          </w:p>
        </w:tc>
        <w:tc>
          <w:tcPr>
            <w:tcW w:w="2579" w:type="pct"/>
            <w:vAlign w:val="center"/>
          </w:tcPr>
          <w:p w14:paraId="7B481631">
            <w:pPr>
              <w:pStyle w:val="233"/>
              <w:ind w:firstLine="0" w:firstLineChars="0"/>
              <w:jc w:val="center"/>
            </w:pPr>
            <w:r>
              <w:rPr>
                <w:rFonts w:hint="eastAsia"/>
              </w:rPr>
              <w:t>局部平整度</w:t>
            </w:r>
          </w:p>
        </w:tc>
        <w:tc>
          <w:tcPr>
            <w:tcW w:w="831" w:type="pct"/>
            <w:vAlign w:val="center"/>
          </w:tcPr>
          <w:p w14:paraId="17885003">
            <w:pPr>
              <w:pStyle w:val="233"/>
              <w:ind w:firstLine="0" w:firstLineChars="0"/>
              <w:jc w:val="center"/>
            </w:pPr>
            <w:r>
              <w:rPr>
                <w:rFonts w:hint="eastAsia"/>
              </w:rPr>
              <w:t>1.0</w:t>
            </w:r>
          </w:p>
        </w:tc>
      </w:tr>
      <w:tr w14:paraId="0A73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311F9947">
            <w:pPr>
              <w:pStyle w:val="233"/>
              <w:ind w:firstLine="0" w:firstLineChars="0"/>
              <w:jc w:val="center"/>
            </w:pPr>
          </w:p>
        </w:tc>
        <w:tc>
          <w:tcPr>
            <w:tcW w:w="1213" w:type="pct"/>
            <w:vMerge w:val="continue"/>
            <w:vAlign w:val="center"/>
          </w:tcPr>
          <w:p w14:paraId="24480B4B">
            <w:pPr>
              <w:pStyle w:val="233"/>
              <w:ind w:firstLine="0" w:firstLineChars="0"/>
              <w:jc w:val="center"/>
            </w:pPr>
          </w:p>
        </w:tc>
        <w:tc>
          <w:tcPr>
            <w:tcW w:w="2579" w:type="pct"/>
            <w:vAlign w:val="center"/>
          </w:tcPr>
          <w:p w14:paraId="7AE5EF32">
            <w:pPr>
              <w:pStyle w:val="233"/>
              <w:ind w:firstLine="0" w:firstLineChars="0"/>
              <w:jc w:val="center"/>
            </w:pPr>
            <w:r>
              <w:rPr>
                <w:rFonts w:hint="eastAsia"/>
              </w:rPr>
              <w:t>弯曲度</w:t>
            </w:r>
          </w:p>
        </w:tc>
        <w:tc>
          <w:tcPr>
            <w:tcW w:w="831" w:type="pct"/>
            <w:vAlign w:val="center"/>
          </w:tcPr>
          <w:p w14:paraId="62163EC8">
            <w:pPr>
              <w:pStyle w:val="233"/>
              <w:ind w:firstLine="0" w:firstLineChars="0"/>
              <w:jc w:val="center"/>
            </w:pPr>
            <w:r>
              <w:rPr>
                <w:rFonts w:hint="eastAsia"/>
              </w:rPr>
              <w:t>1.0</w:t>
            </w:r>
          </w:p>
        </w:tc>
      </w:tr>
      <w:tr w14:paraId="1C3F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0A5B20AB">
            <w:pPr>
              <w:pStyle w:val="233"/>
              <w:ind w:firstLine="0" w:firstLineChars="0"/>
              <w:jc w:val="center"/>
            </w:pPr>
          </w:p>
        </w:tc>
        <w:tc>
          <w:tcPr>
            <w:tcW w:w="1213" w:type="pct"/>
            <w:vMerge w:val="continue"/>
            <w:vAlign w:val="center"/>
          </w:tcPr>
          <w:p w14:paraId="6500FA0A">
            <w:pPr>
              <w:pStyle w:val="233"/>
              <w:ind w:firstLine="0" w:firstLineChars="0"/>
              <w:jc w:val="center"/>
            </w:pPr>
          </w:p>
        </w:tc>
        <w:tc>
          <w:tcPr>
            <w:tcW w:w="2579" w:type="pct"/>
            <w:vAlign w:val="center"/>
          </w:tcPr>
          <w:p w14:paraId="71853B21">
            <w:pPr>
              <w:pStyle w:val="233"/>
              <w:ind w:firstLine="0" w:firstLineChars="0"/>
              <w:jc w:val="center"/>
            </w:pPr>
            <w:r>
              <w:rPr>
                <w:rFonts w:hint="eastAsia"/>
              </w:rPr>
              <w:t>翘曲度</w:t>
            </w:r>
          </w:p>
        </w:tc>
        <w:tc>
          <w:tcPr>
            <w:tcW w:w="831" w:type="pct"/>
            <w:vAlign w:val="center"/>
          </w:tcPr>
          <w:p w14:paraId="1F3A579A">
            <w:pPr>
              <w:pStyle w:val="233"/>
              <w:ind w:firstLine="0" w:firstLineChars="0"/>
              <w:jc w:val="center"/>
            </w:pPr>
            <w:r>
              <w:rPr>
                <w:rFonts w:hint="eastAsia"/>
              </w:rPr>
              <w:t>1.0</w:t>
            </w:r>
          </w:p>
        </w:tc>
      </w:tr>
      <w:tr w14:paraId="7995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49C8F736">
            <w:pPr>
              <w:pStyle w:val="233"/>
              <w:ind w:firstLine="0" w:firstLineChars="0"/>
              <w:jc w:val="center"/>
            </w:pPr>
            <w:r>
              <w:rPr>
                <w:rFonts w:hint="eastAsia"/>
              </w:rPr>
              <w:t>3</w:t>
            </w:r>
          </w:p>
        </w:tc>
        <w:tc>
          <w:tcPr>
            <w:tcW w:w="3792" w:type="pct"/>
            <w:gridSpan w:val="2"/>
            <w:vAlign w:val="center"/>
          </w:tcPr>
          <w:p w14:paraId="3DC0B97F">
            <w:pPr>
              <w:pStyle w:val="233"/>
              <w:ind w:firstLine="0" w:firstLineChars="0"/>
              <w:jc w:val="center"/>
            </w:pPr>
            <w:r>
              <w:rPr>
                <w:rFonts w:hint="eastAsia"/>
              </w:rPr>
              <w:t>表面金属</w:t>
            </w:r>
          </w:p>
        </w:tc>
        <w:tc>
          <w:tcPr>
            <w:tcW w:w="831" w:type="pct"/>
            <w:vAlign w:val="center"/>
          </w:tcPr>
          <w:p w14:paraId="2598FFAD">
            <w:pPr>
              <w:pStyle w:val="233"/>
              <w:ind w:firstLine="0" w:firstLineChars="0"/>
              <w:jc w:val="center"/>
            </w:pPr>
            <w:r>
              <w:rPr>
                <w:rFonts w:hint="eastAsia"/>
              </w:rPr>
              <w:t>1.0</w:t>
            </w:r>
          </w:p>
        </w:tc>
      </w:tr>
      <w:tr w14:paraId="1519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restart"/>
            <w:vAlign w:val="center"/>
          </w:tcPr>
          <w:p w14:paraId="6FF9852A">
            <w:pPr>
              <w:pStyle w:val="233"/>
              <w:ind w:firstLine="0" w:firstLineChars="0"/>
              <w:jc w:val="center"/>
            </w:pPr>
            <w:r>
              <w:rPr>
                <w:rFonts w:hint="eastAsia"/>
              </w:rPr>
              <w:t>4</w:t>
            </w:r>
          </w:p>
        </w:tc>
        <w:tc>
          <w:tcPr>
            <w:tcW w:w="1213" w:type="pct"/>
            <w:vMerge w:val="restart"/>
            <w:vAlign w:val="center"/>
          </w:tcPr>
          <w:p w14:paraId="52768F92">
            <w:pPr>
              <w:pStyle w:val="233"/>
              <w:ind w:firstLine="0" w:firstLineChars="0"/>
              <w:jc w:val="center"/>
            </w:pPr>
            <w:r>
              <w:rPr>
                <w:rFonts w:hint="eastAsia"/>
              </w:rPr>
              <w:t>表面质量</w:t>
            </w:r>
          </w:p>
        </w:tc>
        <w:tc>
          <w:tcPr>
            <w:tcW w:w="2579" w:type="pct"/>
            <w:vAlign w:val="center"/>
          </w:tcPr>
          <w:p w14:paraId="296EC2DC">
            <w:pPr>
              <w:pStyle w:val="233"/>
              <w:ind w:firstLine="0" w:firstLineChars="0"/>
              <w:jc w:val="center"/>
            </w:pPr>
            <w:r>
              <w:rPr>
                <w:rFonts w:hint="eastAsia"/>
              </w:rPr>
              <w:t>划痕</w:t>
            </w:r>
          </w:p>
          <w:p w14:paraId="19363E34">
            <w:pPr>
              <w:pStyle w:val="233"/>
              <w:ind w:firstLine="0" w:firstLineChars="0"/>
              <w:jc w:val="center"/>
            </w:pPr>
            <w:r>
              <w:rPr>
                <w:rFonts w:hint="eastAsia"/>
              </w:rPr>
              <w:t>mm</w:t>
            </w:r>
          </w:p>
        </w:tc>
        <w:tc>
          <w:tcPr>
            <w:tcW w:w="831" w:type="pct"/>
            <w:vAlign w:val="center"/>
          </w:tcPr>
          <w:p w14:paraId="50FD00EB">
            <w:pPr>
              <w:pStyle w:val="233"/>
              <w:ind w:firstLine="0" w:firstLineChars="0"/>
              <w:jc w:val="center"/>
            </w:pPr>
            <w:r>
              <w:rPr>
                <w:rFonts w:hint="eastAsia"/>
              </w:rPr>
              <w:t>1.0</w:t>
            </w:r>
          </w:p>
        </w:tc>
      </w:tr>
      <w:tr w14:paraId="75F21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003159B6">
            <w:pPr>
              <w:pStyle w:val="233"/>
              <w:ind w:firstLine="0" w:firstLineChars="0"/>
              <w:jc w:val="center"/>
            </w:pPr>
          </w:p>
        </w:tc>
        <w:tc>
          <w:tcPr>
            <w:tcW w:w="1213" w:type="pct"/>
            <w:vMerge w:val="continue"/>
            <w:vAlign w:val="center"/>
          </w:tcPr>
          <w:p w14:paraId="004B581D">
            <w:pPr>
              <w:pStyle w:val="233"/>
              <w:ind w:firstLine="0" w:firstLineChars="0"/>
              <w:jc w:val="center"/>
            </w:pPr>
          </w:p>
        </w:tc>
        <w:tc>
          <w:tcPr>
            <w:tcW w:w="2579" w:type="pct"/>
            <w:vAlign w:val="center"/>
          </w:tcPr>
          <w:p w14:paraId="657FFE77">
            <w:pPr>
              <w:pStyle w:val="233"/>
              <w:ind w:firstLine="0" w:firstLineChars="0"/>
              <w:jc w:val="center"/>
            </w:pPr>
            <w:r>
              <w:rPr>
                <w:rFonts w:hint="eastAsia"/>
              </w:rPr>
              <w:t>凸起</w:t>
            </w:r>
          </w:p>
          <w:p w14:paraId="7A5210B4">
            <w:pPr>
              <w:pStyle w:val="233"/>
              <w:ind w:firstLine="0" w:firstLineChars="0"/>
              <w:jc w:val="center"/>
            </w:pPr>
            <w:r>
              <w:rPr>
                <w:rFonts w:hint="eastAsia"/>
              </w:rPr>
              <w:t>个/片</w:t>
            </w:r>
          </w:p>
        </w:tc>
        <w:tc>
          <w:tcPr>
            <w:tcW w:w="831" w:type="pct"/>
            <w:vAlign w:val="center"/>
          </w:tcPr>
          <w:p w14:paraId="3957BCC8">
            <w:pPr>
              <w:pStyle w:val="233"/>
              <w:ind w:firstLine="0" w:firstLineChars="0"/>
              <w:jc w:val="center"/>
            </w:pPr>
            <w:r>
              <w:rPr>
                <w:rFonts w:hint="eastAsia"/>
              </w:rPr>
              <w:t>1.0</w:t>
            </w:r>
          </w:p>
        </w:tc>
      </w:tr>
      <w:tr w14:paraId="3322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62F651EA">
            <w:pPr>
              <w:pStyle w:val="233"/>
              <w:ind w:firstLine="0" w:firstLineChars="0"/>
              <w:jc w:val="center"/>
            </w:pPr>
          </w:p>
        </w:tc>
        <w:tc>
          <w:tcPr>
            <w:tcW w:w="1213" w:type="pct"/>
            <w:vMerge w:val="continue"/>
            <w:vAlign w:val="center"/>
          </w:tcPr>
          <w:p w14:paraId="1EB1590C">
            <w:pPr>
              <w:pStyle w:val="233"/>
              <w:ind w:firstLine="0" w:firstLineChars="0"/>
              <w:jc w:val="center"/>
            </w:pPr>
          </w:p>
        </w:tc>
        <w:tc>
          <w:tcPr>
            <w:tcW w:w="2579" w:type="pct"/>
            <w:vAlign w:val="center"/>
          </w:tcPr>
          <w:p w14:paraId="14B1EF70">
            <w:pPr>
              <w:pStyle w:val="233"/>
              <w:ind w:firstLine="0" w:firstLineChars="0"/>
              <w:jc w:val="center"/>
            </w:pPr>
            <w:r>
              <w:rPr>
                <w:rFonts w:hint="eastAsia"/>
              </w:rPr>
              <w:t>凹坑</w:t>
            </w:r>
          </w:p>
          <w:p w14:paraId="093B5982">
            <w:pPr>
              <w:pStyle w:val="233"/>
              <w:ind w:firstLine="0" w:firstLineChars="0"/>
              <w:jc w:val="center"/>
            </w:pPr>
            <w:r>
              <w:rPr>
                <w:rFonts w:hint="eastAsia"/>
              </w:rPr>
              <w:t>个/片</w:t>
            </w:r>
          </w:p>
        </w:tc>
        <w:tc>
          <w:tcPr>
            <w:tcW w:w="831" w:type="pct"/>
            <w:vAlign w:val="center"/>
          </w:tcPr>
          <w:p w14:paraId="44E57E15">
            <w:pPr>
              <w:pStyle w:val="233"/>
              <w:ind w:firstLine="0" w:firstLineChars="0"/>
              <w:jc w:val="center"/>
            </w:pPr>
            <w:r>
              <w:rPr>
                <w:rFonts w:hint="eastAsia"/>
              </w:rPr>
              <w:t>1.0</w:t>
            </w:r>
          </w:p>
        </w:tc>
      </w:tr>
      <w:tr w14:paraId="04D3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58EFD367">
            <w:pPr>
              <w:pStyle w:val="233"/>
              <w:ind w:firstLine="0" w:firstLineChars="0"/>
              <w:jc w:val="center"/>
            </w:pPr>
          </w:p>
        </w:tc>
        <w:tc>
          <w:tcPr>
            <w:tcW w:w="1213" w:type="pct"/>
            <w:vMerge w:val="continue"/>
            <w:vAlign w:val="center"/>
          </w:tcPr>
          <w:p w14:paraId="038DEEEA">
            <w:pPr>
              <w:pStyle w:val="233"/>
              <w:ind w:firstLine="0" w:firstLineChars="0"/>
              <w:jc w:val="center"/>
            </w:pPr>
          </w:p>
        </w:tc>
        <w:tc>
          <w:tcPr>
            <w:tcW w:w="2579" w:type="pct"/>
            <w:vAlign w:val="center"/>
          </w:tcPr>
          <w:p w14:paraId="771327F9">
            <w:pPr>
              <w:pStyle w:val="233"/>
              <w:ind w:firstLine="0" w:firstLineChars="0"/>
              <w:jc w:val="center"/>
            </w:pPr>
            <w:r>
              <w:rPr>
                <w:rFonts w:hint="eastAsia"/>
              </w:rPr>
              <w:t>裂纹</w:t>
            </w:r>
          </w:p>
          <w:p w14:paraId="34F178AA">
            <w:pPr>
              <w:pStyle w:val="233"/>
              <w:ind w:firstLine="0" w:firstLineChars="0"/>
              <w:jc w:val="center"/>
            </w:pPr>
            <w:r>
              <w:rPr>
                <w:rFonts w:hint="eastAsia"/>
              </w:rPr>
              <w:t>个/片</w:t>
            </w:r>
          </w:p>
        </w:tc>
        <w:tc>
          <w:tcPr>
            <w:tcW w:w="831" w:type="pct"/>
            <w:vAlign w:val="center"/>
          </w:tcPr>
          <w:p w14:paraId="2EAED951">
            <w:pPr>
              <w:pStyle w:val="233"/>
              <w:ind w:firstLine="0" w:firstLineChars="0"/>
              <w:jc w:val="center"/>
            </w:pPr>
            <w:r>
              <w:rPr>
                <w:rFonts w:hint="eastAsia"/>
              </w:rPr>
              <w:t>1.0</w:t>
            </w:r>
          </w:p>
        </w:tc>
      </w:tr>
      <w:tr w14:paraId="5D0A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Merge w:val="continue"/>
            <w:vAlign w:val="center"/>
          </w:tcPr>
          <w:p w14:paraId="4A258FAE">
            <w:pPr>
              <w:pStyle w:val="233"/>
              <w:ind w:firstLine="0" w:firstLineChars="0"/>
              <w:jc w:val="center"/>
            </w:pPr>
          </w:p>
        </w:tc>
        <w:tc>
          <w:tcPr>
            <w:tcW w:w="1213" w:type="pct"/>
            <w:vMerge w:val="continue"/>
            <w:vAlign w:val="center"/>
          </w:tcPr>
          <w:p w14:paraId="1E05EC1E">
            <w:pPr>
              <w:pStyle w:val="233"/>
              <w:ind w:firstLine="0" w:firstLineChars="0"/>
              <w:jc w:val="center"/>
            </w:pPr>
          </w:p>
        </w:tc>
        <w:tc>
          <w:tcPr>
            <w:tcW w:w="2579" w:type="pct"/>
            <w:vAlign w:val="center"/>
          </w:tcPr>
          <w:p w14:paraId="643FEF92">
            <w:pPr>
              <w:pStyle w:val="233"/>
              <w:ind w:firstLine="0" w:firstLineChars="0"/>
              <w:jc w:val="center"/>
            </w:pPr>
            <w:r>
              <w:rPr>
                <w:rFonts w:hint="eastAsia"/>
              </w:rPr>
              <w:t>多晶</w:t>
            </w:r>
          </w:p>
        </w:tc>
        <w:tc>
          <w:tcPr>
            <w:tcW w:w="831" w:type="pct"/>
            <w:vAlign w:val="center"/>
          </w:tcPr>
          <w:p w14:paraId="03D6A87B">
            <w:pPr>
              <w:pStyle w:val="233"/>
              <w:ind w:firstLine="0" w:firstLineChars="0"/>
              <w:jc w:val="center"/>
            </w:pPr>
            <w:r>
              <w:rPr>
                <w:rFonts w:hint="eastAsia"/>
              </w:rPr>
              <w:t>1.0</w:t>
            </w:r>
          </w:p>
        </w:tc>
      </w:tr>
      <w:tr w14:paraId="75C6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73DB5BD7">
            <w:pPr>
              <w:pStyle w:val="233"/>
              <w:ind w:firstLine="0" w:firstLineChars="0"/>
              <w:jc w:val="center"/>
            </w:pPr>
            <w:r>
              <w:rPr>
                <w:rFonts w:hint="eastAsia"/>
              </w:rPr>
              <w:t>5</w:t>
            </w:r>
          </w:p>
        </w:tc>
        <w:tc>
          <w:tcPr>
            <w:tcW w:w="3792" w:type="pct"/>
            <w:gridSpan w:val="2"/>
            <w:vAlign w:val="center"/>
          </w:tcPr>
          <w:p w14:paraId="415F3879">
            <w:pPr>
              <w:pStyle w:val="233"/>
              <w:ind w:firstLine="0" w:firstLineChars="0"/>
              <w:jc w:val="center"/>
            </w:pPr>
            <w:r>
              <w:rPr>
                <w:rFonts w:hint="eastAsia"/>
              </w:rPr>
              <w:t>表面粗糙度</w:t>
            </w:r>
          </w:p>
        </w:tc>
        <w:tc>
          <w:tcPr>
            <w:tcW w:w="831" w:type="pct"/>
            <w:vAlign w:val="center"/>
          </w:tcPr>
          <w:p w14:paraId="7D064D0D">
            <w:pPr>
              <w:pStyle w:val="233"/>
              <w:ind w:firstLine="0" w:firstLineChars="0"/>
              <w:jc w:val="center"/>
            </w:pPr>
            <w:r>
              <w:rPr>
                <w:rFonts w:hint="eastAsia"/>
              </w:rPr>
              <w:t>1.0</w:t>
            </w:r>
          </w:p>
        </w:tc>
      </w:tr>
      <w:tr w14:paraId="7CBC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 w:type="pct"/>
            <w:vAlign w:val="center"/>
          </w:tcPr>
          <w:p w14:paraId="681CB9E2">
            <w:pPr>
              <w:pStyle w:val="233"/>
              <w:ind w:firstLine="0" w:firstLineChars="0"/>
              <w:jc w:val="center"/>
            </w:pPr>
            <w:r>
              <w:rPr>
                <w:rFonts w:hint="eastAsia"/>
              </w:rPr>
              <w:t>6</w:t>
            </w:r>
          </w:p>
        </w:tc>
        <w:tc>
          <w:tcPr>
            <w:tcW w:w="3792" w:type="pct"/>
            <w:gridSpan w:val="2"/>
            <w:vAlign w:val="center"/>
          </w:tcPr>
          <w:p w14:paraId="31140C69">
            <w:pPr>
              <w:pStyle w:val="233"/>
              <w:ind w:firstLine="0" w:firstLineChars="0"/>
              <w:jc w:val="center"/>
            </w:pPr>
            <w:r>
              <w:rPr>
                <w:rFonts w:hint="eastAsia"/>
              </w:rPr>
              <w:t>表面颗粒</w:t>
            </w:r>
          </w:p>
        </w:tc>
        <w:tc>
          <w:tcPr>
            <w:tcW w:w="831" w:type="pct"/>
            <w:vAlign w:val="center"/>
          </w:tcPr>
          <w:p w14:paraId="692CF4E7">
            <w:pPr>
              <w:pStyle w:val="233"/>
              <w:ind w:firstLine="0" w:firstLineChars="0"/>
              <w:jc w:val="center"/>
            </w:pPr>
            <w:r>
              <w:rPr>
                <w:rFonts w:hint="eastAsia"/>
              </w:rPr>
              <w:t>1.0</w:t>
            </w:r>
          </w:p>
        </w:tc>
      </w:tr>
    </w:tbl>
    <w:p w14:paraId="5792A69B">
      <w:pPr>
        <w:pStyle w:val="168"/>
      </w:pPr>
      <w:r>
        <w:rPr>
          <w:rFonts w:hint="eastAsia"/>
        </w:rPr>
        <w:t>抽检不合格的批，可对剩余产品的各项参数进行逐片检验，去除不合格品后，合格品可重新组批。</w:t>
      </w:r>
    </w:p>
    <w:p w14:paraId="300E5BC8">
      <w:pPr>
        <w:pStyle w:val="107"/>
        <w:spacing w:before="312" w:after="312"/>
      </w:pPr>
      <w:bookmarkStart w:id="153" w:name="_Toc218766587"/>
      <w:bookmarkStart w:id="154" w:name="_Toc218777873"/>
      <w:bookmarkStart w:id="155" w:name="_Toc218778130"/>
      <w:bookmarkStart w:id="156" w:name="_Toc230889811"/>
      <w:r>
        <w:rPr>
          <w:rFonts w:hint="eastAsia"/>
        </w:rPr>
        <w:t>标志、标签和随行文件</w:t>
      </w:r>
      <w:bookmarkEnd w:id="153"/>
      <w:bookmarkEnd w:id="154"/>
      <w:bookmarkEnd w:id="155"/>
      <w:bookmarkEnd w:id="156"/>
    </w:p>
    <w:p w14:paraId="31E3C878">
      <w:pPr>
        <w:pStyle w:val="108"/>
        <w:spacing w:before="156" w:after="156"/>
      </w:pPr>
      <w:bookmarkStart w:id="157" w:name="_Toc218766588"/>
      <w:bookmarkStart w:id="158" w:name="_Toc218777874"/>
      <w:bookmarkStart w:id="159" w:name="_Toc218778131"/>
      <w:bookmarkStart w:id="160" w:name="_Toc230889812"/>
      <w:r>
        <w:rPr>
          <w:rFonts w:hint="eastAsia"/>
        </w:rPr>
        <w:t>标志、标签</w:t>
      </w:r>
      <w:bookmarkEnd w:id="157"/>
      <w:bookmarkEnd w:id="158"/>
      <w:bookmarkEnd w:id="159"/>
      <w:bookmarkEnd w:id="160"/>
    </w:p>
    <w:p w14:paraId="0A8E8202">
      <w:pPr>
        <w:pStyle w:val="59"/>
        <w:ind w:firstLine="420"/>
      </w:pPr>
      <w:r>
        <w:rPr>
          <w:rFonts w:hint="eastAsia"/>
        </w:rPr>
        <w:t>包装箱外应有“小心轻放”“防腐防潮”“易碎”字样或标记，并至少注明下内容：</w:t>
      </w:r>
    </w:p>
    <w:p w14:paraId="181E351C">
      <w:pPr>
        <w:pStyle w:val="177"/>
      </w:pPr>
      <w:r>
        <w:rPr>
          <w:rFonts w:hint="eastAsia"/>
        </w:rPr>
        <w:t>需方名称；</w:t>
      </w:r>
    </w:p>
    <w:p w14:paraId="59E8375B">
      <w:pPr>
        <w:pStyle w:val="177"/>
      </w:pPr>
      <w:r>
        <w:rPr>
          <w:rFonts w:hint="eastAsia"/>
        </w:rPr>
        <w:t>产品名称；</w:t>
      </w:r>
    </w:p>
    <w:p w14:paraId="3CA08323">
      <w:pPr>
        <w:pStyle w:val="177"/>
      </w:pPr>
      <w:r>
        <w:rPr>
          <w:rFonts w:hint="eastAsia"/>
        </w:rPr>
        <w:t>产品数量；</w:t>
      </w:r>
    </w:p>
    <w:p w14:paraId="74D3B0D3">
      <w:pPr>
        <w:pStyle w:val="177"/>
      </w:pPr>
      <w:r>
        <w:rPr>
          <w:rFonts w:hint="eastAsia"/>
        </w:rPr>
        <w:t>供方名称。</w:t>
      </w:r>
    </w:p>
    <w:p w14:paraId="78338A0E">
      <w:pPr>
        <w:pStyle w:val="108"/>
        <w:spacing w:before="156" w:after="156"/>
      </w:pPr>
      <w:bookmarkStart w:id="161" w:name="_Toc218766589"/>
      <w:bookmarkStart w:id="162" w:name="_Toc218777875"/>
      <w:bookmarkStart w:id="163" w:name="_Toc218778132"/>
      <w:bookmarkStart w:id="164" w:name="_Toc230889813"/>
      <w:r>
        <w:rPr>
          <w:rFonts w:hint="eastAsia"/>
        </w:rPr>
        <w:t>随行文件</w:t>
      </w:r>
      <w:bookmarkEnd w:id="161"/>
      <w:bookmarkEnd w:id="162"/>
      <w:bookmarkEnd w:id="163"/>
      <w:bookmarkEnd w:id="164"/>
    </w:p>
    <w:p w14:paraId="6C444194">
      <w:pPr>
        <w:pStyle w:val="59"/>
        <w:ind w:firstLine="420"/>
      </w:pPr>
      <w:r>
        <w:rPr>
          <w:rFonts w:hint="eastAsia"/>
        </w:rPr>
        <w:t>每批产品应附随行文件，其上至少注明下列内容：</w:t>
      </w:r>
    </w:p>
    <w:p w14:paraId="1194CCC5">
      <w:pPr>
        <w:pStyle w:val="177"/>
        <w:numPr>
          <w:ilvl w:val="0"/>
          <w:numId w:val="32"/>
        </w:numPr>
      </w:pPr>
      <w:r>
        <w:rPr>
          <w:rFonts w:hint="eastAsia"/>
        </w:rPr>
        <w:t>供方名称；</w:t>
      </w:r>
    </w:p>
    <w:p w14:paraId="14805ABD">
      <w:pPr>
        <w:pStyle w:val="177"/>
      </w:pPr>
      <w:r>
        <w:rPr>
          <w:rFonts w:hint="eastAsia"/>
        </w:rPr>
        <w:t>产品名称与产品规格；</w:t>
      </w:r>
    </w:p>
    <w:p w14:paraId="1B25CED7">
      <w:pPr>
        <w:pStyle w:val="177"/>
      </w:pPr>
      <w:r>
        <w:rPr>
          <w:rFonts w:hint="eastAsia"/>
        </w:rPr>
        <w:t>产品批号；</w:t>
      </w:r>
    </w:p>
    <w:p w14:paraId="147CE134">
      <w:pPr>
        <w:pStyle w:val="177"/>
      </w:pPr>
      <w:r>
        <w:rPr>
          <w:rFonts w:hint="eastAsia"/>
        </w:rPr>
        <w:t>产品数量；</w:t>
      </w:r>
    </w:p>
    <w:p w14:paraId="15D84C3A">
      <w:pPr>
        <w:pStyle w:val="177"/>
      </w:pPr>
      <w:r>
        <w:rPr>
          <w:rFonts w:hint="eastAsia"/>
        </w:rPr>
        <w:t>生产厂家及主要技术参数；</w:t>
      </w:r>
    </w:p>
    <w:p w14:paraId="25F119B9">
      <w:pPr>
        <w:pStyle w:val="177"/>
      </w:pPr>
      <w:r>
        <w:rPr>
          <w:rFonts w:hint="eastAsia"/>
        </w:rPr>
        <w:t>各项检验结果及检验部门印记；</w:t>
      </w:r>
    </w:p>
    <w:p w14:paraId="2D74A114">
      <w:pPr>
        <w:pStyle w:val="177"/>
      </w:pPr>
      <w:r>
        <w:rPr>
          <w:rFonts w:hint="eastAsia"/>
        </w:rPr>
        <w:t>检验和审核人员的签字；</w:t>
      </w:r>
    </w:p>
    <w:p w14:paraId="6E54520E">
      <w:pPr>
        <w:pStyle w:val="177"/>
      </w:pPr>
      <w:r>
        <w:rPr>
          <w:rFonts w:hint="eastAsia"/>
        </w:rPr>
        <w:t>生产日期；</w:t>
      </w:r>
    </w:p>
    <w:p w14:paraId="33DCE277">
      <w:pPr>
        <w:pStyle w:val="177"/>
      </w:pPr>
      <w:r>
        <w:rPr>
          <w:rFonts w:hint="eastAsia"/>
        </w:rPr>
        <w:t>本文件编号。</w:t>
      </w:r>
    </w:p>
    <w:p w14:paraId="3BE8C0FA">
      <w:pPr>
        <w:pStyle w:val="107"/>
        <w:spacing w:before="312" w:after="312"/>
      </w:pPr>
      <w:bookmarkStart w:id="165" w:name="_Toc218766590"/>
      <w:bookmarkStart w:id="166" w:name="_Toc218777876"/>
      <w:bookmarkStart w:id="167" w:name="_Toc230889814"/>
      <w:bookmarkStart w:id="168" w:name="_Toc218778133"/>
      <w:r>
        <w:rPr>
          <w:rFonts w:hint="eastAsia"/>
        </w:rPr>
        <w:t>包装、运输和贮存</w:t>
      </w:r>
      <w:bookmarkEnd w:id="165"/>
      <w:bookmarkEnd w:id="166"/>
      <w:bookmarkEnd w:id="167"/>
      <w:bookmarkEnd w:id="168"/>
    </w:p>
    <w:p w14:paraId="6B40172D">
      <w:pPr>
        <w:pStyle w:val="168"/>
      </w:pPr>
      <w:r>
        <w:rPr>
          <w:rFonts w:hint="eastAsia"/>
        </w:rPr>
        <w:t>氮化镓外延片的包装按</w:t>
      </w:r>
      <w:r>
        <w:t>GB/T 35010.3</w:t>
      </w:r>
      <w:r>
        <w:rPr>
          <w:rFonts w:hint="eastAsia"/>
        </w:rPr>
        <w:t>的规定进行，或由供需双方协商确定。</w:t>
      </w:r>
    </w:p>
    <w:p w14:paraId="14C609D1">
      <w:pPr>
        <w:pStyle w:val="168"/>
      </w:pPr>
      <w:r>
        <w:rPr>
          <w:rFonts w:hint="eastAsia"/>
        </w:rPr>
        <w:t>产品在运输过程中应轻装轻卸、勿挤勿压，并有防震措施。</w:t>
      </w:r>
    </w:p>
    <w:p w14:paraId="63CF40C4">
      <w:pPr>
        <w:pStyle w:val="168"/>
      </w:pPr>
      <w:r>
        <w:rPr>
          <w:rFonts w:hint="eastAsia"/>
        </w:rPr>
        <w:t>产品应贮存在洁净、干燥的环境中。</w:t>
      </w:r>
    </w:p>
    <w:bookmarkEnd w:id="25"/>
    <w:p w14:paraId="057EA4ED">
      <w:pPr>
        <w:pStyle w:val="59"/>
        <w:ind w:firstLine="0" w:firstLineChars="0"/>
        <w:jc w:val="center"/>
      </w:pPr>
      <w:bookmarkStart w:id="16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9"/>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11C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976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C630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CF97">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F7C8">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0704">
    <w:pPr>
      <w:pStyle w:val="55"/>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606E">
    <w:pPr>
      <w:pStyle w:val="54"/>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2347">
    <w:pPr>
      <w:pStyle w:val="55"/>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E01F">
    <w:pPr>
      <w:pStyle w:val="54"/>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29D3">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AF5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1BD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F0E8">
    <w:pPr>
      <w:pStyle w:val="64"/>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DE07">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3605">
    <w:pPr>
      <w:pStyle w:val="64"/>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1667">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839C">
    <w:pPr>
      <w:pStyle w:val="64"/>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76ED">
    <w:pPr>
      <w:pStyle w:val="65"/>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GB/T XXXXX—XXXX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368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attachedTemplate r:id="rId1"/>
  <w:documentProtection w:edit="forms" w:enforcement="1" w:cryptProviderType="rsaAES" w:cryptAlgorithmClass="hash" w:cryptAlgorithmType="typeAny" w:cryptAlgorithmSid="14" w:cryptSpinCount="100000" w:hash="KwgOfCf3/e6mEhsUDniAT73RxXwO2//y1QniouqkF7sO51sv3ET+TDw9RNIKkjtZ3wm/EF8SpcFdx5IwwpsJDw==" w:salt="FQ0CLkDKOCP05zGt6yNdn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C6"/>
    <w:rsid w:val="0000040A"/>
    <w:rsid w:val="00000A94"/>
    <w:rsid w:val="000012A0"/>
    <w:rsid w:val="00001972"/>
    <w:rsid w:val="00001D9A"/>
    <w:rsid w:val="000022BE"/>
    <w:rsid w:val="00007A3F"/>
    <w:rsid w:val="00007B3A"/>
    <w:rsid w:val="000107E0"/>
    <w:rsid w:val="000118BF"/>
    <w:rsid w:val="00011FDE"/>
    <w:rsid w:val="00012FFD"/>
    <w:rsid w:val="00014162"/>
    <w:rsid w:val="00014340"/>
    <w:rsid w:val="00016A9C"/>
    <w:rsid w:val="00017DA5"/>
    <w:rsid w:val="00022184"/>
    <w:rsid w:val="00022762"/>
    <w:rsid w:val="000238E0"/>
    <w:rsid w:val="000249DB"/>
    <w:rsid w:val="0002595E"/>
    <w:rsid w:val="000303C3"/>
    <w:rsid w:val="000331D3"/>
    <w:rsid w:val="000346A5"/>
    <w:rsid w:val="000359C3"/>
    <w:rsid w:val="00035A7D"/>
    <w:rsid w:val="000370D6"/>
    <w:rsid w:val="0004249A"/>
    <w:rsid w:val="00043282"/>
    <w:rsid w:val="00044286"/>
    <w:rsid w:val="00046F9A"/>
    <w:rsid w:val="00047F28"/>
    <w:rsid w:val="000503AA"/>
    <w:rsid w:val="000506A1"/>
    <w:rsid w:val="000515DD"/>
    <w:rsid w:val="0005265A"/>
    <w:rsid w:val="000536C6"/>
    <w:rsid w:val="000539DD"/>
    <w:rsid w:val="00053BD3"/>
    <w:rsid w:val="000556ED"/>
    <w:rsid w:val="00055FE2"/>
    <w:rsid w:val="0005616F"/>
    <w:rsid w:val="00060C2E"/>
    <w:rsid w:val="00061033"/>
    <w:rsid w:val="000619E9"/>
    <w:rsid w:val="000622D4"/>
    <w:rsid w:val="0006357D"/>
    <w:rsid w:val="000646CC"/>
    <w:rsid w:val="00064878"/>
    <w:rsid w:val="00067F1E"/>
    <w:rsid w:val="00071CC0"/>
    <w:rsid w:val="00073C8C"/>
    <w:rsid w:val="00073FDF"/>
    <w:rsid w:val="00077B64"/>
    <w:rsid w:val="00080A1C"/>
    <w:rsid w:val="000812AD"/>
    <w:rsid w:val="00082317"/>
    <w:rsid w:val="00083D2C"/>
    <w:rsid w:val="00086AA1"/>
    <w:rsid w:val="00086C03"/>
    <w:rsid w:val="000875F5"/>
    <w:rsid w:val="00087A77"/>
    <w:rsid w:val="00090CA6"/>
    <w:rsid w:val="00092B8A"/>
    <w:rsid w:val="00092FB0"/>
    <w:rsid w:val="000934C5"/>
    <w:rsid w:val="00093D25"/>
    <w:rsid w:val="00094D73"/>
    <w:rsid w:val="00096D63"/>
    <w:rsid w:val="000A0B60"/>
    <w:rsid w:val="000A0EB8"/>
    <w:rsid w:val="000A19FC"/>
    <w:rsid w:val="000A1EFB"/>
    <w:rsid w:val="000A296B"/>
    <w:rsid w:val="000A7311"/>
    <w:rsid w:val="000B0064"/>
    <w:rsid w:val="000B060F"/>
    <w:rsid w:val="000B0715"/>
    <w:rsid w:val="000B1592"/>
    <w:rsid w:val="000B1FF2"/>
    <w:rsid w:val="000B3CDA"/>
    <w:rsid w:val="000B6A0B"/>
    <w:rsid w:val="000C0820"/>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00CE"/>
    <w:rsid w:val="001016A7"/>
    <w:rsid w:val="00102F2A"/>
    <w:rsid w:val="00103BFE"/>
    <w:rsid w:val="00104926"/>
    <w:rsid w:val="00113B1E"/>
    <w:rsid w:val="0011711C"/>
    <w:rsid w:val="00124329"/>
    <w:rsid w:val="00124E4F"/>
    <w:rsid w:val="001260B7"/>
    <w:rsid w:val="001265CB"/>
    <w:rsid w:val="001319F4"/>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2A6C"/>
    <w:rsid w:val="0017340B"/>
    <w:rsid w:val="00173FB1"/>
    <w:rsid w:val="00175565"/>
    <w:rsid w:val="00176DFD"/>
    <w:rsid w:val="00182848"/>
    <w:rsid w:val="001852C9"/>
    <w:rsid w:val="00190087"/>
    <w:rsid w:val="00190C4F"/>
    <w:rsid w:val="001913C4"/>
    <w:rsid w:val="0019348F"/>
    <w:rsid w:val="00193A07"/>
    <w:rsid w:val="00194C95"/>
    <w:rsid w:val="00195205"/>
    <w:rsid w:val="00195C34"/>
    <w:rsid w:val="0019783C"/>
    <w:rsid w:val="001A1A53"/>
    <w:rsid w:val="001A234A"/>
    <w:rsid w:val="001A5185"/>
    <w:rsid w:val="001B06E8"/>
    <w:rsid w:val="001B5819"/>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3F84"/>
    <w:rsid w:val="002040E6"/>
    <w:rsid w:val="00204D87"/>
    <w:rsid w:val="0020527B"/>
    <w:rsid w:val="00210B15"/>
    <w:rsid w:val="00212109"/>
    <w:rsid w:val="002142EA"/>
    <w:rsid w:val="002204BB"/>
    <w:rsid w:val="00220B87"/>
    <w:rsid w:val="00221B79"/>
    <w:rsid w:val="00221C6B"/>
    <w:rsid w:val="002243FC"/>
    <w:rsid w:val="002253A1"/>
    <w:rsid w:val="00225CF8"/>
    <w:rsid w:val="0022794E"/>
    <w:rsid w:val="00233D64"/>
    <w:rsid w:val="0023482A"/>
    <w:rsid w:val="002359CB"/>
    <w:rsid w:val="002375D9"/>
    <w:rsid w:val="00243540"/>
    <w:rsid w:val="00243F7B"/>
    <w:rsid w:val="0024497B"/>
    <w:rsid w:val="0024515B"/>
    <w:rsid w:val="00246021"/>
    <w:rsid w:val="0024666E"/>
    <w:rsid w:val="00247F52"/>
    <w:rsid w:val="00250B25"/>
    <w:rsid w:val="00250BBE"/>
    <w:rsid w:val="0025194F"/>
    <w:rsid w:val="002529D2"/>
    <w:rsid w:val="0026148A"/>
    <w:rsid w:val="00262696"/>
    <w:rsid w:val="002643C3"/>
    <w:rsid w:val="00264A0C"/>
    <w:rsid w:val="00264A69"/>
    <w:rsid w:val="00266CC0"/>
    <w:rsid w:val="00267EF4"/>
    <w:rsid w:val="00270CB8"/>
    <w:rsid w:val="00272B08"/>
    <w:rsid w:val="00281BB8"/>
    <w:rsid w:val="00281E9E"/>
    <w:rsid w:val="00285170"/>
    <w:rsid w:val="00285361"/>
    <w:rsid w:val="00292A08"/>
    <w:rsid w:val="00292D60"/>
    <w:rsid w:val="00294D34"/>
    <w:rsid w:val="00294E3B"/>
    <w:rsid w:val="00296193"/>
    <w:rsid w:val="00296C66"/>
    <w:rsid w:val="00296EBE"/>
    <w:rsid w:val="002974E3"/>
    <w:rsid w:val="002A084B"/>
    <w:rsid w:val="002A0AFE"/>
    <w:rsid w:val="002A0FA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1C0"/>
    <w:rsid w:val="002C09E7"/>
    <w:rsid w:val="002C1B28"/>
    <w:rsid w:val="002C3F07"/>
    <w:rsid w:val="002C5278"/>
    <w:rsid w:val="002C7195"/>
    <w:rsid w:val="002C7EBB"/>
    <w:rsid w:val="002D06C1"/>
    <w:rsid w:val="002D42B5"/>
    <w:rsid w:val="002D4F1A"/>
    <w:rsid w:val="002D6EC6"/>
    <w:rsid w:val="002D79AC"/>
    <w:rsid w:val="002E039D"/>
    <w:rsid w:val="002E4D5A"/>
    <w:rsid w:val="002E5F7D"/>
    <w:rsid w:val="002E6326"/>
    <w:rsid w:val="002F2515"/>
    <w:rsid w:val="002F30E0"/>
    <w:rsid w:val="002F35E4"/>
    <w:rsid w:val="002F3730"/>
    <w:rsid w:val="002F38E1"/>
    <w:rsid w:val="002F59DD"/>
    <w:rsid w:val="002F5F3F"/>
    <w:rsid w:val="002F7941"/>
    <w:rsid w:val="002F7AF6"/>
    <w:rsid w:val="002F7E5F"/>
    <w:rsid w:val="00300E52"/>
    <w:rsid w:val="00300E63"/>
    <w:rsid w:val="00302F5F"/>
    <w:rsid w:val="0030441D"/>
    <w:rsid w:val="00306063"/>
    <w:rsid w:val="00310F00"/>
    <w:rsid w:val="00313B85"/>
    <w:rsid w:val="0031487B"/>
    <w:rsid w:val="00314BDF"/>
    <w:rsid w:val="00317988"/>
    <w:rsid w:val="003221B4"/>
    <w:rsid w:val="00322E62"/>
    <w:rsid w:val="00323E8C"/>
    <w:rsid w:val="00324A02"/>
    <w:rsid w:val="00324EDD"/>
    <w:rsid w:val="0032594A"/>
    <w:rsid w:val="003270D6"/>
    <w:rsid w:val="00332B0B"/>
    <w:rsid w:val="00336C64"/>
    <w:rsid w:val="00337162"/>
    <w:rsid w:val="00340EFE"/>
    <w:rsid w:val="0034145F"/>
    <w:rsid w:val="0034194F"/>
    <w:rsid w:val="00344605"/>
    <w:rsid w:val="003474AA"/>
    <w:rsid w:val="00350D1D"/>
    <w:rsid w:val="00352C83"/>
    <w:rsid w:val="003615D2"/>
    <w:rsid w:val="0036429C"/>
    <w:rsid w:val="00364A53"/>
    <w:rsid w:val="003654CB"/>
    <w:rsid w:val="00365F86"/>
    <w:rsid w:val="00365F87"/>
    <w:rsid w:val="00366A71"/>
    <w:rsid w:val="003705F4"/>
    <w:rsid w:val="00370CCD"/>
    <w:rsid w:val="00370D58"/>
    <w:rsid w:val="00371316"/>
    <w:rsid w:val="0037447E"/>
    <w:rsid w:val="00376713"/>
    <w:rsid w:val="00381815"/>
    <w:rsid w:val="003819AF"/>
    <w:rsid w:val="003820E9"/>
    <w:rsid w:val="00382DE7"/>
    <w:rsid w:val="00384FFC"/>
    <w:rsid w:val="003858CD"/>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6A83"/>
    <w:rsid w:val="003B09AD"/>
    <w:rsid w:val="003B0B79"/>
    <w:rsid w:val="003B1F18"/>
    <w:rsid w:val="003B5BF0"/>
    <w:rsid w:val="003B60BF"/>
    <w:rsid w:val="003B6BE3"/>
    <w:rsid w:val="003B79FE"/>
    <w:rsid w:val="003C010C"/>
    <w:rsid w:val="003C0A6C"/>
    <w:rsid w:val="003C5A43"/>
    <w:rsid w:val="003C7829"/>
    <w:rsid w:val="003D0519"/>
    <w:rsid w:val="003D0FF6"/>
    <w:rsid w:val="003D262C"/>
    <w:rsid w:val="003D3CD0"/>
    <w:rsid w:val="003D6D61"/>
    <w:rsid w:val="003E091D"/>
    <w:rsid w:val="003E1C53"/>
    <w:rsid w:val="003E2A69"/>
    <w:rsid w:val="003E2D49"/>
    <w:rsid w:val="003E2FD4"/>
    <w:rsid w:val="003E49F6"/>
    <w:rsid w:val="003F0841"/>
    <w:rsid w:val="003F1025"/>
    <w:rsid w:val="003F23D3"/>
    <w:rsid w:val="003F3F08"/>
    <w:rsid w:val="003F46FA"/>
    <w:rsid w:val="003F49F1"/>
    <w:rsid w:val="003F6272"/>
    <w:rsid w:val="00400E72"/>
    <w:rsid w:val="00401400"/>
    <w:rsid w:val="00404869"/>
    <w:rsid w:val="00405884"/>
    <w:rsid w:val="00407055"/>
    <w:rsid w:val="00407D39"/>
    <w:rsid w:val="004106B6"/>
    <w:rsid w:val="00410AA5"/>
    <w:rsid w:val="0041477A"/>
    <w:rsid w:val="004167A3"/>
    <w:rsid w:val="00421D67"/>
    <w:rsid w:val="00432DAA"/>
    <w:rsid w:val="00434305"/>
    <w:rsid w:val="004347D3"/>
    <w:rsid w:val="00435DF7"/>
    <w:rsid w:val="004368C2"/>
    <w:rsid w:val="0044083F"/>
    <w:rsid w:val="00441AE7"/>
    <w:rsid w:val="00445574"/>
    <w:rsid w:val="004467FB"/>
    <w:rsid w:val="004502F5"/>
    <w:rsid w:val="00452D6B"/>
    <w:rsid w:val="00454484"/>
    <w:rsid w:val="0045517B"/>
    <w:rsid w:val="00463B77"/>
    <w:rsid w:val="00463C7B"/>
    <w:rsid w:val="004644A6"/>
    <w:rsid w:val="004659BD"/>
    <w:rsid w:val="0046609F"/>
    <w:rsid w:val="00470245"/>
    <w:rsid w:val="00470775"/>
    <w:rsid w:val="004746B1"/>
    <w:rsid w:val="0047583F"/>
    <w:rsid w:val="00476866"/>
    <w:rsid w:val="00484936"/>
    <w:rsid w:val="00485C89"/>
    <w:rsid w:val="00486BE3"/>
    <w:rsid w:val="004905E4"/>
    <w:rsid w:val="00490A89"/>
    <w:rsid w:val="00490AB4"/>
    <w:rsid w:val="00492F02"/>
    <w:rsid w:val="004939AE"/>
    <w:rsid w:val="004A12DF"/>
    <w:rsid w:val="004A1BA8"/>
    <w:rsid w:val="004A4B57"/>
    <w:rsid w:val="004A4FE8"/>
    <w:rsid w:val="004A63FA"/>
    <w:rsid w:val="004B2701"/>
    <w:rsid w:val="004B2E1B"/>
    <w:rsid w:val="004B3E93"/>
    <w:rsid w:val="004C1FBC"/>
    <w:rsid w:val="004C3F1D"/>
    <w:rsid w:val="004C458D"/>
    <w:rsid w:val="004C7556"/>
    <w:rsid w:val="004C7E9D"/>
    <w:rsid w:val="004C7F67"/>
    <w:rsid w:val="004D076D"/>
    <w:rsid w:val="004D0EF1"/>
    <w:rsid w:val="004D2253"/>
    <w:rsid w:val="004D2675"/>
    <w:rsid w:val="004D4406"/>
    <w:rsid w:val="004D7C42"/>
    <w:rsid w:val="004E0465"/>
    <w:rsid w:val="004E127B"/>
    <w:rsid w:val="004E1C0A"/>
    <w:rsid w:val="004E2BF7"/>
    <w:rsid w:val="004E30C5"/>
    <w:rsid w:val="004E4AA5"/>
    <w:rsid w:val="004E4AEE"/>
    <w:rsid w:val="004E59E3"/>
    <w:rsid w:val="004E67C0"/>
    <w:rsid w:val="004F1D16"/>
    <w:rsid w:val="004F391A"/>
    <w:rsid w:val="004F3CFB"/>
    <w:rsid w:val="004F564E"/>
    <w:rsid w:val="004F6456"/>
    <w:rsid w:val="004F696E"/>
    <w:rsid w:val="004F6C71"/>
    <w:rsid w:val="004F7CCC"/>
    <w:rsid w:val="00501139"/>
    <w:rsid w:val="0050363E"/>
    <w:rsid w:val="005039BC"/>
    <w:rsid w:val="005043BB"/>
    <w:rsid w:val="00504A3D"/>
    <w:rsid w:val="00505767"/>
    <w:rsid w:val="005073F0"/>
    <w:rsid w:val="00507724"/>
    <w:rsid w:val="00510A7B"/>
    <w:rsid w:val="00512F6E"/>
    <w:rsid w:val="00513038"/>
    <w:rsid w:val="00514174"/>
    <w:rsid w:val="00514DF9"/>
    <w:rsid w:val="00515173"/>
    <w:rsid w:val="00516088"/>
    <w:rsid w:val="00516B0B"/>
    <w:rsid w:val="00520393"/>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051F"/>
    <w:rsid w:val="00550FDB"/>
    <w:rsid w:val="00551F6F"/>
    <w:rsid w:val="00555044"/>
    <w:rsid w:val="00556E5F"/>
    <w:rsid w:val="00561475"/>
    <w:rsid w:val="0056487B"/>
    <w:rsid w:val="00564FB9"/>
    <w:rsid w:val="00567728"/>
    <w:rsid w:val="00573D9E"/>
    <w:rsid w:val="005801E3"/>
    <w:rsid w:val="00581090"/>
    <w:rsid w:val="00581802"/>
    <w:rsid w:val="00582023"/>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F89"/>
    <w:rsid w:val="005E7881"/>
    <w:rsid w:val="005E78E0"/>
    <w:rsid w:val="005F0D9C"/>
    <w:rsid w:val="005F284E"/>
    <w:rsid w:val="005F4BD1"/>
    <w:rsid w:val="006002B2"/>
    <w:rsid w:val="006015CE"/>
    <w:rsid w:val="00601FCC"/>
    <w:rsid w:val="00604784"/>
    <w:rsid w:val="00606419"/>
    <w:rsid w:val="00607D29"/>
    <w:rsid w:val="00612952"/>
    <w:rsid w:val="00614CC1"/>
    <w:rsid w:val="00614EFC"/>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095"/>
    <w:rsid w:val="00641A1F"/>
    <w:rsid w:val="006442FC"/>
    <w:rsid w:val="00645904"/>
    <w:rsid w:val="00651ACB"/>
    <w:rsid w:val="00651C47"/>
    <w:rsid w:val="00652AB2"/>
    <w:rsid w:val="00654EC0"/>
    <w:rsid w:val="0065525B"/>
    <w:rsid w:val="00655D4F"/>
    <w:rsid w:val="00663821"/>
    <w:rsid w:val="006640E5"/>
    <w:rsid w:val="006646F1"/>
    <w:rsid w:val="00664929"/>
    <w:rsid w:val="00664F62"/>
    <w:rsid w:val="006655E1"/>
    <w:rsid w:val="00666F9D"/>
    <w:rsid w:val="0067115F"/>
    <w:rsid w:val="00672060"/>
    <w:rsid w:val="00672BFD"/>
    <w:rsid w:val="00674397"/>
    <w:rsid w:val="0067497A"/>
    <w:rsid w:val="00675FB2"/>
    <w:rsid w:val="006770F4"/>
    <w:rsid w:val="00677A84"/>
    <w:rsid w:val="0068026D"/>
    <w:rsid w:val="00680A27"/>
    <w:rsid w:val="0068114D"/>
    <w:rsid w:val="006816A4"/>
    <w:rsid w:val="006819B8"/>
    <w:rsid w:val="006840A6"/>
    <w:rsid w:val="00684F0A"/>
    <w:rsid w:val="006850CD"/>
    <w:rsid w:val="00685AAB"/>
    <w:rsid w:val="0069044B"/>
    <w:rsid w:val="0069378D"/>
    <w:rsid w:val="006A07AA"/>
    <w:rsid w:val="006A25E5"/>
    <w:rsid w:val="006A2B46"/>
    <w:rsid w:val="006A336D"/>
    <w:rsid w:val="006A37B9"/>
    <w:rsid w:val="006A4691"/>
    <w:rsid w:val="006B2188"/>
    <w:rsid w:val="006B249C"/>
    <w:rsid w:val="006B2672"/>
    <w:rsid w:val="006B2AFF"/>
    <w:rsid w:val="006B388E"/>
    <w:rsid w:val="006B4D1D"/>
    <w:rsid w:val="006B54BF"/>
    <w:rsid w:val="006B5F44"/>
    <w:rsid w:val="006B5F90"/>
    <w:rsid w:val="006B62E4"/>
    <w:rsid w:val="006C1BBA"/>
    <w:rsid w:val="006C2079"/>
    <w:rsid w:val="006C5A62"/>
    <w:rsid w:val="006C5D68"/>
    <w:rsid w:val="006C67FF"/>
    <w:rsid w:val="006C6976"/>
    <w:rsid w:val="006C6DD0"/>
    <w:rsid w:val="006D04EA"/>
    <w:rsid w:val="006D16C4"/>
    <w:rsid w:val="006D3E96"/>
    <w:rsid w:val="006D4515"/>
    <w:rsid w:val="006D4BB1"/>
    <w:rsid w:val="006D6593"/>
    <w:rsid w:val="006E5DEE"/>
    <w:rsid w:val="006F03A8"/>
    <w:rsid w:val="006F0ED7"/>
    <w:rsid w:val="006F269F"/>
    <w:rsid w:val="006F2ACA"/>
    <w:rsid w:val="006F2ADC"/>
    <w:rsid w:val="006F2BFE"/>
    <w:rsid w:val="006F31E9"/>
    <w:rsid w:val="006F6284"/>
    <w:rsid w:val="007002C5"/>
    <w:rsid w:val="00701CCD"/>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46D5"/>
    <w:rsid w:val="0074548E"/>
    <w:rsid w:val="00745773"/>
    <w:rsid w:val="00746800"/>
    <w:rsid w:val="007501A8"/>
    <w:rsid w:val="00750EE1"/>
    <w:rsid w:val="00752B4D"/>
    <w:rsid w:val="00754F58"/>
    <w:rsid w:val="00755402"/>
    <w:rsid w:val="00755D07"/>
    <w:rsid w:val="00756B26"/>
    <w:rsid w:val="00756EDF"/>
    <w:rsid w:val="007609A2"/>
    <w:rsid w:val="00765C43"/>
    <w:rsid w:val="00765EFB"/>
    <w:rsid w:val="007671CA"/>
    <w:rsid w:val="00767C61"/>
    <w:rsid w:val="0077008A"/>
    <w:rsid w:val="007732E5"/>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141F"/>
    <w:rsid w:val="007A2E12"/>
    <w:rsid w:val="007A3475"/>
    <w:rsid w:val="007A41C8"/>
    <w:rsid w:val="007A54CE"/>
    <w:rsid w:val="007A6118"/>
    <w:rsid w:val="007A7FFA"/>
    <w:rsid w:val="007B04EB"/>
    <w:rsid w:val="007B0D4F"/>
    <w:rsid w:val="007B5A3D"/>
    <w:rsid w:val="007B5B95"/>
    <w:rsid w:val="007B68EA"/>
    <w:rsid w:val="007C006D"/>
    <w:rsid w:val="007C19E8"/>
    <w:rsid w:val="007C2D89"/>
    <w:rsid w:val="007C4593"/>
    <w:rsid w:val="007C5309"/>
    <w:rsid w:val="007C6069"/>
    <w:rsid w:val="007D06C4"/>
    <w:rsid w:val="007D1352"/>
    <w:rsid w:val="007D2508"/>
    <w:rsid w:val="007D346A"/>
    <w:rsid w:val="007D6518"/>
    <w:rsid w:val="007D76BD"/>
    <w:rsid w:val="007E0BF1"/>
    <w:rsid w:val="007E393A"/>
    <w:rsid w:val="007F0ED8"/>
    <w:rsid w:val="007F0F63"/>
    <w:rsid w:val="007F75CE"/>
    <w:rsid w:val="007F7E05"/>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3747C"/>
    <w:rsid w:val="00840617"/>
    <w:rsid w:val="008424EE"/>
    <w:rsid w:val="00842A47"/>
    <w:rsid w:val="00843C13"/>
    <w:rsid w:val="008454F8"/>
    <w:rsid w:val="00851342"/>
    <w:rsid w:val="0085173A"/>
    <w:rsid w:val="00853534"/>
    <w:rsid w:val="008603CE"/>
    <w:rsid w:val="008620FC"/>
    <w:rsid w:val="008627A5"/>
    <w:rsid w:val="008628C5"/>
    <w:rsid w:val="00863E05"/>
    <w:rsid w:val="0086540A"/>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235"/>
    <w:rsid w:val="008A4E86"/>
    <w:rsid w:val="008A769A"/>
    <w:rsid w:val="008B0C9C"/>
    <w:rsid w:val="008B166D"/>
    <w:rsid w:val="008B17F4"/>
    <w:rsid w:val="008B3615"/>
    <w:rsid w:val="008B4AC4"/>
    <w:rsid w:val="008B50C8"/>
    <w:rsid w:val="008B5281"/>
    <w:rsid w:val="008B7207"/>
    <w:rsid w:val="008B7E05"/>
    <w:rsid w:val="008C1797"/>
    <w:rsid w:val="008C219C"/>
    <w:rsid w:val="008C475E"/>
    <w:rsid w:val="008C619A"/>
    <w:rsid w:val="008D0CE8"/>
    <w:rsid w:val="008D2D1D"/>
    <w:rsid w:val="008D2FC3"/>
    <w:rsid w:val="008D453D"/>
    <w:rsid w:val="008D53AD"/>
    <w:rsid w:val="008D562B"/>
    <w:rsid w:val="008D5733"/>
    <w:rsid w:val="008D622B"/>
    <w:rsid w:val="008D666C"/>
    <w:rsid w:val="008D7B54"/>
    <w:rsid w:val="008E0C9D"/>
    <w:rsid w:val="008E1648"/>
    <w:rsid w:val="008E1B1A"/>
    <w:rsid w:val="008E1B3E"/>
    <w:rsid w:val="008E2319"/>
    <w:rsid w:val="008E4BB6"/>
    <w:rsid w:val="008E5518"/>
    <w:rsid w:val="008E6A84"/>
    <w:rsid w:val="008E7E6C"/>
    <w:rsid w:val="008F0CDC"/>
    <w:rsid w:val="008F17A3"/>
    <w:rsid w:val="008F1CB5"/>
    <w:rsid w:val="008F1ED3"/>
    <w:rsid w:val="008F4C29"/>
    <w:rsid w:val="008F70BD"/>
    <w:rsid w:val="008F788F"/>
    <w:rsid w:val="008F7EA2"/>
    <w:rsid w:val="00902722"/>
    <w:rsid w:val="009027BC"/>
    <w:rsid w:val="00902886"/>
    <w:rsid w:val="00903B64"/>
    <w:rsid w:val="009062E6"/>
    <w:rsid w:val="00911BE5"/>
    <w:rsid w:val="00912E59"/>
    <w:rsid w:val="00913CA9"/>
    <w:rsid w:val="009145AE"/>
    <w:rsid w:val="009146CE"/>
    <w:rsid w:val="00914CA7"/>
    <w:rsid w:val="00915C3E"/>
    <w:rsid w:val="009161A8"/>
    <w:rsid w:val="009164DB"/>
    <w:rsid w:val="0091673D"/>
    <w:rsid w:val="009245F5"/>
    <w:rsid w:val="009249EC"/>
    <w:rsid w:val="009259F6"/>
    <w:rsid w:val="00925E3F"/>
    <w:rsid w:val="009273B3"/>
    <w:rsid w:val="009305B5"/>
    <w:rsid w:val="00934C12"/>
    <w:rsid w:val="009429D5"/>
    <w:rsid w:val="00942BF1"/>
    <w:rsid w:val="00945180"/>
    <w:rsid w:val="00945428"/>
    <w:rsid w:val="0094607B"/>
    <w:rsid w:val="00952C52"/>
    <w:rsid w:val="00953604"/>
    <w:rsid w:val="009610DC"/>
    <w:rsid w:val="00961490"/>
    <w:rsid w:val="0096381A"/>
    <w:rsid w:val="00964B50"/>
    <w:rsid w:val="00965E04"/>
    <w:rsid w:val="009674AD"/>
    <w:rsid w:val="0097094E"/>
    <w:rsid w:val="00970CDC"/>
    <w:rsid w:val="00972DD2"/>
    <w:rsid w:val="00977010"/>
    <w:rsid w:val="00977D02"/>
    <w:rsid w:val="009809BB"/>
    <w:rsid w:val="00982D22"/>
    <w:rsid w:val="0098364B"/>
    <w:rsid w:val="00983BF9"/>
    <w:rsid w:val="0098682E"/>
    <w:rsid w:val="009904CA"/>
    <w:rsid w:val="009911AF"/>
    <w:rsid w:val="00991875"/>
    <w:rsid w:val="00991F92"/>
    <w:rsid w:val="00992985"/>
    <w:rsid w:val="00993889"/>
    <w:rsid w:val="0099551B"/>
    <w:rsid w:val="00997BF1"/>
    <w:rsid w:val="009A089C"/>
    <w:rsid w:val="009A118E"/>
    <w:rsid w:val="009A21CD"/>
    <w:rsid w:val="009A278C"/>
    <w:rsid w:val="009A2BC2"/>
    <w:rsid w:val="009A2C37"/>
    <w:rsid w:val="009A3EEC"/>
    <w:rsid w:val="009A42C1"/>
    <w:rsid w:val="009A5429"/>
    <w:rsid w:val="009A72AD"/>
    <w:rsid w:val="009B09E0"/>
    <w:rsid w:val="009B0BC5"/>
    <w:rsid w:val="009B1247"/>
    <w:rsid w:val="009B6029"/>
    <w:rsid w:val="009B6971"/>
    <w:rsid w:val="009C27F1"/>
    <w:rsid w:val="009C3152"/>
    <w:rsid w:val="009C4CFA"/>
    <w:rsid w:val="009C5070"/>
    <w:rsid w:val="009C54EF"/>
    <w:rsid w:val="009D112C"/>
    <w:rsid w:val="009D47FA"/>
    <w:rsid w:val="009D50D2"/>
    <w:rsid w:val="009D6BCA"/>
    <w:rsid w:val="009E0F62"/>
    <w:rsid w:val="009E4A58"/>
    <w:rsid w:val="009E5A2D"/>
    <w:rsid w:val="009E5AB2"/>
    <w:rsid w:val="009E6219"/>
    <w:rsid w:val="009F03B3"/>
    <w:rsid w:val="009F1741"/>
    <w:rsid w:val="009F19E9"/>
    <w:rsid w:val="009F26DC"/>
    <w:rsid w:val="009F3EB9"/>
    <w:rsid w:val="00A01757"/>
    <w:rsid w:val="00A028C0"/>
    <w:rsid w:val="00A02BAE"/>
    <w:rsid w:val="00A06A6B"/>
    <w:rsid w:val="00A07E47"/>
    <w:rsid w:val="00A11676"/>
    <w:rsid w:val="00A129D0"/>
    <w:rsid w:val="00A12C33"/>
    <w:rsid w:val="00A138BA"/>
    <w:rsid w:val="00A14C8E"/>
    <w:rsid w:val="00A153D9"/>
    <w:rsid w:val="00A15F09"/>
    <w:rsid w:val="00A169B6"/>
    <w:rsid w:val="00A220A3"/>
    <w:rsid w:val="00A2271D"/>
    <w:rsid w:val="00A236E5"/>
    <w:rsid w:val="00A237D5"/>
    <w:rsid w:val="00A24F7B"/>
    <w:rsid w:val="00A267DF"/>
    <w:rsid w:val="00A30EFC"/>
    <w:rsid w:val="00A31984"/>
    <w:rsid w:val="00A31D9E"/>
    <w:rsid w:val="00A32D73"/>
    <w:rsid w:val="00A32ECE"/>
    <w:rsid w:val="00A3367B"/>
    <w:rsid w:val="00A34C3C"/>
    <w:rsid w:val="00A3597D"/>
    <w:rsid w:val="00A40091"/>
    <w:rsid w:val="00A4030F"/>
    <w:rsid w:val="00A41C79"/>
    <w:rsid w:val="00A41CB5"/>
    <w:rsid w:val="00A42CDF"/>
    <w:rsid w:val="00A4452E"/>
    <w:rsid w:val="00A4472C"/>
    <w:rsid w:val="00A44E69"/>
    <w:rsid w:val="00A4661E"/>
    <w:rsid w:val="00A505E0"/>
    <w:rsid w:val="00A55BD6"/>
    <w:rsid w:val="00A55D50"/>
    <w:rsid w:val="00A57142"/>
    <w:rsid w:val="00A61A95"/>
    <w:rsid w:val="00A648CD"/>
    <w:rsid w:val="00A6537A"/>
    <w:rsid w:val="00A67866"/>
    <w:rsid w:val="00A70B07"/>
    <w:rsid w:val="00A723F8"/>
    <w:rsid w:val="00A77CCB"/>
    <w:rsid w:val="00A83D8D"/>
    <w:rsid w:val="00A8446B"/>
    <w:rsid w:val="00A8473F"/>
    <w:rsid w:val="00A862D6"/>
    <w:rsid w:val="00A8715E"/>
    <w:rsid w:val="00A91F16"/>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C78EB"/>
    <w:rsid w:val="00AD0AEF"/>
    <w:rsid w:val="00AD11B7"/>
    <w:rsid w:val="00AD1A94"/>
    <w:rsid w:val="00AD1C05"/>
    <w:rsid w:val="00AD2278"/>
    <w:rsid w:val="00AD3367"/>
    <w:rsid w:val="00AD4126"/>
    <w:rsid w:val="00AD421C"/>
    <w:rsid w:val="00AD44FA"/>
    <w:rsid w:val="00AE070A"/>
    <w:rsid w:val="00AE101C"/>
    <w:rsid w:val="00AF0C18"/>
    <w:rsid w:val="00AF2C25"/>
    <w:rsid w:val="00AF47C5"/>
    <w:rsid w:val="00AF4D21"/>
    <w:rsid w:val="00AF5398"/>
    <w:rsid w:val="00B049AF"/>
    <w:rsid w:val="00B07242"/>
    <w:rsid w:val="00B10534"/>
    <w:rsid w:val="00B11133"/>
    <w:rsid w:val="00B113DB"/>
    <w:rsid w:val="00B11D8A"/>
    <w:rsid w:val="00B12981"/>
    <w:rsid w:val="00B147DD"/>
    <w:rsid w:val="00B156FD"/>
    <w:rsid w:val="00B21F61"/>
    <w:rsid w:val="00B23045"/>
    <w:rsid w:val="00B240F5"/>
    <w:rsid w:val="00B261F1"/>
    <w:rsid w:val="00B265BC"/>
    <w:rsid w:val="00B31FB1"/>
    <w:rsid w:val="00B33952"/>
    <w:rsid w:val="00B33C5E"/>
    <w:rsid w:val="00B342F4"/>
    <w:rsid w:val="00B34369"/>
    <w:rsid w:val="00B34DC2"/>
    <w:rsid w:val="00B378E5"/>
    <w:rsid w:val="00B4346D"/>
    <w:rsid w:val="00B437C6"/>
    <w:rsid w:val="00B440F4"/>
    <w:rsid w:val="00B447A5"/>
    <w:rsid w:val="00B4654C"/>
    <w:rsid w:val="00B47293"/>
    <w:rsid w:val="00B52120"/>
    <w:rsid w:val="00B5361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4B76"/>
    <w:rsid w:val="00BB5F8F"/>
    <w:rsid w:val="00BB657A"/>
    <w:rsid w:val="00BB7368"/>
    <w:rsid w:val="00BB761C"/>
    <w:rsid w:val="00BC0AFC"/>
    <w:rsid w:val="00BC1A4E"/>
    <w:rsid w:val="00BC5DC7"/>
    <w:rsid w:val="00BC6B8B"/>
    <w:rsid w:val="00BC73D8"/>
    <w:rsid w:val="00BD3F26"/>
    <w:rsid w:val="00BD52D7"/>
    <w:rsid w:val="00BD5AD2"/>
    <w:rsid w:val="00BD6082"/>
    <w:rsid w:val="00BE22F3"/>
    <w:rsid w:val="00BE49EE"/>
    <w:rsid w:val="00BE5B52"/>
    <w:rsid w:val="00BE7B8D"/>
    <w:rsid w:val="00BF0993"/>
    <w:rsid w:val="00BF10A9"/>
    <w:rsid w:val="00BF1703"/>
    <w:rsid w:val="00BF231C"/>
    <w:rsid w:val="00BF269C"/>
    <w:rsid w:val="00BF51E5"/>
    <w:rsid w:val="00BF74A6"/>
    <w:rsid w:val="00BF7731"/>
    <w:rsid w:val="00C013AD"/>
    <w:rsid w:val="00C03B39"/>
    <w:rsid w:val="00C04904"/>
    <w:rsid w:val="00C056B3"/>
    <w:rsid w:val="00C103E5"/>
    <w:rsid w:val="00C13319"/>
    <w:rsid w:val="00C13EE9"/>
    <w:rsid w:val="00C14D87"/>
    <w:rsid w:val="00C21540"/>
    <w:rsid w:val="00C21906"/>
    <w:rsid w:val="00C21BFA"/>
    <w:rsid w:val="00C24C8D"/>
    <w:rsid w:val="00C25B6D"/>
    <w:rsid w:val="00C25FE2"/>
    <w:rsid w:val="00C26B53"/>
    <w:rsid w:val="00C279B2"/>
    <w:rsid w:val="00C27A56"/>
    <w:rsid w:val="00C33E50"/>
    <w:rsid w:val="00C34C20"/>
    <w:rsid w:val="00C35A3E"/>
    <w:rsid w:val="00C42130"/>
    <w:rsid w:val="00C423A4"/>
    <w:rsid w:val="00C44BF5"/>
    <w:rsid w:val="00C55232"/>
    <w:rsid w:val="00C553A4"/>
    <w:rsid w:val="00C55A06"/>
    <w:rsid w:val="00C55D03"/>
    <w:rsid w:val="00C55EF2"/>
    <w:rsid w:val="00C601BC"/>
    <w:rsid w:val="00C6329F"/>
    <w:rsid w:val="00C63340"/>
    <w:rsid w:val="00C643F9"/>
    <w:rsid w:val="00C64E95"/>
    <w:rsid w:val="00C655FD"/>
    <w:rsid w:val="00C71372"/>
    <w:rsid w:val="00C72410"/>
    <w:rsid w:val="00C7287F"/>
    <w:rsid w:val="00C72F0E"/>
    <w:rsid w:val="00C7753D"/>
    <w:rsid w:val="00C80CB8"/>
    <w:rsid w:val="00C819F8"/>
    <w:rsid w:val="00C8248C"/>
    <w:rsid w:val="00C84E33"/>
    <w:rsid w:val="00C86D6F"/>
    <w:rsid w:val="00C905FC"/>
    <w:rsid w:val="00C9229B"/>
    <w:rsid w:val="00C92D03"/>
    <w:rsid w:val="00C9319C"/>
    <w:rsid w:val="00C9435D"/>
    <w:rsid w:val="00C9517F"/>
    <w:rsid w:val="00C96741"/>
    <w:rsid w:val="00CA2D1B"/>
    <w:rsid w:val="00CA482B"/>
    <w:rsid w:val="00CA5062"/>
    <w:rsid w:val="00CA662A"/>
    <w:rsid w:val="00CA7AFD"/>
    <w:rsid w:val="00CA7C3C"/>
    <w:rsid w:val="00CB0189"/>
    <w:rsid w:val="00CB0BA2"/>
    <w:rsid w:val="00CB1A42"/>
    <w:rsid w:val="00CB1B0C"/>
    <w:rsid w:val="00CB2C0B"/>
    <w:rsid w:val="00CB517D"/>
    <w:rsid w:val="00CB58F7"/>
    <w:rsid w:val="00CB6557"/>
    <w:rsid w:val="00CC038D"/>
    <w:rsid w:val="00CC201E"/>
    <w:rsid w:val="00CC39FF"/>
    <w:rsid w:val="00CC3C2F"/>
    <w:rsid w:val="00CC4AC8"/>
    <w:rsid w:val="00CC5233"/>
    <w:rsid w:val="00CC5DE6"/>
    <w:rsid w:val="00CC6E4E"/>
    <w:rsid w:val="00CC6FE8"/>
    <w:rsid w:val="00CC7202"/>
    <w:rsid w:val="00CC7F3B"/>
    <w:rsid w:val="00CD2808"/>
    <w:rsid w:val="00CD28BF"/>
    <w:rsid w:val="00CD4092"/>
    <w:rsid w:val="00CD4A20"/>
    <w:rsid w:val="00CD50A1"/>
    <w:rsid w:val="00CD519E"/>
    <w:rsid w:val="00CE0C4F"/>
    <w:rsid w:val="00CE233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71C"/>
    <w:rsid w:val="00D271F4"/>
    <w:rsid w:val="00D27582"/>
    <w:rsid w:val="00D32719"/>
    <w:rsid w:val="00D33333"/>
    <w:rsid w:val="00D352A2"/>
    <w:rsid w:val="00D40A83"/>
    <w:rsid w:val="00D4162B"/>
    <w:rsid w:val="00D4514F"/>
    <w:rsid w:val="00D451E2"/>
    <w:rsid w:val="00D4545E"/>
    <w:rsid w:val="00D45E89"/>
    <w:rsid w:val="00D45E8D"/>
    <w:rsid w:val="00D466AE"/>
    <w:rsid w:val="00D4734F"/>
    <w:rsid w:val="00D5169A"/>
    <w:rsid w:val="00D51BF3"/>
    <w:rsid w:val="00D63276"/>
    <w:rsid w:val="00D66846"/>
    <w:rsid w:val="00D675FB"/>
    <w:rsid w:val="00D71F25"/>
    <w:rsid w:val="00D77031"/>
    <w:rsid w:val="00D82F70"/>
    <w:rsid w:val="00D84941"/>
    <w:rsid w:val="00D84FA1"/>
    <w:rsid w:val="00D851F0"/>
    <w:rsid w:val="00D86DB7"/>
    <w:rsid w:val="00D926D0"/>
    <w:rsid w:val="00D93030"/>
    <w:rsid w:val="00D950E1"/>
    <w:rsid w:val="00D952A6"/>
    <w:rsid w:val="00D97F99"/>
    <w:rsid w:val="00DA19E7"/>
    <w:rsid w:val="00DA1E08"/>
    <w:rsid w:val="00DA24F8"/>
    <w:rsid w:val="00DA28E8"/>
    <w:rsid w:val="00DA3415"/>
    <w:rsid w:val="00DA38D3"/>
    <w:rsid w:val="00DA3932"/>
    <w:rsid w:val="00DA4B06"/>
    <w:rsid w:val="00DA64F8"/>
    <w:rsid w:val="00DA6C15"/>
    <w:rsid w:val="00DA7370"/>
    <w:rsid w:val="00DB38EE"/>
    <w:rsid w:val="00DB498B"/>
    <w:rsid w:val="00DB66CA"/>
    <w:rsid w:val="00DB6BCA"/>
    <w:rsid w:val="00DC0321"/>
    <w:rsid w:val="00DC0823"/>
    <w:rsid w:val="00DC2BCB"/>
    <w:rsid w:val="00DC3067"/>
    <w:rsid w:val="00DC370B"/>
    <w:rsid w:val="00DC3DDF"/>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231B"/>
    <w:rsid w:val="00DF44DE"/>
    <w:rsid w:val="00E01138"/>
    <w:rsid w:val="00E02DFB"/>
    <w:rsid w:val="00E030F9"/>
    <w:rsid w:val="00E0311A"/>
    <w:rsid w:val="00E03138"/>
    <w:rsid w:val="00E053B3"/>
    <w:rsid w:val="00E06404"/>
    <w:rsid w:val="00E11A85"/>
    <w:rsid w:val="00E12495"/>
    <w:rsid w:val="00E15CCD"/>
    <w:rsid w:val="00E202EF"/>
    <w:rsid w:val="00E20392"/>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0F18"/>
    <w:rsid w:val="00E62FF9"/>
    <w:rsid w:val="00E635D6"/>
    <w:rsid w:val="00E639BC"/>
    <w:rsid w:val="00E664CC"/>
    <w:rsid w:val="00E70388"/>
    <w:rsid w:val="00E70F92"/>
    <w:rsid w:val="00E72DB6"/>
    <w:rsid w:val="00E74C54"/>
    <w:rsid w:val="00E77A03"/>
    <w:rsid w:val="00E822E8"/>
    <w:rsid w:val="00E82554"/>
    <w:rsid w:val="00E82606"/>
    <w:rsid w:val="00E84486"/>
    <w:rsid w:val="00E846C8"/>
    <w:rsid w:val="00E84957"/>
    <w:rsid w:val="00E84A55"/>
    <w:rsid w:val="00E85BFF"/>
    <w:rsid w:val="00E87780"/>
    <w:rsid w:val="00E90391"/>
    <w:rsid w:val="00E906C2"/>
    <w:rsid w:val="00E9311F"/>
    <w:rsid w:val="00E934D1"/>
    <w:rsid w:val="00E94AF0"/>
    <w:rsid w:val="00E955D9"/>
    <w:rsid w:val="00E95D13"/>
    <w:rsid w:val="00E95DD3"/>
    <w:rsid w:val="00E969D5"/>
    <w:rsid w:val="00E97EC4"/>
    <w:rsid w:val="00EA1679"/>
    <w:rsid w:val="00EA58D1"/>
    <w:rsid w:val="00EA61BC"/>
    <w:rsid w:val="00EA681A"/>
    <w:rsid w:val="00EA735B"/>
    <w:rsid w:val="00EB1D56"/>
    <w:rsid w:val="00EB1E69"/>
    <w:rsid w:val="00EB2086"/>
    <w:rsid w:val="00EB5EDF"/>
    <w:rsid w:val="00EB60FE"/>
    <w:rsid w:val="00EB74DB"/>
    <w:rsid w:val="00EC5359"/>
    <w:rsid w:val="00EC562A"/>
    <w:rsid w:val="00ED067A"/>
    <w:rsid w:val="00ED2B50"/>
    <w:rsid w:val="00ED508D"/>
    <w:rsid w:val="00ED7DF5"/>
    <w:rsid w:val="00EE0350"/>
    <w:rsid w:val="00EE0719"/>
    <w:rsid w:val="00EE0E80"/>
    <w:rsid w:val="00EE1A1D"/>
    <w:rsid w:val="00EE613F"/>
    <w:rsid w:val="00EE7295"/>
    <w:rsid w:val="00EE772B"/>
    <w:rsid w:val="00EE7869"/>
    <w:rsid w:val="00EF054A"/>
    <w:rsid w:val="00EF3235"/>
    <w:rsid w:val="00EF553C"/>
    <w:rsid w:val="00EF7E72"/>
    <w:rsid w:val="00F06D37"/>
    <w:rsid w:val="00F07B1C"/>
    <w:rsid w:val="00F07B9D"/>
    <w:rsid w:val="00F1099E"/>
    <w:rsid w:val="00F11586"/>
    <w:rsid w:val="00F1183B"/>
    <w:rsid w:val="00F11C9F"/>
    <w:rsid w:val="00F12263"/>
    <w:rsid w:val="00F1409D"/>
    <w:rsid w:val="00F14214"/>
    <w:rsid w:val="00F146BD"/>
    <w:rsid w:val="00F157A9"/>
    <w:rsid w:val="00F17478"/>
    <w:rsid w:val="00F25BB6"/>
    <w:rsid w:val="00F26B7E"/>
    <w:rsid w:val="00F27A3B"/>
    <w:rsid w:val="00F33817"/>
    <w:rsid w:val="00F420D5"/>
    <w:rsid w:val="00F43628"/>
    <w:rsid w:val="00F45015"/>
    <w:rsid w:val="00F451EA"/>
    <w:rsid w:val="00F45447"/>
    <w:rsid w:val="00F456C6"/>
    <w:rsid w:val="00F4577B"/>
    <w:rsid w:val="00F46496"/>
    <w:rsid w:val="00F474D0"/>
    <w:rsid w:val="00F50179"/>
    <w:rsid w:val="00F5190B"/>
    <w:rsid w:val="00F51F9B"/>
    <w:rsid w:val="00F56511"/>
    <w:rsid w:val="00F6194E"/>
    <w:rsid w:val="00F623AC"/>
    <w:rsid w:val="00F6412A"/>
    <w:rsid w:val="00F6448F"/>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B7FE4"/>
    <w:rsid w:val="00FC1253"/>
    <w:rsid w:val="00FC17B7"/>
    <w:rsid w:val="00FC2CB7"/>
    <w:rsid w:val="00FC4090"/>
    <w:rsid w:val="00FC55B4"/>
    <w:rsid w:val="00FC76BB"/>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1F6F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38"/>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uiPriority w:val="39"/>
    <w:pPr>
      <w:tabs>
        <w:tab w:val="right" w:leader="dot" w:pos="9344"/>
      </w:tabs>
      <w:spacing w:line="300" w:lineRule="exact"/>
      <w:ind w:left="629"/>
    </w:pPr>
    <w:rPr>
      <w:rFonts w:ascii="宋体"/>
    </w:rPr>
  </w:style>
  <w:style w:type="paragraph" w:styleId="22">
    <w:name w:val="footnote text"/>
    <w:basedOn w:val="1"/>
    <w:next w:val="1"/>
    <w:link w:val="102"/>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semiHidden/>
    <w:unhideWhenUsed/>
    <w:qFormat/>
    <w:uiPriority w:val="99"/>
    <w:rPr>
      <w:b/>
      <w:bCs/>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uiPriority w:val="0"/>
    <w:pPr>
      <w:jc w:val="left"/>
    </w:pPr>
  </w:style>
  <w:style w:type="paragraph" w:customStyle="1" w:styleId="66">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uiPriority w:val="0"/>
    <w:pPr>
      <w:numPr>
        <w:ilvl w:val="0"/>
        <w:numId w:val="12"/>
      </w:numPr>
      <w:spacing w:line="240" w:lineRule="auto"/>
      <w:jc w:val="left"/>
    </w:pPr>
    <w:rPr>
      <w:rFonts w:ascii="宋体" w:hAnsi="宋体"/>
      <w:sz w:val="18"/>
    </w:rPr>
  </w:style>
  <w:style w:type="character" w:customStyle="1" w:styleId="105">
    <w:name w:val="标准文件_图表脚注内容"/>
    <w:uiPriority w:val="0"/>
    <w:rPr>
      <w:rFonts w:ascii="宋体" w:hAnsi="宋体" w:eastAsia="宋体" w:cs="Times New Roman"/>
      <w:spacing w:val="0"/>
      <w:sz w:val="18"/>
      <w:vertAlign w:val="superscript"/>
    </w:rPr>
  </w:style>
  <w:style w:type="paragraph" w:customStyle="1" w:styleId="106">
    <w:name w:val="标准文件_五级条标题"/>
    <w:next w:val="59"/>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uiPriority w:val="0"/>
    <w:pPr>
      <w:numPr>
        <w:ilvl w:val="3"/>
        <w:numId w:val="20"/>
      </w:numPr>
      <w:adjustRightInd/>
      <w:spacing w:line="240" w:lineRule="auto"/>
    </w:pPr>
    <w:rPr>
      <w:rFonts w:ascii="宋体" w:hAnsi="宋体"/>
      <w:szCs w:val="24"/>
    </w:rPr>
  </w:style>
  <w:style w:type="paragraph" w:customStyle="1" w:styleId="122">
    <w:name w:val="发布部门"/>
    <w:next w:val="59"/>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uiPriority w:val="0"/>
    <w:pPr>
      <w:tabs>
        <w:tab w:val="left" w:pos="840"/>
      </w:tabs>
    </w:pPr>
  </w:style>
  <w:style w:type="paragraph" w:customStyle="1" w:styleId="14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uiPriority w:val="0"/>
    <w:pPr>
      <w:spacing w:line="240" w:lineRule="auto"/>
    </w:pPr>
    <w:rPr>
      <w:rFonts w:ascii="宋体" w:hAnsi="宋体"/>
    </w:rPr>
  </w:style>
  <w:style w:type="paragraph" w:customStyle="1" w:styleId="149">
    <w:name w:val="目录 61"/>
    <w:basedOn w:val="1"/>
    <w:next w:val="1"/>
    <w:autoRedefine/>
    <w:semiHidden/>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uiPriority w:val="0"/>
    <w:pPr>
      <w:framePr w:wrap="around"/>
      <w:spacing w:line="0" w:lineRule="atLeast"/>
    </w:pPr>
    <w:rPr>
      <w:rFonts w:ascii="黑体" w:eastAsia="黑体"/>
      <w:b w:val="0"/>
    </w:rPr>
  </w:style>
  <w:style w:type="paragraph" w:customStyle="1" w:styleId="155">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uiPriority w:val="0"/>
    <w:pPr>
      <w:numPr>
        <w:ilvl w:val="6"/>
        <w:numId w:val="20"/>
      </w:numPr>
      <w:adjustRightInd/>
    </w:pPr>
    <w:rPr>
      <w:szCs w:val="24"/>
    </w:rPr>
  </w:style>
  <w:style w:type="paragraph" w:customStyle="1" w:styleId="162">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uiPriority w:val="0"/>
    <w:pPr>
      <w:framePr w:w="3997" w:h="471" w:hRule="exact" w:hSpace="0" w:vSpace="181" w:wrap="around" w:vAnchor="page" w:hAnchor="page" w:x="1419" w:y="14097"/>
    </w:pPr>
  </w:style>
  <w:style w:type="paragraph" w:customStyle="1" w:styleId="197">
    <w:name w:val="其他实施日期"/>
    <w:basedOn w:val="157"/>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2">
    <w:name w:val="附录章标题"/>
    <w:next w:val="1"/>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34">
    <w:name w:val="附录一级条标题"/>
    <w:basedOn w:val="232"/>
    <w:next w:val="1"/>
    <w:uiPriority w:val="0"/>
    <w:pPr>
      <w:autoSpaceDN w:val="0"/>
      <w:spacing w:before="50" w:beforeLines="50" w:after="50" w:afterLines="50"/>
      <w:outlineLvl w:val="2"/>
    </w:pPr>
  </w:style>
  <w:style w:type="paragraph" w:customStyle="1" w:styleId="235">
    <w:name w:val="附录标识"/>
    <w:basedOn w:val="1"/>
    <w:next w:val="1"/>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character" w:customStyle="1" w:styleId="238">
    <w:name w:val="批注文字 字符"/>
    <w:basedOn w:val="30"/>
    <w:link w:val="13"/>
    <w:semiHidden/>
    <w:uiPriority w:val="99"/>
    <w:rPr>
      <w:kern w:val="2"/>
      <w:sz w:val="21"/>
      <w:szCs w:val="21"/>
    </w:rPr>
  </w:style>
  <w:style w:type="character" w:customStyle="1" w:styleId="239">
    <w:name w:val="批注主题 字符"/>
    <w:basedOn w:val="238"/>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tiff"/><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F5A24D4CDA4875B6160C3887F7C9BA"/>
        <w:style w:val=""/>
        <w:category>
          <w:name w:val="常规"/>
          <w:gallery w:val="placeholder"/>
        </w:category>
        <w:types>
          <w:type w:val="bbPlcHdr"/>
        </w:types>
        <w:behaviors>
          <w:behavior w:val="content"/>
        </w:behaviors>
        <w:description w:val=""/>
        <w:guid w:val="{54B6E0E7-A85C-4AF8-9660-4A602AB15797}"/>
      </w:docPartPr>
      <w:docPartBody>
        <w:p w14:paraId="2206057E">
          <w:pPr>
            <w:pStyle w:val="5"/>
            <w:rPr>
              <w:rFonts w:hint="eastAsia"/>
            </w:rPr>
          </w:pPr>
          <w:r>
            <w:rPr>
              <w:rStyle w:val="4"/>
              <w:rFonts w:hint="eastAsia"/>
            </w:rPr>
            <w:t>单击或点击此处输入文字。</w:t>
          </w:r>
        </w:p>
      </w:docPartBody>
    </w:docPart>
    <w:docPart>
      <w:docPartPr>
        <w:name w:val="7244C84FD10C4F0BBBF951EDA2BC9AC3"/>
        <w:style w:val=""/>
        <w:category>
          <w:name w:val="常规"/>
          <w:gallery w:val="placeholder"/>
        </w:category>
        <w:types>
          <w:type w:val="bbPlcHdr"/>
        </w:types>
        <w:behaviors>
          <w:behavior w:val="content"/>
        </w:behaviors>
        <w:description w:val=""/>
        <w:guid w:val="{53EE9057-CADD-4719-9377-FA2F73708261}"/>
      </w:docPartPr>
      <w:docPartBody>
        <w:p w14:paraId="66B8E7EA">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AE"/>
    <w:rsid w:val="000022BE"/>
    <w:rsid w:val="000723CC"/>
    <w:rsid w:val="00156E19"/>
    <w:rsid w:val="00221627"/>
    <w:rsid w:val="00243F7B"/>
    <w:rsid w:val="00292A08"/>
    <w:rsid w:val="002A5D45"/>
    <w:rsid w:val="002F59DD"/>
    <w:rsid w:val="00355FA2"/>
    <w:rsid w:val="004502F5"/>
    <w:rsid w:val="00470245"/>
    <w:rsid w:val="004F1D16"/>
    <w:rsid w:val="00581090"/>
    <w:rsid w:val="00682ADB"/>
    <w:rsid w:val="006A4BAE"/>
    <w:rsid w:val="006C3189"/>
    <w:rsid w:val="008138B5"/>
    <w:rsid w:val="008539FF"/>
    <w:rsid w:val="00906AA7"/>
    <w:rsid w:val="009C54EF"/>
    <w:rsid w:val="009D5051"/>
    <w:rsid w:val="00A61A95"/>
    <w:rsid w:val="00AD0D12"/>
    <w:rsid w:val="00B136D2"/>
    <w:rsid w:val="00BC0AFC"/>
    <w:rsid w:val="00BE5054"/>
    <w:rsid w:val="00CB2468"/>
    <w:rsid w:val="00DB7514"/>
    <w:rsid w:val="00E3734B"/>
    <w:rsid w:val="00E97EC4"/>
    <w:rsid w:val="00EE7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3F5A24D4CDA4875B6160C3887F7C9B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244C84FD10C4F0BBBF951EDA2BC9AC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12</Pages>
  <Words>1440</Words>
  <Characters>1801</Characters>
  <Lines>56</Lines>
  <Paragraphs>15</Paragraphs>
  <TotalTime>351</TotalTime>
  <ScaleCrop>false</ScaleCrop>
  <LinksUpToDate>false</LinksUpToDate>
  <CharactersWithSpaces>1949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2026-05-25T03:48:00Z</dcterms:created>
  <dc:creator>吴载炎</dc:creator>
  <dc:description>&lt;config cover="true" show_menu="true" version="1.0.0" doctype="SDKXY"&gt;_x000d_
&lt;/config&gt;</dc:description>
  <cp:lastModifiedBy>素素</cp:lastModifiedBy>
  <cp:lastPrinted>2026-01-08T07:25:00Z</cp:lastPrinted>
  <dcterms:modified xsi:type="dcterms:W3CDTF">2026-05-29T06:22:44Z</dcterms:modified>
  <dc:title>国家标准</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eyJoZGlkIjoiNWYxNDk3ZWFkNmRhNWE5ODMzNzE5OTQxMTA3M2NjZDkiLCJ1c2VySWQiOiIxMDM2MTA2MTA3In0=</vt:lpwstr>
  </property>
  <property fmtid="{D5CDD505-2E9C-101B-9397-08002B2CF9AE}" pid="16" name="KSOProductBuildVer">
    <vt:lpwstr>2052-12.1.0.26375</vt:lpwstr>
  </property>
  <property fmtid="{D5CDD505-2E9C-101B-9397-08002B2CF9AE}" pid="17" name="ICV">
    <vt:lpwstr>A9C920E3B62242419F1869B52985DBBE_12</vt:lpwstr>
  </property>
</Properties>
</file>