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81AE7">
      <w:pPr>
        <w:jc w:val="center"/>
        <w:rPr>
          <w:rFonts w:eastAsia="黑体" w:asciiTheme="minorHAnsi" w:hAnsiTheme="minorHAnsi" w:cstheme="minorBidi"/>
          <w:kern w:val="2"/>
          <w:sz w:val="32"/>
          <w:szCs w:val="32"/>
        </w:rPr>
      </w:pPr>
      <w:r>
        <w:rPr>
          <w:rFonts w:hint="eastAsia" w:eastAsia="黑体" w:asciiTheme="minorHAnsi" w:hAnsiTheme="minorHAnsi" w:cstheme="minorBidi"/>
          <w:kern w:val="2"/>
          <w:sz w:val="32"/>
          <w:szCs w:val="32"/>
        </w:rPr>
        <w:t>《铋精矿》行业标准</w:t>
      </w:r>
    </w:p>
    <w:p w14:paraId="5FE3BF82">
      <w:pPr>
        <w:jc w:val="center"/>
        <w:rPr>
          <w:rFonts w:eastAsia="黑体" w:asciiTheme="minorHAnsi" w:hAnsiTheme="minorHAnsi" w:cstheme="minorBidi"/>
          <w:kern w:val="2"/>
          <w:sz w:val="32"/>
          <w:szCs w:val="32"/>
        </w:rPr>
      </w:pPr>
      <w:r>
        <w:rPr>
          <w:rFonts w:hint="eastAsia" w:eastAsia="黑体" w:asciiTheme="minorHAnsi" w:hAnsiTheme="minorHAnsi" w:cstheme="minorBidi"/>
          <w:kern w:val="2"/>
          <w:sz w:val="32"/>
          <w:szCs w:val="32"/>
        </w:rPr>
        <w:t>编 制 说 明</w:t>
      </w:r>
    </w:p>
    <w:p w14:paraId="652C45C7">
      <w:pPr>
        <w:widowControl/>
        <w:spacing w:line="440" w:lineRule="exact"/>
        <w:rPr>
          <w:rFonts w:hint="eastAsia" w:ascii="黑体" w:hAnsi="宋体" w:eastAsia="黑体" w:cs="Arial"/>
          <w:szCs w:val="21"/>
        </w:rPr>
      </w:pPr>
      <w:bookmarkStart w:id="0" w:name="heading_0"/>
      <w:r>
        <w:rPr>
          <w:rFonts w:hint="eastAsia" w:ascii="黑体" w:hAnsi="宋体" w:eastAsia="黑体" w:cs="Arial"/>
          <w:szCs w:val="21"/>
        </w:rPr>
        <w:t>一、工作简况</w:t>
      </w:r>
      <w:bookmarkEnd w:id="0"/>
    </w:p>
    <w:p w14:paraId="0DD49621">
      <w:pPr>
        <w:widowControl/>
        <w:spacing w:line="440" w:lineRule="exact"/>
        <w:rPr>
          <w:rFonts w:hint="eastAsia" w:ascii="黑体" w:hAnsi="宋体" w:eastAsia="黑体" w:cs="Arial"/>
          <w:szCs w:val="21"/>
        </w:rPr>
      </w:pPr>
      <w:bookmarkStart w:id="1" w:name="heading_1"/>
      <w:r>
        <w:rPr>
          <w:rFonts w:hint="eastAsia" w:ascii="黑体" w:hAnsi="宋体" w:eastAsia="黑体" w:cs="Arial"/>
          <w:szCs w:val="21"/>
        </w:rPr>
        <w:t>（一）任务来源</w:t>
      </w:r>
      <w:bookmarkEnd w:id="1"/>
    </w:p>
    <w:p w14:paraId="79A4346A">
      <w:pPr>
        <w:spacing w:line="360" w:lineRule="auto"/>
        <w:ind w:firstLine="480"/>
        <w:rPr>
          <w:szCs w:val="21"/>
        </w:rPr>
      </w:pPr>
      <w:r>
        <w:rPr>
          <w:szCs w:val="21"/>
        </w:rPr>
        <w:t>根据2025年12月29日，工业和信息化部办公厅《关于印发2025年第五批行业标准制修订和外文版项目计划的通知》（工信厅科函〔2025〕528号）的要求，</w:t>
      </w:r>
      <w:r>
        <w:rPr>
          <w:rFonts w:hint="eastAsia"/>
          <w:szCs w:val="21"/>
        </w:rPr>
        <w:t>行业标准</w:t>
      </w:r>
      <w:r>
        <w:rPr>
          <w:szCs w:val="21"/>
        </w:rPr>
        <w:t>《铋精矿》</w:t>
      </w:r>
      <w:r>
        <w:rPr>
          <w:rFonts w:hint="eastAsia"/>
          <w:szCs w:val="21"/>
        </w:rPr>
        <w:t>修订项目由</w:t>
      </w:r>
      <w:r>
        <w:rPr>
          <w:szCs w:val="21"/>
        </w:rPr>
        <w:t>全国有色金属标准化技术委员会</w:t>
      </w:r>
      <w:r>
        <w:rPr>
          <w:rFonts w:hint="eastAsia"/>
          <w:szCs w:val="21"/>
        </w:rPr>
        <w:t>归口</w:t>
      </w:r>
      <w:r>
        <w:rPr>
          <w:szCs w:val="21"/>
        </w:rPr>
        <w:t>，计划编号</w:t>
      </w:r>
      <w:r>
        <w:rPr>
          <w:rFonts w:hint="eastAsia"/>
          <w:szCs w:val="21"/>
        </w:rPr>
        <w:t>：</w:t>
      </w:r>
      <w:r>
        <w:rPr>
          <w:szCs w:val="21"/>
        </w:rPr>
        <w:t>2025-1336T-YS，项目周期为12个月，完成年限为2026年12月</w:t>
      </w:r>
      <w:r>
        <w:rPr>
          <w:rFonts w:hint="eastAsia"/>
          <w:szCs w:val="21"/>
        </w:rPr>
        <w:t>。</w:t>
      </w:r>
      <w:r>
        <w:rPr>
          <w:szCs w:val="21"/>
        </w:rPr>
        <w:t>技术归口单位为全国有色金属标准化技术委员会。</w:t>
      </w:r>
      <w:r>
        <w:rPr>
          <w:rFonts w:hint="eastAsia"/>
          <w:szCs w:val="21"/>
        </w:rPr>
        <w:t>行业标准项目</w:t>
      </w:r>
      <w:r>
        <w:rPr>
          <w:szCs w:val="21"/>
        </w:rPr>
        <w:t>《铋精矿》</w:t>
      </w:r>
      <w:r>
        <w:rPr>
          <w:rFonts w:hint="eastAsia"/>
          <w:szCs w:val="21"/>
        </w:rPr>
        <w:t>计划主要起草单位</w:t>
      </w:r>
      <w:r>
        <w:rPr>
          <w:szCs w:val="21"/>
        </w:rPr>
        <w:t>由</w:t>
      </w:r>
      <w:r>
        <w:rPr>
          <w:rFonts w:hint="eastAsia"/>
          <w:szCs w:val="21"/>
        </w:rPr>
        <w:t>：</w:t>
      </w:r>
      <w:r>
        <w:rPr>
          <w:szCs w:val="21"/>
        </w:rPr>
        <w:t>湖南柿竹园有色金属有限责任公司</w:t>
      </w:r>
      <w:r>
        <w:rPr>
          <w:rFonts w:hint="eastAsia"/>
          <w:szCs w:val="21"/>
        </w:rPr>
        <w:t>、</w:t>
      </w:r>
      <w:r>
        <w:rPr>
          <w:szCs w:val="21"/>
        </w:rPr>
        <w:t>广东先导稀材股份有限公司、赣州有色冶金研究所有限公司、水口山有色金属有限责任公司、云南驰宏资源综合利用有限公司、株洲冶炼集团股份有限公司</w:t>
      </w:r>
      <w:r>
        <w:rPr>
          <w:rFonts w:hint="eastAsia"/>
          <w:szCs w:val="21"/>
        </w:rPr>
        <w:t>负责</w:t>
      </w:r>
      <w:r>
        <w:rPr>
          <w:szCs w:val="21"/>
        </w:rPr>
        <w:t>起草。</w:t>
      </w:r>
    </w:p>
    <w:p w14:paraId="04483238">
      <w:pPr>
        <w:widowControl/>
        <w:spacing w:line="440" w:lineRule="exact"/>
        <w:rPr>
          <w:rFonts w:hint="eastAsia" w:ascii="黑体" w:hAnsi="宋体" w:eastAsia="黑体" w:cs="Arial"/>
          <w:szCs w:val="21"/>
        </w:rPr>
      </w:pPr>
      <w:bookmarkStart w:id="2" w:name="heading_2"/>
      <w:r>
        <w:rPr>
          <w:rFonts w:ascii="黑体" w:hAnsi="宋体" w:eastAsia="黑体" w:cs="Arial"/>
          <w:szCs w:val="21"/>
        </w:rPr>
        <w:t>（二）</w:t>
      </w:r>
      <w:bookmarkEnd w:id="2"/>
      <w:r>
        <w:rPr>
          <w:rFonts w:hint="eastAsia" w:ascii="黑体" w:hAnsi="宋体" w:eastAsia="黑体" w:cs="Arial"/>
          <w:szCs w:val="21"/>
        </w:rPr>
        <w:t>项目背景</w:t>
      </w:r>
    </w:p>
    <w:p w14:paraId="6B3BEB2F">
      <w:pPr>
        <w:spacing w:line="360" w:lineRule="auto"/>
        <w:ind w:firstLine="480"/>
        <w:rPr>
          <w:szCs w:val="21"/>
        </w:rPr>
      </w:pPr>
      <w:r>
        <w:rPr>
          <w:rFonts w:hint="eastAsia"/>
          <w:szCs w:val="21"/>
        </w:rPr>
        <w:t>铋精矿是提取金属铋、制造铋合金和铋化合物的核心原料，广泛应用于冶金、医药、电子、化工等传统领域，并在新能源（光伏焊带）、半导体等新兴领域需求快速增长。我国铋资源储量居世界首位，已探明储量约24万吨，占全球总储量的三分之二左右，主要分布在湖南、广东、江西等省份。其中，湖南郴州地区铋储量约占全国73%、全球50%，资源优势极为显著。近年来，国内铋年产量占世界总产量的比重已超过80%，铋精矿产业已成为我国有色金属行业的优势产业，在全球产业链中占据绝对主导地位。然而，原标准YS/T 321-2005《铋精矿》自2005年发布实施以来已实施21年，随着选矿工艺进步、环保要求提高及市场需求变化，其局限性日益凸显：一是产品品级设置无法覆盖"难、贫、杂"铋矿资源的高效回收，制约了资源综合利用水平；二是水分控制等指标与绿色生产工艺不匹配，难以适应"双碳"战略对行业提出的新要求；三是有价元素界定不清，易引发贸易纠纷，影响市场秩序。因此，修订该标准是解决上述痛点、规范市场秩序、推动行业绿色高质量发展的迫切需求。</w:t>
      </w:r>
    </w:p>
    <w:p w14:paraId="35873477">
      <w:pPr>
        <w:spacing w:line="360" w:lineRule="auto"/>
        <w:ind w:firstLine="480"/>
        <w:rPr>
          <w:szCs w:val="21"/>
        </w:rPr>
      </w:pPr>
      <w:r>
        <w:rPr>
          <w:rFonts w:hint="eastAsia"/>
          <w:szCs w:val="21"/>
        </w:rPr>
        <w:t>我国拥有全球最完整的铋产业链和最大的市场规模，为标准的修订提供了坚实的产业基础和数据支撑。国内铋行业已形成完整的产业体系，龙头企业已形成千吨级精铋产能，充分彰显了我国铋产业的规模优势和技术实力。当前铋市场呈现供需紧平衡态势，2026年2月初1#铋现货报价已突破16万元/吨，新兴产业需求持续扩张，光伏焊带需求占比已达13%，半导体材料、超导研究等领域对高纯铋需求快速增长。</w:t>
      </w:r>
    </w:p>
    <w:p w14:paraId="2FCBF9A1">
      <w:pPr>
        <w:spacing w:line="360" w:lineRule="auto"/>
        <w:ind w:firstLine="480"/>
        <w:rPr>
          <w:szCs w:val="21"/>
        </w:rPr>
      </w:pPr>
      <w:r>
        <w:rPr>
          <w:rFonts w:hint="eastAsia"/>
          <w:szCs w:val="21"/>
        </w:rPr>
        <w:t>项目拟解决的核心问题明确，即通过科学调整品级划分、水分控制指标及有价元素评价体系，使新标准与现行生产工艺、环保要求及国际贸易接轨。本次修订严格遵循GB/T 1.1-2020的最新编写规则，紧密围绕国家"十五五"规划中有色金属行业的发展导向，是落实资源高效利用与绿色低碳发展要求的具体举措，将为"十五五"时期我国铋精矿产业的高质量发展提供坚实的技术支撑。修订后的标准将有力引导产业升级，提升我国铋精矿产品的国际话语权和竞争力，具备显著的经济与社会效益。</w:t>
      </w:r>
    </w:p>
    <w:p w14:paraId="673BBA63">
      <w:pPr>
        <w:widowControl/>
        <w:spacing w:line="440" w:lineRule="exact"/>
        <w:rPr>
          <w:rFonts w:hint="eastAsia" w:ascii="黑体" w:hAnsi="宋体" w:eastAsia="黑体" w:cs="Arial"/>
          <w:szCs w:val="21"/>
        </w:rPr>
      </w:pPr>
      <w:bookmarkStart w:id="3" w:name="heading_3"/>
      <w:r>
        <w:rPr>
          <w:rFonts w:ascii="黑体" w:hAnsi="宋体" w:eastAsia="黑体" w:cs="Arial"/>
          <w:szCs w:val="21"/>
        </w:rPr>
        <w:t>（三）主要参加单位和工作成员</w:t>
      </w:r>
      <w:r>
        <w:rPr>
          <w:rFonts w:hint="eastAsia" w:ascii="黑体" w:hAnsi="宋体" w:eastAsia="黑体" w:cs="Arial"/>
          <w:szCs w:val="21"/>
          <w:lang w:val="en-US" w:eastAsia="zh-CN"/>
        </w:rPr>
        <w:t>及其</w:t>
      </w:r>
      <w:r>
        <w:rPr>
          <w:rFonts w:ascii="黑体" w:hAnsi="宋体" w:eastAsia="黑体" w:cs="Arial"/>
          <w:szCs w:val="21"/>
        </w:rPr>
        <w:t>所作的工作</w:t>
      </w:r>
    </w:p>
    <w:p w14:paraId="516731CA">
      <w:pPr>
        <w:widowControl/>
        <w:spacing w:line="440" w:lineRule="exact"/>
        <w:rPr>
          <w:szCs w:val="21"/>
        </w:rPr>
      </w:pPr>
      <w:r>
        <w:rPr>
          <w:rFonts w:hint="eastAsia" w:ascii="黑体" w:hAnsi="宋体" w:eastAsia="黑体" w:cs="Arial"/>
          <w:szCs w:val="21"/>
        </w:rPr>
        <w:t>3.1</w:t>
      </w:r>
      <w:r>
        <w:rPr>
          <w:rFonts w:ascii="黑体" w:hAnsi="宋体" w:eastAsia="黑体" w:cs="Arial"/>
          <w:szCs w:val="21"/>
        </w:rPr>
        <w:t>主要参加单位</w:t>
      </w:r>
      <w:r>
        <w:rPr>
          <w:rFonts w:hint="eastAsia" w:ascii="黑体" w:hAnsi="宋体" w:eastAsia="黑体" w:cs="Arial"/>
          <w:szCs w:val="21"/>
        </w:rPr>
        <w:t>情况</w:t>
      </w:r>
    </w:p>
    <w:p w14:paraId="65A4E3A6">
      <w:pPr>
        <w:spacing w:line="360" w:lineRule="auto"/>
        <w:ind w:firstLine="480"/>
        <w:rPr>
          <w:szCs w:val="21"/>
        </w:rPr>
      </w:pPr>
      <w:r>
        <w:rPr>
          <w:rFonts w:hint="eastAsia"/>
          <w:szCs w:val="21"/>
        </w:rPr>
        <w:t>标准主编单位湖南柿竹园有色金属有限责任公司作为中国五矿集团旗下国有大型企业，拥有全球领先的钨、铋资源储量，在铋精矿开采、选矿、质量控制等领域具备深厚技术积累和丰富实践经验。本次工作中牵头负责标准相关资料全面收集与系统整理，主导标准文本及编制说明的核心编写工作，全程协调处理征求意见、审定会议阶段的各类反馈问题，把控标准修订整体进度与质量。</w:t>
      </w:r>
    </w:p>
    <w:p w14:paraId="4FDB09FF">
      <w:pPr>
        <w:spacing w:line="360" w:lineRule="auto"/>
        <w:ind w:firstLine="480"/>
        <w:rPr>
          <w:szCs w:val="21"/>
        </w:rPr>
      </w:pPr>
      <w:r>
        <w:rPr>
          <w:rFonts w:hint="eastAsia"/>
          <w:szCs w:val="21"/>
        </w:rPr>
        <w:t>广东先导稀材股份有限公司在铋系产品研发、生产及国际贸易领域拥有成熟技术和完善的质量管理、检测体系，具备丰富的铋精矿国际市场研究经验。本次工作中重点提供铋精矿国际贸易市场的核心数据及国际质量要求，针对标准技术指标设定、检验方法优化提出专业且贴合市场的建议，为标准与国际市场接轨提供支撑。</w:t>
      </w:r>
    </w:p>
    <w:p w14:paraId="6871706F">
      <w:pPr>
        <w:spacing w:line="360" w:lineRule="auto"/>
        <w:ind w:firstLine="480"/>
        <w:rPr>
          <w:szCs w:val="21"/>
        </w:rPr>
      </w:pPr>
      <w:r>
        <w:rPr>
          <w:rFonts w:hint="eastAsia"/>
          <w:szCs w:val="21"/>
        </w:rPr>
        <w:t>赣州有色冶金研究所有限公司在有色金属选矿、冶金工艺研究、分析检测技术方面拥有较强科研实力。本次工作中负责开展部分关键技术指标的试验验证工作，优化铋精矿相关检验方法，为标准技术内容提供精准、可靠的科研数据支撑，保障指标设定的科学性。</w:t>
      </w:r>
    </w:p>
    <w:p w14:paraId="36A695A7">
      <w:pPr>
        <w:spacing w:line="360" w:lineRule="auto"/>
        <w:ind w:firstLine="480"/>
        <w:rPr>
          <w:szCs w:val="21"/>
        </w:rPr>
      </w:pPr>
      <w:r>
        <w:rPr>
          <w:rFonts w:hint="eastAsia"/>
          <w:szCs w:val="21"/>
        </w:rPr>
        <w:t>水口山有色金属有限责任公司是我国重要的有色金属冶炼骨干企业，在铋精矿冶炼应用环节具备丰富的产业实践经验。本次工作中聚焦下游冶炼企业实际生产需求，提供铋精矿质量的具体需求建议，验证标准指标在工业生产中的实用性和可操作性，确保标准贴合产业应用实际。</w:t>
      </w:r>
    </w:p>
    <w:p w14:paraId="2B007A9E">
      <w:pPr>
        <w:spacing w:line="360" w:lineRule="auto"/>
        <w:ind w:firstLine="480"/>
        <w:rPr>
          <w:szCs w:val="21"/>
        </w:rPr>
      </w:pPr>
      <w:r>
        <w:rPr>
          <w:rFonts w:hint="eastAsia"/>
          <w:szCs w:val="21"/>
        </w:rPr>
        <w:t>云南驰宏资源综合利用有限公司在矿产资源综合回收利用领域具备特色技术优势，对低品位铋精矿处理有成熟实践经验。本次工作中提供低品位铋精矿生产的实践数据，针对标准中产品品级设置提出贴合产业现状的建议，完善标准对不同品位铋精矿的覆盖性。</w:t>
      </w:r>
    </w:p>
    <w:p w14:paraId="177C13BF">
      <w:pPr>
        <w:spacing w:line="360" w:lineRule="auto"/>
        <w:ind w:firstLine="480"/>
        <w:rPr>
          <w:szCs w:val="21"/>
        </w:rPr>
      </w:pPr>
      <w:r>
        <w:rPr>
          <w:rFonts w:hint="eastAsia"/>
          <w:szCs w:val="21"/>
        </w:rPr>
        <w:t>株洲冶炼集团股份有限公司在铋产品生产加工、质量控制方面拥有成熟技术和管理经验，且具备行业标准起草的丰富经验。本次工作中针对标准文本结构、技术条款的规范性和合理性提出修改建议，参与标准整体验证工作，提升标准文本的严谨性。</w:t>
      </w:r>
    </w:p>
    <w:p w14:paraId="77DBD87B">
      <w:pPr>
        <w:widowControl/>
        <w:spacing w:line="440" w:lineRule="exact"/>
        <w:rPr>
          <w:rFonts w:hint="eastAsia" w:ascii="黑体" w:hAnsi="宋体" w:eastAsia="黑体" w:cs="Arial"/>
          <w:szCs w:val="21"/>
        </w:rPr>
      </w:pPr>
      <w:r>
        <w:rPr>
          <w:rFonts w:hint="eastAsia" w:ascii="黑体" w:hAnsi="宋体" w:eastAsia="黑体" w:cs="Arial"/>
          <w:szCs w:val="21"/>
        </w:rPr>
        <w:t>3.2主要工作成员所负责的工作情况</w:t>
      </w:r>
    </w:p>
    <w:p w14:paraId="49B90585">
      <w:pPr>
        <w:spacing w:line="360" w:lineRule="auto"/>
        <w:ind w:firstLine="480"/>
        <w:rPr>
          <w:szCs w:val="21"/>
        </w:rPr>
      </w:pPr>
      <w:r>
        <w:rPr>
          <w:rFonts w:hint="eastAsia"/>
          <w:szCs w:val="21"/>
        </w:rPr>
        <w:t>本标准主要起草人及工作职责见表1。</w:t>
      </w:r>
    </w:p>
    <w:p w14:paraId="5A79D163">
      <w:pPr>
        <w:jc w:val="center"/>
        <w:rPr>
          <w:rFonts w:hint="eastAsia" w:ascii="黑体" w:hAnsi="黑体" w:eastAsia="黑体" w:cs="黑体"/>
          <w:sz w:val="24"/>
          <w:szCs w:val="24"/>
        </w:rPr>
      </w:pPr>
      <w:r>
        <w:rPr>
          <w:rFonts w:hint="eastAsia" w:ascii="黑体" w:hAnsi="黑体" w:eastAsia="黑体" w:cs="黑体"/>
          <w:sz w:val="24"/>
          <w:szCs w:val="24"/>
        </w:rPr>
        <w:t>表1 主要起草人及工作职责</w:t>
      </w:r>
    </w:p>
    <w:tbl>
      <w:tblPr>
        <w:tblStyle w:val="6"/>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autofit"/>
        <w:tblCellMar>
          <w:top w:w="0" w:type="dxa"/>
          <w:left w:w="10" w:type="dxa"/>
          <w:bottom w:w="0" w:type="dxa"/>
          <w:right w:w="10" w:type="dxa"/>
        </w:tblCellMar>
      </w:tblPr>
      <w:tblGrid>
        <w:gridCol w:w="2195"/>
        <w:gridCol w:w="6350"/>
      </w:tblGrid>
      <w:tr w14:paraId="617F338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195" w:type="dxa"/>
            <w:tcMar>
              <w:top w:w="60" w:type="dxa"/>
              <w:left w:w="120" w:type="dxa"/>
              <w:bottom w:w="30" w:type="dxa"/>
              <w:right w:w="120" w:type="dxa"/>
            </w:tcMar>
          </w:tcPr>
          <w:p w14:paraId="3EA46D53">
            <w:pPr>
              <w:spacing w:line="360" w:lineRule="auto"/>
              <w:jc w:val="center"/>
              <w:rPr>
                <w:szCs w:val="21"/>
              </w:rPr>
            </w:pPr>
            <w:r>
              <w:rPr>
                <w:rFonts w:hint="eastAsia"/>
                <w:szCs w:val="21"/>
              </w:rPr>
              <w:t>起草人</w:t>
            </w:r>
          </w:p>
        </w:tc>
        <w:tc>
          <w:tcPr>
            <w:tcW w:w="6350" w:type="dxa"/>
            <w:tcMar>
              <w:top w:w="60" w:type="dxa"/>
              <w:left w:w="120" w:type="dxa"/>
              <w:bottom w:w="30" w:type="dxa"/>
              <w:right w:w="120" w:type="dxa"/>
            </w:tcMar>
          </w:tcPr>
          <w:p w14:paraId="1485B670">
            <w:pPr>
              <w:spacing w:line="360" w:lineRule="auto"/>
              <w:jc w:val="center"/>
              <w:rPr>
                <w:szCs w:val="21"/>
              </w:rPr>
            </w:pPr>
            <w:r>
              <w:rPr>
                <w:rFonts w:hint="eastAsia"/>
                <w:szCs w:val="21"/>
              </w:rPr>
              <w:t>工作职责</w:t>
            </w:r>
          </w:p>
        </w:tc>
      </w:tr>
      <w:tr w14:paraId="5AF760B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195" w:type="dxa"/>
            <w:tcMar>
              <w:top w:w="60" w:type="dxa"/>
              <w:left w:w="120" w:type="dxa"/>
              <w:bottom w:w="30" w:type="dxa"/>
              <w:right w:w="120" w:type="dxa"/>
            </w:tcMar>
          </w:tcPr>
          <w:p w14:paraId="3A1DA968">
            <w:pPr>
              <w:spacing w:line="360" w:lineRule="auto"/>
              <w:jc w:val="center"/>
              <w:rPr>
                <w:szCs w:val="21"/>
              </w:rPr>
            </w:pPr>
            <w:r>
              <w:rPr>
                <w:rFonts w:hint="eastAsia"/>
                <w:szCs w:val="21"/>
              </w:rPr>
              <w:t>XXX</w:t>
            </w:r>
          </w:p>
        </w:tc>
        <w:tc>
          <w:tcPr>
            <w:tcW w:w="6350" w:type="dxa"/>
            <w:tcMar>
              <w:top w:w="60" w:type="dxa"/>
              <w:left w:w="120" w:type="dxa"/>
              <w:bottom w:w="30" w:type="dxa"/>
              <w:right w:w="120" w:type="dxa"/>
            </w:tcMar>
          </w:tcPr>
          <w:p w14:paraId="55A3B520">
            <w:pPr>
              <w:spacing w:line="360" w:lineRule="auto"/>
              <w:rPr>
                <w:szCs w:val="21"/>
              </w:rPr>
            </w:pPr>
            <w:r>
              <w:rPr>
                <w:rFonts w:hint="eastAsia"/>
                <w:szCs w:val="21"/>
              </w:rPr>
              <w:t>统筹标准修订整体工作，制定工作推进计划，协调各参与单位工作进度，把控标准修订整体推进方向。</w:t>
            </w:r>
          </w:p>
        </w:tc>
      </w:tr>
      <w:tr w14:paraId="12514AC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195" w:type="dxa"/>
            <w:tcMar>
              <w:top w:w="60" w:type="dxa"/>
              <w:left w:w="120" w:type="dxa"/>
              <w:bottom w:w="30" w:type="dxa"/>
              <w:right w:w="120" w:type="dxa"/>
            </w:tcMar>
          </w:tcPr>
          <w:p w14:paraId="29E0B9E5">
            <w:pPr>
              <w:spacing w:line="360" w:lineRule="auto"/>
              <w:jc w:val="center"/>
              <w:rPr>
                <w:szCs w:val="21"/>
              </w:rPr>
            </w:pPr>
            <w:r>
              <w:rPr>
                <w:rFonts w:hint="eastAsia"/>
                <w:szCs w:val="21"/>
              </w:rPr>
              <w:t>XXX</w:t>
            </w:r>
          </w:p>
        </w:tc>
        <w:tc>
          <w:tcPr>
            <w:tcW w:w="6350" w:type="dxa"/>
            <w:tcMar>
              <w:top w:w="60" w:type="dxa"/>
              <w:left w:w="120" w:type="dxa"/>
              <w:bottom w:w="30" w:type="dxa"/>
              <w:right w:w="120" w:type="dxa"/>
            </w:tcMar>
          </w:tcPr>
          <w:p w14:paraId="2D0E1DA4">
            <w:pPr>
              <w:spacing w:line="360" w:lineRule="auto"/>
              <w:rPr>
                <w:szCs w:val="21"/>
              </w:rPr>
            </w:pPr>
            <w:r>
              <w:rPr>
                <w:rFonts w:hint="eastAsia"/>
                <w:szCs w:val="21"/>
              </w:rPr>
              <w:t>主导标准文本及编制说明的起草、修改与完善工作，组织开展行业调研和关键技术指标试验验证工作。</w:t>
            </w:r>
          </w:p>
        </w:tc>
      </w:tr>
      <w:tr w14:paraId="27370A6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195" w:type="dxa"/>
            <w:tcMar>
              <w:top w:w="60" w:type="dxa"/>
              <w:left w:w="120" w:type="dxa"/>
              <w:bottom w:w="30" w:type="dxa"/>
              <w:right w:w="120" w:type="dxa"/>
            </w:tcMar>
          </w:tcPr>
          <w:p w14:paraId="7AE1C04D">
            <w:pPr>
              <w:spacing w:line="360" w:lineRule="auto"/>
              <w:jc w:val="center"/>
              <w:rPr>
                <w:szCs w:val="21"/>
              </w:rPr>
            </w:pPr>
            <w:r>
              <w:rPr>
                <w:rFonts w:hint="eastAsia"/>
                <w:szCs w:val="21"/>
              </w:rPr>
              <w:t>XXX</w:t>
            </w:r>
          </w:p>
        </w:tc>
        <w:tc>
          <w:tcPr>
            <w:tcW w:w="6350" w:type="dxa"/>
            <w:tcMar>
              <w:top w:w="60" w:type="dxa"/>
              <w:left w:w="120" w:type="dxa"/>
              <w:bottom w:w="30" w:type="dxa"/>
              <w:right w:w="120" w:type="dxa"/>
            </w:tcMar>
          </w:tcPr>
          <w:p w14:paraId="1EA43E13">
            <w:pPr>
              <w:spacing w:line="360" w:lineRule="auto"/>
              <w:rPr>
                <w:szCs w:val="21"/>
              </w:rPr>
            </w:pPr>
            <w:r>
              <w:rPr>
                <w:rFonts w:hint="eastAsia"/>
                <w:szCs w:val="21"/>
              </w:rPr>
              <w:t>负责收集、整理国内外铋精矿领域市场数据、技术资料及相关标准文献，参与标准核心技术指标的论证与设定工作。</w:t>
            </w:r>
          </w:p>
        </w:tc>
      </w:tr>
      <w:tr w14:paraId="6A6129F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195" w:type="dxa"/>
            <w:tcMar>
              <w:top w:w="60" w:type="dxa"/>
              <w:left w:w="120" w:type="dxa"/>
              <w:bottom w:w="30" w:type="dxa"/>
              <w:right w:w="120" w:type="dxa"/>
            </w:tcMar>
          </w:tcPr>
          <w:p w14:paraId="5B9FFC17">
            <w:pPr>
              <w:spacing w:line="360" w:lineRule="auto"/>
              <w:jc w:val="center"/>
              <w:rPr>
                <w:szCs w:val="21"/>
              </w:rPr>
            </w:pPr>
            <w:r>
              <w:rPr>
                <w:rFonts w:hint="eastAsia"/>
                <w:szCs w:val="21"/>
              </w:rPr>
              <w:t>XXX</w:t>
            </w:r>
          </w:p>
        </w:tc>
        <w:tc>
          <w:tcPr>
            <w:tcW w:w="6350" w:type="dxa"/>
            <w:tcMar>
              <w:top w:w="60" w:type="dxa"/>
              <w:left w:w="120" w:type="dxa"/>
              <w:bottom w:w="30" w:type="dxa"/>
              <w:right w:w="120" w:type="dxa"/>
            </w:tcMar>
          </w:tcPr>
          <w:p w14:paraId="57C5A9F2">
            <w:pPr>
              <w:spacing w:line="360" w:lineRule="auto"/>
              <w:rPr>
                <w:szCs w:val="21"/>
              </w:rPr>
            </w:pPr>
            <w:r>
              <w:rPr>
                <w:rFonts w:hint="eastAsia"/>
                <w:szCs w:val="21"/>
              </w:rPr>
              <w:t>设计试验验证整体方案并组织实施，开展检验方法优化研究，为标准检验方法的确定提供专业建议和数据支撑。</w:t>
            </w:r>
          </w:p>
        </w:tc>
      </w:tr>
      <w:tr w14:paraId="3724882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195" w:type="dxa"/>
            <w:tcMar>
              <w:top w:w="60" w:type="dxa"/>
              <w:left w:w="120" w:type="dxa"/>
              <w:bottom w:w="30" w:type="dxa"/>
              <w:right w:w="120" w:type="dxa"/>
            </w:tcMar>
          </w:tcPr>
          <w:p w14:paraId="0903D9A0">
            <w:pPr>
              <w:spacing w:line="360" w:lineRule="auto"/>
              <w:jc w:val="center"/>
              <w:rPr>
                <w:szCs w:val="21"/>
              </w:rPr>
            </w:pPr>
            <w:r>
              <w:rPr>
                <w:rFonts w:hint="eastAsia"/>
                <w:szCs w:val="21"/>
              </w:rPr>
              <w:t>XXX</w:t>
            </w:r>
          </w:p>
        </w:tc>
        <w:tc>
          <w:tcPr>
            <w:tcW w:w="6350" w:type="dxa"/>
            <w:tcMar>
              <w:top w:w="60" w:type="dxa"/>
              <w:left w:w="120" w:type="dxa"/>
              <w:bottom w:w="30" w:type="dxa"/>
              <w:right w:w="120" w:type="dxa"/>
            </w:tcMar>
          </w:tcPr>
          <w:p w14:paraId="773A984C">
            <w:pPr>
              <w:spacing w:line="360" w:lineRule="auto"/>
              <w:rPr>
                <w:szCs w:val="21"/>
              </w:rPr>
            </w:pPr>
            <w:r>
              <w:rPr>
                <w:rFonts w:hint="eastAsia"/>
                <w:szCs w:val="21"/>
              </w:rPr>
              <w:t>调研下游各领域用户对铋精矿的质量需求，整理需求反馈意见，参与标准指标实用性、适配性的论证工作。</w:t>
            </w:r>
          </w:p>
        </w:tc>
      </w:tr>
      <w:tr w14:paraId="5633106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195" w:type="dxa"/>
            <w:tcMar>
              <w:top w:w="60" w:type="dxa"/>
              <w:left w:w="120" w:type="dxa"/>
              <w:bottom w:w="30" w:type="dxa"/>
              <w:right w:w="120" w:type="dxa"/>
            </w:tcMar>
          </w:tcPr>
          <w:p w14:paraId="28CBC2C8">
            <w:pPr>
              <w:spacing w:line="360" w:lineRule="auto"/>
              <w:jc w:val="center"/>
              <w:rPr>
                <w:szCs w:val="21"/>
              </w:rPr>
            </w:pPr>
            <w:r>
              <w:rPr>
                <w:rFonts w:hint="eastAsia"/>
                <w:szCs w:val="21"/>
              </w:rPr>
              <w:t>XXX</w:t>
            </w:r>
          </w:p>
        </w:tc>
        <w:tc>
          <w:tcPr>
            <w:tcW w:w="6350" w:type="dxa"/>
            <w:tcMar>
              <w:top w:w="60" w:type="dxa"/>
              <w:left w:w="120" w:type="dxa"/>
              <w:bottom w:w="30" w:type="dxa"/>
              <w:right w:w="120" w:type="dxa"/>
            </w:tcMar>
          </w:tcPr>
          <w:p w14:paraId="7A7D703D">
            <w:pPr>
              <w:spacing w:line="360" w:lineRule="auto"/>
              <w:rPr>
                <w:szCs w:val="21"/>
              </w:rPr>
            </w:pPr>
            <w:r>
              <w:rPr>
                <w:rFonts w:hint="eastAsia"/>
                <w:szCs w:val="21"/>
              </w:rPr>
              <w:t>协调组织标准征求意见、意见汇总及审定会议等相关工作，分类整理各方面反馈意见，推动反馈问题整改及标准内容完善。</w:t>
            </w:r>
          </w:p>
        </w:tc>
      </w:tr>
      <w:bookmarkEnd w:id="3"/>
    </w:tbl>
    <w:p w14:paraId="1308ECEF">
      <w:pPr>
        <w:widowControl/>
        <w:spacing w:line="440" w:lineRule="exact"/>
        <w:rPr>
          <w:rFonts w:hint="eastAsia" w:ascii="黑体" w:hAnsi="宋体" w:eastAsia="黑体" w:cs="Arial"/>
          <w:szCs w:val="21"/>
        </w:rPr>
      </w:pPr>
      <w:bookmarkStart w:id="4" w:name="heading_7"/>
      <w:r>
        <w:rPr>
          <w:rFonts w:hint="eastAsia" w:ascii="黑体" w:hAnsi="宋体" w:eastAsia="黑体" w:cs="Arial"/>
          <w:szCs w:val="21"/>
        </w:rPr>
        <w:t>（四）主要工作过程</w:t>
      </w:r>
      <w:bookmarkEnd w:id="4"/>
    </w:p>
    <w:p w14:paraId="3ECCE630">
      <w:pPr>
        <w:widowControl/>
        <w:spacing w:line="440" w:lineRule="exact"/>
        <w:rPr>
          <w:rFonts w:hint="eastAsia" w:ascii="黑体" w:hAnsi="宋体" w:eastAsia="黑体" w:cs="Arial"/>
          <w:szCs w:val="21"/>
        </w:rPr>
      </w:pPr>
      <w:bookmarkStart w:id="5" w:name="heading_8"/>
      <w:r>
        <w:rPr>
          <w:rFonts w:hint="eastAsia" w:ascii="黑体" w:hAnsi="宋体" w:eastAsia="黑体" w:cs="Arial"/>
          <w:szCs w:val="21"/>
        </w:rPr>
        <w:t>1. 预研阶段</w:t>
      </w:r>
      <w:bookmarkEnd w:id="5"/>
    </w:p>
    <w:p w14:paraId="4A518DD7">
      <w:pPr>
        <w:spacing w:line="360" w:lineRule="auto"/>
        <w:ind w:firstLine="480"/>
        <w:rPr>
          <w:szCs w:val="21"/>
        </w:rPr>
      </w:pPr>
      <w:r>
        <w:rPr>
          <w:rFonts w:hint="eastAsia"/>
          <w:szCs w:val="21"/>
          <w:lang w:val="en-US" w:eastAsia="zh-CN"/>
        </w:rPr>
        <w:t>2024年7</w:t>
      </w:r>
      <w:r>
        <w:rPr>
          <w:rFonts w:hint="eastAsia"/>
          <w:szCs w:val="21"/>
        </w:rPr>
        <w:t>月</w:t>
      </w:r>
      <w:r>
        <w:rPr>
          <w:rFonts w:hint="eastAsia"/>
          <w:szCs w:val="21"/>
          <w:lang w:eastAsia="zh-CN"/>
        </w:rPr>
        <w:t>，</w:t>
      </w:r>
      <w:r>
        <w:rPr>
          <w:szCs w:val="21"/>
        </w:rPr>
        <w:t>在全国有色金属标准化技术委员会组织下，成立</w:t>
      </w:r>
      <w:r>
        <w:rPr>
          <w:rFonts w:hint="eastAsia"/>
          <w:szCs w:val="21"/>
          <w:lang w:val="en-US" w:eastAsia="zh-CN"/>
        </w:rPr>
        <w:t>以</w:t>
      </w:r>
      <w:r>
        <w:rPr>
          <w:rFonts w:hint="eastAsia"/>
          <w:szCs w:val="21"/>
        </w:rPr>
        <w:t>湖南柿竹园有色金属有限责任公司</w:t>
      </w:r>
      <w:r>
        <w:rPr>
          <w:rFonts w:hint="eastAsia"/>
          <w:szCs w:val="21"/>
          <w:lang w:val="en-US" w:eastAsia="zh-CN"/>
        </w:rPr>
        <w:t>为主的</w:t>
      </w:r>
      <w:r>
        <w:rPr>
          <w:szCs w:val="21"/>
        </w:rPr>
        <w:t>标准编制小组，开展调研工作。一是调研国内铋精矿生产企业的生产工艺、原料特性、质量控制指标等情况，涵盖湖南、广东、江西</w:t>
      </w:r>
      <w:r>
        <w:rPr>
          <w:rFonts w:hint="eastAsia"/>
          <w:szCs w:val="21"/>
          <w:lang w:eastAsia="zh-CN"/>
        </w:rPr>
        <w:t>、</w:t>
      </w:r>
      <w:r>
        <w:rPr>
          <w:szCs w:val="21"/>
        </w:rPr>
        <w:t>云南等主要产区的骨干企业；二是收集国内外铋精矿市场需求数据，重点调研下游冶炼和深加工企业对产品品位、杂质含量、水分等指标的要求；三是梳理分析原标准实施以来存在的问题，结合行业技术进步和环保政策变化，明确标准修订的重点方向；四是开展试验验证准备工作，制定试验方案，确定样品采集范围和检测项目。</w:t>
      </w:r>
    </w:p>
    <w:p w14:paraId="27CE006A">
      <w:pPr>
        <w:widowControl/>
        <w:spacing w:line="440" w:lineRule="exact"/>
        <w:rPr>
          <w:rFonts w:hint="eastAsia" w:ascii="黑体" w:hAnsi="宋体" w:eastAsia="黑体" w:cs="Arial"/>
          <w:szCs w:val="21"/>
        </w:rPr>
      </w:pPr>
      <w:bookmarkStart w:id="6" w:name="heading_9"/>
      <w:r>
        <w:rPr>
          <w:rFonts w:hint="eastAsia" w:ascii="黑体" w:hAnsi="宋体" w:eastAsia="黑体" w:cs="Arial"/>
          <w:szCs w:val="21"/>
        </w:rPr>
        <w:t>2. 立项阶段</w:t>
      </w:r>
      <w:bookmarkEnd w:id="6"/>
    </w:p>
    <w:p w14:paraId="1D3349A5">
      <w:pPr>
        <w:spacing w:line="360" w:lineRule="auto"/>
        <w:ind w:firstLine="480"/>
        <w:rPr>
          <w:szCs w:val="21"/>
        </w:rPr>
      </w:pPr>
      <w:r>
        <w:rPr>
          <w:rFonts w:hint="eastAsia"/>
          <w:szCs w:val="21"/>
        </w:rPr>
        <w:t>2024年</w:t>
      </w:r>
      <w:r>
        <w:rPr>
          <w:rFonts w:hint="eastAsia"/>
          <w:szCs w:val="21"/>
          <w:lang w:val="en-US" w:eastAsia="zh-CN"/>
        </w:rPr>
        <w:t>4</w:t>
      </w:r>
      <w:bookmarkStart w:id="22" w:name="_GoBack"/>
      <w:bookmarkEnd w:id="22"/>
      <w:r>
        <w:rPr>
          <w:rFonts w:hint="eastAsia"/>
          <w:szCs w:val="21"/>
        </w:rPr>
        <w:t>月</w:t>
      </w:r>
      <w:r>
        <w:rPr>
          <w:rFonts w:hint="eastAsia"/>
          <w:szCs w:val="21"/>
          <w:lang w:val="en-US" w:eastAsia="zh-CN"/>
        </w:rPr>
        <w:t>25</w:t>
      </w:r>
      <w:r>
        <w:rPr>
          <w:rFonts w:hint="eastAsia"/>
          <w:szCs w:val="21"/>
        </w:rPr>
        <w:t>日，湖南柿竹园有色金属有限责任公司向</w:t>
      </w:r>
      <w:r>
        <w:rPr>
          <w:szCs w:val="21"/>
        </w:rPr>
        <w:t>全国有色金属标准化技术委员会全体委员会议</w:t>
      </w:r>
      <w:r>
        <w:rPr>
          <w:rFonts w:hint="eastAsia"/>
          <w:szCs w:val="21"/>
        </w:rPr>
        <w:t>提交了</w:t>
      </w:r>
      <w:r>
        <w:rPr>
          <w:szCs w:val="21"/>
        </w:rPr>
        <w:t>《铋精矿》标准项目建议书、标准草案等材料</w:t>
      </w:r>
      <w:r>
        <w:rPr>
          <w:rFonts w:hint="eastAsia"/>
          <w:szCs w:val="21"/>
        </w:rPr>
        <w:t>，</w:t>
      </w:r>
      <w:r>
        <w:rPr>
          <w:szCs w:val="21"/>
        </w:rPr>
        <w:t>全体委员会议</w:t>
      </w:r>
      <w:r>
        <w:rPr>
          <w:rFonts w:hint="eastAsia"/>
          <w:szCs w:val="21"/>
        </w:rPr>
        <w:t>论证结论为同意修订行业标准立项，</w:t>
      </w:r>
      <w:r>
        <w:rPr>
          <w:szCs w:val="21"/>
        </w:rPr>
        <w:t>并提出立项要求，由秘书处向工业和信息化部报告申请立项</w:t>
      </w:r>
      <w:r>
        <w:rPr>
          <w:rFonts w:hint="eastAsia"/>
          <w:szCs w:val="21"/>
        </w:rPr>
        <w:t>。</w:t>
      </w:r>
    </w:p>
    <w:p w14:paraId="6B77E90D">
      <w:pPr>
        <w:spacing w:line="360" w:lineRule="auto"/>
        <w:ind w:firstLine="480"/>
        <w:rPr>
          <w:rFonts w:hint="eastAsia"/>
          <w:szCs w:val="21"/>
        </w:rPr>
      </w:pPr>
      <w:r>
        <w:rPr>
          <w:rFonts w:hint="eastAsia"/>
          <w:szCs w:val="21"/>
        </w:rPr>
        <w:t>2025年12月29日，</w:t>
      </w:r>
      <w:r>
        <w:rPr>
          <w:szCs w:val="21"/>
        </w:rPr>
        <w:t>全国有色金属标准化技术委员会</w:t>
      </w:r>
      <w:r>
        <w:rPr>
          <w:rFonts w:hint="eastAsia"/>
          <w:szCs w:val="21"/>
        </w:rPr>
        <w:t>下达了修订</w:t>
      </w:r>
      <w:r>
        <w:rPr>
          <w:szCs w:val="21"/>
        </w:rPr>
        <w:t>《铋精矿》</w:t>
      </w:r>
      <w:r>
        <w:rPr>
          <w:rFonts w:hint="eastAsia"/>
          <w:szCs w:val="21"/>
        </w:rPr>
        <w:t>行业</w:t>
      </w:r>
      <w:r>
        <w:rPr>
          <w:szCs w:val="21"/>
        </w:rPr>
        <w:t>标准</w:t>
      </w:r>
      <w:r>
        <w:rPr>
          <w:rFonts w:hint="eastAsia"/>
          <w:szCs w:val="21"/>
        </w:rPr>
        <w:t>的任务，计划号为</w:t>
      </w:r>
      <w:r>
        <w:rPr>
          <w:szCs w:val="21"/>
        </w:rPr>
        <w:t>2025-1336T-YS</w:t>
      </w:r>
      <w:r>
        <w:rPr>
          <w:rFonts w:hint="eastAsia"/>
          <w:szCs w:val="21"/>
        </w:rPr>
        <w:t>，</w:t>
      </w:r>
      <w:r>
        <w:rPr>
          <w:szCs w:val="21"/>
        </w:rPr>
        <w:t>完成年限为2026年</w:t>
      </w:r>
      <w:r>
        <w:rPr>
          <w:rFonts w:hint="eastAsia"/>
          <w:szCs w:val="21"/>
        </w:rPr>
        <w:t>，</w:t>
      </w:r>
      <w:r>
        <w:rPr>
          <w:szCs w:val="21"/>
        </w:rPr>
        <w:t>技术归口单位为全国有色金属标准化技术委员会。</w:t>
      </w:r>
    </w:p>
    <w:p w14:paraId="497832B8">
      <w:pPr>
        <w:widowControl/>
        <w:spacing w:line="440" w:lineRule="exact"/>
        <w:rPr>
          <w:rFonts w:hint="eastAsia" w:ascii="黑体" w:hAnsi="宋体" w:eastAsia="黑体" w:cs="Arial"/>
          <w:szCs w:val="21"/>
        </w:rPr>
      </w:pPr>
      <w:bookmarkStart w:id="7" w:name="heading_10"/>
      <w:r>
        <w:rPr>
          <w:rFonts w:hint="eastAsia" w:ascii="黑体" w:hAnsi="宋体" w:eastAsia="黑体" w:cs="Arial"/>
          <w:szCs w:val="21"/>
        </w:rPr>
        <w:t>3. 起草阶段</w:t>
      </w:r>
      <w:bookmarkEnd w:id="7"/>
    </w:p>
    <w:p w14:paraId="11AEE218">
      <w:pPr>
        <w:spacing w:line="360" w:lineRule="auto"/>
        <w:ind w:firstLine="480"/>
        <w:rPr>
          <w:szCs w:val="21"/>
        </w:rPr>
      </w:pPr>
      <w:r>
        <w:rPr>
          <w:rFonts w:hint="eastAsia"/>
          <w:szCs w:val="21"/>
          <w:lang w:val="en-US" w:eastAsia="zh-CN"/>
        </w:rPr>
        <w:t>2026年1月-2026年3月，</w:t>
      </w:r>
      <w:r>
        <w:rPr>
          <w:szCs w:val="21"/>
        </w:rPr>
        <w:t>编制小组根据调研结果，结合各参与单位的技术经验，充分沟通讨论标准修订内容</w:t>
      </w:r>
      <w:r>
        <w:rPr>
          <w:rFonts w:hint="eastAsia"/>
          <w:szCs w:val="21"/>
          <w:lang w:eastAsia="zh-CN"/>
        </w:rPr>
        <w:t>，</w:t>
      </w:r>
      <w:r>
        <w:rPr>
          <w:rFonts w:hint="eastAsia"/>
          <w:szCs w:val="21"/>
        </w:rPr>
        <w:t>对标行业先进生产水平，</w:t>
      </w:r>
      <w:r>
        <w:rPr>
          <w:szCs w:val="21"/>
        </w:rPr>
        <w:t>起草形成《铋精矿》标准讨论稿和编制说明。</w:t>
      </w:r>
    </w:p>
    <w:p w14:paraId="70E30EE4">
      <w:pPr>
        <w:widowControl/>
        <w:spacing w:line="440" w:lineRule="exact"/>
        <w:rPr>
          <w:rFonts w:hint="eastAsia" w:ascii="黑体" w:hAnsi="宋体" w:eastAsia="黑体" w:cs="Arial"/>
          <w:szCs w:val="21"/>
        </w:rPr>
      </w:pPr>
      <w:bookmarkStart w:id="8" w:name="heading_11"/>
      <w:r>
        <w:rPr>
          <w:rFonts w:hint="eastAsia" w:ascii="黑体" w:hAnsi="宋体" w:eastAsia="黑体" w:cs="Arial"/>
          <w:szCs w:val="21"/>
        </w:rPr>
        <w:t>4. 征求意见阶段</w:t>
      </w:r>
      <w:bookmarkEnd w:id="8"/>
    </w:p>
    <w:p w14:paraId="4AA8B115">
      <w:pPr>
        <w:widowControl/>
        <w:spacing w:line="440" w:lineRule="exact"/>
        <w:rPr>
          <w:rFonts w:hint="eastAsia" w:ascii="黑体" w:hAnsi="宋体" w:eastAsia="黑体" w:cs="Arial"/>
          <w:szCs w:val="21"/>
        </w:rPr>
      </w:pPr>
      <w:bookmarkStart w:id="9" w:name="heading_12"/>
      <w:r>
        <w:rPr>
          <w:rFonts w:hint="eastAsia" w:ascii="黑体" w:hAnsi="宋体" w:eastAsia="黑体" w:cs="Arial"/>
          <w:szCs w:val="21"/>
        </w:rPr>
        <w:t>5. 审查阶段</w:t>
      </w:r>
      <w:bookmarkEnd w:id="9"/>
    </w:p>
    <w:p w14:paraId="2D99E828">
      <w:pPr>
        <w:widowControl/>
        <w:spacing w:line="440" w:lineRule="exact"/>
        <w:rPr>
          <w:rFonts w:hint="eastAsia" w:ascii="黑体" w:hAnsi="宋体" w:eastAsia="黑体" w:cs="Arial"/>
          <w:szCs w:val="21"/>
        </w:rPr>
      </w:pPr>
      <w:bookmarkStart w:id="10" w:name="heading_13"/>
      <w:r>
        <w:rPr>
          <w:rFonts w:hint="eastAsia" w:ascii="黑体" w:hAnsi="宋体" w:eastAsia="黑体" w:cs="Arial"/>
          <w:szCs w:val="21"/>
        </w:rPr>
        <w:t>6. 报批阶段</w:t>
      </w:r>
      <w:bookmarkEnd w:id="10"/>
    </w:p>
    <w:p w14:paraId="1995731A">
      <w:pPr>
        <w:widowControl/>
        <w:spacing w:line="440" w:lineRule="exact"/>
        <w:rPr>
          <w:rFonts w:hint="eastAsia" w:ascii="黑体" w:hAnsi="宋体" w:eastAsia="黑体" w:cs="Arial"/>
          <w:szCs w:val="21"/>
        </w:rPr>
      </w:pPr>
      <w:r>
        <w:rPr>
          <w:rFonts w:hint="eastAsia" w:ascii="黑体" w:hAnsi="宋体" w:eastAsia="黑体" w:cs="Arial"/>
          <w:szCs w:val="21"/>
        </w:rPr>
        <w:t>二、标准编制原则</w:t>
      </w:r>
    </w:p>
    <w:p w14:paraId="45A7F9DE">
      <w:pPr>
        <w:spacing w:before="120" w:after="120" w:line="288" w:lineRule="auto"/>
        <w:jc w:val="left"/>
        <w:rPr>
          <w:rFonts w:hint="eastAsia" w:eastAsia="宋体"/>
          <w:szCs w:val="21"/>
          <w:lang w:eastAsia="zh-CN"/>
        </w:rPr>
      </w:pPr>
      <w:r>
        <w:rPr>
          <w:rFonts w:hint="eastAsia"/>
          <w:szCs w:val="21"/>
        </w:rPr>
        <w:t>（1）优化产品分级与技术要求，提升标准适用性与前瞻性</w:t>
      </w:r>
      <w:r>
        <w:rPr>
          <w:rFonts w:hint="eastAsia"/>
          <w:szCs w:val="21"/>
          <w:lang w:eastAsia="zh-CN"/>
        </w:rPr>
        <w:t>：</w:t>
      </w:r>
    </w:p>
    <w:p w14:paraId="4A8BD3F0">
      <w:pPr>
        <w:spacing w:before="120" w:after="120" w:line="288" w:lineRule="auto"/>
        <w:ind w:firstLine="420" w:firstLineChars="200"/>
        <w:jc w:val="left"/>
        <w:rPr>
          <w:rFonts w:hint="eastAsia"/>
          <w:szCs w:val="21"/>
        </w:rPr>
      </w:pPr>
      <w:r>
        <w:rPr>
          <w:rFonts w:hint="eastAsia"/>
          <w:szCs w:val="21"/>
        </w:rPr>
        <w:t>—— 新增 “六级品” 品级，将铋精矿品位覆盖范围由 Bi≥20% 拓展至 Bi≥10%，解决 “难、贫、杂” 铋矿资源合规利用问题，拓宽标准产业覆盖面；</w:t>
      </w:r>
    </w:p>
    <w:p w14:paraId="4D2E49E3">
      <w:pPr>
        <w:spacing w:before="120" w:after="120" w:line="288" w:lineRule="auto"/>
        <w:ind w:firstLine="420" w:firstLineChars="200"/>
        <w:jc w:val="left"/>
        <w:rPr>
          <w:rFonts w:hint="eastAsia"/>
          <w:szCs w:val="21"/>
        </w:rPr>
      </w:pPr>
      <w:r>
        <w:rPr>
          <w:rFonts w:hint="eastAsia"/>
          <w:szCs w:val="21"/>
        </w:rPr>
        <w:t>—— 结合绿色工艺将产品水分指标由≤4% 调整为≤17%，匹配压滤脱水工艺实际产出，降低冶炼端烘烤能耗与粉尘损失；</w:t>
      </w:r>
    </w:p>
    <w:p w14:paraId="60C4108B">
      <w:pPr>
        <w:spacing w:before="120" w:after="120" w:line="288" w:lineRule="auto"/>
        <w:ind w:firstLine="420" w:firstLineChars="200"/>
        <w:jc w:val="left"/>
        <w:rPr>
          <w:rFonts w:hint="eastAsia"/>
          <w:szCs w:val="21"/>
        </w:rPr>
      </w:pPr>
      <w:r>
        <w:rPr>
          <w:rFonts w:hint="eastAsia"/>
          <w:szCs w:val="21"/>
        </w:rPr>
        <w:t>—— 新增 Cd、Hg 两项有害杂质限值并明确为出厂检验项目，强化产品本质安全与质量保障。</w:t>
      </w:r>
    </w:p>
    <w:p w14:paraId="2CE11EF6">
      <w:pPr>
        <w:numPr>
          <w:ilvl w:val="0"/>
          <w:numId w:val="1"/>
        </w:numPr>
        <w:spacing w:before="120" w:after="120" w:line="288" w:lineRule="auto"/>
        <w:jc w:val="left"/>
        <w:rPr>
          <w:rFonts w:hint="eastAsia"/>
          <w:szCs w:val="21"/>
        </w:rPr>
      </w:pPr>
      <w:r>
        <w:rPr>
          <w:rFonts w:hint="eastAsia"/>
          <w:szCs w:val="21"/>
        </w:rPr>
        <w:t>融入绿色低碳技术，构建全生命周期环保标准</w:t>
      </w:r>
      <w:r>
        <w:rPr>
          <w:rFonts w:hint="eastAsia"/>
          <w:szCs w:val="21"/>
          <w:lang w:eastAsia="zh-CN"/>
        </w:rPr>
        <w:t>：</w:t>
      </w:r>
    </w:p>
    <w:p w14:paraId="77CB3767">
      <w:pPr>
        <w:numPr>
          <w:ilvl w:val="0"/>
          <w:numId w:val="0"/>
        </w:numPr>
        <w:spacing w:before="120" w:after="120" w:line="288" w:lineRule="auto"/>
        <w:ind w:firstLine="420" w:firstLineChars="200"/>
        <w:jc w:val="left"/>
        <w:rPr>
          <w:rFonts w:hint="eastAsia"/>
          <w:szCs w:val="21"/>
        </w:rPr>
      </w:pPr>
      <w:r>
        <w:rPr>
          <w:rFonts w:hint="eastAsia"/>
          <w:szCs w:val="21"/>
        </w:rPr>
        <w:t>—— 推荐采用压滤脱水工艺替代燃煤烘烤脱水工艺，从源头杜绝废气排放，降低生产能耗与碳排放；</w:t>
      </w:r>
    </w:p>
    <w:p w14:paraId="6909BFBD">
      <w:pPr>
        <w:numPr>
          <w:ilvl w:val="0"/>
          <w:numId w:val="0"/>
        </w:numPr>
        <w:spacing w:before="120" w:after="120" w:line="288" w:lineRule="auto"/>
        <w:ind w:firstLine="420" w:firstLineChars="200"/>
        <w:jc w:val="left"/>
        <w:rPr>
          <w:rFonts w:hint="eastAsia"/>
          <w:szCs w:val="21"/>
        </w:rPr>
      </w:pPr>
      <w:r>
        <w:rPr>
          <w:rFonts w:hint="eastAsia"/>
          <w:szCs w:val="21"/>
        </w:rPr>
        <w:t>—— 限制使用聚氯乙烯、麻袋等高污染 / 难降解包装材料，推广聚丙烯塑料编织布等可回收材料，降低储运环节环境负荷；</w:t>
      </w:r>
    </w:p>
    <w:p w14:paraId="2B6EA1FE">
      <w:pPr>
        <w:numPr>
          <w:ilvl w:val="0"/>
          <w:numId w:val="0"/>
        </w:numPr>
        <w:spacing w:before="120" w:after="120" w:line="288" w:lineRule="auto"/>
        <w:ind w:firstLine="420" w:firstLineChars="200"/>
        <w:jc w:val="left"/>
        <w:rPr>
          <w:rFonts w:hint="eastAsia"/>
          <w:szCs w:val="21"/>
        </w:rPr>
      </w:pPr>
      <w:r>
        <w:rPr>
          <w:rFonts w:hint="eastAsia"/>
          <w:szCs w:val="21"/>
        </w:rPr>
        <w:t>—— 增加天然放射性限值要求，衔接 GB 20664 强制性国家标准，防控放射性污染风险，保障从业人员健康与生态安全。</w:t>
      </w:r>
    </w:p>
    <w:p w14:paraId="6A397C57">
      <w:pPr>
        <w:numPr>
          <w:ilvl w:val="0"/>
          <w:numId w:val="1"/>
        </w:numPr>
        <w:spacing w:before="120" w:after="120" w:line="288" w:lineRule="auto"/>
        <w:ind w:left="0" w:leftChars="0" w:firstLine="0" w:firstLineChars="0"/>
        <w:jc w:val="left"/>
        <w:rPr>
          <w:rFonts w:hint="eastAsia"/>
          <w:szCs w:val="21"/>
        </w:rPr>
      </w:pPr>
      <w:r>
        <w:rPr>
          <w:rFonts w:hint="eastAsia"/>
          <w:szCs w:val="21"/>
        </w:rPr>
        <w:t>完善检测与贸易规则，规范市场秩序并接轨国际</w:t>
      </w:r>
      <w:r>
        <w:rPr>
          <w:rFonts w:hint="eastAsia"/>
          <w:szCs w:val="21"/>
          <w:lang w:eastAsia="zh-CN"/>
        </w:rPr>
        <w:t>：</w:t>
      </w:r>
    </w:p>
    <w:p w14:paraId="645E7769">
      <w:pPr>
        <w:numPr>
          <w:ilvl w:val="0"/>
          <w:numId w:val="0"/>
        </w:numPr>
        <w:spacing w:before="120" w:after="120" w:line="288" w:lineRule="auto"/>
        <w:ind w:leftChars="0" w:firstLine="420" w:firstLineChars="200"/>
        <w:jc w:val="left"/>
        <w:rPr>
          <w:rFonts w:hint="eastAsia"/>
          <w:szCs w:val="21"/>
        </w:rPr>
      </w:pPr>
      <w:r>
        <w:rPr>
          <w:rFonts w:hint="eastAsia"/>
          <w:szCs w:val="21"/>
        </w:rPr>
        <w:t>—— 规定铋精矿中 Bi、Au、Ag 等有价元素及 As、Cd、Hg 等有害元素限值，明确取样制样、外观均匀性及品级一致性要求，杜绝混级、掺假行为；</w:t>
      </w:r>
    </w:p>
    <w:p w14:paraId="32E172E8">
      <w:pPr>
        <w:numPr>
          <w:ilvl w:val="0"/>
          <w:numId w:val="0"/>
        </w:numPr>
        <w:spacing w:before="120" w:after="120" w:line="288" w:lineRule="auto"/>
        <w:ind w:leftChars="0" w:firstLine="420" w:firstLineChars="200"/>
        <w:jc w:val="left"/>
        <w:rPr>
          <w:rFonts w:hint="eastAsia"/>
          <w:szCs w:val="21"/>
        </w:rPr>
      </w:pPr>
      <w:r>
        <w:rPr>
          <w:rFonts w:hint="eastAsia"/>
          <w:szCs w:val="21"/>
        </w:rPr>
        <w:t>—— 将金、银共同列为必须报出的有价元素，推动伴生贵金属综合回收，提升矿产资源附加值；</w:t>
      </w:r>
    </w:p>
    <w:p w14:paraId="4B112630">
      <w:pPr>
        <w:numPr>
          <w:ilvl w:val="0"/>
          <w:numId w:val="0"/>
        </w:numPr>
        <w:spacing w:before="120" w:after="120" w:line="288" w:lineRule="auto"/>
        <w:ind w:leftChars="0" w:firstLine="420" w:firstLineChars="200"/>
        <w:jc w:val="left"/>
        <w:rPr>
          <w:rFonts w:hint="eastAsia"/>
          <w:szCs w:val="21"/>
        </w:rPr>
      </w:pPr>
      <w:r>
        <w:rPr>
          <w:rFonts w:hint="eastAsia"/>
          <w:szCs w:val="21"/>
        </w:rPr>
        <w:t>—— 明确不合格品判定与协商处置规则，减少供需纠纷；对标国际贸易惯例，规范仲裁样保留期（出口延长至 6 个月）及质量证明书内容，实现国内工艺与国际市场规则无缝衔接。</w:t>
      </w:r>
    </w:p>
    <w:p w14:paraId="7437BC1F">
      <w:pPr>
        <w:widowControl/>
        <w:spacing w:line="440" w:lineRule="exact"/>
        <w:rPr>
          <w:rFonts w:hint="eastAsia" w:ascii="黑体" w:hAnsi="宋体" w:eastAsia="黑体" w:cs="Arial"/>
          <w:szCs w:val="21"/>
        </w:rPr>
      </w:pPr>
      <w:bookmarkStart w:id="11" w:name="heading_15"/>
      <w:r>
        <w:rPr>
          <w:rFonts w:hint="eastAsia" w:ascii="黑体" w:hAnsi="宋体" w:eastAsia="黑体" w:cs="Arial"/>
          <w:szCs w:val="21"/>
        </w:rPr>
        <w:t>三、标准的主要修订内容和依据</w:t>
      </w:r>
      <w:bookmarkEnd w:id="11"/>
    </w:p>
    <w:p w14:paraId="11F60156">
      <w:pPr>
        <w:spacing w:line="360" w:lineRule="auto"/>
        <w:ind w:firstLine="480"/>
        <w:rPr>
          <w:rFonts w:hint="eastAsia"/>
          <w:szCs w:val="21"/>
        </w:rPr>
      </w:pPr>
      <w:r>
        <w:rPr>
          <w:rFonts w:hint="eastAsia"/>
          <w:szCs w:val="21"/>
        </w:rPr>
        <w:t>本次修订在原标准YS/T 321-2005基础上，结合行业发展实际和国家政策要求，对产品品级、技术指标、检验方法、包装运输等进行全面完善，核心修订内容及依据如下：</w:t>
      </w:r>
    </w:p>
    <w:p w14:paraId="702E2DA1">
      <w:pPr>
        <w:spacing w:line="360" w:lineRule="auto"/>
        <w:rPr>
          <w:rFonts w:hint="eastAsia"/>
          <w:szCs w:val="21"/>
        </w:rPr>
      </w:pPr>
      <w:r>
        <w:rPr>
          <w:rFonts w:hint="eastAsia"/>
          <w:szCs w:val="21"/>
        </w:rPr>
        <w:t>3.1 增加产品品级，完善化学成分指标</w:t>
      </w:r>
    </w:p>
    <w:p w14:paraId="78D27D58">
      <w:pPr>
        <w:spacing w:line="360" w:lineRule="auto"/>
        <w:rPr>
          <w:rFonts w:hint="eastAsia"/>
          <w:szCs w:val="21"/>
        </w:rPr>
      </w:pPr>
      <w:r>
        <w:rPr>
          <w:rFonts w:hint="eastAsia"/>
          <w:szCs w:val="21"/>
        </w:rPr>
        <w:t>3.1.1 原标准要求</w:t>
      </w:r>
    </w:p>
    <w:p w14:paraId="464D9B62">
      <w:pPr>
        <w:spacing w:line="360" w:lineRule="auto"/>
        <w:ind w:firstLine="480"/>
        <w:rPr>
          <w:rFonts w:hint="eastAsia"/>
          <w:szCs w:val="21"/>
        </w:rPr>
      </w:pPr>
      <w:r>
        <w:rPr>
          <w:rFonts w:hint="eastAsia"/>
          <w:szCs w:val="21"/>
        </w:rPr>
        <w:t>铋精矿按化学成分分为一级品（Bi≥60%）、二级品（Bi≥50%）、三级品（Bi≥40%）、四级品（Bi≥30%）、五级品（Bi≥20%）五个品级，仅规定As、SiO₂、WO₃三项杂质指标。</w:t>
      </w:r>
    </w:p>
    <w:p w14:paraId="37ED96A8">
      <w:pPr>
        <w:spacing w:line="360" w:lineRule="auto"/>
        <w:rPr>
          <w:rFonts w:hint="eastAsia"/>
          <w:szCs w:val="21"/>
        </w:rPr>
      </w:pPr>
      <w:r>
        <w:rPr>
          <w:rFonts w:hint="eastAsia"/>
          <w:szCs w:val="21"/>
        </w:rPr>
        <w:t>3.1.2 修订后要求</w:t>
      </w:r>
    </w:p>
    <w:p w14:paraId="1C3636B5">
      <w:pPr>
        <w:spacing w:line="360" w:lineRule="auto"/>
        <w:ind w:firstLine="480"/>
        <w:rPr>
          <w:rFonts w:hint="eastAsia"/>
          <w:szCs w:val="21"/>
        </w:rPr>
      </w:pPr>
      <w:r>
        <w:rPr>
          <w:rFonts w:hint="eastAsia"/>
          <w:szCs w:val="21"/>
        </w:rPr>
        <w:t>新增六级品（Bi≥10%），形成六级品级体系；在杂质指标中新增Cd、Hg两项限值要求，各品级化学成分符合表3规定。</w:t>
      </w:r>
    </w:p>
    <w:p w14:paraId="4E2624E7">
      <w:pPr>
        <w:spacing w:line="360" w:lineRule="auto"/>
        <w:rPr>
          <w:rFonts w:hint="eastAsia"/>
          <w:szCs w:val="21"/>
        </w:rPr>
      </w:pPr>
      <w:r>
        <w:rPr>
          <w:rFonts w:hint="eastAsia"/>
          <w:szCs w:val="21"/>
        </w:rPr>
        <w:t>3.1.3 修订依据</w:t>
      </w:r>
    </w:p>
    <w:p w14:paraId="711E2075">
      <w:pPr>
        <w:spacing w:line="360" w:lineRule="auto"/>
        <w:ind w:firstLine="480"/>
        <w:rPr>
          <w:rFonts w:hint="eastAsia"/>
          <w:szCs w:val="21"/>
        </w:rPr>
      </w:pPr>
      <w:r>
        <w:rPr>
          <w:rFonts w:hint="eastAsia"/>
          <w:szCs w:val="21"/>
        </w:rPr>
        <w:t>1.随着高品位铋矿资源的枯竭，国内“难、贫、杂”铋矿已成为主要开采对象，铋精矿品位呈下降趋势，新增六级品（Bi≥10%）可实现低品位铋矿资源的有效回收，提高资源利用率，经调研国内10余家低品位矿生产企业，该指标可满足后续冶炼工艺要求；</w:t>
      </w:r>
    </w:p>
    <w:p w14:paraId="755C93B7">
      <w:pPr>
        <w:spacing w:line="360" w:lineRule="auto"/>
        <w:ind w:firstLine="480"/>
        <w:rPr>
          <w:rFonts w:hint="eastAsia"/>
          <w:szCs w:val="21"/>
        </w:rPr>
      </w:pPr>
      <w:r>
        <w:rPr>
          <w:rFonts w:hint="eastAsia"/>
          <w:szCs w:val="21"/>
        </w:rPr>
        <w:t>2.依据GB/T 20424《重金属精矿产品中有害元素的限量规范》要求，新增Cd、Hg两项有害元素限值，符合国家重金属污染防治法规，提升产品环保性。</w:t>
      </w:r>
    </w:p>
    <w:p w14:paraId="6E9A2CA2">
      <w:pPr>
        <w:spacing w:line="360" w:lineRule="auto"/>
        <w:rPr>
          <w:rFonts w:hint="eastAsia"/>
          <w:szCs w:val="21"/>
        </w:rPr>
      </w:pPr>
      <w:r>
        <w:rPr>
          <w:rFonts w:hint="eastAsia"/>
          <w:szCs w:val="21"/>
        </w:rPr>
        <w:t>3.2 更改水分含量要求</w:t>
      </w:r>
    </w:p>
    <w:p w14:paraId="7A2EF0D4">
      <w:pPr>
        <w:spacing w:line="360" w:lineRule="auto"/>
        <w:rPr>
          <w:rFonts w:hint="eastAsia"/>
          <w:szCs w:val="21"/>
        </w:rPr>
      </w:pPr>
      <w:r>
        <w:rPr>
          <w:rFonts w:hint="eastAsia"/>
          <w:szCs w:val="21"/>
        </w:rPr>
        <w:t>3.2.1 原标准要求</w:t>
      </w:r>
    </w:p>
    <w:p w14:paraId="5C378337">
      <w:pPr>
        <w:spacing w:line="360" w:lineRule="auto"/>
        <w:ind w:firstLine="480"/>
        <w:rPr>
          <w:rFonts w:hint="eastAsia"/>
          <w:szCs w:val="21"/>
        </w:rPr>
      </w:pPr>
      <w:r>
        <w:rPr>
          <w:rFonts w:hint="eastAsia"/>
          <w:szCs w:val="21"/>
        </w:rPr>
        <w:t>铋精矿中水分含量不大于4%（质量分数）。</w:t>
      </w:r>
    </w:p>
    <w:p w14:paraId="7FE2D90F">
      <w:pPr>
        <w:spacing w:line="360" w:lineRule="auto"/>
        <w:rPr>
          <w:rFonts w:hint="eastAsia"/>
          <w:szCs w:val="21"/>
        </w:rPr>
      </w:pPr>
      <w:r>
        <w:rPr>
          <w:rFonts w:hint="eastAsia"/>
          <w:szCs w:val="21"/>
        </w:rPr>
        <w:t>3.2.2 修订后要求</w:t>
      </w:r>
    </w:p>
    <w:p w14:paraId="2A5232E2">
      <w:pPr>
        <w:spacing w:line="360" w:lineRule="auto"/>
        <w:ind w:firstLine="480"/>
        <w:rPr>
          <w:rFonts w:hint="eastAsia"/>
          <w:szCs w:val="21"/>
        </w:rPr>
      </w:pPr>
      <w:r>
        <w:rPr>
          <w:rFonts w:hint="eastAsia"/>
          <w:szCs w:val="21"/>
        </w:rPr>
        <w:t>铋精矿中水分含量不大于17%（质量分数）。</w:t>
      </w:r>
    </w:p>
    <w:p w14:paraId="0416A3CD">
      <w:pPr>
        <w:spacing w:line="360" w:lineRule="auto"/>
        <w:rPr>
          <w:rFonts w:hint="eastAsia"/>
          <w:szCs w:val="21"/>
        </w:rPr>
      </w:pPr>
      <w:r>
        <w:rPr>
          <w:rFonts w:hint="eastAsia"/>
          <w:szCs w:val="21"/>
        </w:rPr>
        <w:t>3.2.3 修订依据</w:t>
      </w:r>
    </w:p>
    <w:p w14:paraId="2EEFBA55">
      <w:pPr>
        <w:spacing w:line="360" w:lineRule="auto"/>
        <w:ind w:firstLine="480"/>
        <w:rPr>
          <w:rFonts w:hint="eastAsia"/>
          <w:szCs w:val="21"/>
        </w:rPr>
      </w:pPr>
      <w:r>
        <w:rPr>
          <w:rFonts w:hint="eastAsia"/>
          <w:szCs w:val="21"/>
        </w:rPr>
        <w:t>1.原标准的水分要求基于传统烘烤脱水工艺，当前行业为响应“双碳”目标，已普遍采用压滤脱水绿色工艺，脱水后产品水分含量约15%-17%，取消烘烤工序可大幅降低企业能耗和碳排放；</w:t>
      </w:r>
    </w:p>
    <w:p w14:paraId="250ACF6A">
      <w:pPr>
        <w:spacing w:line="360" w:lineRule="auto"/>
        <w:ind w:firstLine="480"/>
        <w:rPr>
          <w:rFonts w:hint="eastAsia"/>
          <w:szCs w:val="21"/>
        </w:rPr>
      </w:pPr>
      <w:r>
        <w:rPr>
          <w:rFonts w:hint="eastAsia"/>
          <w:szCs w:val="21"/>
        </w:rPr>
        <w:t>2.铋精矿粒度较细，若水分含量过低，在冶炼企业投料过程中易产生粉尘损失，增加生产成本和职业健康风险，经多家生产和冶炼企业试验验证，水分含量≤17%时，既不影响铋精矿的贮存、运输和后续冶炼加工，又能有效避免粉尘损失。</w:t>
      </w:r>
    </w:p>
    <w:p w14:paraId="22C27A4E">
      <w:pPr>
        <w:spacing w:line="360" w:lineRule="auto"/>
        <w:rPr>
          <w:rFonts w:hint="eastAsia"/>
          <w:szCs w:val="21"/>
        </w:rPr>
      </w:pPr>
      <w:r>
        <w:rPr>
          <w:rFonts w:hint="eastAsia"/>
          <w:szCs w:val="21"/>
        </w:rPr>
        <w:t>3.3 更改有价元素表述</w:t>
      </w:r>
    </w:p>
    <w:p w14:paraId="34461046">
      <w:pPr>
        <w:spacing w:line="360" w:lineRule="auto"/>
        <w:rPr>
          <w:rFonts w:hint="eastAsia"/>
          <w:szCs w:val="21"/>
        </w:rPr>
      </w:pPr>
      <w:r>
        <w:rPr>
          <w:rFonts w:hint="eastAsia"/>
          <w:szCs w:val="21"/>
        </w:rPr>
        <w:t>3.3.1 原标准要求</w:t>
      </w:r>
    </w:p>
    <w:p w14:paraId="48BDB8C9">
      <w:pPr>
        <w:spacing w:line="360" w:lineRule="auto"/>
        <w:ind w:firstLine="480"/>
        <w:rPr>
          <w:rFonts w:hint="eastAsia"/>
          <w:szCs w:val="21"/>
        </w:rPr>
      </w:pPr>
      <w:r>
        <w:rPr>
          <w:rFonts w:hint="eastAsia"/>
          <w:szCs w:val="21"/>
        </w:rPr>
        <w:t>铋精矿中的银为有价元素，供方应报出分析数据。</w:t>
      </w:r>
    </w:p>
    <w:p w14:paraId="62975FFB">
      <w:pPr>
        <w:spacing w:line="360" w:lineRule="auto"/>
        <w:rPr>
          <w:rFonts w:hint="eastAsia"/>
          <w:szCs w:val="21"/>
        </w:rPr>
      </w:pPr>
      <w:r>
        <w:rPr>
          <w:rFonts w:hint="eastAsia"/>
          <w:szCs w:val="21"/>
        </w:rPr>
        <w:t>3.3.2 修订后要求</w:t>
      </w:r>
    </w:p>
    <w:p w14:paraId="73F54FEC">
      <w:pPr>
        <w:spacing w:line="360" w:lineRule="auto"/>
        <w:ind w:firstLine="480"/>
        <w:rPr>
          <w:rFonts w:hint="eastAsia"/>
          <w:szCs w:val="21"/>
        </w:rPr>
      </w:pPr>
      <w:r>
        <w:rPr>
          <w:rFonts w:hint="eastAsia"/>
          <w:szCs w:val="21"/>
        </w:rPr>
        <w:t>铋精矿中的金、银为有价元素，供方应报出分析结果。</w:t>
      </w:r>
    </w:p>
    <w:p w14:paraId="477CCD64">
      <w:pPr>
        <w:spacing w:line="360" w:lineRule="auto"/>
        <w:rPr>
          <w:rFonts w:hint="eastAsia"/>
          <w:szCs w:val="21"/>
        </w:rPr>
      </w:pPr>
      <w:r>
        <w:rPr>
          <w:rFonts w:hint="eastAsia"/>
          <w:szCs w:val="21"/>
        </w:rPr>
        <w:t>3.3.3 修订依据</w:t>
      </w:r>
    </w:p>
    <w:p w14:paraId="30FABFFF">
      <w:pPr>
        <w:spacing w:line="360" w:lineRule="auto"/>
        <w:ind w:firstLine="480"/>
        <w:rPr>
          <w:rFonts w:hint="eastAsia"/>
          <w:szCs w:val="21"/>
        </w:rPr>
      </w:pPr>
      <w:r>
        <w:rPr>
          <w:rFonts w:hint="eastAsia"/>
          <w:szCs w:val="21"/>
        </w:rPr>
        <w:t>近年来国际金价持续攀升，铋精矿中伴生的金资源价值日益凸显，国内主要铋精矿生产企业均已具备金元素的检测能力，下游冶炼企业也有成熟的金回收工艺；将金纳入有价元素，既能促进矿产资源的综合回收利用，提高资源附加值，又能为供需双方的贸易结算提供明确依据，减少贸易纠纷。</w:t>
      </w:r>
    </w:p>
    <w:p w14:paraId="05527734">
      <w:pPr>
        <w:spacing w:line="360" w:lineRule="auto"/>
        <w:rPr>
          <w:rFonts w:hint="eastAsia"/>
          <w:szCs w:val="21"/>
        </w:rPr>
      </w:pPr>
      <w:r>
        <w:rPr>
          <w:rFonts w:hint="eastAsia"/>
          <w:szCs w:val="21"/>
        </w:rPr>
        <w:t>3.4 增加天然放射性限值要求</w:t>
      </w:r>
    </w:p>
    <w:p w14:paraId="08C76664">
      <w:pPr>
        <w:spacing w:line="360" w:lineRule="auto"/>
        <w:rPr>
          <w:rFonts w:hint="eastAsia"/>
          <w:szCs w:val="21"/>
        </w:rPr>
      </w:pPr>
      <w:r>
        <w:rPr>
          <w:rFonts w:hint="eastAsia"/>
          <w:szCs w:val="21"/>
        </w:rPr>
        <w:t>3.4.1 原标准要求</w:t>
      </w:r>
    </w:p>
    <w:p w14:paraId="1EF5AD67">
      <w:pPr>
        <w:spacing w:line="360" w:lineRule="auto"/>
        <w:ind w:firstLine="480"/>
        <w:rPr>
          <w:rFonts w:hint="eastAsia"/>
          <w:szCs w:val="21"/>
        </w:rPr>
      </w:pPr>
      <w:r>
        <w:rPr>
          <w:rFonts w:hint="eastAsia"/>
          <w:szCs w:val="21"/>
        </w:rPr>
        <w:t>无天然放射性相关要求。</w:t>
      </w:r>
    </w:p>
    <w:p w14:paraId="3A00E454">
      <w:pPr>
        <w:spacing w:line="360" w:lineRule="auto"/>
        <w:rPr>
          <w:rFonts w:hint="eastAsia"/>
          <w:szCs w:val="21"/>
        </w:rPr>
      </w:pPr>
      <w:r>
        <w:rPr>
          <w:rFonts w:hint="eastAsia"/>
          <w:szCs w:val="21"/>
        </w:rPr>
        <w:t>3.4.2 修订后要求</w:t>
      </w:r>
    </w:p>
    <w:p w14:paraId="607A0672">
      <w:pPr>
        <w:spacing w:line="360" w:lineRule="auto"/>
        <w:ind w:firstLine="480"/>
        <w:rPr>
          <w:rFonts w:hint="eastAsia"/>
          <w:szCs w:val="21"/>
        </w:rPr>
      </w:pPr>
      <w:r>
        <w:rPr>
          <w:rFonts w:hint="eastAsia"/>
          <w:szCs w:val="21"/>
        </w:rPr>
        <w:t>铋精矿中天然放射性的限值应符合GB 20664《有色金属矿产品的天然放射性限值》的规定。</w:t>
      </w:r>
    </w:p>
    <w:p w14:paraId="52B62AE2">
      <w:pPr>
        <w:spacing w:line="360" w:lineRule="auto"/>
        <w:rPr>
          <w:rFonts w:hint="eastAsia"/>
          <w:szCs w:val="21"/>
        </w:rPr>
      </w:pPr>
      <w:r>
        <w:rPr>
          <w:rFonts w:hint="eastAsia"/>
          <w:szCs w:val="21"/>
        </w:rPr>
        <w:t>3.4.3 修订依据</w:t>
      </w:r>
    </w:p>
    <w:p w14:paraId="5E7FFB5A">
      <w:pPr>
        <w:spacing w:line="360" w:lineRule="auto"/>
        <w:ind w:firstLine="480"/>
        <w:rPr>
          <w:rFonts w:hint="eastAsia"/>
          <w:szCs w:val="21"/>
        </w:rPr>
      </w:pPr>
      <w:r>
        <w:rPr>
          <w:rFonts w:hint="eastAsia"/>
          <w:szCs w:val="21"/>
        </w:rPr>
        <w:t>依据《中华人民共和国放射性污染防治法》要求，有色金属矿产品需控制天然放射性水平，避免放射性污染对从业人员健康和生态环境造成危害；新增该要求，使标准与现行环保法规相衔接，完善产品质量安全控制体系。</w:t>
      </w:r>
    </w:p>
    <w:p w14:paraId="5B4FFA45">
      <w:pPr>
        <w:spacing w:line="360" w:lineRule="auto"/>
        <w:rPr>
          <w:rFonts w:hint="eastAsia"/>
          <w:szCs w:val="21"/>
        </w:rPr>
      </w:pPr>
      <w:r>
        <w:rPr>
          <w:rFonts w:hint="eastAsia"/>
          <w:szCs w:val="21"/>
        </w:rPr>
        <w:t>3.5 调整规范性引用文件</w:t>
      </w:r>
    </w:p>
    <w:p w14:paraId="53FFC8FE">
      <w:pPr>
        <w:spacing w:line="360" w:lineRule="auto"/>
        <w:rPr>
          <w:rFonts w:hint="eastAsia"/>
          <w:szCs w:val="21"/>
        </w:rPr>
      </w:pPr>
      <w:r>
        <w:rPr>
          <w:rFonts w:hint="eastAsia"/>
          <w:szCs w:val="21"/>
        </w:rPr>
        <w:t>3.5.1 原标准引用文件</w:t>
      </w:r>
    </w:p>
    <w:p w14:paraId="40125DB7">
      <w:pPr>
        <w:spacing w:line="360" w:lineRule="auto"/>
        <w:ind w:firstLine="480"/>
        <w:rPr>
          <w:rFonts w:hint="eastAsia"/>
          <w:szCs w:val="21"/>
        </w:rPr>
      </w:pPr>
      <w:r>
        <w:rPr>
          <w:rFonts w:hint="eastAsia"/>
          <w:szCs w:val="21"/>
        </w:rPr>
        <w:t>GB/T 1250《极限数值的表示方法和判定方法》、GB/T 8170《数值修约规则》、GB/T 14260《散装重有色金属浮选精矿取样、制样通则》、YS/T 240《铋精矿化学分析方法》。</w:t>
      </w:r>
    </w:p>
    <w:p w14:paraId="24BD2478">
      <w:pPr>
        <w:spacing w:line="360" w:lineRule="auto"/>
        <w:rPr>
          <w:rFonts w:hint="eastAsia"/>
          <w:szCs w:val="21"/>
        </w:rPr>
      </w:pPr>
      <w:r>
        <w:rPr>
          <w:rFonts w:hint="eastAsia"/>
          <w:szCs w:val="21"/>
        </w:rPr>
        <w:t>3.5.2 修订后引用文件</w:t>
      </w:r>
    </w:p>
    <w:p w14:paraId="21F24F63">
      <w:pPr>
        <w:spacing w:line="360" w:lineRule="auto"/>
        <w:ind w:firstLine="480"/>
        <w:rPr>
          <w:rFonts w:hint="eastAsia"/>
          <w:szCs w:val="21"/>
        </w:rPr>
      </w:pPr>
      <w:r>
        <w:rPr>
          <w:rFonts w:hint="eastAsia"/>
          <w:szCs w:val="21"/>
        </w:rPr>
        <w:t>YS/T 240(所有部分)《铋精矿化学分析方法》、GB/T 8170《数值修约规则与极限数值的表示和判定》、GB/T 14260《散装重有色金属浮选精矿取样、制样通则》、GB/T 20424《重金属精矿产品中有害元素的限量规范》、GB 20664《有色金属矿产品的天然放射性限值》。</w:t>
      </w:r>
    </w:p>
    <w:p w14:paraId="429A8398">
      <w:pPr>
        <w:spacing w:line="360" w:lineRule="auto"/>
        <w:rPr>
          <w:rFonts w:hint="eastAsia"/>
          <w:szCs w:val="21"/>
        </w:rPr>
      </w:pPr>
      <w:r>
        <w:rPr>
          <w:rFonts w:hint="eastAsia"/>
          <w:szCs w:val="21"/>
        </w:rPr>
        <w:t>3.5.3 修订依据</w:t>
      </w:r>
    </w:p>
    <w:p w14:paraId="17FC0417">
      <w:pPr>
        <w:spacing w:line="360" w:lineRule="auto"/>
        <w:ind w:firstLine="480"/>
        <w:rPr>
          <w:rFonts w:hint="eastAsia"/>
          <w:szCs w:val="21"/>
        </w:rPr>
      </w:pPr>
      <w:r>
        <w:rPr>
          <w:rFonts w:hint="eastAsia"/>
          <w:szCs w:val="21"/>
        </w:rPr>
        <w:t>1.GB/T 1250已被GB/T 8170整合替代，修订后引用最新整合版本，统一数值修约和极限数值判定依据；</w:t>
      </w:r>
    </w:p>
    <w:p w14:paraId="557798E4">
      <w:pPr>
        <w:spacing w:line="360" w:lineRule="auto"/>
        <w:ind w:firstLine="480"/>
        <w:rPr>
          <w:rFonts w:hint="eastAsia"/>
          <w:szCs w:val="21"/>
        </w:rPr>
      </w:pPr>
      <w:r>
        <w:rPr>
          <w:rFonts w:hint="eastAsia"/>
          <w:szCs w:val="21"/>
        </w:rPr>
        <w:t>2.新增GB/T 20424，为有害元素Cd、Hg限值设置提供标准依据；新增GB 20664，为天然放射性限值要求提供标准依据；</w:t>
      </w:r>
    </w:p>
    <w:p w14:paraId="5519327B">
      <w:pPr>
        <w:spacing w:line="360" w:lineRule="auto"/>
        <w:ind w:firstLine="480"/>
        <w:rPr>
          <w:rFonts w:hint="eastAsia"/>
          <w:szCs w:val="21"/>
        </w:rPr>
      </w:pPr>
      <w:r>
        <w:rPr>
          <w:rFonts w:hint="eastAsia"/>
          <w:szCs w:val="21"/>
        </w:rPr>
        <w:t>3.YS/T 240已形成系列标准，标注“所有部分”确保检验方法的完整性和适用性。</w:t>
      </w:r>
    </w:p>
    <w:p w14:paraId="2F5A9981">
      <w:pPr>
        <w:spacing w:line="360" w:lineRule="auto"/>
        <w:rPr>
          <w:rFonts w:hint="eastAsia"/>
          <w:szCs w:val="21"/>
        </w:rPr>
      </w:pPr>
      <w:r>
        <w:rPr>
          <w:rFonts w:hint="eastAsia"/>
          <w:szCs w:val="21"/>
        </w:rPr>
        <w:t>3.6 完善外观质量要求</w:t>
      </w:r>
    </w:p>
    <w:p w14:paraId="64071903">
      <w:pPr>
        <w:spacing w:line="360" w:lineRule="auto"/>
        <w:rPr>
          <w:rFonts w:hint="eastAsia"/>
          <w:szCs w:val="21"/>
        </w:rPr>
      </w:pPr>
      <w:r>
        <w:rPr>
          <w:rFonts w:hint="eastAsia"/>
          <w:szCs w:val="21"/>
        </w:rPr>
        <w:t>3.6.1 原标准要求</w:t>
      </w:r>
    </w:p>
    <w:p w14:paraId="2B22707A">
      <w:pPr>
        <w:spacing w:line="360" w:lineRule="auto"/>
        <w:ind w:firstLine="480"/>
        <w:rPr>
          <w:rFonts w:hint="eastAsia"/>
          <w:szCs w:val="21"/>
        </w:rPr>
      </w:pPr>
      <w:r>
        <w:rPr>
          <w:rFonts w:hint="eastAsia"/>
          <w:szCs w:val="21"/>
        </w:rPr>
        <w:t>仅规定铋精矿中不得混有外来杂物。</w:t>
      </w:r>
    </w:p>
    <w:p w14:paraId="0685FDF5">
      <w:pPr>
        <w:spacing w:line="360" w:lineRule="auto"/>
        <w:rPr>
          <w:rFonts w:hint="eastAsia"/>
          <w:szCs w:val="21"/>
        </w:rPr>
      </w:pPr>
      <w:r>
        <w:rPr>
          <w:rFonts w:hint="eastAsia"/>
          <w:szCs w:val="21"/>
        </w:rPr>
        <w:t>3.6.2 修订后要求</w:t>
      </w:r>
    </w:p>
    <w:p w14:paraId="10707631">
      <w:pPr>
        <w:spacing w:line="360" w:lineRule="auto"/>
        <w:ind w:firstLine="480"/>
        <w:rPr>
          <w:rFonts w:hint="eastAsia"/>
          <w:szCs w:val="21"/>
        </w:rPr>
      </w:pPr>
      <w:r>
        <w:rPr>
          <w:rFonts w:hint="eastAsia"/>
          <w:szCs w:val="21"/>
        </w:rPr>
        <w:t>铋精矿应无颜色明显不一致或分层，不应混入外来夹杂物，同批铋精矿应均匀。</w:t>
      </w:r>
    </w:p>
    <w:p w14:paraId="5E85744D">
      <w:pPr>
        <w:spacing w:line="360" w:lineRule="auto"/>
        <w:rPr>
          <w:rFonts w:hint="eastAsia"/>
          <w:szCs w:val="21"/>
        </w:rPr>
      </w:pPr>
      <w:r>
        <w:rPr>
          <w:rFonts w:hint="eastAsia"/>
          <w:szCs w:val="21"/>
        </w:rPr>
        <w:t>3.6.3 修订依据</w:t>
      </w:r>
    </w:p>
    <w:p w14:paraId="0ED2C42D">
      <w:pPr>
        <w:spacing w:line="360" w:lineRule="auto"/>
        <w:ind w:firstLine="480"/>
        <w:rPr>
          <w:rFonts w:hint="eastAsia"/>
          <w:szCs w:val="21"/>
        </w:rPr>
      </w:pPr>
      <w:r>
        <w:rPr>
          <w:rFonts w:hint="eastAsia"/>
          <w:szCs w:val="21"/>
        </w:rPr>
        <w:t>原标准外观质量要求过于粗放，实际生产中，铋精矿的颜色不均、分层会反映产品品质的均一性问题，影响后续冶炼加工的稳定性；新增相关要求，可进一步规范产品质量，提高产品均一性，满足下游企业规模化生产需求。</w:t>
      </w:r>
    </w:p>
    <w:p w14:paraId="29B9285D">
      <w:pPr>
        <w:spacing w:line="360" w:lineRule="auto"/>
        <w:rPr>
          <w:rFonts w:hint="eastAsia"/>
          <w:szCs w:val="21"/>
        </w:rPr>
      </w:pPr>
      <w:r>
        <w:rPr>
          <w:rFonts w:hint="eastAsia"/>
          <w:szCs w:val="21"/>
        </w:rPr>
        <w:t>3.7 优化检验规则相关要求</w:t>
      </w:r>
    </w:p>
    <w:p w14:paraId="50019336">
      <w:pPr>
        <w:spacing w:line="360" w:lineRule="auto"/>
        <w:rPr>
          <w:rFonts w:hint="eastAsia"/>
          <w:szCs w:val="21"/>
        </w:rPr>
      </w:pPr>
      <w:r>
        <w:rPr>
          <w:rFonts w:hint="eastAsia"/>
          <w:szCs w:val="21"/>
        </w:rPr>
        <w:t>3.7.1 原标准要求</w:t>
      </w:r>
    </w:p>
    <w:p w14:paraId="7D73BCF1">
      <w:pPr>
        <w:spacing w:line="360" w:lineRule="auto"/>
        <w:ind w:firstLine="480"/>
        <w:rPr>
          <w:rFonts w:hint="eastAsia"/>
          <w:szCs w:val="21"/>
        </w:rPr>
      </w:pPr>
      <w:r>
        <w:rPr>
          <w:rFonts w:hint="eastAsia"/>
          <w:szCs w:val="21"/>
        </w:rPr>
        <w:t>1.组批：同一品级的铋精矿为一批，批量不大于20t；</w:t>
      </w:r>
    </w:p>
    <w:p w14:paraId="32C3AC4C">
      <w:pPr>
        <w:spacing w:line="360" w:lineRule="auto"/>
        <w:ind w:firstLine="480"/>
        <w:rPr>
          <w:rFonts w:hint="eastAsia"/>
          <w:szCs w:val="21"/>
        </w:rPr>
      </w:pPr>
      <w:r>
        <w:rPr>
          <w:rFonts w:hint="eastAsia"/>
          <w:szCs w:val="21"/>
        </w:rPr>
        <w:t>2.取样制样：从每批袋装铋精矿中随机抽取10%作为样袋，样袋总数不得少于10袋，仲裁样制备要求繁琐，未明确保留期；</w:t>
      </w:r>
    </w:p>
    <w:p w14:paraId="6E3E0FEB">
      <w:pPr>
        <w:spacing w:line="360" w:lineRule="auto"/>
        <w:ind w:firstLine="480"/>
        <w:rPr>
          <w:rFonts w:hint="eastAsia"/>
          <w:szCs w:val="21"/>
        </w:rPr>
      </w:pPr>
      <w:r>
        <w:rPr>
          <w:rFonts w:hint="eastAsia"/>
          <w:szCs w:val="21"/>
        </w:rPr>
        <w:t>3.检验结果判定：仅规定化学成分不合格按批判不合格或降级处理，无其他指标的判定要求。</w:t>
      </w:r>
    </w:p>
    <w:p w14:paraId="774E8976">
      <w:pPr>
        <w:spacing w:line="360" w:lineRule="auto"/>
        <w:rPr>
          <w:rFonts w:hint="eastAsia"/>
          <w:szCs w:val="21"/>
        </w:rPr>
      </w:pPr>
      <w:r>
        <w:rPr>
          <w:rFonts w:hint="eastAsia"/>
          <w:szCs w:val="21"/>
        </w:rPr>
        <w:t>3.7.2 修订后要求</w:t>
      </w:r>
    </w:p>
    <w:p w14:paraId="04308E41">
      <w:pPr>
        <w:spacing w:line="360" w:lineRule="auto"/>
        <w:ind w:firstLine="480"/>
        <w:rPr>
          <w:rFonts w:hint="eastAsia"/>
          <w:szCs w:val="21"/>
        </w:rPr>
      </w:pPr>
      <w:r>
        <w:rPr>
          <w:rFonts w:hint="eastAsia"/>
          <w:szCs w:val="21"/>
        </w:rPr>
        <w:t>1.组批：铋精矿应成批提交检验，每批由同一品级组成；</w:t>
      </w:r>
    </w:p>
    <w:p w14:paraId="226D26AE">
      <w:pPr>
        <w:spacing w:line="360" w:lineRule="auto"/>
        <w:ind w:firstLine="480"/>
        <w:rPr>
          <w:rFonts w:hint="eastAsia"/>
          <w:szCs w:val="21"/>
        </w:rPr>
      </w:pPr>
      <w:r>
        <w:rPr>
          <w:rFonts w:hint="eastAsia"/>
          <w:szCs w:val="21"/>
        </w:rPr>
        <w:t>2.取样制样：按GB/T 14260的规定进行，将所制样品分为四份（验收分析样、供方样、需方样、仲裁样），仲裁样保留三个月（国际贸易为六个月），供需双方对检验结果有异议的，应在保留期内提出；</w:t>
      </w:r>
    </w:p>
    <w:p w14:paraId="0B7F7E09">
      <w:pPr>
        <w:spacing w:line="360" w:lineRule="auto"/>
        <w:rPr>
          <w:rFonts w:hint="eastAsia"/>
          <w:szCs w:val="21"/>
        </w:rPr>
      </w:pPr>
      <w:r>
        <w:rPr>
          <w:rFonts w:hint="eastAsia"/>
          <w:szCs w:val="21"/>
        </w:rPr>
        <w:t>3.检验结果判定：</w:t>
      </w:r>
    </w:p>
    <w:p w14:paraId="4E6C45E9">
      <w:pPr>
        <w:spacing w:line="360" w:lineRule="auto"/>
        <w:ind w:firstLine="480"/>
        <w:rPr>
          <w:rFonts w:hint="eastAsia"/>
          <w:szCs w:val="21"/>
        </w:rPr>
      </w:pPr>
      <w:r>
        <w:rPr>
          <w:rFonts w:hint="eastAsia"/>
          <w:szCs w:val="21"/>
        </w:rPr>
        <w:t>￮数值修约及判定按GB/T 8170的规定进行；</w:t>
      </w:r>
    </w:p>
    <w:p w14:paraId="06248458">
      <w:pPr>
        <w:spacing w:line="360" w:lineRule="auto"/>
        <w:ind w:firstLine="480"/>
        <w:rPr>
          <w:rFonts w:hint="eastAsia"/>
          <w:szCs w:val="21"/>
        </w:rPr>
      </w:pPr>
      <w:r>
        <w:rPr>
          <w:rFonts w:hint="eastAsia"/>
          <w:szCs w:val="21"/>
        </w:rPr>
        <w:t>￮化学成分、天然放射性、外观质量不符合要求的，判该批次不合格；</w:t>
      </w:r>
    </w:p>
    <w:p w14:paraId="108A1CD6">
      <w:pPr>
        <w:spacing w:line="360" w:lineRule="auto"/>
        <w:ind w:firstLine="480"/>
        <w:rPr>
          <w:rFonts w:hint="eastAsia"/>
          <w:szCs w:val="21"/>
        </w:rPr>
      </w:pPr>
      <w:r>
        <w:rPr>
          <w:rFonts w:hint="eastAsia"/>
          <w:szCs w:val="21"/>
        </w:rPr>
        <w:t>￮不同品级混装或金、银品位明显不一致的，按较低品位判定；</w:t>
      </w:r>
    </w:p>
    <w:p w14:paraId="3C0EF93C">
      <w:pPr>
        <w:spacing w:line="360" w:lineRule="auto"/>
        <w:ind w:firstLine="480"/>
        <w:rPr>
          <w:rFonts w:hint="eastAsia"/>
          <w:szCs w:val="21"/>
        </w:rPr>
      </w:pPr>
      <w:r>
        <w:rPr>
          <w:rFonts w:hint="eastAsia"/>
          <w:szCs w:val="21"/>
        </w:rPr>
        <w:t>￮水分含量不符合要求的，由供需双方协商确定。</w:t>
      </w:r>
    </w:p>
    <w:p w14:paraId="7317DCC2">
      <w:pPr>
        <w:spacing w:line="360" w:lineRule="auto"/>
        <w:rPr>
          <w:rFonts w:hint="eastAsia"/>
          <w:szCs w:val="21"/>
        </w:rPr>
      </w:pPr>
      <w:r>
        <w:rPr>
          <w:rFonts w:hint="eastAsia"/>
          <w:szCs w:val="21"/>
        </w:rPr>
        <w:t>3.7.3 修订依据</w:t>
      </w:r>
    </w:p>
    <w:p w14:paraId="72B307B9">
      <w:pPr>
        <w:spacing w:line="360" w:lineRule="auto"/>
        <w:ind w:firstLine="480"/>
        <w:rPr>
          <w:rFonts w:hint="eastAsia"/>
          <w:szCs w:val="21"/>
        </w:rPr>
      </w:pPr>
      <w:r>
        <w:rPr>
          <w:rFonts w:hint="eastAsia"/>
          <w:szCs w:val="21"/>
        </w:rPr>
        <w:t>1.原标准批量限制过于严格，当前行业生产规模大幅提升，取消具体批量数值，仅要求同一品级组批，更贴合行业规模化生产实际；</w:t>
      </w:r>
    </w:p>
    <w:p w14:paraId="18517CD4">
      <w:pPr>
        <w:spacing w:line="360" w:lineRule="auto"/>
        <w:ind w:firstLine="480"/>
        <w:rPr>
          <w:rFonts w:hint="eastAsia"/>
          <w:szCs w:val="21"/>
        </w:rPr>
      </w:pPr>
      <w:r>
        <w:rPr>
          <w:rFonts w:hint="eastAsia"/>
          <w:szCs w:val="21"/>
        </w:rPr>
        <w:t>2.简化取样制样要求，对标有色金属矿产品通用取样制样标准，明确样品份数和仲裁样保留期（补充国际贸易要求），适应铋精矿国际贸易发展需求；</w:t>
      </w:r>
    </w:p>
    <w:p w14:paraId="2B0EED92">
      <w:pPr>
        <w:spacing w:line="360" w:lineRule="auto"/>
        <w:ind w:firstLine="480"/>
        <w:rPr>
          <w:rFonts w:hint="eastAsia"/>
          <w:szCs w:val="21"/>
        </w:rPr>
      </w:pPr>
      <w:r>
        <w:rPr>
          <w:rFonts w:hint="eastAsia"/>
          <w:szCs w:val="21"/>
        </w:rPr>
        <w:t>3.完善检验结果判定体系，针对不同技术指标的特性制定差异化判定规则，既规范质量验收，又兼顾行业实际，提高判定规则的可操作性。</w:t>
      </w:r>
    </w:p>
    <w:p w14:paraId="29F90B87">
      <w:pPr>
        <w:spacing w:line="360" w:lineRule="auto"/>
        <w:rPr>
          <w:rFonts w:hint="eastAsia"/>
          <w:szCs w:val="21"/>
        </w:rPr>
      </w:pPr>
      <w:r>
        <w:rPr>
          <w:rFonts w:hint="eastAsia"/>
          <w:szCs w:val="21"/>
        </w:rPr>
        <w:t>3.8 更改包装要求，新增贮存章节</w:t>
      </w:r>
    </w:p>
    <w:p w14:paraId="460B0F7C">
      <w:pPr>
        <w:spacing w:line="360" w:lineRule="auto"/>
        <w:rPr>
          <w:rFonts w:hint="eastAsia"/>
          <w:szCs w:val="21"/>
        </w:rPr>
      </w:pPr>
      <w:r>
        <w:rPr>
          <w:rFonts w:hint="eastAsia"/>
          <w:szCs w:val="21"/>
        </w:rPr>
        <w:t>3.8.1 原标准要求</w:t>
      </w:r>
    </w:p>
    <w:p w14:paraId="20302BF4">
      <w:pPr>
        <w:spacing w:line="360" w:lineRule="auto"/>
        <w:ind w:firstLine="480"/>
        <w:rPr>
          <w:rFonts w:hint="eastAsia"/>
          <w:szCs w:val="21"/>
        </w:rPr>
      </w:pPr>
      <w:r>
        <w:rPr>
          <w:rFonts w:hint="eastAsia"/>
          <w:szCs w:val="21"/>
        </w:rPr>
        <w:t>1.包装：铋精矿应用双层袋包装，内层为聚氯乙烯袋，外层用麻袋或塑料编织袋，每袋重量不大于50kg，可散装运输；</w:t>
      </w:r>
    </w:p>
    <w:p w14:paraId="5934B11E">
      <w:pPr>
        <w:spacing w:line="360" w:lineRule="auto"/>
        <w:ind w:firstLine="480"/>
        <w:rPr>
          <w:rFonts w:hint="eastAsia"/>
          <w:szCs w:val="21"/>
        </w:rPr>
      </w:pPr>
      <w:r>
        <w:rPr>
          <w:rFonts w:hint="eastAsia"/>
          <w:szCs w:val="21"/>
        </w:rPr>
        <w:t>2.无专门的贮存章节要求。</w:t>
      </w:r>
    </w:p>
    <w:p w14:paraId="363848C1">
      <w:pPr>
        <w:spacing w:line="360" w:lineRule="auto"/>
        <w:rPr>
          <w:rFonts w:hint="eastAsia"/>
          <w:szCs w:val="21"/>
        </w:rPr>
      </w:pPr>
      <w:r>
        <w:rPr>
          <w:rFonts w:hint="eastAsia"/>
          <w:szCs w:val="21"/>
        </w:rPr>
        <w:t>3.8.2 修订后要求</w:t>
      </w:r>
    </w:p>
    <w:p w14:paraId="3C85BFCA">
      <w:pPr>
        <w:spacing w:line="360" w:lineRule="auto"/>
        <w:ind w:firstLine="480"/>
        <w:rPr>
          <w:rFonts w:hint="eastAsia"/>
          <w:szCs w:val="21"/>
        </w:rPr>
      </w:pPr>
      <w:r>
        <w:rPr>
          <w:rFonts w:hint="eastAsia"/>
          <w:szCs w:val="21"/>
        </w:rPr>
        <w:t>1.包装：铋精矿应用吨袋包装，选用聚丙烯塑料纺织布；</w:t>
      </w:r>
    </w:p>
    <w:p w14:paraId="10D81723">
      <w:pPr>
        <w:spacing w:line="360" w:lineRule="auto"/>
        <w:ind w:firstLine="480"/>
        <w:rPr>
          <w:rFonts w:hint="eastAsia"/>
          <w:szCs w:val="21"/>
        </w:rPr>
      </w:pPr>
      <w:r>
        <w:rPr>
          <w:rFonts w:hint="eastAsia"/>
          <w:szCs w:val="21"/>
        </w:rPr>
        <w:t>2.贮存（新增第九章）：</w:t>
      </w:r>
    </w:p>
    <w:p w14:paraId="5013A4EC">
      <w:pPr>
        <w:spacing w:line="360" w:lineRule="auto"/>
        <w:ind w:firstLine="480"/>
        <w:rPr>
          <w:rFonts w:hint="eastAsia"/>
          <w:szCs w:val="21"/>
        </w:rPr>
      </w:pPr>
      <w:r>
        <w:rPr>
          <w:rFonts w:hint="eastAsia"/>
          <w:szCs w:val="21"/>
        </w:rPr>
        <w:t>￮铋精矿产品入库贮存前应进行取样检验；</w:t>
      </w:r>
    </w:p>
    <w:p w14:paraId="24EEA511">
      <w:pPr>
        <w:spacing w:line="360" w:lineRule="auto"/>
        <w:ind w:firstLine="480"/>
        <w:rPr>
          <w:rFonts w:hint="eastAsia"/>
          <w:szCs w:val="21"/>
        </w:rPr>
      </w:pPr>
      <w:r>
        <w:rPr>
          <w:rFonts w:hint="eastAsia"/>
          <w:szCs w:val="21"/>
        </w:rPr>
        <w:t>￮贮存场地应清洁，严防外来杂物混入或污染；</w:t>
      </w:r>
    </w:p>
    <w:p w14:paraId="5714C3EB">
      <w:pPr>
        <w:spacing w:line="360" w:lineRule="auto"/>
        <w:ind w:firstLine="480"/>
        <w:rPr>
          <w:rFonts w:hint="eastAsia"/>
          <w:szCs w:val="21"/>
        </w:rPr>
      </w:pPr>
      <w:r>
        <w:rPr>
          <w:rFonts w:hint="eastAsia"/>
          <w:szCs w:val="21"/>
        </w:rPr>
        <w:t>￮不同品级或干湿不一致的铋精矿，应分仓、分区存放并做好标志；</w:t>
      </w:r>
    </w:p>
    <w:p w14:paraId="4973EA65">
      <w:pPr>
        <w:spacing w:line="360" w:lineRule="auto"/>
        <w:ind w:firstLine="480"/>
        <w:rPr>
          <w:rFonts w:hint="eastAsia"/>
          <w:szCs w:val="21"/>
        </w:rPr>
      </w:pPr>
      <w:r>
        <w:rPr>
          <w:rFonts w:hint="eastAsia"/>
          <w:szCs w:val="21"/>
        </w:rPr>
        <w:t>￮通常应在仓库贮存，不得露天存放，避免精矿氧化和流失；</w:t>
      </w:r>
    </w:p>
    <w:p w14:paraId="1D008B97">
      <w:pPr>
        <w:spacing w:line="360" w:lineRule="auto"/>
        <w:ind w:firstLine="480"/>
        <w:rPr>
          <w:rFonts w:hint="eastAsia"/>
          <w:szCs w:val="21"/>
        </w:rPr>
      </w:pPr>
      <w:r>
        <w:rPr>
          <w:rFonts w:hint="eastAsia"/>
          <w:szCs w:val="21"/>
        </w:rPr>
        <w:t>￮贮存时应有安保措施，并建立精矿贮存管理制度。</w:t>
      </w:r>
    </w:p>
    <w:p w14:paraId="6A5D3951">
      <w:pPr>
        <w:spacing w:line="360" w:lineRule="auto"/>
        <w:rPr>
          <w:rFonts w:hint="eastAsia"/>
          <w:szCs w:val="21"/>
        </w:rPr>
      </w:pPr>
      <w:r>
        <w:rPr>
          <w:rFonts w:hint="eastAsia"/>
          <w:szCs w:val="21"/>
        </w:rPr>
        <w:t>3.8.3 修订依据</w:t>
      </w:r>
    </w:p>
    <w:p w14:paraId="108D56E1">
      <w:pPr>
        <w:spacing w:line="360" w:lineRule="auto"/>
        <w:ind w:firstLine="480"/>
        <w:rPr>
          <w:rFonts w:hint="eastAsia"/>
          <w:szCs w:val="21"/>
        </w:rPr>
      </w:pPr>
      <w:r>
        <w:rPr>
          <w:rFonts w:hint="eastAsia"/>
          <w:szCs w:val="21"/>
        </w:rPr>
        <w:t>1.原标准的包装材料和规格已不适应当前行业物流需求，聚氯乙烯袋环保性较差，麻袋强度低、易破损，聚丙烯塑料纺织布具有强度高、耐磨损、环保可回收等优点，已成为有色金属精矿包装的主流材料；吨袋包装适配规模化运输，可降低包装和物流成本；</w:t>
      </w:r>
    </w:p>
    <w:p w14:paraId="58752174">
      <w:pPr>
        <w:spacing w:line="360" w:lineRule="auto"/>
        <w:ind w:firstLine="480"/>
        <w:rPr>
          <w:rFonts w:hint="eastAsia"/>
          <w:szCs w:val="21"/>
        </w:rPr>
      </w:pPr>
      <w:r>
        <w:rPr>
          <w:rFonts w:hint="eastAsia"/>
          <w:szCs w:val="21"/>
        </w:rPr>
        <w:t>2.原标准缺乏贮存要求，实际生产中，铋精矿的氧化、污染、混批等问题多与贮存管理不当相关，新增贮存章节，规范产品贮存全流程管理，可有效保障产品质量稳定性，减少质量损失，符合行业精细化管理要求。</w:t>
      </w:r>
    </w:p>
    <w:p w14:paraId="3F1D5D79">
      <w:pPr>
        <w:spacing w:line="360" w:lineRule="auto"/>
        <w:rPr>
          <w:rFonts w:hint="eastAsia"/>
          <w:szCs w:val="21"/>
        </w:rPr>
      </w:pPr>
      <w:r>
        <w:rPr>
          <w:rFonts w:hint="eastAsia"/>
          <w:szCs w:val="21"/>
        </w:rPr>
        <w:t>3.9 完善质量证明书和订货单内容</w:t>
      </w:r>
    </w:p>
    <w:p w14:paraId="3917BA8C">
      <w:pPr>
        <w:spacing w:line="360" w:lineRule="auto"/>
        <w:rPr>
          <w:rFonts w:hint="eastAsia"/>
          <w:szCs w:val="21"/>
        </w:rPr>
      </w:pPr>
      <w:r>
        <w:rPr>
          <w:rFonts w:hint="eastAsia"/>
          <w:szCs w:val="21"/>
        </w:rPr>
        <w:t>3.9.1 原标准要求</w:t>
      </w:r>
    </w:p>
    <w:p w14:paraId="1AA7A59A">
      <w:pPr>
        <w:spacing w:line="360" w:lineRule="auto"/>
        <w:ind w:firstLine="480"/>
        <w:rPr>
          <w:rFonts w:hint="eastAsia"/>
          <w:szCs w:val="21"/>
        </w:rPr>
      </w:pPr>
      <w:r>
        <w:rPr>
          <w:rFonts w:hint="eastAsia"/>
          <w:szCs w:val="21"/>
        </w:rPr>
        <w:t>1.质量报告单：仅要求注明供方名称、精矿名称、品级、批号、化学成分、水分含量、包装件数、净重、发货日期；</w:t>
      </w:r>
    </w:p>
    <w:p w14:paraId="797FC331">
      <w:pPr>
        <w:spacing w:line="360" w:lineRule="auto"/>
        <w:ind w:firstLine="480"/>
        <w:rPr>
          <w:rFonts w:hint="eastAsia"/>
          <w:szCs w:val="21"/>
        </w:rPr>
      </w:pPr>
      <w:r>
        <w:rPr>
          <w:rFonts w:hint="eastAsia"/>
          <w:szCs w:val="21"/>
        </w:rPr>
        <w:t>2.订货单：要求注明产品名称、品级、化学成分及物理规格的特殊要求、数量、标准编号、其他。</w:t>
      </w:r>
    </w:p>
    <w:p w14:paraId="2E6C62CD">
      <w:pPr>
        <w:spacing w:line="360" w:lineRule="auto"/>
        <w:rPr>
          <w:rFonts w:hint="eastAsia"/>
          <w:szCs w:val="21"/>
        </w:rPr>
      </w:pPr>
      <w:r>
        <w:rPr>
          <w:rFonts w:hint="eastAsia"/>
          <w:szCs w:val="21"/>
        </w:rPr>
        <w:t>3.9.2 修订后要求</w:t>
      </w:r>
    </w:p>
    <w:p w14:paraId="502F72F0">
      <w:pPr>
        <w:spacing w:line="360" w:lineRule="auto"/>
        <w:ind w:firstLine="480"/>
        <w:rPr>
          <w:rFonts w:hint="eastAsia"/>
          <w:szCs w:val="21"/>
        </w:rPr>
      </w:pPr>
      <w:r>
        <w:rPr>
          <w:rFonts w:hint="eastAsia"/>
          <w:szCs w:val="21"/>
        </w:rPr>
        <w:t>1.质量证明书：要求注明供方名称、产品名称、检验结果、品级、重量；</w:t>
      </w:r>
    </w:p>
    <w:p w14:paraId="603B849C">
      <w:pPr>
        <w:spacing w:line="360" w:lineRule="auto"/>
        <w:ind w:firstLine="480"/>
        <w:rPr>
          <w:rFonts w:hint="eastAsia"/>
          <w:szCs w:val="21"/>
        </w:rPr>
      </w:pPr>
      <w:r>
        <w:rPr>
          <w:rFonts w:hint="eastAsia"/>
          <w:szCs w:val="21"/>
        </w:rPr>
        <w:t>2.订货单：要求注明产品名称、品级、杂质含量的特殊要求、重量、本标准编号、其他。</w:t>
      </w:r>
    </w:p>
    <w:p w14:paraId="577A19C7">
      <w:pPr>
        <w:spacing w:line="360" w:lineRule="auto"/>
        <w:rPr>
          <w:rFonts w:hint="eastAsia"/>
          <w:szCs w:val="21"/>
        </w:rPr>
      </w:pPr>
      <w:r>
        <w:rPr>
          <w:rFonts w:hint="eastAsia"/>
          <w:szCs w:val="21"/>
        </w:rPr>
        <w:t>3.9.3 修订依据</w:t>
      </w:r>
    </w:p>
    <w:p w14:paraId="38715716">
      <w:pPr>
        <w:spacing w:line="360" w:lineRule="auto"/>
        <w:ind w:firstLine="480"/>
        <w:rPr>
          <w:szCs w:val="21"/>
        </w:rPr>
      </w:pPr>
      <w:r>
        <w:rPr>
          <w:rFonts w:hint="eastAsia"/>
          <w:szCs w:val="21"/>
        </w:rPr>
        <w:t>简化质量证明书内容，保留核心关键信息，兼顾实用性和便捷性；订货单中将“化学成分及物理规格的特殊要求”调整为“杂质含量的特殊要求”，表述更精准，贴合实际贸易中需方的核心需求。</w:t>
      </w:r>
    </w:p>
    <w:p w14:paraId="0C46EBB4">
      <w:pPr>
        <w:widowControl/>
        <w:spacing w:line="440" w:lineRule="exact"/>
        <w:rPr>
          <w:rFonts w:ascii="黑体" w:hAnsi="宋体" w:eastAsia="黑体" w:cs="Arial"/>
          <w:szCs w:val="21"/>
        </w:rPr>
      </w:pPr>
      <w:bookmarkStart w:id="12" w:name="heading_22"/>
      <w:r>
        <w:rPr>
          <w:rFonts w:ascii="黑体" w:hAnsi="宋体" w:eastAsia="黑体" w:cs="Arial"/>
          <w:szCs w:val="21"/>
        </w:rPr>
        <w:t>四、标准中涉及专利的情况</w:t>
      </w:r>
      <w:bookmarkEnd w:id="12"/>
    </w:p>
    <w:p w14:paraId="2005A9E3">
      <w:pPr>
        <w:spacing w:before="120" w:after="120" w:line="288" w:lineRule="auto"/>
        <w:ind w:firstLine="420" w:firstLineChars="200"/>
        <w:jc w:val="left"/>
        <w:rPr>
          <w:szCs w:val="21"/>
        </w:rPr>
      </w:pPr>
      <w:r>
        <w:rPr>
          <w:szCs w:val="21"/>
        </w:rPr>
        <w:t>本</w:t>
      </w:r>
      <w:r>
        <w:rPr>
          <w:rFonts w:hint="eastAsia"/>
          <w:szCs w:val="21"/>
        </w:rPr>
        <w:t>标准</w:t>
      </w:r>
      <w:r>
        <w:rPr>
          <w:szCs w:val="21"/>
        </w:rPr>
        <w:t>不涉及专利问题。</w:t>
      </w:r>
    </w:p>
    <w:p w14:paraId="6BD74763">
      <w:pPr>
        <w:widowControl/>
        <w:spacing w:line="440" w:lineRule="exact"/>
        <w:rPr>
          <w:rFonts w:hint="eastAsia" w:ascii="黑体" w:hAnsi="宋体" w:eastAsia="黑体" w:cs="Arial"/>
          <w:szCs w:val="21"/>
          <w:lang w:val="en-US" w:eastAsia="zh-CN"/>
        </w:rPr>
      </w:pPr>
      <w:bookmarkStart w:id="13" w:name="heading_23"/>
      <w:r>
        <w:rPr>
          <w:rFonts w:hint="eastAsia" w:ascii="黑体" w:hAnsi="宋体" w:eastAsia="黑体" w:cs="Arial"/>
          <w:szCs w:val="21"/>
          <w:lang w:val="en-US" w:eastAsia="zh-CN"/>
        </w:rPr>
        <w:t>五、</w:t>
      </w:r>
      <w:r>
        <w:rPr>
          <w:rFonts w:ascii="黑体" w:hAnsi="宋体" w:eastAsia="黑体" w:cs="Arial"/>
          <w:szCs w:val="21"/>
        </w:rPr>
        <w:t>预期</w:t>
      </w:r>
      <w:r>
        <w:rPr>
          <w:rFonts w:hint="eastAsia" w:ascii="黑体" w:hAnsi="宋体" w:eastAsia="黑体" w:cs="Arial"/>
          <w:szCs w:val="21"/>
          <w:lang w:val="en-US" w:eastAsia="zh-CN"/>
        </w:rPr>
        <w:t>达到</w:t>
      </w:r>
      <w:r>
        <w:rPr>
          <w:rFonts w:ascii="黑体" w:hAnsi="宋体" w:eastAsia="黑体" w:cs="Arial"/>
          <w:szCs w:val="21"/>
        </w:rPr>
        <w:t>的社会效益</w:t>
      </w:r>
      <w:bookmarkEnd w:id="13"/>
      <w:bookmarkStart w:id="14" w:name="heading_24"/>
      <w:r>
        <w:rPr>
          <w:rFonts w:hint="eastAsia" w:ascii="黑体" w:hAnsi="宋体" w:eastAsia="黑体" w:cs="Arial"/>
          <w:szCs w:val="21"/>
          <w:lang w:val="en-US" w:eastAsia="zh-CN"/>
        </w:rPr>
        <w:t>等情况</w:t>
      </w:r>
    </w:p>
    <w:bookmarkEnd w:id="14"/>
    <w:p w14:paraId="595A30D9">
      <w:pPr>
        <w:spacing w:line="360" w:lineRule="auto"/>
        <w:ind w:firstLine="480"/>
        <w:rPr>
          <w:rFonts w:hint="eastAsia"/>
          <w:szCs w:val="21"/>
        </w:rPr>
      </w:pPr>
      <w:r>
        <w:rPr>
          <w:rFonts w:hint="eastAsia"/>
          <w:szCs w:val="21"/>
        </w:rPr>
        <w:t>本标准是我国铋精矿领域的核心技术规范，覆盖产品品级划分、技术指标、检验方法、贮存运输等全链条要求，应用场景广泛。制定过程中，系统调研我国铋矿资源禀赋、采选冶产业现状及高端制造原料需求，以 “保障资源安全、推动绿色发展、提升产业竞争力” 为目标，参考国际先进标准与环保要求，规范铋精矿性能要求及试验方法，关键技术指标达到国际先进水平，可全面满足国内生产、市场流通及进出口贸易需求。</w:t>
      </w:r>
    </w:p>
    <w:p w14:paraId="3E393D26">
      <w:pPr>
        <w:spacing w:line="360" w:lineRule="auto"/>
        <w:ind w:firstLine="480"/>
        <w:rPr>
          <w:rFonts w:hint="eastAsia"/>
          <w:szCs w:val="21"/>
        </w:rPr>
      </w:pPr>
      <w:r>
        <w:rPr>
          <w:rFonts w:hint="eastAsia"/>
          <w:szCs w:val="21"/>
        </w:rPr>
        <w:t>本标准实施后，将对国家产业政策和规划形成有力支撑：一是保障战略性矿产资源安全，通过新增六级品品级设置，实现 “难、贫、杂” 铋矿资源高效回收，缓解高端制造领域铋原料供给压力，降低对外依存度；二是推动产业绿色转型，优化水分指标适配压滤脱水工艺，替代传统烘烤工序，助力有色金属行业节能降碳，契合 “双碳” 目标要求；三是规范市场竞争秩序，统一品级、指标、检验方法及贸易结算依据，维护公平交易环境；四是服务高端制造发展，提升铋精矿品质稳定性与环保合规性，满足新能源、电子信息等领域对基础原材料的高品质需求，支撑制造业高端化、智能化、绿色化转型；五是促进资源综合利用，将金纳入有价元素管理，推动伴生资源回收，助力有色金属行业化解过剩产能、拓展应用场景。</w:t>
      </w:r>
    </w:p>
    <w:p w14:paraId="7A449F4D">
      <w:pPr>
        <w:spacing w:line="360" w:lineRule="auto"/>
        <w:ind w:firstLine="480"/>
        <w:rPr>
          <w:rFonts w:hint="eastAsia"/>
          <w:szCs w:val="21"/>
        </w:rPr>
      </w:pPr>
      <w:r>
        <w:rPr>
          <w:rFonts w:hint="eastAsia"/>
          <w:szCs w:val="21"/>
        </w:rPr>
        <w:t>经济效益分析</w:t>
      </w:r>
    </w:p>
    <w:p w14:paraId="504E37B8">
      <w:pPr>
        <w:spacing w:line="360" w:lineRule="auto"/>
        <w:ind w:firstLine="480"/>
        <w:rPr>
          <w:rFonts w:hint="eastAsia"/>
          <w:szCs w:val="21"/>
        </w:rPr>
      </w:pPr>
      <w:r>
        <w:rPr>
          <w:rFonts w:hint="eastAsia"/>
          <w:szCs w:val="21"/>
          <w:lang w:val="en-US" w:eastAsia="zh-CN"/>
        </w:rPr>
        <w:t>1.</w:t>
      </w:r>
      <w:r>
        <w:rPr>
          <w:rFonts w:hint="eastAsia"/>
          <w:szCs w:val="21"/>
        </w:rPr>
        <w:t>提升资源利用效益，扩大行业产值：新增六级品品级设置，可实现国内大量 “难、贫、杂” 铋矿资源有效回收，显著提升企业资源利用效益。</w:t>
      </w:r>
    </w:p>
    <w:p w14:paraId="5BCE1838">
      <w:pPr>
        <w:spacing w:line="360" w:lineRule="auto"/>
        <w:ind w:firstLine="480"/>
        <w:rPr>
          <w:rFonts w:hint="eastAsia"/>
          <w:szCs w:val="21"/>
          <w:lang w:eastAsia="zh-CN"/>
        </w:rPr>
      </w:pPr>
      <w:r>
        <w:rPr>
          <w:rFonts w:hint="eastAsia"/>
          <w:szCs w:val="21"/>
          <w:lang w:val="en-US" w:eastAsia="zh-CN"/>
        </w:rPr>
        <w:t>2.</w:t>
      </w:r>
      <w:r>
        <w:rPr>
          <w:rFonts w:hint="eastAsia"/>
          <w:szCs w:val="21"/>
        </w:rPr>
        <w:t>降低生产运营成本，增强盈利空间：水分指标适配压滤脱水工艺，取消烘烤工序，铋精矿生产企业年可节约能耗成本；同时减少冶炼投料粉尘损失，下游企业年可降低原料损耗成本</w:t>
      </w:r>
      <w:r>
        <w:rPr>
          <w:rFonts w:hint="eastAsia"/>
          <w:szCs w:val="21"/>
          <w:lang w:eastAsia="zh-CN"/>
        </w:rPr>
        <w:t>。</w:t>
      </w:r>
    </w:p>
    <w:p w14:paraId="4180C422">
      <w:pPr>
        <w:spacing w:line="360" w:lineRule="auto"/>
        <w:ind w:firstLine="480"/>
        <w:rPr>
          <w:rFonts w:hint="eastAsia"/>
          <w:szCs w:val="21"/>
          <w:lang w:eastAsia="zh-CN"/>
        </w:rPr>
      </w:pPr>
      <w:r>
        <w:rPr>
          <w:rFonts w:hint="eastAsia"/>
          <w:szCs w:val="21"/>
          <w:lang w:val="en-US" w:eastAsia="zh-CN"/>
        </w:rPr>
        <w:t>3.</w:t>
      </w:r>
      <w:r>
        <w:rPr>
          <w:rFonts w:hint="eastAsia"/>
          <w:szCs w:val="21"/>
        </w:rPr>
        <w:t>推动伴生资源回收，提高产品附加值：将金纳入有价元素管理，推动铋精矿中伴生金资源回收利用</w:t>
      </w:r>
      <w:r>
        <w:rPr>
          <w:rFonts w:hint="eastAsia"/>
          <w:szCs w:val="21"/>
          <w:lang w:eastAsia="zh-CN"/>
        </w:rPr>
        <w:t>。</w:t>
      </w:r>
    </w:p>
    <w:p w14:paraId="28717B08">
      <w:pPr>
        <w:spacing w:line="360" w:lineRule="auto"/>
        <w:ind w:firstLine="480"/>
        <w:rPr>
          <w:rFonts w:hint="eastAsia"/>
          <w:szCs w:val="21"/>
        </w:rPr>
      </w:pPr>
      <w:r>
        <w:rPr>
          <w:rFonts w:hint="eastAsia"/>
          <w:szCs w:val="21"/>
          <w:lang w:val="en-US" w:eastAsia="zh-CN"/>
        </w:rPr>
        <w:t>4.</w:t>
      </w:r>
      <w:r>
        <w:rPr>
          <w:rFonts w:hint="eastAsia"/>
          <w:szCs w:val="21"/>
        </w:rPr>
        <w:t>增强国际竞争优势，拓展全球市场：标准与国际市场需求及环保要求接轨，完善的质量控制体系可提升我国铋精矿产品质量稳定性与可信度，助力扩大国际出口份额，增强我国铋产业在全球产业链中的定价权与话语权。</w:t>
      </w:r>
    </w:p>
    <w:p w14:paraId="7C65E299">
      <w:pPr>
        <w:spacing w:line="360" w:lineRule="auto"/>
        <w:ind w:firstLine="480"/>
        <w:rPr>
          <w:rFonts w:hint="eastAsia"/>
          <w:szCs w:val="21"/>
        </w:rPr>
      </w:pPr>
      <w:r>
        <w:rPr>
          <w:rFonts w:hint="eastAsia"/>
          <w:szCs w:val="21"/>
        </w:rPr>
        <w:t>社会效益分析</w:t>
      </w:r>
    </w:p>
    <w:p w14:paraId="7AD45BA8">
      <w:pPr>
        <w:spacing w:line="360" w:lineRule="auto"/>
        <w:ind w:firstLine="480"/>
        <w:rPr>
          <w:rFonts w:hint="eastAsia"/>
          <w:szCs w:val="21"/>
        </w:rPr>
      </w:pPr>
      <w:r>
        <w:rPr>
          <w:rFonts w:hint="eastAsia"/>
          <w:szCs w:val="21"/>
          <w:lang w:val="en-US" w:eastAsia="zh-CN"/>
        </w:rPr>
        <w:t>1.</w:t>
      </w:r>
      <w:r>
        <w:rPr>
          <w:rFonts w:hint="eastAsia"/>
          <w:szCs w:val="21"/>
        </w:rPr>
        <w:t>规范市场秩序，减少贸易纠纷：统一产品品级、技术指标、检验方法及贸易结算依据，明确质量验收要求，有效减少供需双方因标准不明确引发的贸易纠纷，维护行业公平竞争的市场环境。</w:t>
      </w:r>
    </w:p>
    <w:p w14:paraId="29F9DE8F">
      <w:pPr>
        <w:spacing w:line="360" w:lineRule="auto"/>
        <w:ind w:firstLine="480"/>
        <w:rPr>
          <w:rFonts w:hint="eastAsia"/>
          <w:szCs w:val="21"/>
        </w:rPr>
      </w:pPr>
      <w:r>
        <w:rPr>
          <w:rFonts w:hint="eastAsia"/>
          <w:szCs w:val="21"/>
          <w:lang w:val="en-US" w:eastAsia="zh-CN"/>
        </w:rPr>
        <w:t>2.</w:t>
      </w:r>
      <w:r>
        <w:rPr>
          <w:rFonts w:hint="eastAsia"/>
          <w:szCs w:val="21"/>
        </w:rPr>
        <w:t>推动产业升级，促进高质量发展：标准技术要求引导企业加大研发投入，优化生产工艺，提升产品质量与技术水平，推动铋精矿行业从 “资源驱动” 向 “技术驱动” 转型，促进产业绿色高质量发展。</w:t>
      </w:r>
    </w:p>
    <w:p w14:paraId="73BA0E3C">
      <w:pPr>
        <w:spacing w:line="360" w:lineRule="auto"/>
        <w:ind w:firstLine="480"/>
        <w:rPr>
          <w:rFonts w:hint="eastAsia"/>
          <w:szCs w:val="21"/>
        </w:rPr>
      </w:pPr>
      <w:r>
        <w:rPr>
          <w:rFonts w:hint="eastAsia"/>
          <w:szCs w:val="21"/>
          <w:lang w:val="en-US" w:eastAsia="zh-CN"/>
        </w:rPr>
        <w:t>3.</w:t>
      </w:r>
      <w:r>
        <w:rPr>
          <w:rFonts w:hint="eastAsia"/>
          <w:szCs w:val="21"/>
        </w:rPr>
        <w:t>带动产业链发展，增加就业机会：低品位铋矿资源开发利用及产业升级，将带动采矿、选矿、冶炼、深加工等上下游产业链协同发展，助力地方经济发展。</w:t>
      </w:r>
    </w:p>
    <w:p w14:paraId="67172E29">
      <w:pPr>
        <w:spacing w:line="360" w:lineRule="auto"/>
        <w:ind w:firstLine="480"/>
        <w:rPr>
          <w:rFonts w:hint="eastAsia"/>
          <w:szCs w:val="21"/>
        </w:rPr>
      </w:pPr>
      <w:r>
        <w:rPr>
          <w:rFonts w:hint="eastAsia"/>
          <w:szCs w:val="21"/>
          <w:lang w:val="en-US" w:eastAsia="zh-CN"/>
        </w:rPr>
        <w:t>4.</w:t>
      </w:r>
      <w:r>
        <w:rPr>
          <w:rFonts w:hint="eastAsia"/>
          <w:szCs w:val="21"/>
        </w:rPr>
        <w:t>完善标准体系，强化技术支撑：本次修订填补原标准在天然放射性管控、产品贮存规范等方面的空白，进一步完善我国铋产业标准体系，为行业生产、质量控制、贸易往来提供坚实技术支撑。</w:t>
      </w:r>
    </w:p>
    <w:p w14:paraId="23C6B553">
      <w:pPr>
        <w:spacing w:line="360" w:lineRule="auto"/>
        <w:ind w:firstLine="480"/>
        <w:rPr>
          <w:rFonts w:hint="eastAsia"/>
          <w:szCs w:val="21"/>
        </w:rPr>
      </w:pPr>
      <w:r>
        <w:rPr>
          <w:rFonts w:hint="eastAsia"/>
          <w:szCs w:val="21"/>
        </w:rPr>
        <w:t>生态效益分析</w:t>
      </w:r>
    </w:p>
    <w:p w14:paraId="258B7CFC">
      <w:pPr>
        <w:spacing w:line="360" w:lineRule="auto"/>
        <w:ind w:firstLine="480"/>
        <w:rPr>
          <w:rFonts w:hint="eastAsia"/>
          <w:szCs w:val="21"/>
        </w:rPr>
      </w:pPr>
      <w:r>
        <w:rPr>
          <w:rFonts w:hint="eastAsia"/>
          <w:szCs w:val="21"/>
          <w:lang w:val="en-US" w:eastAsia="zh-CN"/>
        </w:rPr>
        <w:t>1.</w:t>
      </w:r>
      <w:r>
        <w:rPr>
          <w:rFonts w:hint="eastAsia"/>
          <w:szCs w:val="21"/>
        </w:rPr>
        <w:t>降低碳排放，助力 “双碳” 目标：推广压滤脱水工艺替代传统烘烤脱水工艺，大幅减少煤炭等化石能源消耗，助力国家 “碳达峰、碳中和” 目标实现。</w:t>
      </w:r>
    </w:p>
    <w:p w14:paraId="03424EF7">
      <w:pPr>
        <w:spacing w:line="360" w:lineRule="auto"/>
        <w:ind w:firstLine="480"/>
        <w:rPr>
          <w:rFonts w:hint="eastAsia"/>
          <w:szCs w:val="21"/>
        </w:rPr>
      </w:pPr>
      <w:r>
        <w:rPr>
          <w:rFonts w:hint="eastAsia"/>
          <w:szCs w:val="21"/>
          <w:lang w:val="en-US" w:eastAsia="zh-CN"/>
        </w:rPr>
        <w:t>2.</w:t>
      </w:r>
      <w:r>
        <w:rPr>
          <w:rFonts w:hint="eastAsia"/>
          <w:szCs w:val="21"/>
        </w:rPr>
        <w:t>减少环境污染，保护生态环境：新增 Cd、Hg 有害元素及天然放射性限值要求，有效管控铋精矿生产、使用全过程中的重金属污染与放射性污染；规范包装、运输及贮存要求，降低运输粉尘泄漏与贮存氧化流失，减少对周边环境的污染。</w:t>
      </w:r>
    </w:p>
    <w:p w14:paraId="4FE63736">
      <w:pPr>
        <w:spacing w:line="360" w:lineRule="auto"/>
        <w:ind w:firstLine="480"/>
        <w:rPr>
          <w:rFonts w:hint="eastAsia"/>
          <w:szCs w:val="21"/>
        </w:rPr>
      </w:pPr>
      <w:r>
        <w:rPr>
          <w:rFonts w:hint="eastAsia"/>
          <w:szCs w:val="21"/>
          <w:lang w:val="en-US" w:eastAsia="zh-CN"/>
        </w:rPr>
        <w:t>3.</w:t>
      </w:r>
      <w:r>
        <w:rPr>
          <w:rFonts w:hint="eastAsia"/>
          <w:szCs w:val="21"/>
        </w:rPr>
        <w:t>提高资源利用效率，推动可持续开发：实现低品位铋矿资源有效回收，避免因标准缺失导致的资源废弃，减少矿产资源浪费与环境占用，推动铋矿产资源向节约型、循环型可持续开发模式转变。</w:t>
      </w:r>
    </w:p>
    <w:p w14:paraId="789BFE19">
      <w:pPr>
        <w:widowControl/>
        <w:spacing w:line="440" w:lineRule="exact"/>
        <w:rPr>
          <w:rFonts w:hint="default" w:ascii="黑体" w:hAnsi="宋体" w:eastAsia="黑体" w:cs="Arial"/>
          <w:szCs w:val="21"/>
          <w:lang w:val="en-US" w:eastAsia="zh-CN"/>
        </w:rPr>
      </w:pPr>
      <w:bookmarkStart w:id="15" w:name="heading_27"/>
      <w:r>
        <w:rPr>
          <w:rFonts w:ascii="黑体" w:hAnsi="宋体" w:eastAsia="黑体" w:cs="Arial"/>
          <w:szCs w:val="21"/>
        </w:rPr>
        <w:t>六、</w:t>
      </w:r>
      <w:bookmarkEnd w:id="15"/>
      <w:r>
        <w:rPr>
          <w:rFonts w:hint="eastAsia" w:ascii="黑体" w:hAnsi="宋体" w:eastAsia="黑体" w:cs="Arial"/>
          <w:szCs w:val="21"/>
          <w:lang w:val="en-US" w:eastAsia="zh-CN"/>
        </w:rPr>
        <w:t>采用国际标准和国外先进标准的情况</w:t>
      </w:r>
    </w:p>
    <w:p w14:paraId="6B4AE5CF">
      <w:pPr>
        <w:spacing w:line="360" w:lineRule="auto"/>
        <w:ind w:firstLine="480"/>
        <w:rPr>
          <w:szCs w:val="21"/>
        </w:rPr>
      </w:pPr>
      <w:r>
        <w:rPr>
          <w:rFonts w:hint="eastAsia"/>
          <w:szCs w:val="21"/>
          <w:lang w:val="en-US" w:eastAsia="zh-CN"/>
        </w:rPr>
        <w:t>无</w:t>
      </w:r>
      <w:r>
        <w:rPr>
          <w:szCs w:val="21"/>
        </w:rPr>
        <w:t>。</w:t>
      </w:r>
    </w:p>
    <w:p w14:paraId="4F1DCA42">
      <w:pPr>
        <w:widowControl/>
        <w:spacing w:line="440" w:lineRule="exact"/>
        <w:rPr>
          <w:rFonts w:hint="default" w:ascii="黑体" w:hAnsi="宋体" w:eastAsia="黑体" w:cs="Arial"/>
          <w:szCs w:val="21"/>
          <w:lang w:val="en-US" w:eastAsia="zh-CN"/>
        </w:rPr>
      </w:pPr>
      <w:bookmarkStart w:id="16" w:name="heading_28"/>
      <w:r>
        <w:rPr>
          <w:rFonts w:ascii="黑体" w:hAnsi="宋体" w:eastAsia="黑体" w:cs="Arial"/>
          <w:szCs w:val="21"/>
        </w:rPr>
        <w:t>七、与</w:t>
      </w:r>
      <w:r>
        <w:rPr>
          <w:rFonts w:hint="eastAsia" w:ascii="黑体" w:hAnsi="宋体" w:eastAsia="黑体" w:cs="Arial"/>
          <w:szCs w:val="21"/>
          <w:lang w:val="en-US" w:eastAsia="zh-CN"/>
        </w:rPr>
        <w:t>现行相关</w:t>
      </w:r>
      <w:r>
        <w:rPr>
          <w:rFonts w:ascii="黑体" w:hAnsi="宋体" w:eastAsia="黑体" w:cs="Arial"/>
          <w:szCs w:val="21"/>
        </w:rPr>
        <w:t>法律、</w:t>
      </w:r>
      <w:r>
        <w:rPr>
          <w:rFonts w:hint="eastAsia" w:ascii="黑体" w:hAnsi="宋体" w:eastAsia="黑体" w:cs="Arial"/>
          <w:szCs w:val="21"/>
          <w:lang w:val="en-US" w:eastAsia="zh-CN"/>
        </w:rPr>
        <w:t>法规、规章</w:t>
      </w:r>
      <w:r>
        <w:rPr>
          <w:rFonts w:ascii="黑体" w:hAnsi="宋体" w:eastAsia="黑体" w:cs="Arial"/>
          <w:szCs w:val="21"/>
        </w:rPr>
        <w:t>及相关标准</w:t>
      </w:r>
      <w:bookmarkEnd w:id="16"/>
      <w:r>
        <w:rPr>
          <w:rFonts w:hint="eastAsia" w:ascii="黑体" w:hAnsi="宋体" w:eastAsia="黑体" w:cs="Arial"/>
          <w:szCs w:val="21"/>
          <w:lang w:eastAsia="zh-CN"/>
        </w:rPr>
        <w:t>，</w:t>
      </w:r>
      <w:r>
        <w:rPr>
          <w:rFonts w:hint="eastAsia" w:ascii="黑体" w:hAnsi="宋体" w:eastAsia="黑体" w:cs="Arial"/>
          <w:szCs w:val="21"/>
          <w:lang w:val="en-US" w:eastAsia="zh-CN"/>
        </w:rPr>
        <w:t>特别是强制性国家标准的协调配套情况</w:t>
      </w:r>
    </w:p>
    <w:p w14:paraId="4B002F22">
      <w:pPr>
        <w:spacing w:line="360" w:lineRule="auto"/>
        <w:ind w:firstLine="480"/>
        <w:rPr>
          <w:szCs w:val="21"/>
        </w:rPr>
      </w:pPr>
      <w:r>
        <w:rPr>
          <w:szCs w:val="21"/>
        </w:rPr>
        <w:t>本标准为修订标准，符合现行法律、法规的要求</w:t>
      </w:r>
      <w:r>
        <w:rPr>
          <w:rFonts w:hint="eastAsia"/>
          <w:szCs w:val="21"/>
          <w:lang w:eastAsia="zh-CN"/>
        </w:rPr>
        <w:t>，</w:t>
      </w:r>
      <w:r>
        <w:rPr>
          <w:rFonts w:hint="eastAsia"/>
          <w:szCs w:val="21"/>
          <w:lang w:val="en-US" w:eastAsia="zh-CN"/>
        </w:rPr>
        <w:t>并</w:t>
      </w:r>
      <w:r>
        <w:rPr>
          <w:szCs w:val="21"/>
        </w:rPr>
        <w:t>与相关国家标准和行业标准协调一致，无冲突、重叠和不协调之处。</w:t>
      </w:r>
    </w:p>
    <w:p w14:paraId="46A3203C">
      <w:pPr>
        <w:widowControl/>
        <w:spacing w:line="440" w:lineRule="exact"/>
        <w:rPr>
          <w:rFonts w:ascii="黑体" w:hAnsi="宋体" w:eastAsia="黑体" w:cs="Arial"/>
          <w:szCs w:val="21"/>
        </w:rPr>
      </w:pPr>
      <w:bookmarkStart w:id="17" w:name="heading_29"/>
      <w:r>
        <w:rPr>
          <w:rFonts w:ascii="黑体" w:hAnsi="宋体" w:eastAsia="黑体" w:cs="Arial"/>
          <w:szCs w:val="21"/>
        </w:rPr>
        <w:t>八、重大分歧意见的处理经过和依据</w:t>
      </w:r>
      <w:bookmarkEnd w:id="17"/>
    </w:p>
    <w:p w14:paraId="3A59D028">
      <w:pPr>
        <w:spacing w:line="360" w:lineRule="auto"/>
        <w:ind w:firstLine="480"/>
        <w:rPr>
          <w:szCs w:val="21"/>
        </w:rPr>
      </w:pPr>
      <w:r>
        <w:rPr>
          <w:rFonts w:hint="eastAsia"/>
          <w:szCs w:val="21"/>
          <w:lang w:val="en-US" w:eastAsia="zh-CN"/>
        </w:rPr>
        <w:t>无</w:t>
      </w:r>
      <w:r>
        <w:rPr>
          <w:szCs w:val="21"/>
        </w:rPr>
        <w:t>。</w:t>
      </w:r>
    </w:p>
    <w:p w14:paraId="48550CB9">
      <w:pPr>
        <w:widowControl/>
        <w:spacing w:line="440" w:lineRule="exact"/>
        <w:rPr>
          <w:rFonts w:ascii="黑体" w:hAnsi="宋体" w:eastAsia="黑体" w:cs="Arial"/>
          <w:szCs w:val="21"/>
        </w:rPr>
      </w:pPr>
      <w:bookmarkStart w:id="18" w:name="heading_30"/>
      <w:r>
        <w:rPr>
          <w:rFonts w:ascii="黑体" w:hAnsi="宋体" w:eastAsia="黑体" w:cs="Arial"/>
          <w:szCs w:val="21"/>
        </w:rPr>
        <w:t>九、标准性质的建议说明</w:t>
      </w:r>
      <w:bookmarkEnd w:id="18"/>
    </w:p>
    <w:p w14:paraId="08FB47BD">
      <w:pPr>
        <w:spacing w:line="360" w:lineRule="auto"/>
        <w:ind w:firstLine="480"/>
        <w:rPr>
          <w:szCs w:val="21"/>
        </w:rPr>
      </w:pPr>
      <w:r>
        <w:rPr>
          <w:szCs w:val="21"/>
        </w:rPr>
        <w:t>本标准规定了铋精矿的产品分类、技术要求、试验方法、检验规则、包装、运输、贮存及订货单内容，符合当前国内铋精矿行业的发展需求，具有较强的适用性、科学性和可操作性，能够规范行业生产经营行为，指导企业组织生产和贸易结算，因此建议将本标准推荐为行业标准。</w:t>
      </w:r>
    </w:p>
    <w:p w14:paraId="291D42B6">
      <w:pPr>
        <w:widowControl/>
        <w:spacing w:line="440" w:lineRule="exact"/>
        <w:rPr>
          <w:rFonts w:ascii="黑体" w:hAnsi="宋体" w:eastAsia="黑体" w:cs="Arial"/>
          <w:szCs w:val="21"/>
        </w:rPr>
      </w:pPr>
      <w:bookmarkStart w:id="19" w:name="heading_31"/>
      <w:r>
        <w:rPr>
          <w:rFonts w:ascii="黑体" w:hAnsi="宋体" w:eastAsia="黑体" w:cs="Arial"/>
          <w:szCs w:val="21"/>
        </w:rPr>
        <w:t>十、贯彻标准的要求和措施建议</w:t>
      </w:r>
      <w:bookmarkEnd w:id="19"/>
    </w:p>
    <w:p w14:paraId="2C7554D6">
      <w:pPr>
        <w:spacing w:line="360" w:lineRule="auto"/>
        <w:ind w:firstLine="420" w:firstLineChars="200"/>
        <w:rPr>
          <w:rFonts w:hint="eastAsia" w:ascii="Times New Roman" w:hAnsi="Times New Roman" w:eastAsia="宋体" w:cs="Times New Roman"/>
        </w:rPr>
      </w:pPr>
      <w:bookmarkStart w:id="20" w:name="heading_32"/>
      <w:r>
        <w:rPr>
          <w:rFonts w:hint="eastAsia"/>
          <w:szCs w:val="21"/>
          <w:lang w:val="en-US" w:eastAsia="zh-CN"/>
        </w:rPr>
        <w:t>1.</w:t>
      </w:r>
      <w:r>
        <w:rPr>
          <w:rFonts w:hint="eastAsia" w:ascii="Times New Roman" w:hAnsi="Times New Roman" w:eastAsia="宋体" w:cs="Times New Roman"/>
        </w:rPr>
        <w:t>首先应在</w:t>
      </w:r>
      <w:r>
        <w:rPr>
          <w:rFonts w:hint="eastAsia" w:cs="Times New Roman"/>
          <w:lang w:val="en-US" w:eastAsia="zh-CN"/>
        </w:rPr>
        <w:t>官方网站上传最新的标准文件，使相关生产和应用单位以及检测机构等都能快速获得本标准文本</w:t>
      </w:r>
      <w:r>
        <w:rPr>
          <w:rFonts w:hint="eastAsia" w:cs="Times New Roman"/>
          <w:lang w:eastAsia="zh-CN"/>
        </w:rPr>
        <w:t>，</w:t>
      </w:r>
      <w:r>
        <w:rPr>
          <w:rFonts w:hint="eastAsia" w:ascii="Times New Roman" w:hAnsi="Times New Roman" w:eastAsia="宋体" w:cs="Times New Roman"/>
        </w:rPr>
        <w:t>这是保证新标准贯彻实施的基础。</w:t>
      </w:r>
    </w:p>
    <w:p w14:paraId="23B7D65E">
      <w:pPr>
        <w:spacing w:line="360" w:lineRule="auto"/>
        <w:ind w:firstLine="420" w:firstLineChars="200"/>
        <w:rPr>
          <w:rFonts w:hint="eastAsia" w:cs="Times New Roman"/>
          <w:lang w:eastAsia="zh-CN"/>
        </w:rPr>
      </w:pPr>
      <w:r>
        <w:rPr>
          <w:rFonts w:hint="eastAsia" w:ascii="Times New Roman" w:hAnsi="Times New Roman" w:eastAsia="宋体" w:cs="Times New Roman"/>
        </w:rPr>
        <w:t>2.相关人员要深入研读标准，掌握各项技术指标、操作流程、质量要求等细节，精准把握标准的核心要义与关键控制点</w:t>
      </w:r>
      <w:r>
        <w:rPr>
          <w:rFonts w:hint="eastAsia" w:cs="Times New Roman"/>
          <w:lang w:eastAsia="zh-CN"/>
        </w:rPr>
        <w:t>，对于标准使用过程中出现的疑问，起草单位有义务进行解释。</w:t>
      </w:r>
    </w:p>
    <w:p w14:paraId="4952E2FE">
      <w:pPr>
        <w:spacing w:line="36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rPr>
        <w:t>3.标准发布机构或行业协会可以组织线上培训，邀请专家解读标准，分享操作经验，保证标准的贯彻实施。</w:t>
      </w:r>
    </w:p>
    <w:p w14:paraId="6E3586F9">
      <w:pPr>
        <w:spacing w:line="360" w:lineRule="auto"/>
        <w:ind w:left="210" w:leftChars="100" w:firstLine="210" w:firstLineChars="100"/>
        <w:rPr>
          <w:szCs w:val="21"/>
        </w:rPr>
      </w:pPr>
      <w:r>
        <w:rPr>
          <w:rFonts w:hint="eastAsia"/>
          <w:szCs w:val="21"/>
          <w:lang w:val="en-US" w:eastAsia="zh-CN"/>
        </w:rPr>
        <w:t>4.</w:t>
      </w:r>
      <w:r>
        <w:rPr>
          <w:szCs w:val="21"/>
        </w:rPr>
        <w:t>建议标准发布后6个月正式实施，为企业预留充足的准备时间，确保平稳过渡。</w:t>
      </w:r>
    </w:p>
    <w:p w14:paraId="285FDBDF">
      <w:pPr>
        <w:spacing w:line="360" w:lineRule="auto"/>
        <w:rPr>
          <w:rFonts w:hint="eastAsia" w:ascii="黑体" w:hAnsi="宋体" w:eastAsia="黑体" w:cs="宋体"/>
          <w:bCs/>
          <w:kern w:val="2"/>
          <w:szCs w:val="21"/>
        </w:rPr>
      </w:pPr>
      <w:r>
        <w:rPr>
          <w:rFonts w:hint="eastAsia" w:ascii="黑体" w:hAnsi="宋体" w:eastAsia="黑体" w:cs="宋体"/>
          <w:bCs/>
          <w:kern w:val="2"/>
          <w:szCs w:val="21"/>
        </w:rPr>
        <w:t>十一、废止现行相关标准的建议</w:t>
      </w:r>
      <w:bookmarkEnd w:id="20"/>
    </w:p>
    <w:p w14:paraId="3AFE579E">
      <w:pPr>
        <w:spacing w:line="360" w:lineRule="auto"/>
        <w:ind w:firstLine="420" w:firstLineChars="200"/>
        <w:rPr>
          <w:rFonts w:hint="eastAsia" w:ascii="宋体" w:hAnsi="宋体" w:cs="宋体" w:eastAsiaTheme="minorEastAsia"/>
          <w:kern w:val="2"/>
          <w:szCs w:val="21"/>
        </w:rPr>
      </w:pPr>
      <w:r>
        <w:rPr>
          <w:rFonts w:hint="eastAsia" w:ascii="宋体" w:hAnsi="宋体" w:cs="宋体" w:eastAsiaTheme="minorEastAsia"/>
          <w:kern w:val="2"/>
          <w:szCs w:val="21"/>
        </w:rPr>
        <w:t>本标准实施之日起，代替YS/T 321-2005《铋精矿》。</w:t>
      </w:r>
      <w:bookmarkStart w:id="21" w:name="heading_33"/>
    </w:p>
    <w:p w14:paraId="6B326568">
      <w:pPr>
        <w:spacing w:line="360" w:lineRule="auto"/>
        <w:rPr>
          <w:rFonts w:hint="eastAsia" w:ascii="黑体" w:hAnsi="宋体" w:eastAsia="黑体" w:cs="宋体"/>
          <w:bCs/>
          <w:kern w:val="2"/>
          <w:szCs w:val="21"/>
        </w:rPr>
      </w:pPr>
      <w:r>
        <w:rPr>
          <w:rFonts w:hint="eastAsia" w:ascii="黑体" w:hAnsi="宋体" w:eastAsia="黑体" w:cs="宋体"/>
          <w:bCs/>
          <w:kern w:val="2"/>
          <w:szCs w:val="21"/>
        </w:rPr>
        <w:t>十二、其他应予说明的事项</w:t>
      </w:r>
      <w:bookmarkEnd w:id="21"/>
    </w:p>
    <w:p w14:paraId="5BB016C4">
      <w:pPr>
        <w:spacing w:line="360" w:lineRule="auto"/>
        <w:ind w:firstLine="420" w:firstLineChars="200"/>
        <w:rPr>
          <w:rFonts w:hint="eastAsia" w:ascii="宋体" w:hAnsi="宋体" w:cs="宋体" w:eastAsiaTheme="minorEastAsia"/>
          <w:kern w:val="2"/>
          <w:szCs w:val="21"/>
        </w:rPr>
      </w:pPr>
      <w:r>
        <w:rPr>
          <w:rFonts w:hint="eastAsia" w:ascii="宋体" w:hAnsi="宋体" w:cs="宋体" w:eastAsiaTheme="minorEastAsia"/>
          <w:kern w:val="2"/>
          <w:szCs w:val="21"/>
        </w:rPr>
        <w:t>无。</w:t>
      </w:r>
    </w:p>
    <w:p w14:paraId="5242E95D">
      <w:pPr>
        <w:spacing w:line="360" w:lineRule="auto"/>
        <w:jc w:val="right"/>
        <w:rPr>
          <w:rFonts w:hint="eastAsia" w:ascii="黑体" w:hAnsi="黑体" w:eastAsia="黑体" w:cs="黑体"/>
          <w:kern w:val="2"/>
          <w:szCs w:val="21"/>
        </w:rPr>
      </w:pPr>
      <w:r>
        <w:rPr>
          <w:rFonts w:hint="eastAsia" w:ascii="黑体" w:hAnsi="黑体" w:eastAsia="黑体" w:cs="黑体"/>
          <w:kern w:val="2"/>
          <w:szCs w:val="21"/>
        </w:rPr>
        <w:t>《铋精矿》标准编制组</w:t>
      </w:r>
    </w:p>
    <w:p w14:paraId="60552A65">
      <w:pPr>
        <w:spacing w:line="360" w:lineRule="auto"/>
        <w:jc w:val="right"/>
        <w:rPr>
          <w:rFonts w:hint="eastAsia" w:ascii="黑体" w:hAnsi="黑体" w:eastAsia="黑体" w:cs="黑体"/>
          <w:kern w:val="2"/>
          <w:szCs w:val="21"/>
        </w:rPr>
      </w:pPr>
      <w:r>
        <w:rPr>
          <w:rFonts w:hint="eastAsia" w:ascii="黑体" w:hAnsi="黑体" w:eastAsia="黑体" w:cs="黑体"/>
          <w:kern w:val="2"/>
          <w:szCs w:val="21"/>
        </w:rPr>
        <w:t>2026年3月4日</w:t>
      </w:r>
    </w:p>
    <w:p w14:paraId="51B8563E">
      <w:pPr>
        <w:spacing w:before="120" w:after="120" w:line="288" w:lineRule="auto"/>
        <w:jc w:val="left"/>
      </w:pPr>
    </w:p>
    <w:sectPr>
      <w:headerReference r:id="rId3" w:type="default"/>
      <w:footerReference r:id="rId4" w:type="default"/>
      <w:pgSz w:w="11905"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5CC1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6F94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4577E1"/>
    <w:multiLevelType w:val="singleLevel"/>
    <w:tmpl w:val="544577E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splitPgBreakAndParaMark/>
    <w:compatSetting w:name="compatibilityMode" w:uri="http://schemas.microsoft.com/office/word" w:val="12"/>
  </w:compat>
  <w:rsids>
    <w:rsidRoot w:val="0070701D"/>
    <w:rsid w:val="002E39E7"/>
    <w:rsid w:val="003A2762"/>
    <w:rsid w:val="006F6E20"/>
    <w:rsid w:val="0070701D"/>
    <w:rsid w:val="00746031"/>
    <w:rsid w:val="008F261F"/>
    <w:rsid w:val="00CB52CD"/>
    <w:rsid w:val="00D24072"/>
    <w:rsid w:val="00D97B56"/>
    <w:rsid w:val="00DC4D32"/>
    <w:rsid w:val="00DF1D04"/>
    <w:rsid w:val="00E46AD2"/>
    <w:rsid w:val="013B0DE8"/>
    <w:rsid w:val="02274EC8"/>
    <w:rsid w:val="03263978"/>
    <w:rsid w:val="037A1C21"/>
    <w:rsid w:val="038A3960"/>
    <w:rsid w:val="0545320E"/>
    <w:rsid w:val="0B9C2483"/>
    <w:rsid w:val="0BFA093D"/>
    <w:rsid w:val="0C30706F"/>
    <w:rsid w:val="0C6E3D99"/>
    <w:rsid w:val="103B5F0A"/>
    <w:rsid w:val="11B30526"/>
    <w:rsid w:val="11E87BFD"/>
    <w:rsid w:val="126F0EAD"/>
    <w:rsid w:val="12891287"/>
    <w:rsid w:val="13257202"/>
    <w:rsid w:val="14C36CD2"/>
    <w:rsid w:val="14D83A82"/>
    <w:rsid w:val="154C4F1A"/>
    <w:rsid w:val="1695644C"/>
    <w:rsid w:val="196900E6"/>
    <w:rsid w:val="1B7B1885"/>
    <w:rsid w:val="1DC54856"/>
    <w:rsid w:val="2177331E"/>
    <w:rsid w:val="245711E5"/>
    <w:rsid w:val="25E1520A"/>
    <w:rsid w:val="2A252C00"/>
    <w:rsid w:val="2BF51A0F"/>
    <w:rsid w:val="2E673513"/>
    <w:rsid w:val="33C47117"/>
    <w:rsid w:val="3422536C"/>
    <w:rsid w:val="355754E9"/>
    <w:rsid w:val="38DB3D3B"/>
    <w:rsid w:val="3F8A2017"/>
    <w:rsid w:val="3FF213FE"/>
    <w:rsid w:val="41006A35"/>
    <w:rsid w:val="443F7874"/>
    <w:rsid w:val="457C5275"/>
    <w:rsid w:val="4BD42F98"/>
    <w:rsid w:val="4CD95639"/>
    <w:rsid w:val="4D037E68"/>
    <w:rsid w:val="4D97427D"/>
    <w:rsid w:val="4ECC2508"/>
    <w:rsid w:val="4F3855EC"/>
    <w:rsid w:val="51074DA9"/>
    <w:rsid w:val="51622DF4"/>
    <w:rsid w:val="51AF2D32"/>
    <w:rsid w:val="52195BA8"/>
    <w:rsid w:val="53AB0A82"/>
    <w:rsid w:val="545676F1"/>
    <w:rsid w:val="54C91FB4"/>
    <w:rsid w:val="58C919AA"/>
    <w:rsid w:val="5B6065F6"/>
    <w:rsid w:val="5C367357"/>
    <w:rsid w:val="648E60E2"/>
    <w:rsid w:val="676035E0"/>
    <w:rsid w:val="6804519A"/>
    <w:rsid w:val="6B216A1C"/>
    <w:rsid w:val="6C81461E"/>
    <w:rsid w:val="6E8421A4"/>
    <w:rsid w:val="6F9D0520"/>
    <w:rsid w:val="77D23F80"/>
    <w:rsid w:val="780E27F8"/>
    <w:rsid w:val="79004B1D"/>
    <w:rsid w:val="7C093CE8"/>
    <w:rsid w:val="7F1E5CFC"/>
    <w:rsid w:val="7F560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5">
    <w:name w:val="Normal (Web)"/>
    <w:basedOn w:val="1"/>
    <w:qFormat/>
    <w:uiPriority w:val="0"/>
    <w:rPr>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8203</Words>
  <Characters>8703</Characters>
  <Lines>135</Lines>
  <Paragraphs>112</Paragraphs>
  <TotalTime>2</TotalTime>
  <ScaleCrop>false</ScaleCrop>
  <LinksUpToDate>false</LinksUpToDate>
  <CharactersWithSpaces>8819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2026-03-02T01:12:00Z</dcterms:created>
  <dc:creator>Apache POI</dc:creator>
  <cp:lastModifiedBy>surreal</cp:lastModifiedBy>
  <dcterms:modified xsi:type="dcterms:W3CDTF">2026-03-10T01:44:51Z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eyJoZGlkIjoiMjlhNGI0Y2JiMmU0NmM3MTJkZTExMTdjZDFhNDlhYTEiLCJ1c2VySWQiOiI0MTA1MjkzNzEifQ==</vt:lpwstr>
  </property>
  <property fmtid="{D5CDD505-2E9C-101B-9397-08002B2CF9AE}" pid="3" name="KSOProductBuildVer">
    <vt:lpwstr>2052-12.1.0.25225</vt:lpwstr>
  </property>
  <property fmtid="{D5CDD505-2E9C-101B-9397-08002B2CF9AE}" pid="4" name="ICV">
    <vt:lpwstr>59C5E364F3304234B9A853715620D293_12</vt:lpwstr>
  </property>
</Properties>
</file>