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E939B">
      <w:pP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 w14:paraId="65CAF422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轻金属分标委会审定、预审和讨论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6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056"/>
        <w:gridCol w:w="2617"/>
        <w:gridCol w:w="7288"/>
        <w:gridCol w:w="776"/>
      </w:tblGrid>
      <w:tr w14:paraId="00A3F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</w:trPr>
        <w:tc>
          <w:tcPr>
            <w:tcW w:w="150" w:type="pct"/>
            <w:tcBorders>
              <w:bottom w:val="single" w:color="auto" w:sz="12" w:space="0"/>
            </w:tcBorders>
            <w:vAlign w:val="center"/>
          </w:tcPr>
          <w:p w14:paraId="64CF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9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FE6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标准项目名称</w:t>
            </w:r>
          </w:p>
        </w:tc>
        <w:tc>
          <w:tcPr>
            <w:tcW w:w="924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8CB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573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3DB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起草单位及相关单位</w:t>
            </w:r>
          </w:p>
        </w:tc>
        <w:tc>
          <w:tcPr>
            <w:tcW w:w="271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275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D006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000" w:type="pct"/>
            <w:gridSpan w:val="5"/>
            <w:tcBorders>
              <w:top w:val="single" w:color="auto" w:sz="12" w:space="0"/>
            </w:tcBorders>
            <w:vAlign w:val="center"/>
          </w:tcPr>
          <w:p w14:paraId="501D2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第一组</w:t>
            </w:r>
          </w:p>
        </w:tc>
      </w:tr>
      <w:tr w14:paraId="36ECB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BAD1A47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A2AD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铝箔试验方法 第4部分：表面润湿张力的测定</w:t>
            </w:r>
          </w:p>
        </w:tc>
        <w:tc>
          <w:tcPr>
            <w:tcW w:w="924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EDE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国标委发〔2025〕52号20255117-T-610</w:t>
            </w:r>
          </w:p>
        </w:tc>
        <w:tc>
          <w:tcPr>
            <w:tcW w:w="2573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0E44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浙江永杰铝业有限公司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杭州五星铝业有限公司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华北铝业新材料科技有限公司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贵州贵铝新材料股份有限公司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江苏中基铝业有限公司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中铝铝箔（洛阳）有限公司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江苏鼎胜新能源材料股份有限公司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江苏常铝铝业集团股份有限公司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中铝铝箔（云南）有限公司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江苏大亚铝业有限公司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陇西西北铝铝箔有限公司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昆山铝业股份有限公司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洛阳万基铝加工有限公司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山东南山铝业股份有限公司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271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2D3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5384C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1D6327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9D6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有色金属行业科技成果评价规范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A4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工信厅科函〔2025〕294号2025-0777T-YS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876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中国有色金属工业协会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中国有色金属学会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中国有色金属工业技术开发交流中心有限公司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E7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2909E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8FA9B4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F6E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软包装用铝及铝合金箔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D2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国标委发〔2025〕43号20253840-T-610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109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、有色金属技术经济研究院有限责任公司、江苏鼎胜新能源材料股份有限公司、江苏中基新能源科技集团有限公司、华北铝业有限公司、中铝铝箔（陇西）有限公司、中铝铝箔（云南）有限公司、江苏大亚铝业有限公司、昆山铝业股份有限公司、中铝铝箔（洛阳）有限公司、贵州贵铝新材料股份有限公司、洛阳万基铝加工有限公司、中铝材料应用研究院有限公司、浙江永杰铝业有限公司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山东南山铝业股份有限公司等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00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F2D0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FBA2FC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3D6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电解电容器用铝箔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01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国标委发〔2026〕10号20260483-T-610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F83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新疆众和股份有限公司、乳源东阳光优艾希杰精箔有限公司、浙江洪亮科技有限公司、冠业新材料科技有限公司、河南科源电子铝箔有限公司、新疆大学等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0C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9E2A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74E3DC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13C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铝及铝合金铸轧带材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37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国标委发〔2026〕10号20260481-T-610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E92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国创轻合金研究院有限公司、石河子新仁电池箔科技有限公司、安徽金誉材料股份有限公司、中铝铝箔（云南）股份有限公司、贵州贵铝新材料股份有限公司、永杰新材料股份有限公司、华北铝业新材料科技有限公司、甘肃东兴铝业有限公司、乳源东阳光优艾希杰精箔有限公司、江苏鼎胜新能源材料有限公司、广西南南铝箔有限责任公司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DD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7F43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A53EB5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943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计算机排版印刷版基用铝板、带、箔材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8E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国标委发〔2026〕10号20260458-T-610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C2A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厦门厦顺铝箔有限公司、西南铝业（集团）有限责任公司、江苏鼎胜新能源材料股份有限公司、中铝瑞闽股份有限公司、河南明泰铝业股份有限公司、洛阳龙鼎铝业有限公司、洛阳金涛华印新材料有限公司等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19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4632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CE631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D95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电子、电力电容器用铝箔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B9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国标委发〔2026〕28号</w:t>
            </w:r>
          </w:p>
          <w:p w14:paraId="3FE6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20262461-T-610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CAC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中铝铝箔（云南）有限公司、昆明理工大学、有色金属技术经济研究院有限责任公司、中铝材料应用研究院有限公司、中铝铝箔（陇西）有限公司、厦门厦顺铝箔有限公司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9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FE31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F9AD97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D1CB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铝及铝合金箔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16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592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江苏鼎胜新能源材料股份有限公司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昆山铝业股份有限公司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华北铝业新材料科技有限公司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贵州贵铝新材料股份有限公司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杭州五星铝业有限公司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江苏中基新能源科技集团有限公司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永杰新材料股份有限公司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江苏常铝铝业集团股份有限公司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山东南山铝业股份有限公司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神火新材料科技有限公司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洛阳万基铝加工有限公司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涿州皓原箔业有限公司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中车青岛四方机车车辆股份有限公司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江苏大亚铝业有限公司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乳源东阳光优艾希杰精箔有限公司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中铝铝箔（陇西）有限公司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中铝铝箔（洛阳）有限公司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中铝铝箔（云南）有限公司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中铝材料应用研究院有限公司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长沙众兴新材料科技有限公司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C1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1DA6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FC8E44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79C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泡罩包装用铝及铝合金箔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6D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03C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铝箔（洛阳）有限公司、江苏鼎胜新能源材料股份有限公司、厦门厦顺铝箔有限公司、浙江永杰新材料有限公司、洛阳万基铝加工有限公司、昆山铝业有限公司、浙江佑丰新材料股份有限公司、中铝材料应用研究院有限公司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B1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87A5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B21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第二组</w:t>
            </w:r>
          </w:p>
        </w:tc>
      </w:tr>
      <w:tr w14:paraId="6AB98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68CC0EA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AE21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镁合金铸件X射线实时成像检测方法</w:t>
            </w:r>
          </w:p>
        </w:tc>
        <w:tc>
          <w:tcPr>
            <w:tcW w:w="924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FC9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国标委发〔2026〕28号20262447-T-610</w:t>
            </w:r>
          </w:p>
        </w:tc>
        <w:tc>
          <w:tcPr>
            <w:tcW w:w="2573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0F7ED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博奥镁铝金属制造有限公司、重庆大学、宁波星源卓镁技术股份有限公司、万丰镁瑞丁新材料科技有限公司、重庆镁业科技股份有限公司、日联科技X射线设备公司、山西银光华盛镁业股份有限公司、山西八达镁业有限公司、国标（北京）检验认证有限公司等</w:t>
            </w:r>
          </w:p>
        </w:tc>
        <w:tc>
          <w:tcPr>
            <w:tcW w:w="271" w:type="pc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666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20A8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8F025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BD9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镁及镁合金原料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22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B0C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重庆大学、有色金属技术经济研究院有限责任公司、宝武镁业科技股份有限公司等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9E9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60CD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B0E5CB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039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汽车（乘用）车轮用镁合金模锻件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301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51C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山西银光华盛镁业股份有限公司、小米汽车科技有限公司上海分公司、太原理工大学、秦皇岛戴卡兴龙轮毂有限公司、秦皇岛燕大现代集成制造技术开发有限公司、重庆大学、新昌县恒泰机械有限公司等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BD4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F587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B16A1C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11E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镁及镁合金板、带材行业绿色工厂评价要求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6EE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0AC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中铝洛阳铜加工有限公司、山西银光华盛镁业股份有限公司、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00E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9882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5D91FB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32F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镁及镁合金冶炼行业绿色工厂评价要求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0FA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待上报计划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C56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府谷镁工业协会、山西银光镁业股份有限公司、宝武钛业（上海）有限公司、山西八达镁业有限公司、陕西天宇镁业集团有限公司、宝钢金属有限公司、山西瑞格金属新材料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498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6733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11DF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第三组</w:t>
            </w:r>
          </w:p>
        </w:tc>
      </w:tr>
      <w:tr w14:paraId="3B80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3B4CF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C53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22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国标委发〔2025〕43号20253839-T-610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7CD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福建省漳平市九鼎氟化工有限公司、厦门大学、龙岩市新材料新能源产业研究院、江西德兴市九邦化工有限责任公司、立中四通轻合金集团股份有限公司等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7C2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47652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D9513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DC4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第4部分：镁含量的测定 火焰原子吸收光谱法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7C7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国标委发〔2025〕43号20253842-T-610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B9E0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国标（北京）检验认证有限公司、福建省漳平市九鼎氟化工有限公司、广东省科学院工业分析检测中心等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91B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33483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4C4F50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FE3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第14部分：氟锆酸钾含量的测定 EDTA容量法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ECE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国标委发〔2026〕28号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20262098-T-610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2AC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福建省漳平市九鼎氟化工有限公司、广东省科学院工业分析检测中心、德兴市九邦化工有限责任公司、龙岩市新材料新能源产业研究院、云南氟业环保科技股份有限公司等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54B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32A58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F84DAD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69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第15部分：电感耦合等离子体原子发射光谱法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6C4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国标委发〔2026〕28号</w:t>
            </w:r>
          </w:p>
          <w:p w14:paraId="2F496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20262144-T-610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2A9A9F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标（北京）检验认证有限公司、衡阳市东氟新材料有限公司、国合通用（青岛）测试评价有限公司、深圳市中金岭南有色金属股份有限公司、阜阳市产品质量监督检验所、国核锆铪理化检测有限公司、福建省南平铝业股份有限公司、中铝材料应用研究院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723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64744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895E2D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FA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第10部分： 电感耦合等离子体质谱法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4D4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国标委发〔2026〕28号</w:t>
            </w:r>
          </w:p>
          <w:p w14:paraId="0EF8F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20262142-T-610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BAA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中铝检测科技（郑州）有限公司、长沙矿冶院检测技术有限责任公司、贵州省分析测试研究院、福建省漳平市九鼎氟化工有限公司、厦门大学、龙岩市新材料新能源产业研究院、德兴市九邦化工有限责任公司、立中四通轻合金集团股份有限公司、广东省科学院工业分析检测中心、衡阳市东氟新材料股份有限公司、多氟多新材料股份有限公司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84D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34868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8753CB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1FC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第3部分：氟含量的测定 蒸馏-硝酸钍容量法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5DA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国标委发〔2026〕28号</w:t>
            </w:r>
          </w:p>
          <w:p w14:paraId="782CE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20262452-T-610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BC26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、长沙矿冶院检测技术有限责任公司、贵州省分析测试研究院、福建省漳平市九鼎氟化工有限公司、厦门大学、龙岩市新材料新能源产业研究院、德兴市九邦化工有限责任公司、立中四通轻合金集团股份有限公司、国标（北京）检验认证有限公司、广东省科学院工业分析检测中心、衡阳市东氟新材料股份有限公司、多氟多新材料股份有限公司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280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04B7D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22F0DD9">
            <w:pPr>
              <w:pStyle w:val="18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0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1039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第7部分：三氧化二铁含量的测定 邻二氮菲分光光度法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2EB7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国标委发〔2026〕28号</w:t>
            </w:r>
          </w:p>
          <w:p w14:paraId="6469A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20262451-T-610</w:t>
            </w:r>
          </w:p>
        </w:tc>
        <w:tc>
          <w:tcPr>
            <w:tcW w:w="2573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1C618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、长沙矿冶院检测技术有限责任公司、贵州省分析测试研究院、福建省漳平市九鼎氟化工有限公司、厦门大学、龙岩市新材料新能源产业研究院、德兴市九邦化工有限责任公司、立中四通轻合金集团股份有限公司、国标（北京）检验认证有限公司、广东省科学院工业分析检测中心、衡阳市东氟新材料股份有限公司、多氟多新材料股份有限公司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等</w:t>
            </w:r>
          </w:p>
        </w:tc>
        <w:tc>
          <w:tcPr>
            <w:tcW w:w="271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70B36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</w:tbl>
    <w:p w14:paraId="25B14E3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562" w:hanging="42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MmIzMzRmOTdmOWU1Y2M1NWQ0OTYwYTVjOTZlYWYifQ=="/>
  </w:docVars>
  <w:rsids>
    <w:rsidRoot w:val="00000000"/>
    <w:rsid w:val="01064C9A"/>
    <w:rsid w:val="013E6769"/>
    <w:rsid w:val="06FD0FC9"/>
    <w:rsid w:val="09051306"/>
    <w:rsid w:val="090E6A2D"/>
    <w:rsid w:val="09B259BF"/>
    <w:rsid w:val="0B995089"/>
    <w:rsid w:val="0C2234B5"/>
    <w:rsid w:val="0F110AE5"/>
    <w:rsid w:val="0FCB160C"/>
    <w:rsid w:val="10D40911"/>
    <w:rsid w:val="128A572B"/>
    <w:rsid w:val="12CA3D79"/>
    <w:rsid w:val="16C511B0"/>
    <w:rsid w:val="176B1C0A"/>
    <w:rsid w:val="186D7206"/>
    <w:rsid w:val="1AC6751C"/>
    <w:rsid w:val="1BAA4738"/>
    <w:rsid w:val="1E414E81"/>
    <w:rsid w:val="1F3C7DAD"/>
    <w:rsid w:val="242D7456"/>
    <w:rsid w:val="24DD7748"/>
    <w:rsid w:val="252818B7"/>
    <w:rsid w:val="280A7841"/>
    <w:rsid w:val="285439C6"/>
    <w:rsid w:val="2BDB5159"/>
    <w:rsid w:val="2FF33426"/>
    <w:rsid w:val="3091782D"/>
    <w:rsid w:val="309D2676"/>
    <w:rsid w:val="3200580A"/>
    <w:rsid w:val="32625925"/>
    <w:rsid w:val="359202CF"/>
    <w:rsid w:val="388B706D"/>
    <w:rsid w:val="3B9D21BA"/>
    <w:rsid w:val="3D3D4FC4"/>
    <w:rsid w:val="3DCD6B06"/>
    <w:rsid w:val="3F382312"/>
    <w:rsid w:val="3F832DEC"/>
    <w:rsid w:val="42072045"/>
    <w:rsid w:val="43972F54"/>
    <w:rsid w:val="43AF64F0"/>
    <w:rsid w:val="44965583"/>
    <w:rsid w:val="462705C0"/>
    <w:rsid w:val="4EB25325"/>
    <w:rsid w:val="4EDD5C34"/>
    <w:rsid w:val="4FB629B4"/>
    <w:rsid w:val="5160711D"/>
    <w:rsid w:val="525C5A95"/>
    <w:rsid w:val="532F6D06"/>
    <w:rsid w:val="585D05F5"/>
    <w:rsid w:val="5A29513B"/>
    <w:rsid w:val="5B1A65A9"/>
    <w:rsid w:val="5CAA0600"/>
    <w:rsid w:val="5F8A1E93"/>
    <w:rsid w:val="62035F2D"/>
    <w:rsid w:val="623B6A28"/>
    <w:rsid w:val="631B1928"/>
    <w:rsid w:val="64340620"/>
    <w:rsid w:val="65334B65"/>
    <w:rsid w:val="661C75BD"/>
    <w:rsid w:val="67EB0A43"/>
    <w:rsid w:val="693E784B"/>
    <w:rsid w:val="699B067F"/>
    <w:rsid w:val="6A222000"/>
    <w:rsid w:val="6B513865"/>
    <w:rsid w:val="6BE648F5"/>
    <w:rsid w:val="6ED4591B"/>
    <w:rsid w:val="6FEF7A37"/>
    <w:rsid w:val="71C95C2A"/>
    <w:rsid w:val="71F616D3"/>
    <w:rsid w:val="763E5619"/>
    <w:rsid w:val="77F263D0"/>
    <w:rsid w:val="7BF021A6"/>
    <w:rsid w:val="7D116B61"/>
    <w:rsid w:val="7F207CC7"/>
    <w:rsid w:val="ABE9A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endnote text"/>
    <w:basedOn w:val="1"/>
    <w:qFormat/>
    <w:uiPriority w:val="99"/>
    <w:pPr>
      <w:adjustRightInd w:val="0"/>
      <w:snapToGrid w:val="0"/>
      <w:jc w:val="left"/>
      <w:textAlignment w:val="baseline"/>
    </w:pPr>
    <w:rPr>
      <w:rFonts w:eastAsia="Times New Roman"/>
      <w:szCs w:val="24"/>
    </w:rPr>
  </w:style>
  <w:style w:type="paragraph" w:styleId="4">
    <w:name w:val="toc 1"/>
    <w:basedOn w:val="1"/>
    <w:next w:val="1"/>
    <w:qFormat/>
    <w:uiPriority w:val="0"/>
    <w:pPr>
      <w:spacing w:before="25" w:beforeLines="25" w:after="25" w:afterLines="25"/>
    </w:pPr>
    <w:rPr>
      <w:szCs w:val="21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Emphasis"/>
    <w:basedOn w:val="15"/>
    <w:qFormat/>
    <w:uiPriority w:val="0"/>
    <w:rPr>
      <w:i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3028</Words>
  <Characters>3272</Characters>
  <Paragraphs>71</Paragraphs>
  <TotalTime>0</TotalTime>
  <ScaleCrop>false</ScaleCrop>
  <LinksUpToDate>false</LinksUpToDate>
  <CharactersWithSpaces>3286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2025-05-06T09:01:00Z</dcterms:created>
  <dc:creator>Sean Liu</dc:creator>
  <cp:lastModifiedBy>WX</cp:lastModifiedBy>
  <dcterms:modified xsi:type="dcterms:W3CDTF">2026-05-18T00:48:37Z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FA604C07BC51C537FB84FC69EF165F7C_43</vt:lpwstr>
  </property>
  <property fmtid="{D5CDD505-2E9C-101B-9397-08002B2CF9AE}" pid="4" name="KSOTemplateDocerSaveRecord">
    <vt:lpwstr>eyJoZGlkIjoiYmQ0NzkyYjhiZjc4MjQ2OThjYjAxYzc2Yjc3NzdhNzciLCJ1c2VySWQiOiIyNjE3MjczOTIifQ==</vt:lpwstr>
  </property>
</Properties>
</file>