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4"/>
        <w:rPr>
          <w:color w:val="000000"/>
          <w:kern w:val="2"/>
          <w:sz w:val="15"/>
          <w:szCs w:val="15"/>
        </w:rPr>
      </w:pPr>
      <w:bookmarkStart w:id="0" w:name="SectionMark0"/>
      <w:r>
        <w:rPr>
          <w:color w:val="000000"/>
          <w:kern w:val="2"/>
          <w:sz w:val="15"/>
          <w:szCs w:val="15"/>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2080260</wp:posOffset>
                </wp:positionV>
                <wp:extent cx="6121400" cy="0"/>
                <wp:effectExtent l="0" t="0" r="0" b="0"/>
                <wp:wrapNone/>
                <wp:docPr id="8" name="直线 10"/>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10" o:spid="_x0000_s1026" o:spt="20" style="position:absolute;left:0pt;margin-left:0pt;margin-top:163.8pt;height:0pt;width:482pt;z-index:251666432;mso-width-relative:page;mso-height-relative:page;" filled="f" stroked="t" coordsize="21600,21600" o:gfxdata="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F0MxHUAAAACAEAAA8AAAAAAAAAAQAgAAAAIgAAAGRycy9k&#10;b3ducmV2LnhtbFBLAQIUABQAAAAIAIdO4kAvRkudzQEAAI8DAAAOAAAAAAAAAAEAIAAAACMBAABk&#10;cnMvZTJvRG9jLnhtbFBLBQYAAAAABgAGAFkBAABiBQAAAAA=&#10;">
                <v:fill on="f" focussize="0,0"/>
                <v:stroke weight="1pt" color="#800008" joinstyle="round"/>
                <v:imagedata o:title=""/>
                <o:lock v:ext="edit" aspectratio="f"/>
              </v:line>
            </w:pict>
          </mc:Fallback>
        </mc:AlternateContent>
      </w:r>
      <w:r>
        <w:rPr>
          <w:color w:val="000000"/>
          <w:kern w:val="2"/>
          <w:sz w:val="15"/>
          <w:szCs w:val="15"/>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8890000</wp:posOffset>
                </wp:positionV>
                <wp:extent cx="6121400" cy="0"/>
                <wp:effectExtent l="0" t="0" r="0" b="0"/>
                <wp:wrapNone/>
                <wp:docPr id="9" name="直线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11" o:spid="_x0000_s1026" o:spt="20" style="position:absolute;left:0pt;margin-left:0pt;margin-top:700pt;height:0pt;width:482pt;z-index:251667456;mso-width-relative:page;mso-height-relative:page;" filled="f" stroked="t" coordsize="21600,21600" o:gfxdata="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sS+VjSAAAACgEAAA8AAAAAAAAAAQAgAAAAIgAAAGRycy9k&#10;b3ducmV2LnhtbFBLAQIUABQAAAAIAIdO4kBdrUG0zwEAAI8DAAAOAAAAAAAAAAEAIAAAACEBAABk&#10;cnMvZTJvRG9jLnhtbFBLBQYAAAAABgAGAFkBAABiBQAAAAA=&#10;">
                <v:fill on="f" focussize="0,0"/>
                <v:stroke weight="1pt" color="#800008" joinstyle="round"/>
                <v:imagedata o:title=""/>
                <o:lock v:ext="edit" aspectratio="f"/>
              </v:line>
            </w:pict>
          </mc:Fallback>
        </mc:AlternateContent>
      </w:r>
      <w:r>
        <w:rPr>
          <w:color w:val="000000"/>
          <w:kern w:val="2"/>
          <w:sz w:val="15"/>
          <w:szCs w:val="15"/>
        </w:rPr>
        <mc:AlternateContent>
          <mc:Choice Requires="wps">
            <w:drawing>
              <wp:anchor distT="0" distB="0" distL="114300" distR="114300" simplePos="0" relativeHeight="251665408" behindDoc="0" locked="1" layoutInCell="1" allowOverlap="1">
                <wp:simplePos x="0" y="0"/>
                <wp:positionH relativeFrom="margin">
                  <wp:posOffset>4100830</wp:posOffset>
                </wp:positionH>
                <wp:positionV relativeFrom="margin">
                  <wp:posOffset>8563610</wp:posOffset>
                </wp:positionV>
                <wp:extent cx="2019300" cy="312420"/>
                <wp:effectExtent l="0" t="0" r="7620" b="7620"/>
                <wp:wrapNone/>
                <wp:docPr id="6"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pPr>
                              <w:pStyle w:val="73"/>
                              <w:rPr>
                                <w:rFonts w:ascii="黑体"/>
                              </w:rPr>
                            </w:pPr>
                            <w:r>
                              <w:rPr>
                                <w:rFonts w:hint="eastAsia" w:ascii="黑体"/>
                              </w:rPr>
                              <w:t>2</w:t>
                            </w:r>
                            <w:r>
                              <w:rPr>
                                <w:rFonts w:ascii="黑体"/>
                              </w:rPr>
                              <w:t>02</w:t>
                            </w:r>
                            <w:r>
                              <w:rPr>
                                <w:rFonts w:hint="eastAsia" w:ascii="黑体"/>
                              </w:rPr>
                              <w:t>×-××-××实施</w:t>
                            </w:r>
                          </w:p>
                        </w:txbxContent>
                      </wps:txbx>
                      <wps:bodyPr lIns="0" tIns="0" rIns="0" bIns="0" upright="1"/>
                    </wps:wsp>
                  </a:graphicData>
                </a:graphic>
              </wp:anchor>
            </w:drawing>
          </mc:Choice>
          <mc:Fallback>
            <w:pict>
              <v:shape id="fmFrame6" o:spid="_x0000_s1026" o:spt="202" type="#_x0000_t202" style="position:absolute;left:0pt;margin-left:322.9pt;margin-top:674.3pt;height:24.6pt;width:159pt;mso-position-horizontal-relative:margin;mso-position-vertical-relative:margin;z-index:251665408;mso-width-relative:page;mso-height-relative:page;" fillcolor="#FFFFFF" filled="t" stroked="f" coordsize="21600,21600" o:gfxdata="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C/arX2gAAAA0BAAAP&#10;AAAAAAAAAAEAIAAAACIAAABkcnMvZG93bnJldi54bWxQSwECFAAUAAAACACHTuJA1LHNDaQBAABK&#10;AwAADgAAAAAAAAABACAAAAApAQAAZHJzL2Uyb0RvYy54bWxQSwUGAAAAAAYABgBZAQAAPwUAAAAA&#10;">
                <v:fill on="t" focussize="0,0"/>
                <v:stroke on="f"/>
                <v:imagedata o:title=""/>
                <o:lock v:ext="edit" aspectratio="f"/>
                <v:textbox inset="0mm,0mm,0mm,0mm">
                  <w:txbxContent>
                    <w:p>
                      <w:pPr>
                        <w:pStyle w:val="73"/>
                        <w:rPr>
                          <w:rFonts w:ascii="黑体"/>
                        </w:rPr>
                      </w:pPr>
                      <w:r>
                        <w:rPr>
                          <w:rFonts w:hint="eastAsia" w:ascii="黑体"/>
                        </w:rPr>
                        <w:t>2</w:t>
                      </w:r>
                      <w:r>
                        <w:rPr>
                          <w:rFonts w:ascii="黑体"/>
                        </w:rPr>
                        <w:t>02</w:t>
                      </w:r>
                      <w:r>
                        <w:rPr>
                          <w:rFonts w:hint="eastAsia" w:ascii="黑体"/>
                        </w:rPr>
                        <w:t>×-××-××实施</w:t>
                      </w: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5408" behindDoc="0" locked="1" layoutInCell="1" allowOverlap="1">
                <wp:simplePos x="0" y="0"/>
                <wp:positionH relativeFrom="margin">
                  <wp:posOffset>0</wp:posOffset>
                </wp:positionH>
                <wp:positionV relativeFrom="margin">
                  <wp:posOffset>8563610</wp:posOffset>
                </wp:positionV>
                <wp:extent cx="2019300" cy="312420"/>
                <wp:effectExtent l="0" t="0" r="7620" b="7620"/>
                <wp:wrapNone/>
                <wp:docPr id="7"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pPr>
                              <w:pStyle w:val="74"/>
                              <w:rPr>
                                <w:rFonts w:ascii="黑体"/>
                              </w:rPr>
                            </w:pPr>
                            <w:r>
                              <w:rPr>
                                <w:rFonts w:hint="eastAsia" w:ascii="黑体"/>
                              </w:rPr>
                              <w:t>2</w:t>
                            </w:r>
                            <w:r>
                              <w:rPr>
                                <w:rFonts w:ascii="黑体"/>
                              </w:rPr>
                              <w:t>02</w:t>
                            </w:r>
                            <w:r>
                              <w:rPr>
                                <w:rFonts w:hint="eastAsia" w:ascii="黑体"/>
                              </w:rPr>
                              <w:t>×-××-××发布</w:t>
                            </w:r>
                          </w:p>
                        </w:txbxContent>
                      </wps:txbx>
                      <wps:bodyPr lIns="0" tIns="0" rIns="0" bIns="0" upright="1"/>
                    </wps:wsp>
                  </a:graphicData>
                </a:graphic>
              </wp:anchor>
            </w:drawing>
          </mc:Choice>
          <mc:Fallback>
            <w:pict>
              <v:shape id="fmFrame5" o:spid="_x0000_s1026" o:spt="202" type="#_x0000_t202" style="position:absolute;left:0pt;margin-left:0pt;margin-top:674.3pt;height:24.6pt;width:159pt;mso-position-horizontal-relative:margin;mso-position-vertical-relative:margin;z-index:251665408;mso-width-relative:page;mso-height-relative:page;" fillcolor="#FFFFFF" filled="t" stroked="f" coordsize="21600,21600"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XzbKiNgAAAAKAQAADwAA&#10;AAAAAAABACAAAAAiAAAAZHJzL2Rvd25yZXYueG1sUEsBAhQAFAAAAAgAh07iQH1qhhCkAQAASgMA&#10;AA4AAAAAAAAAAQAgAAAAJwEAAGRycy9lMm9Eb2MueG1sUEsFBgAAAAAGAAYAWQEAAD0FAAAAAA==&#10;">
                <v:fill on="t" focussize="0,0"/>
                <v:stroke on="f"/>
                <v:imagedata o:title=""/>
                <o:lock v:ext="edit" aspectratio="f"/>
                <v:textbox inset="0mm,0mm,0mm,0mm">
                  <w:txbxContent>
                    <w:p>
                      <w:pPr>
                        <w:pStyle w:val="74"/>
                        <w:rPr>
                          <w:rFonts w:ascii="黑体"/>
                        </w:rPr>
                      </w:pPr>
                      <w:r>
                        <w:rPr>
                          <w:rFonts w:hint="eastAsia" w:ascii="黑体"/>
                        </w:rPr>
                        <w:t>2</w:t>
                      </w:r>
                      <w:r>
                        <w:rPr>
                          <w:rFonts w:ascii="黑体"/>
                        </w:rPr>
                        <w:t>02</w:t>
                      </w:r>
                      <w:r>
                        <w:rPr>
                          <w:rFonts w:hint="eastAsia" w:ascii="黑体"/>
                        </w:rPr>
                        <w:t>×-××-××发布</w:t>
                      </w: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4384" behindDoc="0" locked="1" layoutInCell="1" allowOverlap="1">
                <wp:simplePos x="0" y="0"/>
                <wp:positionH relativeFrom="margin">
                  <wp:posOffset>0</wp:posOffset>
                </wp:positionH>
                <wp:positionV relativeFrom="margin">
                  <wp:posOffset>3635375</wp:posOffset>
                </wp:positionV>
                <wp:extent cx="5969000" cy="4681220"/>
                <wp:effectExtent l="0" t="0" r="5080" b="12700"/>
                <wp:wrapNone/>
                <wp:docPr id="5" name="fmFrame4"/>
                <wp:cNvGraphicFramePr/>
                <a:graphic xmlns:a="http://schemas.openxmlformats.org/drawingml/2006/main">
                  <a:graphicData uri="http://schemas.microsoft.com/office/word/2010/wordprocessingShape">
                    <wps:wsp>
                      <wps:cNvSpPr txBox="1"/>
                      <wps:spPr>
                        <a:xfrm>
                          <a:off x="0" y="0"/>
                          <a:ext cx="5969000" cy="4681220"/>
                        </a:xfrm>
                        <a:prstGeom prst="rect">
                          <a:avLst/>
                        </a:prstGeom>
                        <a:solidFill>
                          <a:srgbClr val="FFFFFF"/>
                        </a:solidFill>
                        <a:ln>
                          <a:noFill/>
                        </a:ln>
                      </wps:spPr>
                      <wps:txbx>
                        <w:txbxContent>
                          <w:p>
                            <w:pPr>
                              <w:pStyle w:val="85"/>
                              <w:spacing w:before="0" w:line="700" w:lineRule="exact"/>
                              <w:rPr>
                                <w:rFonts w:eastAsia="黑体"/>
                                <w:color w:val="000000"/>
                                <w:sz w:val="52"/>
                              </w:rPr>
                            </w:pPr>
                            <w:r>
                              <w:rPr>
                                <w:rFonts w:hint="eastAsia" w:eastAsia="黑体"/>
                                <w:color w:val="000000"/>
                                <w:sz w:val="52"/>
                              </w:rPr>
                              <w:t>铜及铜合金化学分析方法</w:t>
                            </w:r>
                          </w:p>
                          <w:p>
                            <w:pPr>
                              <w:pStyle w:val="85"/>
                              <w:spacing w:before="0" w:line="700" w:lineRule="exact"/>
                              <w:rPr>
                                <w:rFonts w:eastAsia="黑体"/>
                                <w:sz w:val="52"/>
                              </w:rPr>
                            </w:pPr>
                            <w:r>
                              <w:rPr>
                                <w:rFonts w:hint="eastAsia" w:eastAsia="黑体"/>
                                <w:color w:val="000000"/>
                                <w:sz w:val="52"/>
                              </w:rPr>
                              <w:t>第</w:t>
                            </w:r>
                            <w:r>
                              <w:rPr>
                                <w:rFonts w:hint="eastAsia" w:ascii="黑体" w:hAnsi="黑体" w:eastAsia="黑体" w:cs="黑体"/>
                                <w:color w:val="000000"/>
                                <w:sz w:val="52"/>
                                <w:lang w:val="en-US" w:eastAsia="zh-CN"/>
                              </w:rPr>
                              <w:t>1</w:t>
                            </w:r>
                            <w:r>
                              <w:rPr>
                                <w:rFonts w:hint="eastAsia" w:ascii="黑体" w:hAnsi="黑体" w:eastAsia="黑体" w:cs="黑体"/>
                                <w:color w:val="000000"/>
                                <w:sz w:val="52"/>
                              </w:rPr>
                              <w:t>部</w:t>
                            </w:r>
                            <w:r>
                              <w:rPr>
                                <w:rFonts w:hint="eastAsia" w:eastAsia="黑体"/>
                                <w:color w:val="000000"/>
                                <w:sz w:val="52"/>
                              </w:rPr>
                              <w:t>分：</w:t>
                            </w:r>
                            <w:r>
                              <w:rPr>
                                <w:rFonts w:hint="eastAsia" w:eastAsia="黑体"/>
                                <w:color w:val="000000"/>
                                <w:sz w:val="52"/>
                                <w:lang w:eastAsia="zh-CN"/>
                              </w:rPr>
                              <w:t>铜</w:t>
                            </w:r>
                            <w:r>
                              <w:rPr>
                                <w:rFonts w:hint="eastAsia" w:eastAsia="黑体"/>
                                <w:color w:val="000000"/>
                                <w:sz w:val="52"/>
                              </w:rPr>
                              <w:t>含量的测定</w:t>
                            </w:r>
                          </w:p>
                          <w:p>
                            <w:pPr>
                              <w:pStyle w:val="85"/>
                              <w:spacing w:before="0" w:line="240" w:lineRule="auto"/>
                              <w:rPr>
                                <w:b/>
                                <w:kern w:val="2"/>
                                <w:szCs w:val="28"/>
                              </w:rPr>
                            </w:pPr>
                            <w:r>
                              <w:rPr>
                                <w:b/>
                                <w:kern w:val="2"/>
                                <w:szCs w:val="28"/>
                              </w:rPr>
                              <w:t xml:space="preserve">Methods for chemical analysis of </w:t>
                            </w:r>
                            <w:r>
                              <w:rPr>
                                <w:rFonts w:hint="eastAsia"/>
                                <w:b/>
                                <w:kern w:val="2"/>
                                <w:szCs w:val="28"/>
                              </w:rPr>
                              <w:t>c</w:t>
                            </w:r>
                            <w:r>
                              <w:rPr>
                                <w:b/>
                                <w:kern w:val="2"/>
                                <w:szCs w:val="28"/>
                              </w:rPr>
                              <w:t>opper and copper alloys——</w:t>
                            </w:r>
                          </w:p>
                          <w:p>
                            <w:pPr>
                              <w:pStyle w:val="85"/>
                              <w:spacing w:before="0" w:line="240" w:lineRule="auto"/>
                              <w:rPr>
                                <w:b/>
                                <w:kern w:val="2"/>
                                <w:szCs w:val="28"/>
                              </w:rPr>
                            </w:pPr>
                            <w:r>
                              <w:rPr>
                                <w:b/>
                                <w:kern w:val="2"/>
                                <w:szCs w:val="28"/>
                              </w:rPr>
                              <w:t xml:space="preserve">Part </w:t>
                            </w:r>
                            <w:r>
                              <w:rPr>
                                <w:rFonts w:hint="eastAsia"/>
                                <w:b/>
                                <w:kern w:val="2"/>
                                <w:szCs w:val="28"/>
                                <w:lang w:val="en-US" w:eastAsia="zh-CN"/>
                              </w:rPr>
                              <w:t>1</w:t>
                            </w:r>
                            <w:r>
                              <w:rPr>
                                <w:b/>
                                <w:kern w:val="2"/>
                                <w:szCs w:val="28"/>
                              </w:rPr>
                              <w:t xml:space="preserve"> : Determina</w:t>
                            </w:r>
                            <w:r>
                              <w:rPr>
                                <w:rFonts w:hint="eastAsia"/>
                                <w:b/>
                                <w:kern w:val="2"/>
                                <w:szCs w:val="28"/>
                                <w:lang w:val="en-US" w:eastAsia="zh-CN"/>
                              </w:rPr>
                              <w:t>ti</w:t>
                            </w:r>
                            <w:r>
                              <w:rPr>
                                <w:b/>
                                <w:kern w:val="2"/>
                                <w:szCs w:val="28"/>
                              </w:rPr>
                              <w:t xml:space="preserve">on of </w:t>
                            </w:r>
                            <w:r>
                              <w:rPr>
                                <w:rFonts w:hint="eastAsia"/>
                                <w:b/>
                                <w:kern w:val="2"/>
                                <w:szCs w:val="28"/>
                                <w:lang w:val="en-US" w:eastAsia="zh-CN"/>
                              </w:rPr>
                              <w:t>copper</w:t>
                            </w:r>
                            <w:r>
                              <w:rPr>
                                <w:b/>
                                <w:kern w:val="2"/>
                                <w:szCs w:val="28"/>
                              </w:rPr>
                              <w:t xml:space="preserve"> content</w:t>
                            </w:r>
                          </w:p>
                          <w:p>
                            <w:pPr>
                              <w:pStyle w:val="85"/>
                              <w:spacing w:before="0" w:line="240" w:lineRule="auto"/>
                              <w:rPr>
                                <w:rFonts w:ascii="宋体" w:hAnsi="宋体"/>
                                <w:kern w:val="2"/>
                              </w:rPr>
                            </w:pPr>
                            <w:r>
                              <w:rPr>
                                <w:rFonts w:hint="eastAsia" w:ascii="宋体" w:hAnsi="宋体"/>
                                <w:kern w:val="2"/>
                              </w:rPr>
                              <w:t>（</w:t>
                            </w:r>
                            <w:r>
                              <w:rPr>
                                <w:rFonts w:hint="eastAsia" w:ascii="宋体" w:hAnsi="宋体"/>
                                <w:color w:val="000000"/>
                                <w:kern w:val="2"/>
                                <w:lang w:val="en-US" w:eastAsia="zh-CN"/>
                              </w:rPr>
                              <w:t>预审稿</w:t>
                            </w:r>
                            <w:r>
                              <w:rPr>
                                <w:rFonts w:hint="eastAsia" w:ascii="宋体" w:hAnsi="宋体"/>
                                <w:kern w:val="2"/>
                              </w:rPr>
                              <w:t>）</w:t>
                            </w:r>
                          </w:p>
                          <w:p>
                            <w:pPr>
                              <w:pStyle w:val="101"/>
                            </w:pPr>
                          </w:p>
                        </w:txbxContent>
                      </wps:txbx>
                      <wps:bodyPr lIns="0" tIns="0" rIns="0" bIns="0" upright="1"/>
                    </wps:wsp>
                  </a:graphicData>
                </a:graphic>
              </wp:anchor>
            </w:drawing>
          </mc:Choice>
          <mc:Fallback>
            <w:pict>
              <v:shape id="fmFrame4" o:spid="_x0000_s1026" o:spt="202" type="#_x0000_t202" style="position:absolute;left:0pt;margin-left:0pt;margin-top:286.25pt;height:368.6pt;width:470pt;mso-position-horizontal-relative:margin;mso-position-vertical-relative:margin;z-index:251664384;mso-width-relative:page;mso-height-relative:page;" fillcolor="#FFFFFF" filled="t" stroked="f" coordsize="21600,21600"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UV59x2AAAAAkBAAAP&#10;AAAAAAAAAAEAIAAAACIAAABkcnMvZG93bnJldi54bWxQSwECFAAUAAAACACHTuJAdLKN6qYBAABL&#10;AwAADgAAAAAAAAABACAAAAAnAQAAZHJzL2Uyb0RvYy54bWxQSwUGAAAAAAYABgBZAQAAPwUAAAAA&#10;">
                <v:fill on="t" focussize="0,0"/>
                <v:stroke on="f"/>
                <v:imagedata o:title=""/>
                <o:lock v:ext="edit" aspectratio="f"/>
                <v:textbox inset="0mm,0mm,0mm,0mm">
                  <w:txbxContent>
                    <w:p>
                      <w:pPr>
                        <w:pStyle w:val="85"/>
                        <w:spacing w:before="0" w:line="700" w:lineRule="exact"/>
                        <w:rPr>
                          <w:rFonts w:eastAsia="黑体"/>
                          <w:color w:val="000000"/>
                          <w:sz w:val="52"/>
                        </w:rPr>
                      </w:pPr>
                      <w:r>
                        <w:rPr>
                          <w:rFonts w:hint="eastAsia" w:eastAsia="黑体"/>
                          <w:color w:val="000000"/>
                          <w:sz w:val="52"/>
                        </w:rPr>
                        <w:t>铜及铜合金化学分析方法</w:t>
                      </w:r>
                    </w:p>
                    <w:p>
                      <w:pPr>
                        <w:pStyle w:val="85"/>
                        <w:spacing w:before="0" w:line="700" w:lineRule="exact"/>
                        <w:rPr>
                          <w:rFonts w:eastAsia="黑体"/>
                          <w:sz w:val="52"/>
                        </w:rPr>
                      </w:pPr>
                      <w:r>
                        <w:rPr>
                          <w:rFonts w:hint="eastAsia" w:eastAsia="黑体"/>
                          <w:color w:val="000000"/>
                          <w:sz w:val="52"/>
                        </w:rPr>
                        <w:t>第</w:t>
                      </w:r>
                      <w:r>
                        <w:rPr>
                          <w:rFonts w:hint="eastAsia" w:ascii="黑体" w:hAnsi="黑体" w:eastAsia="黑体" w:cs="黑体"/>
                          <w:color w:val="000000"/>
                          <w:sz w:val="52"/>
                          <w:lang w:val="en-US" w:eastAsia="zh-CN"/>
                        </w:rPr>
                        <w:t>1</w:t>
                      </w:r>
                      <w:r>
                        <w:rPr>
                          <w:rFonts w:hint="eastAsia" w:ascii="黑体" w:hAnsi="黑体" w:eastAsia="黑体" w:cs="黑体"/>
                          <w:color w:val="000000"/>
                          <w:sz w:val="52"/>
                        </w:rPr>
                        <w:t>部</w:t>
                      </w:r>
                      <w:r>
                        <w:rPr>
                          <w:rFonts w:hint="eastAsia" w:eastAsia="黑体"/>
                          <w:color w:val="000000"/>
                          <w:sz w:val="52"/>
                        </w:rPr>
                        <w:t>分：</w:t>
                      </w:r>
                      <w:r>
                        <w:rPr>
                          <w:rFonts w:hint="eastAsia" w:eastAsia="黑体"/>
                          <w:color w:val="000000"/>
                          <w:sz w:val="52"/>
                          <w:lang w:eastAsia="zh-CN"/>
                        </w:rPr>
                        <w:t>铜</w:t>
                      </w:r>
                      <w:r>
                        <w:rPr>
                          <w:rFonts w:hint="eastAsia" w:eastAsia="黑体"/>
                          <w:color w:val="000000"/>
                          <w:sz w:val="52"/>
                        </w:rPr>
                        <w:t>含量的测定</w:t>
                      </w:r>
                    </w:p>
                    <w:p>
                      <w:pPr>
                        <w:pStyle w:val="85"/>
                        <w:spacing w:before="0" w:line="240" w:lineRule="auto"/>
                        <w:rPr>
                          <w:b/>
                          <w:kern w:val="2"/>
                          <w:szCs w:val="28"/>
                        </w:rPr>
                      </w:pPr>
                      <w:r>
                        <w:rPr>
                          <w:b/>
                          <w:kern w:val="2"/>
                          <w:szCs w:val="28"/>
                        </w:rPr>
                        <w:t xml:space="preserve">Methods for chemical analysis of </w:t>
                      </w:r>
                      <w:r>
                        <w:rPr>
                          <w:rFonts w:hint="eastAsia"/>
                          <w:b/>
                          <w:kern w:val="2"/>
                          <w:szCs w:val="28"/>
                        </w:rPr>
                        <w:t>c</w:t>
                      </w:r>
                      <w:r>
                        <w:rPr>
                          <w:b/>
                          <w:kern w:val="2"/>
                          <w:szCs w:val="28"/>
                        </w:rPr>
                        <w:t>opper and copper alloys——</w:t>
                      </w:r>
                    </w:p>
                    <w:p>
                      <w:pPr>
                        <w:pStyle w:val="85"/>
                        <w:spacing w:before="0" w:line="240" w:lineRule="auto"/>
                        <w:rPr>
                          <w:b/>
                          <w:kern w:val="2"/>
                          <w:szCs w:val="28"/>
                        </w:rPr>
                      </w:pPr>
                      <w:r>
                        <w:rPr>
                          <w:b/>
                          <w:kern w:val="2"/>
                          <w:szCs w:val="28"/>
                        </w:rPr>
                        <w:t xml:space="preserve">Part </w:t>
                      </w:r>
                      <w:r>
                        <w:rPr>
                          <w:rFonts w:hint="eastAsia"/>
                          <w:b/>
                          <w:kern w:val="2"/>
                          <w:szCs w:val="28"/>
                          <w:lang w:val="en-US" w:eastAsia="zh-CN"/>
                        </w:rPr>
                        <w:t>1</w:t>
                      </w:r>
                      <w:r>
                        <w:rPr>
                          <w:b/>
                          <w:kern w:val="2"/>
                          <w:szCs w:val="28"/>
                        </w:rPr>
                        <w:t xml:space="preserve"> : Determina</w:t>
                      </w:r>
                      <w:r>
                        <w:rPr>
                          <w:rFonts w:hint="eastAsia"/>
                          <w:b/>
                          <w:kern w:val="2"/>
                          <w:szCs w:val="28"/>
                          <w:lang w:val="en-US" w:eastAsia="zh-CN"/>
                        </w:rPr>
                        <w:t>ti</w:t>
                      </w:r>
                      <w:r>
                        <w:rPr>
                          <w:b/>
                          <w:kern w:val="2"/>
                          <w:szCs w:val="28"/>
                        </w:rPr>
                        <w:t xml:space="preserve">on of </w:t>
                      </w:r>
                      <w:r>
                        <w:rPr>
                          <w:rFonts w:hint="eastAsia"/>
                          <w:b/>
                          <w:kern w:val="2"/>
                          <w:szCs w:val="28"/>
                          <w:lang w:val="en-US" w:eastAsia="zh-CN"/>
                        </w:rPr>
                        <w:t>copper</w:t>
                      </w:r>
                      <w:r>
                        <w:rPr>
                          <w:b/>
                          <w:kern w:val="2"/>
                          <w:szCs w:val="28"/>
                        </w:rPr>
                        <w:t xml:space="preserve"> content</w:t>
                      </w:r>
                    </w:p>
                    <w:p>
                      <w:pPr>
                        <w:pStyle w:val="85"/>
                        <w:spacing w:before="0" w:line="240" w:lineRule="auto"/>
                        <w:rPr>
                          <w:rFonts w:ascii="宋体" w:hAnsi="宋体"/>
                          <w:kern w:val="2"/>
                        </w:rPr>
                      </w:pPr>
                      <w:r>
                        <w:rPr>
                          <w:rFonts w:hint="eastAsia" w:ascii="宋体" w:hAnsi="宋体"/>
                          <w:kern w:val="2"/>
                        </w:rPr>
                        <w:t>（</w:t>
                      </w:r>
                      <w:r>
                        <w:rPr>
                          <w:rFonts w:hint="eastAsia" w:ascii="宋体" w:hAnsi="宋体"/>
                          <w:color w:val="000000"/>
                          <w:kern w:val="2"/>
                          <w:lang w:val="en-US" w:eastAsia="zh-CN"/>
                        </w:rPr>
                        <w:t>预审稿</w:t>
                      </w:r>
                      <w:r>
                        <w:rPr>
                          <w:rFonts w:hint="eastAsia" w:ascii="宋体" w:hAnsi="宋体"/>
                          <w:kern w:val="2"/>
                        </w:rPr>
                        <w:t>）</w:t>
                      </w:r>
                    </w:p>
                    <w:p>
                      <w:pPr>
                        <w:pStyle w:val="101"/>
                      </w:pP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3360" behindDoc="0" locked="1" layoutInCell="1" allowOverlap="1">
                <wp:simplePos x="0" y="0"/>
                <wp:positionH relativeFrom="margin">
                  <wp:posOffset>333375</wp:posOffset>
                </wp:positionH>
                <wp:positionV relativeFrom="margin">
                  <wp:posOffset>1485900</wp:posOffset>
                </wp:positionV>
                <wp:extent cx="5800725" cy="777875"/>
                <wp:effectExtent l="0" t="0" r="5715" b="14605"/>
                <wp:wrapNone/>
                <wp:docPr id="3" name="fmFrame3"/>
                <wp:cNvGraphicFramePr/>
                <a:graphic xmlns:a="http://schemas.openxmlformats.org/drawingml/2006/main">
                  <a:graphicData uri="http://schemas.microsoft.com/office/word/2010/wordprocessingShape">
                    <wps:wsp>
                      <wps:cNvSpPr txBox="1"/>
                      <wps:spPr>
                        <a:xfrm>
                          <a:off x="0" y="0"/>
                          <a:ext cx="5800725" cy="777875"/>
                        </a:xfrm>
                        <a:prstGeom prst="rect">
                          <a:avLst/>
                        </a:prstGeom>
                        <a:solidFill>
                          <a:srgbClr val="FFFFFF"/>
                        </a:solidFill>
                        <a:ln>
                          <a:noFill/>
                        </a:ln>
                      </wps:spPr>
                      <wps:txbx>
                        <w:txbxContent>
                          <w:p>
                            <w:pPr>
                              <w:pStyle w:val="100"/>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rPr>
                            </w:pPr>
                            <w:r>
                              <w:rPr>
                                <w:rFonts w:ascii="黑体" w:hAnsi="黑体" w:eastAsia="黑体"/>
                              </w:rPr>
                              <w:t>GB/T</w:t>
                            </w:r>
                            <w:r>
                              <w:rPr>
                                <w:rFonts w:hint="eastAsia" w:ascii="黑体" w:hAnsi="黑体" w:eastAsia="黑体"/>
                              </w:rPr>
                              <w:t xml:space="preserve"> </w:t>
                            </w:r>
                            <w:r>
                              <w:rPr>
                                <w:rFonts w:hint="eastAsia" w:ascii="黑体" w:hAnsi="黑体" w:eastAsia="黑体"/>
                                <w:lang w:eastAsia="zh-CN"/>
                              </w:rPr>
                              <w:t>5121.1</w:t>
                            </w:r>
                            <w:r>
                              <w:rPr>
                                <w:rFonts w:ascii="黑体" w:hAnsi="黑体" w:eastAsia="黑体"/>
                              </w:rPr>
                              <w:t>—</w:t>
                            </w:r>
                            <w:r>
                              <w:rPr>
                                <w:rFonts w:hint="eastAsia" w:ascii="黑体" w:hAnsi="黑体" w:eastAsia="黑体"/>
                              </w:rPr>
                              <w:t>202×</w:t>
                            </w:r>
                          </w:p>
                          <w:p>
                            <w:pPr>
                              <w:pStyle w:val="100"/>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sz w:val="21"/>
                                <w:szCs w:val="21"/>
                                <w:lang w:val="en-US" w:eastAsia="zh-CN"/>
                              </w:rPr>
                            </w:pPr>
                            <w:r>
                              <w:rPr>
                                <w:rFonts w:hint="eastAsia" w:ascii="黑体" w:hAnsi="黑体" w:eastAsia="黑体"/>
                                <w:sz w:val="21"/>
                                <w:szCs w:val="21"/>
                                <w:lang w:val="en-US" w:eastAsia="zh-CN"/>
                              </w:rPr>
                              <w:t>代替</w:t>
                            </w:r>
                            <w:r>
                              <w:rPr>
                                <w:rFonts w:ascii="黑体" w:hAnsi="黑体" w:eastAsia="黑体"/>
                                <w:sz w:val="21"/>
                                <w:szCs w:val="21"/>
                              </w:rPr>
                              <w:t>GB/T</w:t>
                            </w:r>
                            <w:r>
                              <w:rPr>
                                <w:rFonts w:hint="eastAsia" w:ascii="黑体" w:hAnsi="黑体" w:eastAsia="黑体"/>
                                <w:sz w:val="21"/>
                                <w:szCs w:val="21"/>
                              </w:rPr>
                              <w:t xml:space="preserve"> </w:t>
                            </w:r>
                            <w:r>
                              <w:rPr>
                                <w:rFonts w:hint="eastAsia" w:ascii="黑体" w:hAnsi="黑体" w:eastAsia="黑体"/>
                                <w:sz w:val="21"/>
                                <w:szCs w:val="21"/>
                                <w:lang w:eastAsia="zh-CN"/>
                              </w:rPr>
                              <w:t>5121.1</w:t>
                            </w:r>
                            <w:r>
                              <w:rPr>
                                <w:rFonts w:ascii="黑体" w:hAnsi="黑体" w:eastAsia="黑体"/>
                                <w:sz w:val="21"/>
                                <w:szCs w:val="21"/>
                              </w:rPr>
                              <w:t>—</w:t>
                            </w:r>
                            <w:r>
                              <w:rPr>
                                <w:rFonts w:hint="eastAsia" w:ascii="黑体" w:hAnsi="黑体" w:eastAsia="黑体"/>
                                <w:sz w:val="21"/>
                                <w:szCs w:val="21"/>
                              </w:rPr>
                              <w:t>20</w:t>
                            </w:r>
                            <w:r>
                              <w:rPr>
                                <w:rFonts w:hint="eastAsia" w:ascii="黑体" w:hAnsi="黑体" w:eastAsia="黑体"/>
                                <w:sz w:val="21"/>
                                <w:szCs w:val="21"/>
                                <w:lang w:val="en-US" w:eastAsia="zh-CN"/>
                              </w:rPr>
                              <w:t>08、GB/T 33948.1-2017</w:t>
                            </w:r>
                          </w:p>
                        </w:txbxContent>
                      </wps:txbx>
                      <wps:bodyPr lIns="0" tIns="0" rIns="0" bIns="0" upright="1"/>
                    </wps:wsp>
                  </a:graphicData>
                </a:graphic>
              </wp:anchor>
            </w:drawing>
          </mc:Choice>
          <mc:Fallback>
            <w:pict>
              <v:shape id="fmFrame3" o:spid="_x0000_s1026" o:spt="202" type="#_x0000_t202" style="position:absolute;left:0pt;margin-left:26.25pt;margin-top:117pt;height:61.25pt;width:456.75pt;mso-position-horizontal-relative:margin;mso-position-vertical-relative:margin;z-index:251663360;mso-width-relative:page;mso-height-relative:page;" fillcolor="#FFFFFF" filled="t" stroked="f" coordsize="21600,21600" o:gfxdata="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Q4NywNkAAAAKAQAADwAA&#10;AAAAAAABACAAAAAiAAAAZHJzL2Rvd25yZXYueG1sUEsBAhQAFAAAAAgAh07iQCJk2qKjAQAASgMA&#10;AA4AAAAAAAAAAQAgAAAAKAEAAGRycy9lMm9Eb2MueG1sUEsFBgAAAAAGAAYAWQEAAD0FAAAAAA==&#10;">
                <v:fill on="t" focussize="0,0"/>
                <v:stroke on="f"/>
                <v:imagedata o:title=""/>
                <o:lock v:ext="edit" aspectratio="f"/>
                <v:textbox inset="0mm,0mm,0mm,0mm">
                  <w:txbxContent>
                    <w:p>
                      <w:pPr>
                        <w:pStyle w:val="100"/>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rPr>
                      </w:pPr>
                      <w:r>
                        <w:rPr>
                          <w:rFonts w:ascii="黑体" w:hAnsi="黑体" w:eastAsia="黑体"/>
                        </w:rPr>
                        <w:t>GB/T</w:t>
                      </w:r>
                      <w:r>
                        <w:rPr>
                          <w:rFonts w:hint="eastAsia" w:ascii="黑体" w:hAnsi="黑体" w:eastAsia="黑体"/>
                        </w:rPr>
                        <w:t xml:space="preserve"> </w:t>
                      </w:r>
                      <w:r>
                        <w:rPr>
                          <w:rFonts w:hint="eastAsia" w:ascii="黑体" w:hAnsi="黑体" w:eastAsia="黑体"/>
                          <w:lang w:eastAsia="zh-CN"/>
                        </w:rPr>
                        <w:t>5121.1</w:t>
                      </w:r>
                      <w:r>
                        <w:rPr>
                          <w:rFonts w:ascii="黑体" w:hAnsi="黑体" w:eastAsia="黑体"/>
                        </w:rPr>
                        <w:t>—</w:t>
                      </w:r>
                      <w:r>
                        <w:rPr>
                          <w:rFonts w:hint="eastAsia" w:ascii="黑体" w:hAnsi="黑体" w:eastAsia="黑体"/>
                        </w:rPr>
                        <w:t>202×</w:t>
                      </w:r>
                    </w:p>
                    <w:p>
                      <w:pPr>
                        <w:pStyle w:val="100"/>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sz w:val="21"/>
                          <w:szCs w:val="21"/>
                          <w:lang w:val="en-US" w:eastAsia="zh-CN"/>
                        </w:rPr>
                      </w:pPr>
                      <w:r>
                        <w:rPr>
                          <w:rFonts w:hint="eastAsia" w:ascii="黑体" w:hAnsi="黑体" w:eastAsia="黑体"/>
                          <w:sz w:val="21"/>
                          <w:szCs w:val="21"/>
                          <w:lang w:val="en-US" w:eastAsia="zh-CN"/>
                        </w:rPr>
                        <w:t>代替</w:t>
                      </w:r>
                      <w:r>
                        <w:rPr>
                          <w:rFonts w:ascii="黑体" w:hAnsi="黑体" w:eastAsia="黑体"/>
                          <w:sz w:val="21"/>
                          <w:szCs w:val="21"/>
                        </w:rPr>
                        <w:t>GB/T</w:t>
                      </w:r>
                      <w:r>
                        <w:rPr>
                          <w:rFonts w:hint="eastAsia" w:ascii="黑体" w:hAnsi="黑体" w:eastAsia="黑体"/>
                          <w:sz w:val="21"/>
                          <w:szCs w:val="21"/>
                        </w:rPr>
                        <w:t xml:space="preserve"> </w:t>
                      </w:r>
                      <w:r>
                        <w:rPr>
                          <w:rFonts w:hint="eastAsia" w:ascii="黑体" w:hAnsi="黑体" w:eastAsia="黑体"/>
                          <w:sz w:val="21"/>
                          <w:szCs w:val="21"/>
                          <w:lang w:eastAsia="zh-CN"/>
                        </w:rPr>
                        <w:t>5121.1</w:t>
                      </w:r>
                      <w:r>
                        <w:rPr>
                          <w:rFonts w:ascii="黑体" w:hAnsi="黑体" w:eastAsia="黑体"/>
                          <w:sz w:val="21"/>
                          <w:szCs w:val="21"/>
                        </w:rPr>
                        <w:t>—</w:t>
                      </w:r>
                      <w:r>
                        <w:rPr>
                          <w:rFonts w:hint="eastAsia" w:ascii="黑体" w:hAnsi="黑体" w:eastAsia="黑体"/>
                          <w:sz w:val="21"/>
                          <w:szCs w:val="21"/>
                        </w:rPr>
                        <w:t>20</w:t>
                      </w:r>
                      <w:r>
                        <w:rPr>
                          <w:rFonts w:hint="eastAsia" w:ascii="黑体" w:hAnsi="黑体" w:eastAsia="黑体"/>
                          <w:sz w:val="21"/>
                          <w:szCs w:val="21"/>
                          <w:lang w:val="en-US" w:eastAsia="zh-CN"/>
                        </w:rPr>
                        <w:t>08、GB/T 33948.1-2017</w:t>
                      </w:r>
                    </w:p>
                  </w:txbxContent>
                </v:textbox>
                <w10:anchorlock/>
              </v:shape>
            </w:pict>
          </mc:Fallback>
        </mc:AlternateContent>
      </w:r>
      <w:r>
        <w:rPr>
          <w:color w:val="000000"/>
          <w:kern w:val="2"/>
          <w:sz w:val="15"/>
          <w:szCs w:val="15"/>
        </w:rPr>
        <w:drawing>
          <wp:anchor distT="0" distB="0" distL="114300" distR="114300" simplePos="0" relativeHeight="251662336" behindDoc="0" locked="1" layoutInCell="1" allowOverlap="1">
            <wp:simplePos x="0" y="0"/>
            <wp:positionH relativeFrom="margin">
              <wp:posOffset>4284345</wp:posOffset>
            </wp:positionH>
            <wp:positionV relativeFrom="margin">
              <wp:posOffset>107315</wp:posOffset>
            </wp:positionV>
            <wp:extent cx="1403350" cy="720090"/>
            <wp:effectExtent l="19050" t="0" r="6350" b="0"/>
            <wp:wrapNone/>
            <wp:docPr id="4" name="HBPicture" descr="GB"/>
            <wp:cNvGraphicFramePr/>
            <a:graphic xmlns:a="http://schemas.openxmlformats.org/drawingml/2006/main">
              <a:graphicData uri="http://schemas.openxmlformats.org/drawingml/2006/picture">
                <pic:pic xmlns:pic="http://schemas.openxmlformats.org/drawingml/2006/picture">
                  <pic:nvPicPr>
                    <pic:cNvPr id="4" name="HBPicture" descr="GB"/>
                    <pic:cNvPicPr>
                      <a:picLocks noChangeArrowheads="1"/>
                    </pic:cNvPicPr>
                  </pic:nvPicPr>
                  <pic:blipFill>
                    <a:blip r:embed="rId21" cstate="print"/>
                    <a:srcRect/>
                    <a:stretch>
                      <a:fillRect/>
                    </a:stretch>
                  </pic:blipFill>
                  <pic:spPr>
                    <a:xfrm>
                      <a:off x="0" y="0"/>
                      <a:ext cx="1403350" cy="720090"/>
                    </a:xfrm>
                    <a:prstGeom prst="rect">
                      <a:avLst/>
                    </a:prstGeom>
                    <a:noFill/>
                    <a:ln w="9525" cmpd="sng">
                      <a:noFill/>
                      <a:miter lim="800000"/>
                      <a:headEnd/>
                      <a:tailEnd/>
                    </a:ln>
                  </pic:spPr>
                </pic:pic>
              </a:graphicData>
            </a:graphic>
          </wp:anchor>
        </w:drawing>
      </w:r>
      <w:r>
        <w:rPr>
          <w:color w:val="000000"/>
          <w:kern w:val="2"/>
          <w:sz w:val="15"/>
          <w:szCs w:val="15"/>
        </w:rP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1010920</wp:posOffset>
                </wp:positionV>
                <wp:extent cx="6120130" cy="391160"/>
                <wp:effectExtent l="0" t="0" r="6350" b="5080"/>
                <wp:wrapNone/>
                <wp:docPr id="2" name="fmFrame2"/>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a:noFill/>
                        </a:ln>
                      </wps:spPr>
                      <wps:txbx>
                        <w:txbxContent>
                          <w:p>
                            <w:pPr>
                              <w:pStyle w:val="99"/>
                            </w:pPr>
                            <w:r>
                              <w:rPr>
                                <w:rFonts w:hint="eastAsia"/>
                              </w:rPr>
                              <w:t>中华人民共和国国家标准</w:t>
                            </w:r>
                          </w:p>
                        </w:txbxContent>
                      </wps:txbx>
                      <wps:bodyPr lIns="0" tIns="0" rIns="0" bIns="0" upright="1"/>
                    </wps:wsp>
                  </a:graphicData>
                </a:graphic>
              </wp:anchor>
            </w:drawing>
          </mc:Choice>
          <mc:Fallback>
            <w:pict>
              <v:shape id="fmFrame2" o:spid="_x0000_s1026" o:spt="202" type="#_x0000_t202" style="position:absolute;left:0pt;margin-left:0pt;margin-top:79.6pt;height:30.8pt;width:481.9pt;mso-position-horizontal-relative:margin;mso-position-vertical-relative:margin;z-index:251661312;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GDkcF1wAAAAgBAAAPAAAA&#10;AAAAAAEAIAAAACIAAABkcnMvZG93bnJldi54bWxQSwECFAAUAAAACACHTuJAN/DNhqQBAABKAwAA&#10;DgAAAAAAAAABACAAAAAmAQAAZHJzL2Uyb0RvYy54bWxQSwUGAAAAAAYABgBZAQAAPAUAAAAA&#10;">
                <v:fill on="t" focussize="0,0"/>
                <v:stroke on="f"/>
                <v:imagedata o:title=""/>
                <o:lock v:ext="edit" aspectratio="f"/>
                <v:textbox inset="0mm,0mm,0mm,0mm">
                  <w:txbxContent>
                    <w:p>
                      <w:pPr>
                        <w:pStyle w:val="99"/>
                      </w:pPr>
                      <w:r>
                        <w:rPr>
                          <w:rFonts w:hint="eastAsia"/>
                        </w:rPr>
                        <w:t>中华人民共和国国家标准</w:t>
                      </w: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0</wp:posOffset>
                </wp:positionV>
                <wp:extent cx="2540000" cy="657860"/>
                <wp:effectExtent l="0" t="0" r="5080" b="12700"/>
                <wp:wrapNone/>
                <wp:docPr id="1"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pPr>
                              <w:rPr>
                                <w:rFonts w:ascii="黑体" w:eastAsia="黑体"/>
                              </w:rPr>
                            </w:pPr>
                            <w:r>
                              <w:rPr>
                                <w:rFonts w:hint="eastAsia" w:ascii="黑体" w:eastAsia="黑体"/>
                              </w:rPr>
                              <w:t>ICS 77.120.30</w:t>
                            </w:r>
                          </w:p>
                          <w:p>
                            <w:pPr>
                              <w:rPr>
                                <w:rFonts w:ascii="黑体" w:eastAsia="黑体"/>
                              </w:rPr>
                            </w:pPr>
                            <w:r>
                              <w:rPr>
                                <w:rFonts w:hint="eastAsia" w:ascii="黑体" w:eastAsia="黑体"/>
                              </w:rPr>
                              <w:t>H 13</w:t>
                            </w:r>
                          </w:p>
                          <w:p>
                            <w:pPr>
                              <w:pStyle w:val="77"/>
                            </w:pPr>
                          </w:p>
                          <w:p>
                            <w:pPr>
                              <w:pStyle w:val="77"/>
                            </w:pPr>
                          </w:p>
                        </w:txbxContent>
                      </wps:txbx>
                      <wps:bodyPr lIns="0" tIns="0" rIns="0" bIns="0" upright="1"/>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60288;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xezL4NMAAAAFAQAADwAAAAAAAAAB&#10;ACAAAAAiAAAAZHJzL2Rvd25yZXYueG1sUEsBAhQAFAAAAAgAh07iQLU0bSajAQAASgMAAA4AAAAA&#10;AAAAAQAgAAAAIgEAAGRycy9lMm9Eb2MueG1sUEsFBgAAAAAGAAYAWQEAADcFAAAAAA==&#10;">
                <v:fill on="t" focussize="0,0"/>
                <v:stroke on="f"/>
                <v:imagedata o:title=""/>
                <o:lock v:ext="edit" aspectratio="f"/>
                <v:textbox inset="0mm,0mm,0mm,0mm">
                  <w:txbxContent>
                    <w:p>
                      <w:pPr>
                        <w:rPr>
                          <w:rFonts w:ascii="黑体" w:eastAsia="黑体"/>
                        </w:rPr>
                      </w:pPr>
                      <w:r>
                        <w:rPr>
                          <w:rFonts w:hint="eastAsia" w:ascii="黑体" w:eastAsia="黑体"/>
                        </w:rPr>
                        <w:t>ICS 77.120.30</w:t>
                      </w:r>
                    </w:p>
                    <w:p>
                      <w:pPr>
                        <w:rPr>
                          <w:rFonts w:ascii="黑体" w:eastAsia="黑体"/>
                        </w:rPr>
                      </w:pPr>
                      <w:r>
                        <w:rPr>
                          <w:rFonts w:hint="eastAsia" w:ascii="黑体" w:eastAsia="黑体"/>
                        </w:rPr>
                        <w:t>H 13</w:t>
                      </w:r>
                    </w:p>
                    <w:p>
                      <w:pPr>
                        <w:pStyle w:val="77"/>
                      </w:pPr>
                    </w:p>
                    <w:p>
                      <w:pPr>
                        <w:pStyle w:val="77"/>
                      </w:pPr>
                    </w:p>
                  </w:txbxContent>
                </v:textbox>
                <w10:anchorlock/>
              </v:shape>
            </w:pict>
          </mc:Fallback>
        </mc:AlternateContent>
      </w:r>
      <w:r>
        <w:rPr>
          <w:rFonts w:hint="eastAsia"/>
          <w:color w:val="000000"/>
          <w:kern w:val="2"/>
          <w:sz w:val="15"/>
          <w:szCs w:val="15"/>
          <w:lang w:val="en-US" w:eastAsia="zh-CN"/>
        </w:rPr>
        <w:t xml:space="preserve"> </w:t>
      </w:r>
    </w:p>
    <w:p>
      <w:pPr>
        <w:rPr>
          <w:color w:val="000000"/>
          <w:sz w:val="15"/>
          <w:szCs w:val="15"/>
        </w:rPr>
      </w:pPr>
      <w:r>
        <w:rPr>
          <w:rFonts w:hint="eastAsia"/>
          <w:color w:val="000000"/>
          <w:sz w:val="15"/>
          <w:szCs w:val="15"/>
        </w:rPr>
        <w:t>ccccs</w:t>
      </w:r>
    </w:p>
    <w:p>
      <w:pPr>
        <w:rPr>
          <w:color w:val="000000"/>
          <w:sz w:val="15"/>
          <w:szCs w:val="15"/>
        </w:rPr>
      </w:pPr>
    </w:p>
    <w:p>
      <w:pPr>
        <w:rPr>
          <w:color w:val="000000"/>
          <w:sz w:val="15"/>
          <w:szCs w:val="15"/>
        </w:rPr>
      </w:pPr>
    </w:p>
    <w:p>
      <w:pPr>
        <w:rPr>
          <w:color w:val="000000"/>
          <w:sz w:val="15"/>
          <w:szCs w:val="15"/>
        </w:rPr>
      </w:pPr>
    </w:p>
    <w:p>
      <w:pPr>
        <w:rPr>
          <w:color w:val="000000"/>
          <w:sz w:val="15"/>
          <w:szCs w:val="15"/>
        </w:rPr>
      </w:pPr>
    </w:p>
    <w:p>
      <w:pPr>
        <w:rPr>
          <w:color w:val="000000"/>
          <w:sz w:val="15"/>
          <w:szCs w:val="15"/>
        </w:rPr>
      </w:pPr>
    </w:p>
    <w:p>
      <w:pPr>
        <w:rPr>
          <w:color w:val="000000"/>
          <w:sz w:val="15"/>
          <w:szCs w:val="15"/>
        </w:rPr>
      </w:pPr>
      <w:r>
        <w:rPr>
          <w:color w:val="000000"/>
          <w:sz w:val="15"/>
          <w:szCs w:val="15"/>
        </w:rPr>
        <mc:AlternateContent>
          <mc:Choice Requires="wpg">
            <w:drawing>
              <wp:anchor distT="0" distB="0" distL="114300" distR="114300" simplePos="0" relativeHeight="251668480" behindDoc="0" locked="0" layoutInCell="1" allowOverlap="1">
                <wp:simplePos x="0" y="0"/>
                <wp:positionH relativeFrom="column">
                  <wp:posOffset>812800</wp:posOffset>
                </wp:positionH>
                <wp:positionV relativeFrom="paragraph">
                  <wp:posOffset>7663815</wp:posOffset>
                </wp:positionV>
                <wp:extent cx="4432300" cy="484505"/>
                <wp:effectExtent l="0" t="4445" r="17780" b="13970"/>
                <wp:wrapNone/>
                <wp:docPr id="12" name="组合 29"/>
                <wp:cNvGraphicFramePr/>
                <a:graphic xmlns:a="http://schemas.openxmlformats.org/drawingml/2006/main">
                  <a:graphicData uri="http://schemas.microsoft.com/office/word/2010/wordprocessingGroup">
                    <wpg:wgp>
                      <wpg:cNvGrpSpPr/>
                      <wpg:grpSpPr>
                        <a:xfrm>
                          <a:off x="0" y="0"/>
                          <a:ext cx="4432300" cy="484505"/>
                          <a:chOff x="2698" y="14820"/>
                          <a:chExt cx="6980" cy="763"/>
                        </a:xfrm>
                      </wpg:grpSpPr>
                      <wps:wsp>
                        <wps:cNvPr id="10" name="fmFrame7"/>
                        <wps:cNvSpPr txBox="1"/>
                        <wps:spPr>
                          <a:xfrm>
                            <a:off x="2698" y="14820"/>
                            <a:ext cx="5582" cy="763"/>
                          </a:xfrm>
                          <a:prstGeom prst="rect">
                            <a:avLst/>
                          </a:prstGeom>
                          <a:solidFill>
                            <a:srgbClr val="FFFFFF"/>
                          </a:solidFill>
                          <a:ln>
                            <a:noFill/>
                          </a:ln>
                        </wps:spPr>
                        <wps:txbx>
                          <w:txbxContent>
                            <w:p>
                              <w:pPr>
                                <w:pStyle w:val="80"/>
                                <w:spacing w:line="360" w:lineRule="exact"/>
                                <w:jc w:val="distribute"/>
                                <w:rPr>
                                  <w:rFonts w:hAnsi="新宋体"/>
                                  <w:spacing w:val="-20"/>
                                  <w:sz w:val="32"/>
                                  <w:szCs w:val="32"/>
                                </w:rPr>
                              </w:pPr>
                              <w:r>
                                <w:rPr>
                                  <w:rFonts w:hint="eastAsia" w:hAnsi="新宋体"/>
                                  <w:spacing w:val="-20"/>
                                  <w:sz w:val="32"/>
                                  <w:szCs w:val="32"/>
                                </w:rPr>
                                <w:t>国家市场监督管理总局</w:t>
                              </w:r>
                            </w:p>
                            <w:p>
                              <w:pPr>
                                <w:pStyle w:val="80"/>
                                <w:spacing w:line="360" w:lineRule="exact"/>
                                <w:jc w:val="distribute"/>
                                <w:rPr>
                                  <w:spacing w:val="0"/>
                                  <w:sz w:val="28"/>
                                </w:rPr>
                              </w:pPr>
                              <w:r>
                                <w:rPr>
                                  <w:rFonts w:hint="eastAsia" w:hAnsi="新宋体"/>
                                  <w:spacing w:val="0"/>
                                  <w:sz w:val="32"/>
                                  <w:szCs w:val="32"/>
                                </w:rPr>
                                <w:t>国家标准化管理委员会</w:t>
                              </w:r>
                            </w:p>
                            <w:p/>
                          </w:txbxContent>
                        </wps:txbx>
                        <wps:bodyPr lIns="0" tIns="0" rIns="0" bIns="0" upright="1"/>
                      </wps:wsp>
                      <wps:wsp>
                        <wps:cNvPr id="11" name="Text Box 2"/>
                        <wps:cNvSpPr txBox="1"/>
                        <wps:spPr>
                          <a:xfrm>
                            <a:off x="8468" y="14820"/>
                            <a:ext cx="1210" cy="633"/>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pPr>
                              <w:r>
                                <w:rPr>
                                  <w:rStyle w:val="64"/>
                                </w:rPr>
                                <w:t>发布</w:t>
                              </w:r>
                            </w:p>
                          </w:txbxContent>
                        </wps:txbx>
                        <wps:bodyPr upright="1"/>
                      </wps:wsp>
                    </wpg:wgp>
                  </a:graphicData>
                </a:graphic>
              </wp:anchor>
            </w:drawing>
          </mc:Choice>
          <mc:Fallback>
            <w:pict>
              <v:group id="组合 29" o:spid="_x0000_s1026" o:spt="203" style="position:absolute;left:0pt;margin-left:64pt;margin-top:603.45pt;height:38.15pt;width:349pt;z-index:251668480;mso-width-relative:page;mso-height-relative:page;" coordorigin="2698,14820" coordsize="6980,763" o:gfxdata="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F2DNStkAAAANAQAADwAAAAAAAAABACAAAAAiAAAAZHJzL2Rvd25yZXYueG1sUEsBAhQAFAAA&#10;AAgAh07iQGEwOLWZAgAA1wYAAA4AAAAAAAAAAQAgAAAAKAEAAGRycy9lMm9Eb2MueG1sUEsFBgAA&#10;AAAGAAYAWQEAADMGAAAAAA==&#10;">
                <o:lock v:ext="edit" aspectratio="f"/>
                <v:shape id="fmFrame7" o:spid="_x0000_s1026" o:spt="202" type="#_x0000_t202" style="position:absolute;left:2698;top:14820;height:763;width:5582;" fillcolor="#FFFFFF" filled="t" stroked="f" coordsize="21600,21600" o:gfxdata="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Rh1G8AAAA&#10;2wAAAA8AAAAAAAAAAQAgAAAAIgAAAGRycy9kb3ducmV2LnhtbFBLAQIUABQAAAAIAIdO4kAzLwWe&#10;OwAAADkAAAAQAAAAAAAAAAEAIAAAAAsBAABkcnMvc2hhcGV4bWwueG1sUEsFBgAAAAAGAAYAWwEA&#10;ALUDAAAAAA==&#10;">
                  <v:fill on="t" focussize="0,0"/>
                  <v:stroke on="f"/>
                  <v:imagedata o:title=""/>
                  <o:lock v:ext="edit" aspectratio="f"/>
                  <v:textbox inset="0mm,0mm,0mm,0mm">
                    <w:txbxContent>
                      <w:p>
                        <w:pPr>
                          <w:pStyle w:val="80"/>
                          <w:spacing w:line="360" w:lineRule="exact"/>
                          <w:jc w:val="distribute"/>
                          <w:rPr>
                            <w:rFonts w:hAnsi="新宋体"/>
                            <w:spacing w:val="-20"/>
                            <w:sz w:val="32"/>
                            <w:szCs w:val="32"/>
                          </w:rPr>
                        </w:pPr>
                        <w:r>
                          <w:rPr>
                            <w:rFonts w:hint="eastAsia" w:hAnsi="新宋体"/>
                            <w:spacing w:val="-20"/>
                            <w:sz w:val="32"/>
                            <w:szCs w:val="32"/>
                          </w:rPr>
                          <w:t>国家市场监督管理总局</w:t>
                        </w:r>
                      </w:p>
                      <w:p>
                        <w:pPr>
                          <w:pStyle w:val="80"/>
                          <w:spacing w:line="360" w:lineRule="exact"/>
                          <w:jc w:val="distribute"/>
                          <w:rPr>
                            <w:spacing w:val="0"/>
                            <w:sz w:val="28"/>
                          </w:rPr>
                        </w:pPr>
                        <w:r>
                          <w:rPr>
                            <w:rFonts w:hint="eastAsia" w:hAnsi="新宋体"/>
                            <w:spacing w:val="0"/>
                            <w:sz w:val="32"/>
                            <w:szCs w:val="32"/>
                          </w:rPr>
                          <w:t>国家标准化管理委员会</w:t>
                        </w:r>
                      </w:p>
                      <w:p/>
                    </w:txbxContent>
                  </v:textbox>
                </v:shape>
                <v:shape id="Text Box 2" o:spid="_x0000_s1026" o:spt="202" type="#_x0000_t202" style="position:absolute;left:8468;top:14820;height:633;width:1210;" fillcolor="#FFFFFF" filled="t" stroked="t" coordsize="21600,21600" o:gfxdata="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uCMKK5AAAA2wAA&#10;AA8AAAAAAAAAAQAgAAAAIgAAAGRycy9kb3ducmV2LnhtbFBLAQIUABQAAAAIAIdO4kAzLwWeOwAA&#10;ADkAAAAQAAAAAAAAAAEAIAAAAAgBAABkcnMvc2hhcGV4bWwueG1sUEsFBgAAAAAGAAYAWwEAALID&#10;AAAAAA==&#10;">
                  <v:fill on="t" focussize="0,0"/>
                  <v:stroke color="#FFFFFF" joinstyle="miter"/>
                  <v:imagedata o:title=""/>
                  <o:lock v:ext="edit" aspectratio="f"/>
                  <v:textbox>
                    <w:txbxContent>
                      <w:p>
                        <w:pPr>
                          <w:jc w:val="center"/>
                        </w:pPr>
                        <w:r>
                          <w:rPr>
                            <w:rStyle w:val="64"/>
                          </w:rPr>
                          <w:t>发布</w:t>
                        </w:r>
                      </w:p>
                    </w:txbxContent>
                  </v:textbox>
                </v:shape>
              </v:group>
            </w:pict>
          </mc:Fallback>
        </mc:AlternateContent>
      </w:r>
    </w:p>
    <w:p>
      <w:pPr>
        <w:ind w:right="105"/>
        <w:jc w:val="right"/>
        <w:rPr>
          <w:color w:val="000000"/>
          <w:sz w:val="15"/>
          <w:szCs w:val="15"/>
        </w:rPr>
        <w:sectPr>
          <w:headerReference r:id="rId5" w:type="first"/>
          <w:headerReference r:id="rId3" w:type="default"/>
          <w:footerReference r:id="rId6" w:type="default"/>
          <w:headerReference r:id="rId4" w:type="even"/>
          <w:footerReference r:id="rId7" w:type="even"/>
          <w:pgSz w:w="11907" w:h="16839"/>
          <w:pgMar w:top="567" w:right="851" w:bottom="1361" w:left="1418" w:header="0" w:footer="0" w:gutter="0"/>
          <w:pgBorders>
            <w:top w:val="none" w:sz="0" w:space="0"/>
            <w:left w:val="none" w:sz="0" w:space="0"/>
            <w:bottom w:val="none" w:sz="0" w:space="0"/>
            <w:right w:val="none" w:sz="0" w:space="0"/>
          </w:pgBorders>
          <w:pgNumType w:start="1"/>
          <w:cols w:space="720" w:num="1"/>
          <w:titlePg/>
          <w:docGrid w:type="lines" w:linePitch="312" w:charSpace="0"/>
        </w:sectPr>
      </w:pPr>
      <w:r>
        <w:rPr>
          <w:color w:val="000000"/>
          <w:sz w:val="15"/>
          <w:szCs w:val="15"/>
        </w:rPr>
        <w:t>×</w:t>
      </w:r>
    </w:p>
    <w:bookmarkEnd w:id="0"/>
    <w:p>
      <w:pPr>
        <w:pStyle w:val="61"/>
        <w:rPr>
          <w:rFonts w:hAnsi="黑体"/>
          <w:color w:val="000000"/>
          <w:kern w:val="2"/>
          <w:szCs w:val="32"/>
        </w:rPr>
      </w:pPr>
      <w:bookmarkStart w:id="1" w:name="SectionMark1"/>
      <w:r>
        <w:rPr>
          <w:rFonts w:hAnsi="黑体"/>
          <w:color w:val="000000"/>
          <w:kern w:val="2"/>
          <w:szCs w:val="32"/>
        </w:rPr>
        <w:t>前    言</w:t>
      </w:r>
    </w:p>
    <w:p>
      <w:pPr>
        <w:ind w:firstLine="420" w:firstLineChars="200"/>
        <w:rPr>
          <w:rFonts w:hint="eastAsia" w:ascii="宋体" w:hAnsi="宋体" w:eastAsia="宋体" w:cs="宋体"/>
          <w:color w:val="000000"/>
          <w:szCs w:val="21"/>
        </w:rPr>
      </w:pPr>
      <w:r>
        <w:rPr>
          <w:color w:val="000000"/>
          <w:szCs w:val="21"/>
        </w:rPr>
        <w:t>本文件</w:t>
      </w:r>
      <w:r>
        <w:rPr>
          <w:rFonts w:hint="eastAsia" w:ascii="宋体" w:hAnsi="宋体" w:eastAsia="宋体" w:cs="宋体"/>
          <w:color w:val="000000"/>
          <w:szCs w:val="21"/>
        </w:rPr>
        <w:t>按照GB/T 1.1-2020《标准化工作导则 第1部分：标准化文件的结构和起草规则》的规定起草。</w:t>
      </w:r>
    </w:p>
    <w:p>
      <w:pPr>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本文件是GB/T 5121《铜及铜合金化学分析方法》的第</w:t>
      </w:r>
      <w:r>
        <w:rPr>
          <w:rFonts w:hint="eastAsia" w:ascii="宋体" w:hAnsi="宋体" w:cs="宋体"/>
          <w:color w:val="000000"/>
          <w:szCs w:val="21"/>
          <w:lang w:val="en-US" w:eastAsia="zh-CN"/>
        </w:rPr>
        <w:t>1</w:t>
      </w:r>
      <w:r>
        <w:rPr>
          <w:rFonts w:hint="eastAsia" w:ascii="宋体" w:hAnsi="宋体" w:eastAsia="宋体" w:cs="宋体"/>
          <w:color w:val="000000"/>
          <w:szCs w:val="21"/>
        </w:rPr>
        <w:t>部分。GB/T 5121已经发布了以下部分：</w:t>
      </w:r>
    </w:p>
    <w:p>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——第1部分：铜含量的测定；</w:t>
      </w:r>
    </w:p>
    <w:p>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——第2部分：磷含量的测定；</w:t>
      </w:r>
    </w:p>
    <w:p>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——第3部分：铅含量的测定；</w:t>
      </w:r>
    </w:p>
    <w:p>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——第4部分：碳、硫量的测定；</w:t>
      </w:r>
    </w:p>
    <w:p>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——第5部分：镍含量的测定；</w:t>
      </w:r>
    </w:p>
    <w:p>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——第6部分：铋含量的测定；</w:t>
      </w:r>
    </w:p>
    <w:p>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——第7部分：砷含量的测定；</w:t>
      </w:r>
    </w:p>
    <w:p>
      <w:pPr>
        <w:spacing w:line="312" w:lineRule="auto"/>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——第8部分：氧</w:t>
      </w:r>
      <w:r>
        <w:rPr>
          <w:rFonts w:hint="eastAsia" w:ascii="宋体" w:hAnsi="宋体" w:cs="宋体"/>
          <w:color w:val="0D0D0D" w:themeColor="text1" w:themeTint="F2"/>
          <w:szCs w:val="21"/>
          <w:lang w:eastAsia="zh-CN"/>
          <w14:textFill>
            <w14:solidFill>
              <w14:schemeClr w14:val="tx1">
                <w14:lumMod w14:val="95000"/>
                <w14:lumOff w14:val="5000"/>
              </w14:schemeClr>
            </w14:solidFill>
          </w14:textFill>
        </w:rPr>
        <w:t>、</w:t>
      </w:r>
      <w:r>
        <w:rPr>
          <w:rFonts w:hint="eastAsia" w:ascii="宋体" w:hAnsi="宋体" w:cs="宋体"/>
          <w:color w:val="0D0D0D" w:themeColor="text1" w:themeTint="F2"/>
          <w:szCs w:val="21"/>
          <w:lang w:val="en-US" w:eastAsia="zh-CN"/>
          <w14:textFill>
            <w14:solidFill>
              <w14:schemeClr w14:val="tx1">
                <w14:lumMod w14:val="95000"/>
                <w14:lumOff w14:val="5000"/>
              </w14:schemeClr>
            </w14:solidFill>
          </w14:textFill>
        </w:rPr>
        <w:t>氮、氢</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含量的测定；</w:t>
      </w:r>
    </w:p>
    <w:p>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——第9部分：铁含量的测定；</w:t>
      </w:r>
    </w:p>
    <w:p>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——第10部分：锡含量的测定；</w:t>
      </w:r>
    </w:p>
    <w:p>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——第11部分：锌含量的测定；</w:t>
      </w:r>
    </w:p>
    <w:p>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——第12部分：锑含量的测定；</w:t>
      </w:r>
    </w:p>
    <w:p>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——第13部分：铝含量的测定；</w:t>
      </w:r>
    </w:p>
    <w:p>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——第14部分：锰含量的测定；</w:t>
      </w:r>
    </w:p>
    <w:p>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——第15部分：钴含量的测定；</w:t>
      </w:r>
    </w:p>
    <w:p>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——第16部分：铬含量的测定；</w:t>
      </w:r>
    </w:p>
    <w:p>
      <w:pPr>
        <w:widowControl/>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——第17部分：铍含量的测定；</w:t>
      </w:r>
    </w:p>
    <w:p>
      <w:pPr>
        <w:widowControl/>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w:t>
      </w:r>
      <w:r>
        <w:rPr>
          <w:rFonts w:hint="eastAsia" w:ascii="宋体" w:hAnsi="宋体" w:cs="宋体"/>
          <w:color w:val="0D0D0D" w:themeColor="text1" w:themeTint="F2"/>
          <w:szCs w:val="21"/>
          <w:lang w:val="en-US" w:eastAsia="zh-CN"/>
          <w14:textFill>
            <w14:solidFill>
              <w14:schemeClr w14:val="tx1">
                <w14:lumMod w14:val="95000"/>
                <w14:lumOff w14:val="5000"/>
              </w14:schemeClr>
            </w14:solidFill>
          </w14:textFill>
        </w:rPr>
        <w:t>18</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部分：</w:t>
      </w:r>
      <w:r>
        <w:rPr>
          <w:rFonts w:hint="eastAsia" w:ascii="宋体" w:hAnsi="宋体" w:cs="宋体"/>
          <w:color w:val="0D0D0D" w:themeColor="text1" w:themeTint="F2"/>
          <w:szCs w:val="21"/>
          <w:lang w:val="en-US" w:eastAsia="zh-CN"/>
          <w14:textFill>
            <w14:solidFill>
              <w14:schemeClr w14:val="tx1">
                <w14:lumMod w14:val="95000"/>
                <w14:lumOff w14:val="5000"/>
              </w14:schemeClr>
            </w14:solidFill>
          </w14:textFill>
        </w:rPr>
        <w:t>镁</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含量的测定；</w:t>
      </w:r>
    </w:p>
    <w:p>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——第19部分：银含量的测定；</w:t>
      </w:r>
    </w:p>
    <w:p>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——第20部分：锆含量的测定；</w:t>
      </w:r>
    </w:p>
    <w:p>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——第21部分：</w:t>
      </w:r>
      <w:r>
        <w:rPr>
          <w:rFonts w:hint="eastAsia" w:ascii="宋体" w:hAnsi="宋体" w:cs="宋体"/>
          <w:color w:val="0D0D0D" w:themeColor="text1" w:themeTint="F2"/>
          <w:szCs w:val="21"/>
          <w:lang w:eastAsia="zh-CN"/>
          <w14:textFill>
            <w14:solidFill>
              <w14:schemeClr w14:val="tx1">
                <w14:lumMod w14:val="95000"/>
                <w14:lumOff w14:val="5000"/>
              </w14:schemeClr>
            </w14:solidFill>
          </w14:textFill>
        </w:rPr>
        <w:t>钛</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含量的测定；</w:t>
      </w:r>
    </w:p>
    <w:p>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——第22部分：镉含量的测定；</w:t>
      </w:r>
    </w:p>
    <w:p>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——第23部分：硅含量的测定；</w:t>
      </w:r>
    </w:p>
    <w:p>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——第24部分：硒、碲含量的测定；</w:t>
      </w:r>
    </w:p>
    <w:p>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——第25部分：硼含量的测定；</w:t>
      </w:r>
    </w:p>
    <w:p>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——第26部分：汞含量的测定；</w:t>
      </w:r>
    </w:p>
    <w:p>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——第27部分：电感耦合等离子体原子发射光谱法；</w:t>
      </w:r>
    </w:p>
    <w:p>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——第28部分：铬、铁、锰、钴、镍、锌、砷、硒、银、镉、锡、锑、碲、铅、铋量的测定 电感耦合等离子体质谱法；</w:t>
      </w:r>
    </w:p>
    <w:p>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——第29部分：三氧化二铝含量的测定。</w:t>
      </w:r>
    </w:p>
    <w:p>
      <w:pPr>
        <w:widowControl/>
        <w:autoSpaceDE w:val="0"/>
        <w:autoSpaceDN w:val="0"/>
        <w:ind w:firstLine="420" w:firstLineChars="200"/>
        <w:rPr>
          <w:rFonts w:hint="eastAsia" w:ascii="宋体" w:hAnsi="宋体" w:eastAsia="宋体" w:cs="宋体"/>
          <w:color w:val="auto"/>
          <w:szCs w:val="21"/>
          <w:lang w:eastAsia="zh-CN"/>
        </w:rPr>
      </w:pPr>
      <w:r>
        <w:rPr>
          <w:rFonts w:hint="eastAsia"/>
          <w:color w:val="auto"/>
          <w:szCs w:val="21"/>
          <w:lang w:eastAsia="zh-CN"/>
        </w:rPr>
        <w:t>本部分方法一</w:t>
      </w:r>
      <w:r>
        <w:rPr>
          <w:rFonts w:hint="eastAsia" w:ascii="宋体" w:hAnsi="宋体" w:eastAsia="宋体" w:cs="宋体"/>
          <w:color w:val="auto"/>
          <w:szCs w:val="21"/>
          <w:lang w:eastAsia="zh-CN"/>
        </w:rPr>
        <w:t>修改采用ISO</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1554：1976《加工及铸造铜合金一铜量的测定一电解法》，在主要技术</w:t>
      </w:r>
    </w:p>
    <w:p>
      <w:pPr>
        <w:widowControl/>
        <w:autoSpaceDE w:val="0"/>
        <w:autoSpaceDN w:val="0"/>
        <w:rPr>
          <w:rFonts w:hint="eastAsia" w:ascii="宋体" w:hAnsi="宋体" w:eastAsia="宋体" w:cs="宋体"/>
          <w:color w:val="auto"/>
          <w:szCs w:val="21"/>
          <w:lang w:eastAsia="zh-CN"/>
        </w:rPr>
      </w:pPr>
      <w:r>
        <w:rPr>
          <w:rFonts w:hint="eastAsia" w:ascii="宋体" w:hAnsi="宋体" w:eastAsia="宋体" w:cs="宋体"/>
          <w:color w:val="auto"/>
          <w:szCs w:val="21"/>
          <w:lang w:eastAsia="zh-CN"/>
        </w:rPr>
        <w:t>内容上与ISO</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1554：1976相同，编写结构不完全对应。具体技术性差异见附录A、附录B。</w:t>
      </w:r>
    </w:p>
    <w:p>
      <w:pPr>
        <w:widowControl/>
        <w:autoSpaceDE w:val="0"/>
        <w:autoSpaceDN w:val="0"/>
        <w:ind w:firstLine="420" w:firstLineChars="200"/>
        <w:rPr>
          <w:rFonts w:hint="eastAsia" w:ascii="宋体" w:hAnsi="宋体" w:eastAsia="宋体" w:cs="宋体"/>
          <w:color w:val="auto"/>
          <w:szCs w:val="21"/>
          <w:highlight w:val="none"/>
          <w:lang w:val="en-US" w:eastAsia="zh-CN"/>
        </w:rPr>
      </w:pPr>
      <w:r>
        <w:rPr>
          <w:rFonts w:hint="eastAsia"/>
          <w:color w:val="auto"/>
          <w:szCs w:val="21"/>
          <w:highlight w:val="none"/>
          <w:lang w:eastAsia="zh-CN"/>
        </w:rPr>
        <w:t>本部分代</w:t>
      </w:r>
      <w:r>
        <w:rPr>
          <w:rFonts w:hint="eastAsia" w:ascii="宋体" w:hAnsi="宋体" w:eastAsia="宋体" w:cs="宋体"/>
          <w:color w:val="auto"/>
          <w:szCs w:val="21"/>
          <w:highlight w:val="none"/>
          <w:lang w:eastAsia="zh-CN"/>
        </w:rPr>
        <w:t>替</w:t>
      </w:r>
      <w:r>
        <w:rPr>
          <w:rFonts w:hint="eastAsia" w:ascii="宋体" w:hAnsi="宋体" w:eastAsia="宋体" w:cs="宋体"/>
          <w:color w:val="auto"/>
          <w:szCs w:val="21"/>
          <w:highlight w:val="none"/>
          <w:lang w:val="en-US" w:eastAsia="zh-CN"/>
        </w:rPr>
        <w:t xml:space="preserve">GB/T </w:t>
      </w:r>
      <w:r>
        <w:rPr>
          <w:rFonts w:hint="eastAsia" w:ascii="宋体" w:hAnsi="宋体" w:cs="宋体"/>
          <w:color w:val="auto"/>
          <w:szCs w:val="21"/>
          <w:highlight w:val="none"/>
          <w:lang w:val="en-US" w:eastAsia="zh-CN"/>
        </w:rPr>
        <w:t>5121.1</w:t>
      </w:r>
      <w:r>
        <w:rPr>
          <w:rFonts w:hint="eastAsia" w:ascii="宋体" w:hAnsi="宋体" w:eastAsia="宋体" w:cs="宋体"/>
          <w:color w:val="auto"/>
          <w:szCs w:val="21"/>
          <w:highlight w:val="none"/>
          <w:lang w:val="en-US" w:eastAsia="zh-CN"/>
        </w:rPr>
        <w:t>-2008《铜及铜合金化学分析方法 第</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部分：</w:t>
      </w:r>
      <w:r>
        <w:rPr>
          <w:rFonts w:hint="eastAsia" w:ascii="宋体" w:hAnsi="宋体" w:cs="宋体"/>
          <w:color w:val="auto"/>
          <w:szCs w:val="21"/>
          <w:highlight w:val="none"/>
          <w:lang w:val="en-US" w:eastAsia="zh-CN"/>
        </w:rPr>
        <w:t>铜</w:t>
      </w:r>
      <w:r>
        <w:rPr>
          <w:rFonts w:hint="eastAsia" w:ascii="宋体" w:hAnsi="宋体" w:eastAsia="宋体" w:cs="宋体"/>
          <w:color w:val="auto"/>
          <w:szCs w:val="21"/>
          <w:highlight w:val="none"/>
          <w:lang w:val="en-US" w:eastAsia="zh-CN"/>
        </w:rPr>
        <w:t xml:space="preserve">含量的测定》，与GB/T </w:t>
      </w:r>
      <w:r>
        <w:rPr>
          <w:rFonts w:hint="eastAsia" w:ascii="宋体" w:hAnsi="宋体" w:cs="宋体"/>
          <w:color w:val="auto"/>
          <w:szCs w:val="21"/>
          <w:highlight w:val="none"/>
          <w:lang w:val="en-US" w:eastAsia="zh-CN"/>
        </w:rPr>
        <w:t>5121.1</w:t>
      </w:r>
      <w:r>
        <w:rPr>
          <w:rFonts w:hint="eastAsia" w:ascii="宋体" w:hAnsi="宋体" w:eastAsia="宋体" w:cs="宋体"/>
          <w:color w:val="auto"/>
          <w:szCs w:val="21"/>
          <w:highlight w:val="none"/>
          <w:lang w:val="en-US" w:eastAsia="zh-CN"/>
        </w:rPr>
        <w:t>-2008相比，除了结构调整和编辑性改动外，主要变化如下：</w:t>
      </w:r>
    </w:p>
    <w:p>
      <w:pPr>
        <w:widowControl/>
        <w:numPr>
          <w:ilvl w:val="0"/>
          <w:numId w:val="9"/>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删除了“本部分方法三修改采用ISO 1553：1976《纯铜（≥99.90%）铜量的测定电解法》”的描述（见2008年版的前言）；</w:t>
      </w:r>
    </w:p>
    <w:p>
      <w:pPr>
        <w:widowControl/>
        <w:numPr>
          <w:ilvl w:val="0"/>
          <w:numId w:val="9"/>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范围中增加了本文件不适用于几种情况的描述（见第1章）；</w:t>
      </w:r>
    </w:p>
    <w:p>
      <w:pPr>
        <w:widowControl/>
        <w:numPr>
          <w:ilvl w:val="0"/>
          <w:numId w:val="9"/>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color w:val="auto"/>
          <w:szCs w:val="21"/>
          <w:highlight w:val="none"/>
          <w:lang w:val="en-US" w:eastAsia="zh-CN"/>
        </w:rPr>
        <w:t>增加了规范性引用文</w:t>
      </w:r>
      <w:r>
        <w:rPr>
          <w:rFonts w:hint="eastAsia" w:ascii="宋体" w:hAnsi="宋体" w:cs="宋体"/>
          <w:color w:val="auto"/>
          <w:szCs w:val="21"/>
          <w:highlight w:val="none"/>
          <w:lang w:val="en-US" w:eastAsia="zh-CN"/>
        </w:rPr>
        <w:t>件（见第2章）；</w:t>
      </w:r>
    </w:p>
    <w:p>
      <w:pPr>
        <w:widowControl/>
        <w:numPr>
          <w:ilvl w:val="0"/>
          <w:numId w:val="9"/>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增加了术语和定义（见第3章）</w:t>
      </w:r>
      <w:r>
        <w:rPr>
          <w:rFonts w:hint="eastAsia"/>
          <w:color w:val="auto"/>
          <w:szCs w:val="21"/>
          <w:highlight w:val="none"/>
          <w:lang w:val="en-US" w:eastAsia="zh-CN"/>
        </w:rPr>
        <w:t>；</w:t>
      </w:r>
    </w:p>
    <w:p>
      <w:pPr>
        <w:widowControl/>
        <w:numPr>
          <w:ilvl w:val="0"/>
          <w:numId w:val="9"/>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szCs w:val="21"/>
          <w:highlight w:val="none"/>
          <w:lang w:val="en-US" w:eastAsia="zh-CN"/>
        </w:rPr>
        <w:t>试样由“</w:t>
      </w:r>
      <w:r>
        <w:rPr>
          <w:rFonts w:hint="eastAsia" w:ascii="宋体" w:hAnsi="宋体" w:eastAsia="宋体" w:cs="宋体"/>
          <w:szCs w:val="21"/>
          <w:highlight w:val="none"/>
        </w:rPr>
        <w:t>厚度不大于1mm的碎屑</w:t>
      </w:r>
      <w:r>
        <w:rPr>
          <w:rFonts w:hint="eastAsia" w:ascii="宋体" w:hAnsi="宋体" w:eastAsia="宋体" w:cs="宋体"/>
          <w:szCs w:val="21"/>
          <w:highlight w:val="none"/>
          <w:lang w:val="en-US" w:eastAsia="zh-CN"/>
        </w:rPr>
        <w:t>”修改为“</w:t>
      </w:r>
      <w:r>
        <w:rPr>
          <w:rFonts w:hint="eastAsia" w:ascii="宋体" w:hAnsi="宋体" w:eastAsia="宋体" w:cs="宋体"/>
          <w:szCs w:val="21"/>
          <w:highlight w:val="none"/>
          <w:lang w:eastAsia="zh-CN"/>
        </w:rPr>
        <w:t>按照</w:t>
      </w:r>
      <w:r>
        <w:rPr>
          <w:rFonts w:hint="eastAsia" w:ascii="宋体" w:hAnsi="宋体" w:eastAsia="宋体" w:cs="宋体"/>
          <w:kern w:val="0"/>
          <w:szCs w:val="20"/>
          <w:highlight w:val="none"/>
        </w:rPr>
        <w:t>YS/T 668</w:t>
      </w:r>
      <w:r>
        <w:rPr>
          <w:rFonts w:hint="eastAsia" w:ascii="宋体" w:hAnsi="宋体" w:eastAsia="宋体" w:cs="宋体"/>
          <w:szCs w:val="21"/>
          <w:highlight w:val="none"/>
          <w:lang w:eastAsia="zh-CN"/>
        </w:rPr>
        <w:t>将试样加工成</w:t>
      </w:r>
      <w:r>
        <w:rPr>
          <w:rFonts w:hint="eastAsia" w:ascii="宋体" w:hAnsi="宋体" w:eastAsia="宋体" w:cs="宋体"/>
          <w:szCs w:val="21"/>
          <w:highlight w:val="none"/>
        </w:rPr>
        <w:t>厚度不大于1mm的碎屑</w:t>
      </w: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见4.4，5.4、6.4.1</w:t>
      </w:r>
      <w:r>
        <w:rPr>
          <w:rFonts w:hint="eastAsia" w:ascii="宋体" w:hAnsi="宋体" w:eastAsia="宋体" w:cs="宋体"/>
          <w:szCs w:val="21"/>
          <w:highlight w:val="none"/>
          <w:lang w:val="en-US" w:eastAsia="zh-CN"/>
        </w:rPr>
        <w:t>，2008年版</w:t>
      </w:r>
      <w:r>
        <w:rPr>
          <w:rFonts w:hint="eastAsia" w:ascii="宋体" w:hAnsi="宋体" w:cs="宋体"/>
          <w:szCs w:val="21"/>
          <w:highlight w:val="none"/>
          <w:lang w:val="en-US" w:eastAsia="zh-CN"/>
        </w:rPr>
        <w:t>1.5、2.5、3.5.1</w:t>
      </w:r>
      <w:r>
        <w:rPr>
          <w:rFonts w:hint="eastAsia" w:ascii="宋体" w:hAnsi="宋体" w:eastAsia="宋体" w:cs="宋体"/>
          <w:szCs w:val="21"/>
          <w:highlight w:val="none"/>
          <w:lang w:val="en-US" w:eastAsia="zh-CN"/>
        </w:rPr>
        <w:t>）</w:t>
      </w:r>
      <w:r>
        <w:rPr>
          <w:rFonts w:hint="eastAsia"/>
          <w:szCs w:val="21"/>
          <w:highlight w:val="none"/>
          <w:lang w:val="en-US" w:eastAsia="zh-CN"/>
        </w:rPr>
        <w:t>；</w:t>
      </w:r>
    </w:p>
    <w:p>
      <w:pPr>
        <w:widowControl/>
        <w:numPr>
          <w:ilvl w:val="0"/>
          <w:numId w:val="9"/>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szCs w:val="21"/>
          <w:highlight w:val="none"/>
          <w:lang w:val="en-US" w:eastAsia="zh-CN"/>
        </w:rPr>
        <w:t>将“方法三 电解-分光光度法”名称修改为“恒电流电解法”（</w:t>
      </w:r>
      <w:r>
        <w:rPr>
          <w:rFonts w:hint="eastAsia" w:ascii="宋体" w:hAnsi="宋体" w:eastAsia="宋体" w:cs="宋体"/>
          <w:szCs w:val="21"/>
          <w:highlight w:val="none"/>
          <w:lang w:val="en-US" w:eastAsia="zh-CN"/>
        </w:rPr>
        <w:t>见第6章，2008年版的第3章</w:t>
      </w:r>
      <w:r>
        <w:rPr>
          <w:rFonts w:hint="eastAsia"/>
          <w:szCs w:val="21"/>
          <w:highlight w:val="none"/>
          <w:lang w:val="en-US" w:eastAsia="zh-CN"/>
        </w:rPr>
        <w:t>）；</w:t>
      </w:r>
    </w:p>
    <w:p>
      <w:pPr>
        <w:widowControl/>
        <w:numPr>
          <w:ilvl w:val="0"/>
          <w:numId w:val="9"/>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方法三中残留铜量的测定方法增加了</w:t>
      </w:r>
      <w:r>
        <w:rPr>
          <w:rFonts w:hint="eastAsia" w:ascii="宋体" w:hAnsi="宋体" w:cs="宋体"/>
          <w:b w:val="0"/>
          <w:bCs w:val="0"/>
          <w:lang w:eastAsia="zh-CN"/>
        </w:rPr>
        <w:t>原子吸收光谱法和电感耦合等离子体发射光谱法（</w:t>
      </w:r>
      <w:r>
        <w:rPr>
          <w:rFonts w:hint="eastAsia" w:ascii="宋体" w:hAnsi="宋体" w:cs="宋体"/>
          <w:b w:val="0"/>
          <w:bCs w:val="0"/>
          <w:lang w:val="en-US" w:eastAsia="zh-CN"/>
        </w:rPr>
        <w:t>见</w:t>
      </w:r>
      <w:r>
        <w:rPr>
          <w:rFonts w:hint="eastAsia" w:ascii="宋体" w:hAnsi="宋体" w:eastAsia="宋体" w:cs="宋体"/>
          <w:szCs w:val="21"/>
          <w:lang w:val="en-US" w:eastAsia="zh-CN"/>
        </w:rPr>
        <w:t>6.5</w:t>
      </w:r>
      <w:r>
        <w:rPr>
          <w:rFonts w:hint="eastAsia" w:ascii="宋体" w:hAnsi="宋体" w:eastAsia="宋体" w:cs="宋体"/>
          <w:b w:val="0"/>
          <w:bCs w:val="0"/>
        </w:rPr>
        <w:t>.3.8.</w:t>
      </w:r>
      <w:r>
        <w:rPr>
          <w:rFonts w:hint="eastAsia" w:ascii="宋体" w:hAnsi="宋体" w:eastAsia="宋体" w:cs="宋体"/>
          <w:b w:val="0"/>
          <w:bCs w:val="0"/>
          <w:lang w:val="en-US" w:eastAsia="zh-CN"/>
        </w:rPr>
        <w:t>2</w:t>
      </w:r>
      <w:r>
        <w:rPr>
          <w:rFonts w:hint="eastAsia" w:ascii="宋体" w:hAnsi="宋体" w:eastAsia="宋体" w:cs="宋体"/>
          <w:b w:val="0"/>
          <w:bCs w:val="0"/>
          <w:lang w:eastAsia="zh-CN"/>
        </w:rPr>
        <w:t>）</w:t>
      </w:r>
      <w:r>
        <w:rPr>
          <w:rFonts w:hint="eastAsia" w:ascii="宋体" w:hAnsi="宋体" w:cs="宋体"/>
          <w:b w:val="0"/>
          <w:bCs w:val="0"/>
          <w:lang w:eastAsia="zh-CN"/>
        </w:rPr>
        <w:t>；</w:t>
      </w:r>
    </w:p>
    <w:p>
      <w:pPr>
        <w:widowControl/>
        <w:numPr>
          <w:ilvl w:val="0"/>
          <w:numId w:val="9"/>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增加了方法四 碘量法（见第7章）；</w:t>
      </w:r>
    </w:p>
    <w:p>
      <w:pPr>
        <w:widowControl/>
        <w:numPr>
          <w:ilvl w:val="0"/>
          <w:numId w:val="9"/>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删除了“质量保证和控制”（见2008年版的1.9、2.9、3.9）；</w:t>
      </w:r>
    </w:p>
    <w:p>
      <w:pPr>
        <w:numPr>
          <w:ilvl w:val="0"/>
          <w:numId w:val="9"/>
        </w:numPr>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增加了“试验报告”（见第8章）；</w:t>
      </w:r>
    </w:p>
    <w:p>
      <w:pPr>
        <w:numPr>
          <w:ilvl w:val="0"/>
          <w:numId w:val="9"/>
        </w:numPr>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删除了附录C、附录D（见2008年版的附录C、附录D）。</w:t>
      </w:r>
    </w:p>
    <w:p>
      <w:pPr>
        <w:ind w:firstLine="420" w:firstLineChars="200"/>
        <w:rPr>
          <w:color w:val="000000"/>
          <w:szCs w:val="21"/>
        </w:rPr>
      </w:pPr>
      <w:r>
        <w:rPr>
          <w:color w:val="auto"/>
          <w:szCs w:val="21"/>
        </w:rPr>
        <w:t>请注意本文件的某些内容可能涉及专利。本文件的</w:t>
      </w:r>
      <w:r>
        <w:rPr>
          <w:color w:val="0D0D0D" w:themeColor="text1" w:themeTint="F2"/>
          <w:szCs w:val="21"/>
          <w14:textFill>
            <w14:solidFill>
              <w14:schemeClr w14:val="tx1">
                <w14:lumMod w14:val="95000"/>
                <w14:lumOff w14:val="5000"/>
              </w14:schemeClr>
            </w14:solidFill>
          </w14:textFill>
        </w:rPr>
        <w:t>发布机构</w:t>
      </w:r>
      <w:r>
        <w:rPr>
          <w:color w:val="000000"/>
          <w:szCs w:val="21"/>
        </w:rPr>
        <w:t>不承担识别专利的责任。</w:t>
      </w:r>
    </w:p>
    <w:p>
      <w:pPr>
        <w:widowControl/>
        <w:autoSpaceDE w:val="0"/>
        <w:autoSpaceDN w:val="0"/>
        <w:ind w:firstLine="420" w:firstLineChars="200"/>
        <w:rPr>
          <w:rFonts w:hint="eastAsia" w:ascii="宋体" w:hAnsi="宋体" w:eastAsia="宋体" w:cs="宋体"/>
          <w:color w:val="000000"/>
          <w:szCs w:val="21"/>
        </w:rPr>
      </w:pPr>
      <w:r>
        <w:rPr>
          <w:color w:val="000000"/>
          <w:szCs w:val="21"/>
        </w:rPr>
        <w:t>本</w:t>
      </w:r>
      <w:r>
        <w:rPr>
          <w:rFonts w:hint="eastAsia"/>
          <w:color w:val="000000"/>
          <w:szCs w:val="21"/>
        </w:rPr>
        <w:t>文件由中</w:t>
      </w:r>
      <w:r>
        <w:rPr>
          <w:color w:val="000000"/>
          <w:szCs w:val="21"/>
        </w:rPr>
        <w:t>国有色金属</w:t>
      </w:r>
      <w:r>
        <w:rPr>
          <w:rFonts w:hint="eastAsia"/>
          <w:color w:val="000000"/>
          <w:szCs w:val="21"/>
        </w:rPr>
        <w:t>工业协</w:t>
      </w:r>
      <w:r>
        <w:rPr>
          <w:rFonts w:hint="eastAsia" w:ascii="宋体" w:hAnsi="宋体" w:eastAsia="宋体" w:cs="宋体"/>
          <w:color w:val="000000"/>
          <w:szCs w:val="21"/>
        </w:rPr>
        <w:t>会提出。</w:t>
      </w:r>
    </w:p>
    <w:p>
      <w:pPr>
        <w:widowControl/>
        <w:numPr>
          <w:ilvl w:val="-1"/>
          <w:numId w:val="0"/>
        </w:numPr>
        <w:autoSpaceDE w:val="0"/>
        <w:autoSpaceDN w:val="0"/>
        <w:ind w:firstLine="420" w:firstLineChars="200"/>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rPr>
        <w:t>本文件由全国有</w:t>
      </w:r>
      <w:r>
        <w:rPr>
          <w:rFonts w:hint="eastAsia" w:ascii="宋体" w:hAnsi="宋体" w:eastAsia="宋体" w:cs="宋体"/>
          <w:color w:val="000000"/>
          <w:szCs w:val="21"/>
          <w:highlight w:val="none"/>
        </w:rPr>
        <w:t>色金属标准化技术委员会（SAC/TC 243）归口</w:t>
      </w:r>
      <w:r>
        <w:rPr>
          <w:color w:val="000000"/>
          <w:szCs w:val="21"/>
          <w:highlight w:val="none"/>
        </w:rPr>
        <w:t>。</w:t>
      </w:r>
    </w:p>
    <w:p>
      <w:pPr>
        <w:widowControl/>
        <w:autoSpaceDE w:val="0"/>
        <w:autoSpaceDN w:val="0"/>
        <w:ind w:firstLine="420" w:firstLineChars="200"/>
        <w:rPr>
          <w:rFonts w:hint="eastAsia" w:ascii="Times New Roman" w:hAnsi="Times New Roman" w:eastAsia="宋体"/>
          <w:color w:val="auto"/>
          <w:highlight w:val="none"/>
          <w:lang w:eastAsia="zh-CN"/>
        </w:rPr>
      </w:pPr>
      <w:r>
        <w:rPr>
          <w:rFonts w:ascii="Times New Roman" w:hAnsi="Times New Roman"/>
          <w:color w:val="auto"/>
          <w:highlight w:val="none"/>
        </w:rPr>
        <w:t>本</w:t>
      </w:r>
      <w:r>
        <w:rPr>
          <w:rFonts w:hint="eastAsia" w:ascii="Times New Roman" w:hAnsi="Times New Roman"/>
          <w:color w:val="auto"/>
          <w:highlight w:val="none"/>
        </w:rPr>
        <w:t>文件</w:t>
      </w:r>
      <w:r>
        <w:rPr>
          <w:rFonts w:ascii="Times New Roman" w:hAnsi="Times New Roman"/>
          <w:color w:val="auto"/>
          <w:highlight w:val="none"/>
        </w:rPr>
        <w:t>起草单位：</w:t>
      </w:r>
      <w:r>
        <w:rPr>
          <w:rFonts w:hint="eastAsia" w:ascii="宋体" w:hAnsi="宋体"/>
          <w:bCs/>
          <w:color w:val="auto"/>
          <w:szCs w:val="21"/>
          <w:highlight w:val="none"/>
        </w:rPr>
        <w:t>中铝洛阳铜加工有限公司</w:t>
      </w:r>
      <w:r>
        <w:rPr>
          <w:rFonts w:hint="eastAsia" w:ascii="宋体" w:hAnsi="宋体"/>
          <w:bCs/>
          <w:color w:val="auto"/>
          <w:szCs w:val="21"/>
          <w:highlight w:val="none"/>
          <w:lang w:eastAsia="zh-CN"/>
        </w:rPr>
        <w:t>、</w:t>
      </w:r>
      <w:r>
        <w:rPr>
          <w:rFonts w:hint="eastAsia" w:ascii="宋体" w:hAnsi="宋体"/>
          <w:bCs/>
          <w:color w:val="auto"/>
          <w:szCs w:val="21"/>
          <w:highlight w:val="none"/>
        </w:rPr>
        <w:t>瓯锟科技温州有限公司</w:t>
      </w:r>
      <w:r>
        <w:rPr>
          <w:rFonts w:hint="eastAsia" w:ascii="宋体" w:hAnsi="宋体"/>
          <w:bCs/>
          <w:strike w:val="0"/>
          <w:dstrike w:val="0"/>
          <w:color w:val="auto"/>
          <w:szCs w:val="21"/>
          <w:highlight w:val="none"/>
        </w:rPr>
        <w:t>、浙江海亮股份有限公司、</w:t>
      </w:r>
      <w:r>
        <w:rPr>
          <w:rFonts w:hint="eastAsia" w:ascii="宋体" w:hAnsi="宋体"/>
          <w:bCs/>
          <w:color w:val="auto"/>
          <w:szCs w:val="21"/>
          <w:highlight w:val="none"/>
        </w:rPr>
        <w:t>北矿检测技术有限公司、国标（北京）检验认证有限公司、广东省科学院工业分析检测中心、浙江冶金产品质量检验站有限公司、深圳双易达检测技术有限公司、中国船舶重工集团公司第七二五研究所（洛阳船舶材料研究所）、铜陵有色金属集团控股有限公司、新疆有色金属研究所有限公司、山东中金岭南铜业有限责任公司、昆明冶金研究院有限公司、中国检验认证集团广西有限公司、紫金铜业有限公司、大冶有色设计研究院有限公司、有研亿金新材料有限公司、防城港东途矿产检测公司</w:t>
      </w:r>
      <w:r>
        <w:rPr>
          <w:rFonts w:hint="eastAsia" w:ascii="宋体" w:hAnsi="宋体"/>
          <w:bCs/>
          <w:color w:val="auto"/>
          <w:szCs w:val="21"/>
          <w:highlight w:val="none"/>
          <w:lang w:eastAsia="zh-CN"/>
        </w:rPr>
        <w:t>。</w:t>
      </w:r>
    </w:p>
    <w:p>
      <w:pPr>
        <w:widowControl/>
        <w:autoSpaceDE w:val="0"/>
        <w:autoSpaceDN w:val="0"/>
        <w:ind w:firstLine="420" w:firstLineChars="200"/>
        <w:rPr>
          <w:rFonts w:hint="eastAsia" w:ascii="宋体" w:hAnsi="宋体"/>
          <w:bCs/>
          <w:color w:val="auto"/>
          <w:szCs w:val="21"/>
          <w:highlight w:val="none"/>
          <w:lang w:eastAsia="zh-CN"/>
        </w:rPr>
      </w:pPr>
      <w:r>
        <w:rPr>
          <w:rFonts w:hint="eastAsia" w:ascii="宋体" w:hAnsi="宋体"/>
          <w:bCs/>
          <w:color w:val="auto"/>
          <w:szCs w:val="21"/>
          <w:highlight w:val="none"/>
        </w:rPr>
        <w:t>本文件主要起草人：岳好锋、瓮溢华、刘光辉</w:t>
      </w:r>
      <w:r>
        <w:rPr>
          <w:rFonts w:hint="eastAsia" w:ascii="宋体" w:hAnsi="宋体"/>
          <w:bCs/>
          <w:color w:val="auto"/>
          <w:szCs w:val="21"/>
          <w:highlight w:val="none"/>
          <w:lang w:eastAsia="zh-CN"/>
        </w:rPr>
        <w:t>、</w:t>
      </w:r>
      <w:r>
        <w:rPr>
          <w:rFonts w:hint="eastAsia" w:ascii="宋体" w:hAnsi="宋体"/>
          <w:bCs/>
          <w:color w:val="auto"/>
          <w:szCs w:val="21"/>
          <w:highlight w:val="none"/>
        </w:rPr>
        <w:t>陈汉文、韦青媛、程蕾、袁敏、韩聪美、赵霞、田佳、</w:t>
      </w:r>
      <w:r>
        <w:rPr>
          <w:rFonts w:hint="eastAsia" w:ascii="宋体" w:hAnsi="宋体"/>
          <w:bCs/>
          <w:color w:val="auto"/>
          <w:szCs w:val="21"/>
          <w:highlight w:val="none"/>
          <w:lang w:val="en-US" w:eastAsia="zh-CN"/>
        </w:rPr>
        <w:t>许洁瑜、黎丽蓉、刘标、</w:t>
      </w:r>
      <w:r>
        <w:rPr>
          <w:rFonts w:hint="eastAsia" w:ascii="宋体" w:hAnsi="宋体"/>
          <w:bCs/>
          <w:color w:val="auto"/>
          <w:szCs w:val="21"/>
          <w:highlight w:val="none"/>
        </w:rPr>
        <w:t>俞耿华、华杰、王爽、覃锶、张毅、刘攀、高丹、张柯、王永生、管文平、王凯、牟树河、王劲榕、王保茹、陆诗雨、周龙鹏、</w:t>
      </w:r>
      <w:r>
        <w:rPr>
          <w:rFonts w:hint="eastAsia" w:ascii="宋体" w:hAnsi="宋体"/>
          <w:bCs/>
          <w:color w:val="auto"/>
          <w:szCs w:val="21"/>
          <w:highlight w:val="none"/>
          <w:lang w:val="en-US" w:eastAsia="zh-CN"/>
        </w:rPr>
        <w:t>葛素志、李文英、</w:t>
      </w:r>
      <w:r>
        <w:rPr>
          <w:rFonts w:hint="eastAsia" w:ascii="宋体" w:hAnsi="宋体"/>
          <w:bCs/>
          <w:color w:val="auto"/>
          <w:szCs w:val="21"/>
          <w:highlight w:val="none"/>
        </w:rPr>
        <w:t>冯加豪</w:t>
      </w:r>
      <w:r>
        <w:rPr>
          <w:rFonts w:hint="eastAsia" w:ascii="宋体" w:hAnsi="宋体"/>
          <w:bCs/>
          <w:color w:val="auto"/>
          <w:szCs w:val="21"/>
          <w:highlight w:val="none"/>
          <w:lang w:eastAsia="zh-CN"/>
        </w:rPr>
        <w:t>、张竹柳、</w:t>
      </w:r>
      <w:r>
        <w:rPr>
          <w:rFonts w:hint="eastAsia" w:ascii="宋体" w:hAnsi="宋体"/>
          <w:bCs/>
          <w:color w:val="FF0000"/>
          <w:szCs w:val="21"/>
          <w:highlight w:val="none"/>
          <w:lang w:val="en-US" w:eastAsia="zh-CN"/>
        </w:rPr>
        <w:t>万小勇、</w:t>
      </w:r>
      <w:r>
        <w:rPr>
          <w:rFonts w:hint="eastAsia" w:ascii="宋体" w:hAnsi="宋体"/>
          <w:bCs/>
          <w:color w:val="auto"/>
          <w:szCs w:val="21"/>
          <w:highlight w:val="none"/>
          <w:lang w:eastAsia="zh-CN"/>
        </w:rPr>
        <w:t>田志童、</w:t>
      </w:r>
      <w:r>
        <w:rPr>
          <w:rFonts w:hint="eastAsia" w:ascii="宋体" w:hAnsi="宋体"/>
          <w:bCs/>
          <w:color w:val="FF0000"/>
          <w:szCs w:val="21"/>
          <w:highlight w:val="none"/>
          <w:lang w:val="en-US" w:eastAsia="zh-CN"/>
        </w:rPr>
        <w:t>韦亮平</w:t>
      </w:r>
      <w:r>
        <w:rPr>
          <w:rFonts w:hint="eastAsia" w:ascii="宋体" w:hAnsi="宋体"/>
          <w:bCs/>
          <w:color w:val="FF0000"/>
          <w:szCs w:val="21"/>
          <w:highlight w:val="none"/>
        </w:rPr>
        <w:t>、</w:t>
      </w:r>
      <w:r>
        <w:rPr>
          <w:rFonts w:hint="eastAsia" w:ascii="宋体" w:hAnsi="宋体"/>
          <w:bCs/>
          <w:color w:val="auto"/>
          <w:szCs w:val="21"/>
          <w:highlight w:val="none"/>
        </w:rPr>
        <w:t>韦庆球、李新强</w:t>
      </w:r>
      <w:r>
        <w:rPr>
          <w:rFonts w:hint="eastAsia" w:ascii="宋体" w:hAnsi="宋体"/>
          <w:bCs/>
          <w:color w:val="auto"/>
          <w:szCs w:val="21"/>
          <w:highlight w:val="none"/>
          <w:lang w:eastAsia="zh-CN"/>
        </w:rPr>
        <w:t>。</w:t>
      </w:r>
    </w:p>
    <w:p>
      <w:pPr>
        <w:widowControl/>
        <w:autoSpaceDE w:val="0"/>
        <w:autoSpaceDN w:val="0"/>
        <w:ind w:firstLine="420" w:firstLineChars="200"/>
        <w:rPr>
          <w:rFonts w:ascii="Times New Roman" w:hAnsi="Times New Roman"/>
          <w:color w:val="auto"/>
        </w:rPr>
      </w:pPr>
    </w:p>
    <w:p>
      <w:pPr>
        <w:spacing w:line="276" w:lineRule="auto"/>
        <w:ind w:firstLine="420" w:firstLineChars="200"/>
        <w:rPr>
          <w:szCs w:val="21"/>
        </w:rPr>
      </w:pPr>
      <w:r>
        <w:rPr>
          <w:szCs w:val="21"/>
        </w:rPr>
        <w:t>本</w:t>
      </w:r>
      <w:r>
        <w:rPr>
          <w:rFonts w:hint="eastAsia"/>
          <w:szCs w:val="21"/>
        </w:rPr>
        <w:t>文件</w:t>
      </w:r>
      <w:r>
        <w:rPr>
          <w:szCs w:val="21"/>
        </w:rPr>
        <w:t>所代替</w:t>
      </w:r>
      <w:r>
        <w:rPr>
          <w:rFonts w:hint="eastAsia"/>
          <w:szCs w:val="21"/>
        </w:rPr>
        <w:t>文件</w:t>
      </w:r>
      <w:r>
        <w:rPr>
          <w:szCs w:val="21"/>
        </w:rPr>
        <w:t>的历次版本发布情况为：</w:t>
      </w:r>
    </w:p>
    <w:p>
      <w:pPr>
        <w:widowControl/>
        <w:autoSpaceDE w:val="0"/>
        <w:autoSpaceDN w:val="0"/>
        <w:ind w:firstLine="420" w:firstLineChars="200"/>
        <w:rPr>
          <w:rFonts w:hint="default" w:eastAsia="宋体"/>
          <w:color w:val="auto"/>
          <w:szCs w:val="21"/>
          <w:lang w:val="en-US" w:eastAsia="zh-CN"/>
        </w:rPr>
      </w:pPr>
      <w:r>
        <w:rPr>
          <w:color w:val="auto"/>
          <w:szCs w:val="21"/>
        </w:rPr>
        <w:t>——</w:t>
      </w:r>
      <w:r>
        <w:rPr>
          <w:rFonts w:hint="eastAsia" w:ascii="宋体" w:hAnsi="宋体" w:cs="宋体"/>
          <w:color w:val="auto"/>
          <w:szCs w:val="21"/>
          <w:lang w:val="en-US" w:eastAsia="zh-CN"/>
        </w:rPr>
        <w:t>1985年首次发布为GB 5121.1-1985；</w:t>
      </w:r>
    </w:p>
    <w:p>
      <w:pPr>
        <w:widowControl/>
        <w:autoSpaceDE w:val="0"/>
        <w:autoSpaceDN w:val="0"/>
        <w:ind w:firstLine="420" w:firstLineChars="200"/>
        <w:rPr>
          <w:rFonts w:hint="eastAsia" w:ascii="宋体" w:hAnsi="宋体" w:cs="宋体"/>
          <w:color w:val="auto"/>
          <w:szCs w:val="21"/>
          <w:lang w:val="en-US" w:eastAsia="zh-CN"/>
        </w:rPr>
      </w:pPr>
      <w:r>
        <w:rPr>
          <w:color w:val="auto"/>
          <w:szCs w:val="21"/>
        </w:rPr>
        <w:t>——</w:t>
      </w:r>
      <w:r>
        <w:rPr>
          <w:rFonts w:hint="eastAsia" w:ascii="宋体" w:hAnsi="宋体" w:cs="宋体"/>
          <w:color w:val="auto"/>
          <w:szCs w:val="21"/>
          <w:lang w:val="en-US" w:eastAsia="zh-CN"/>
        </w:rPr>
        <w:t>1996年为第一次修订；</w:t>
      </w:r>
    </w:p>
    <w:p>
      <w:pPr>
        <w:widowControl/>
        <w:autoSpaceDE w:val="0"/>
        <w:autoSpaceDN w:val="0"/>
        <w:ind w:firstLine="420" w:firstLineChars="200"/>
        <w:rPr>
          <w:rFonts w:hint="eastAsia" w:ascii="宋体" w:hAnsi="宋体" w:cs="宋体"/>
          <w:color w:val="auto"/>
          <w:szCs w:val="21"/>
          <w:lang w:val="en-US" w:eastAsia="zh-CN"/>
        </w:rPr>
      </w:pPr>
      <w:r>
        <w:rPr>
          <w:color w:val="auto"/>
          <w:szCs w:val="21"/>
        </w:rPr>
        <w:t>——</w:t>
      </w:r>
      <w:r>
        <w:rPr>
          <w:rFonts w:hint="eastAsia" w:ascii="宋体" w:hAnsi="宋体" w:cs="宋体"/>
          <w:color w:val="auto"/>
          <w:szCs w:val="21"/>
          <w:lang w:val="en-US" w:eastAsia="zh-CN"/>
        </w:rPr>
        <w:t>2008年为第二次修订；</w:t>
      </w:r>
    </w:p>
    <w:p>
      <w:pPr>
        <w:ind w:firstLine="420" w:firstLineChars="200"/>
        <w:rPr>
          <w:color w:val="000000"/>
          <w:szCs w:val="21"/>
        </w:rPr>
      </w:pPr>
      <w:r>
        <w:rPr>
          <w:color w:val="auto"/>
          <w:szCs w:val="21"/>
        </w:rPr>
        <w:t>——</w:t>
      </w:r>
      <w:r>
        <w:rPr>
          <w:rFonts w:hint="eastAsia" w:ascii="宋体" w:hAnsi="宋体" w:cs="宋体"/>
          <w:color w:val="auto"/>
          <w:szCs w:val="21"/>
          <w:lang w:val="en-US" w:eastAsia="zh-CN"/>
        </w:rPr>
        <w:t>本次为第三次修订。</w:t>
      </w:r>
    </w:p>
    <w:p>
      <w:pPr>
        <w:widowControl/>
        <w:autoSpaceDE w:val="0"/>
        <w:autoSpaceDN w:val="0"/>
        <w:ind w:firstLine="420" w:firstLineChars="200"/>
        <w:rPr>
          <w:rFonts w:hint="eastAsia" w:ascii="宋体" w:hAnsi="宋体" w:cs="宋体"/>
          <w:color w:val="auto"/>
          <w:vertAlign w:val="baseline"/>
          <w:lang w:eastAsia="zh-CN"/>
        </w:rPr>
      </w:pPr>
    </w:p>
    <w:p>
      <w:pPr>
        <w:ind w:firstLine="420" w:firstLineChars="200"/>
        <w:rPr>
          <w:color w:val="000000"/>
          <w:szCs w:val="21"/>
        </w:rPr>
      </w:pPr>
    </w:p>
    <w:p>
      <w:pPr>
        <w:ind w:firstLine="640" w:firstLineChars="200"/>
        <w:jc w:val="center"/>
        <w:rPr>
          <w:rFonts w:hint="eastAsia"/>
          <w:color w:val="FF0000"/>
          <w:sz w:val="32"/>
          <w:szCs w:val="32"/>
        </w:rPr>
      </w:pPr>
    </w:p>
    <w:p>
      <w:pPr>
        <w:ind w:firstLine="640" w:firstLineChars="200"/>
        <w:jc w:val="center"/>
        <w:rPr>
          <w:rFonts w:hint="eastAsia"/>
          <w:color w:val="FF0000"/>
          <w:sz w:val="32"/>
          <w:szCs w:val="32"/>
        </w:rPr>
      </w:pPr>
    </w:p>
    <w:p>
      <w:pPr>
        <w:ind w:firstLine="640" w:firstLineChars="200"/>
        <w:jc w:val="center"/>
        <w:rPr>
          <w:rFonts w:hint="eastAsia"/>
          <w:color w:val="FF0000"/>
          <w:sz w:val="32"/>
          <w:szCs w:val="32"/>
        </w:rPr>
      </w:pPr>
    </w:p>
    <w:p>
      <w:pPr>
        <w:ind w:firstLine="640" w:firstLineChars="200"/>
        <w:jc w:val="center"/>
        <w:rPr>
          <w:rFonts w:hint="eastAsia"/>
          <w:color w:val="FF0000"/>
          <w:sz w:val="32"/>
          <w:szCs w:val="32"/>
        </w:rPr>
      </w:pPr>
    </w:p>
    <w:p>
      <w:pPr>
        <w:pStyle w:val="61"/>
        <w:jc w:val="center"/>
        <w:rPr>
          <w:rFonts w:hint="eastAsia" w:hAnsi="黑体"/>
          <w:color w:val="000000"/>
          <w:kern w:val="2"/>
          <w:szCs w:val="32"/>
          <w:lang w:val="en-US" w:eastAsia="zh-CN"/>
        </w:rPr>
      </w:pPr>
    </w:p>
    <w:p>
      <w:pPr>
        <w:pStyle w:val="61"/>
        <w:jc w:val="center"/>
        <w:rPr>
          <w:rFonts w:hint="eastAsia" w:hAnsi="黑体"/>
          <w:color w:val="000000"/>
          <w:kern w:val="2"/>
          <w:szCs w:val="32"/>
          <w:lang w:val="en-US" w:eastAsia="zh-CN"/>
        </w:rPr>
      </w:pPr>
    </w:p>
    <w:p>
      <w:pPr>
        <w:pStyle w:val="61"/>
        <w:jc w:val="center"/>
        <w:rPr>
          <w:rFonts w:hint="eastAsia" w:ascii="宋体" w:hAnsi="宋体"/>
          <w:color w:val="FF0000"/>
          <w:szCs w:val="21"/>
          <w:highlight w:val="yellow"/>
        </w:rPr>
      </w:pPr>
      <w:r>
        <w:rPr>
          <w:rFonts w:hint="eastAsia" w:hAnsi="黑体"/>
          <w:color w:val="000000"/>
          <w:kern w:val="2"/>
          <w:szCs w:val="32"/>
          <w:lang w:val="en-US" w:eastAsia="zh-CN"/>
        </w:rPr>
        <w:t>引</w:t>
      </w:r>
      <w:r>
        <w:rPr>
          <w:rFonts w:hAnsi="黑体"/>
          <w:color w:val="000000"/>
          <w:kern w:val="2"/>
          <w:szCs w:val="32"/>
        </w:rPr>
        <w:t xml:space="preserve">    言</w:t>
      </w:r>
    </w:p>
    <w:p>
      <w:pPr>
        <w:ind w:firstLine="420" w:firstLineChars="200"/>
        <w:rPr>
          <w:rFonts w:hint="eastAsia" w:ascii="宋体" w:hAnsi="宋体"/>
          <w:color w:val="auto"/>
          <w:szCs w:val="21"/>
          <w:highlight w:val="none"/>
        </w:rPr>
      </w:pPr>
      <w:r>
        <w:rPr>
          <w:rFonts w:hint="eastAsia" w:ascii="宋体" w:hAnsi="宋体"/>
          <w:color w:val="auto"/>
          <w:szCs w:val="21"/>
          <w:highlight w:val="none"/>
        </w:rPr>
        <w:t>铜及铜合金</w:t>
      </w:r>
      <w:r>
        <w:rPr>
          <w:rFonts w:hint="default" w:ascii="Times New Roman" w:hAnsi="Times New Roman" w:cs="Times New Roman"/>
          <w:color w:val="auto"/>
          <w:szCs w:val="21"/>
          <w:highlight w:val="none"/>
          <w:lang w:eastAsia="zh-CN"/>
        </w:rPr>
        <w:t>由于具有优良的导电、导热、耐蚀、易于加工等性能，广泛应用于机械、电子、电气、化工、交通、能源、建筑、信息通讯等领域，是世界各国均高度重视的战略物资和发展现代工业的重要基础材料和功能材料。</w:t>
      </w:r>
      <w:r>
        <w:rPr>
          <w:rFonts w:hint="eastAsia" w:ascii="宋体" w:hAnsi="宋体" w:eastAsia="宋体" w:cs="宋体"/>
          <w:color w:val="auto"/>
          <w:szCs w:val="21"/>
          <w:highlight w:val="none"/>
        </w:rPr>
        <w:t>GB/T</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5121</w:t>
      </w:r>
      <w:r>
        <w:rPr>
          <w:rFonts w:hint="eastAsia" w:ascii="宋体" w:hAnsi="宋体" w:eastAsia="宋体" w:cs="宋体"/>
          <w:color w:val="auto"/>
          <w:szCs w:val="21"/>
          <w:highlight w:val="none"/>
          <w:lang w:eastAsia="zh-CN"/>
        </w:rPr>
        <w:t>《铜及铜合金化学分析方法》是铜及铜合金材料化学成分测定方法的系列标准，</w:t>
      </w:r>
      <w:r>
        <w:rPr>
          <w:rFonts w:hint="eastAsia" w:ascii="宋体" w:hAnsi="宋体" w:eastAsia="宋体" w:cs="宋体"/>
          <w:color w:val="auto"/>
          <w:szCs w:val="21"/>
          <w:highlight w:val="none"/>
          <w:lang w:val="en-US" w:eastAsia="zh-CN"/>
        </w:rPr>
        <w:t>在</w:t>
      </w:r>
      <w:r>
        <w:rPr>
          <w:rFonts w:hint="eastAsia" w:ascii="宋体" w:hAnsi="宋体" w:eastAsia="宋体" w:cs="宋体"/>
          <w:color w:val="auto"/>
          <w:szCs w:val="21"/>
          <w:highlight w:val="none"/>
        </w:rPr>
        <w:t>铜及铜合金</w:t>
      </w:r>
      <w:r>
        <w:rPr>
          <w:rFonts w:hint="eastAsia" w:ascii="宋体" w:hAnsi="宋体" w:eastAsia="宋体" w:cs="宋体"/>
          <w:color w:val="auto"/>
          <w:szCs w:val="21"/>
          <w:highlight w:val="none"/>
          <w:lang w:eastAsia="zh-CN"/>
        </w:rPr>
        <w:t>材料的生产研发、经济贸易、质量提升等多个方面发挥了重要作用。</w:t>
      </w:r>
    </w:p>
    <w:p>
      <w:pPr>
        <w:ind w:firstLine="420" w:firstLineChars="200"/>
        <w:rPr>
          <w:rFonts w:hint="eastAsia"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本</w:t>
      </w:r>
      <w:r>
        <w:rPr>
          <w:rFonts w:hint="eastAsia" w:ascii="宋体" w:hAnsi="宋体" w:cs="宋体"/>
          <w:color w:val="0D0D0D" w:themeColor="text1" w:themeTint="F2"/>
          <w:szCs w:val="21"/>
          <w:lang w:eastAsia="zh-CN"/>
          <w14:textFill>
            <w14:solidFill>
              <w14:schemeClr w14:val="tx1">
                <w14:lumMod w14:val="95000"/>
                <w14:lumOff w14:val="5000"/>
              </w14:schemeClr>
            </w14:solidFill>
          </w14:textFill>
        </w:rPr>
        <w:t>次修订</w:t>
      </w:r>
      <w:r>
        <w:rPr>
          <w:rFonts w:hint="eastAsia" w:ascii="宋体" w:hAnsi="宋体" w:cs="宋体"/>
          <w:color w:val="0D0D0D" w:themeColor="text1" w:themeTint="F2"/>
          <w:szCs w:val="21"/>
          <w14:textFill>
            <w14:solidFill>
              <w14:schemeClr w14:val="tx1">
                <w14:lumMod w14:val="95000"/>
                <w14:lumOff w14:val="5000"/>
              </w14:schemeClr>
            </w14:solidFill>
          </w14:textFill>
        </w:rPr>
        <w:t>充分考虑了目前铜及铜合金生产、研发、应用和检测的实际技术水平，</w:t>
      </w:r>
      <w:r>
        <w:rPr>
          <w:rFonts w:hint="eastAsia" w:ascii="宋体" w:hAnsi="宋体" w:cs="宋体"/>
          <w:color w:val="0D0D0D" w:themeColor="text1" w:themeTint="F2"/>
          <w:szCs w:val="21"/>
          <w:lang w:eastAsia="zh-CN"/>
          <w14:textFill>
            <w14:solidFill>
              <w14:schemeClr w14:val="tx1">
                <w14:lumMod w14:val="95000"/>
                <w14:lumOff w14:val="5000"/>
              </w14:schemeClr>
            </w14:solidFill>
          </w14:textFill>
        </w:rPr>
        <w:t>在原基础上新增了碘量法作为补充，使其在铜及铜合金的检测中具有更广泛的适用性。本文件的修订提高了铜及铜合金检测标准与产品标准适配性，进一步增强了检测方法的操作规范性，推进了铜及铜合金化学分析标准体系的健全完善</w:t>
      </w:r>
      <w:r>
        <w:rPr>
          <w:rFonts w:hint="eastAsia" w:ascii="宋体" w:hAnsi="宋体" w:cs="宋体"/>
          <w:color w:val="0D0D0D" w:themeColor="text1" w:themeTint="F2"/>
          <w:szCs w:val="21"/>
          <w14:textFill>
            <w14:solidFill>
              <w14:schemeClr w14:val="tx1">
                <w14:lumMod w14:val="95000"/>
                <w14:lumOff w14:val="5000"/>
              </w14:schemeClr>
            </w14:solidFill>
          </w14:textFill>
        </w:rPr>
        <w:t>。</w:t>
      </w:r>
    </w:p>
    <w:p>
      <w:pPr>
        <w:ind w:firstLine="420" w:firstLineChars="200"/>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rPr>
        <w:t>GB/T</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5121</w:t>
      </w:r>
      <w:r>
        <w:rPr>
          <w:rFonts w:hint="default" w:ascii="Times New Roman" w:hAnsi="Times New Roman" w:cs="Times New Roman"/>
          <w:color w:val="auto"/>
          <w:szCs w:val="21"/>
          <w:highlight w:val="none"/>
          <w:lang w:eastAsia="zh-CN"/>
        </w:rPr>
        <w:t>《铜及铜合金化学分析方法》分为</w:t>
      </w:r>
      <w:r>
        <w:rPr>
          <w:rFonts w:hint="default" w:ascii="Times New Roman" w:hAnsi="Times New Roman" w:cs="Times New Roman"/>
          <w:color w:val="auto"/>
          <w:szCs w:val="21"/>
          <w:highlight w:val="none"/>
          <w:lang w:val="en-US" w:eastAsia="zh-CN"/>
        </w:rPr>
        <w:t>29个部分：</w:t>
      </w:r>
    </w:p>
    <w:p>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——第1部分：铜含量的测定；</w:t>
      </w:r>
    </w:p>
    <w:p>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——第2部分：磷含量的测定；</w:t>
      </w:r>
    </w:p>
    <w:p>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——第3部分：铅含量的测定；</w:t>
      </w:r>
    </w:p>
    <w:p>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——第4部分：碳、硫</w:t>
      </w:r>
      <w:r>
        <w:rPr>
          <w:rFonts w:hint="eastAsia" w:cs="Times New Roman"/>
          <w:color w:val="0D0D0D" w:themeColor="text1" w:themeTint="F2"/>
          <w:szCs w:val="21"/>
          <w:lang w:val="en-US" w:eastAsia="zh-CN"/>
          <w14:textFill>
            <w14:solidFill>
              <w14:schemeClr w14:val="tx1">
                <w14:lumMod w14:val="95000"/>
                <w14:lumOff w14:val="5000"/>
              </w14:schemeClr>
            </w14:solidFill>
          </w14:textFill>
        </w:rPr>
        <w:t>含</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量的测定；</w:t>
      </w:r>
    </w:p>
    <w:p>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——第5部分：镍含量的测定；</w:t>
      </w:r>
    </w:p>
    <w:p>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——第6部分：铋含量的测定；</w:t>
      </w:r>
    </w:p>
    <w:p>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——第7部分：砷含量的测定；</w:t>
      </w:r>
    </w:p>
    <w:p>
      <w:pPr>
        <w:spacing w:line="312" w:lineRule="auto"/>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——第8部分：氧</w:t>
      </w: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w:t>
      </w:r>
      <w:r>
        <w:rPr>
          <w:rFonts w:hint="default" w:ascii="Times New Roman" w:hAnsi="Times New Roman" w:cs="Times New Roman"/>
          <w:color w:val="0D0D0D" w:themeColor="text1" w:themeTint="F2"/>
          <w:szCs w:val="21"/>
          <w:lang w:val="en-US" w:eastAsia="zh-CN"/>
          <w14:textFill>
            <w14:solidFill>
              <w14:schemeClr w14:val="tx1">
                <w14:lumMod w14:val="95000"/>
                <w14:lumOff w14:val="5000"/>
              </w14:schemeClr>
            </w14:solidFill>
          </w14:textFill>
        </w:rPr>
        <w:t>氮、氢</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含量的测定；</w:t>
      </w:r>
    </w:p>
    <w:p>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——第9部分：铁含量的测定；</w:t>
      </w:r>
    </w:p>
    <w:p>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——第10部分：锡含量的测定；</w:t>
      </w:r>
    </w:p>
    <w:p>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——第11部分：锌含量的测定；</w:t>
      </w:r>
    </w:p>
    <w:p>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——第12部分：锑含量的测定；</w:t>
      </w:r>
    </w:p>
    <w:p>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——第13部分：铝含量的测定；</w:t>
      </w:r>
    </w:p>
    <w:p>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——第14部分：锰含量的测定；</w:t>
      </w:r>
    </w:p>
    <w:p>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——第15部分：钴含量的测定；</w:t>
      </w:r>
    </w:p>
    <w:p>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——第16部分：铬含量的测定；</w:t>
      </w:r>
    </w:p>
    <w:p>
      <w:pPr>
        <w:widowControl/>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——第17部分：铍含量的测定；</w:t>
      </w:r>
    </w:p>
    <w:p>
      <w:pPr>
        <w:widowControl/>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w:t>
      </w:r>
      <w:r>
        <w:rPr>
          <w:rFonts w:hint="default" w:ascii="Times New Roman" w:hAnsi="Times New Roman" w:cs="Times New Roman"/>
          <w:color w:val="0D0D0D" w:themeColor="text1" w:themeTint="F2"/>
          <w:szCs w:val="21"/>
          <w:lang w:val="en-US" w:eastAsia="zh-CN"/>
          <w14:textFill>
            <w14:solidFill>
              <w14:schemeClr w14:val="tx1">
                <w14:lumMod w14:val="95000"/>
                <w14:lumOff w14:val="5000"/>
              </w14:schemeClr>
            </w14:solidFill>
          </w14:textFill>
        </w:rPr>
        <w:t>18</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部分：</w:t>
      </w:r>
      <w:r>
        <w:rPr>
          <w:rFonts w:hint="default" w:ascii="Times New Roman" w:hAnsi="Times New Roman" w:cs="Times New Roman"/>
          <w:color w:val="0D0D0D" w:themeColor="text1" w:themeTint="F2"/>
          <w:szCs w:val="21"/>
          <w:lang w:val="en-US" w:eastAsia="zh-CN"/>
          <w14:textFill>
            <w14:solidFill>
              <w14:schemeClr w14:val="tx1">
                <w14:lumMod w14:val="95000"/>
                <w14:lumOff w14:val="5000"/>
              </w14:schemeClr>
            </w14:solidFill>
          </w14:textFill>
        </w:rPr>
        <w:t>镁</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含量的测定；</w:t>
      </w:r>
    </w:p>
    <w:p>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——第19部分：银含量的测定；</w:t>
      </w:r>
    </w:p>
    <w:p>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——第20部分：锆含量的测定；</w:t>
      </w:r>
    </w:p>
    <w:p>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——第21部分：</w:t>
      </w: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钛</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含量的测定；</w:t>
      </w:r>
    </w:p>
    <w:p>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——第22部分：镉含量的测定；</w:t>
      </w:r>
    </w:p>
    <w:p>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——第23部分：硅含量的测定；</w:t>
      </w:r>
    </w:p>
    <w:p>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——第24部分：硒、碲含量的测定；</w:t>
      </w:r>
    </w:p>
    <w:p>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——第25部分：硼含量的测定；</w:t>
      </w:r>
    </w:p>
    <w:p>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——第26部分：汞含量的测定；</w:t>
      </w:r>
    </w:p>
    <w:p>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——第27部分：电感耦合等离子体原子发射光谱法；</w:t>
      </w:r>
    </w:p>
    <w:p>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——第28部分：铬、铁、锰、钴、镍、锌、砷、硒、银、镉、锡、锑、碲、铅</w:t>
      </w:r>
      <w:r>
        <w:rPr>
          <w:rFonts w:hint="eastAsia" w:cs="Times New Roman"/>
          <w:color w:val="0D0D0D" w:themeColor="text1" w:themeTint="F2"/>
          <w:szCs w:val="21"/>
          <w:lang w:eastAsia="zh-CN"/>
          <w14:textFill>
            <w14:solidFill>
              <w14:schemeClr w14:val="tx1">
                <w14:lumMod w14:val="95000"/>
                <w14:lumOff w14:val="5000"/>
              </w14:schemeClr>
            </w14:solidFill>
          </w14:textFill>
        </w:rPr>
        <w:t>和</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铋量的测定 电感</w:t>
      </w:r>
    </w:p>
    <w:p>
      <w:pPr>
        <w:ind w:firstLine="840" w:firstLineChars="4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耦合等离子体质谱法；</w:t>
      </w:r>
    </w:p>
    <w:p>
      <w:pPr>
        <w:ind w:firstLine="420" w:firstLineChars="200"/>
        <w:rPr>
          <w:rFonts w:hint="default" w:ascii="Times New Roman" w:hAnsi="Times New Roman" w:eastAsia="宋体" w:cs="Times New Roman"/>
          <w:color w:val="auto"/>
          <w:szCs w:val="21"/>
          <w:highlight w:val="none"/>
          <w:lang w:val="en-US" w:eastAsia="zh-CN"/>
        </w:rPr>
        <w:sectPr>
          <w:headerReference r:id="rId10" w:type="first"/>
          <w:footerReference r:id="rId13" w:type="first"/>
          <w:headerReference r:id="rId8" w:type="default"/>
          <w:footerReference r:id="rId11" w:type="default"/>
          <w:headerReference r:id="rId9" w:type="even"/>
          <w:footerReference r:id="rId12" w:type="even"/>
          <w:pgSz w:w="11906" w:h="16838"/>
          <w:pgMar w:top="567" w:right="851" w:bottom="851" w:left="1418" w:header="851" w:footer="680" w:gutter="0"/>
          <w:pgBorders>
            <w:top w:val="none" w:sz="0" w:space="0"/>
            <w:left w:val="none" w:sz="0" w:space="0"/>
            <w:bottom w:val="none" w:sz="0" w:space="0"/>
            <w:right w:val="none" w:sz="0" w:space="0"/>
          </w:pgBorders>
          <w:pgNumType w:fmt="upperRoman" w:start="1"/>
          <w:cols w:space="720" w:num="1"/>
          <w:titlePg/>
          <w:docGrid w:type="linesAndChars" w:linePitch="312" w:charSpace="0"/>
        </w:sect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——第29部分：三氧化二铝含量的测</w:t>
      </w: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定。</w:t>
      </w:r>
    </w:p>
    <w:p>
      <w:pPr>
        <w:adjustRightInd w:val="0"/>
        <w:snapToGrid w:val="0"/>
        <w:jc w:val="center"/>
        <w:rPr>
          <w:rFonts w:ascii="黑体" w:hAnsi="黑体" w:eastAsia="黑体"/>
          <w:color w:val="000000"/>
          <w:sz w:val="32"/>
          <w:szCs w:val="32"/>
        </w:rPr>
      </w:pPr>
      <w:bookmarkStart w:id="2" w:name="_Toc231057302"/>
      <w:r>
        <w:rPr>
          <w:rFonts w:hint="eastAsia" w:ascii="黑体" w:hAnsi="黑体" w:eastAsia="黑体"/>
          <w:color w:val="000000"/>
          <w:sz w:val="32"/>
          <w:szCs w:val="32"/>
        </w:rPr>
        <w:t>铜</w:t>
      </w:r>
      <w:r>
        <w:rPr>
          <w:rFonts w:ascii="黑体" w:hAnsi="黑体" w:eastAsia="黑体"/>
          <w:color w:val="000000"/>
          <w:sz w:val="32"/>
          <w:szCs w:val="32"/>
        </w:rPr>
        <w:t>及</w:t>
      </w:r>
      <w:r>
        <w:rPr>
          <w:rFonts w:hint="eastAsia" w:ascii="黑体" w:hAnsi="黑体" w:eastAsia="黑体"/>
          <w:color w:val="000000"/>
          <w:sz w:val="32"/>
          <w:szCs w:val="32"/>
        </w:rPr>
        <w:t>铜合金</w:t>
      </w:r>
      <w:r>
        <w:rPr>
          <w:rFonts w:ascii="黑体" w:hAnsi="黑体" w:eastAsia="黑体"/>
          <w:color w:val="000000"/>
          <w:sz w:val="32"/>
          <w:szCs w:val="32"/>
        </w:rPr>
        <w:t>化学分析方法</w:t>
      </w:r>
    </w:p>
    <w:p>
      <w:pPr>
        <w:adjustRightInd w:val="0"/>
        <w:snapToGrid w:val="0"/>
        <w:jc w:val="center"/>
        <w:rPr>
          <w:rFonts w:ascii="黑体" w:hAnsi="黑体" w:eastAsia="黑体"/>
          <w:color w:val="000000"/>
          <w:sz w:val="32"/>
          <w:szCs w:val="32"/>
        </w:rPr>
      </w:pPr>
      <w:r>
        <w:rPr>
          <w:rFonts w:ascii="黑体" w:hAnsi="黑体" w:eastAsia="黑体"/>
          <w:color w:val="000000"/>
          <w:sz w:val="32"/>
          <w:szCs w:val="32"/>
        </w:rPr>
        <w:t>第</w:t>
      </w:r>
      <w:r>
        <w:rPr>
          <w:rFonts w:hint="eastAsia" w:ascii="黑体" w:hAnsi="黑体" w:eastAsia="黑体"/>
          <w:color w:val="000000"/>
          <w:sz w:val="32"/>
          <w:szCs w:val="32"/>
          <w:lang w:val="en-US" w:eastAsia="zh-CN"/>
        </w:rPr>
        <w:t>1</w:t>
      </w:r>
      <w:r>
        <w:rPr>
          <w:rFonts w:ascii="黑体" w:hAnsi="黑体" w:eastAsia="黑体"/>
          <w:color w:val="000000"/>
          <w:sz w:val="32"/>
          <w:szCs w:val="32"/>
        </w:rPr>
        <w:t>部分：</w:t>
      </w:r>
      <w:r>
        <w:rPr>
          <w:rFonts w:hint="eastAsia" w:ascii="黑体" w:hAnsi="黑体" w:eastAsia="黑体"/>
          <w:color w:val="000000"/>
          <w:sz w:val="32"/>
          <w:szCs w:val="32"/>
          <w:lang w:eastAsia="zh-CN"/>
        </w:rPr>
        <w:t>铜</w:t>
      </w:r>
      <w:r>
        <w:rPr>
          <w:rFonts w:hint="eastAsia" w:ascii="黑体" w:hAnsi="黑体" w:eastAsia="黑体"/>
          <w:color w:val="000000"/>
          <w:sz w:val="32"/>
          <w:szCs w:val="32"/>
        </w:rPr>
        <w:t>含量</w:t>
      </w:r>
      <w:r>
        <w:rPr>
          <w:rFonts w:ascii="黑体" w:hAnsi="黑体" w:eastAsia="黑体"/>
          <w:color w:val="000000"/>
          <w:sz w:val="32"/>
          <w:szCs w:val="32"/>
        </w:rPr>
        <w:t>的测定</w:t>
      </w:r>
    </w:p>
    <w:bookmarkEnd w:id="2"/>
    <w:p>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eastAsia="黑体"/>
          <w:kern w:val="0"/>
          <w:szCs w:val="20"/>
        </w:rPr>
      </w:pPr>
      <w:r>
        <w:rPr>
          <w:rFonts w:hint="eastAsia" w:ascii="黑体" w:hAnsi="宋体" w:eastAsia="黑体"/>
          <w:kern w:val="0"/>
          <w:szCs w:val="20"/>
        </w:rPr>
        <w:t>1  范围</w:t>
      </w:r>
    </w:p>
    <w:p>
      <w:pPr>
        <w:ind w:firstLine="420" w:firstLineChars="200"/>
      </w:pPr>
      <w:r>
        <w:rPr>
          <w:rFonts w:hint="eastAsia"/>
        </w:rPr>
        <w:t>本标准规定了铜及铜合金中铜含量的测定方法。</w:t>
      </w:r>
    </w:p>
    <w:p>
      <w:pPr>
        <w:pStyle w:val="71"/>
        <w:ind w:left="0" w:leftChars="0" w:firstLine="420" w:firstLineChars="200"/>
        <w:rPr>
          <w:rFonts w:hint="eastAsia" w:eastAsia="宋体"/>
          <w:bCs/>
          <w:color w:val="000000"/>
          <w:szCs w:val="18"/>
          <w:lang w:eastAsia="zh-CN"/>
        </w:rPr>
      </w:pPr>
      <w:r>
        <w:rPr>
          <w:rFonts w:hint="eastAsia"/>
        </w:rPr>
        <w:t>本</w:t>
      </w:r>
      <w:r>
        <w:rPr>
          <w:rFonts w:hint="eastAsia"/>
          <w:lang w:eastAsia="zh-CN"/>
        </w:rPr>
        <w:t>文件</w:t>
      </w:r>
      <w:r>
        <w:rPr>
          <w:rFonts w:hint="eastAsia"/>
        </w:rPr>
        <w:t>适用于铜及铜合金中</w:t>
      </w:r>
      <w:r>
        <w:rPr>
          <w:rFonts w:hint="eastAsia"/>
          <w:bCs/>
          <w:lang w:eastAsia="zh-CN"/>
        </w:rPr>
        <w:t>铜</w:t>
      </w:r>
      <w:r>
        <w:rPr>
          <w:rFonts w:hint="eastAsia"/>
        </w:rPr>
        <w:t>含量的测定</w:t>
      </w:r>
      <w:r>
        <w:rPr>
          <w:rFonts w:hint="eastAsia"/>
          <w:lang w:eastAsia="zh-CN"/>
        </w:rPr>
        <w:t>，</w:t>
      </w:r>
      <w:r>
        <w:rPr>
          <w:rFonts w:hint="eastAsia"/>
          <w:szCs w:val="22"/>
          <w:lang w:val="en-US" w:eastAsia="zh-CN"/>
        </w:rPr>
        <w:t xml:space="preserve"> </w:t>
      </w:r>
      <w:r>
        <w:rPr>
          <w:rFonts w:hint="eastAsia"/>
          <w:szCs w:val="22"/>
        </w:rPr>
        <w:t>直接电解-原子吸收光谱法</w:t>
      </w:r>
      <w:r>
        <w:rPr>
          <w:rFonts w:hint="eastAsia"/>
          <w:lang w:eastAsia="zh-CN"/>
        </w:rPr>
        <w:t>测定范围：</w:t>
      </w:r>
      <w:r>
        <w:rPr>
          <w:rFonts w:hint="eastAsia"/>
          <w:lang w:val="en-US" w:eastAsia="zh-CN"/>
        </w:rPr>
        <w:t>50.00%～99.00%</w:t>
      </w:r>
      <w:r>
        <w:rPr>
          <w:rFonts w:hint="eastAsia"/>
          <w:szCs w:val="21"/>
          <w:lang w:eastAsia="zh-CN"/>
        </w:rPr>
        <w:t>，</w:t>
      </w:r>
      <w:r>
        <w:rPr>
          <w:rFonts w:hint="eastAsia"/>
          <w:szCs w:val="22"/>
        </w:rPr>
        <w:t>高锰酸钾氧化</w:t>
      </w:r>
      <w:r>
        <w:rPr>
          <w:rFonts w:hint="eastAsia" w:hAnsi="宋体"/>
          <w:color w:val="000000"/>
          <w:sz w:val="21"/>
          <w:szCs w:val="21"/>
          <w:shd w:val="clear" w:color="auto" w:fill="FFFFFF"/>
        </w:rPr>
        <w:t>碲-电解-原子吸收光谱法</w:t>
      </w:r>
      <w:r>
        <w:rPr>
          <w:rFonts w:hint="eastAsia" w:hAnsi="宋体"/>
          <w:color w:val="000000"/>
          <w:sz w:val="21"/>
          <w:szCs w:val="21"/>
          <w:shd w:val="clear" w:color="auto" w:fill="FFFFFF"/>
          <w:lang w:eastAsia="zh-CN"/>
        </w:rPr>
        <w:t>适用于铜碲合金中铜含量的测定，</w:t>
      </w:r>
      <w:r>
        <w:rPr>
          <w:rFonts w:hint="eastAsia"/>
          <w:lang w:eastAsia="zh-CN"/>
        </w:rPr>
        <w:t>测定范围：</w:t>
      </w:r>
      <w:r>
        <w:rPr>
          <w:rFonts w:hAnsi="宋体"/>
          <w:color w:val="000000"/>
          <w:sz w:val="18"/>
          <w:szCs w:val="18"/>
        </w:rPr>
        <w:t>＞</w:t>
      </w:r>
      <w:r>
        <w:rPr>
          <w:rFonts w:hint="eastAsia"/>
          <w:bCs/>
          <w:color w:val="000000"/>
          <w:szCs w:val="18"/>
          <w:lang w:val="en-US" w:eastAsia="zh-CN"/>
        </w:rPr>
        <w:t>98</w:t>
      </w:r>
      <w:r>
        <w:rPr>
          <w:bCs/>
          <w:color w:val="000000"/>
          <w:szCs w:val="18"/>
        </w:rPr>
        <w:t>%</w:t>
      </w:r>
      <w:r>
        <w:rPr>
          <w:rFonts w:hAnsi="宋体"/>
          <w:bCs/>
          <w:color w:val="000000"/>
          <w:szCs w:val="18"/>
        </w:rPr>
        <w:t>～</w:t>
      </w:r>
      <w:r>
        <w:rPr>
          <w:rFonts w:hint="eastAsia"/>
          <w:bCs/>
          <w:color w:val="000000"/>
          <w:szCs w:val="18"/>
          <w:lang w:val="en-US" w:eastAsia="zh-CN"/>
        </w:rPr>
        <w:t>99.9</w:t>
      </w:r>
      <w:r>
        <w:rPr>
          <w:bCs/>
          <w:color w:val="000000"/>
          <w:szCs w:val="18"/>
        </w:rPr>
        <w:t>%</w:t>
      </w:r>
      <w:r>
        <w:rPr>
          <w:rFonts w:hint="eastAsia"/>
          <w:bCs/>
          <w:color w:val="000000"/>
          <w:szCs w:val="18"/>
          <w:lang w:eastAsia="zh-CN"/>
        </w:rPr>
        <w:t>，恒电流</w:t>
      </w:r>
      <w:r>
        <w:rPr>
          <w:rFonts w:hint="eastAsia"/>
          <w:bCs/>
          <w:color w:val="000000"/>
          <w:szCs w:val="18"/>
          <w:lang w:val="en-US" w:eastAsia="zh-CN"/>
        </w:rPr>
        <w:t>电解法</w:t>
      </w:r>
      <w:r>
        <w:rPr>
          <w:rFonts w:hint="eastAsia"/>
          <w:lang w:eastAsia="zh-CN"/>
        </w:rPr>
        <w:t>测定范围：</w:t>
      </w:r>
      <w:r>
        <w:rPr>
          <w:rFonts w:hAnsi="宋体"/>
          <w:color w:val="000000"/>
          <w:sz w:val="18"/>
          <w:szCs w:val="18"/>
        </w:rPr>
        <w:t>＞</w:t>
      </w:r>
      <w:r>
        <w:rPr>
          <w:rFonts w:hint="eastAsia"/>
          <w:bCs/>
          <w:color w:val="000000"/>
          <w:szCs w:val="18"/>
          <w:lang w:val="en-US" w:eastAsia="zh-CN"/>
        </w:rPr>
        <w:t>99.00</w:t>
      </w:r>
      <w:r>
        <w:rPr>
          <w:bCs/>
          <w:color w:val="000000"/>
          <w:szCs w:val="18"/>
        </w:rPr>
        <w:t>%</w:t>
      </w:r>
      <w:r>
        <w:rPr>
          <w:rFonts w:hAnsi="宋体"/>
          <w:bCs/>
          <w:color w:val="000000"/>
          <w:szCs w:val="18"/>
        </w:rPr>
        <w:t>～</w:t>
      </w:r>
      <w:r>
        <w:rPr>
          <w:rFonts w:hint="eastAsia"/>
          <w:bCs/>
          <w:color w:val="000000"/>
          <w:szCs w:val="18"/>
          <w:lang w:val="en-US" w:eastAsia="zh-CN"/>
        </w:rPr>
        <w:t>99.98</w:t>
      </w:r>
      <w:r>
        <w:rPr>
          <w:bCs/>
          <w:color w:val="000000"/>
          <w:szCs w:val="18"/>
        </w:rPr>
        <w:t>%</w:t>
      </w:r>
      <w:r>
        <w:rPr>
          <w:rFonts w:hint="eastAsia"/>
          <w:bCs/>
          <w:color w:val="000000"/>
          <w:szCs w:val="18"/>
          <w:lang w:eastAsia="zh-CN"/>
        </w:rPr>
        <w:t>，</w:t>
      </w:r>
      <w:r>
        <w:rPr>
          <w:rFonts w:hint="eastAsia" w:hAnsi="宋体"/>
          <w:color w:val="000000"/>
          <w:sz w:val="21"/>
          <w:szCs w:val="21"/>
          <w:shd w:val="clear" w:color="auto" w:fill="FFFFFF"/>
          <w:lang w:eastAsia="zh-CN"/>
        </w:rPr>
        <w:t>碘量法适用于</w:t>
      </w:r>
      <w:r>
        <w:rPr>
          <w:rFonts w:hint="eastAsia" w:hAnsi="宋体"/>
          <w:color w:val="000000"/>
          <w:sz w:val="21"/>
          <w:szCs w:val="21"/>
          <w:shd w:val="clear" w:color="auto" w:fill="FFFFFF"/>
          <w:lang w:val="en-US" w:eastAsia="zh-CN"/>
        </w:rPr>
        <w:t>铜合金</w:t>
      </w:r>
      <w:r>
        <w:rPr>
          <w:rFonts w:hint="eastAsia" w:hAnsi="宋体"/>
          <w:color w:val="000000"/>
          <w:sz w:val="21"/>
          <w:szCs w:val="21"/>
          <w:shd w:val="clear" w:color="auto" w:fill="FFFFFF"/>
          <w:lang w:eastAsia="zh-CN"/>
        </w:rPr>
        <w:t>及铜</w:t>
      </w:r>
      <w:r>
        <w:rPr>
          <w:rFonts w:hint="eastAsia" w:hAnsi="宋体"/>
          <w:color w:val="000000"/>
          <w:sz w:val="21"/>
          <w:szCs w:val="21"/>
          <w:shd w:val="clear" w:color="auto" w:fill="FFFFFF"/>
          <w:lang w:val="en-US" w:eastAsia="zh-CN"/>
        </w:rPr>
        <w:t>-</w:t>
      </w:r>
      <w:r>
        <w:rPr>
          <w:rFonts w:hint="eastAsia" w:hAnsi="宋体"/>
          <w:color w:val="000000"/>
          <w:sz w:val="21"/>
          <w:szCs w:val="21"/>
          <w:shd w:val="clear" w:color="auto" w:fill="FFFFFF"/>
          <w:lang w:eastAsia="zh-CN"/>
        </w:rPr>
        <w:t>钢复合金属中铜含量的测定，</w:t>
      </w:r>
      <w:r>
        <w:rPr>
          <w:rFonts w:hint="eastAsia"/>
          <w:bCs/>
          <w:color w:val="000000"/>
          <w:szCs w:val="18"/>
          <w:lang w:eastAsia="zh-CN"/>
        </w:rPr>
        <w:t>碘量法</w:t>
      </w:r>
      <w:r>
        <w:rPr>
          <w:rFonts w:hint="eastAsia"/>
          <w:lang w:eastAsia="zh-CN"/>
        </w:rPr>
        <w:t>测定范围：</w:t>
      </w:r>
      <w:r>
        <w:rPr>
          <w:rFonts w:hint="eastAsia"/>
          <w:lang w:val="en-US" w:eastAsia="zh-CN"/>
        </w:rPr>
        <w:t>铜钢复合材料4.00%</w:t>
      </w:r>
      <w:r>
        <w:rPr>
          <w:rFonts w:hAnsi="宋体"/>
          <w:bCs/>
          <w:color w:val="000000"/>
          <w:szCs w:val="18"/>
        </w:rPr>
        <w:t>～</w:t>
      </w:r>
      <w:r>
        <w:rPr>
          <w:rFonts w:hint="eastAsia" w:hAnsi="宋体"/>
          <w:bCs/>
          <w:color w:val="000000"/>
          <w:szCs w:val="18"/>
          <w:highlight w:val="none"/>
          <w:lang w:val="en-US" w:eastAsia="zh-CN"/>
        </w:rPr>
        <w:t>25.00%</w:t>
      </w:r>
      <w:r>
        <w:rPr>
          <w:rFonts w:hint="eastAsia"/>
          <w:bCs/>
          <w:color w:val="000000"/>
          <w:szCs w:val="18"/>
          <w:highlight w:val="none"/>
          <w:lang w:eastAsia="zh-CN"/>
        </w:rPr>
        <w:t>，</w:t>
      </w:r>
      <w:r>
        <w:rPr>
          <w:rFonts w:hint="eastAsia"/>
          <w:bCs/>
          <w:color w:val="000000"/>
          <w:szCs w:val="18"/>
          <w:lang w:eastAsia="zh-CN"/>
        </w:rPr>
        <w:t>铜</w:t>
      </w:r>
      <w:r>
        <w:rPr>
          <w:rFonts w:hint="eastAsia"/>
          <w:bCs/>
          <w:color w:val="000000"/>
          <w:szCs w:val="18"/>
          <w:lang w:val="en-US" w:eastAsia="zh-CN"/>
        </w:rPr>
        <w:t>合金</w:t>
      </w:r>
      <w:r>
        <w:rPr>
          <w:rFonts w:hint="eastAsia"/>
          <w:highlight w:val="none"/>
          <w:lang w:val="en-US" w:eastAsia="zh-CN"/>
        </w:rPr>
        <w:t>50.00%～</w:t>
      </w:r>
      <w:r>
        <w:rPr>
          <w:rFonts w:hint="eastAsia"/>
          <w:lang w:val="en-US" w:eastAsia="zh-CN"/>
        </w:rPr>
        <w:t>99.50%。</w:t>
      </w:r>
      <w:r>
        <w:rPr>
          <w:rFonts w:hint="eastAsia"/>
          <w:bCs/>
          <w:color w:val="000000"/>
          <w:szCs w:val="18"/>
          <w:lang w:eastAsia="zh-CN"/>
        </w:rPr>
        <w:t>含量为</w:t>
      </w:r>
      <w:r>
        <w:rPr>
          <w:rFonts w:hint="eastAsia"/>
          <w:lang w:val="en-US" w:eastAsia="zh-CN"/>
        </w:rPr>
        <w:t>50.00%～99.50%时，以</w:t>
      </w:r>
      <w:r>
        <w:rPr>
          <w:rFonts w:hint="eastAsia"/>
        </w:rPr>
        <w:t>直接电解-原子吸收光谱法</w:t>
      </w:r>
      <w:r>
        <w:rPr>
          <w:rFonts w:hint="eastAsia"/>
          <w:lang w:eastAsia="zh-CN"/>
        </w:rPr>
        <w:t>作为仲裁方法。</w:t>
      </w:r>
    </w:p>
    <w:p>
      <w:pPr>
        <w:pStyle w:val="71"/>
        <w:ind w:firstLine="420"/>
        <w:rPr>
          <w:rFonts w:hint="eastAsia"/>
          <w:color w:val="0D0D0D"/>
          <w:szCs w:val="21"/>
          <w:lang w:val="en-US" w:eastAsia="zh-CN"/>
        </w:rPr>
      </w:pPr>
      <w:r>
        <w:rPr>
          <w:rFonts w:hint="eastAsia"/>
          <w:lang w:eastAsia="zh-CN"/>
        </w:rPr>
        <w:t>当试样中含有银时，</w:t>
      </w:r>
      <w:r>
        <w:rPr>
          <w:rFonts w:hint="eastAsia"/>
        </w:rPr>
        <w:t>直接电解-原子吸收光谱法</w:t>
      </w:r>
      <w:r>
        <w:rPr>
          <w:rFonts w:hint="eastAsia"/>
          <w:lang w:eastAsia="zh-CN"/>
        </w:rPr>
        <w:t>、</w:t>
      </w:r>
      <w:r>
        <w:rPr>
          <w:rFonts w:hint="eastAsia" w:hAnsi="宋体"/>
          <w:color w:val="000000"/>
          <w:sz w:val="21"/>
          <w:szCs w:val="21"/>
          <w:shd w:val="clear" w:color="auto" w:fill="FFFFFF"/>
        </w:rPr>
        <w:t>高锰酸钾氧化碲-电解-原子吸收光谱法</w:t>
      </w:r>
      <w:r>
        <w:rPr>
          <w:rFonts w:hint="eastAsia" w:hAnsi="宋体"/>
          <w:color w:val="000000"/>
          <w:sz w:val="21"/>
          <w:szCs w:val="21"/>
          <w:shd w:val="clear" w:color="auto" w:fill="FFFFFF"/>
          <w:lang w:val="en-US" w:eastAsia="zh-CN"/>
        </w:rPr>
        <w:t>以及</w:t>
      </w:r>
      <w:r>
        <w:rPr>
          <w:rFonts w:hint="eastAsia"/>
          <w:bCs/>
          <w:color w:val="000000"/>
          <w:szCs w:val="18"/>
          <w:lang w:eastAsia="zh-CN"/>
        </w:rPr>
        <w:t>恒电流</w:t>
      </w:r>
      <w:r>
        <w:rPr>
          <w:rFonts w:hint="eastAsia"/>
          <w:bCs/>
          <w:color w:val="000000"/>
          <w:szCs w:val="18"/>
          <w:lang w:val="en-US" w:eastAsia="zh-CN"/>
        </w:rPr>
        <w:t>电解法的测定结果以铜银合量作为铜量报出。</w:t>
      </w:r>
      <w:r>
        <w:rPr>
          <w:rFonts w:hint="eastAsia"/>
          <w:bCs/>
          <w:color w:val="000000"/>
          <w:szCs w:val="18"/>
          <w:lang w:eastAsia="zh-CN"/>
        </w:rPr>
        <w:t>恒电流</w:t>
      </w:r>
      <w:r>
        <w:rPr>
          <w:rFonts w:hint="eastAsia"/>
          <w:bCs/>
          <w:color w:val="000000"/>
          <w:szCs w:val="18"/>
          <w:lang w:val="en-US" w:eastAsia="zh-CN"/>
        </w:rPr>
        <w:t>电解法不适用于</w:t>
      </w:r>
      <w:r>
        <w:rPr>
          <w:rFonts w:hint="eastAsia"/>
          <w:color w:val="0D0D0D"/>
          <w:szCs w:val="21"/>
          <w:lang w:val="en-US" w:eastAsia="zh-CN"/>
        </w:rPr>
        <w:t>硒、铋为主成分的铜及铜合金的测定；</w:t>
      </w:r>
      <w:r>
        <w:rPr>
          <w:rFonts w:hint="eastAsia" w:hAnsi="宋体"/>
          <w:color w:val="000000"/>
          <w:sz w:val="21"/>
          <w:szCs w:val="21"/>
          <w:shd w:val="clear" w:color="auto" w:fill="FFFFFF"/>
        </w:rPr>
        <w:t>高锰酸钾氧化碲-电解-原子吸收光谱法</w:t>
      </w:r>
      <w:r>
        <w:rPr>
          <w:rFonts w:hint="eastAsia" w:hAnsi="宋体"/>
          <w:color w:val="000000"/>
          <w:sz w:val="21"/>
          <w:szCs w:val="21"/>
          <w:shd w:val="clear" w:color="auto" w:fill="FFFFFF"/>
          <w:lang w:eastAsia="zh-CN"/>
        </w:rPr>
        <w:t>不适用于</w:t>
      </w:r>
      <w:r>
        <w:rPr>
          <w:rFonts w:hint="eastAsia"/>
          <w:color w:val="0D0D0D"/>
          <w:szCs w:val="21"/>
          <w:lang w:val="en-US" w:eastAsia="zh-CN"/>
        </w:rPr>
        <w:t>铋为主成分的铜合金的测定。</w:t>
      </w:r>
    </w:p>
    <w:p>
      <w:pPr>
        <w:keepNext w:val="0"/>
        <w:keepLines w:val="0"/>
        <w:pageBreakBefore w:val="0"/>
        <w:widowControl/>
        <w:numPr>
          <w:ilvl w:val="1"/>
          <w:numId w:val="0"/>
        </w:numPr>
        <w:kinsoku/>
        <w:wordWrap/>
        <w:overflowPunct/>
        <w:topLinePunct w:val="0"/>
        <w:autoSpaceDE/>
        <w:autoSpaceDN/>
        <w:bidi w:val="0"/>
        <w:adjustRightInd/>
        <w:snapToGrid/>
        <w:ind w:firstLine="420" w:firstLineChars="200"/>
        <w:textAlignment w:val="auto"/>
        <w:outlineLvl w:val="1"/>
        <w:rPr>
          <w:rFonts w:hint="default" w:ascii="Times New Roman" w:hAnsi="Times New Roman" w:eastAsia="宋体" w:cs="Times New Roman"/>
          <w:color w:val="000000"/>
          <w:szCs w:val="21"/>
          <w:lang w:val="en-US" w:eastAsia="zh-CN"/>
        </w:rPr>
      </w:pPr>
      <w:r>
        <w:rPr>
          <w:rFonts w:hint="eastAsia"/>
        </w:rPr>
        <w:t>直接电解-原子吸收光谱法</w:t>
      </w:r>
      <w:r>
        <w:rPr>
          <w:rFonts w:hint="eastAsia" w:cs="Times New Roman"/>
          <w:color w:val="000000"/>
          <w:szCs w:val="21"/>
          <w:lang w:val="en-US" w:eastAsia="zh-CN"/>
        </w:rPr>
        <w:t>不适合碲含量高于</w:t>
      </w:r>
      <w:r>
        <w:rPr>
          <w:rFonts w:hint="eastAsia" w:ascii="Times New Roman" w:hAnsi="Times New Roman" w:eastAsia="宋体" w:cs="Times New Roman"/>
          <w:color w:val="000000"/>
          <w:szCs w:val="21"/>
          <w:lang w:val="en-US" w:eastAsia="zh-CN"/>
        </w:rPr>
        <w:t>0.15%</w:t>
      </w:r>
      <w:r>
        <w:rPr>
          <w:rFonts w:hint="eastAsia" w:cs="Times New Roman"/>
          <w:color w:val="000000"/>
          <w:szCs w:val="21"/>
          <w:lang w:val="en-US" w:eastAsia="zh-CN"/>
        </w:rPr>
        <w:t>、砷含量高于</w:t>
      </w:r>
      <w:r>
        <w:rPr>
          <w:rFonts w:hint="eastAsia" w:ascii="Times New Roman" w:hAnsi="Times New Roman" w:eastAsia="宋体" w:cs="Times New Roman"/>
          <w:color w:val="000000"/>
          <w:szCs w:val="21"/>
          <w:lang w:val="en-US" w:eastAsia="zh-CN"/>
        </w:rPr>
        <w:t>0.80%</w:t>
      </w:r>
      <w:r>
        <w:rPr>
          <w:rFonts w:hint="eastAsia" w:cs="Times New Roman"/>
          <w:color w:val="000000"/>
          <w:szCs w:val="21"/>
          <w:lang w:val="en-US" w:eastAsia="zh-CN"/>
        </w:rPr>
        <w:t>、硒含量高于</w:t>
      </w:r>
      <w:r>
        <w:rPr>
          <w:rFonts w:hint="eastAsia" w:ascii="Times New Roman" w:hAnsi="Times New Roman" w:eastAsia="宋体" w:cs="Times New Roman"/>
          <w:color w:val="000000"/>
          <w:szCs w:val="21"/>
          <w:lang w:val="en-US" w:eastAsia="zh-CN"/>
        </w:rPr>
        <w:t>0.0050%</w:t>
      </w:r>
      <w:r>
        <w:rPr>
          <w:rFonts w:hint="eastAsia" w:cs="Times New Roman"/>
          <w:color w:val="000000"/>
          <w:szCs w:val="21"/>
          <w:lang w:val="en-US" w:eastAsia="zh-CN"/>
        </w:rPr>
        <w:t>、铋含量高于</w:t>
      </w:r>
      <w:r>
        <w:rPr>
          <w:rFonts w:hint="eastAsia" w:ascii="Times New Roman" w:hAnsi="Times New Roman" w:eastAsia="宋体" w:cs="Times New Roman"/>
          <w:color w:val="000000"/>
          <w:szCs w:val="21"/>
          <w:lang w:val="en-US" w:eastAsia="zh-CN"/>
        </w:rPr>
        <w:t>0.025%</w:t>
      </w:r>
      <w:r>
        <w:rPr>
          <w:rFonts w:hint="eastAsia" w:cs="Times New Roman"/>
          <w:color w:val="000000"/>
          <w:szCs w:val="21"/>
          <w:lang w:val="en-US" w:eastAsia="zh-CN"/>
        </w:rPr>
        <w:t>的铜及铜合金。</w:t>
      </w:r>
    </w:p>
    <w:p>
      <w:pPr>
        <w:pStyle w:val="71"/>
        <w:ind w:firstLine="420"/>
        <w:rPr>
          <w:rFonts w:hint="eastAsia"/>
          <w:color w:val="0D0D0D"/>
          <w:szCs w:val="21"/>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kern w:val="0"/>
          <w:szCs w:val="20"/>
        </w:rPr>
        <w:t>2  规范性引用文件</w:t>
      </w:r>
    </w:p>
    <w:p>
      <w:pPr>
        <w:widowControl/>
        <w:numPr>
          <w:ilvl w:val="1"/>
          <w:numId w:val="0"/>
        </w:numPr>
        <w:spacing w:before="156" w:after="156"/>
        <w:ind w:firstLine="420" w:firstLineChars="200"/>
        <w:outlineLvl w:val="1"/>
        <w:rPr>
          <w:rFonts w:ascii="宋体" w:hAnsi="宋体"/>
          <w:kern w:val="0"/>
          <w:szCs w:val="20"/>
        </w:rPr>
      </w:pPr>
      <w:r>
        <w:rPr>
          <w:rFonts w:hint="eastAsia" w:ascii="宋体" w:hAnsi="宋体"/>
          <w:kern w:val="0"/>
          <w:szCs w:val="20"/>
        </w:rPr>
        <w:t>下</w:t>
      </w:r>
      <w:r>
        <w:rPr>
          <w:rFonts w:hint="eastAsia"/>
          <w:kern w:val="0"/>
          <w:szCs w:val="20"/>
        </w:rPr>
        <w:t>列文件中的内容通过文中的规范性引用而构成本文件必不可少的条款。其中，注日期的引用文件，仅该日期对</w:t>
      </w:r>
      <w:r>
        <w:rPr>
          <w:rFonts w:hint="eastAsia" w:ascii="宋体" w:hAnsi="宋体"/>
          <w:kern w:val="0"/>
          <w:szCs w:val="20"/>
        </w:rPr>
        <w:t>应的版本适用于本文件；不注日期的引用文件，其最新版本（包括所有的修改单）适用于本文件。</w:t>
      </w:r>
    </w:p>
    <w:p>
      <w:pPr>
        <w:widowControl/>
        <w:numPr>
          <w:ilvl w:val="1"/>
          <w:numId w:val="0"/>
        </w:numPr>
        <w:spacing w:before="156" w:after="156"/>
        <w:ind w:firstLine="420" w:firstLineChars="200"/>
        <w:outlineLvl w:val="1"/>
        <w:rPr>
          <w:rFonts w:hint="eastAsia" w:ascii="宋体" w:hAnsi="宋体" w:eastAsia="宋体" w:cs="宋体"/>
          <w:kern w:val="0"/>
          <w:szCs w:val="20"/>
        </w:rPr>
      </w:pPr>
      <w:r>
        <w:rPr>
          <w:rFonts w:hint="eastAsia" w:ascii="宋体" w:hAnsi="宋体" w:eastAsia="宋体" w:cs="宋体"/>
          <w:kern w:val="0"/>
          <w:szCs w:val="20"/>
        </w:rPr>
        <w:t>YS/T 668 铜及铜合金理化检测取样方法</w:t>
      </w:r>
    </w:p>
    <w:p>
      <w:pPr>
        <w:widowControl/>
        <w:numPr>
          <w:ilvl w:val="1"/>
          <w:numId w:val="0"/>
        </w:numPr>
        <w:spacing w:before="156" w:after="156"/>
        <w:ind w:firstLine="420" w:firstLineChars="200"/>
        <w:outlineLvl w:val="1"/>
      </w:pPr>
      <w:r>
        <w:rPr>
          <w:rFonts w:hint="eastAsia" w:ascii="宋体" w:hAnsi="宋体" w:eastAsia="宋体" w:cs="宋体"/>
          <w:kern w:val="0"/>
          <w:szCs w:val="20"/>
        </w:rPr>
        <w:t>GB/T 8170 数值修约规则与极限数值的表示和判定</w:t>
      </w:r>
    </w:p>
    <w:p>
      <w:pPr>
        <w:widowControl/>
        <w:numPr>
          <w:ilvl w:val="1"/>
          <w:numId w:val="0"/>
        </w:numPr>
        <w:spacing w:before="313" w:beforeLines="100" w:after="313" w:afterLines="100"/>
        <w:ind w:firstLine="0" w:firstLineChars="0"/>
        <w:outlineLvl w:val="1"/>
        <w:rPr>
          <w:rFonts w:hint="eastAsia" w:ascii="黑体" w:hAnsi="宋体" w:eastAsia="黑体"/>
          <w:kern w:val="0"/>
          <w:szCs w:val="20"/>
          <w:lang w:val="en-US" w:eastAsia="zh-CN"/>
        </w:rPr>
      </w:pPr>
      <w:r>
        <w:rPr>
          <w:rFonts w:hint="eastAsia" w:ascii="黑体" w:hAnsi="宋体" w:eastAsia="黑体"/>
          <w:kern w:val="0"/>
          <w:szCs w:val="20"/>
          <w:lang w:val="en-US" w:eastAsia="zh-CN"/>
        </w:rPr>
        <w:t>3</w:t>
      </w:r>
      <w:r>
        <w:rPr>
          <w:rFonts w:hint="eastAsia" w:ascii="黑体" w:hAnsi="宋体" w:eastAsia="黑体"/>
          <w:kern w:val="0"/>
          <w:szCs w:val="20"/>
        </w:rPr>
        <w:t xml:space="preserve">  </w:t>
      </w:r>
      <w:r>
        <w:rPr>
          <w:rFonts w:hint="eastAsia" w:ascii="黑体" w:hAnsi="宋体" w:eastAsia="黑体"/>
          <w:kern w:val="0"/>
          <w:szCs w:val="20"/>
          <w:lang w:val="en-US" w:eastAsia="zh-CN"/>
        </w:rPr>
        <w:t>术语和定义</w:t>
      </w:r>
    </w:p>
    <w:p>
      <w:pPr>
        <w:widowControl/>
        <w:numPr>
          <w:ilvl w:val="1"/>
          <w:numId w:val="0"/>
        </w:numPr>
        <w:spacing w:before="156" w:after="156"/>
        <w:ind w:firstLine="0" w:firstLineChars="0"/>
        <w:outlineLvl w:val="1"/>
        <w:rPr>
          <w:rFonts w:hint="default" w:ascii="黑体" w:hAnsi="宋体" w:eastAsia="黑体"/>
          <w:kern w:val="0"/>
          <w:szCs w:val="20"/>
          <w:lang w:val="en-US" w:eastAsia="zh-CN"/>
        </w:rPr>
      </w:pPr>
      <w:r>
        <w:rPr>
          <w:rFonts w:hint="eastAsia" w:ascii="黑体" w:hAnsi="宋体" w:eastAsia="黑体"/>
          <w:kern w:val="0"/>
          <w:szCs w:val="20"/>
          <w:lang w:val="en-US" w:eastAsia="zh-CN"/>
        </w:rPr>
        <w:t xml:space="preserve">   </w:t>
      </w:r>
      <w:r>
        <w:rPr>
          <w:rFonts w:hint="eastAsia" w:ascii="宋体" w:hAnsi="宋体" w:cs="宋体"/>
          <w:kern w:val="0"/>
          <w:szCs w:val="20"/>
        </w:rPr>
        <w:t>本文件没有需要界定的术语和定义。</w:t>
      </w:r>
    </w:p>
    <w:p>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b w:val="0"/>
          <w:bCs w:val="0"/>
          <w:kern w:val="0"/>
          <w:szCs w:val="20"/>
        </w:rPr>
      </w:pPr>
      <w:r>
        <w:rPr>
          <w:rFonts w:hint="eastAsia" w:ascii="黑体" w:hAnsi="宋体" w:eastAsia="黑体"/>
          <w:b w:val="0"/>
          <w:bCs w:val="0"/>
          <w:kern w:val="0"/>
          <w:szCs w:val="20"/>
          <w:lang w:val="en-US" w:eastAsia="zh-CN"/>
        </w:rPr>
        <w:t>4</w:t>
      </w:r>
      <w:r>
        <w:rPr>
          <w:rFonts w:hint="eastAsia" w:ascii="黑体" w:hAnsi="宋体" w:eastAsia="黑体"/>
          <w:kern w:val="0"/>
          <w:szCs w:val="20"/>
        </w:rPr>
        <w:t xml:space="preserve">  </w:t>
      </w:r>
      <w:r>
        <w:rPr>
          <w:rFonts w:hint="eastAsia" w:ascii="黑体" w:hAnsi="宋体" w:eastAsia="黑体"/>
          <w:kern w:val="0"/>
          <w:szCs w:val="20"/>
          <w:lang w:val="en-US" w:eastAsia="zh-CN"/>
        </w:rPr>
        <w:t xml:space="preserve"> 方法一  </w:t>
      </w:r>
      <w:r>
        <w:rPr>
          <w:rFonts w:hint="eastAsia" w:ascii="黑体" w:hAnsi="宋体" w:eastAsia="黑体"/>
          <w:b w:val="0"/>
          <w:bCs w:val="0"/>
          <w:kern w:val="0"/>
          <w:szCs w:val="20"/>
        </w:rPr>
        <w:t>直接电解-原子吸收光谱法</w:t>
      </w:r>
    </w:p>
    <w:p>
      <w:r>
        <w:rPr>
          <w:rFonts w:hint="eastAsia"/>
        </w:rPr>
        <w:t>本标准适用于铜及铜合金中铜含量的测定。测定范围</w:t>
      </w:r>
      <w:r>
        <w:t>50.00%</w:t>
      </w:r>
      <w:r>
        <w:rPr>
          <w:rFonts w:hint="eastAsia"/>
        </w:rPr>
        <w:t>～</w:t>
      </w:r>
      <w:r>
        <w:t>99.00%</w:t>
      </w:r>
      <w:r>
        <w:rPr>
          <w:rFonts w:hint="eastAsia"/>
        </w:rPr>
        <w:t>。</w:t>
      </w:r>
    </w:p>
    <w:p>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kern w:val="0"/>
          <w:szCs w:val="20"/>
          <w:lang w:val="en-US" w:eastAsia="zh-CN"/>
        </w:rPr>
        <w:t xml:space="preserve">4.1  </w:t>
      </w:r>
      <w:r>
        <w:rPr>
          <w:rFonts w:hint="eastAsia" w:ascii="黑体" w:hAnsi="宋体" w:eastAsia="黑体"/>
          <w:kern w:val="0"/>
          <w:szCs w:val="20"/>
        </w:rPr>
        <w:t>原理</w:t>
      </w:r>
    </w:p>
    <w:p>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ind w:firstLine="420" w:firstLineChars="200"/>
        <w:textAlignment w:val="auto"/>
        <w:outlineLvl w:val="1"/>
        <w:rPr>
          <w:rFonts w:hint="eastAsia" w:eastAsia="宋体"/>
          <w:szCs w:val="21"/>
          <w:highlight w:val="none"/>
          <w:lang w:val="en-US" w:eastAsia="zh-CN"/>
        </w:rPr>
      </w:pPr>
      <w:r>
        <w:rPr>
          <w:rFonts w:hint="eastAsia" w:hAnsi="宋体"/>
          <w:color w:val="000000"/>
        </w:rPr>
        <w:t>试料用硝酸和氢氟酸溶解后，以过氧化氢还原氮的氧化物，加入铅以降低阳极上铂的损失，电解使铜在铂阴极上析出。阴极烘干后称量。电解液中残留的铜量用火焰原子吸收光谱</w:t>
      </w:r>
      <w:r>
        <w:rPr>
          <w:rFonts w:hint="eastAsia" w:hAnsi="宋体"/>
          <w:color w:val="000000"/>
          <w:highlight w:val="none"/>
        </w:rPr>
        <w:t>法</w:t>
      </w:r>
      <w:r>
        <w:rPr>
          <w:rFonts w:hint="eastAsia" w:cs="Times New Roman"/>
          <w:color w:val="000000"/>
          <w:szCs w:val="21"/>
          <w:highlight w:val="none"/>
          <w:lang w:val="en-US" w:eastAsia="zh-CN"/>
        </w:rPr>
        <w:t>或电感耦合等离子体原子发射光谱法</w:t>
      </w:r>
      <w:r>
        <w:rPr>
          <w:rFonts w:hint="eastAsia" w:hAnsi="宋体"/>
          <w:color w:val="000000"/>
          <w:highlight w:val="none"/>
        </w:rPr>
        <w:t>测定</w:t>
      </w:r>
      <w:r>
        <w:rPr>
          <w:rFonts w:hint="eastAsia"/>
          <w:szCs w:val="21"/>
          <w:highlight w:val="none"/>
          <w:lang w:eastAsia="zh-CN"/>
        </w:rPr>
        <w:t>。</w:t>
      </w:r>
    </w:p>
    <w:p>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rPr>
      </w:pPr>
      <w:r>
        <w:rPr>
          <w:rFonts w:hint="eastAsia" w:ascii="黑体" w:hAnsi="宋体" w:eastAsia="黑体"/>
          <w:kern w:val="0"/>
          <w:szCs w:val="20"/>
          <w:lang w:val="en-US" w:eastAsia="zh-CN"/>
        </w:rPr>
        <w:t>4.2</w:t>
      </w:r>
      <w:r>
        <w:rPr>
          <w:rFonts w:hint="eastAsia" w:ascii="黑体" w:hAnsi="宋体" w:eastAsia="黑体"/>
          <w:kern w:val="0"/>
          <w:szCs w:val="20"/>
        </w:rPr>
        <w:t xml:space="preserve">  试剂或材料</w:t>
      </w:r>
    </w:p>
    <w:p>
      <w:pPr>
        <w:keepNext w:val="0"/>
        <w:keepLines w:val="0"/>
        <w:pageBreakBefore w:val="0"/>
        <w:widowControl/>
        <w:numPr>
          <w:ilvl w:val="1"/>
          <w:numId w:val="0"/>
        </w:numPr>
        <w:kinsoku/>
        <w:wordWrap/>
        <w:overflowPunct/>
        <w:topLinePunct w:val="0"/>
        <w:autoSpaceDE/>
        <w:autoSpaceDN/>
        <w:bidi w:val="0"/>
        <w:adjustRightInd/>
        <w:snapToGrid/>
        <w:spacing w:before="163" w:beforeLines="50" w:after="163" w:afterLines="50"/>
        <w:ind w:firstLine="420" w:firstLineChars="200"/>
        <w:textAlignment w:val="auto"/>
        <w:outlineLvl w:val="1"/>
        <w:rPr>
          <w:rFonts w:hint="eastAsia" w:ascii="黑体" w:hAnsi="宋体" w:eastAsia="黑体"/>
          <w:kern w:val="0"/>
          <w:szCs w:val="20"/>
        </w:rPr>
      </w:pPr>
      <w:r>
        <w:rPr>
          <w:rFonts w:hint="eastAsia" w:ascii="宋体" w:hAnsi="宋体" w:eastAsia="宋体" w:cs="宋体"/>
          <w:kern w:val="0"/>
          <w:szCs w:val="20"/>
        </w:rPr>
        <w:t>除非另有说明，在分析中仅使用确认为分析纯的试剂和蒸馏水或去离子水或相当纯度的水</w:t>
      </w:r>
      <w:r>
        <w:rPr>
          <w:rFonts w:hint="eastAsia" w:ascii="黑体" w:hAnsi="宋体" w:eastAsia="黑体"/>
          <w:kern w:val="0"/>
          <w:szCs w:val="20"/>
        </w:rPr>
        <w:t>。</w:t>
      </w:r>
    </w:p>
    <w:p>
      <w:pPr>
        <w:rPr>
          <w:rFonts w:hint="eastAsia" w:eastAsia="宋体"/>
          <w:b w:val="0"/>
          <w:bCs w:val="0"/>
          <w:lang w:eastAsia="zh-CN"/>
        </w:rPr>
      </w:pPr>
      <w:r>
        <w:rPr>
          <w:rFonts w:hint="eastAsia" w:ascii="黑体" w:hAnsi="宋体" w:eastAsia="黑体"/>
          <w:kern w:val="0"/>
          <w:szCs w:val="20"/>
          <w:lang w:val="en-US" w:eastAsia="zh-CN"/>
        </w:rPr>
        <w:t>4.2.1</w:t>
      </w:r>
      <w:r>
        <w:rPr>
          <w:b w:val="0"/>
          <w:bCs w:val="0"/>
        </w:rPr>
        <w:t xml:space="preserve"> </w:t>
      </w:r>
      <w:r>
        <w:rPr>
          <w:rFonts w:hint="eastAsia"/>
          <w:b w:val="0"/>
          <w:bCs w:val="0"/>
          <w:lang w:val="en-US" w:eastAsia="zh-CN"/>
        </w:rPr>
        <w:t xml:space="preserve"> </w:t>
      </w:r>
      <w:r>
        <w:rPr>
          <w:rFonts w:hint="eastAsia"/>
          <w:b w:val="0"/>
          <w:bCs w:val="0"/>
        </w:rPr>
        <w:t>无水乙醇</w:t>
      </w:r>
      <w:r>
        <w:rPr>
          <w:rFonts w:hint="eastAsia"/>
          <w:b w:val="0"/>
          <w:bCs w:val="0"/>
          <w:lang w:eastAsia="zh-CN"/>
        </w:rPr>
        <w:t>。</w:t>
      </w:r>
    </w:p>
    <w:p>
      <w:pPr>
        <w:rPr>
          <w:rFonts w:hint="eastAsia" w:eastAsia="宋体"/>
          <w:b w:val="0"/>
          <w:bCs w:val="0"/>
          <w:lang w:eastAsia="zh-CN"/>
        </w:rPr>
      </w:pPr>
      <w:r>
        <w:rPr>
          <w:rFonts w:hint="eastAsia" w:ascii="黑体" w:hAnsi="宋体" w:eastAsia="黑体"/>
          <w:kern w:val="0"/>
          <w:szCs w:val="20"/>
          <w:lang w:val="en-US" w:eastAsia="zh-CN"/>
        </w:rPr>
        <w:t>4.2.2</w:t>
      </w:r>
      <w:r>
        <w:rPr>
          <w:b w:val="0"/>
          <w:bCs w:val="0"/>
        </w:rPr>
        <w:t xml:space="preserve"> </w:t>
      </w:r>
      <w:r>
        <w:rPr>
          <w:rFonts w:hint="eastAsia"/>
          <w:b w:val="0"/>
          <w:bCs w:val="0"/>
          <w:lang w:val="en-US" w:eastAsia="zh-CN"/>
        </w:rPr>
        <w:t xml:space="preserve"> </w:t>
      </w:r>
      <w:r>
        <w:rPr>
          <w:rFonts w:hint="eastAsia"/>
          <w:b w:val="0"/>
          <w:bCs w:val="0"/>
        </w:rPr>
        <w:t>氢氟酸</w:t>
      </w:r>
      <w:r>
        <w:rPr>
          <w:rFonts w:hint="eastAsia" w:ascii="宋体" w:hAnsi="宋体" w:eastAsia="宋体" w:cs="宋体"/>
          <w:b w:val="0"/>
          <w:bCs w:val="0"/>
        </w:rPr>
        <w:t>（</w:t>
      </w:r>
      <w:r>
        <w:rPr>
          <w:rFonts w:hint="eastAsia" w:ascii="宋体" w:hAnsi="宋体" w:eastAsia="宋体" w:cs="宋体"/>
          <w:b w:val="0"/>
          <w:bCs w:val="0"/>
          <w:i/>
          <w:iCs/>
        </w:rPr>
        <w:t>ρ</w:t>
      </w:r>
      <w:r>
        <w:rPr>
          <w:rFonts w:hint="eastAsia" w:ascii="宋体" w:hAnsi="宋体" w:eastAsia="宋体" w:cs="宋体"/>
          <w:b w:val="0"/>
          <w:bCs w:val="0"/>
        </w:rPr>
        <w:t>1.13g/mL）</w:t>
      </w:r>
      <w:r>
        <w:rPr>
          <w:rFonts w:hint="eastAsia" w:ascii="宋体" w:hAnsi="宋体" w:cs="宋体"/>
          <w:b w:val="0"/>
          <w:bCs w:val="0"/>
          <w:lang w:eastAsia="zh-CN"/>
        </w:rPr>
        <w:t>。</w:t>
      </w:r>
    </w:p>
    <w:p>
      <w:pPr>
        <w:rPr>
          <w:rFonts w:hint="eastAsia" w:eastAsia="宋体"/>
          <w:b w:val="0"/>
          <w:bCs w:val="0"/>
          <w:lang w:eastAsia="zh-CN"/>
        </w:rPr>
      </w:pPr>
      <w:r>
        <w:rPr>
          <w:rFonts w:hint="eastAsia" w:ascii="黑体" w:hAnsi="黑体" w:eastAsia="黑体" w:cs="黑体"/>
          <w:b w:val="0"/>
          <w:bCs w:val="0"/>
          <w:lang w:val="en-US" w:eastAsia="zh-CN"/>
        </w:rPr>
        <w:t>4.2</w:t>
      </w:r>
      <w:r>
        <w:rPr>
          <w:rFonts w:hint="eastAsia" w:ascii="黑体" w:hAnsi="黑体" w:eastAsia="黑体" w:cs="黑体"/>
          <w:b w:val="0"/>
          <w:bCs w:val="0"/>
        </w:rPr>
        <w:t>.3</w:t>
      </w:r>
      <w:r>
        <w:rPr>
          <w:b w:val="0"/>
          <w:bCs w:val="0"/>
        </w:rPr>
        <w:t xml:space="preserve"> </w:t>
      </w:r>
      <w:r>
        <w:rPr>
          <w:rFonts w:hint="eastAsia"/>
          <w:b w:val="0"/>
          <w:bCs w:val="0"/>
          <w:lang w:val="en-US" w:eastAsia="zh-CN"/>
        </w:rPr>
        <w:t xml:space="preserve"> </w:t>
      </w:r>
      <w:r>
        <w:rPr>
          <w:rFonts w:hint="eastAsia"/>
          <w:b w:val="0"/>
          <w:bCs w:val="0"/>
        </w:rPr>
        <w:t>硝酸</w:t>
      </w:r>
      <w:r>
        <w:rPr>
          <w:rFonts w:hint="eastAsia" w:asciiTheme="minorEastAsia" w:hAnsiTheme="minorEastAsia" w:eastAsiaTheme="minorEastAsia" w:cstheme="minorEastAsia"/>
          <w:b w:val="0"/>
          <w:bCs w:val="0"/>
        </w:rPr>
        <w:t>（1+1）</w:t>
      </w:r>
      <w:r>
        <w:rPr>
          <w:rFonts w:hint="eastAsia"/>
          <w:b w:val="0"/>
          <w:bCs w:val="0"/>
          <w:lang w:eastAsia="zh-CN"/>
        </w:rPr>
        <w:t>。</w:t>
      </w:r>
    </w:p>
    <w:p>
      <w:pPr>
        <w:rPr>
          <w:rFonts w:hint="eastAsia" w:eastAsia="宋体"/>
          <w:b w:val="0"/>
          <w:bCs w:val="0"/>
          <w:lang w:eastAsia="zh-CN"/>
        </w:rPr>
      </w:pPr>
      <w:r>
        <w:rPr>
          <w:rFonts w:hint="eastAsia" w:ascii="黑体" w:hAnsi="黑体" w:eastAsia="黑体" w:cs="黑体"/>
          <w:b w:val="0"/>
          <w:bCs w:val="0"/>
          <w:lang w:val="en-US" w:eastAsia="zh-CN"/>
        </w:rPr>
        <w:t>4.2</w:t>
      </w:r>
      <w:r>
        <w:rPr>
          <w:rFonts w:hint="eastAsia" w:ascii="黑体" w:hAnsi="黑体" w:eastAsia="黑体" w:cs="黑体"/>
          <w:b w:val="0"/>
          <w:bCs w:val="0"/>
        </w:rPr>
        <w:t>.4</w:t>
      </w:r>
      <w:r>
        <w:rPr>
          <w:rFonts w:hint="eastAsia"/>
          <w:b w:val="0"/>
          <w:bCs w:val="0"/>
        </w:rPr>
        <w:t xml:space="preserve"> </w:t>
      </w:r>
      <w:r>
        <w:rPr>
          <w:rFonts w:hint="eastAsia"/>
          <w:b w:val="0"/>
          <w:bCs w:val="0"/>
          <w:lang w:val="en-US" w:eastAsia="zh-CN"/>
        </w:rPr>
        <w:t xml:space="preserve"> </w:t>
      </w:r>
      <w:r>
        <w:rPr>
          <w:rFonts w:hint="eastAsia"/>
          <w:b w:val="0"/>
          <w:bCs w:val="0"/>
        </w:rPr>
        <w:t>过氧化氢</w:t>
      </w:r>
      <w:r>
        <w:rPr>
          <w:rFonts w:hint="eastAsia" w:asciiTheme="minorEastAsia" w:hAnsiTheme="minorEastAsia" w:eastAsiaTheme="minorEastAsia" w:cstheme="minorEastAsia"/>
          <w:b w:val="0"/>
          <w:bCs w:val="0"/>
        </w:rPr>
        <w:t>（1+9）</w:t>
      </w:r>
      <w:r>
        <w:rPr>
          <w:rFonts w:hint="eastAsia"/>
          <w:b w:val="0"/>
          <w:bCs w:val="0"/>
          <w:lang w:eastAsia="zh-CN"/>
        </w:rPr>
        <w:t>。</w:t>
      </w:r>
    </w:p>
    <w:p>
      <w:pPr>
        <w:rPr>
          <w:rFonts w:hint="eastAsia" w:eastAsia="宋体"/>
          <w:b w:val="0"/>
          <w:bCs w:val="0"/>
          <w:lang w:eastAsia="zh-CN"/>
        </w:rPr>
      </w:pPr>
      <w:r>
        <w:rPr>
          <w:rFonts w:hint="eastAsia" w:ascii="黑体" w:hAnsi="黑体" w:eastAsia="黑体" w:cs="黑体"/>
          <w:b w:val="0"/>
          <w:bCs w:val="0"/>
          <w:lang w:val="en-US" w:eastAsia="zh-CN"/>
        </w:rPr>
        <w:t>4.2</w:t>
      </w:r>
      <w:r>
        <w:rPr>
          <w:rFonts w:hint="eastAsia" w:ascii="黑体" w:hAnsi="黑体" w:eastAsia="黑体" w:cs="黑体"/>
          <w:b w:val="0"/>
          <w:bCs w:val="0"/>
        </w:rPr>
        <w:t>.5</w:t>
      </w:r>
      <w:r>
        <w:rPr>
          <w:rFonts w:hint="eastAsia"/>
          <w:b w:val="0"/>
          <w:bCs w:val="0"/>
        </w:rPr>
        <w:t xml:space="preserve"> </w:t>
      </w:r>
      <w:r>
        <w:rPr>
          <w:rFonts w:hint="eastAsia"/>
          <w:b w:val="0"/>
          <w:bCs w:val="0"/>
          <w:lang w:val="en-US" w:eastAsia="zh-CN"/>
        </w:rPr>
        <w:t xml:space="preserve"> </w:t>
      </w:r>
      <w:r>
        <w:rPr>
          <w:rFonts w:hint="eastAsia"/>
          <w:b w:val="0"/>
          <w:bCs w:val="0"/>
        </w:rPr>
        <w:t>氯化铵溶液</w:t>
      </w:r>
      <w:r>
        <w:rPr>
          <w:rFonts w:hint="eastAsia" w:asciiTheme="minorEastAsia" w:hAnsiTheme="minorEastAsia" w:eastAsiaTheme="minorEastAsia" w:cstheme="minorEastAsia"/>
          <w:b w:val="0"/>
          <w:bCs w:val="0"/>
        </w:rPr>
        <w:t>（0.02g/L）</w:t>
      </w:r>
      <w:r>
        <w:rPr>
          <w:rFonts w:hint="eastAsia"/>
          <w:b w:val="0"/>
          <w:bCs w:val="0"/>
          <w:lang w:eastAsia="zh-CN"/>
        </w:rPr>
        <w:t>。</w:t>
      </w:r>
    </w:p>
    <w:p>
      <w:pPr>
        <w:rPr>
          <w:rFonts w:hint="eastAsia" w:eastAsia="宋体"/>
          <w:b w:val="0"/>
          <w:bCs w:val="0"/>
          <w:lang w:eastAsia="zh-CN"/>
        </w:rPr>
      </w:pPr>
      <w:r>
        <w:rPr>
          <w:rFonts w:hint="eastAsia" w:ascii="黑体" w:hAnsi="黑体" w:eastAsia="黑体" w:cs="黑体"/>
          <w:b w:val="0"/>
          <w:bCs w:val="0"/>
          <w:lang w:val="en-US" w:eastAsia="zh-CN"/>
        </w:rPr>
        <w:t>4.2</w:t>
      </w:r>
      <w:r>
        <w:rPr>
          <w:rFonts w:hint="eastAsia" w:ascii="黑体" w:hAnsi="黑体" w:eastAsia="黑体" w:cs="黑体"/>
          <w:b w:val="0"/>
          <w:bCs w:val="0"/>
        </w:rPr>
        <w:t>.6</w:t>
      </w:r>
      <w:r>
        <w:rPr>
          <w:b w:val="0"/>
          <w:bCs w:val="0"/>
        </w:rPr>
        <w:t xml:space="preserve"> </w:t>
      </w:r>
      <w:r>
        <w:rPr>
          <w:rFonts w:hint="eastAsia"/>
          <w:b w:val="0"/>
          <w:bCs w:val="0"/>
          <w:lang w:val="en-US" w:eastAsia="zh-CN"/>
        </w:rPr>
        <w:t xml:space="preserve"> </w:t>
      </w:r>
      <w:r>
        <w:rPr>
          <w:rFonts w:hint="eastAsia"/>
          <w:b w:val="0"/>
          <w:bCs w:val="0"/>
        </w:rPr>
        <w:t>硝酸铅溶液</w:t>
      </w:r>
      <w:r>
        <w:rPr>
          <w:rFonts w:hint="eastAsia" w:asciiTheme="minorEastAsia" w:hAnsiTheme="minorEastAsia" w:eastAsiaTheme="minorEastAsia" w:cstheme="minorEastAsia"/>
          <w:b w:val="0"/>
          <w:bCs w:val="0"/>
        </w:rPr>
        <w:t>（10g/L）</w:t>
      </w:r>
      <w:r>
        <w:rPr>
          <w:rFonts w:hint="eastAsia"/>
          <w:b w:val="0"/>
          <w:bCs w:val="0"/>
          <w:lang w:eastAsia="zh-CN"/>
        </w:rPr>
        <w:t>。</w:t>
      </w:r>
    </w:p>
    <w:p>
      <w:pPr>
        <w:rPr>
          <w:b w:val="0"/>
          <w:bCs w:val="0"/>
        </w:rPr>
      </w:pPr>
      <w:r>
        <w:rPr>
          <w:rFonts w:hint="eastAsia" w:ascii="黑体" w:hAnsi="黑体" w:eastAsia="黑体" w:cs="黑体"/>
          <w:b w:val="0"/>
          <w:bCs w:val="0"/>
          <w:lang w:val="en-US" w:eastAsia="zh-CN"/>
        </w:rPr>
        <w:t>4.2</w:t>
      </w:r>
      <w:r>
        <w:rPr>
          <w:rFonts w:hint="eastAsia" w:ascii="黑体" w:hAnsi="黑体" w:eastAsia="黑体" w:cs="黑体"/>
          <w:b w:val="0"/>
          <w:bCs w:val="0"/>
        </w:rPr>
        <w:t xml:space="preserve">.7 </w:t>
      </w:r>
      <w:r>
        <w:rPr>
          <w:rFonts w:hint="eastAsia"/>
          <w:b w:val="0"/>
          <w:bCs w:val="0"/>
          <w:lang w:val="en-US" w:eastAsia="zh-CN"/>
        </w:rPr>
        <w:t xml:space="preserve"> </w:t>
      </w:r>
      <w:r>
        <w:rPr>
          <w:rFonts w:hint="eastAsia"/>
          <w:b w:val="0"/>
          <w:bCs w:val="0"/>
        </w:rPr>
        <w:t>铜标准贮存</w:t>
      </w:r>
      <w:r>
        <w:rPr>
          <w:rFonts w:hint="eastAsia" w:asciiTheme="minorEastAsia" w:hAnsiTheme="minorEastAsia" w:eastAsiaTheme="minorEastAsia" w:cstheme="minorEastAsia"/>
          <w:b w:val="0"/>
          <w:bCs w:val="0"/>
        </w:rPr>
        <w:t>溶液：称取1.0000g纯铜（铜的质量分数</w:t>
      </w:r>
      <w:r>
        <w:rPr>
          <w:rFonts w:hint="eastAsia" w:asciiTheme="minorEastAsia" w:hAnsiTheme="minorEastAsia" w:eastAsiaTheme="minorEastAsia" w:cstheme="minorEastAsia"/>
          <w:b w:val="0"/>
          <w:bCs w:val="0"/>
          <w:kern w:val="0"/>
        </w:rPr>
        <w:t>≥99.95％</w:t>
      </w:r>
      <w:r>
        <w:rPr>
          <w:rFonts w:hint="eastAsia" w:asciiTheme="minorEastAsia" w:hAnsiTheme="minorEastAsia" w:eastAsiaTheme="minorEastAsia" w:cstheme="minorEastAsia"/>
          <w:b w:val="0"/>
          <w:bCs w:val="0"/>
        </w:rPr>
        <w:t>），置于250mL烧杯中，加入40ml硝酸（</w:t>
      </w:r>
      <w:r>
        <w:rPr>
          <w:rFonts w:hint="eastAsia" w:asciiTheme="minorEastAsia" w:hAnsiTheme="minorEastAsia" w:eastAsiaTheme="minorEastAsia" w:cstheme="minorEastAsia"/>
          <w:b w:val="0"/>
          <w:bCs w:val="0"/>
          <w:lang w:val="en-US" w:eastAsia="zh-CN"/>
        </w:rPr>
        <w:t>4.2</w:t>
      </w:r>
      <w:r>
        <w:rPr>
          <w:rFonts w:hint="eastAsia" w:asciiTheme="minorEastAsia" w:hAnsiTheme="minorEastAsia" w:eastAsiaTheme="minorEastAsia" w:cstheme="minorEastAsia"/>
          <w:b w:val="0"/>
          <w:bCs w:val="0"/>
        </w:rPr>
        <w:t>.3），盖上表皿，加热至完全溶解，煮沸除去氮的氧化物，用水洗涤表皿及杯壁，冷却。移入1000mL容量瓶中，用水稀释至刻度，混匀。此溶液1mL含1mg铜</w:t>
      </w:r>
      <w:r>
        <w:rPr>
          <w:rFonts w:hint="eastAsia"/>
          <w:b w:val="0"/>
          <w:bCs w:val="0"/>
        </w:rPr>
        <w:t>。</w:t>
      </w:r>
    </w:p>
    <w:p>
      <w:pPr>
        <w:rPr>
          <w:b w:val="0"/>
          <w:bCs w:val="0"/>
        </w:rPr>
      </w:pPr>
      <w:r>
        <w:rPr>
          <w:rFonts w:hint="eastAsia" w:ascii="黑体" w:hAnsi="黑体" w:eastAsia="黑体" w:cs="黑体"/>
          <w:b w:val="0"/>
          <w:bCs w:val="0"/>
          <w:lang w:val="en-US" w:eastAsia="zh-CN"/>
        </w:rPr>
        <w:t>4.2</w:t>
      </w:r>
      <w:r>
        <w:rPr>
          <w:rFonts w:hint="eastAsia" w:ascii="黑体" w:hAnsi="黑体" w:eastAsia="黑体" w:cs="黑体"/>
          <w:b w:val="0"/>
          <w:bCs w:val="0"/>
        </w:rPr>
        <w:t>.8</w:t>
      </w:r>
      <w:r>
        <w:rPr>
          <w:b w:val="0"/>
          <w:bCs w:val="0"/>
        </w:rPr>
        <w:t xml:space="preserve"> </w:t>
      </w:r>
      <w:r>
        <w:rPr>
          <w:rFonts w:hint="eastAsia"/>
          <w:b w:val="0"/>
          <w:bCs w:val="0"/>
          <w:lang w:val="en-US" w:eastAsia="zh-CN"/>
        </w:rPr>
        <w:t xml:space="preserve"> </w:t>
      </w:r>
      <w:r>
        <w:rPr>
          <w:rFonts w:hint="eastAsia"/>
          <w:b w:val="0"/>
          <w:bCs w:val="0"/>
        </w:rPr>
        <w:t>铜标准溶液</w:t>
      </w:r>
      <w:r>
        <w:rPr>
          <w:rFonts w:hint="eastAsia" w:asciiTheme="minorEastAsia" w:hAnsiTheme="minorEastAsia" w:eastAsiaTheme="minorEastAsia" w:cstheme="minorEastAsia"/>
          <w:b w:val="0"/>
          <w:bCs w:val="0"/>
        </w:rPr>
        <w:t>：移取10.00mL铜标准贮存溶液（</w:t>
      </w:r>
      <w:r>
        <w:rPr>
          <w:rFonts w:hint="eastAsia" w:asciiTheme="minorEastAsia" w:hAnsiTheme="minorEastAsia" w:eastAsiaTheme="minorEastAsia" w:cstheme="minorEastAsia"/>
          <w:b w:val="0"/>
          <w:bCs w:val="0"/>
          <w:lang w:val="en-US" w:eastAsia="zh-CN"/>
        </w:rPr>
        <w:t>4.2</w:t>
      </w:r>
      <w:r>
        <w:rPr>
          <w:rFonts w:hint="eastAsia" w:asciiTheme="minorEastAsia" w:hAnsiTheme="minorEastAsia" w:eastAsiaTheme="minorEastAsia" w:cstheme="minorEastAsia"/>
          <w:b w:val="0"/>
          <w:bCs w:val="0"/>
        </w:rPr>
        <w:t>.7），置于500mL容量瓶中，用水稀释至刻度，混匀。此溶液1mL含20µg铜</w:t>
      </w:r>
      <w:r>
        <w:rPr>
          <w:rFonts w:hint="eastAsia"/>
          <w:b w:val="0"/>
          <w:bCs w:val="0"/>
        </w:rPr>
        <w:t>。</w:t>
      </w:r>
    </w:p>
    <w:p>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b w:val="0"/>
          <w:bCs w:val="0"/>
          <w:kern w:val="0"/>
          <w:szCs w:val="20"/>
        </w:rPr>
      </w:pPr>
      <w:r>
        <w:rPr>
          <w:rFonts w:hint="eastAsia" w:ascii="黑体" w:hAnsi="宋体" w:eastAsia="黑体"/>
          <w:b w:val="0"/>
          <w:bCs w:val="0"/>
          <w:kern w:val="0"/>
          <w:szCs w:val="20"/>
          <w:lang w:val="en-US" w:eastAsia="zh-CN"/>
        </w:rPr>
        <w:t>4.3</w:t>
      </w:r>
      <w:r>
        <w:rPr>
          <w:rFonts w:hint="eastAsia" w:ascii="黑体" w:hAnsi="宋体" w:eastAsia="黑体"/>
          <w:b w:val="0"/>
          <w:bCs w:val="0"/>
          <w:kern w:val="0"/>
          <w:szCs w:val="20"/>
        </w:rPr>
        <w:t xml:space="preserve">  仪器设备</w:t>
      </w:r>
    </w:p>
    <w:p>
      <w:pPr>
        <w:rPr>
          <w:rFonts w:hint="eastAsia" w:ascii="宋体" w:hAnsi="宋体" w:eastAsia="宋体" w:cs="宋体"/>
          <w:b w:val="0"/>
          <w:bCs w:val="0"/>
        </w:rPr>
      </w:pPr>
      <w:r>
        <w:rPr>
          <w:rFonts w:hint="eastAsia" w:ascii="黑体" w:hAnsi="黑体" w:eastAsia="黑体" w:cs="黑体"/>
          <w:b w:val="0"/>
          <w:bCs w:val="0"/>
          <w:lang w:val="en-US" w:eastAsia="zh-CN"/>
        </w:rPr>
        <w:t>4.3</w:t>
      </w:r>
      <w:r>
        <w:rPr>
          <w:rFonts w:hint="eastAsia" w:ascii="黑体" w:hAnsi="黑体" w:eastAsia="黑体" w:cs="黑体"/>
          <w:b w:val="0"/>
          <w:bCs w:val="0"/>
        </w:rPr>
        <w:t>.1</w:t>
      </w:r>
      <w:r>
        <w:rPr>
          <w:rFonts w:hint="eastAsia" w:ascii="宋体" w:hAnsi="宋体" w:eastAsia="宋体" w:cs="宋体"/>
          <w:b w:val="0"/>
          <w:bCs w:val="0"/>
        </w:rPr>
        <w:t xml:space="preserve"> </w:t>
      </w:r>
      <w:r>
        <w:rPr>
          <w:rFonts w:hint="eastAsia" w:ascii="宋体" w:hAnsi="宋体" w:eastAsia="宋体" w:cs="宋体"/>
          <w:b w:val="0"/>
          <w:bCs w:val="0"/>
          <w:lang w:val="en-US" w:eastAsia="zh-CN"/>
        </w:rPr>
        <w:t xml:space="preserve"> </w:t>
      </w:r>
      <w:r>
        <w:rPr>
          <w:rFonts w:hint="eastAsia" w:ascii="宋体" w:hAnsi="宋体" w:eastAsia="宋体" w:cs="宋体"/>
          <w:b w:val="0"/>
          <w:bCs w:val="0"/>
        </w:rPr>
        <w:t>备有自动搅拌装置和精密支流电流表、电压表的电解器。</w:t>
      </w:r>
    </w:p>
    <w:p>
      <w:pPr>
        <w:rPr>
          <w:rFonts w:hint="eastAsia" w:ascii="宋体" w:hAnsi="宋体" w:eastAsia="宋体" w:cs="宋体"/>
          <w:b w:val="0"/>
          <w:bCs w:val="0"/>
        </w:rPr>
      </w:pPr>
      <w:r>
        <w:rPr>
          <w:rFonts w:hint="eastAsia" w:ascii="黑体" w:hAnsi="黑体" w:eastAsia="黑体" w:cs="黑体"/>
          <w:b w:val="0"/>
          <w:bCs w:val="0"/>
          <w:lang w:val="en-US" w:eastAsia="zh-CN"/>
        </w:rPr>
        <w:t>4.3</w:t>
      </w:r>
      <w:r>
        <w:rPr>
          <w:rFonts w:hint="eastAsia" w:ascii="黑体" w:hAnsi="黑体" w:eastAsia="黑体" w:cs="黑体"/>
          <w:b w:val="0"/>
          <w:bCs w:val="0"/>
        </w:rPr>
        <w:t>.2</w:t>
      </w:r>
      <w:r>
        <w:rPr>
          <w:rFonts w:hint="eastAsia" w:ascii="宋体" w:hAnsi="宋体" w:eastAsia="宋体" w:cs="宋体"/>
          <w:b w:val="0"/>
          <w:bCs w:val="0"/>
        </w:rPr>
        <w:t xml:space="preserve"> </w:t>
      </w:r>
      <w:r>
        <w:rPr>
          <w:rFonts w:hint="eastAsia" w:ascii="宋体" w:hAnsi="宋体" w:eastAsia="宋体" w:cs="宋体"/>
          <w:b w:val="0"/>
          <w:bCs w:val="0"/>
          <w:lang w:val="en-US" w:eastAsia="zh-CN"/>
        </w:rPr>
        <w:t xml:space="preserve"> </w:t>
      </w:r>
      <w:r>
        <w:rPr>
          <w:rFonts w:hint="eastAsia" w:ascii="宋体" w:hAnsi="宋体" w:eastAsia="宋体" w:cs="宋体"/>
          <w:b w:val="0"/>
          <w:bCs w:val="0"/>
        </w:rPr>
        <w:t>电热恒温干燥箱。</w:t>
      </w:r>
    </w:p>
    <w:p>
      <w:pPr>
        <w:rPr>
          <w:rFonts w:hint="eastAsia" w:ascii="宋体" w:hAnsi="宋体" w:eastAsia="宋体" w:cs="宋体"/>
          <w:b w:val="0"/>
          <w:bCs w:val="0"/>
        </w:rPr>
      </w:pPr>
      <w:r>
        <w:rPr>
          <w:rFonts w:hint="eastAsia" w:ascii="黑体" w:hAnsi="黑体" w:eastAsia="黑体" w:cs="黑体"/>
          <w:b w:val="0"/>
          <w:bCs w:val="0"/>
          <w:lang w:val="en-US" w:eastAsia="zh-CN"/>
        </w:rPr>
        <w:t>4.3</w:t>
      </w:r>
      <w:r>
        <w:rPr>
          <w:rFonts w:hint="eastAsia" w:ascii="黑体" w:hAnsi="黑体" w:eastAsia="黑体" w:cs="黑体"/>
          <w:b w:val="0"/>
          <w:bCs w:val="0"/>
        </w:rPr>
        <w:t>.3</w:t>
      </w:r>
      <w:r>
        <w:rPr>
          <w:rFonts w:hint="eastAsia" w:ascii="宋体" w:hAnsi="宋体" w:eastAsia="宋体" w:cs="宋体"/>
          <w:b w:val="0"/>
          <w:bCs w:val="0"/>
        </w:rPr>
        <w:t xml:space="preserve"> </w:t>
      </w:r>
      <w:r>
        <w:rPr>
          <w:rFonts w:hint="eastAsia" w:ascii="宋体" w:hAnsi="宋体" w:eastAsia="宋体" w:cs="宋体"/>
          <w:b w:val="0"/>
          <w:bCs w:val="0"/>
          <w:lang w:val="en-US" w:eastAsia="zh-CN"/>
        </w:rPr>
        <w:t xml:space="preserve"> </w:t>
      </w:r>
      <w:r>
        <w:rPr>
          <w:rFonts w:hint="eastAsia" w:ascii="宋体" w:hAnsi="宋体" w:eastAsia="宋体" w:cs="宋体"/>
          <w:b w:val="0"/>
          <w:bCs w:val="0"/>
        </w:rPr>
        <w:t>铂阴极：用直径约0.2mm的铂丝，编制成每平方厘米约36µ</w:t>
      </w:r>
      <w:r>
        <w:rPr>
          <w:rFonts w:hint="eastAsia" w:ascii="宋体" w:hAnsi="宋体" w:cs="宋体"/>
          <w:b w:val="0"/>
          <w:bCs w:val="0"/>
          <w:lang w:val="en-US" w:eastAsia="zh-CN"/>
        </w:rPr>
        <w:t>m</w:t>
      </w:r>
      <w:r>
        <w:rPr>
          <w:rFonts w:hint="eastAsia" w:ascii="宋体" w:hAnsi="宋体" w:eastAsia="宋体" w:cs="宋体"/>
          <w:b w:val="0"/>
          <w:bCs w:val="0"/>
        </w:rPr>
        <w:t>筛孔的网，制成网状圆筒形，见图1。</w:t>
      </w:r>
    </w:p>
    <w:p>
      <w:pPr>
        <w:rPr>
          <w:rFonts w:hint="eastAsia" w:ascii="宋体" w:hAnsi="宋体" w:eastAsia="宋体" w:cs="宋体"/>
          <w:b w:val="0"/>
          <w:bCs w:val="0"/>
        </w:rPr>
      </w:pPr>
      <w:r>
        <w:rPr>
          <w:rFonts w:hint="eastAsia" w:ascii="黑体" w:hAnsi="黑体" w:eastAsia="黑体" w:cs="黑体"/>
          <w:b w:val="0"/>
          <w:bCs w:val="0"/>
          <w:lang w:val="en-US" w:eastAsia="zh-CN"/>
        </w:rPr>
        <w:t>4.3</w:t>
      </w:r>
      <w:r>
        <w:rPr>
          <w:rFonts w:hint="eastAsia" w:ascii="黑体" w:hAnsi="黑体" w:eastAsia="黑体" w:cs="黑体"/>
          <w:b w:val="0"/>
          <w:bCs w:val="0"/>
        </w:rPr>
        <w:t>.4</w:t>
      </w:r>
      <w:r>
        <w:rPr>
          <w:rFonts w:hint="eastAsia" w:ascii="宋体" w:hAnsi="宋体" w:eastAsia="宋体" w:cs="宋体"/>
          <w:b w:val="0"/>
          <w:bCs w:val="0"/>
        </w:rPr>
        <w:t xml:space="preserve"> </w:t>
      </w:r>
      <w:r>
        <w:rPr>
          <w:rFonts w:hint="eastAsia" w:ascii="宋体" w:hAnsi="宋体" w:eastAsia="宋体" w:cs="宋体"/>
          <w:b w:val="0"/>
          <w:bCs w:val="0"/>
          <w:lang w:val="en-US" w:eastAsia="zh-CN"/>
        </w:rPr>
        <w:t xml:space="preserve"> </w:t>
      </w:r>
      <w:r>
        <w:rPr>
          <w:rFonts w:hint="eastAsia" w:ascii="宋体" w:hAnsi="宋体" w:eastAsia="宋体" w:cs="宋体"/>
          <w:b w:val="0"/>
          <w:bCs w:val="0"/>
        </w:rPr>
        <w:t>铂阳极：螺旋形，见图2。</w:t>
      </w:r>
    </w:p>
    <w:p>
      <w:pPr>
        <w:rPr>
          <w:rFonts w:hint="eastAsia" w:ascii="宋体" w:hAnsi="宋体" w:eastAsia="宋体" w:cs="宋体"/>
          <w:b w:val="0"/>
          <w:bCs w:val="0"/>
        </w:rPr>
      </w:pPr>
      <w:r>
        <w:rPr>
          <w:sz w:val="28"/>
          <w:szCs w:val="28"/>
        </w:rPr>
        <w:object>
          <v:shape id="_x0000_i1025" o:spt="75" type="#_x0000_t75" style="height:352.05pt;width:450pt;" o:ole="t" filled="f" stroked="f" coordsize="21600,21600">
            <v:path/>
            <v:fill on="f" focussize="0,0"/>
            <v:stroke on="f"/>
            <v:imagedata r:id="rId23" cropleft="3701f" croptop="-5268f" cropright="29980f" cropbottom="4339f" o:title=""/>
            <o:lock v:ext="edit" aspectratio="t"/>
            <w10:wrap type="none"/>
            <w10:anchorlock/>
          </v:shape>
          <o:OLEObject Type="Embed" ProgID="AutoCAD.Drawing.16" ShapeID="_x0000_i1025" DrawAspect="Content" ObjectID="_1468075725" r:id="rId22">
            <o:LockedField>false</o:LockedField>
          </o:OLEObject>
        </w:object>
      </w:r>
    </w:p>
    <w:p>
      <w:pPr>
        <w:rPr>
          <w:rFonts w:hint="eastAsia" w:ascii="宋体" w:hAnsi="宋体" w:eastAsia="宋体" w:cs="宋体"/>
          <w:b w:val="0"/>
          <w:bCs w:val="0"/>
        </w:rPr>
      </w:pPr>
      <w:r>
        <w:rPr>
          <w:rFonts w:hint="eastAsia" w:ascii="黑体" w:hAnsi="黑体" w:eastAsia="黑体" w:cs="黑体"/>
          <w:b w:val="0"/>
          <w:bCs w:val="0"/>
          <w:lang w:val="en-US" w:eastAsia="zh-CN"/>
        </w:rPr>
        <w:t>4.3</w:t>
      </w:r>
      <w:r>
        <w:rPr>
          <w:rFonts w:hint="eastAsia" w:ascii="黑体" w:hAnsi="黑体" w:eastAsia="黑体" w:cs="黑体"/>
          <w:b w:val="0"/>
          <w:bCs w:val="0"/>
        </w:rPr>
        <w:t>.5</w:t>
      </w:r>
      <w:r>
        <w:rPr>
          <w:rFonts w:hint="eastAsia" w:ascii="宋体" w:hAnsi="宋体" w:eastAsia="宋体" w:cs="宋体"/>
          <w:b w:val="0"/>
          <w:bCs w:val="0"/>
        </w:rPr>
        <w:t xml:space="preserve"> </w:t>
      </w:r>
      <w:r>
        <w:rPr>
          <w:rFonts w:hint="eastAsia" w:ascii="宋体" w:hAnsi="宋体" w:eastAsia="宋体" w:cs="宋体"/>
          <w:b w:val="0"/>
          <w:bCs w:val="0"/>
          <w:lang w:val="en-US" w:eastAsia="zh-CN"/>
        </w:rPr>
        <w:t xml:space="preserve"> </w:t>
      </w:r>
      <w:r>
        <w:rPr>
          <w:rFonts w:hint="eastAsia" w:ascii="宋体" w:hAnsi="宋体" w:eastAsia="宋体" w:cs="宋体"/>
          <w:b w:val="0"/>
          <w:bCs w:val="0"/>
        </w:rPr>
        <w:t xml:space="preserve">原子吸收光谱仪，附铜空心阴极灯。 </w:t>
      </w:r>
    </w:p>
    <w:p>
      <w:pPr>
        <w:ind w:firstLine="210" w:firstLineChars="100"/>
        <w:rPr>
          <w:rFonts w:hint="eastAsia" w:ascii="宋体" w:hAnsi="宋体" w:eastAsia="宋体" w:cs="宋体"/>
          <w:b w:val="0"/>
          <w:bCs w:val="0"/>
        </w:rPr>
      </w:pPr>
      <w:r>
        <w:rPr>
          <w:rFonts w:hint="eastAsia" w:ascii="宋体" w:hAnsi="宋体" w:eastAsia="宋体" w:cs="宋体"/>
          <w:b w:val="0"/>
          <w:bCs w:val="0"/>
        </w:rPr>
        <w:t xml:space="preserve"> 在仪器最佳工作条件下，凡能达到下列指标者均可使用。</w:t>
      </w:r>
    </w:p>
    <w:p>
      <w:pPr>
        <w:rPr>
          <w:rFonts w:hint="eastAsia" w:ascii="宋体" w:hAnsi="宋体" w:eastAsia="宋体" w:cs="宋体"/>
          <w:b w:val="0"/>
          <w:bCs w:val="0"/>
        </w:rPr>
      </w:pPr>
      <w:r>
        <w:rPr>
          <w:rFonts w:hint="eastAsia" w:ascii="宋体" w:hAnsi="宋体" w:eastAsia="宋体" w:cs="宋体"/>
          <w:b w:val="0"/>
          <w:bCs w:val="0"/>
        </w:rPr>
        <w:t xml:space="preserve">   </w:t>
      </w:r>
      <w:r>
        <w:rPr>
          <w:rFonts w:hint="eastAsia" w:ascii="宋体" w:hAnsi="宋体" w:eastAsia="宋体" w:cs="宋体"/>
          <w:b w:val="0"/>
          <w:bCs w:val="0"/>
          <w:szCs w:val="21"/>
          <w:shd w:val="clear" w:color="auto" w:fill="FFFFFF"/>
        </w:rPr>
        <w:t>——</w:t>
      </w:r>
      <w:r>
        <w:rPr>
          <w:rFonts w:hint="eastAsia" w:ascii="宋体" w:hAnsi="宋体" w:eastAsia="宋体" w:cs="宋体"/>
          <w:b w:val="0"/>
          <w:bCs w:val="0"/>
        </w:rPr>
        <w:t>灵敏度：在与测量试料溶液的基体相一致的溶液中，铜的特征浓度应不大于0.042µg/mL；</w:t>
      </w:r>
    </w:p>
    <w:p>
      <w:pPr>
        <w:rPr>
          <w:rFonts w:hint="eastAsia" w:ascii="宋体" w:hAnsi="宋体" w:eastAsia="宋体" w:cs="宋体"/>
          <w:b w:val="0"/>
          <w:bCs w:val="0"/>
        </w:rPr>
      </w:pPr>
      <w:r>
        <w:rPr>
          <w:rFonts w:hint="eastAsia" w:ascii="宋体" w:hAnsi="宋体" w:eastAsia="宋体" w:cs="宋体"/>
          <w:b w:val="0"/>
          <w:bCs w:val="0"/>
        </w:rPr>
        <w:t xml:space="preserve">   </w:t>
      </w:r>
      <w:r>
        <w:rPr>
          <w:rFonts w:hint="eastAsia" w:ascii="宋体" w:hAnsi="宋体" w:eastAsia="宋体" w:cs="宋体"/>
          <w:b w:val="0"/>
          <w:bCs w:val="0"/>
          <w:szCs w:val="21"/>
          <w:shd w:val="clear" w:color="auto" w:fill="FFFFFF"/>
        </w:rPr>
        <w:t>——</w:t>
      </w:r>
      <w:r>
        <w:rPr>
          <w:rFonts w:hint="eastAsia" w:ascii="宋体" w:hAnsi="宋体" w:eastAsia="宋体" w:cs="宋体"/>
          <w:b w:val="0"/>
          <w:bCs w:val="0"/>
        </w:rPr>
        <w:t>精密度：用最高浓度的标准溶液测量10次吸光度，其标准偏差应不超过平均吸光度的1.0%；用最低浓度的标准溶液（不是“零”标准溶液）测量10次吸光度，其标准偏差应不超过最高浓度的标准溶液平均吸光度的0.5%</w:t>
      </w:r>
      <w:r>
        <w:rPr>
          <w:rFonts w:hint="eastAsia" w:ascii="宋体" w:hAnsi="宋体" w:eastAsia="宋体" w:cs="宋体"/>
          <w:b w:val="0"/>
          <w:bCs w:val="0"/>
          <w:color w:val="0000FF"/>
        </w:rPr>
        <w:t>；</w:t>
      </w:r>
    </w:p>
    <w:p>
      <w:pPr>
        <w:rPr>
          <w:rFonts w:hint="eastAsia" w:ascii="宋体" w:hAnsi="宋体" w:eastAsia="宋体" w:cs="宋体"/>
          <w:b w:val="0"/>
          <w:bCs w:val="0"/>
          <w:highlight w:val="none"/>
        </w:rPr>
      </w:pPr>
      <w:r>
        <w:rPr>
          <w:rFonts w:hint="eastAsia" w:ascii="宋体" w:hAnsi="宋体" w:eastAsia="宋体" w:cs="宋体"/>
          <w:b w:val="0"/>
          <w:bCs w:val="0"/>
        </w:rPr>
        <w:t xml:space="preserve">   </w:t>
      </w:r>
      <w:r>
        <w:rPr>
          <w:rFonts w:hint="eastAsia" w:ascii="宋体" w:hAnsi="宋体" w:eastAsia="宋体" w:cs="宋体"/>
          <w:b w:val="0"/>
          <w:bCs w:val="0"/>
          <w:szCs w:val="21"/>
          <w:shd w:val="clear" w:color="auto" w:fill="FFFFFF"/>
        </w:rPr>
        <w:t>——</w:t>
      </w:r>
      <w:r>
        <w:rPr>
          <w:rFonts w:hint="eastAsia" w:ascii="宋体" w:hAnsi="宋体" w:eastAsia="宋体" w:cs="宋体"/>
          <w:b w:val="0"/>
          <w:bCs w:val="0"/>
        </w:rPr>
        <w:t>工作曲线性：将工作曲线按浓度等分成5段，最高段的吸光度差值与最低段的吸光度差值之比，</w:t>
      </w:r>
      <w:r>
        <w:rPr>
          <w:rFonts w:hint="eastAsia" w:ascii="宋体" w:hAnsi="宋体" w:eastAsia="宋体" w:cs="宋体"/>
          <w:b w:val="0"/>
          <w:bCs w:val="0"/>
          <w:highlight w:val="none"/>
        </w:rPr>
        <w:t>应不小于0.7。</w:t>
      </w:r>
    </w:p>
    <w:p>
      <w:pPr>
        <w:rPr>
          <w:rFonts w:hint="eastAsia" w:ascii="黑体" w:hAnsi="黑体" w:eastAsia="黑体" w:cs="黑体"/>
          <w:b w:val="0"/>
          <w:bCs w:val="0"/>
          <w:highlight w:val="none"/>
          <w:lang w:val="en-US" w:eastAsia="zh-CN"/>
        </w:rPr>
      </w:pPr>
    </w:p>
    <w:p>
      <w:pPr>
        <w:rPr>
          <w:rFonts w:hint="eastAsia" w:ascii="黑体" w:hAnsi="宋体" w:eastAsia="黑体"/>
          <w:kern w:val="0"/>
          <w:szCs w:val="20"/>
          <w:highlight w:val="none"/>
          <w:lang w:val="en-US" w:eastAsia="zh-CN"/>
        </w:rPr>
      </w:pPr>
      <w:r>
        <w:rPr>
          <w:rFonts w:hint="eastAsia" w:ascii="黑体" w:hAnsi="黑体" w:eastAsia="黑体" w:cs="黑体"/>
          <w:b w:val="0"/>
          <w:bCs w:val="0"/>
          <w:highlight w:val="none"/>
          <w:lang w:val="en-US" w:eastAsia="zh-CN"/>
        </w:rPr>
        <w:t>4.3.6</w:t>
      </w:r>
      <w:r>
        <w:rPr>
          <w:rFonts w:ascii="宋体" w:hAnsi="宋体" w:eastAsia="宋体" w:cs="宋体"/>
          <w:sz w:val="24"/>
          <w:szCs w:val="24"/>
        </w:rPr>
        <w:t xml:space="preserve"> </w:t>
      </w:r>
      <w:r>
        <w:rPr>
          <w:rFonts w:hint="eastAsia" w:ascii="宋体" w:hAnsi="宋体" w:eastAsia="宋体" w:cs="宋体"/>
          <w:b w:val="0"/>
          <w:bCs w:val="0"/>
          <w:highlight w:val="none"/>
          <w:lang w:val="en-US" w:eastAsia="zh-CN"/>
        </w:rPr>
        <w:t>电感耦合等离子体原子发射光谱仪</w:t>
      </w:r>
      <w:r>
        <w:rPr>
          <w:rFonts w:hint="eastAsia" w:ascii="宋体" w:hAnsi="宋体" w:eastAsia="宋体" w:cs="宋体"/>
          <w:b w:val="0"/>
          <w:bCs w:val="0"/>
          <w:highlight w:val="none"/>
          <w:lang w:eastAsia="zh-CN"/>
        </w:rPr>
        <w:t>：</w:t>
      </w:r>
      <w:r>
        <w:rPr>
          <w:rFonts w:hint="eastAsia" w:ascii="宋体" w:hAnsi="宋体" w:eastAsia="宋体" w:cs="宋体"/>
          <w:b w:val="0"/>
          <w:bCs w:val="0"/>
          <w:highlight w:val="none"/>
        </w:rPr>
        <w:t>设备性能应满足JJG768—2005中 B级及以上的规定</w:t>
      </w:r>
      <w:r>
        <w:rPr>
          <w:rFonts w:hint="eastAsia" w:ascii="宋体" w:hAnsi="宋体" w:cs="宋体"/>
          <w:b w:val="0"/>
          <w:bCs w:val="0"/>
          <w:highlight w:val="none"/>
          <w:lang w:val="en-US" w:eastAsia="zh-CN"/>
        </w:rPr>
        <w:t>。</w:t>
      </w:r>
    </w:p>
    <w:p>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pPr>
      <w:r>
        <w:rPr>
          <w:rFonts w:hint="eastAsia" w:ascii="黑体" w:hAnsi="宋体" w:eastAsia="黑体"/>
          <w:kern w:val="0"/>
          <w:szCs w:val="20"/>
          <w:lang w:val="en-US" w:eastAsia="zh-CN"/>
        </w:rPr>
        <w:t>4.4</w:t>
      </w:r>
      <w:r>
        <w:rPr>
          <w:rFonts w:hint="eastAsia" w:ascii="黑体" w:hAnsi="宋体" w:eastAsia="黑体"/>
          <w:kern w:val="0"/>
          <w:szCs w:val="20"/>
        </w:rPr>
        <w:t xml:space="preserve">  </w:t>
      </w:r>
      <w:r>
        <w:rPr>
          <w:rFonts w:hint="eastAsia" w:ascii="黑体" w:hAnsi="宋体" w:eastAsia="黑体"/>
          <w:kern w:val="0"/>
          <w:szCs w:val="20"/>
          <w:lang w:eastAsia="zh-CN"/>
        </w:rPr>
        <w:t>试样</w:t>
      </w:r>
    </w:p>
    <w:p>
      <w:pPr>
        <w:ind w:firstLine="420" w:firstLineChars="200"/>
        <w:rPr>
          <w:rFonts w:hAnsi="宋体"/>
          <w:color w:val="000000"/>
          <w:szCs w:val="21"/>
        </w:rPr>
      </w:pPr>
      <w:r>
        <w:rPr>
          <w:rFonts w:hint="eastAsia" w:ascii="宋体" w:hAnsi="宋体" w:eastAsia="宋体" w:cs="宋体"/>
          <w:szCs w:val="21"/>
          <w:lang w:eastAsia="zh-CN"/>
        </w:rPr>
        <w:t>按照</w:t>
      </w:r>
      <w:r>
        <w:rPr>
          <w:rFonts w:hint="eastAsia" w:ascii="宋体" w:hAnsi="宋体" w:eastAsia="宋体" w:cs="宋体"/>
          <w:kern w:val="0"/>
          <w:szCs w:val="20"/>
        </w:rPr>
        <w:t>YS/T 668</w:t>
      </w:r>
      <w:r>
        <w:rPr>
          <w:rFonts w:hint="eastAsia" w:ascii="宋体" w:hAnsi="宋体" w:eastAsia="宋体" w:cs="宋体"/>
          <w:szCs w:val="21"/>
          <w:lang w:eastAsia="zh-CN"/>
        </w:rPr>
        <w:t>将试样加工成</w:t>
      </w:r>
      <w:r>
        <w:rPr>
          <w:rFonts w:hint="eastAsia" w:ascii="宋体" w:hAnsi="宋体" w:eastAsia="宋体" w:cs="宋体"/>
          <w:szCs w:val="21"/>
        </w:rPr>
        <w:t>厚度不大于1mm的碎屑</w:t>
      </w:r>
      <w:r>
        <w:rPr>
          <w:rFonts w:hAnsi="宋体"/>
          <w:color w:val="000000"/>
          <w:szCs w:val="21"/>
        </w:rPr>
        <w:t>。</w:t>
      </w:r>
    </w:p>
    <w:p>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kern w:val="0"/>
          <w:szCs w:val="20"/>
          <w:lang w:val="en-US" w:eastAsia="zh-CN"/>
        </w:rPr>
        <w:t>4.5</w:t>
      </w:r>
      <w:r>
        <w:rPr>
          <w:rFonts w:hint="eastAsia" w:ascii="黑体" w:hAnsi="宋体" w:eastAsia="黑体"/>
          <w:kern w:val="0"/>
          <w:szCs w:val="20"/>
        </w:rPr>
        <w:t xml:space="preserve">  </w:t>
      </w:r>
      <w:r>
        <w:rPr>
          <w:rFonts w:hint="eastAsia" w:ascii="黑体" w:hAnsi="宋体" w:eastAsia="黑体"/>
          <w:kern w:val="0"/>
          <w:szCs w:val="20"/>
          <w:lang w:eastAsia="zh-CN"/>
        </w:rPr>
        <w:t>分析</w:t>
      </w:r>
      <w:r>
        <w:rPr>
          <w:rFonts w:hint="eastAsia" w:ascii="黑体" w:hAnsi="宋体" w:eastAsia="黑体"/>
          <w:kern w:val="0"/>
          <w:szCs w:val="20"/>
        </w:rPr>
        <w:t>步骤</w:t>
      </w:r>
    </w:p>
    <w:p>
      <w:pPr>
        <w:spacing w:before="162" w:beforeLines="50" w:after="162" w:afterLines="50"/>
        <w:rPr>
          <w:rFonts w:hint="eastAsia" w:ascii="黑体" w:hAnsi="黑体" w:eastAsia="黑体"/>
          <w:szCs w:val="21"/>
          <w:lang w:eastAsia="zh-CN"/>
        </w:rPr>
      </w:pPr>
      <w:r>
        <w:rPr>
          <w:rFonts w:hint="eastAsia" w:ascii="黑体" w:hAnsi="黑体" w:eastAsia="黑体"/>
          <w:szCs w:val="21"/>
          <w:lang w:val="en-US" w:eastAsia="zh-CN"/>
        </w:rPr>
        <w:t>4.5.1</w:t>
      </w:r>
      <w:r>
        <w:rPr>
          <w:rFonts w:hint="eastAsia" w:ascii="黑体" w:hAnsi="黑体" w:eastAsia="黑体"/>
          <w:szCs w:val="21"/>
        </w:rPr>
        <w:t xml:space="preserve">  </w:t>
      </w:r>
      <w:r>
        <w:rPr>
          <w:rFonts w:hint="eastAsia" w:ascii="黑体" w:hAnsi="黑体" w:eastAsia="黑体"/>
          <w:szCs w:val="21"/>
          <w:lang w:eastAsia="zh-CN"/>
        </w:rPr>
        <w:t>试料</w:t>
      </w:r>
    </w:p>
    <w:p>
      <w:pPr>
        <w:ind w:firstLine="315" w:firstLineChars="150"/>
        <w:rPr>
          <w:rFonts w:hint="eastAsia" w:ascii="宋体" w:hAnsi="宋体" w:cs="宋体"/>
          <w:color w:val="000000"/>
        </w:rPr>
      </w:pPr>
      <w:r>
        <w:rPr>
          <w:rFonts w:hint="eastAsia" w:ascii="宋体" w:hAnsi="宋体" w:eastAsia="宋体" w:cs="宋体"/>
          <w:szCs w:val="21"/>
          <w:lang w:val="en-US" w:eastAsia="zh-CN"/>
        </w:rPr>
        <w:t xml:space="preserve">  </w:t>
      </w:r>
      <w:r>
        <w:rPr>
          <w:rFonts w:hint="eastAsia" w:ascii="宋体" w:hAnsi="宋体" w:eastAsia="宋体" w:cs="宋体"/>
        </w:rPr>
        <w:t>称取2.000g试样（</w:t>
      </w:r>
      <w:r>
        <w:rPr>
          <w:rFonts w:hint="eastAsia" w:ascii="宋体" w:hAnsi="宋体" w:cs="宋体"/>
          <w:lang w:val="en-US" w:eastAsia="zh-CN"/>
        </w:rPr>
        <w:t>4.4</w:t>
      </w:r>
      <w:r>
        <w:rPr>
          <w:rFonts w:hint="eastAsia" w:ascii="宋体" w:hAnsi="宋体" w:eastAsia="宋体" w:cs="宋体"/>
        </w:rPr>
        <w:t>），精确至0.0001g</w:t>
      </w:r>
      <w:r>
        <w:rPr>
          <w:rFonts w:hint="eastAsia"/>
        </w:rPr>
        <w:t>。</w:t>
      </w:r>
    </w:p>
    <w:p>
      <w:pPr>
        <w:keepNext w:val="0"/>
        <w:keepLines w:val="0"/>
        <w:pageBreakBefore w:val="0"/>
        <w:widowControl w:val="0"/>
        <w:kinsoku/>
        <w:wordWrap/>
        <w:overflowPunct/>
        <w:topLinePunct w:val="0"/>
        <w:autoSpaceDE/>
        <w:autoSpaceDN/>
        <w:bidi w:val="0"/>
        <w:adjustRightInd/>
        <w:snapToGrid/>
        <w:spacing w:before="163" w:beforeLines="50" w:after="163" w:afterLines="50"/>
        <w:textAlignment w:val="auto"/>
        <w:rPr>
          <w:rFonts w:hint="eastAsia" w:ascii="黑体" w:hAnsi="黑体" w:eastAsia="黑体"/>
          <w:szCs w:val="21"/>
          <w:lang w:eastAsia="zh-CN"/>
        </w:rPr>
      </w:pPr>
      <w:r>
        <w:rPr>
          <w:rFonts w:hint="eastAsia" w:ascii="黑体" w:hAnsi="黑体" w:eastAsia="黑体"/>
          <w:szCs w:val="21"/>
          <w:lang w:val="en-US" w:eastAsia="zh-CN"/>
        </w:rPr>
        <w:t xml:space="preserve">4.5.2  </w:t>
      </w:r>
      <w:r>
        <w:rPr>
          <w:rFonts w:hint="eastAsia" w:ascii="黑体" w:hAnsi="黑体" w:eastAsia="黑体"/>
          <w:szCs w:val="21"/>
          <w:lang w:eastAsia="zh-CN"/>
        </w:rPr>
        <w:t>测定次数</w:t>
      </w:r>
    </w:p>
    <w:p>
      <w:pPr>
        <w:rPr>
          <w:rFonts w:hint="eastAsia" w:ascii="宋体" w:hAnsi="宋体" w:eastAsia="宋体" w:cs="宋体"/>
          <w:szCs w:val="21"/>
          <w:lang w:val="en-US" w:eastAsia="zh-CN"/>
        </w:rPr>
      </w:pPr>
      <w:r>
        <w:rPr>
          <w:rFonts w:hint="eastAsia" w:ascii="黑体" w:hAnsi="黑体" w:eastAsia="黑体"/>
          <w:szCs w:val="21"/>
          <w:lang w:val="en-US" w:eastAsia="zh-CN"/>
        </w:rPr>
        <w:t xml:space="preserve">    </w:t>
      </w:r>
      <w:r>
        <w:rPr>
          <w:rFonts w:hint="eastAsia" w:ascii="宋体" w:hAnsi="宋体" w:eastAsia="宋体" w:cs="宋体"/>
          <w:szCs w:val="21"/>
          <w:lang w:val="en-US" w:eastAsia="zh-CN"/>
        </w:rPr>
        <w:t>独立进行二次测定，</w:t>
      </w:r>
      <w:r>
        <w:rPr>
          <w:rFonts w:hint="eastAsia" w:ascii="宋体" w:hAnsi="宋体" w:cs="宋体"/>
          <w:szCs w:val="21"/>
          <w:lang w:val="en-US" w:eastAsia="zh-CN"/>
        </w:rPr>
        <w:t>结果</w:t>
      </w:r>
      <w:r>
        <w:rPr>
          <w:rFonts w:hint="eastAsia" w:ascii="宋体" w:hAnsi="宋体" w:eastAsia="宋体" w:cs="宋体"/>
          <w:szCs w:val="21"/>
          <w:lang w:val="en-US" w:eastAsia="zh-CN"/>
        </w:rPr>
        <w:t>取其平均值。</w:t>
      </w:r>
    </w:p>
    <w:p>
      <w:pPr>
        <w:spacing w:before="162" w:beforeLines="50" w:after="162" w:afterLines="50"/>
        <w:rPr>
          <w:rFonts w:hint="eastAsia" w:ascii="黑体" w:hAnsi="黑体" w:eastAsia="黑体"/>
          <w:szCs w:val="21"/>
          <w:lang w:eastAsia="zh-CN"/>
        </w:rPr>
      </w:pPr>
      <w:r>
        <w:rPr>
          <w:rFonts w:hint="eastAsia" w:ascii="黑体" w:hAnsi="黑体" w:eastAsia="黑体"/>
          <w:szCs w:val="21"/>
          <w:lang w:val="en-US" w:eastAsia="zh-CN"/>
        </w:rPr>
        <w:t>4.5.3</w:t>
      </w:r>
      <w:r>
        <w:rPr>
          <w:rFonts w:hint="eastAsia" w:ascii="黑体" w:hAnsi="黑体" w:eastAsia="黑体"/>
          <w:szCs w:val="21"/>
        </w:rPr>
        <w:t xml:space="preserve">  空白</w:t>
      </w:r>
      <w:r>
        <w:rPr>
          <w:rFonts w:hint="eastAsia" w:ascii="黑体" w:hAnsi="黑体" w:eastAsia="黑体"/>
          <w:szCs w:val="21"/>
          <w:lang w:eastAsia="zh-CN"/>
        </w:rPr>
        <w:t>试验</w:t>
      </w:r>
    </w:p>
    <w:p>
      <w:pPr>
        <w:ind w:firstLine="420" w:firstLineChars="200"/>
        <w:rPr>
          <w:rFonts w:hint="eastAsia" w:ascii="宋体" w:hAnsi="宋体" w:eastAsia="宋体" w:cs="宋体"/>
          <w:color w:val="000000"/>
          <w:szCs w:val="21"/>
        </w:rPr>
      </w:pPr>
      <w:r>
        <w:rPr>
          <w:rFonts w:hint="eastAsia"/>
        </w:rPr>
        <w:t>随同试料做空白试验（可不进行电解）</w:t>
      </w:r>
      <w:r>
        <w:rPr>
          <w:rFonts w:hint="eastAsia" w:ascii="宋体" w:hAnsi="宋体" w:eastAsia="宋体" w:cs="宋体"/>
          <w:color w:val="000000"/>
          <w:szCs w:val="21"/>
        </w:rPr>
        <w:t>。</w:t>
      </w:r>
    </w:p>
    <w:p>
      <w:pPr>
        <w:spacing w:before="162" w:beforeLines="50" w:after="162" w:afterLines="50"/>
        <w:rPr>
          <w:rFonts w:ascii="黑体" w:hAnsi="黑体" w:eastAsia="黑体"/>
          <w:szCs w:val="21"/>
        </w:rPr>
      </w:pPr>
      <w:r>
        <w:rPr>
          <w:rFonts w:hint="eastAsia" w:ascii="黑体" w:hAnsi="黑体" w:eastAsia="黑体"/>
          <w:szCs w:val="21"/>
          <w:lang w:val="en-US" w:eastAsia="zh-CN"/>
        </w:rPr>
        <w:t>4.5.4</w:t>
      </w:r>
      <w:r>
        <w:rPr>
          <w:rFonts w:hint="eastAsia" w:ascii="黑体" w:hAnsi="黑体" w:eastAsia="黑体"/>
          <w:szCs w:val="21"/>
        </w:rPr>
        <w:t xml:space="preserve">  </w:t>
      </w:r>
      <w:r>
        <w:rPr>
          <w:rFonts w:hint="eastAsia" w:ascii="黑体" w:hAnsi="黑体" w:eastAsia="黑体"/>
          <w:szCs w:val="21"/>
          <w:lang w:eastAsia="zh-CN"/>
        </w:rPr>
        <w:t>测定</w:t>
      </w:r>
      <w:r>
        <w:rPr>
          <w:rFonts w:hint="eastAsia" w:ascii="黑体" w:hAnsi="黑体" w:eastAsia="黑体"/>
          <w:szCs w:val="21"/>
        </w:rPr>
        <w:t xml:space="preserve"> </w:t>
      </w:r>
    </w:p>
    <w:p>
      <w:pPr>
        <w:rPr>
          <w:rFonts w:hint="eastAsia" w:asciiTheme="minorEastAsia" w:hAnsiTheme="minorEastAsia" w:eastAsiaTheme="minorEastAsia" w:cstheme="minorEastAsia"/>
          <w:b w:val="0"/>
          <w:bCs w:val="0"/>
          <w:color w:val="0000FF"/>
        </w:rPr>
      </w:pPr>
      <w:r>
        <w:rPr>
          <w:rFonts w:hint="eastAsia" w:ascii="黑体" w:hAnsi="黑体" w:eastAsia="黑体" w:cs="黑体"/>
          <w:b w:val="0"/>
          <w:bCs w:val="0"/>
          <w:lang w:val="en-US" w:eastAsia="zh-CN"/>
        </w:rPr>
        <w:t>4.5</w:t>
      </w:r>
      <w:r>
        <w:rPr>
          <w:rFonts w:hint="eastAsia" w:ascii="黑体" w:hAnsi="黑体" w:eastAsia="黑体" w:cs="黑体"/>
          <w:b w:val="0"/>
          <w:bCs w:val="0"/>
        </w:rPr>
        <w:t>.4</w:t>
      </w:r>
      <w:r>
        <w:rPr>
          <w:rFonts w:hint="eastAsia" w:asciiTheme="minorEastAsia" w:hAnsiTheme="minorEastAsia" w:eastAsiaTheme="minorEastAsia" w:cstheme="minorEastAsia"/>
          <w:b w:val="0"/>
          <w:bCs w:val="0"/>
        </w:rPr>
        <w:t xml:space="preserve"> </w:t>
      </w:r>
      <w:r>
        <w:rPr>
          <w:rFonts w:hint="eastAsia" w:asciiTheme="minorEastAsia" w:hAnsiTheme="minorEastAsia" w:eastAsiaTheme="minorEastAsia" w:cstheme="minorEastAsia"/>
          <w:b w:val="0"/>
          <w:bCs w:val="0"/>
          <w:lang w:val="en-US" w:eastAsia="zh-CN"/>
        </w:rPr>
        <w:t xml:space="preserve"> </w:t>
      </w:r>
      <w:r>
        <w:rPr>
          <w:rFonts w:hint="eastAsia" w:asciiTheme="minorEastAsia" w:hAnsiTheme="minorEastAsia" w:eastAsiaTheme="minorEastAsia" w:cstheme="minorEastAsia"/>
          <w:b w:val="0"/>
          <w:bCs w:val="0"/>
        </w:rPr>
        <w:t xml:space="preserve">测定    </w:t>
      </w:r>
    </w:p>
    <w:p>
      <w:pPr>
        <w:rPr>
          <w:rFonts w:hint="eastAsia" w:asciiTheme="minorEastAsia" w:hAnsiTheme="minorEastAsia" w:eastAsiaTheme="minorEastAsia" w:cstheme="minorEastAsia"/>
          <w:b w:val="0"/>
          <w:bCs w:val="0"/>
        </w:rPr>
      </w:pPr>
      <w:r>
        <w:rPr>
          <w:rFonts w:hint="eastAsia" w:ascii="黑体" w:hAnsi="黑体" w:eastAsia="黑体" w:cs="黑体"/>
          <w:b w:val="0"/>
          <w:bCs w:val="0"/>
          <w:lang w:val="en-US" w:eastAsia="zh-CN"/>
        </w:rPr>
        <w:t>4.5</w:t>
      </w:r>
      <w:r>
        <w:rPr>
          <w:rFonts w:hint="eastAsia" w:ascii="黑体" w:hAnsi="黑体" w:eastAsia="黑体" w:cs="黑体"/>
          <w:b w:val="0"/>
          <w:bCs w:val="0"/>
        </w:rPr>
        <w:t>.4.1</w:t>
      </w:r>
      <w:r>
        <w:rPr>
          <w:rFonts w:hint="eastAsia" w:asciiTheme="minorEastAsia" w:hAnsiTheme="minorEastAsia" w:eastAsiaTheme="minorEastAsia" w:cstheme="minorEastAsia"/>
          <w:b w:val="0"/>
          <w:bCs w:val="0"/>
        </w:rPr>
        <w:t xml:space="preserve"> </w:t>
      </w:r>
      <w:r>
        <w:rPr>
          <w:rFonts w:hint="eastAsia" w:asciiTheme="minorEastAsia" w:hAnsiTheme="minorEastAsia" w:eastAsiaTheme="minorEastAsia" w:cstheme="minorEastAsia"/>
          <w:b w:val="0"/>
          <w:bCs w:val="0"/>
          <w:lang w:val="en-US" w:eastAsia="zh-CN"/>
        </w:rPr>
        <w:t xml:space="preserve"> </w:t>
      </w:r>
      <w:r>
        <w:rPr>
          <w:rFonts w:hint="eastAsia" w:asciiTheme="minorEastAsia" w:hAnsiTheme="minorEastAsia" w:eastAsiaTheme="minorEastAsia" w:cstheme="minorEastAsia"/>
          <w:b w:val="0"/>
          <w:bCs w:val="0"/>
        </w:rPr>
        <w:t>将试料（</w:t>
      </w:r>
      <w:r>
        <w:rPr>
          <w:rFonts w:hint="eastAsia" w:asciiTheme="minorEastAsia" w:hAnsiTheme="minorEastAsia" w:eastAsiaTheme="minorEastAsia" w:cstheme="minorEastAsia"/>
          <w:b w:val="0"/>
          <w:bCs w:val="0"/>
          <w:lang w:val="en-US" w:eastAsia="zh-CN"/>
        </w:rPr>
        <w:t>4.5</w:t>
      </w:r>
      <w:r>
        <w:rPr>
          <w:rFonts w:hint="eastAsia" w:asciiTheme="minorEastAsia" w:hAnsiTheme="minorEastAsia" w:eastAsiaTheme="minorEastAsia" w:cstheme="minorEastAsia"/>
          <w:b w:val="0"/>
          <w:bCs w:val="0"/>
        </w:rPr>
        <w:t>.1）置于250mL聚四氟乙烯烧杯中，加入2mL氢氟酸（</w:t>
      </w:r>
      <w:r>
        <w:rPr>
          <w:rFonts w:hint="eastAsia" w:asciiTheme="minorEastAsia" w:hAnsiTheme="minorEastAsia" w:eastAsiaTheme="minorEastAsia" w:cstheme="minorEastAsia"/>
          <w:b w:val="0"/>
          <w:bCs w:val="0"/>
          <w:lang w:val="en-US" w:eastAsia="zh-CN"/>
        </w:rPr>
        <w:t>4.2</w:t>
      </w:r>
      <w:r>
        <w:rPr>
          <w:rFonts w:hint="eastAsia" w:asciiTheme="minorEastAsia" w:hAnsiTheme="minorEastAsia" w:eastAsiaTheme="minorEastAsia" w:cstheme="minorEastAsia"/>
          <w:b w:val="0"/>
          <w:bCs w:val="0"/>
        </w:rPr>
        <w:t>.2）、30</w:t>
      </w:r>
      <w:r>
        <w:rPr>
          <w:rFonts w:hint="eastAsia" w:asciiTheme="minorEastAsia" w:hAnsiTheme="minorEastAsia" w:eastAsiaTheme="minorEastAsia" w:cstheme="minorEastAsia"/>
          <w:b w:val="0"/>
          <w:bCs w:val="0"/>
          <w:lang w:eastAsia="zh-CN"/>
        </w:rPr>
        <w:t>mL</w:t>
      </w:r>
      <w:r>
        <w:rPr>
          <w:rFonts w:hint="eastAsia" w:asciiTheme="minorEastAsia" w:hAnsiTheme="minorEastAsia" w:eastAsiaTheme="minorEastAsia" w:cstheme="minorEastAsia"/>
          <w:b w:val="0"/>
          <w:bCs w:val="0"/>
        </w:rPr>
        <w:t>硝酸（</w:t>
      </w:r>
      <w:r>
        <w:rPr>
          <w:rFonts w:hint="eastAsia" w:asciiTheme="minorEastAsia" w:hAnsiTheme="minorEastAsia" w:eastAsiaTheme="minorEastAsia" w:cstheme="minorEastAsia"/>
          <w:b w:val="0"/>
          <w:bCs w:val="0"/>
          <w:lang w:val="en-US" w:eastAsia="zh-CN"/>
        </w:rPr>
        <w:t>4.2</w:t>
      </w:r>
      <w:r>
        <w:rPr>
          <w:rFonts w:hint="eastAsia" w:asciiTheme="minorEastAsia" w:hAnsiTheme="minorEastAsia" w:eastAsiaTheme="minorEastAsia" w:cstheme="minorEastAsia"/>
          <w:b w:val="0"/>
          <w:bCs w:val="0"/>
        </w:rPr>
        <w:t>.3）盖上表皿，待反应接近结束，在不高于80℃下加热至试料完全溶解。</w:t>
      </w:r>
    </w:p>
    <w:p>
      <w:pPr>
        <w:rPr>
          <w:rFonts w:hint="eastAsia" w:asciiTheme="minorEastAsia" w:hAnsiTheme="minorEastAsia" w:eastAsiaTheme="minorEastAsia" w:cstheme="minorEastAsia"/>
          <w:b w:val="0"/>
          <w:bCs w:val="0"/>
        </w:rPr>
      </w:pPr>
      <w:r>
        <w:rPr>
          <w:rFonts w:hint="eastAsia" w:ascii="黑体" w:hAnsi="黑体" w:eastAsia="黑体" w:cs="黑体"/>
          <w:b w:val="0"/>
          <w:bCs w:val="0"/>
          <w:lang w:val="en-US" w:eastAsia="zh-CN"/>
        </w:rPr>
        <w:t>4.5</w:t>
      </w:r>
      <w:r>
        <w:rPr>
          <w:rFonts w:hint="eastAsia" w:ascii="黑体" w:hAnsi="黑体" w:eastAsia="黑体" w:cs="黑体"/>
          <w:b w:val="0"/>
          <w:bCs w:val="0"/>
        </w:rPr>
        <w:t>.4.2</w:t>
      </w:r>
      <w:r>
        <w:rPr>
          <w:rFonts w:hint="eastAsia" w:asciiTheme="minorEastAsia" w:hAnsiTheme="minorEastAsia" w:eastAsiaTheme="minorEastAsia" w:cstheme="minorEastAsia"/>
          <w:b w:val="0"/>
          <w:bCs w:val="0"/>
        </w:rPr>
        <w:t xml:space="preserve"> </w:t>
      </w:r>
      <w:r>
        <w:rPr>
          <w:rFonts w:hint="eastAsia" w:asciiTheme="minorEastAsia" w:hAnsiTheme="minorEastAsia" w:eastAsiaTheme="minorEastAsia" w:cstheme="minorEastAsia"/>
          <w:b w:val="0"/>
          <w:bCs w:val="0"/>
          <w:lang w:val="en-US" w:eastAsia="zh-CN"/>
        </w:rPr>
        <w:t xml:space="preserve"> </w:t>
      </w:r>
      <w:r>
        <w:rPr>
          <w:rFonts w:hint="eastAsia" w:asciiTheme="minorEastAsia" w:hAnsiTheme="minorEastAsia" w:eastAsiaTheme="minorEastAsia" w:cstheme="minorEastAsia"/>
          <w:b w:val="0"/>
          <w:bCs w:val="0"/>
        </w:rPr>
        <w:t>加入25</w:t>
      </w:r>
      <w:r>
        <w:rPr>
          <w:rFonts w:hint="eastAsia" w:asciiTheme="minorEastAsia" w:hAnsiTheme="minorEastAsia" w:eastAsiaTheme="minorEastAsia" w:cstheme="minorEastAsia"/>
          <w:b w:val="0"/>
          <w:bCs w:val="0"/>
          <w:lang w:eastAsia="zh-CN"/>
        </w:rPr>
        <w:t>mL</w:t>
      </w:r>
      <w:r>
        <w:rPr>
          <w:rFonts w:hint="eastAsia" w:asciiTheme="minorEastAsia" w:hAnsiTheme="minorEastAsia" w:eastAsiaTheme="minorEastAsia" w:cstheme="minorEastAsia"/>
          <w:b w:val="0"/>
          <w:bCs w:val="0"/>
        </w:rPr>
        <w:t>过氧化氢（</w:t>
      </w:r>
      <w:r>
        <w:rPr>
          <w:rFonts w:hint="eastAsia" w:asciiTheme="minorEastAsia" w:hAnsiTheme="minorEastAsia" w:eastAsiaTheme="minorEastAsia" w:cstheme="minorEastAsia"/>
          <w:b w:val="0"/>
          <w:bCs w:val="0"/>
          <w:lang w:val="en-US" w:eastAsia="zh-CN"/>
        </w:rPr>
        <w:t>4.2</w:t>
      </w:r>
      <w:r>
        <w:rPr>
          <w:rFonts w:hint="eastAsia" w:asciiTheme="minorEastAsia" w:hAnsiTheme="minorEastAsia" w:eastAsiaTheme="minorEastAsia" w:cstheme="minorEastAsia"/>
          <w:b w:val="0"/>
          <w:bCs w:val="0"/>
        </w:rPr>
        <w:t>.4），3</w:t>
      </w:r>
      <w:r>
        <w:rPr>
          <w:rFonts w:hint="eastAsia" w:asciiTheme="minorEastAsia" w:hAnsiTheme="minorEastAsia" w:eastAsiaTheme="minorEastAsia" w:cstheme="minorEastAsia"/>
          <w:b w:val="0"/>
          <w:bCs w:val="0"/>
          <w:lang w:eastAsia="zh-CN"/>
        </w:rPr>
        <w:t>mL</w:t>
      </w:r>
      <w:r>
        <w:rPr>
          <w:rFonts w:hint="eastAsia" w:asciiTheme="minorEastAsia" w:hAnsiTheme="minorEastAsia" w:eastAsiaTheme="minorEastAsia" w:cstheme="minorEastAsia"/>
          <w:b w:val="0"/>
          <w:bCs w:val="0"/>
        </w:rPr>
        <w:t>硝酸铅溶液（</w:t>
      </w:r>
      <w:r>
        <w:rPr>
          <w:rFonts w:hint="eastAsia" w:asciiTheme="minorEastAsia" w:hAnsiTheme="minorEastAsia" w:eastAsiaTheme="minorEastAsia" w:cstheme="minorEastAsia"/>
          <w:b w:val="0"/>
          <w:bCs w:val="0"/>
          <w:lang w:val="en-US" w:eastAsia="zh-CN"/>
        </w:rPr>
        <w:t>4.2</w:t>
      </w:r>
      <w:r>
        <w:rPr>
          <w:rFonts w:hint="eastAsia" w:asciiTheme="minorEastAsia" w:hAnsiTheme="minorEastAsia" w:eastAsiaTheme="minorEastAsia" w:cstheme="minorEastAsia"/>
          <w:b w:val="0"/>
          <w:bCs w:val="0"/>
        </w:rPr>
        <w:t>.6），以氯化铵溶液（</w:t>
      </w:r>
      <w:r>
        <w:rPr>
          <w:rFonts w:hint="eastAsia" w:asciiTheme="minorEastAsia" w:hAnsiTheme="minorEastAsia" w:eastAsiaTheme="minorEastAsia" w:cstheme="minorEastAsia"/>
          <w:b w:val="0"/>
          <w:bCs w:val="0"/>
          <w:lang w:val="en-US" w:eastAsia="zh-CN"/>
        </w:rPr>
        <w:t>4.2</w:t>
      </w:r>
      <w:r>
        <w:rPr>
          <w:rFonts w:hint="eastAsia" w:asciiTheme="minorEastAsia" w:hAnsiTheme="minorEastAsia" w:eastAsiaTheme="minorEastAsia" w:cstheme="minorEastAsia"/>
          <w:b w:val="0"/>
          <w:bCs w:val="0"/>
        </w:rPr>
        <w:t>.5）洗涤表皿和杯壁并稀释体积至约150</w:t>
      </w:r>
      <w:r>
        <w:rPr>
          <w:rFonts w:hint="eastAsia" w:asciiTheme="minorEastAsia" w:hAnsiTheme="minorEastAsia" w:eastAsiaTheme="minorEastAsia" w:cstheme="minorEastAsia"/>
          <w:b w:val="0"/>
          <w:bCs w:val="0"/>
          <w:lang w:eastAsia="zh-CN"/>
        </w:rPr>
        <w:t>mL</w:t>
      </w:r>
      <w:r>
        <w:rPr>
          <w:rFonts w:hint="eastAsia" w:asciiTheme="minorEastAsia" w:hAnsiTheme="minorEastAsia" w:eastAsiaTheme="minorEastAsia" w:cstheme="minorEastAsia"/>
          <w:b w:val="0"/>
          <w:bCs w:val="0"/>
        </w:rPr>
        <w:t>。</w:t>
      </w:r>
    </w:p>
    <w:p>
      <w:pPr>
        <w:rPr>
          <w:rFonts w:hint="eastAsia" w:asciiTheme="minorEastAsia" w:hAnsiTheme="minorEastAsia" w:eastAsiaTheme="minorEastAsia" w:cstheme="minorEastAsia"/>
          <w:b w:val="0"/>
          <w:bCs w:val="0"/>
        </w:rPr>
      </w:pPr>
      <w:r>
        <w:rPr>
          <w:rFonts w:hint="eastAsia" w:ascii="黑体" w:hAnsi="黑体" w:eastAsia="黑体" w:cs="黑体"/>
          <w:b w:val="0"/>
          <w:bCs w:val="0"/>
          <w:lang w:val="en-US" w:eastAsia="zh-CN"/>
        </w:rPr>
        <w:t>4.5</w:t>
      </w:r>
      <w:r>
        <w:rPr>
          <w:rFonts w:hint="eastAsia" w:ascii="黑体" w:hAnsi="黑体" w:eastAsia="黑体" w:cs="黑体"/>
          <w:b w:val="0"/>
          <w:bCs w:val="0"/>
        </w:rPr>
        <w:t>.4.3</w:t>
      </w:r>
      <w:r>
        <w:rPr>
          <w:rFonts w:hint="eastAsia" w:asciiTheme="minorEastAsia" w:hAnsiTheme="minorEastAsia" w:eastAsiaTheme="minorEastAsia" w:cstheme="minorEastAsia"/>
          <w:b w:val="0"/>
          <w:bCs w:val="0"/>
        </w:rPr>
        <w:t xml:space="preserve"> </w:t>
      </w:r>
      <w:r>
        <w:rPr>
          <w:rFonts w:hint="eastAsia" w:asciiTheme="minorEastAsia" w:hAnsiTheme="minorEastAsia" w:eastAsiaTheme="minorEastAsia" w:cstheme="minorEastAsia"/>
          <w:b w:val="0"/>
          <w:bCs w:val="0"/>
          <w:lang w:val="en-US" w:eastAsia="zh-CN"/>
        </w:rPr>
        <w:t xml:space="preserve"> </w:t>
      </w:r>
      <w:r>
        <w:rPr>
          <w:rFonts w:hint="eastAsia" w:asciiTheme="minorEastAsia" w:hAnsiTheme="minorEastAsia" w:eastAsiaTheme="minorEastAsia" w:cstheme="minorEastAsia"/>
          <w:b w:val="0"/>
          <w:bCs w:val="0"/>
        </w:rPr>
        <w:t>将铂阳极和精确称量过的铂阴极安装在电解器上，使</w:t>
      </w:r>
      <w:r>
        <w:rPr>
          <w:rFonts w:hint="eastAsia" w:asciiTheme="minorEastAsia" w:hAnsiTheme="minorEastAsia" w:eastAsiaTheme="minorEastAsia" w:cstheme="minorEastAsia"/>
          <w:b w:val="0"/>
          <w:bCs w:val="0"/>
          <w:color w:val="000000"/>
        </w:rPr>
        <w:t>网</w:t>
      </w:r>
      <w:r>
        <w:rPr>
          <w:rFonts w:hint="eastAsia" w:asciiTheme="minorEastAsia" w:hAnsiTheme="minorEastAsia" w:eastAsiaTheme="minorEastAsia" w:cstheme="minorEastAsia"/>
          <w:b w:val="0"/>
          <w:bCs w:val="0"/>
        </w:rPr>
        <w:t>浸没在溶液中，用剖开的聚四氟乙烯皿或聚丙烯皿盖上烧杯。</w:t>
      </w:r>
    </w:p>
    <w:p>
      <w:pPr>
        <w:rPr>
          <w:rFonts w:hint="eastAsia" w:asciiTheme="minorEastAsia" w:hAnsiTheme="minorEastAsia" w:eastAsiaTheme="minorEastAsia" w:cstheme="minorEastAsia"/>
          <w:b w:val="0"/>
          <w:bCs w:val="0"/>
        </w:rPr>
      </w:pPr>
      <w:r>
        <w:rPr>
          <w:rFonts w:hint="eastAsia" w:ascii="黑体" w:hAnsi="黑体" w:eastAsia="黑体" w:cs="黑体"/>
          <w:b w:val="0"/>
          <w:bCs w:val="0"/>
          <w:lang w:val="en-US" w:eastAsia="zh-CN"/>
        </w:rPr>
        <w:t>4.5</w:t>
      </w:r>
      <w:r>
        <w:rPr>
          <w:rFonts w:hint="eastAsia" w:ascii="黑体" w:hAnsi="黑体" w:eastAsia="黑体" w:cs="黑体"/>
          <w:b w:val="0"/>
          <w:bCs w:val="0"/>
        </w:rPr>
        <w:t>.4.4</w:t>
      </w:r>
      <w:r>
        <w:rPr>
          <w:rFonts w:hint="eastAsia" w:asciiTheme="minorEastAsia" w:hAnsiTheme="minorEastAsia" w:eastAsiaTheme="minorEastAsia" w:cstheme="minorEastAsia"/>
          <w:b w:val="0"/>
          <w:bCs w:val="0"/>
        </w:rPr>
        <w:t xml:space="preserve"> </w:t>
      </w:r>
      <w:r>
        <w:rPr>
          <w:rFonts w:hint="eastAsia" w:asciiTheme="minorEastAsia" w:hAnsiTheme="minorEastAsia" w:eastAsiaTheme="minorEastAsia" w:cstheme="minorEastAsia"/>
          <w:b w:val="0"/>
          <w:bCs w:val="0"/>
          <w:lang w:val="en-US" w:eastAsia="zh-CN"/>
        </w:rPr>
        <w:t xml:space="preserve"> </w:t>
      </w:r>
      <w:r>
        <w:rPr>
          <w:rFonts w:hint="eastAsia" w:asciiTheme="minorEastAsia" w:hAnsiTheme="minorEastAsia" w:eastAsiaTheme="minorEastAsia" w:cstheme="minorEastAsia"/>
          <w:b w:val="0"/>
          <w:bCs w:val="0"/>
        </w:rPr>
        <w:t>在搅拌下用电流密度1.0A/dm²进行电解。电解至铜的颜色褪去，以水洗涤表皿、杯壁和电极杆，继续电解30</w:t>
      </w:r>
      <w:r>
        <w:rPr>
          <w:rFonts w:hint="eastAsia" w:asciiTheme="minorEastAsia" w:hAnsiTheme="minorEastAsia" w:eastAsiaTheme="minorEastAsia" w:cstheme="minorEastAsia"/>
          <w:b w:val="0"/>
          <w:bCs w:val="0"/>
          <w:lang w:eastAsia="zh-CN"/>
        </w:rPr>
        <w:t>m</w:t>
      </w:r>
      <w:r>
        <w:rPr>
          <w:rFonts w:hint="eastAsia" w:asciiTheme="minorEastAsia" w:hAnsiTheme="minorEastAsia" w:eastAsiaTheme="minorEastAsia" w:cstheme="minorEastAsia"/>
          <w:b w:val="0"/>
          <w:bCs w:val="0"/>
        </w:rPr>
        <w:t>in。如新浸没的电极部分无铜析出，表示已电解完全。</w:t>
      </w:r>
    </w:p>
    <w:p>
      <w:pPr>
        <w:rPr>
          <w:rFonts w:hint="eastAsia" w:asciiTheme="minorEastAsia" w:hAnsiTheme="minorEastAsia" w:eastAsiaTheme="minorEastAsia" w:cstheme="minorEastAsia"/>
          <w:b w:val="0"/>
          <w:bCs w:val="0"/>
        </w:rPr>
      </w:pPr>
      <w:r>
        <w:rPr>
          <w:rFonts w:hint="eastAsia" w:ascii="黑体" w:hAnsi="黑体" w:eastAsia="黑体" w:cs="黑体"/>
          <w:b w:val="0"/>
          <w:bCs w:val="0"/>
          <w:lang w:val="en-US" w:eastAsia="zh-CN"/>
        </w:rPr>
        <w:t>4.5</w:t>
      </w:r>
      <w:r>
        <w:rPr>
          <w:rFonts w:hint="eastAsia" w:ascii="黑体" w:hAnsi="黑体" w:eastAsia="黑体" w:cs="黑体"/>
          <w:b w:val="0"/>
          <w:bCs w:val="0"/>
        </w:rPr>
        <w:t>.4.5</w:t>
      </w:r>
      <w:r>
        <w:rPr>
          <w:rFonts w:hint="eastAsia" w:asciiTheme="minorEastAsia" w:hAnsiTheme="minorEastAsia" w:eastAsiaTheme="minorEastAsia" w:cstheme="minorEastAsia"/>
          <w:b w:val="0"/>
          <w:bCs w:val="0"/>
        </w:rPr>
        <w:t xml:space="preserve"> </w:t>
      </w:r>
      <w:r>
        <w:rPr>
          <w:rFonts w:hint="eastAsia" w:asciiTheme="minorEastAsia" w:hAnsiTheme="minorEastAsia" w:eastAsiaTheme="minorEastAsia" w:cstheme="minorEastAsia"/>
          <w:b w:val="0"/>
          <w:bCs w:val="0"/>
          <w:lang w:val="en-US" w:eastAsia="zh-CN"/>
        </w:rPr>
        <w:t xml:space="preserve"> </w:t>
      </w:r>
      <w:r>
        <w:rPr>
          <w:rFonts w:hint="eastAsia" w:asciiTheme="minorEastAsia" w:hAnsiTheme="minorEastAsia" w:eastAsiaTheme="minorEastAsia" w:cstheme="minorEastAsia"/>
          <w:b w:val="0"/>
          <w:bCs w:val="0"/>
        </w:rPr>
        <w:t>不切断电源，慢慢地提升电极或降低烧杯，立即用二杯水交替淋洗电极，迅速取下铂阴极，并依次浸入二杯无水乙醇（</w:t>
      </w:r>
      <w:r>
        <w:rPr>
          <w:rFonts w:hint="eastAsia" w:asciiTheme="minorEastAsia" w:hAnsiTheme="minorEastAsia" w:eastAsiaTheme="minorEastAsia" w:cstheme="minorEastAsia"/>
          <w:b w:val="0"/>
          <w:bCs w:val="0"/>
          <w:lang w:val="en-US" w:eastAsia="zh-CN"/>
        </w:rPr>
        <w:t>4.2</w:t>
      </w:r>
      <w:r>
        <w:rPr>
          <w:rFonts w:hint="eastAsia" w:asciiTheme="minorEastAsia" w:hAnsiTheme="minorEastAsia" w:eastAsiaTheme="minorEastAsia" w:cstheme="minorEastAsia"/>
          <w:b w:val="0"/>
          <w:bCs w:val="0"/>
        </w:rPr>
        <w:t>.1）中，立即放入105℃的恒温干燥箱中干燥3min～5min，取出置于干燥器中，冷却至室温后称重。</w:t>
      </w:r>
    </w:p>
    <w:p>
      <w:pPr>
        <w:rPr>
          <w:rFonts w:hint="eastAsia" w:asciiTheme="minorEastAsia" w:hAnsiTheme="minorEastAsia" w:eastAsiaTheme="minorEastAsia" w:cstheme="minorEastAsia"/>
          <w:b w:val="0"/>
          <w:bCs w:val="0"/>
          <w:color w:val="000000"/>
        </w:rPr>
      </w:pPr>
      <w:r>
        <w:rPr>
          <w:rFonts w:hint="eastAsia" w:ascii="黑体" w:hAnsi="黑体" w:eastAsia="黑体" w:cs="黑体"/>
          <w:b w:val="0"/>
          <w:bCs w:val="0"/>
          <w:lang w:val="en-US" w:eastAsia="zh-CN"/>
        </w:rPr>
        <w:t>4.5</w:t>
      </w:r>
      <w:r>
        <w:rPr>
          <w:rFonts w:hint="eastAsia" w:ascii="黑体" w:hAnsi="黑体" w:eastAsia="黑体" w:cs="黑体"/>
          <w:b w:val="0"/>
          <w:bCs w:val="0"/>
        </w:rPr>
        <w:t>.4.6</w:t>
      </w:r>
      <w:r>
        <w:rPr>
          <w:rFonts w:hint="eastAsia" w:asciiTheme="minorEastAsia" w:hAnsiTheme="minorEastAsia" w:eastAsiaTheme="minorEastAsia" w:cstheme="minorEastAsia"/>
          <w:b w:val="0"/>
          <w:bCs w:val="0"/>
        </w:rPr>
        <w:t xml:space="preserve"> </w:t>
      </w:r>
      <w:r>
        <w:rPr>
          <w:rFonts w:hint="eastAsia" w:asciiTheme="minorEastAsia" w:hAnsiTheme="minorEastAsia" w:eastAsiaTheme="minorEastAsia" w:cstheme="minorEastAsia"/>
          <w:b w:val="0"/>
          <w:bCs w:val="0"/>
          <w:lang w:val="en-US" w:eastAsia="zh-CN"/>
        </w:rPr>
        <w:t xml:space="preserve"> </w:t>
      </w:r>
      <w:r>
        <w:rPr>
          <w:rFonts w:hint="eastAsia" w:asciiTheme="minorEastAsia" w:hAnsiTheme="minorEastAsia" w:eastAsiaTheme="minorEastAsia" w:cstheme="minorEastAsia"/>
          <w:b w:val="0"/>
          <w:bCs w:val="0"/>
        </w:rPr>
        <w:t>将电解析出铜后的溶液（</w:t>
      </w:r>
      <w:r>
        <w:rPr>
          <w:rFonts w:hint="eastAsia" w:asciiTheme="minorEastAsia" w:hAnsiTheme="minorEastAsia" w:eastAsiaTheme="minorEastAsia" w:cstheme="minorEastAsia"/>
          <w:b w:val="0"/>
          <w:bCs w:val="0"/>
          <w:lang w:val="en-US" w:eastAsia="zh-CN"/>
        </w:rPr>
        <w:t>4.5</w:t>
      </w:r>
      <w:r>
        <w:rPr>
          <w:rFonts w:hint="eastAsia" w:asciiTheme="minorEastAsia" w:hAnsiTheme="minorEastAsia" w:eastAsiaTheme="minorEastAsia" w:cstheme="minorEastAsia"/>
          <w:b w:val="0"/>
          <w:bCs w:val="0"/>
        </w:rPr>
        <w:t>.4.5）及第一杯洗涤电极的水（</w:t>
      </w:r>
      <w:r>
        <w:rPr>
          <w:rFonts w:hint="eastAsia" w:asciiTheme="minorEastAsia" w:hAnsiTheme="minorEastAsia" w:eastAsiaTheme="minorEastAsia" w:cstheme="minorEastAsia"/>
          <w:b w:val="0"/>
          <w:bCs w:val="0"/>
          <w:lang w:val="en-US" w:eastAsia="zh-CN"/>
        </w:rPr>
        <w:t>4.5</w:t>
      </w:r>
      <w:r>
        <w:rPr>
          <w:rFonts w:hint="eastAsia" w:asciiTheme="minorEastAsia" w:hAnsiTheme="minorEastAsia" w:eastAsiaTheme="minorEastAsia" w:cstheme="minorEastAsia"/>
          <w:b w:val="0"/>
          <w:bCs w:val="0"/>
        </w:rPr>
        <w:t>.4.5）分别移入2个300mL烧杯中，盖上表皿。低温蒸发至体积约为80mL，冷却。合并溶液并移入200mL容量瓶中，用水稀释至刻度，混匀。</w:t>
      </w:r>
      <w:r>
        <w:rPr>
          <w:rFonts w:hint="eastAsia" w:asciiTheme="minorEastAsia" w:hAnsiTheme="minorEastAsia" w:eastAsiaTheme="minorEastAsia" w:cstheme="minorEastAsia"/>
          <w:b w:val="0"/>
          <w:bCs w:val="0"/>
          <w:color w:val="000000"/>
        </w:rPr>
        <w:t>若残铜大于0.0005g时，移取25.00mL溶液（</w:t>
      </w:r>
      <w:r>
        <w:rPr>
          <w:rFonts w:hint="eastAsia" w:asciiTheme="minorEastAsia" w:hAnsiTheme="minorEastAsia" w:eastAsiaTheme="minorEastAsia" w:cstheme="minorEastAsia"/>
          <w:b w:val="0"/>
          <w:bCs w:val="0"/>
          <w:lang w:val="en-US" w:eastAsia="zh-CN"/>
        </w:rPr>
        <w:t>4.5</w:t>
      </w:r>
      <w:r>
        <w:rPr>
          <w:rFonts w:hint="eastAsia" w:asciiTheme="minorEastAsia" w:hAnsiTheme="minorEastAsia" w:eastAsiaTheme="minorEastAsia" w:cstheme="minorEastAsia"/>
          <w:b w:val="0"/>
          <w:bCs w:val="0"/>
          <w:color w:val="000000"/>
        </w:rPr>
        <w:t>.4.6），置于100mL容量瓶中，用水稀释至刻度，混匀。</w:t>
      </w:r>
    </w:p>
    <w:p>
      <w:pPr>
        <w:rPr>
          <w:rFonts w:hint="eastAsia" w:asciiTheme="minorEastAsia" w:hAnsiTheme="minorEastAsia" w:eastAsiaTheme="minorEastAsia" w:cstheme="minorEastAsia"/>
          <w:b w:val="0"/>
          <w:bCs w:val="0"/>
        </w:rPr>
      </w:pPr>
      <w:r>
        <w:rPr>
          <w:rFonts w:hint="eastAsia" w:ascii="黑体" w:hAnsi="黑体" w:eastAsia="黑体" w:cs="黑体"/>
          <w:b w:val="0"/>
          <w:bCs w:val="0"/>
          <w:lang w:val="en-US" w:eastAsia="zh-CN"/>
        </w:rPr>
        <w:t>4.5</w:t>
      </w:r>
      <w:r>
        <w:rPr>
          <w:rFonts w:hint="eastAsia" w:ascii="黑体" w:hAnsi="黑体" w:eastAsia="黑体" w:cs="黑体"/>
          <w:b w:val="0"/>
          <w:bCs w:val="0"/>
        </w:rPr>
        <w:t>.4.7</w:t>
      </w:r>
      <w:r>
        <w:rPr>
          <w:rFonts w:hint="eastAsia" w:asciiTheme="minorEastAsia" w:hAnsiTheme="minorEastAsia" w:eastAsiaTheme="minorEastAsia" w:cstheme="minorEastAsia"/>
          <w:b w:val="0"/>
          <w:bCs w:val="0"/>
        </w:rPr>
        <w:t xml:space="preserve"> </w:t>
      </w:r>
      <w:r>
        <w:rPr>
          <w:rFonts w:hint="eastAsia" w:asciiTheme="minorEastAsia" w:hAnsiTheme="minorEastAsia" w:eastAsiaTheme="minorEastAsia" w:cstheme="minorEastAsia"/>
          <w:b w:val="0"/>
          <w:bCs w:val="0"/>
          <w:lang w:val="en-US" w:eastAsia="zh-CN"/>
        </w:rPr>
        <w:t xml:space="preserve"> </w:t>
      </w:r>
      <w:r>
        <w:rPr>
          <w:rFonts w:hint="eastAsia" w:asciiTheme="minorEastAsia" w:hAnsiTheme="minorEastAsia" w:eastAsiaTheme="minorEastAsia" w:cstheme="minorEastAsia"/>
          <w:b w:val="0"/>
          <w:bCs w:val="0"/>
        </w:rPr>
        <w:t>使用空气-乙炔火焰于原子吸收光谱仪，于波长324.7</w:t>
      </w:r>
      <w:r>
        <w:rPr>
          <w:rFonts w:hint="eastAsia" w:asciiTheme="minorEastAsia" w:hAnsiTheme="minorEastAsia" w:eastAsiaTheme="minorEastAsia" w:cstheme="minorEastAsia"/>
          <w:b w:val="0"/>
          <w:bCs w:val="0"/>
          <w:lang w:val="en-US" w:eastAsia="zh-CN"/>
        </w:rPr>
        <w:t>n</w:t>
      </w:r>
      <w:r>
        <w:rPr>
          <w:rFonts w:hint="eastAsia" w:asciiTheme="minorEastAsia" w:hAnsiTheme="minorEastAsia" w:eastAsiaTheme="minorEastAsia" w:cstheme="minorEastAsia"/>
          <w:b w:val="0"/>
          <w:bCs w:val="0"/>
        </w:rPr>
        <w:t>m处，与标准溶液系列同时，以水调零测量试液的吸光度。所测吸光度减去随同试料的空白溶液的吸光度，从工作曲线上查出相应铜的质量浓度。</w:t>
      </w:r>
    </w:p>
    <w:p>
      <w:pPr>
        <w:rPr>
          <w:rFonts w:hint="default" w:asciiTheme="minorEastAsia" w:hAnsiTheme="minorEastAsia" w:eastAsiaTheme="minorEastAsia" w:cstheme="minorEastAsia"/>
          <w:b w:val="0"/>
          <w:bCs w:val="0"/>
          <w:sz w:val="18"/>
          <w:szCs w:val="21"/>
          <w:lang w:val="en-US" w:eastAsia="zh-CN"/>
        </w:rPr>
      </w:pPr>
      <w:r>
        <w:rPr>
          <w:rFonts w:hint="eastAsia" w:ascii="黑体" w:hAnsi="黑体" w:eastAsia="黑体" w:cs="黑体"/>
          <w:b w:val="0"/>
          <w:bCs w:val="0"/>
          <w:sz w:val="18"/>
          <w:szCs w:val="21"/>
          <w:lang w:val="en-US" w:eastAsia="zh-CN"/>
        </w:rPr>
        <w:t>注:</w:t>
      </w:r>
      <w:r>
        <w:rPr>
          <w:rFonts w:hint="eastAsia" w:ascii="宋体" w:hAnsi="宋体" w:eastAsia="宋体" w:cs="宋体"/>
          <w:b w:val="0"/>
          <w:bCs w:val="0"/>
          <w:sz w:val="18"/>
          <w:szCs w:val="21"/>
          <w:lang w:val="en-US" w:eastAsia="zh-CN"/>
        </w:rPr>
        <w:t>可</w:t>
      </w:r>
      <w:r>
        <w:rPr>
          <w:rFonts w:hint="eastAsia" w:ascii="宋体" w:hAnsi="宋体" w:cs="宋体"/>
          <w:b w:val="0"/>
          <w:bCs w:val="0"/>
          <w:sz w:val="18"/>
          <w:szCs w:val="21"/>
          <w:lang w:val="en-US" w:eastAsia="zh-CN"/>
        </w:rPr>
        <w:t>选择</w:t>
      </w:r>
      <w:r>
        <w:rPr>
          <w:rFonts w:hint="eastAsia" w:ascii="宋体" w:hAnsi="宋体" w:eastAsia="宋体" w:cs="宋体"/>
          <w:b w:val="0"/>
          <w:bCs w:val="0"/>
          <w:sz w:val="18"/>
          <w:szCs w:val="21"/>
          <w:lang w:val="en-US" w:eastAsia="zh-CN"/>
        </w:rPr>
        <w:t>使用</w:t>
      </w:r>
      <w:r>
        <w:rPr>
          <w:rFonts w:hint="eastAsia" w:asciiTheme="minorEastAsia" w:hAnsiTheme="minorEastAsia" w:eastAsiaTheme="minorEastAsia" w:cstheme="minorEastAsia"/>
          <w:b w:val="0"/>
          <w:bCs w:val="0"/>
          <w:sz w:val="18"/>
          <w:szCs w:val="21"/>
          <w:lang w:val="en-US" w:eastAsia="zh-CN"/>
        </w:rPr>
        <w:t>电感耦合等离子体发射光谱法代替原子吸收光谱法测定残留铜。于电感耦合等离子体发射光谱法波长324.75nm处，与标准溶液系列同时测定试液的发射强度。所测发射强度减去随同试料的空白溶液的发射强度，从工作曲线上查出相应铜的质量浓度。</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黑体" w:hAnsi="黑体" w:eastAsia="黑体"/>
          <w:szCs w:val="21"/>
          <w:lang w:val="en-US" w:eastAsia="zh-CN"/>
        </w:rPr>
      </w:pPr>
      <w:r>
        <w:rPr>
          <w:rFonts w:hint="eastAsia" w:ascii="黑体" w:hAnsi="黑体" w:eastAsia="黑体"/>
          <w:szCs w:val="21"/>
          <w:lang w:val="en-US" w:eastAsia="zh-CN"/>
        </w:rPr>
        <w:t xml:space="preserve">4.5.5  </w:t>
      </w:r>
      <w:r>
        <w:rPr>
          <w:rFonts w:hint="eastAsia" w:ascii="黑体" w:hAnsi="黑体" w:eastAsia="黑体" w:cs="黑体"/>
          <w:color w:val="000000"/>
        </w:rPr>
        <w:t>工作曲线</w:t>
      </w:r>
      <w:r>
        <w:rPr>
          <w:rFonts w:hint="eastAsia" w:ascii="黑体" w:hAnsi="黑体" w:eastAsia="黑体" w:cs="黑体"/>
          <w:color w:val="000000"/>
          <w:lang w:eastAsia="zh-CN"/>
        </w:rPr>
        <w:t>的</w:t>
      </w:r>
      <w:r>
        <w:rPr>
          <w:rFonts w:hint="eastAsia" w:ascii="黑体" w:hAnsi="黑体" w:eastAsia="黑体" w:cs="黑体"/>
          <w:color w:val="000000"/>
        </w:rPr>
        <w:t>绘制</w:t>
      </w:r>
    </w:p>
    <w:p>
      <w:pPr>
        <w:rPr>
          <w:rFonts w:hint="eastAsia" w:asciiTheme="minorEastAsia" w:hAnsiTheme="minorEastAsia" w:eastAsiaTheme="minorEastAsia" w:cstheme="minorEastAsia"/>
          <w:b w:val="0"/>
          <w:bCs w:val="0"/>
        </w:rPr>
      </w:pPr>
      <w:r>
        <w:rPr>
          <w:rFonts w:hint="eastAsia" w:ascii="黑体" w:hAnsi="黑体" w:eastAsia="黑体" w:cs="黑体"/>
          <w:b w:val="0"/>
          <w:bCs w:val="0"/>
          <w:lang w:val="en-US" w:eastAsia="zh-CN"/>
        </w:rPr>
        <w:t>4.5</w:t>
      </w:r>
      <w:r>
        <w:rPr>
          <w:rFonts w:hint="eastAsia" w:ascii="黑体" w:hAnsi="黑体" w:eastAsia="黑体" w:cs="黑体"/>
          <w:b w:val="0"/>
          <w:bCs w:val="0"/>
        </w:rPr>
        <w:t>.5.1</w:t>
      </w:r>
      <w:r>
        <w:rPr>
          <w:rFonts w:hint="eastAsia" w:asciiTheme="minorEastAsia" w:hAnsiTheme="minorEastAsia" w:eastAsiaTheme="minorEastAsia" w:cstheme="minorEastAsia"/>
          <w:b w:val="0"/>
          <w:bCs w:val="0"/>
        </w:rPr>
        <w:t xml:space="preserve"> </w:t>
      </w:r>
      <w:r>
        <w:rPr>
          <w:rFonts w:hint="eastAsia" w:asciiTheme="minorEastAsia" w:hAnsiTheme="minorEastAsia" w:eastAsiaTheme="minorEastAsia" w:cstheme="minorEastAsia"/>
          <w:b w:val="0"/>
          <w:bCs w:val="0"/>
          <w:lang w:val="en-US" w:eastAsia="zh-CN"/>
        </w:rPr>
        <w:t xml:space="preserve"> </w:t>
      </w:r>
      <w:r>
        <w:rPr>
          <w:rFonts w:hint="eastAsia" w:asciiTheme="minorEastAsia" w:hAnsiTheme="minorEastAsia" w:eastAsiaTheme="minorEastAsia" w:cstheme="minorEastAsia"/>
          <w:b w:val="0"/>
          <w:bCs w:val="0"/>
        </w:rPr>
        <w:t>移取0mL，2.50mL，5.00mL，7.50mL，10.00mL，12.50mL铜标准溶液（</w:t>
      </w:r>
      <w:r>
        <w:rPr>
          <w:rFonts w:hint="eastAsia" w:asciiTheme="minorEastAsia" w:hAnsiTheme="minorEastAsia" w:eastAsiaTheme="minorEastAsia" w:cstheme="minorEastAsia"/>
          <w:b w:val="0"/>
          <w:bCs w:val="0"/>
          <w:lang w:val="en-US" w:eastAsia="zh-CN"/>
        </w:rPr>
        <w:t>4.2</w:t>
      </w:r>
      <w:r>
        <w:rPr>
          <w:rFonts w:hint="eastAsia" w:asciiTheme="minorEastAsia" w:hAnsiTheme="minorEastAsia" w:eastAsiaTheme="minorEastAsia" w:cstheme="minorEastAsia"/>
          <w:b w:val="0"/>
          <w:bCs w:val="0"/>
        </w:rPr>
        <w:t>.8），于一组100mL容量瓶中，分别加入5mL硝酸（</w:t>
      </w:r>
      <w:r>
        <w:rPr>
          <w:rFonts w:hint="eastAsia" w:asciiTheme="minorEastAsia" w:hAnsiTheme="minorEastAsia" w:eastAsiaTheme="minorEastAsia" w:cstheme="minorEastAsia"/>
          <w:b w:val="0"/>
          <w:bCs w:val="0"/>
          <w:lang w:val="en-US" w:eastAsia="zh-CN"/>
        </w:rPr>
        <w:t>4.2</w:t>
      </w:r>
      <w:r>
        <w:rPr>
          <w:rFonts w:hint="eastAsia" w:asciiTheme="minorEastAsia" w:hAnsiTheme="minorEastAsia" w:eastAsiaTheme="minorEastAsia" w:cstheme="minorEastAsia"/>
          <w:b w:val="0"/>
          <w:bCs w:val="0"/>
        </w:rPr>
        <w:t>.3），用水稀释至刻度，混匀。</w:t>
      </w:r>
    </w:p>
    <w:p>
      <w:pPr>
        <w:rPr>
          <w:rFonts w:hint="eastAsia" w:asciiTheme="minorEastAsia" w:hAnsiTheme="minorEastAsia" w:eastAsiaTheme="minorEastAsia" w:cstheme="minorEastAsia"/>
          <w:b w:val="0"/>
          <w:bCs w:val="0"/>
        </w:rPr>
      </w:pPr>
      <w:r>
        <w:rPr>
          <w:rFonts w:hint="eastAsia" w:ascii="黑体" w:hAnsi="黑体" w:eastAsia="黑体" w:cs="黑体"/>
          <w:b w:val="0"/>
          <w:bCs w:val="0"/>
          <w:lang w:val="en-US" w:eastAsia="zh-CN"/>
        </w:rPr>
        <w:t>4.5</w:t>
      </w:r>
      <w:r>
        <w:rPr>
          <w:rFonts w:hint="eastAsia" w:ascii="黑体" w:hAnsi="黑体" w:eastAsia="黑体" w:cs="黑体"/>
          <w:b w:val="0"/>
          <w:bCs w:val="0"/>
        </w:rPr>
        <w:t>.5.2</w:t>
      </w:r>
      <w:r>
        <w:rPr>
          <w:rFonts w:hint="eastAsia" w:asciiTheme="minorEastAsia" w:hAnsiTheme="minorEastAsia" w:eastAsiaTheme="minorEastAsia" w:cstheme="minorEastAsia"/>
          <w:b w:val="0"/>
          <w:bCs w:val="0"/>
          <w:lang w:val="en-US" w:eastAsia="zh-CN"/>
        </w:rPr>
        <w:t xml:space="preserve">  </w:t>
      </w:r>
      <w:r>
        <w:rPr>
          <w:rFonts w:hint="eastAsia" w:asciiTheme="minorEastAsia" w:hAnsiTheme="minorEastAsia" w:eastAsiaTheme="minorEastAsia" w:cstheme="minorEastAsia"/>
          <w:b w:val="0"/>
          <w:bCs w:val="0"/>
        </w:rPr>
        <w:t>在与试料溶液测定相同条件下，测量标准溶液系列的吸光度，减去标准溶液系列中“零”浓度溶液的吸光度，以铜的质量浓度为横坐标</w:t>
      </w:r>
      <w:r>
        <w:rPr>
          <w:rFonts w:hint="eastAsia" w:asciiTheme="minorEastAsia" w:hAnsiTheme="minorEastAsia" w:eastAsiaTheme="minorEastAsia" w:cstheme="minorEastAsia"/>
          <w:b w:val="0"/>
          <w:bCs w:val="0"/>
          <w:color w:val="0000FF"/>
        </w:rPr>
        <w:t>、</w:t>
      </w:r>
      <w:r>
        <w:rPr>
          <w:rFonts w:hint="eastAsia" w:asciiTheme="minorEastAsia" w:hAnsiTheme="minorEastAsia" w:eastAsiaTheme="minorEastAsia" w:cstheme="minorEastAsia"/>
          <w:b w:val="0"/>
          <w:bCs w:val="0"/>
        </w:rPr>
        <w:t>吸光度为纵坐标，绘制工作曲线。</w:t>
      </w:r>
    </w:p>
    <w:p>
      <w:pPr>
        <w:widowControl/>
        <w:numPr>
          <w:ilvl w:val="1"/>
          <w:numId w:val="0"/>
        </w:numPr>
        <w:spacing w:before="156" w:after="156"/>
        <w:outlineLvl w:val="1"/>
        <w:rPr>
          <w:rFonts w:hint="default" w:ascii="宋体" w:hAnsi="宋体" w:cs="宋体"/>
          <w:kern w:val="0"/>
          <w:szCs w:val="20"/>
          <w:lang w:val="en-US" w:eastAsia="zh-CN"/>
        </w:rPr>
      </w:pPr>
      <w:r>
        <w:rPr>
          <w:rFonts w:hint="eastAsia" w:ascii="黑体" w:hAnsi="黑体" w:eastAsia="黑体" w:cs="黑体"/>
          <w:kern w:val="0"/>
          <w:szCs w:val="20"/>
          <w:lang w:val="en-US" w:eastAsia="zh-CN"/>
        </w:rPr>
        <w:t>4.6  分析结果的计算</w:t>
      </w:r>
    </w:p>
    <w:p>
      <w:pPr>
        <w:pStyle w:val="37"/>
        <w:spacing w:line="300" w:lineRule="exact"/>
        <w:ind w:left="0" w:leftChars="0" w:firstLine="210" w:firstLineChars="100"/>
        <w:rPr>
          <w:rFonts w:hint="eastAsia"/>
          <w:szCs w:val="21"/>
        </w:rPr>
      </w:pPr>
      <w:r>
        <w:rPr>
          <w:rFonts w:hint="eastAsia"/>
        </w:rPr>
        <w:t>按式（1）</w:t>
      </w:r>
      <w:r>
        <w:rPr>
          <w:rFonts w:hint="eastAsia" w:ascii="宋体" w:hAnsi="宋体" w:eastAsia="宋体" w:cs="宋体"/>
        </w:rPr>
        <w:t>计算</w:t>
      </w:r>
      <w:r>
        <w:rPr>
          <w:rFonts w:hint="eastAsia" w:ascii="宋体" w:hAnsi="宋体" w:cs="宋体"/>
          <w:kern w:val="0"/>
          <w:lang w:val="en-US" w:eastAsia="zh-CN"/>
        </w:rPr>
        <w:t>铜</w:t>
      </w:r>
      <w:r>
        <w:rPr>
          <w:rFonts w:hint="eastAsia" w:ascii="宋体" w:hAnsi="宋体" w:eastAsia="宋体" w:cs="宋体"/>
        </w:rPr>
        <w:t>的质量分数</w:t>
      </w:r>
      <w:r>
        <w:rPr>
          <w:rFonts w:hint="eastAsia" w:ascii="宋体" w:hAnsi="宋体" w:eastAsia="宋体" w:cs="宋体"/>
          <w:i/>
          <w:iCs/>
        </w:rPr>
        <w:t>w</w:t>
      </w:r>
      <w:r>
        <w:rPr>
          <w:rFonts w:hint="eastAsia" w:ascii="宋体" w:hAnsi="宋体" w:eastAsia="宋体" w:cs="宋体"/>
          <w:i w:val="0"/>
          <w:iCs w:val="0"/>
          <w:lang w:eastAsia="zh-CN"/>
        </w:rPr>
        <w:t>（</w:t>
      </w:r>
      <w:r>
        <w:rPr>
          <w:rFonts w:hint="eastAsia" w:ascii="宋体" w:hAnsi="宋体" w:cs="宋体"/>
          <w:i w:val="0"/>
          <w:iCs w:val="0"/>
          <w:vertAlign w:val="baseline"/>
          <w:lang w:val="en-US" w:eastAsia="zh-CN"/>
        </w:rPr>
        <w:t>Cu</w:t>
      </w:r>
      <w:r>
        <w:rPr>
          <w:rFonts w:hint="eastAsia" w:ascii="宋体" w:hAnsi="宋体" w:eastAsia="宋体" w:cs="宋体"/>
          <w:i w:val="0"/>
          <w:iCs w:val="0"/>
          <w:lang w:eastAsia="zh-CN"/>
        </w:rPr>
        <w:t>）</w:t>
      </w:r>
      <w:r>
        <w:rPr>
          <w:rFonts w:hint="eastAsia" w:ascii="宋体" w:hAnsi="宋体" w:eastAsia="宋体" w:cs="宋体"/>
          <w:i w:val="0"/>
          <w:iCs w:val="0"/>
        </w:rPr>
        <w:t xml:space="preserve"> </w:t>
      </w:r>
      <w:r>
        <w:rPr>
          <w:rFonts w:hint="eastAsia" w:ascii="宋体" w:hAnsi="宋体" w:eastAsia="宋体" w:cs="宋体"/>
        </w:rPr>
        <w:t>，</w:t>
      </w:r>
      <w:r>
        <w:rPr>
          <w:rFonts w:hint="eastAsia" w:ascii="宋体" w:hAnsi="宋体" w:eastAsia="宋体" w:cs="宋体"/>
          <w:kern w:val="0"/>
        </w:rPr>
        <w:t>数值以</w:t>
      </w:r>
      <w:r>
        <w:rPr>
          <w:rFonts w:hint="eastAsia" w:ascii="宋体" w:hAnsi="宋体" w:eastAsia="宋体" w:cs="宋体"/>
          <w:szCs w:val="21"/>
        </w:rPr>
        <w:t>%表示</w:t>
      </w:r>
      <w:r>
        <w:rPr>
          <w:rFonts w:hint="eastAsia"/>
          <w:szCs w:val="21"/>
        </w:rPr>
        <w:t>：</w:t>
      </w:r>
    </w:p>
    <w:p>
      <w:pPr>
        <w:ind w:firstLine="1050" w:firstLineChars="500"/>
        <w:rPr>
          <w:rFonts w:hint="eastAsia"/>
          <w:szCs w:val="21"/>
        </w:rPr>
      </w:pPr>
      <w:r>
        <w:rPr>
          <w:color w:val="000000"/>
          <w:position w:val="-32"/>
          <w:szCs w:val="21"/>
        </w:rPr>
        <w:object>
          <v:shape id="_x0000_i1026" o:spt="75" type="#_x0000_t75" style="height:33.55pt;width:186.8pt;" o:ole="t" filled="f" o:preferrelative="t" stroked="f" coordsize="21600,21600">
            <v:path/>
            <v:fill on="f" focussize="0,0"/>
            <v:stroke on="f"/>
            <v:imagedata r:id="rId25" o:title=""/>
            <o:lock v:ext="edit" aspectratio="t"/>
            <w10:wrap type="none"/>
            <w10:anchorlock/>
          </v:shape>
          <o:OLEObject Type="Embed" ProgID="Equation.3" ShapeID="_x0000_i1026" DrawAspect="Content" ObjectID="_1468075726" r:id="rId24">
            <o:LockedField>false</o:LockedField>
          </o:OLEObject>
        </w:object>
      </w:r>
      <w:r>
        <w:rPr>
          <w:rFonts w:hint="eastAsia" w:ascii="宋体" w:hAnsi="宋体" w:eastAsia="宋体" w:cs="宋体"/>
        </w:rPr>
        <w:t>…………………………………………… (1)</w:t>
      </w:r>
    </w:p>
    <w:p>
      <w:pPr>
        <w:ind w:firstLine="420" w:firstLineChars="200"/>
        <w:rPr>
          <w:rFonts w:hint="eastAsia" w:ascii="宋体" w:hAnsi="宋体" w:eastAsia="宋体" w:cs="宋体"/>
          <w:color w:val="000000"/>
          <w:szCs w:val="21"/>
        </w:rPr>
      </w:pPr>
      <w:r>
        <w:rPr>
          <w:color w:val="000000"/>
          <w:szCs w:val="21"/>
        </w:rPr>
        <w:t>式中</w:t>
      </w:r>
      <w:r>
        <w:rPr>
          <w:rFonts w:hint="eastAsia" w:ascii="宋体" w:hAnsi="宋体" w:eastAsia="宋体" w:cs="宋体"/>
          <w:color w:val="000000"/>
          <w:szCs w:val="21"/>
        </w:rPr>
        <w:t>：</w:t>
      </w:r>
    </w:p>
    <w:p>
      <w:pPr>
        <w:ind w:firstLine="420" w:firstLineChars="200"/>
        <w:rPr>
          <w:rFonts w:hint="eastAsia" w:ascii="宋体" w:hAnsi="宋体" w:eastAsia="宋体" w:cs="宋体"/>
          <w:color w:val="000000"/>
          <w:szCs w:val="21"/>
        </w:rPr>
      </w:pPr>
      <w:r>
        <w:rPr>
          <w:rFonts w:hint="eastAsia" w:ascii="宋体" w:hAnsi="宋体" w:eastAsia="宋体" w:cs="宋体"/>
          <w:i/>
          <w:iCs/>
          <w:color w:val="000000"/>
          <w:szCs w:val="21"/>
        </w:rPr>
        <w:t>m</w:t>
      </w:r>
      <w:r>
        <w:rPr>
          <w:rFonts w:hint="eastAsia" w:ascii="宋体" w:hAnsi="宋体" w:eastAsia="宋体" w:cs="宋体"/>
          <w:i/>
          <w:iCs/>
          <w:color w:val="000000"/>
          <w:szCs w:val="21"/>
          <w:vertAlign w:val="subscript"/>
        </w:rPr>
        <w:t>1</w:t>
      </w:r>
      <w:r>
        <w:rPr>
          <w:rFonts w:hint="eastAsia" w:ascii="宋体" w:hAnsi="宋体" w:eastAsia="宋体" w:cs="宋体"/>
          <w:color w:val="000000"/>
          <w:szCs w:val="21"/>
        </w:rPr>
        <w:t>——铂阴极与沉积铜的总质量，单位为克（g）；</w:t>
      </w:r>
    </w:p>
    <w:p>
      <w:pPr>
        <w:ind w:firstLine="420" w:firstLineChars="200"/>
        <w:rPr>
          <w:rFonts w:hint="eastAsia" w:ascii="宋体" w:hAnsi="宋体" w:eastAsia="宋体" w:cs="宋体"/>
          <w:color w:val="000000"/>
          <w:szCs w:val="21"/>
        </w:rPr>
      </w:pPr>
      <w:r>
        <w:rPr>
          <w:rFonts w:hint="eastAsia" w:ascii="宋体" w:hAnsi="宋体" w:eastAsia="宋体" w:cs="宋体"/>
          <w:i/>
          <w:iCs/>
          <w:color w:val="000000"/>
          <w:szCs w:val="21"/>
        </w:rPr>
        <w:t>m</w:t>
      </w:r>
      <w:r>
        <w:rPr>
          <w:rFonts w:hint="eastAsia" w:ascii="宋体" w:hAnsi="宋体" w:eastAsia="宋体" w:cs="宋体"/>
          <w:i/>
          <w:iCs/>
          <w:color w:val="000000"/>
          <w:szCs w:val="21"/>
          <w:vertAlign w:val="subscript"/>
        </w:rPr>
        <w:t>2</w:t>
      </w:r>
      <w:r>
        <w:rPr>
          <w:rFonts w:hint="eastAsia" w:ascii="宋体" w:hAnsi="宋体" w:eastAsia="宋体" w:cs="宋体"/>
          <w:color w:val="000000"/>
          <w:szCs w:val="21"/>
        </w:rPr>
        <w:t>——铂阴极的质量，单位为克（g）；</w:t>
      </w:r>
    </w:p>
    <w:p>
      <w:pPr>
        <w:ind w:firstLine="420" w:firstLineChars="200"/>
        <w:rPr>
          <w:rFonts w:hint="eastAsia" w:ascii="宋体" w:hAnsi="宋体" w:eastAsia="宋体" w:cs="宋体"/>
          <w:color w:val="000000"/>
          <w:szCs w:val="21"/>
        </w:rPr>
      </w:pPr>
      <w:r>
        <w:rPr>
          <w:rFonts w:hint="eastAsia" w:ascii="宋体" w:hAnsi="宋体" w:eastAsia="宋体" w:cs="宋体"/>
          <w:b w:val="0"/>
          <w:bCs w:val="0"/>
          <w:i/>
          <w:iCs/>
        </w:rPr>
        <w:t>ρ</w:t>
      </w:r>
      <w:r>
        <w:rPr>
          <w:rFonts w:hint="eastAsia" w:ascii="宋体" w:hAnsi="宋体" w:eastAsia="宋体" w:cs="宋体"/>
          <w:color w:val="000000"/>
          <w:szCs w:val="21"/>
        </w:rPr>
        <w:t>——自工作曲线上查得的铜的质量浓度，单位为微克每毫升（μg/mL）；</w:t>
      </w:r>
    </w:p>
    <w:p>
      <w:pPr>
        <w:ind w:firstLine="420" w:firstLineChars="200"/>
        <w:rPr>
          <w:rFonts w:hint="eastAsia" w:ascii="宋体" w:hAnsi="宋体" w:eastAsia="宋体" w:cs="宋体"/>
          <w:color w:val="000000"/>
          <w:szCs w:val="21"/>
        </w:rPr>
      </w:pPr>
      <w:r>
        <w:rPr>
          <w:rFonts w:hint="eastAsia" w:ascii="宋体" w:hAnsi="宋体" w:eastAsia="宋体" w:cs="宋体"/>
          <w:i/>
          <w:iCs/>
          <w:color w:val="000000"/>
          <w:szCs w:val="21"/>
        </w:rPr>
        <w:t>V</w:t>
      </w:r>
      <w:r>
        <w:rPr>
          <w:rFonts w:hint="eastAsia" w:ascii="宋体" w:hAnsi="宋体" w:cs="宋体"/>
          <w:i/>
          <w:iCs/>
          <w:color w:val="000000"/>
          <w:szCs w:val="21"/>
          <w:vertAlign w:val="subscript"/>
          <w:lang w:val="en-US" w:eastAsia="zh-CN"/>
        </w:rPr>
        <w:t>0</w:t>
      </w:r>
      <w:r>
        <w:rPr>
          <w:rFonts w:hint="eastAsia" w:ascii="宋体" w:hAnsi="宋体" w:eastAsia="宋体" w:cs="宋体"/>
          <w:color w:val="000000"/>
          <w:szCs w:val="21"/>
        </w:rPr>
        <w:t>——电解后残留铜溶液稀释总体积，单位为毫升（mL）；</w:t>
      </w:r>
    </w:p>
    <w:p>
      <w:pPr>
        <w:ind w:firstLine="420" w:firstLineChars="200"/>
        <w:rPr>
          <w:rFonts w:hint="eastAsia" w:ascii="宋体" w:hAnsi="宋体" w:eastAsia="宋体" w:cs="宋体"/>
          <w:color w:val="000000"/>
          <w:szCs w:val="21"/>
        </w:rPr>
      </w:pPr>
      <w:r>
        <w:rPr>
          <w:rFonts w:hint="eastAsia" w:ascii="宋体" w:hAnsi="宋体" w:eastAsia="宋体" w:cs="宋体"/>
          <w:i/>
          <w:iCs/>
          <w:color w:val="000000"/>
          <w:szCs w:val="21"/>
        </w:rPr>
        <w:t>V</w:t>
      </w:r>
      <w:r>
        <w:rPr>
          <w:rFonts w:hint="eastAsia" w:ascii="宋体" w:hAnsi="宋体" w:eastAsia="宋体" w:cs="宋体"/>
          <w:i/>
          <w:iCs/>
          <w:color w:val="000000"/>
          <w:szCs w:val="21"/>
          <w:vertAlign w:val="subscript"/>
        </w:rPr>
        <w:t>2</w:t>
      </w:r>
      <w:r>
        <w:rPr>
          <w:rFonts w:hint="eastAsia" w:ascii="宋体" w:hAnsi="宋体" w:eastAsia="宋体" w:cs="宋体"/>
          <w:color w:val="000000"/>
          <w:szCs w:val="21"/>
        </w:rPr>
        <w:t>——分取部分残留铜溶液稀释后体积，单位为毫升（mL）；</w:t>
      </w:r>
    </w:p>
    <w:p>
      <w:pPr>
        <w:ind w:firstLine="420" w:firstLineChars="200"/>
        <w:rPr>
          <w:rFonts w:hint="eastAsia" w:ascii="宋体" w:hAnsi="宋体" w:eastAsia="宋体" w:cs="宋体"/>
          <w:color w:val="000000"/>
          <w:szCs w:val="21"/>
        </w:rPr>
      </w:pPr>
      <w:r>
        <w:rPr>
          <w:rFonts w:hint="eastAsia" w:ascii="宋体" w:hAnsi="宋体" w:eastAsia="宋体" w:cs="宋体"/>
          <w:i/>
          <w:iCs/>
          <w:color w:val="000000"/>
          <w:szCs w:val="21"/>
        </w:rPr>
        <w:t>V</w:t>
      </w:r>
      <w:r>
        <w:rPr>
          <w:rFonts w:hint="eastAsia" w:ascii="宋体" w:hAnsi="宋体" w:eastAsia="宋体" w:cs="宋体"/>
          <w:i/>
          <w:iCs/>
          <w:color w:val="000000"/>
          <w:szCs w:val="21"/>
          <w:vertAlign w:val="subscript"/>
        </w:rPr>
        <w:t>1</w:t>
      </w:r>
      <w:r>
        <w:rPr>
          <w:rFonts w:hint="eastAsia" w:ascii="宋体" w:hAnsi="宋体" w:eastAsia="宋体" w:cs="宋体"/>
          <w:color w:val="000000"/>
          <w:szCs w:val="21"/>
        </w:rPr>
        <w:t>——分取部分残留铜溶液的体积，单位为毫升（mL）；</w:t>
      </w:r>
    </w:p>
    <w:p>
      <w:pPr>
        <w:ind w:firstLine="420" w:firstLineChars="200"/>
        <w:rPr>
          <w:rFonts w:hint="eastAsia" w:ascii="宋体" w:hAnsi="宋体" w:eastAsia="宋体" w:cs="宋体"/>
          <w:color w:val="000000"/>
          <w:szCs w:val="21"/>
        </w:rPr>
      </w:pPr>
      <w:r>
        <w:rPr>
          <w:rFonts w:hint="eastAsia" w:ascii="宋体" w:hAnsi="宋体" w:eastAsia="宋体" w:cs="宋体"/>
          <w:i/>
          <w:iCs/>
          <w:color w:val="000000"/>
          <w:szCs w:val="21"/>
        </w:rPr>
        <w:t>m</w:t>
      </w:r>
      <w:r>
        <w:rPr>
          <w:rFonts w:hint="eastAsia" w:ascii="宋体" w:hAnsi="宋体" w:cs="宋体"/>
          <w:i/>
          <w:iCs/>
          <w:color w:val="000000"/>
          <w:szCs w:val="21"/>
          <w:vertAlign w:val="subscript"/>
          <w:lang w:val="en-US" w:eastAsia="zh-CN"/>
        </w:rPr>
        <w:t>0</w:t>
      </w:r>
      <w:r>
        <w:rPr>
          <w:rFonts w:hint="eastAsia" w:ascii="宋体" w:hAnsi="宋体" w:eastAsia="宋体" w:cs="宋体"/>
          <w:color w:val="000000"/>
          <w:szCs w:val="21"/>
        </w:rPr>
        <w:t>——试料的质量，单位为克（g）。</w:t>
      </w:r>
    </w:p>
    <w:p>
      <w:pPr>
        <w:ind w:firstLine="420" w:firstLineChars="200"/>
        <w:rPr>
          <w:rFonts w:hint="eastAsia" w:ascii="宋体" w:hAnsi="宋体" w:eastAsia="宋体" w:cs="宋体"/>
          <w:color w:val="000000"/>
          <w:szCs w:val="21"/>
        </w:rPr>
      </w:pPr>
      <w:r>
        <w:rPr>
          <w:rFonts w:hAnsi="宋体"/>
          <w:color w:val="000000"/>
          <w:kern w:val="0"/>
        </w:rPr>
        <w:t>所得结果表示至小数点后第</w:t>
      </w:r>
      <w:r>
        <w:rPr>
          <w:rFonts w:hint="eastAsia" w:hAnsi="宋体"/>
          <w:color w:val="000000"/>
          <w:kern w:val="0"/>
          <w:lang w:eastAsia="zh-CN"/>
        </w:rPr>
        <w:t>二</w:t>
      </w:r>
      <w:r>
        <w:rPr>
          <w:rFonts w:hAnsi="宋体"/>
          <w:color w:val="000000"/>
          <w:kern w:val="0"/>
        </w:rPr>
        <w:t>位。</w:t>
      </w:r>
    </w:p>
    <w:p>
      <w:pPr>
        <w:pStyle w:val="68"/>
        <w:tabs>
          <w:tab w:val="left" w:pos="420"/>
        </w:tabs>
        <w:spacing w:before="162" w:after="162"/>
        <w:rPr>
          <w:rFonts w:hint="eastAsia" w:hAnsi="黑体" w:cs="黑体"/>
          <w:szCs w:val="21"/>
          <w:lang w:val="en-US" w:eastAsia="zh-CN"/>
        </w:rPr>
      </w:pPr>
    </w:p>
    <w:p>
      <w:pPr>
        <w:pStyle w:val="68"/>
        <w:tabs>
          <w:tab w:val="left" w:pos="420"/>
        </w:tabs>
        <w:spacing w:before="162" w:after="162"/>
        <w:rPr>
          <w:rFonts w:ascii="Times New Roman"/>
          <w:szCs w:val="21"/>
        </w:rPr>
      </w:pPr>
      <w:r>
        <w:rPr>
          <w:rFonts w:hint="eastAsia" w:hAnsi="黑体" w:cs="黑体"/>
          <w:szCs w:val="21"/>
          <w:lang w:val="en-US" w:eastAsia="zh-CN"/>
        </w:rPr>
        <w:t>4.7</w:t>
      </w:r>
      <w:r>
        <w:rPr>
          <w:rFonts w:ascii="Times New Roman"/>
          <w:szCs w:val="21"/>
        </w:rPr>
        <w:t xml:space="preserve"> </w:t>
      </w:r>
      <w:r>
        <w:rPr>
          <w:rFonts w:hint="eastAsia" w:ascii="Times New Roman"/>
          <w:szCs w:val="21"/>
          <w:lang w:val="en-US" w:eastAsia="zh-CN"/>
        </w:rPr>
        <w:t xml:space="preserve"> </w:t>
      </w:r>
      <w:r>
        <w:rPr>
          <w:rFonts w:hint="eastAsia" w:ascii="Times New Roman"/>
          <w:szCs w:val="21"/>
        </w:rPr>
        <w:t>精密度</w:t>
      </w:r>
    </w:p>
    <w:p>
      <w:pPr>
        <w:pStyle w:val="93"/>
        <w:numPr>
          <w:ilvl w:val="0"/>
          <w:numId w:val="0"/>
        </w:numPr>
        <w:tabs>
          <w:tab w:val="left" w:pos="420"/>
        </w:tabs>
        <w:spacing w:before="120" w:after="120"/>
        <w:rPr>
          <w:rFonts w:hAnsi="黑体"/>
          <w:kern w:val="2"/>
        </w:rPr>
      </w:pPr>
      <w:r>
        <w:rPr>
          <w:rFonts w:hint="eastAsia" w:hAnsi="黑体"/>
          <w:kern w:val="2"/>
          <w:lang w:val="en-US" w:eastAsia="zh-CN"/>
        </w:rPr>
        <w:t>4.7</w:t>
      </w:r>
      <w:r>
        <w:rPr>
          <w:rFonts w:hint="eastAsia" w:hAnsi="黑体"/>
          <w:kern w:val="2"/>
        </w:rPr>
        <w:t>.1  重复性</w:t>
      </w:r>
    </w:p>
    <w:p>
      <w:pPr>
        <w:ind w:firstLine="420" w:firstLineChars="200"/>
        <w:rPr>
          <w:rFonts w:hint="eastAsia" w:eastAsia="黑体"/>
          <w:szCs w:val="21"/>
        </w:rPr>
      </w:pPr>
      <w:r>
        <w:rPr>
          <w:rFonts w:hint="eastAsia" w:ascii="宋体" w:hAnsi="宋体" w:eastAsia="宋体" w:cs="宋体"/>
          <w:color w:val="000000"/>
          <w:szCs w:val="21"/>
        </w:rPr>
        <w:t>在重复性条件下获得的两次独立测试结果的测试值的绝对差值不超过重复性限（r），超过重复性限（r）的情况不超过5%。</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jc w:val="center"/>
        <w:textAlignment w:val="auto"/>
        <w:rPr>
          <w:rFonts w:hint="default" w:eastAsia="黑体"/>
          <w:szCs w:val="21"/>
          <w:lang w:val="en-US" w:eastAsia="zh-CN"/>
        </w:rPr>
      </w:pPr>
      <w:r>
        <w:rPr>
          <w:rFonts w:hint="eastAsia" w:eastAsia="黑体"/>
          <w:szCs w:val="21"/>
        </w:rPr>
        <w:t>表</w:t>
      </w:r>
      <w:r>
        <w:rPr>
          <w:rFonts w:hint="eastAsia" w:eastAsia="黑体"/>
          <w:szCs w:val="21"/>
          <w:lang w:val="en-US" w:eastAsia="zh-CN"/>
        </w:rPr>
        <w:t>1</w:t>
      </w:r>
      <w:r>
        <w:rPr>
          <w:rFonts w:eastAsia="黑体"/>
          <w:szCs w:val="21"/>
        </w:rPr>
        <w:t xml:space="preserve"> </w:t>
      </w:r>
      <w:r>
        <w:rPr>
          <w:rFonts w:hint="eastAsia" w:eastAsia="黑体"/>
          <w:szCs w:val="21"/>
        </w:rPr>
        <w:t>重复性限</w:t>
      </w:r>
    </w:p>
    <w:tbl>
      <w:tblPr>
        <w:tblStyle w:val="40"/>
        <w:tblW w:w="93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1"/>
        <w:gridCol w:w="4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4" w:hRule="atLeast"/>
          <w:jc w:val="center"/>
        </w:trPr>
        <w:tc>
          <w:tcPr>
            <w:tcW w:w="4761"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eastAsia" w:ascii="宋体" w:hAnsi="宋体" w:cs="宋体"/>
                <w:szCs w:val="21"/>
              </w:rPr>
            </w:pPr>
            <w:r>
              <w:rPr>
                <w:rFonts w:hint="eastAsia" w:ascii="宋体" w:hAnsi="宋体" w:cs="宋体"/>
                <w:color w:val="000000"/>
                <w:kern w:val="0"/>
                <w:sz w:val="18"/>
                <w:lang w:val="en-US" w:eastAsia="zh-CN"/>
              </w:rPr>
              <w:t>铜</w:t>
            </w:r>
            <w:r>
              <w:rPr>
                <w:rFonts w:hint="eastAsia" w:ascii="宋体" w:hAnsi="宋体" w:cs="宋体"/>
                <w:color w:val="000000"/>
                <w:kern w:val="0"/>
                <w:sz w:val="18"/>
              </w:rPr>
              <w:t>的质量分数/%</w:t>
            </w:r>
          </w:p>
        </w:tc>
        <w:tc>
          <w:tcPr>
            <w:tcW w:w="455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ind w:firstLine="1423" w:firstLineChars="791"/>
              <w:rPr>
                <w:rFonts w:hint="eastAsia" w:ascii="宋体" w:hAnsi="宋体" w:eastAsia="宋体" w:cs="宋体"/>
                <w:color w:val="auto"/>
                <w:sz w:val="18"/>
                <w:szCs w:val="18"/>
              </w:rPr>
            </w:pPr>
            <w:r>
              <w:rPr>
                <w:rFonts w:hint="eastAsia" w:ascii="宋体" w:hAnsi="宋体" w:eastAsia="宋体" w:cs="宋体"/>
                <w:kern w:val="0"/>
                <w:sz w:val="18"/>
              </w:rPr>
              <w:t>5</w:t>
            </w:r>
            <w:r>
              <w:rPr>
                <w:rFonts w:hint="eastAsia" w:ascii="宋体" w:hAnsi="宋体" w:cs="宋体"/>
                <w:kern w:val="0"/>
                <w:sz w:val="18"/>
                <w:lang w:val="en-US" w:eastAsia="zh-CN"/>
              </w:rPr>
              <w:t>0</w:t>
            </w:r>
            <w:r>
              <w:rPr>
                <w:rFonts w:hint="eastAsia" w:ascii="宋体" w:hAnsi="宋体" w:eastAsia="宋体" w:cs="宋体"/>
                <w:kern w:val="0"/>
                <w:sz w:val="18"/>
              </w:rPr>
              <w:t>.00～99.00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4761"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eastAsia" w:ascii="宋体" w:hAnsi="宋体" w:cs="宋体"/>
                <w:szCs w:val="21"/>
              </w:rPr>
            </w:pPr>
            <w:r>
              <w:rPr>
                <w:rFonts w:hint="eastAsia" w:ascii="宋体" w:hAnsi="宋体" w:cs="宋体"/>
                <w:color w:val="000000"/>
                <w:kern w:val="0"/>
                <w:sz w:val="18"/>
              </w:rPr>
              <w:t>重复性限（r）/%</w:t>
            </w:r>
          </w:p>
        </w:tc>
        <w:tc>
          <w:tcPr>
            <w:tcW w:w="455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ind w:firstLine="1800" w:firstLineChars="1000"/>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314" w:type="dxa"/>
            <w:gridSpan w:val="2"/>
            <w:noWrap w:val="0"/>
            <w:vAlign w:val="top"/>
          </w:tcPr>
          <w:p>
            <w:pPr>
              <w:adjustRightInd w:val="0"/>
              <w:snapToGrid w:val="0"/>
              <w:spacing w:line="300" w:lineRule="auto"/>
              <w:rPr>
                <w:rFonts w:hint="eastAsia" w:ascii="宋体" w:hAnsi="宋体" w:cs="宋体"/>
                <w:color w:val="000000"/>
                <w:kern w:val="0"/>
                <w:sz w:val="18"/>
              </w:rPr>
            </w:pPr>
            <w:r>
              <w:rPr>
                <w:rFonts w:hint="eastAsia" w:ascii="宋体" w:hAnsi="宋体" w:cs="宋体"/>
                <w:color w:val="000000"/>
                <w:kern w:val="0"/>
                <w:sz w:val="18"/>
              </w:rPr>
              <w:t>注：重复性限（r）为2.83Sr，Sr为重复性标准偏差。</w:t>
            </w:r>
          </w:p>
        </w:tc>
      </w:tr>
    </w:tbl>
    <w:p>
      <w:pPr>
        <w:adjustRightInd w:val="0"/>
        <w:snapToGrid w:val="0"/>
        <w:spacing w:before="162" w:beforeLines="50" w:line="360" w:lineRule="auto"/>
        <w:rPr>
          <w:rFonts w:ascii="黑体" w:hAnsi="黑体" w:eastAsia="黑体"/>
          <w:color w:val="FF0000"/>
          <w:szCs w:val="32"/>
        </w:rPr>
      </w:pPr>
    </w:p>
    <w:p>
      <w:pPr>
        <w:adjustRightInd w:val="0"/>
        <w:snapToGrid w:val="0"/>
        <w:spacing w:before="162" w:beforeLines="50" w:line="360" w:lineRule="auto"/>
        <w:rPr>
          <w:rFonts w:ascii="黑体" w:hAnsi="黑体" w:eastAsia="黑体"/>
          <w:color w:val="auto"/>
          <w:szCs w:val="32"/>
        </w:rPr>
      </w:pPr>
      <w:r>
        <w:rPr>
          <w:rFonts w:hint="eastAsia" w:ascii="黑体" w:hAnsi="黑体" w:eastAsia="黑体"/>
          <w:color w:val="auto"/>
          <w:szCs w:val="32"/>
          <w:lang w:val="en-US" w:eastAsia="zh-CN"/>
        </w:rPr>
        <w:t>4.7.2</w:t>
      </w:r>
      <w:r>
        <w:rPr>
          <w:rFonts w:hint="eastAsia" w:ascii="黑体" w:hAnsi="黑体" w:eastAsia="黑体"/>
          <w:color w:val="auto"/>
          <w:szCs w:val="32"/>
        </w:rPr>
        <w:t xml:space="preserve">  再现性</w:t>
      </w:r>
    </w:p>
    <w:p>
      <w:pPr>
        <w:ind w:firstLine="420" w:firstLineChars="200"/>
        <w:rPr>
          <w:rFonts w:hint="eastAsia" w:ascii="宋体" w:hAnsi="宋体" w:eastAsia="宋体" w:cs="宋体"/>
        </w:rPr>
      </w:pPr>
      <w:r>
        <w:rPr>
          <w:rFonts w:hint="eastAsia" w:ascii="宋体" w:hAnsi="宋体" w:eastAsia="宋体" w:cs="宋体"/>
          <w:bCs/>
          <w:szCs w:val="21"/>
        </w:rPr>
        <w:t>在再现性条件下获得的两次独立测试结果的测试值</w:t>
      </w:r>
      <w:r>
        <w:rPr>
          <w:rFonts w:hint="eastAsia" w:ascii="宋体" w:hAnsi="宋体" w:eastAsia="宋体" w:cs="宋体"/>
        </w:rPr>
        <w:t>的绝对差值不超过再现性限（R），超过再现性限（R）的情况不超过5%。</w:t>
      </w:r>
    </w:p>
    <w:p>
      <w:pPr>
        <w:spacing w:line="360" w:lineRule="auto"/>
        <w:ind w:firstLine="420" w:firstLineChars="200"/>
        <w:jc w:val="center"/>
        <w:rPr>
          <w:rFonts w:ascii="黑体" w:hAnsi="黑体" w:eastAsia="黑体"/>
        </w:rPr>
      </w:pPr>
      <w:r>
        <w:rPr>
          <w:rFonts w:hint="eastAsia" w:ascii="黑体" w:hAnsi="黑体" w:eastAsia="黑体"/>
          <w:szCs w:val="21"/>
        </w:rPr>
        <w:t>表</w:t>
      </w:r>
      <w:r>
        <w:rPr>
          <w:rFonts w:hint="eastAsia" w:ascii="黑体" w:hAnsi="黑体" w:eastAsia="黑体"/>
          <w:szCs w:val="21"/>
          <w:lang w:val="en-US" w:eastAsia="zh-CN"/>
        </w:rPr>
        <w:t>2</w:t>
      </w:r>
      <w:r>
        <w:rPr>
          <w:rFonts w:hint="eastAsia" w:ascii="黑体" w:hAnsi="黑体" w:eastAsia="黑体"/>
          <w:szCs w:val="21"/>
        </w:rPr>
        <w:t xml:space="preserve">  </w:t>
      </w:r>
      <w:r>
        <w:rPr>
          <w:rFonts w:hint="eastAsia" w:ascii="黑体" w:hAnsi="黑体" w:eastAsia="黑体"/>
        </w:rPr>
        <w:t>再现性限</w:t>
      </w:r>
    </w:p>
    <w:tbl>
      <w:tblPr>
        <w:tblStyle w:val="40"/>
        <w:tblW w:w="93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9"/>
        <w:gridCol w:w="4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59" w:type="dxa"/>
            <w:noWrap w:val="0"/>
            <w:vAlign w:val="top"/>
          </w:tcPr>
          <w:p>
            <w:pPr>
              <w:adjustRightInd w:val="0"/>
              <w:snapToGrid w:val="0"/>
              <w:spacing w:line="300" w:lineRule="auto"/>
              <w:jc w:val="center"/>
              <w:rPr>
                <w:rFonts w:hint="eastAsia" w:ascii="宋体" w:hAnsi="宋体" w:cs="宋体"/>
                <w:color w:val="000000"/>
                <w:kern w:val="0"/>
              </w:rPr>
            </w:pPr>
            <w:r>
              <w:rPr>
                <w:rFonts w:hint="eastAsia" w:ascii="宋体" w:hAnsi="宋体" w:cs="宋体"/>
                <w:color w:val="000000"/>
                <w:kern w:val="0"/>
                <w:sz w:val="18"/>
                <w:lang w:val="en-US" w:eastAsia="zh-CN"/>
              </w:rPr>
              <w:t>铜</w:t>
            </w:r>
            <w:r>
              <w:rPr>
                <w:rFonts w:hint="eastAsia" w:ascii="宋体" w:hAnsi="宋体" w:cs="宋体"/>
                <w:color w:val="000000"/>
                <w:kern w:val="0"/>
                <w:sz w:val="18"/>
              </w:rPr>
              <w:t>的质量分数/%</w:t>
            </w:r>
          </w:p>
        </w:tc>
        <w:tc>
          <w:tcPr>
            <w:tcW w:w="4572" w:type="dxa"/>
            <w:noWrap w:val="0"/>
            <w:vAlign w:val="top"/>
          </w:tcPr>
          <w:p>
            <w:pPr>
              <w:adjustRightInd w:val="0"/>
              <w:snapToGrid w:val="0"/>
              <w:spacing w:line="300" w:lineRule="auto"/>
              <w:jc w:val="center"/>
              <w:rPr>
                <w:rFonts w:hint="eastAsia" w:ascii="宋体" w:hAnsi="宋体" w:cs="宋体"/>
                <w:color w:val="000000"/>
                <w:kern w:val="0"/>
                <w:sz w:val="18"/>
              </w:rPr>
            </w:pPr>
            <w:r>
              <w:rPr>
                <w:rFonts w:hint="eastAsia" w:ascii="宋体" w:hAnsi="宋体" w:eastAsia="宋体" w:cs="宋体"/>
                <w:kern w:val="0"/>
                <w:sz w:val="18"/>
              </w:rPr>
              <w:t>5</w:t>
            </w:r>
            <w:r>
              <w:rPr>
                <w:rFonts w:hint="eastAsia" w:ascii="宋体" w:hAnsi="宋体" w:cs="宋体"/>
                <w:kern w:val="0"/>
                <w:sz w:val="18"/>
                <w:lang w:val="en-US" w:eastAsia="zh-CN"/>
              </w:rPr>
              <w:t>0</w:t>
            </w:r>
            <w:r>
              <w:rPr>
                <w:rFonts w:hint="eastAsia" w:ascii="宋体" w:hAnsi="宋体" w:eastAsia="宋体" w:cs="宋体"/>
                <w:kern w:val="0"/>
                <w:sz w:val="18"/>
              </w:rPr>
              <w:t>.00～99.00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59" w:type="dxa"/>
            <w:noWrap w:val="0"/>
            <w:vAlign w:val="top"/>
          </w:tcPr>
          <w:p>
            <w:pPr>
              <w:adjustRightInd w:val="0"/>
              <w:snapToGrid w:val="0"/>
              <w:spacing w:line="300" w:lineRule="auto"/>
              <w:jc w:val="center"/>
              <w:rPr>
                <w:rFonts w:hint="eastAsia" w:ascii="宋体" w:hAnsi="宋体" w:cs="宋体"/>
                <w:color w:val="000000"/>
                <w:kern w:val="0"/>
              </w:rPr>
            </w:pPr>
            <w:r>
              <w:rPr>
                <w:rFonts w:hint="eastAsia" w:ascii="宋体" w:hAnsi="宋体" w:cs="宋体"/>
                <w:color w:val="000000"/>
                <w:kern w:val="0"/>
                <w:sz w:val="18"/>
                <w:szCs w:val="18"/>
              </w:rPr>
              <w:t>再现性限(R)/%</w:t>
            </w:r>
          </w:p>
        </w:tc>
        <w:tc>
          <w:tcPr>
            <w:tcW w:w="4572" w:type="dxa"/>
            <w:noWrap w:val="0"/>
            <w:vAlign w:val="top"/>
          </w:tcPr>
          <w:p>
            <w:pPr>
              <w:adjustRightInd w:val="0"/>
              <w:snapToGrid w:val="0"/>
              <w:spacing w:line="300" w:lineRule="auto"/>
              <w:jc w:val="center"/>
              <w:rPr>
                <w:rFonts w:hint="default" w:ascii="宋体" w:hAnsi="宋体" w:eastAsia="宋体" w:cs="宋体"/>
                <w:color w:val="000000"/>
                <w:kern w:val="0"/>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331" w:type="dxa"/>
            <w:gridSpan w:val="2"/>
            <w:noWrap w:val="0"/>
            <w:vAlign w:val="top"/>
          </w:tcPr>
          <w:p>
            <w:pPr>
              <w:adjustRightInd w:val="0"/>
              <w:snapToGrid w:val="0"/>
              <w:spacing w:line="300" w:lineRule="auto"/>
              <w:rPr>
                <w:rFonts w:hint="eastAsia" w:ascii="宋体" w:hAnsi="宋体" w:cs="宋体"/>
                <w:color w:val="000000"/>
                <w:kern w:val="0"/>
                <w:sz w:val="18"/>
              </w:rPr>
            </w:pPr>
            <w:r>
              <w:rPr>
                <w:rFonts w:hint="eastAsia" w:ascii="宋体" w:hAnsi="宋体" w:cs="宋体"/>
                <w:color w:val="000000"/>
                <w:kern w:val="0"/>
                <w:sz w:val="18"/>
              </w:rPr>
              <w:t>注：再现性限（R）为2.83S</w:t>
            </w:r>
            <w:r>
              <w:rPr>
                <w:rFonts w:hint="eastAsia" w:ascii="宋体" w:hAnsi="宋体" w:cs="宋体"/>
                <w:color w:val="000000"/>
                <w:kern w:val="0"/>
                <w:sz w:val="18"/>
                <w:vertAlign w:val="subscript"/>
              </w:rPr>
              <w:t>R</w:t>
            </w:r>
            <w:r>
              <w:rPr>
                <w:rFonts w:hint="eastAsia" w:ascii="宋体" w:hAnsi="宋体" w:cs="宋体"/>
                <w:color w:val="000000"/>
                <w:kern w:val="0"/>
                <w:sz w:val="18"/>
              </w:rPr>
              <w:t>，S</w:t>
            </w:r>
            <w:r>
              <w:rPr>
                <w:rFonts w:hint="eastAsia" w:ascii="宋体" w:hAnsi="宋体" w:cs="宋体"/>
                <w:color w:val="000000"/>
                <w:kern w:val="0"/>
                <w:sz w:val="18"/>
                <w:vertAlign w:val="subscript"/>
              </w:rPr>
              <w:t>R</w:t>
            </w:r>
            <w:r>
              <w:rPr>
                <w:rFonts w:hint="eastAsia" w:ascii="宋体" w:hAnsi="宋体" w:cs="宋体"/>
                <w:color w:val="000000"/>
                <w:kern w:val="0"/>
                <w:sz w:val="18"/>
              </w:rPr>
              <w:t>为再现性标准偏差。</w:t>
            </w:r>
          </w:p>
        </w:tc>
      </w:tr>
    </w:tbl>
    <w:p>
      <w:pPr>
        <w:spacing w:line="360" w:lineRule="auto"/>
        <w:jc w:val="left"/>
        <w:outlineLvl w:val="1"/>
        <w:rPr>
          <w:rFonts w:ascii="黑体" w:hAnsi="黑体" w:eastAsia="黑体"/>
          <w:szCs w:val="32"/>
        </w:rPr>
      </w:pPr>
    </w:p>
    <w:p>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b w:val="0"/>
          <w:bCs w:val="0"/>
          <w:kern w:val="0"/>
          <w:szCs w:val="20"/>
          <w:lang w:val="en-US" w:eastAsia="zh-CN"/>
        </w:rPr>
      </w:pPr>
      <w:r>
        <w:rPr>
          <w:rFonts w:hint="eastAsia" w:ascii="黑体" w:hAnsi="宋体" w:eastAsia="黑体"/>
          <w:kern w:val="0"/>
          <w:szCs w:val="20"/>
          <w:lang w:val="en-US" w:eastAsia="zh-CN"/>
        </w:rPr>
        <w:t>5</w:t>
      </w:r>
      <w:r>
        <w:rPr>
          <w:rFonts w:hint="eastAsia" w:ascii="黑体" w:hAnsi="宋体" w:eastAsia="黑体"/>
          <w:kern w:val="0"/>
          <w:szCs w:val="20"/>
        </w:rPr>
        <w:t xml:space="preserve">  </w:t>
      </w:r>
      <w:r>
        <w:rPr>
          <w:rFonts w:hint="eastAsia" w:ascii="黑体" w:hAnsi="宋体" w:eastAsia="黑体"/>
          <w:kern w:val="0"/>
          <w:szCs w:val="20"/>
          <w:lang w:val="en-US" w:eastAsia="zh-CN"/>
        </w:rPr>
        <w:t xml:space="preserve"> 方法二  </w:t>
      </w:r>
      <w:r>
        <w:rPr>
          <w:rFonts w:hint="eastAsia" w:ascii="黑体" w:hAnsi="宋体" w:eastAsia="黑体"/>
          <w:b w:val="0"/>
          <w:bCs w:val="0"/>
          <w:kern w:val="0"/>
          <w:szCs w:val="20"/>
          <w:lang w:val="en-US" w:eastAsia="zh-CN"/>
        </w:rPr>
        <w:t>高锰酸钾氧化碲-电解-原子吸收光谱法</w:t>
      </w:r>
    </w:p>
    <w:p>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ind w:firstLine="420" w:firstLineChars="200"/>
        <w:textAlignment w:val="auto"/>
        <w:outlineLvl w:val="1"/>
        <w:rPr>
          <w:rFonts w:hint="eastAsia" w:ascii="黑体" w:hAnsi="宋体" w:eastAsia="黑体"/>
          <w:b w:val="0"/>
          <w:bCs w:val="0"/>
          <w:kern w:val="0"/>
          <w:szCs w:val="20"/>
          <w:lang w:val="en-US" w:eastAsia="zh-CN"/>
        </w:rPr>
      </w:pPr>
      <w:r>
        <w:rPr>
          <w:rFonts w:hint="eastAsia"/>
        </w:rPr>
        <w:t>本方法适用于铜碲合金中铜含量的测定。测定范围</w:t>
      </w:r>
      <w:r>
        <w:rPr>
          <w:rFonts w:hAnsi="宋体"/>
          <w:color w:val="000000"/>
          <w:sz w:val="18"/>
          <w:szCs w:val="18"/>
        </w:rPr>
        <w:t>＞</w:t>
      </w:r>
      <w:r>
        <w:rPr>
          <w:rFonts w:hint="eastAsia"/>
          <w:bCs/>
          <w:color w:val="000000"/>
          <w:szCs w:val="18"/>
          <w:lang w:val="en-US" w:eastAsia="zh-CN"/>
        </w:rPr>
        <w:t>98</w:t>
      </w:r>
      <w:r>
        <w:rPr>
          <w:bCs/>
          <w:color w:val="000000"/>
          <w:szCs w:val="18"/>
        </w:rPr>
        <w:t>%</w:t>
      </w:r>
      <w:r>
        <w:rPr>
          <w:rFonts w:hAnsi="宋体"/>
          <w:bCs/>
          <w:color w:val="000000"/>
          <w:szCs w:val="18"/>
        </w:rPr>
        <w:t>～</w:t>
      </w:r>
      <w:r>
        <w:rPr>
          <w:rFonts w:hint="eastAsia"/>
          <w:bCs/>
          <w:color w:val="000000"/>
          <w:szCs w:val="18"/>
          <w:lang w:val="en-US" w:eastAsia="zh-CN"/>
        </w:rPr>
        <w:t>99.9</w:t>
      </w:r>
      <w:r>
        <w:rPr>
          <w:bCs/>
          <w:color w:val="000000"/>
          <w:szCs w:val="18"/>
        </w:rPr>
        <w:t>%</w:t>
      </w:r>
      <w:r>
        <w:rPr>
          <w:rFonts w:hint="eastAsia"/>
        </w:rPr>
        <w:t>。</w:t>
      </w:r>
    </w:p>
    <w:p>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b w:val="0"/>
          <w:bCs w:val="0"/>
          <w:kern w:val="0"/>
          <w:szCs w:val="20"/>
          <w:lang w:val="en-US" w:eastAsia="zh-CN"/>
        </w:rPr>
        <w:t xml:space="preserve">5.1  </w:t>
      </w:r>
      <w:r>
        <w:rPr>
          <w:rFonts w:hint="eastAsia" w:ascii="黑体" w:hAnsi="宋体" w:eastAsia="黑体"/>
          <w:kern w:val="0"/>
          <w:szCs w:val="20"/>
        </w:rPr>
        <w:t>原理</w:t>
      </w:r>
    </w:p>
    <w:p>
      <w:pPr>
        <w:ind w:firstLine="435"/>
        <w:rPr>
          <w:rFonts w:hint="eastAsia"/>
        </w:rPr>
      </w:pPr>
      <w:r>
        <w:rPr>
          <w:rFonts w:hint="eastAsia"/>
        </w:rPr>
        <w:t>试料</w:t>
      </w:r>
      <w:r>
        <w:rPr>
          <w:rFonts w:hint="eastAsia" w:ascii="宋体" w:hAnsi="宋体" w:eastAsia="宋体" w:cs="宋体"/>
        </w:rPr>
        <w:t>用硝酸溶解，加入铅以降低阳极上铂的损失。以高锰酸钾将碲全部氧化为六价防止碲在阴极析出。于2.0A/dm</w:t>
      </w:r>
      <w:r>
        <w:rPr>
          <w:rFonts w:hint="eastAsia" w:ascii="宋体" w:hAnsi="宋体" w:eastAsia="宋体" w:cs="宋体"/>
          <w:vertAlign w:val="superscript"/>
        </w:rPr>
        <w:t>2</w:t>
      </w:r>
      <w:r>
        <w:rPr>
          <w:rFonts w:hint="eastAsia" w:ascii="宋体" w:hAnsi="宋体" w:eastAsia="宋体" w:cs="宋体"/>
        </w:rPr>
        <w:t>进</w:t>
      </w:r>
      <w:r>
        <w:rPr>
          <w:rFonts w:hint="eastAsia"/>
        </w:rPr>
        <w:t>行电解，使铜在铂阴极上析出，阴极烘干后称量。电解液中残留铜的质量用火焰原子吸收光谱法</w:t>
      </w:r>
      <w:r>
        <w:rPr>
          <w:rFonts w:hint="eastAsia"/>
          <w:lang w:val="en-US" w:eastAsia="zh-CN"/>
        </w:rPr>
        <w:t>或电感耦合等离子体原子发射光谱法</w:t>
      </w:r>
      <w:r>
        <w:rPr>
          <w:rFonts w:hint="eastAsia"/>
        </w:rPr>
        <w:t>测定。</w:t>
      </w:r>
    </w:p>
    <w:p>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rPr>
      </w:pPr>
      <w:r>
        <w:rPr>
          <w:rFonts w:hint="eastAsia" w:ascii="黑体" w:hAnsi="宋体" w:eastAsia="黑体"/>
          <w:kern w:val="0"/>
          <w:szCs w:val="20"/>
          <w:lang w:val="en-US" w:eastAsia="zh-CN"/>
        </w:rPr>
        <w:t>5.2</w:t>
      </w:r>
      <w:r>
        <w:rPr>
          <w:rFonts w:hint="eastAsia" w:ascii="黑体" w:hAnsi="宋体" w:eastAsia="黑体"/>
          <w:kern w:val="0"/>
          <w:szCs w:val="20"/>
        </w:rPr>
        <w:t xml:space="preserve">  试剂或材料</w:t>
      </w:r>
    </w:p>
    <w:p>
      <w:pPr>
        <w:keepNext w:val="0"/>
        <w:keepLines w:val="0"/>
        <w:pageBreakBefore w:val="0"/>
        <w:widowControl/>
        <w:numPr>
          <w:ilvl w:val="1"/>
          <w:numId w:val="0"/>
        </w:numPr>
        <w:kinsoku/>
        <w:wordWrap/>
        <w:overflowPunct/>
        <w:topLinePunct w:val="0"/>
        <w:autoSpaceDE/>
        <w:autoSpaceDN/>
        <w:bidi w:val="0"/>
        <w:adjustRightInd/>
        <w:snapToGrid/>
        <w:spacing w:before="163" w:beforeLines="50" w:after="163" w:afterLines="50"/>
        <w:ind w:firstLine="420" w:firstLineChars="200"/>
        <w:textAlignment w:val="auto"/>
        <w:outlineLvl w:val="1"/>
        <w:rPr>
          <w:rFonts w:hint="eastAsia" w:ascii="黑体" w:hAnsi="宋体" w:eastAsia="黑体"/>
          <w:kern w:val="0"/>
          <w:szCs w:val="20"/>
        </w:rPr>
      </w:pPr>
      <w:r>
        <w:rPr>
          <w:rFonts w:hint="eastAsia" w:ascii="宋体" w:hAnsi="宋体" w:eastAsia="宋体" w:cs="宋体"/>
          <w:kern w:val="0"/>
          <w:szCs w:val="20"/>
        </w:rPr>
        <w:t>除非另有说明，在分析中仅使用确认为分析纯的试剂和蒸馏水或去离子水或相当纯度的水</w:t>
      </w:r>
      <w:r>
        <w:rPr>
          <w:rFonts w:hint="eastAsia" w:ascii="黑体" w:hAnsi="宋体" w:eastAsia="黑体"/>
          <w:kern w:val="0"/>
          <w:szCs w:val="20"/>
        </w:rPr>
        <w:t>。</w:t>
      </w:r>
    </w:p>
    <w:p>
      <w:pPr>
        <w:rPr>
          <w:rFonts w:hint="eastAsia" w:asciiTheme="minorEastAsia" w:hAnsiTheme="minorEastAsia" w:eastAsiaTheme="minorEastAsia" w:cstheme="minorEastAsia"/>
          <w:b w:val="0"/>
          <w:bCs w:val="0"/>
          <w:lang w:eastAsia="zh-CN"/>
        </w:rPr>
      </w:pPr>
      <w:r>
        <w:rPr>
          <w:rFonts w:hint="eastAsia" w:ascii="黑体" w:hAnsi="黑体" w:eastAsia="黑体" w:cs="黑体"/>
          <w:b w:val="0"/>
          <w:bCs w:val="0"/>
          <w:lang w:val="en-US" w:eastAsia="zh-CN"/>
        </w:rPr>
        <w:t>5.2</w:t>
      </w:r>
      <w:r>
        <w:rPr>
          <w:rFonts w:hint="eastAsia" w:ascii="黑体" w:hAnsi="黑体" w:eastAsia="黑体" w:cs="黑体"/>
          <w:b w:val="0"/>
          <w:bCs w:val="0"/>
        </w:rPr>
        <w:t>.1</w:t>
      </w:r>
      <w:r>
        <w:rPr>
          <w:rFonts w:hint="eastAsia" w:asciiTheme="minorEastAsia" w:hAnsiTheme="minorEastAsia" w:eastAsiaTheme="minorEastAsia" w:cstheme="minorEastAsia"/>
          <w:b w:val="0"/>
          <w:bCs w:val="0"/>
          <w:lang w:val="en-US" w:eastAsia="zh-CN"/>
        </w:rPr>
        <w:t xml:space="preserve"> </w:t>
      </w:r>
      <w:r>
        <w:rPr>
          <w:rFonts w:hint="eastAsia" w:asciiTheme="minorEastAsia" w:hAnsiTheme="minorEastAsia" w:eastAsiaTheme="minorEastAsia" w:cstheme="minorEastAsia"/>
          <w:b w:val="0"/>
          <w:bCs w:val="0"/>
        </w:rPr>
        <w:t xml:space="preserve"> 无水乙醇</w:t>
      </w:r>
      <w:r>
        <w:rPr>
          <w:rFonts w:hint="eastAsia" w:asciiTheme="minorEastAsia" w:hAnsiTheme="minorEastAsia" w:eastAsiaTheme="minorEastAsia" w:cstheme="minorEastAsia"/>
          <w:b w:val="0"/>
          <w:bCs w:val="0"/>
          <w:lang w:eastAsia="zh-CN"/>
        </w:rPr>
        <w:t>。</w:t>
      </w:r>
    </w:p>
    <w:p>
      <w:pPr>
        <w:rPr>
          <w:rFonts w:hint="eastAsia" w:asciiTheme="minorEastAsia" w:hAnsiTheme="minorEastAsia" w:eastAsiaTheme="minorEastAsia" w:cstheme="minorEastAsia"/>
          <w:b w:val="0"/>
          <w:bCs w:val="0"/>
          <w:lang w:eastAsia="zh-CN"/>
        </w:rPr>
      </w:pPr>
      <w:r>
        <w:rPr>
          <w:rFonts w:hint="eastAsia" w:ascii="黑体" w:hAnsi="黑体" w:eastAsia="黑体" w:cs="黑体"/>
          <w:b w:val="0"/>
          <w:bCs w:val="0"/>
          <w:lang w:val="en-US" w:eastAsia="zh-CN"/>
        </w:rPr>
        <w:t>5.2</w:t>
      </w:r>
      <w:r>
        <w:rPr>
          <w:rFonts w:hint="eastAsia" w:ascii="黑体" w:hAnsi="黑体" w:eastAsia="黑体" w:cs="黑体"/>
          <w:b w:val="0"/>
          <w:bCs w:val="0"/>
        </w:rPr>
        <w:t>.2</w:t>
      </w:r>
      <w:r>
        <w:rPr>
          <w:rFonts w:hint="eastAsia" w:asciiTheme="minorEastAsia" w:hAnsiTheme="minorEastAsia" w:eastAsiaTheme="minorEastAsia" w:cstheme="minorEastAsia"/>
          <w:b w:val="0"/>
          <w:bCs w:val="0"/>
        </w:rPr>
        <w:t xml:space="preserve"> </w:t>
      </w:r>
      <w:r>
        <w:rPr>
          <w:rFonts w:hint="eastAsia" w:asciiTheme="minorEastAsia" w:hAnsiTheme="minorEastAsia" w:eastAsiaTheme="minorEastAsia" w:cstheme="minorEastAsia"/>
          <w:b w:val="0"/>
          <w:bCs w:val="0"/>
          <w:lang w:val="en-US" w:eastAsia="zh-CN"/>
        </w:rPr>
        <w:t xml:space="preserve"> </w:t>
      </w:r>
      <w:r>
        <w:rPr>
          <w:rFonts w:hint="eastAsia" w:asciiTheme="minorEastAsia" w:hAnsiTheme="minorEastAsia" w:eastAsiaTheme="minorEastAsia" w:cstheme="minorEastAsia"/>
          <w:b w:val="0"/>
          <w:bCs w:val="0"/>
        </w:rPr>
        <w:t>硝酸 (1+1)</w:t>
      </w:r>
      <w:r>
        <w:rPr>
          <w:rFonts w:hint="eastAsia" w:asciiTheme="minorEastAsia" w:hAnsiTheme="minorEastAsia" w:eastAsiaTheme="minorEastAsia" w:cstheme="minorEastAsia"/>
          <w:b w:val="0"/>
          <w:bCs w:val="0"/>
          <w:lang w:eastAsia="zh-CN"/>
        </w:rPr>
        <w:t>。</w:t>
      </w:r>
    </w:p>
    <w:p>
      <w:pPr>
        <w:tabs>
          <w:tab w:val="left" w:pos="1620"/>
        </w:tabs>
        <w:rPr>
          <w:rFonts w:hint="eastAsia" w:asciiTheme="minorEastAsia" w:hAnsiTheme="minorEastAsia" w:eastAsiaTheme="minorEastAsia" w:cstheme="minorEastAsia"/>
          <w:b w:val="0"/>
          <w:bCs w:val="0"/>
          <w:lang w:eastAsia="zh-CN"/>
        </w:rPr>
      </w:pPr>
      <w:r>
        <w:rPr>
          <w:rFonts w:hint="eastAsia" w:ascii="黑体" w:hAnsi="黑体" w:eastAsia="黑体" w:cs="黑体"/>
          <w:b w:val="0"/>
          <w:bCs w:val="0"/>
          <w:lang w:val="en-US" w:eastAsia="zh-CN"/>
        </w:rPr>
        <w:t>5.2</w:t>
      </w:r>
      <w:r>
        <w:rPr>
          <w:rFonts w:hint="eastAsia" w:ascii="黑体" w:hAnsi="黑体" w:eastAsia="黑体" w:cs="黑体"/>
          <w:b w:val="0"/>
          <w:bCs w:val="0"/>
        </w:rPr>
        <w:t>.3</w:t>
      </w:r>
      <w:r>
        <w:rPr>
          <w:rFonts w:hint="eastAsia" w:asciiTheme="minorEastAsia" w:hAnsiTheme="minorEastAsia" w:eastAsiaTheme="minorEastAsia" w:cstheme="minorEastAsia"/>
          <w:b w:val="0"/>
          <w:bCs w:val="0"/>
        </w:rPr>
        <w:t xml:space="preserve"> </w:t>
      </w:r>
      <w:r>
        <w:rPr>
          <w:rFonts w:hint="eastAsia" w:asciiTheme="minorEastAsia" w:hAnsiTheme="minorEastAsia" w:eastAsiaTheme="minorEastAsia" w:cstheme="minorEastAsia"/>
          <w:b w:val="0"/>
          <w:bCs w:val="0"/>
          <w:lang w:val="en-US" w:eastAsia="zh-CN"/>
        </w:rPr>
        <w:t xml:space="preserve"> </w:t>
      </w:r>
      <w:r>
        <w:rPr>
          <w:rFonts w:hint="eastAsia" w:asciiTheme="minorEastAsia" w:hAnsiTheme="minorEastAsia" w:eastAsiaTheme="minorEastAsia" w:cstheme="minorEastAsia"/>
          <w:b w:val="0"/>
          <w:bCs w:val="0"/>
        </w:rPr>
        <w:t>高锰酸钾溶液（20g/L）</w:t>
      </w:r>
      <w:r>
        <w:rPr>
          <w:rFonts w:hint="eastAsia" w:asciiTheme="minorEastAsia" w:hAnsiTheme="minorEastAsia" w:eastAsiaTheme="minorEastAsia" w:cstheme="minorEastAsia"/>
          <w:b w:val="0"/>
          <w:bCs w:val="0"/>
          <w:lang w:eastAsia="zh-CN"/>
        </w:rPr>
        <w:t>。</w:t>
      </w:r>
    </w:p>
    <w:p>
      <w:pPr>
        <w:rPr>
          <w:rFonts w:hint="eastAsia" w:asciiTheme="minorEastAsia" w:hAnsiTheme="minorEastAsia" w:eastAsiaTheme="minorEastAsia" w:cstheme="minorEastAsia"/>
          <w:b w:val="0"/>
          <w:bCs w:val="0"/>
          <w:lang w:eastAsia="zh-CN"/>
        </w:rPr>
      </w:pPr>
      <w:r>
        <w:rPr>
          <w:rFonts w:hint="eastAsia" w:ascii="黑体" w:hAnsi="黑体" w:eastAsia="黑体" w:cs="黑体"/>
          <w:b w:val="0"/>
          <w:bCs w:val="0"/>
          <w:lang w:val="en-US" w:eastAsia="zh-CN"/>
        </w:rPr>
        <w:t>5.2</w:t>
      </w:r>
      <w:r>
        <w:rPr>
          <w:rFonts w:hint="eastAsia" w:ascii="黑体" w:hAnsi="黑体" w:eastAsia="黑体" w:cs="黑体"/>
          <w:b w:val="0"/>
          <w:bCs w:val="0"/>
        </w:rPr>
        <w:t>.4</w:t>
      </w:r>
      <w:r>
        <w:rPr>
          <w:rFonts w:hint="eastAsia" w:asciiTheme="minorEastAsia" w:hAnsiTheme="minorEastAsia" w:eastAsiaTheme="minorEastAsia" w:cstheme="minorEastAsia"/>
          <w:b w:val="0"/>
          <w:bCs w:val="0"/>
        </w:rPr>
        <w:t xml:space="preserve"> </w:t>
      </w:r>
      <w:r>
        <w:rPr>
          <w:rFonts w:hint="eastAsia" w:asciiTheme="minorEastAsia" w:hAnsiTheme="minorEastAsia" w:eastAsiaTheme="minorEastAsia" w:cstheme="minorEastAsia"/>
          <w:b w:val="0"/>
          <w:bCs w:val="0"/>
          <w:lang w:val="en-US" w:eastAsia="zh-CN"/>
        </w:rPr>
        <w:t xml:space="preserve"> </w:t>
      </w:r>
      <w:r>
        <w:rPr>
          <w:rFonts w:hint="eastAsia" w:asciiTheme="minorEastAsia" w:hAnsiTheme="minorEastAsia" w:eastAsiaTheme="minorEastAsia" w:cstheme="minorEastAsia"/>
          <w:b w:val="0"/>
          <w:bCs w:val="0"/>
        </w:rPr>
        <w:t>硝酸锰溶液（20g/L）</w:t>
      </w:r>
      <w:r>
        <w:rPr>
          <w:rFonts w:hint="eastAsia" w:asciiTheme="minorEastAsia" w:hAnsiTheme="minorEastAsia" w:eastAsiaTheme="minorEastAsia" w:cstheme="minorEastAsia"/>
          <w:b w:val="0"/>
          <w:bCs w:val="0"/>
          <w:lang w:eastAsia="zh-CN"/>
        </w:rPr>
        <w:t>。</w:t>
      </w:r>
    </w:p>
    <w:p>
      <w:pPr>
        <w:rPr>
          <w:rFonts w:hint="eastAsia" w:asciiTheme="minorEastAsia" w:hAnsiTheme="minorEastAsia" w:eastAsiaTheme="minorEastAsia" w:cstheme="minorEastAsia"/>
          <w:b w:val="0"/>
          <w:bCs w:val="0"/>
          <w:lang w:eastAsia="zh-CN"/>
        </w:rPr>
      </w:pPr>
      <w:r>
        <w:rPr>
          <w:rFonts w:hint="eastAsia" w:ascii="黑体" w:hAnsi="黑体" w:eastAsia="黑体" w:cs="黑体"/>
          <w:b w:val="0"/>
          <w:bCs w:val="0"/>
          <w:lang w:val="en-US" w:eastAsia="zh-CN"/>
        </w:rPr>
        <w:t>5.2</w:t>
      </w:r>
      <w:r>
        <w:rPr>
          <w:rFonts w:hint="eastAsia" w:ascii="黑体" w:hAnsi="黑体" w:eastAsia="黑体" w:cs="黑体"/>
          <w:b w:val="0"/>
          <w:bCs w:val="0"/>
        </w:rPr>
        <w:t>.5</w:t>
      </w:r>
      <w:r>
        <w:rPr>
          <w:rFonts w:hint="eastAsia" w:asciiTheme="minorEastAsia" w:hAnsiTheme="minorEastAsia" w:eastAsiaTheme="minorEastAsia" w:cstheme="minorEastAsia"/>
          <w:b w:val="0"/>
          <w:bCs w:val="0"/>
        </w:rPr>
        <w:t xml:space="preserve"> </w:t>
      </w:r>
      <w:r>
        <w:rPr>
          <w:rFonts w:hint="eastAsia" w:asciiTheme="minorEastAsia" w:hAnsiTheme="minorEastAsia" w:eastAsiaTheme="minorEastAsia" w:cstheme="minorEastAsia"/>
          <w:b w:val="0"/>
          <w:bCs w:val="0"/>
          <w:lang w:val="en-US" w:eastAsia="zh-CN"/>
        </w:rPr>
        <w:t xml:space="preserve"> </w:t>
      </w:r>
      <w:r>
        <w:rPr>
          <w:rFonts w:hint="eastAsia" w:asciiTheme="minorEastAsia" w:hAnsiTheme="minorEastAsia" w:eastAsiaTheme="minorEastAsia" w:cstheme="minorEastAsia"/>
          <w:b w:val="0"/>
          <w:bCs w:val="0"/>
        </w:rPr>
        <w:t>硝酸铅溶液（10g/L）</w:t>
      </w:r>
      <w:r>
        <w:rPr>
          <w:rFonts w:hint="eastAsia" w:asciiTheme="minorEastAsia" w:hAnsiTheme="minorEastAsia" w:eastAsiaTheme="minorEastAsia" w:cstheme="minorEastAsia"/>
          <w:b w:val="0"/>
          <w:bCs w:val="0"/>
          <w:lang w:eastAsia="zh-CN"/>
        </w:rPr>
        <w:t>。</w:t>
      </w:r>
    </w:p>
    <w:p>
      <w:pPr>
        <w:rPr>
          <w:rFonts w:hint="eastAsia" w:asciiTheme="minorEastAsia" w:hAnsiTheme="minorEastAsia" w:eastAsiaTheme="minorEastAsia" w:cstheme="minorEastAsia"/>
          <w:b w:val="0"/>
          <w:bCs w:val="0"/>
          <w:lang w:eastAsia="zh-CN"/>
        </w:rPr>
      </w:pPr>
      <w:r>
        <w:rPr>
          <w:rFonts w:hint="eastAsia" w:ascii="黑体" w:hAnsi="黑体" w:eastAsia="黑体" w:cs="黑体"/>
          <w:b w:val="0"/>
          <w:bCs w:val="0"/>
          <w:lang w:val="en-US" w:eastAsia="zh-CN"/>
        </w:rPr>
        <w:t>5.2</w:t>
      </w:r>
      <w:r>
        <w:rPr>
          <w:rFonts w:hint="eastAsia" w:ascii="黑体" w:hAnsi="黑体" w:eastAsia="黑体" w:cs="黑体"/>
          <w:b w:val="0"/>
          <w:bCs w:val="0"/>
        </w:rPr>
        <w:t>.6</w:t>
      </w:r>
      <w:r>
        <w:rPr>
          <w:rFonts w:hint="eastAsia" w:asciiTheme="minorEastAsia" w:hAnsiTheme="minorEastAsia" w:eastAsiaTheme="minorEastAsia" w:cstheme="minorEastAsia"/>
          <w:b w:val="0"/>
          <w:bCs w:val="0"/>
        </w:rPr>
        <w:t xml:space="preserve"> </w:t>
      </w:r>
      <w:r>
        <w:rPr>
          <w:rFonts w:hint="eastAsia" w:asciiTheme="minorEastAsia" w:hAnsiTheme="minorEastAsia" w:eastAsiaTheme="minorEastAsia" w:cstheme="minorEastAsia"/>
          <w:b w:val="0"/>
          <w:bCs w:val="0"/>
          <w:lang w:val="en-US" w:eastAsia="zh-CN"/>
        </w:rPr>
        <w:t xml:space="preserve"> </w:t>
      </w:r>
      <w:r>
        <w:rPr>
          <w:rFonts w:hint="eastAsia" w:asciiTheme="minorEastAsia" w:hAnsiTheme="minorEastAsia" w:eastAsiaTheme="minorEastAsia" w:cstheme="minorEastAsia"/>
          <w:b w:val="0"/>
          <w:bCs w:val="0"/>
        </w:rPr>
        <w:t>氯化铵溶液（0.02g/L）</w:t>
      </w:r>
      <w:r>
        <w:rPr>
          <w:rFonts w:hint="eastAsia" w:asciiTheme="minorEastAsia" w:hAnsiTheme="minorEastAsia" w:eastAsiaTheme="minorEastAsia" w:cstheme="minorEastAsia"/>
          <w:b w:val="0"/>
          <w:bCs w:val="0"/>
          <w:lang w:eastAsia="zh-CN"/>
        </w:rPr>
        <w:t>。</w:t>
      </w:r>
    </w:p>
    <w:p>
      <w:pPr>
        <w:rPr>
          <w:rFonts w:hint="eastAsia" w:asciiTheme="minorEastAsia" w:hAnsiTheme="minorEastAsia" w:eastAsiaTheme="minorEastAsia" w:cstheme="minorEastAsia"/>
          <w:b w:val="0"/>
          <w:bCs w:val="0"/>
        </w:rPr>
      </w:pPr>
      <w:r>
        <w:rPr>
          <w:rFonts w:hint="eastAsia" w:ascii="黑体" w:hAnsi="黑体" w:eastAsia="黑体" w:cs="黑体"/>
          <w:b w:val="0"/>
          <w:bCs w:val="0"/>
          <w:lang w:val="en-US" w:eastAsia="zh-CN"/>
        </w:rPr>
        <w:t>5.2</w:t>
      </w:r>
      <w:r>
        <w:rPr>
          <w:rFonts w:hint="eastAsia" w:ascii="黑体" w:hAnsi="黑体" w:eastAsia="黑体" w:cs="黑体"/>
          <w:b w:val="0"/>
          <w:bCs w:val="0"/>
        </w:rPr>
        <w:t>.7</w:t>
      </w:r>
      <w:r>
        <w:rPr>
          <w:rFonts w:hint="eastAsia" w:asciiTheme="minorEastAsia" w:hAnsiTheme="minorEastAsia" w:eastAsiaTheme="minorEastAsia" w:cstheme="minorEastAsia"/>
          <w:b w:val="0"/>
          <w:bCs w:val="0"/>
        </w:rPr>
        <w:t xml:space="preserve"> </w:t>
      </w:r>
      <w:r>
        <w:rPr>
          <w:rFonts w:hint="eastAsia" w:asciiTheme="minorEastAsia" w:hAnsiTheme="minorEastAsia" w:eastAsiaTheme="minorEastAsia" w:cstheme="minorEastAsia"/>
          <w:b w:val="0"/>
          <w:bCs w:val="0"/>
          <w:lang w:val="en-US" w:eastAsia="zh-CN"/>
        </w:rPr>
        <w:t xml:space="preserve"> </w:t>
      </w:r>
      <w:r>
        <w:rPr>
          <w:rFonts w:hint="eastAsia" w:asciiTheme="minorEastAsia" w:hAnsiTheme="minorEastAsia" w:eastAsiaTheme="minorEastAsia" w:cstheme="minorEastAsia"/>
          <w:b w:val="0"/>
          <w:bCs w:val="0"/>
        </w:rPr>
        <w:t>铜标准贮存溶液：称取1.0000g纯铜（铜的质量分数</w:t>
      </w:r>
      <w:r>
        <w:rPr>
          <w:rFonts w:hint="eastAsia" w:asciiTheme="minorEastAsia" w:hAnsiTheme="minorEastAsia" w:eastAsiaTheme="minorEastAsia" w:cstheme="minorEastAsia"/>
          <w:b w:val="0"/>
          <w:bCs w:val="0"/>
          <w:kern w:val="0"/>
        </w:rPr>
        <w:t>≥99.95％</w:t>
      </w:r>
      <w:r>
        <w:rPr>
          <w:rFonts w:hint="eastAsia" w:asciiTheme="minorEastAsia" w:hAnsiTheme="minorEastAsia" w:eastAsiaTheme="minorEastAsia" w:cstheme="minorEastAsia"/>
          <w:b w:val="0"/>
          <w:bCs w:val="0"/>
        </w:rPr>
        <w:t>），置于250mL烧杯中，加入40mL硝酸（</w:t>
      </w:r>
      <w:r>
        <w:rPr>
          <w:rFonts w:hint="eastAsia" w:asciiTheme="minorEastAsia" w:hAnsiTheme="minorEastAsia" w:eastAsiaTheme="minorEastAsia" w:cstheme="minorEastAsia"/>
          <w:b w:val="0"/>
          <w:bCs w:val="0"/>
          <w:lang w:val="en-US" w:eastAsia="zh-CN"/>
        </w:rPr>
        <w:t>5.2</w:t>
      </w:r>
      <w:r>
        <w:rPr>
          <w:rFonts w:hint="eastAsia" w:asciiTheme="minorEastAsia" w:hAnsiTheme="minorEastAsia" w:eastAsiaTheme="minorEastAsia" w:cstheme="minorEastAsia"/>
          <w:b w:val="0"/>
          <w:bCs w:val="0"/>
        </w:rPr>
        <w:t>.2），盖上表皿，加热至完全溶解，煮沸除去氮的氧化物，用水洗涤表皿及杯壁，冷却。移入1000mL容量瓶中，用水稀释至刻度，混匀。此溶液1mL含1mg铜。</w:t>
      </w:r>
    </w:p>
    <w:p>
      <w:pPr>
        <w:rPr>
          <w:rFonts w:hint="eastAsia" w:asciiTheme="minorEastAsia" w:hAnsiTheme="minorEastAsia" w:eastAsiaTheme="minorEastAsia" w:cstheme="minorEastAsia"/>
          <w:b w:val="0"/>
          <w:bCs w:val="0"/>
        </w:rPr>
      </w:pPr>
      <w:r>
        <w:rPr>
          <w:rFonts w:hint="eastAsia" w:ascii="黑体" w:hAnsi="黑体" w:eastAsia="黑体" w:cs="黑体"/>
          <w:b w:val="0"/>
          <w:bCs w:val="0"/>
          <w:lang w:val="en-US" w:eastAsia="zh-CN"/>
        </w:rPr>
        <w:t>5.2</w:t>
      </w:r>
      <w:r>
        <w:rPr>
          <w:rFonts w:hint="eastAsia" w:ascii="黑体" w:hAnsi="黑体" w:eastAsia="黑体" w:cs="黑体"/>
          <w:b w:val="0"/>
          <w:bCs w:val="0"/>
        </w:rPr>
        <w:t>.8</w:t>
      </w:r>
      <w:r>
        <w:rPr>
          <w:rFonts w:hint="eastAsia" w:asciiTheme="minorEastAsia" w:hAnsiTheme="minorEastAsia" w:eastAsiaTheme="minorEastAsia" w:cstheme="minorEastAsia"/>
          <w:b w:val="0"/>
          <w:bCs w:val="0"/>
        </w:rPr>
        <w:t xml:space="preserve"> </w:t>
      </w:r>
      <w:r>
        <w:rPr>
          <w:rFonts w:hint="eastAsia" w:asciiTheme="minorEastAsia" w:hAnsiTheme="minorEastAsia" w:eastAsiaTheme="minorEastAsia" w:cstheme="minorEastAsia"/>
          <w:b w:val="0"/>
          <w:bCs w:val="0"/>
          <w:lang w:val="en-US" w:eastAsia="zh-CN"/>
        </w:rPr>
        <w:t xml:space="preserve"> </w:t>
      </w:r>
      <w:r>
        <w:rPr>
          <w:rFonts w:hint="eastAsia" w:asciiTheme="minorEastAsia" w:hAnsiTheme="minorEastAsia" w:eastAsiaTheme="minorEastAsia" w:cstheme="minorEastAsia"/>
          <w:b w:val="0"/>
          <w:bCs w:val="0"/>
        </w:rPr>
        <w:t>铜标准溶液：移取10.00mL铜标准贮存溶液（</w:t>
      </w:r>
      <w:r>
        <w:rPr>
          <w:rFonts w:hint="eastAsia" w:asciiTheme="minorEastAsia" w:hAnsiTheme="minorEastAsia" w:eastAsiaTheme="minorEastAsia" w:cstheme="minorEastAsia"/>
          <w:b w:val="0"/>
          <w:bCs w:val="0"/>
          <w:lang w:val="en-US" w:eastAsia="zh-CN"/>
        </w:rPr>
        <w:t>5.2</w:t>
      </w:r>
      <w:r>
        <w:rPr>
          <w:rFonts w:hint="eastAsia" w:asciiTheme="minorEastAsia" w:hAnsiTheme="minorEastAsia" w:eastAsiaTheme="minorEastAsia" w:cstheme="minorEastAsia"/>
          <w:b w:val="0"/>
          <w:bCs w:val="0"/>
        </w:rPr>
        <w:t>.7），置于500mL容量瓶中，用水稀释至刻度，混匀。此溶液1mL含20µg铜。</w:t>
      </w:r>
    </w:p>
    <w:p>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b w:val="0"/>
          <w:bCs w:val="0"/>
          <w:kern w:val="0"/>
          <w:szCs w:val="20"/>
        </w:rPr>
      </w:pPr>
      <w:r>
        <w:rPr>
          <w:rFonts w:hint="eastAsia" w:ascii="黑体" w:hAnsi="宋体" w:eastAsia="黑体"/>
          <w:b w:val="0"/>
          <w:bCs w:val="0"/>
          <w:kern w:val="0"/>
          <w:szCs w:val="20"/>
          <w:lang w:val="en-US" w:eastAsia="zh-CN"/>
        </w:rPr>
        <w:t>5.3</w:t>
      </w:r>
      <w:r>
        <w:rPr>
          <w:rFonts w:hint="eastAsia" w:ascii="黑体" w:hAnsi="宋体" w:eastAsia="黑体"/>
          <w:b w:val="0"/>
          <w:bCs w:val="0"/>
          <w:kern w:val="0"/>
          <w:szCs w:val="20"/>
        </w:rPr>
        <w:t xml:space="preserve">  仪器设备</w:t>
      </w:r>
    </w:p>
    <w:p>
      <w:pPr>
        <w:rPr>
          <w:rFonts w:hint="eastAsia" w:ascii="宋体" w:hAnsi="宋体" w:eastAsia="宋体" w:cs="宋体"/>
          <w:b w:val="0"/>
          <w:bCs w:val="0"/>
        </w:rPr>
      </w:pPr>
      <w:r>
        <w:rPr>
          <w:rFonts w:hint="eastAsia" w:ascii="黑体" w:hAnsi="黑体" w:eastAsia="黑体" w:cs="黑体"/>
          <w:b w:val="0"/>
          <w:bCs w:val="0"/>
          <w:lang w:val="en-US" w:eastAsia="zh-CN"/>
        </w:rPr>
        <w:t>5.3</w:t>
      </w:r>
      <w:r>
        <w:rPr>
          <w:rFonts w:hint="eastAsia" w:ascii="黑体" w:hAnsi="黑体" w:eastAsia="黑体" w:cs="黑体"/>
          <w:b w:val="0"/>
          <w:bCs w:val="0"/>
        </w:rPr>
        <w:t>.1</w:t>
      </w:r>
      <w:r>
        <w:rPr>
          <w:rFonts w:hint="eastAsia" w:ascii="宋体" w:hAnsi="宋体" w:eastAsia="宋体" w:cs="宋体"/>
          <w:b w:val="0"/>
          <w:bCs w:val="0"/>
        </w:rPr>
        <w:t xml:space="preserve"> </w:t>
      </w:r>
      <w:r>
        <w:rPr>
          <w:rFonts w:hint="eastAsia" w:ascii="宋体" w:hAnsi="宋体" w:eastAsia="宋体" w:cs="宋体"/>
          <w:b w:val="0"/>
          <w:bCs w:val="0"/>
          <w:lang w:val="en-US" w:eastAsia="zh-CN"/>
        </w:rPr>
        <w:t xml:space="preserve"> </w:t>
      </w:r>
      <w:r>
        <w:rPr>
          <w:rFonts w:hint="eastAsia" w:ascii="宋体" w:hAnsi="宋体" w:eastAsia="宋体" w:cs="宋体"/>
          <w:b w:val="0"/>
          <w:bCs w:val="0"/>
        </w:rPr>
        <w:t>备有自动搅拌装置和精密支流电流表、电压表的电解器。</w:t>
      </w:r>
    </w:p>
    <w:p>
      <w:pPr>
        <w:rPr>
          <w:rFonts w:hint="eastAsia" w:ascii="宋体" w:hAnsi="宋体" w:eastAsia="宋体" w:cs="宋体"/>
          <w:b w:val="0"/>
          <w:bCs w:val="0"/>
        </w:rPr>
      </w:pPr>
      <w:r>
        <w:rPr>
          <w:rFonts w:hint="eastAsia" w:ascii="黑体" w:hAnsi="黑体" w:eastAsia="黑体" w:cs="黑体"/>
          <w:b w:val="0"/>
          <w:bCs w:val="0"/>
          <w:lang w:val="en-US" w:eastAsia="zh-CN"/>
        </w:rPr>
        <w:t>5.3</w:t>
      </w:r>
      <w:r>
        <w:rPr>
          <w:rFonts w:hint="eastAsia" w:ascii="黑体" w:hAnsi="黑体" w:eastAsia="黑体" w:cs="黑体"/>
          <w:b w:val="0"/>
          <w:bCs w:val="0"/>
        </w:rPr>
        <w:t>.2</w:t>
      </w:r>
      <w:r>
        <w:rPr>
          <w:rFonts w:hint="eastAsia" w:ascii="宋体" w:hAnsi="宋体" w:eastAsia="宋体" w:cs="宋体"/>
          <w:b w:val="0"/>
          <w:bCs w:val="0"/>
        </w:rPr>
        <w:t xml:space="preserve"> </w:t>
      </w:r>
      <w:r>
        <w:rPr>
          <w:rFonts w:hint="eastAsia" w:ascii="宋体" w:hAnsi="宋体" w:eastAsia="宋体" w:cs="宋体"/>
          <w:b w:val="0"/>
          <w:bCs w:val="0"/>
          <w:lang w:val="en-US" w:eastAsia="zh-CN"/>
        </w:rPr>
        <w:t xml:space="preserve"> </w:t>
      </w:r>
      <w:r>
        <w:rPr>
          <w:rFonts w:hint="eastAsia" w:ascii="宋体" w:hAnsi="宋体" w:eastAsia="宋体" w:cs="宋体"/>
          <w:b w:val="0"/>
          <w:bCs w:val="0"/>
        </w:rPr>
        <w:t>电热恒温干燥箱。</w:t>
      </w:r>
    </w:p>
    <w:p>
      <w:pPr>
        <w:rPr>
          <w:rFonts w:hint="eastAsia" w:ascii="宋体" w:hAnsi="宋体" w:eastAsia="宋体" w:cs="宋体"/>
          <w:b w:val="0"/>
          <w:bCs w:val="0"/>
        </w:rPr>
      </w:pPr>
      <w:r>
        <w:rPr>
          <w:rFonts w:hint="eastAsia" w:ascii="黑体" w:hAnsi="黑体" w:eastAsia="黑体" w:cs="黑体"/>
          <w:b w:val="0"/>
          <w:bCs w:val="0"/>
          <w:lang w:val="en-US" w:eastAsia="zh-CN"/>
        </w:rPr>
        <w:t>5.3</w:t>
      </w:r>
      <w:r>
        <w:rPr>
          <w:rFonts w:hint="eastAsia" w:ascii="黑体" w:hAnsi="黑体" w:eastAsia="黑体" w:cs="黑体"/>
          <w:b w:val="0"/>
          <w:bCs w:val="0"/>
        </w:rPr>
        <w:t>.3</w:t>
      </w:r>
      <w:r>
        <w:rPr>
          <w:rFonts w:hint="eastAsia" w:ascii="宋体" w:hAnsi="宋体" w:eastAsia="宋体" w:cs="宋体"/>
          <w:b w:val="0"/>
          <w:bCs w:val="0"/>
        </w:rPr>
        <w:t xml:space="preserve"> </w:t>
      </w:r>
      <w:r>
        <w:rPr>
          <w:rFonts w:hint="eastAsia" w:ascii="宋体" w:hAnsi="宋体" w:eastAsia="宋体" w:cs="宋体"/>
          <w:b w:val="0"/>
          <w:bCs w:val="0"/>
          <w:lang w:val="en-US" w:eastAsia="zh-CN"/>
        </w:rPr>
        <w:t xml:space="preserve"> </w:t>
      </w:r>
      <w:r>
        <w:rPr>
          <w:rFonts w:hint="eastAsia" w:ascii="宋体" w:hAnsi="宋体" w:eastAsia="宋体" w:cs="宋体"/>
          <w:b w:val="0"/>
          <w:bCs w:val="0"/>
        </w:rPr>
        <w:t>铂阴极：用直径约0.2mm的铂丝，编制成每平方厘米约36µ</w:t>
      </w:r>
      <w:r>
        <w:rPr>
          <w:rFonts w:hint="eastAsia" w:ascii="宋体" w:hAnsi="宋体" w:cs="宋体"/>
          <w:b w:val="0"/>
          <w:bCs w:val="0"/>
          <w:lang w:val="en-US" w:eastAsia="zh-CN"/>
        </w:rPr>
        <w:t>m</w:t>
      </w:r>
      <w:r>
        <w:rPr>
          <w:rFonts w:hint="eastAsia" w:ascii="宋体" w:hAnsi="宋体" w:eastAsia="宋体" w:cs="宋体"/>
          <w:b w:val="0"/>
          <w:bCs w:val="0"/>
        </w:rPr>
        <w:t>筛孔的网，制成网状圆筒形，见图1。</w:t>
      </w:r>
    </w:p>
    <w:p>
      <w:pPr>
        <w:rPr>
          <w:rFonts w:hint="eastAsia" w:ascii="宋体" w:hAnsi="宋体" w:eastAsia="宋体" w:cs="宋体"/>
          <w:b w:val="0"/>
          <w:bCs w:val="0"/>
        </w:rPr>
      </w:pPr>
      <w:r>
        <w:rPr>
          <w:rFonts w:hint="eastAsia" w:ascii="黑体" w:hAnsi="黑体" w:eastAsia="黑体" w:cs="黑体"/>
          <w:b w:val="0"/>
          <w:bCs w:val="0"/>
          <w:lang w:val="en-US" w:eastAsia="zh-CN"/>
        </w:rPr>
        <w:t>5.3</w:t>
      </w:r>
      <w:r>
        <w:rPr>
          <w:rFonts w:hint="eastAsia" w:ascii="黑体" w:hAnsi="黑体" w:eastAsia="黑体" w:cs="黑体"/>
          <w:b w:val="0"/>
          <w:bCs w:val="0"/>
        </w:rPr>
        <w:t>.4</w:t>
      </w:r>
      <w:r>
        <w:rPr>
          <w:rFonts w:hint="eastAsia" w:ascii="宋体" w:hAnsi="宋体" w:eastAsia="宋体" w:cs="宋体"/>
          <w:b w:val="0"/>
          <w:bCs w:val="0"/>
        </w:rPr>
        <w:t xml:space="preserve"> </w:t>
      </w:r>
      <w:r>
        <w:rPr>
          <w:rFonts w:hint="eastAsia" w:ascii="宋体" w:hAnsi="宋体" w:eastAsia="宋体" w:cs="宋体"/>
          <w:b w:val="0"/>
          <w:bCs w:val="0"/>
          <w:lang w:val="en-US" w:eastAsia="zh-CN"/>
        </w:rPr>
        <w:t xml:space="preserve"> </w:t>
      </w:r>
      <w:r>
        <w:rPr>
          <w:rFonts w:hint="eastAsia" w:ascii="宋体" w:hAnsi="宋体" w:eastAsia="宋体" w:cs="宋体"/>
          <w:b w:val="0"/>
          <w:bCs w:val="0"/>
        </w:rPr>
        <w:t>铂阳极：螺旋形，见图2。</w:t>
      </w:r>
    </w:p>
    <w:p>
      <w:pPr>
        <w:rPr>
          <w:rFonts w:hint="eastAsia" w:ascii="宋体" w:hAnsi="宋体" w:eastAsia="宋体" w:cs="宋体"/>
          <w:b w:val="0"/>
          <w:bCs w:val="0"/>
        </w:rPr>
      </w:pPr>
      <w:r>
        <w:rPr>
          <w:rFonts w:hint="eastAsia" w:ascii="黑体" w:hAnsi="黑体" w:eastAsia="黑体" w:cs="黑体"/>
          <w:b w:val="0"/>
          <w:bCs w:val="0"/>
          <w:lang w:val="en-US" w:eastAsia="zh-CN"/>
        </w:rPr>
        <w:t>5.3</w:t>
      </w:r>
      <w:r>
        <w:rPr>
          <w:rFonts w:hint="eastAsia" w:ascii="黑体" w:hAnsi="黑体" w:eastAsia="黑体" w:cs="黑体"/>
          <w:b w:val="0"/>
          <w:bCs w:val="0"/>
        </w:rPr>
        <w:t>.5</w:t>
      </w:r>
      <w:r>
        <w:rPr>
          <w:rFonts w:hint="eastAsia" w:ascii="宋体" w:hAnsi="宋体" w:eastAsia="宋体" w:cs="宋体"/>
          <w:b w:val="0"/>
          <w:bCs w:val="0"/>
        </w:rPr>
        <w:t xml:space="preserve"> </w:t>
      </w:r>
      <w:r>
        <w:rPr>
          <w:rFonts w:hint="eastAsia" w:ascii="宋体" w:hAnsi="宋体" w:eastAsia="宋体" w:cs="宋体"/>
          <w:b w:val="0"/>
          <w:bCs w:val="0"/>
          <w:lang w:val="en-US" w:eastAsia="zh-CN"/>
        </w:rPr>
        <w:t xml:space="preserve"> </w:t>
      </w:r>
      <w:r>
        <w:rPr>
          <w:rFonts w:hint="eastAsia" w:ascii="宋体" w:hAnsi="宋体" w:eastAsia="宋体" w:cs="宋体"/>
          <w:b w:val="0"/>
          <w:bCs w:val="0"/>
        </w:rPr>
        <w:t xml:space="preserve">原子吸收光谱仪，附铜空心阴极灯。 </w:t>
      </w:r>
    </w:p>
    <w:p>
      <w:pPr>
        <w:ind w:firstLine="210" w:firstLineChars="100"/>
        <w:rPr>
          <w:rFonts w:hint="eastAsia" w:ascii="宋体" w:hAnsi="宋体" w:eastAsia="宋体" w:cs="宋体"/>
          <w:b w:val="0"/>
          <w:bCs w:val="0"/>
        </w:rPr>
      </w:pPr>
      <w:r>
        <w:rPr>
          <w:rFonts w:hint="eastAsia" w:ascii="宋体" w:hAnsi="宋体" w:eastAsia="宋体" w:cs="宋体"/>
          <w:b w:val="0"/>
          <w:bCs w:val="0"/>
        </w:rPr>
        <w:t xml:space="preserve"> 在仪器最佳工作条件下，凡能达到下列指标者均可使用。</w:t>
      </w:r>
    </w:p>
    <w:p>
      <w:pPr>
        <w:rPr>
          <w:rFonts w:hint="eastAsia" w:ascii="宋体" w:hAnsi="宋体" w:eastAsia="宋体" w:cs="宋体"/>
          <w:b w:val="0"/>
          <w:bCs w:val="0"/>
          <w:highlight w:val="none"/>
        </w:rPr>
      </w:pPr>
      <w:r>
        <w:rPr>
          <w:rFonts w:hint="eastAsia" w:ascii="宋体" w:hAnsi="宋体" w:eastAsia="宋体" w:cs="宋体"/>
          <w:b w:val="0"/>
          <w:bCs w:val="0"/>
        </w:rPr>
        <w:t xml:space="preserve">   </w:t>
      </w:r>
      <w:r>
        <w:rPr>
          <w:rFonts w:hint="eastAsia" w:ascii="宋体" w:hAnsi="宋体" w:eastAsia="宋体" w:cs="宋体"/>
          <w:b w:val="0"/>
          <w:bCs w:val="0"/>
          <w:szCs w:val="21"/>
          <w:shd w:val="clear" w:color="auto" w:fill="FFFFFF"/>
        </w:rPr>
        <w:t>——</w:t>
      </w:r>
      <w:r>
        <w:rPr>
          <w:rFonts w:hint="eastAsia" w:ascii="宋体" w:hAnsi="宋体" w:eastAsia="宋体" w:cs="宋体"/>
          <w:b w:val="0"/>
          <w:bCs w:val="0"/>
        </w:rPr>
        <w:t>灵敏度：在与测量试料溶液的基体相一致的溶液中，铜的特征浓度应不大于</w:t>
      </w:r>
      <w:r>
        <w:rPr>
          <w:rFonts w:hint="eastAsia" w:ascii="宋体" w:hAnsi="宋体" w:eastAsia="宋体" w:cs="宋体"/>
          <w:b w:val="0"/>
          <w:bCs w:val="0"/>
          <w:highlight w:val="none"/>
        </w:rPr>
        <w:t>0.042µg/mL；</w:t>
      </w:r>
    </w:p>
    <w:p>
      <w:pPr>
        <w:rPr>
          <w:rFonts w:hint="eastAsia" w:ascii="宋体" w:hAnsi="宋体" w:eastAsia="宋体" w:cs="宋体"/>
          <w:b w:val="0"/>
          <w:bCs w:val="0"/>
        </w:rPr>
      </w:pPr>
      <w:r>
        <w:rPr>
          <w:rFonts w:hint="eastAsia" w:ascii="宋体" w:hAnsi="宋体" w:eastAsia="宋体" w:cs="宋体"/>
          <w:b w:val="0"/>
          <w:bCs w:val="0"/>
        </w:rPr>
        <w:t xml:space="preserve">   </w:t>
      </w:r>
      <w:r>
        <w:rPr>
          <w:rFonts w:hint="eastAsia" w:ascii="宋体" w:hAnsi="宋体" w:eastAsia="宋体" w:cs="宋体"/>
          <w:b w:val="0"/>
          <w:bCs w:val="0"/>
          <w:szCs w:val="21"/>
          <w:shd w:val="clear" w:color="auto" w:fill="FFFFFF"/>
        </w:rPr>
        <w:t>——</w:t>
      </w:r>
      <w:r>
        <w:rPr>
          <w:rFonts w:hint="eastAsia" w:ascii="宋体" w:hAnsi="宋体" w:eastAsia="宋体" w:cs="宋体"/>
          <w:b w:val="0"/>
          <w:bCs w:val="0"/>
        </w:rPr>
        <w:t>精密度：用最高浓度的标准溶液测量10次吸光度，其标准偏差应不超过平均吸光度的1.0%；用最低浓度的标准溶液（不是“零”标准溶液）测量10次吸光度，其标准偏差应不超过最高浓度的标准溶液平均吸光度的0.5%</w:t>
      </w:r>
      <w:r>
        <w:rPr>
          <w:rFonts w:hint="eastAsia" w:ascii="宋体" w:hAnsi="宋体" w:eastAsia="宋体" w:cs="宋体"/>
          <w:b w:val="0"/>
          <w:bCs w:val="0"/>
          <w:color w:val="0000FF"/>
        </w:rPr>
        <w:t>；</w:t>
      </w:r>
    </w:p>
    <w:p>
      <w:pPr>
        <w:rPr>
          <w:rFonts w:hint="eastAsia" w:ascii="宋体" w:hAnsi="宋体" w:eastAsia="宋体" w:cs="宋体"/>
          <w:b w:val="0"/>
          <w:bCs w:val="0"/>
        </w:rPr>
      </w:pPr>
      <w:r>
        <w:rPr>
          <w:rFonts w:hint="eastAsia" w:ascii="宋体" w:hAnsi="宋体" w:eastAsia="宋体" w:cs="宋体"/>
          <w:b w:val="0"/>
          <w:bCs w:val="0"/>
        </w:rPr>
        <w:t xml:space="preserve">   </w:t>
      </w:r>
      <w:r>
        <w:rPr>
          <w:rFonts w:hint="eastAsia" w:ascii="宋体" w:hAnsi="宋体" w:eastAsia="宋体" w:cs="宋体"/>
          <w:b w:val="0"/>
          <w:bCs w:val="0"/>
          <w:szCs w:val="21"/>
          <w:shd w:val="clear" w:color="auto" w:fill="FFFFFF"/>
        </w:rPr>
        <w:t>——</w:t>
      </w:r>
      <w:r>
        <w:rPr>
          <w:rFonts w:hint="eastAsia" w:ascii="宋体" w:hAnsi="宋体" w:eastAsia="宋体" w:cs="宋体"/>
          <w:b w:val="0"/>
          <w:bCs w:val="0"/>
        </w:rPr>
        <w:t>工作曲线性：将工作曲线按浓度等分成5段，最高段的吸光度差值与最低段的吸光度差值之比，应不小于0.7。</w:t>
      </w:r>
    </w:p>
    <w:p>
      <w:pPr>
        <w:rPr>
          <w:rFonts w:hint="eastAsia" w:ascii="黑体" w:hAnsi="宋体" w:eastAsia="黑体"/>
          <w:kern w:val="0"/>
          <w:szCs w:val="20"/>
          <w:highlight w:val="none"/>
          <w:lang w:val="en-US" w:eastAsia="zh-CN"/>
        </w:rPr>
      </w:pPr>
      <w:r>
        <w:rPr>
          <w:rFonts w:hint="eastAsia" w:ascii="黑体" w:hAnsi="黑体" w:eastAsia="黑体" w:cs="黑体"/>
          <w:b w:val="0"/>
          <w:bCs w:val="0"/>
          <w:highlight w:val="none"/>
          <w:lang w:val="en-US" w:eastAsia="zh-CN"/>
        </w:rPr>
        <w:t>5.3</w:t>
      </w:r>
      <w:r>
        <w:rPr>
          <w:rFonts w:hint="eastAsia" w:ascii="黑体" w:hAnsi="黑体" w:eastAsia="黑体" w:cs="黑体"/>
          <w:b w:val="0"/>
          <w:bCs w:val="0"/>
          <w:highlight w:val="none"/>
        </w:rPr>
        <w:t>.</w:t>
      </w:r>
      <w:r>
        <w:rPr>
          <w:rFonts w:hint="eastAsia" w:ascii="黑体" w:hAnsi="黑体" w:eastAsia="黑体" w:cs="黑体"/>
          <w:b w:val="0"/>
          <w:bCs w:val="0"/>
          <w:highlight w:val="none"/>
          <w:lang w:val="en-US" w:eastAsia="zh-CN"/>
        </w:rPr>
        <w:t>6</w:t>
      </w:r>
      <w:r>
        <w:rPr>
          <w:rFonts w:hint="eastAsia" w:ascii="宋体" w:hAnsi="宋体" w:eastAsia="宋体" w:cs="宋体"/>
          <w:b w:val="0"/>
          <w:bCs w:val="0"/>
          <w:highlight w:val="none"/>
        </w:rPr>
        <w:t xml:space="preserve"> </w:t>
      </w:r>
      <w:r>
        <w:rPr>
          <w:rFonts w:hint="eastAsia" w:ascii="宋体" w:hAnsi="宋体" w:eastAsia="宋体" w:cs="宋体"/>
          <w:b w:val="0"/>
          <w:bCs w:val="0"/>
          <w:highlight w:val="none"/>
          <w:lang w:val="en-US" w:eastAsia="zh-CN"/>
        </w:rPr>
        <w:t xml:space="preserve"> 电感耦合等离子体原子发射光谱仪</w:t>
      </w:r>
      <w:r>
        <w:rPr>
          <w:rFonts w:hint="eastAsia" w:ascii="宋体" w:hAnsi="宋体" w:eastAsia="宋体" w:cs="宋体"/>
          <w:b w:val="0"/>
          <w:bCs w:val="0"/>
          <w:highlight w:val="none"/>
          <w:lang w:eastAsia="zh-CN"/>
        </w:rPr>
        <w:t>：</w:t>
      </w:r>
      <w:r>
        <w:rPr>
          <w:rFonts w:hint="eastAsia" w:ascii="宋体" w:hAnsi="宋体" w:eastAsia="宋体" w:cs="宋体"/>
          <w:b w:val="0"/>
          <w:bCs w:val="0"/>
          <w:highlight w:val="none"/>
        </w:rPr>
        <w:t>设备性能应满足JJG768—2005中 B级及以上的规定</w:t>
      </w:r>
      <w:r>
        <w:rPr>
          <w:rFonts w:hint="eastAsia" w:ascii="宋体" w:hAnsi="宋体" w:cs="宋体"/>
          <w:b w:val="0"/>
          <w:bCs w:val="0"/>
          <w:highlight w:val="none"/>
          <w:lang w:val="en-US" w:eastAsia="zh-CN"/>
        </w:rPr>
        <w:t>。</w:t>
      </w:r>
    </w:p>
    <w:p>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pPr>
      <w:r>
        <w:rPr>
          <w:rFonts w:hint="eastAsia" w:ascii="黑体" w:hAnsi="宋体" w:eastAsia="黑体"/>
          <w:kern w:val="0"/>
          <w:szCs w:val="20"/>
          <w:lang w:val="en-US" w:eastAsia="zh-CN"/>
        </w:rPr>
        <w:t>5.4</w:t>
      </w:r>
      <w:r>
        <w:rPr>
          <w:rFonts w:hint="eastAsia" w:ascii="黑体" w:hAnsi="宋体" w:eastAsia="黑体"/>
          <w:kern w:val="0"/>
          <w:szCs w:val="20"/>
        </w:rPr>
        <w:t xml:space="preserve">  </w:t>
      </w:r>
      <w:r>
        <w:rPr>
          <w:rFonts w:hint="eastAsia" w:ascii="黑体" w:hAnsi="宋体" w:eastAsia="黑体"/>
          <w:kern w:val="0"/>
          <w:szCs w:val="20"/>
          <w:lang w:eastAsia="zh-CN"/>
        </w:rPr>
        <w:t>试样</w:t>
      </w:r>
    </w:p>
    <w:p>
      <w:pPr>
        <w:ind w:firstLine="420" w:firstLineChars="200"/>
        <w:rPr>
          <w:rFonts w:hAnsi="宋体"/>
          <w:color w:val="000000"/>
          <w:szCs w:val="21"/>
        </w:rPr>
      </w:pPr>
      <w:r>
        <w:rPr>
          <w:rFonts w:hint="eastAsia" w:ascii="宋体" w:hAnsi="宋体" w:eastAsia="宋体" w:cs="宋体"/>
          <w:szCs w:val="21"/>
          <w:lang w:eastAsia="zh-CN"/>
        </w:rPr>
        <w:t>按照</w:t>
      </w:r>
      <w:r>
        <w:rPr>
          <w:rFonts w:hint="eastAsia" w:ascii="宋体" w:hAnsi="宋体" w:eastAsia="宋体" w:cs="宋体"/>
          <w:kern w:val="0"/>
          <w:szCs w:val="20"/>
        </w:rPr>
        <w:t>YS/T 668</w:t>
      </w:r>
      <w:r>
        <w:rPr>
          <w:rFonts w:hint="eastAsia" w:ascii="宋体" w:hAnsi="宋体" w:eastAsia="宋体" w:cs="宋体"/>
          <w:szCs w:val="21"/>
          <w:lang w:eastAsia="zh-CN"/>
        </w:rPr>
        <w:t>将试样加工成</w:t>
      </w:r>
      <w:r>
        <w:rPr>
          <w:rFonts w:hint="eastAsia" w:ascii="宋体" w:hAnsi="宋体" w:eastAsia="宋体" w:cs="宋体"/>
          <w:szCs w:val="21"/>
        </w:rPr>
        <w:t>厚度不大于1mm的碎屑</w:t>
      </w:r>
      <w:r>
        <w:rPr>
          <w:rFonts w:hAnsi="宋体"/>
          <w:color w:val="000000"/>
          <w:szCs w:val="21"/>
        </w:rPr>
        <w:t>。</w:t>
      </w:r>
    </w:p>
    <w:p>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rPr>
      </w:pPr>
      <w:r>
        <w:rPr>
          <w:rFonts w:hint="eastAsia" w:ascii="黑体" w:hAnsi="宋体" w:eastAsia="黑体"/>
          <w:kern w:val="0"/>
          <w:szCs w:val="20"/>
          <w:lang w:val="en-US" w:eastAsia="zh-CN"/>
        </w:rPr>
        <w:t>5.5</w:t>
      </w:r>
      <w:r>
        <w:rPr>
          <w:rFonts w:hint="eastAsia" w:ascii="黑体" w:hAnsi="宋体" w:eastAsia="黑体"/>
          <w:kern w:val="0"/>
          <w:szCs w:val="20"/>
        </w:rPr>
        <w:t xml:space="preserve">  </w:t>
      </w:r>
      <w:r>
        <w:rPr>
          <w:rFonts w:hint="eastAsia" w:ascii="黑体" w:hAnsi="宋体" w:eastAsia="黑体"/>
          <w:kern w:val="0"/>
          <w:szCs w:val="20"/>
          <w:lang w:eastAsia="zh-CN"/>
        </w:rPr>
        <w:t>分析</w:t>
      </w:r>
      <w:r>
        <w:rPr>
          <w:rFonts w:hint="eastAsia" w:ascii="黑体" w:hAnsi="宋体" w:eastAsia="黑体"/>
          <w:kern w:val="0"/>
          <w:szCs w:val="20"/>
        </w:rPr>
        <w:t>步骤</w:t>
      </w:r>
    </w:p>
    <w:p>
      <w:pPr>
        <w:spacing w:before="162" w:beforeLines="50" w:after="162" w:afterLines="50"/>
        <w:rPr>
          <w:rFonts w:hint="eastAsia" w:ascii="黑体" w:hAnsi="黑体" w:eastAsia="黑体"/>
          <w:szCs w:val="21"/>
          <w:lang w:eastAsia="zh-CN"/>
        </w:rPr>
      </w:pPr>
      <w:r>
        <w:rPr>
          <w:rFonts w:hint="eastAsia" w:ascii="黑体" w:hAnsi="黑体" w:eastAsia="黑体"/>
          <w:szCs w:val="21"/>
          <w:lang w:val="en-US" w:eastAsia="zh-CN"/>
        </w:rPr>
        <w:t>5.5.1</w:t>
      </w:r>
      <w:r>
        <w:rPr>
          <w:rFonts w:hint="eastAsia" w:ascii="黑体" w:hAnsi="黑体" w:eastAsia="黑体"/>
          <w:szCs w:val="21"/>
        </w:rPr>
        <w:t xml:space="preserve">  </w:t>
      </w:r>
      <w:r>
        <w:rPr>
          <w:rFonts w:hint="eastAsia" w:ascii="黑体" w:hAnsi="黑体" w:eastAsia="黑体"/>
          <w:szCs w:val="21"/>
          <w:lang w:eastAsia="zh-CN"/>
        </w:rPr>
        <w:t>试料</w:t>
      </w:r>
    </w:p>
    <w:p>
      <w:pPr>
        <w:ind w:firstLine="525" w:firstLineChars="250"/>
        <w:rPr>
          <w:color w:val="000000"/>
        </w:rPr>
      </w:pPr>
      <w:r>
        <w:rPr>
          <w:rFonts w:hint="eastAsia"/>
        </w:rPr>
        <w:t>称</w:t>
      </w:r>
      <w:r>
        <w:rPr>
          <w:rFonts w:hint="eastAsia" w:ascii="宋体" w:hAnsi="宋体" w:eastAsia="宋体" w:cs="宋体"/>
        </w:rPr>
        <w:t>取2.000g</w:t>
      </w:r>
      <w:r>
        <w:rPr>
          <w:rFonts w:hint="eastAsia"/>
        </w:rPr>
        <w:t>试样</w:t>
      </w:r>
      <w:r>
        <w:rPr>
          <w:rFonts w:hint="eastAsia" w:ascii="宋体" w:hAnsi="宋体" w:eastAsia="宋体" w:cs="宋体"/>
          <w:color w:val="000000"/>
        </w:rPr>
        <w:t>（</w:t>
      </w:r>
      <w:r>
        <w:rPr>
          <w:rFonts w:hint="eastAsia" w:ascii="宋体" w:hAnsi="宋体" w:eastAsia="宋体" w:cs="宋体"/>
          <w:color w:val="000000"/>
          <w:lang w:eastAsia="zh-CN"/>
        </w:rPr>
        <w:t>5</w:t>
      </w:r>
      <w:r>
        <w:rPr>
          <w:rFonts w:hint="eastAsia" w:ascii="宋体" w:hAnsi="宋体" w:eastAsia="宋体" w:cs="宋体"/>
          <w:color w:val="000000"/>
          <w:lang w:val="en-US" w:eastAsia="zh-CN"/>
        </w:rPr>
        <w:t>.4</w:t>
      </w:r>
      <w:r>
        <w:rPr>
          <w:rFonts w:hint="eastAsia" w:ascii="宋体" w:hAnsi="宋体" w:eastAsia="宋体" w:cs="宋体"/>
          <w:color w:val="000000"/>
        </w:rPr>
        <w:t>），</w:t>
      </w:r>
      <w:r>
        <w:rPr>
          <w:rFonts w:hint="eastAsia" w:ascii="宋体" w:hAnsi="宋体" w:cs="宋体"/>
          <w:color w:val="000000"/>
        </w:rPr>
        <w:t>精确至0.0001g。</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color w:val="000000"/>
        </w:rPr>
      </w:pPr>
      <w:r>
        <w:rPr>
          <w:rFonts w:hint="eastAsia" w:ascii="黑体" w:hAnsi="黑体" w:eastAsia="黑体"/>
          <w:szCs w:val="21"/>
          <w:lang w:val="en-US" w:eastAsia="zh-CN"/>
        </w:rPr>
        <w:t xml:space="preserve">5.5.2 </w:t>
      </w:r>
      <w:r>
        <w:rPr>
          <w:color w:val="000000"/>
        </w:rPr>
        <w:t xml:space="preserve"> </w:t>
      </w:r>
      <w:r>
        <w:rPr>
          <w:rFonts w:hint="eastAsia" w:ascii="黑体" w:hAnsi="黑体" w:eastAsia="黑体" w:cs="黑体"/>
          <w:color w:val="000000"/>
        </w:rPr>
        <w:t>测定次数</w:t>
      </w:r>
    </w:p>
    <w:p>
      <w:pPr>
        <w:ind w:firstLine="420" w:firstLineChars="200"/>
        <w:rPr>
          <w:bCs/>
          <w:color w:val="000000"/>
        </w:rPr>
      </w:pPr>
      <w:r>
        <w:rPr>
          <w:rFonts w:hAnsi="宋体"/>
          <w:color w:val="000000"/>
        </w:rPr>
        <w:t>独立地进行二次测定，取其平均值。</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szCs w:val="21"/>
          <w:lang w:val="en-US" w:eastAsia="zh-CN"/>
        </w:rPr>
      </w:pPr>
      <w:r>
        <w:rPr>
          <w:rFonts w:hint="eastAsia" w:ascii="黑体" w:hAnsi="黑体" w:eastAsia="黑体"/>
          <w:szCs w:val="21"/>
          <w:lang w:val="en-US" w:eastAsia="zh-CN"/>
        </w:rPr>
        <w:t>5.5.3  空白试验</w:t>
      </w:r>
    </w:p>
    <w:p>
      <w:pPr>
        <w:ind w:left="390"/>
        <w:rPr>
          <w:color w:val="000000"/>
          <w:szCs w:val="21"/>
        </w:rPr>
      </w:pPr>
      <w:r>
        <w:rPr>
          <w:rFonts w:hAnsi="宋体"/>
          <w:color w:val="000000"/>
          <w:szCs w:val="21"/>
        </w:rPr>
        <w:t>随同试料做空白试验</w:t>
      </w:r>
      <w:r>
        <w:rPr>
          <w:rFonts w:hint="eastAsia" w:hAnsi="宋体"/>
          <w:color w:val="000000"/>
          <w:szCs w:val="21"/>
          <w:lang w:eastAsia="zh-CN"/>
        </w:rPr>
        <w:t>（可不进行电解）</w:t>
      </w:r>
      <w:r>
        <w:rPr>
          <w:rFonts w:hAnsi="宋体"/>
          <w:color w:val="000000"/>
          <w:szCs w:val="21"/>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color w:val="000000"/>
          <w:lang w:eastAsia="zh-CN"/>
        </w:rPr>
      </w:pPr>
      <w:r>
        <w:rPr>
          <w:rFonts w:hint="eastAsia" w:ascii="黑体" w:hAnsi="黑体" w:eastAsia="黑体" w:cs="黑体"/>
          <w:color w:val="000000"/>
          <w:lang w:val="en-US" w:eastAsia="zh-CN"/>
        </w:rPr>
        <w:t>5.5</w:t>
      </w:r>
      <w:r>
        <w:rPr>
          <w:rFonts w:hint="eastAsia" w:ascii="黑体" w:hAnsi="黑体" w:eastAsia="黑体" w:cs="黑体"/>
          <w:color w:val="000000"/>
        </w:rPr>
        <w:t xml:space="preserve">.4 </w:t>
      </w:r>
      <w:r>
        <w:rPr>
          <w:rFonts w:hint="eastAsia" w:ascii="黑体" w:hAnsi="黑体" w:eastAsia="黑体" w:cs="黑体"/>
          <w:color w:val="000000"/>
          <w:lang w:val="en-US" w:eastAsia="zh-CN"/>
        </w:rPr>
        <w:t xml:space="preserve"> </w:t>
      </w:r>
      <w:r>
        <w:rPr>
          <w:rFonts w:hint="eastAsia" w:ascii="黑体" w:hAnsi="黑体" w:eastAsia="黑体" w:cs="黑体"/>
          <w:color w:val="000000"/>
          <w:lang w:eastAsia="zh-CN"/>
        </w:rPr>
        <w:t>测定</w:t>
      </w:r>
    </w:p>
    <w:p>
      <w:pPr>
        <w:rPr>
          <w:rFonts w:hint="eastAsia" w:ascii="宋体" w:hAnsi="宋体" w:eastAsia="宋体" w:cs="宋体"/>
          <w:b w:val="0"/>
          <w:bCs w:val="0"/>
        </w:rPr>
      </w:pPr>
      <w:r>
        <w:rPr>
          <w:rFonts w:hint="eastAsia" w:ascii="黑体" w:hAnsi="黑体" w:eastAsia="黑体" w:cs="黑体"/>
          <w:color w:val="000000"/>
          <w:lang w:val="en-US" w:eastAsia="zh-CN"/>
        </w:rPr>
        <w:t>5.5</w:t>
      </w:r>
      <w:r>
        <w:rPr>
          <w:rFonts w:hint="eastAsia" w:ascii="黑体" w:hAnsi="黑体" w:eastAsia="黑体" w:cs="黑体"/>
          <w:b w:val="0"/>
          <w:bCs w:val="0"/>
        </w:rPr>
        <w:t>.4.1</w:t>
      </w:r>
      <w:r>
        <w:rPr>
          <w:rFonts w:hint="eastAsia" w:ascii="宋体" w:hAnsi="宋体" w:eastAsia="宋体" w:cs="宋体"/>
          <w:b w:val="0"/>
          <w:bCs w:val="0"/>
        </w:rPr>
        <w:t xml:space="preserve">  称取试样后，再放上铂阴极，称取试料与铂阴极的总质量。取出铂阴极，放入干燥器中。将试料（</w:t>
      </w:r>
      <w:r>
        <w:rPr>
          <w:rFonts w:hint="eastAsia" w:ascii="宋体" w:hAnsi="宋体" w:cs="宋体"/>
          <w:b w:val="0"/>
          <w:bCs w:val="0"/>
          <w:lang w:val="en-US" w:eastAsia="zh-CN"/>
        </w:rPr>
        <w:t>5.5</w:t>
      </w:r>
      <w:r>
        <w:rPr>
          <w:rFonts w:hint="eastAsia" w:ascii="宋体" w:hAnsi="宋体" w:eastAsia="宋体" w:cs="宋体"/>
          <w:b w:val="0"/>
          <w:bCs w:val="0"/>
        </w:rPr>
        <w:t>.1）置于250mL高型烧杯中，盖上表皿，加入30mL硝酸（</w:t>
      </w:r>
      <w:r>
        <w:rPr>
          <w:rFonts w:hint="eastAsia" w:ascii="宋体" w:hAnsi="宋体" w:cs="宋体"/>
          <w:b w:val="0"/>
          <w:bCs w:val="0"/>
          <w:lang w:val="en-US" w:eastAsia="zh-CN"/>
        </w:rPr>
        <w:t>5.2</w:t>
      </w:r>
      <w:r>
        <w:rPr>
          <w:rFonts w:hint="eastAsia" w:ascii="宋体" w:hAnsi="宋体" w:eastAsia="宋体" w:cs="宋体"/>
          <w:b w:val="0"/>
          <w:bCs w:val="0"/>
        </w:rPr>
        <w:t>.2）冷溶至反应近乎停止。</w:t>
      </w:r>
    </w:p>
    <w:p>
      <w:pPr>
        <w:rPr>
          <w:rFonts w:hint="eastAsia" w:ascii="宋体" w:hAnsi="宋体" w:eastAsia="宋体" w:cs="宋体"/>
          <w:b w:val="0"/>
          <w:bCs w:val="0"/>
          <w:color w:val="000000"/>
        </w:rPr>
      </w:pPr>
      <w:r>
        <w:rPr>
          <w:rFonts w:hint="eastAsia" w:ascii="黑体" w:hAnsi="黑体" w:eastAsia="黑体" w:cs="黑体"/>
          <w:color w:val="000000"/>
          <w:lang w:val="en-US" w:eastAsia="zh-CN"/>
        </w:rPr>
        <w:t>5.5</w:t>
      </w:r>
      <w:r>
        <w:rPr>
          <w:rFonts w:hint="eastAsia" w:ascii="黑体" w:hAnsi="黑体" w:eastAsia="黑体" w:cs="黑体"/>
          <w:b w:val="0"/>
          <w:bCs w:val="0"/>
        </w:rPr>
        <w:t>.4.2</w:t>
      </w:r>
      <w:r>
        <w:rPr>
          <w:rFonts w:hint="eastAsia" w:ascii="宋体" w:hAnsi="宋体" w:eastAsia="宋体" w:cs="宋体"/>
          <w:b w:val="0"/>
          <w:bCs w:val="0"/>
        </w:rPr>
        <w:t xml:space="preserve"> </w:t>
      </w:r>
      <w:r>
        <w:rPr>
          <w:rFonts w:hint="eastAsia" w:ascii="宋体" w:hAnsi="宋体" w:cs="宋体"/>
          <w:b w:val="0"/>
          <w:bCs w:val="0"/>
          <w:lang w:val="en-US" w:eastAsia="zh-CN"/>
        </w:rPr>
        <w:t xml:space="preserve"> </w:t>
      </w:r>
      <w:r>
        <w:rPr>
          <w:rFonts w:hint="eastAsia" w:ascii="宋体" w:hAnsi="宋体" w:eastAsia="宋体" w:cs="宋体"/>
          <w:b w:val="0"/>
          <w:bCs w:val="0"/>
        </w:rPr>
        <w:t>将烧杯（</w:t>
      </w:r>
      <w:r>
        <w:rPr>
          <w:rFonts w:hint="eastAsia" w:ascii="宋体" w:hAnsi="宋体" w:cs="宋体"/>
          <w:b w:val="0"/>
          <w:bCs w:val="0"/>
          <w:lang w:val="en-US" w:eastAsia="zh-CN"/>
        </w:rPr>
        <w:t>5.5</w:t>
      </w:r>
      <w:r>
        <w:rPr>
          <w:rFonts w:hint="eastAsia" w:ascii="宋体" w:hAnsi="宋体" w:eastAsia="宋体" w:cs="宋体"/>
          <w:b w:val="0"/>
          <w:bCs w:val="0"/>
        </w:rPr>
        <w:t>.4.1）置于</w:t>
      </w:r>
      <w:r>
        <w:rPr>
          <w:rFonts w:hint="eastAsia" w:ascii="宋体" w:hAnsi="宋体" w:eastAsia="宋体" w:cs="宋体"/>
          <w:b w:val="0"/>
          <w:bCs w:val="0"/>
          <w:color w:val="000000"/>
        </w:rPr>
        <w:t>80</w:t>
      </w:r>
      <w:r>
        <w:rPr>
          <w:rFonts w:hint="eastAsia" w:ascii="宋体" w:hAnsi="宋体" w:eastAsia="宋体" w:cs="宋体"/>
          <w:b w:val="0"/>
          <w:bCs w:val="0"/>
        </w:rPr>
        <w:t>℃</w:t>
      </w:r>
      <w:r>
        <w:rPr>
          <w:rFonts w:hint="eastAsia" w:ascii="宋体" w:hAnsi="宋体" w:eastAsia="宋体" w:cs="宋体"/>
          <w:b w:val="0"/>
          <w:bCs w:val="0"/>
          <w:color w:val="000000"/>
        </w:rPr>
        <w:t>～90℃下加热至试料完全溶解，继续加热彻底赶尽氮的氧化物，取下稍冷，用少量水洗涤杯壁及表皿，加入3mL硝酸铅（</w:t>
      </w:r>
      <w:r>
        <w:rPr>
          <w:rFonts w:hint="eastAsia" w:ascii="宋体" w:hAnsi="宋体" w:cs="宋体"/>
          <w:b w:val="0"/>
          <w:bCs w:val="0"/>
          <w:lang w:val="en-US" w:eastAsia="zh-CN"/>
        </w:rPr>
        <w:t>5.2</w:t>
      </w:r>
      <w:r>
        <w:rPr>
          <w:rFonts w:hint="eastAsia" w:ascii="宋体" w:hAnsi="宋体" w:eastAsia="宋体" w:cs="宋体"/>
          <w:b w:val="0"/>
          <w:bCs w:val="0"/>
          <w:color w:val="000000"/>
        </w:rPr>
        <w:t>.5），以氯化铵溶液(</w:t>
      </w:r>
      <w:r>
        <w:rPr>
          <w:rFonts w:hint="eastAsia" w:ascii="宋体" w:hAnsi="宋体" w:cs="宋体"/>
          <w:b w:val="0"/>
          <w:bCs w:val="0"/>
          <w:lang w:val="en-US" w:eastAsia="zh-CN"/>
        </w:rPr>
        <w:t>5.2</w:t>
      </w:r>
      <w:r>
        <w:rPr>
          <w:rFonts w:hint="eastAsia" w:ascii="宋体" w:hAnsi="宋体" w:eastAsia="宋体" w:cs="宋体"/>
          <w:b w:val="0"/>
          <w:bCs w:val="0"/>
          <w:color w:val="000000"/>
        </w:rPr>
        <w:t>.6)稀释溶液体积约150mL。</w:t>
      </w:r>
    </w:p>
    <w:p>
      <w:pPr>
        <w:rPr>
          <w:rFonts w:hint="eastAsia" w:ascii="宋体" w:hAnsi="宋体" w:eastAsia="宋体" w:cs="宋体"/>
          <w:b w:val="0"/>
          <w:bCs w:val="0"/>
        </w:rPr>
      </w:pPr>
      <w:r>
        <w:rPr>
          <w:rFonts w:hint="eastAsia" w:ascii="黑体" w:hAnsi="黑体" w:eastAsia="黑体" w:cs="黑体"/>
          <w:color w:val="000000"/>
          <w:lang w:val="en-US" w:eastAsia="zh-CN"/>
        </w:rPr>
        <w:t>5.5</w:t>
      </w:r>
      <w:r>
        <w:rPr>
          <w:rFonts w:hint="eastAsia" w:ascii="黑体" w:hAnsi="黑体" w:eastAsia="黑体" w:cs="黑体"/>
          <w:b w:val="0"/>
          <w:bCs w:val="0"/>
        </w:rPr>
        <w:t>.4.3</w:t>
      </w:r>
      <w:r>
        <w:rPr>
          <w:rFonts w:hint="eastAsia" w:ascii="宋体" w:hAnsi="宋体" w:eastAsia="宋体" w:cs="宋体"/>
          <w:b w:val="0"/>
          <w:bCs w:val="0"/>
        </w:rPr>
        <w:t xml:space="preserve">  向烧杯中（</w:t>
      </w:r>
      <w:r>
        <w:rPr>
          <w:rFonts w:hint="eastAsia" w:ascii="宋体" w:hAnsi="宋体" w:cs="宋体"/>
          <w:b w:val="0"/>
          <w:bCs w:val="0"/>
          <w:lang w:val="en-US" w:eastAsia="zh-CN"/>
        </w:rPr>
        <w:t>5.5</w:t>
      </w:r>
      <w:r>
        <w:rPr>
          <w:rFonts w:hint="eastAsia" w:ascii="宋体" w:hAnsi="宋体" w:eastAsia="宋体" w:cs="宋体"/>
          <w:b w:val="0"/>
          <w:bCs w:val="0"/>
        </w:rPr>
        <w:t>.4.2）放入磁力搅拌棒，置于电解仪托盘上，开动搅拌装置，将溶液搅</w:t>
      </w:r>
    </w:p>
    <w:p>
      <w:pPr>
        <w:rPr>
          <w:rFonts w:hint="eastAsia" w:ascii="宋体" w:hAnsi="宋体" w:eastAsia="宋体" w:cs="宋体"/>
          <w:b w:val="0"/>
          <w:bCs w:val="0"/>
        </w:rPr>
      </w:pPr>
      <w:r>
        <w:rPr>
          <w:rFonts w:hint="eastAsia" w:ascii="宋体" w:hAnsi="宋体" w:eastAsia="宋体" w:cs="宋体"/>
          <w:b w:val="0"/>
          <w:bCs w:val="0"/>
        </w:rPr>
        <w:t>拌均匀并在搅拌下滴加3mL高锰酸钾溶液</w:t>
      </w:r>
      <w:r>
        <w:rPr>
          <w:rFonts w:hint="eastAsia" w:ascii="宋体" w:hAnsi="宋体" w:eastAsia="宋体" w:cs="宋体"/>
          <w:b w:val="0"/>
          <w:bCs w:val="0"/>
          <w:color w:val="000000"/>
        </w:rPr>
        <w:t>（</w:t>
      </w:r>
      <w:r>
        <w:rPr>
          <w:rFonts w:hint="eastAsia" w:ascii="宋体" w:hAnsi="宋体" w:cs="宋体"/>
          <w:b w:val="0"/>
          <w:bCs w:val="0"/>
          <w:lang w:val="en-US" w:eastAsia="zh-CN"/>
        </w:rPr>
        <w:t>5.2</w:t>
      </w:r>
      <w:r>
        <w:rPr>
          <w:rFonts w:hint="eastAsia" w:ascii="宋体" w:hAnsi="宋体" w:eastAsia="宋体" w:cs="宋体"/>
          <w:b w:val="0"/>
          <w:bCs w:val="0"/>
          <w:color w:val="000000"/>
        </w:rPr>
        <w:t>.3），5</w:t>
      </w:r>
      <w:r>
        <w:rPr>
          <w:rFonts w:hint="eastAsia" w:ascii="宋体" w:hAnsi="宋体" w:eastAsia="宋体" w:cs="宋体"/>
          <w:b w:val="0"/>
          <w:bCs w:val="0"/>
        </w:rPr>
        <w:t>mL硝酸锰溶液（</w:t>
      </w:r>
      <w:r>
        <w:rPr>
          <w:rFonts w:hint="eastAsia" w:ascii="宋体" w:hAnsi="宋体" w:cs="宋体"/>
          <w:b w:val="0"/>
          <w:bCs w:val="0"/>
          <w:lang w:val="en-US" w:eastAsia="zh-CN"/>
        </w:rPr>
        <w:t>5.2</w:t>
      </w:r>
      <w:r>
        <w:rPr>
          <w:rFonts w:hint="eastAsia" w:ascii="宋体" w:hAnsi="宋体" w:eastAsia="宋体" w:cs="宋体"/>
          <w:b w:val="0"/>
          <w:bCs w:val="0"/>
        </w:rPr>
        <w:t>.4）。</w:t>
      </w:r>
    </w:p>
    <w:p>
      <w:pPr>
        <w:rPr>
          <w:rFonts w:hint="eastAsia" w:ascii="宋体" w:hAnsi="宋体" w:eastAsia="宋体" w:cs="宋体"/>
          <w:b w:val="0"/>
          <w:bCs w:val="0"/>
        </w:rPr>
      </w:pPr>
      <w:r>
        <w:rPr>
          <w:rFonts w:hint="eastAsia" w:ascii="黑体" w:hAnsi="黑体" w:eastAsia="黑体" w:cs="黑体"/>
          <w:color w:val="000000"/>
          <w:lang w:val="en-US" w:eastAsia="zh-CN"/>
        </w:rPr>
        <w:t>5.5</w:t>
      </w:r>
      <w:r>
        <w:rPr>
          <w:rFonts w:hint="eastAsia" w:ascii="黑体" w:hAnsi="黑体" w:eastAsia="黑体" w:cs="黑体"/>
          <w:b w:val="0"/>
          <w:bCs w:val="0"/>
        </w:rPr>
        <w:t>.4.4</w:t>
      </w:r>
      <w:r>
        <w:rPr>
          <w:rFonts w:hint="eastAsia" w:ascii="宋体" w:hAnsi="宋体" w:eastAsia="宋体" w:cs="宋体"/>
          <w:b w:val="0"/>
          <w:bCs w:val="0"/>
        </w:rPr>
        <w:t xml:space="preserve">  将铂阳极和铂阴极安装在电解器上，使网部浸没在溶液中，用两块半片表皿盖上高型烧 </w:t>
      </w:r>
    </w:p>
    <w:p>
      <w:pPr>
        <w:rPr>
          <w:rFonts w:hint="eastAsia" w:ascii="宋体" w:hAnsi="宋体" w:eastAsia="宋体" w:cs="宋体"/>
          <w:b w:val="0"/>
          <w:bCs w:val="0"/>
        </w:rPr>
      </w:pPr>
      <w:r>
        <w:rPr>
          <w:rFonts w:hint="eastAsia" w:ascii="宋体" w:hAnsi="宋体" w:eastAsia="宋体" w:cs="宋体"/>
          <w:b w:val="0"/>
          <w:bCs w:val="0"/>
        </w:rPr>
        <w:t>杯。</w:t>
      </w:r>
    </w:p>
    <w:p>
      <w:pPr>
        <w:rPr>
          <w:rFonts w:hint="eastAsia" w:ascii="宋体" w:hAnsi="宋体" w:eastAsia="宋体" w:cs="宋体"/>
          <w:b w:val="0"/>
          <w:bCs w:val="0"/>
          <w:color w:val="000000"/>
        </w:rPr>
      </w:pPr>
      <w:r>
        <w:rPr>
          <w:rFonts w:hint="eastAsia" w:ascii="黑体" w:hAnsi="黑体" w:eastAsia="黑体" w:cs="黑体"/>
          <w:color w:val="000000"/>
          <w:lang w:val="en-US" w:eastAsia="zh-CN"/>
        </w:rPr>
        <w:t>5.5</w:t>
      </w:r>
      <w:r>
        <w:rPr>
          <w:rFonts w:hint="eastAsia" w:ascii="黑体" w:hAnsi="黑体" w:eastAsia="黑体" w:cs="黑体"/>
          <w:b w:val="0"/>
          <w:bCs w:val="0"/>
        </w:rPr>
        <w:t>.4.5</w:t>
      </w:r>
      <w:r>
        <w:rPr>
          <w:rFonts w:hint="eastAsia" w:ascii="宋体" w:hAnsi="宋体" w:eastAsia="宋体" w:cs="宋体"/>
          <w:b w:val="0"/>
          <w:bCs w:val="0"/>
        </w:rPr>
        <w:t xml:space="preserve">  在阴极表面约为2.0A/dm</w:t>
      </w:r>
      <w:r>
        <w:rPr>
          <w:rFonts w:hint="eastAsia" w:ascii="宋体" w:hAnsi="宋体" w:eastAsia="宋体" w:cs="宋体"/>
          <w:b w:val="0"/>
          <w:bCs w:val="0"/>
          <w:vertAlign w:val="superscript"/>
        </w:rPr>
        <w:t>2</w:t>
      </w:r>
      <w:r>
        <w:rPr>
          <w:rFonts w:hint="eastAsia" w:ascii="宋体" w:hAnsi="宋体" w:eastAsia="宋体" w:cs="宋体"/>
          <w:b w:val="0"/>
          <w:bCs w:val="0"/>
        </w:rPr>
        <w:t>的电流密度下</w:t>
      </w:r>
      <w:r>
        <w:rPr>
          <w:rFonts w:hint="eastAsia" w:ascii="宋体" w:hAnsi="宋体" w:eastAsia="宋体" w:cs="宋体"/>
          <w:b w:val="0"/>
          <w:bCs w:val="0"/>
          <w:color w:val="000000"/>
        </w:rPr>
        <w:t>进行搅拌电解至溶液</w:t>
      </w:r>
      <w:r>
        <w:rPr>
          <w:rFonts w:hint="eastAsia" w:ascii="宋体" w:hAnsi="宋体" w:eastAsia="宋体" w:cs="宋体"/>
          <w:b w:val="0"/>
          <w:bCs w:val="0"/>
        </w:rPr>
        <w:t>呈</w:t>
      </w:r>
      <w:r>
        <w:rPr>
          <w:rFonts w:hint="eastAsia" w:ascii="宋体" w:hAnsi="宋体" w:eastAsia="宋体" w:cs="宋体"/>
          <w:b w:val="0"/>
          <w:bCs w:val="0"/>
          <w:color w:val="000000"/>
        </w:rPr>
        <w:t>无色，用水洗</w:t>
      </w:r>
      <w:r>
        <w:rPr>
          <w:rFonts w:hint="eastAsia" w:ascii="宋体" w:hAnsi="宋体" w:eastAsia="宋体" w:cs="宋体"/>
          <w:b w:val="0"/>
          <w:bCs w:val="0"/>
        </w:rPr>
        <w:t>涤表皿、杯壁及电解杆，降低电流密度至1.0A/dm</w:t>
      </w:r>
      <w:r>
        <w:rPr>
          <w:rFonts w:hint="eastAsia" w:ascii="宋体" w:hAnsi="宋体" w:eastAsia="宋体" w:cs="宋体"/>
          <w:b w:val="0"/>
          <w:bCs w:val="0"/>
          <w:vertAlign w:val="superscript"/>
        </w:rPr>
        <w:t>2</w:t>
      </w:r>
      <w:r>
        <w:rPr>
          <w:rFonts w:hint="eastAsia" w:ascii="宋体" w:hAnsi="宋体" w:eastAsia="宋体" w:cs="宋体"/>
          <w:b w:val="0"/>
          <w:bCs w:val="0"/>
        </w:rPr>
        <w:t>继续</w:t>
      </w:r>
      <w:r>
        <w:rPr>
          <w:rFonts w:hint="eastAsia" w:ascii="宋体" w:hAnsi="宋体" w:eastAsia="宋体" w:cs="宋体"/>
          <w:b w:val="0"/>
          <w:bCs w:val="0"/>
          <w:color w:val="000000"/>
        </w:rPr>
        <w:t>电解，</w:t>
      </w:r>
      <w:r>
        <w:rPr>
          <w:rFonts w:hint="eastAsia" w:ascii="宋体" w:hAnsi="宋体" w:eastAsia="宋体" w:cs="宋体"/>
          <w:b w:val="0"/>
          <w:bCs w:val="0"/>
        </w:rPr>
        <w:t>如新浸没的电极部分无铜析出，表示已电解完全（</w:t>
      </w:r>
      <w:r>
        <w:rPr>
          <w:rFonts w:hint="eastAsia" w:ascii="宋体" w:hAnsi="宋体" w:eastAsia="宋体" w:cs="宋体"/>
          <w:b w:val="0"/>
          <w:bCs w:val="0"/>
          <w:color w:val="000000"/>
        </w:rPr>
        <w:t>约1h）。</w:t>
      </w:r>
    </w:p>
    <w:p>
      <w:pPr>
        <w:rPr>
          <w:rFonts w:hint="eastAsia" w:ascii="宋体" w:hAnsi="宋体" w:eastAsia="宋体" w:cs="宋体"/>
          <w:b w:val="0"/>
          <w:bCs w:val="0"/>
        </w:rPr>
      </w:pPr>
      <w:r>
        <w:rPr>
          <w:rFonts w:hint="eastAsia" w:ascii="黑体" w:hAnsi="黑体" w:eastAsia="黑体" w:cs="黑体"/>
          <w:color w:val="000000"/>
          <w:lang w:val="en-US" w:eastAsia="zh-CN"/>
        </w:rPr>
        <w:t>5.5</w:t>
      </w:r>
      <w:r>
        <w:rPr>
          <w:rFonts w:hint="eastAsia" w:ascii="黑体" w:hAnsi="黑体" w:eastAsia="黑体" w:cs="黑体"/>
          <w:b w:val="0"/>
          <w:bCs w:val="0"/>
        </w:rPr>
        <w:t>.4.6</w:t>
      </w:r>
      <w:r>
        <w:rPr>
          <w:rFonts w:hint="eastAsia" w:ascii="宋体" w:hAnsi="宋体" w:eastAsia="宋体" w:cs="宋体"/>
          <w:b w:val="0"/>
          <w:bCs w:val="0"/>
          <w:lang w:val="en-US" w:eastAsia="zh-CN"/>
        </w:rPr>
        <w:t xml:space="preserve">  </w:t>
      </w:r>
      <w:r>
        <w:rPr>
          <w:rFonts w:hint="eastAsia" w:ascii="宋体" w:hAnsi="宋体" w:eastAsia="宋体" w:cs="宋体"/>
          <w:b w:val="0"/>
          <w:bCs w:val="0"/>
        </w:rPr>
        <w:t>不切断电源，慢慢地提升电极或降低烧杯，立即用二杯水交替淋洗电极，迅速取下铂阴极，并依次浸入二杯无水乙醇（</w:t>
      </w:r>
      <w:r>
        <w:rPr>
          <w:rFonts w:hint="eastAsia" w:ascii="宋体" w:hAnsi="宋体" w:cs="宋体"/>
          <w:b w:val="0"/>
          <w:bCs w:val="0"/>
          <w:lang w:val="en-US" w:eastAsia="zh-CN"/>
        </w:rPr>
        <w:t>5.2</w:t>
      </w:r>
      <w:r>
        <w:rPr>
          <w:rFonts w:hint="eastAsia" w:ascii="宋体" w:hAnsi="宋体" w:eastAsia="宋体" w:cs="宋体"/>
          <w:b w:val="0"/>
          <w:bCs w:val="0"/>
        </w:rPr>
        <w:t>.1）中，立即放入105℃的恒温干燥箱中干燥3</w:t>
      </w:r>
      <w:r>
        <w:rPr>
          <w:rFonts w:hint="eastAsia" w:ascii="宋体" w:hAnsi="宋体" w:cs="宋体"/>
          <w:b w:val="0"/>
          <w:bCs w:val="0"/>
          <w:lang w:eastAsia="zh-CN"/>
        </w:rPr>
        <w:t>m</w:t>
      </w:r>
      <w:r>
        <w:rPr>
          <w:rFonts w:hint="eastAsia" w:ascii="宋体" w:hAnsi="宋体" w:eastAsia="宋体" w:cs="宋体"/>
          <w:b w:val="0"/>
          <w:bCs w:val="0"/>
        </w:rPr>
        <w:t>in～5min，取出置于干燥器中冷却至室温。</w:t>
      </w:r>
    </w:p>
    <w:p>
      <w:pPr>
        <w:rPr>
          <w:rFonts w:hint="eastAsia" w:ascii="宋体" w:hAnsi="宋体" w:eastAsia="宋体" w:cs="宋体"/>
          <w:b w:val="0"/>
          <w:bCs w:val="0"/>
        </w:rPr>
      </w:pPr>
      <w:r>
        <w:rPr>
          <w:rFonts w:hint="eastAsia" w:ascii="黑体" w:hAnsi="黑体" w:eastAsia="黑体" w:cs="黑体"/>
          <w:color w:val="000000"/>
          <w:lang w:val="en-US" w:eastAsia="zh-CN"/>
        </w:rPr>
        <w:t>5.5</w:t>
      </w:r>
      <w:r>
        <w:rPr>
          <w:rFonts w:hint="eastAsia" w:ascii="黑体" w:hAnsi="黑体" w:eastAsia="黑体" w:cs="黑体"/>
          <w:b w:val="0"/>
          <w:bCs w:val="0"/>
        </w:rPr>
        <w:t>.4.7</w:t>
      </w:r>
      <w:r>
        <w:rPr>
          <w:rFonts w:hint="eastAsia" w:ascii="宋体" w:hAnsi="宋体" w:eastAsia="宋体" w:cs="宋体"/>
          <w:b w:val="0"/>
          <w:bCs w:val="0"/>
        </w:rPr>
        <w:t xml:space="preserve">  以原天平称量电解沉积后的铂阴极（</w:t>
      </w:r>
      <w:r>
        <w:rPr>
          <w:rFonts w:hint="eastAsia" w:ascii="宋体" w:hAnsi="宋体" w:cs="宋体"/>
          <w:b w:val="0"/>
          <w:bCs w:val="0"/>
          <w:lang w:val="en-US" w:eastAsia="zh-CN"/>
        </w:rPr>
        <w:t>5.5</w:t>
      </w:r>
      <w:r>
        <w:rPr>
          <w:rFonts w:hint="eastAsia" w:ascii="宋体" w:hAnsi="宋体" w:eastAsia="宋体" w:cs="宋体"/>
          <w:b w:val="0"/>
          <w:bCs w:val="0"/>
        </w:rPr>
        <w:t>.4.6）。</w:t>
      </w:r>
    </w:p>
    <w:p>
      <w:pPr>
        <w:rPr>
          <w:rFonts w:hint="eastAsia" w:ascii="宋体" w:hAnsi="宋体" w:eastAsia="宋体" w:cs="宋体"/>
          <w:b w:val="0"/>
          <w:bCs w:val="0"/>
        </w:rPr>
      </w:pPr>
      <w:r>
        <w:rPr>
          <w:rFonts w:hint="eastAsia" w:ascii="黑体" w:hAnsi="黑体" w:eastAsia="黑体" w:cs="黑体"/>
          <w:color w:val="000000"/>
          <w:lang w:val="en-US" w:eastAsia="zh-CN"/>
        </w:rPr>
        <w:t>5.5</w:t>
      </w:r>
      <w:r>
        <w:rPr>
          <w:rFonts w:hint="eastAsia" w:ascii="黑体" w:hAnsi="黑体" w:eastAsia="黑体" w:cs="黑体"/>
          <w:b w:val="0"/>
          <w:bCs w:val="0"/>
        </w:rPr>
        <w:t>.4.8</w:t>
      </w:r>
      <w:r>
        <w:rPr>
          <w:rFonts w:hint="eastAsia" w:ascii="宋体" w:hAnsi="宋体" w:eastAsia="宋体" w:cs="宋体"/>
          <w:b w:val="0"/>
          <w:bCs w:val="0"/>
        </w:rPr>
        <w:t xml:space="preserve">  将电解析出铜后的溶液（</w:t>
      </w:r>
      <w:r>
        <w:rPr>
          <w:rFonts w:hint="eastAsia" w:ascii="宋体" w:hAnsi="宋体" w:cs="宋体"/>
          <w:b w:val="0"/>
          <w:bCs w:val="0"/>
          <w:lang w:val="en-US" w:eastAsia="zh-CN"/>
        </w:rPr>
        <w:t>5.5</w:t>
      </w:r>
      <w:r>
        <w:rPr>
          <w:rFonts w:hint="eastAsia" w:ascii="宋体" w:hAnsi="宋体" w:eastAsia="宋体" w:cs="宋体"/>
          <w:b w:val="0"/>
          <w:bCs w:val="0"/>
        </w:rPr>
        <w:t>.4.5）及第一杯洗涤电极的水（</w:t>
      </w:r>
      <w:r>
        <w:rPr>
          <w:rFonts w:hint="eastAsia" w:ascii="宋体" w:hAnsi="宋体" w:cs="宋体"/>
          <w:b w:val="0"/>
          <w:bCs w:val="0"/>
          <w:lang w:val="en-US" w:eastAsia="zh-CN"/>
        </w:rPr>
        <w:t>5.5</w:t>
      </w:r>
      <w:r>
        <w:rPr>
          <w:rFonts w:hint="eastAsia" w:ascii="宋体" w:hAnsi="宋体" w:eastAsia="宋体" w:cs="宋体"/>
          <w:b w:val="0"/>
          <w:bCs w:val="0"/>
        </w:rPr>
        <w:t>.4.6）低温蒸发至体积约为80mL，冷却。合并溶液并移入200mL容量瓶中，用水稀释至刻度，混匀。若残铜大于0.0005g时，移取25.00mL溶液（</w:t>
      </w:r>
      <w:r>
        <w:rPr>
          <w:rFonts w:hint="eastAsia" w:ascii="宋体" w:hAnsi="宋体" w:cs="宋体"/>
          <w:b w:val="0"/>
          <w:bCs w:val="0"/>
          <w:lang w:val="en-US" w:eastAsia="zh-CN"/>
        </w:rPr>
        <w:t>5.5</w:t>
      </w:r>
      <w:r>
        <w:rPr>
          <w:rFonts w:hint="eastAsia" w:ascii="宋体" w:hAnsi="宋体" w:eastAsia="宋体" w:cs="宋体"/>
          <w:b w:val="0"/>
          <w:bCs w:val="0"/>
        </w:rPr>
        <w:t>.4.8），置于100mL容量瓶中，用水稀释至刻度，混匀。</w:t>
      </w:r>
    </w:p>
    <w:p>
      <w:pPr>
        <w:rPr>
          <w:rFonts w:hint="eastAsia" w:ascii="宋体" w:hAnsi="宋体" w:eastAsia="宋体" w:cs="宋体"/>
          <w:b w:val="0"/>
          <w:bCs w:val="0"/>
        </w:rPr>
      </w:pPr>
      <w:r>
        <w:rPr>
          <w:rFonts w:hint="eastAsia" w:ascii="黑体" w:hAnsi="黑体" w:eastAsia="黑体" w:cs="黑体"/>
          <w:color w:val="000000"/>
          <w:lang w:val="en-US" w:eastAsia="zh-CN"/>
        </w:rPr>
        <w:t>5.5</w:t>
      </w:r>
      <w:r>
        <w:rPr>
          <w:rFonts w:hint="eastAsia" w:ascii="黑体" w:hAnsi="黑体" w:eastAsia="黑体" w:cs="黑体"/>
          <w:b w:val="0"/>
          <w:bCs w:val="0"/>
        </w:rPr>
        <w:t>.4.9</w:t>
      </w:r>
      <w:r>
        <w:rPr>
          <w:rFonts w:hint="eastAsia" w:ascii="宋体" w:hAnsi="宋体" w:eastAsia="宋体" w:cs="宋体"/>
          <w:b w:val="0"/>
          <w:bCs w:val="0"/>
          <w:lang w:val="en-US" w:eastAsia="zh-CN"/>
        </w:rPr>
        <w:t xml:space="preserve">  </w:t>
      </w:r>
      <w:r>
        <w:rPr>
          <w:rFonts w:hint="eastAsia" w:ascii="宋体" w:hAnsi="宋体" w:eastAsia="宋体" w:cs="宋体"/>
          <w:b w:val="0"/>
          <w:bCs w:val="0"/>
        </w:rPr>
        <w:t>使用空气-乙炔火焰，于原子吸收光谱仪波长324.7mm处，与标准溶液系列同时，以水调零测量试液的吸光度。所测吸光度减去随同试料的空白溶液的吸光度，从工作曲线上查出相应铜的质量浓度。</w:t>
      </w:r>
    </w:p>
    <w:p>
      <w:pPr>
        <w:rPr>
          <w:rFonts w:hint="eastAsia" w:ascii="宋体" w:hAnsi="宋体" w:eastAsia="宋体" w:cs="宋体"/>
          <w:b w:val="0"/>
          <w:bCs w:val="0"/>
        </w:rPr>
      </w:pPr>
      <w:r>
        <w:rPr>
          <w:rFonts w:hint="eastAsia" w:ascii="黑体" w:hAnsi="黑体" w:eastAsia="黑体" w:cs="黑体"/>
          <w:b w:val="0"/>
          <w:bCs w:val="0"/>
          <w:sz w:val="18"/>
          <w:szCs w:val="21"/>
          <w:lang w:val="en-US" w:eastAsia="zh-CN"/>
        </w:rPr>
        <w:t>注:</w:t>
      </w:r>
      <w:r>
        <w:rPr>
          <w:rFonts w:hint="eastAsia" w:ascii="宋体" w:hAnsi="宋体" w:eastAsia="宋体" w:cs="宋体"/>
          <w:b w:val="0"/>
          <w:bCs w:val="0"/>
          <w:sz w:val="18"/>
          <w:szCs w:val="21"/>
          <w:lang w:val="en-US" w:eastAsia="zh-CN"/>
        </w:rPr>
        <w:t>可</w:t>
      </w:r>
      <w:r>
        <w:rPr>
          <w:rFonts w:hint="eastAsia" w:ascii="宋体" w:hAnsi="宋体" w:cs="宋体"/>
          <w:b w:val="0"/>
          <w:bCs w:val="0"/>
          <w:sz w:val="18"/>
          <w:szCs w:val="21"/>
          <w:lang w:val="en-US" w:eastAsia="zh-CN"/>
        </w:rPr>
        <w:t>选择</w:t>
      </w:r>
      <w:r>
        <w:rPr>
          <w:rFonts w:hint="eastAsia" w:ascii="宋体" w:hAnsi="宋体" w:eastAsia="宋体" w:cs="宋体"/>
          <w:b w:val="0"/>
          <w:bCs w:val="0"/>
          <w:sz w:val="18"/>
          <w:szCs w:val="21"/>
          <w:lang w:val="en-US" w:eastAsia="zh-CN"/>
        </w:rPr>
        <w:t>使用</w:t>
      </w:r>
      <w:r>
        <w:rPr>
          <w:rFonts w:hint="eastAsia" w:asciiTheme="minorEastAsia" w:hAnsiTheme="minorEastAsia" w:eastAsiaTheme="minorEastAsia" w:cstheme="minorEastAsia"/>
          <w:b w:val="0"/>
          <w:bCs w:val="0"/>
          <w:sz w:val="18"/>
          <w:szCs w:val="21"/>
          <w:lang w:val="en-US" w:eastAsia="zh-CN"/>
        </w:rPr>
        <w:t>电感耦合等离子体发射光谱法代替原子吸收光谱法测定残留铜。于电感耦合等离子体发射光谱法波长324.7</w:t>
      </w:r>
      <w:r>
        <w:rPr>
          <w:rFonts w:hint="eastAsia" w:asciiTheme="minorEastAsia" w:hAnsiTheme="minorEastAsia" w:eastAsiaTheme="minorEastAsia" w:cstheme="minorEastAsia"/>
          <w:b w:val="0"/>
          <w:bCs w:val="0"/>
          <w:strike w:val="0"/>
          <w:dstrike w:val="0"/>
          <w:sz w:val="18"/>
          <w:szCs w:val="21"/>
          <w:highlight w:val="none"/>
          <w:lang w:val="en-US" w:eastAsia="zh-CN"/>
        </w:rPr>
        <w:t>5</w:t>
      </w:r>
      <w:r>
        <w:rPr>
          <w:rFonts w:hint="eastAsia" w:asciiTheme="minorEastAsia" w:hAnsiTheme="minorEastAsia" w:eastAsiaTheme="minorEastAsia" w:cstheme="minorEastAsia"/>
          <w:b w:val="0"/>
          <w:bCs w:val="0"/>
          <w:sz w:val="18"/>
          <w:szCs w:val="21"/>
          <w:lang w:val="en-US" w:eastAsia="zh-CN"/>
        </w:rPr>
        <w:t>nm处，与标准溶液系列同时测定试液的发射强度。所测发射强度减去随同试料的空白溶液的发射强度，从工作曲线上查出相应铜的质量浓度。</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color w:val="000000"/>
          <w:lang w:val="en-US" w:eastAsia="zh-CN"/>
        </w:rPr>
      </w:pPr>
      <w:r>
        <w:rPr>
          <w:rFonts w:hint="eastAsia" w:ascii="黑体" w:hAnsi="黑体" w:eastAsia="黑体" w:cs="黑体"/>
          <w:color w:val="000000"/>
          <w:lang w:val="en-US" w:eastAsia="zh-CN"/>
        </w:rPr>
        <w:t>5.5.5  工作曲线的绘制</w:t>
      </w:r>
    </w:p>
    <w:p>
      <w:pPr>
        <w:rPr>
          <w:rFonts w:hint="eastAsia" w:ascii="宋体" w:hAnsi="宋体" w:eastAsia="宋体" w:cs="宋体"/>
          <w:b w:val="0"/>
          <w:bCs w:val="0"/>
        </w:rPr>
      </w:pPr>
      <w:r>
        <w:rPr>
          <w:rFonts w:hint="eastAsia" w:ascii="黑体" w:hAnsi="黑体" w:eastAsia="黑体" w:cs="黑体"/>
          <w:color w:val="000000"/>
          <w:lang w:val="en-US" w:eastAsia="zh-CN"/>
        </w:rPr>
        <w:t>5.5</w:t>
      </w:r>
      <w:r>
        <w:rPr>
          <w:rFonts w:hint="eastAsia" w:ascii="黑体" w:hAnsi="黑体" w:eastAsia="黑体" w:cs="黑体"/>
          <w:b w:val="0"/>
          <w:bCs w:val="0"/>
        </w:rPr>
        <w:t>.5.1</w:t>
      </w:r>
      <w:r>
        <w:rPr>
          <w:rFonts w:hint="eastAsia" w:ascii="宋体" w:hAnsi="宋体" w:eastAsia="宋体" w:cs="宋体"/>
          <w:b w:val="0"/>
          <w:bCs w:val="0"/>
        </w:rPr>
        <w:t xml:space="preserve"> </w:t>
      </w:r>
      <w:r>
        <w:rPr>
          <w:rFonts w:hint="eastAsia" w:ascii="宋体" w:hAnsi="宋体" w:eastAsia="宋体" w:cs="宋体"/>
          <w:b w:val="0"/>
          <w:bCs w:val="0"/>
          <w:lang w:val="en-US" w:eastAsia="zh-CN"/>
        </w:rPr>
        <w:t xml:space="preserve"> </w:t>
      </w:r>
      <w:r>
        <w:rPr>
          <w:rFonts w:hint="eastAsia" w:ascii="宋体" w:hAnsi="宋体" w:eastAsia="宋体" w:cs="宋体"/>
          <w:b w:val="0"/>
          <w:bCs w:val="0"/>
        </w:rPr>
        <w:t>移取0mL，2.50mL，5.00mL，7.50mL，10.00mL，12.50mL铜标准溶液（</w:t>
      </w:r>
      <w:r>
        <w:rPr>
          <w:rFonts w:hint="eastAsia" w:ascii="宋体" w:hAnsi="宋体" w:cs="宋体"/>
          <w:b w:val="0"/>
          <w:bCs w:val="0"/>
          <w:lang w:val="en-US" w:eastAsia="zh-CN"/>
        </w:rPr>
        <w:t>5.2</w:t>
      </w:r>
      <w:r>
        <w:rPr>
          <w:rFonts w:hint="eastAsia" w:ascii="宋体" w:hAnsi="宋体" w:eastAsia="宋体" w:cs="宋体"/>
          <w:b w:val="0"/>
          <w:bCs w:val="0"/>
        </w:rPr>
        <w:t>.8），于一组100mL容量瓶中，分别加入10mL硝酸（</w:t>
      </w:r>
      <w:r>
        <w:rPr>
          <w:rFonts w:hint="eastAsia" w:ascii="宋体" w:hAnsi="宋体" w:cs="宋体"/>
          <w:b w:val="0"/>
          <w:bCs w:val="0"/>
          <w:lang w:val="en-US" w:eastAsia="zh-CN"/>
        </w:rPr>
        <w:t>5.2</w:t>
      </w:r>
      <w:r>
        <w:rPr>
          <w:rFonts w:hint="eastAsia" w:ascii="宋体" w:hAnsi="宋体" w:eastAsia="宋体" w:cs="宋体"/>
          <w:b w:val="0"/>
          <w:bCs w:val="0"/>
        </w:rPr>
        <w:t>.2），用水稀释至刻度，混匀。</w:t>
      </w:r>
    </w:p>
    <w:p>
      <w:pPr>
        <w:rPr>
          <w:rFonts w:hint="eastAsia" w:ascii="宋体" w:hAnsi="宋体" w:eastAsia="宋体" w:cs="宋体"/>
          <w:b w:val="0"/>
          <w:bCs w:val="0"/>
          <w:color w:val="000000"/>
        </w:rPr>
      </w:pPr>
      <w:r>
        <w:rPr>
          <w:rFonts w:hint="eastAsia" w:ascii="黑体" w:hAnsi="黑体" w:eastAsia="黑体" w:cs="黑体"/>
          <w:color w:val="000000"/>
          <w:lang w:val="en-US" w:eastAsia="zh-CN"/>
        </w:rPr>
        <w:t>5.5</w:t>
      </w:r>
      <w:r>
        <w:rPr>
          <w:rFonts w:hint="eastAsia" w:ascii="宋体" w:hAnsi="宋体" w:eastAsia="宋体" w:cs="宋体"/>
          <w:b w:val="0"/>
          <w:bCs w:val="0"/>
        </w:rPr>
        <w:t>.5.2</w:t>
      </w:r>
      <w:r>
        <w:rPr>
          <w:rFonts w:hint="eastAsia" w:ascii="宋体" w:hAnsi="宋体" w:eastAsia="宋体" w:cs="宋体"/>
          <w:b w:val="0"/>
          <w:bCs w:val="0"/>
          <w:lang w:val="en-US" w:eastAsia="zh-CN"/>
        </w:rPr>
        <w:t xml:space="preserve">  </w:t>
      </w:r>
      <w:r>
        <w:rPr>
          <w:rFonts w:hint="eastAsia" w:ascii="宋体" w:hAnsi="宋体" w:eastAsia="宋体" w:cs="宋体"/>
          <w:b w:val="0"/>
          <w:bCs w:val="0"/>
        </w:rPr>
        <w:t>在与试料溶液测定相同条件下，测量标准溶液系列的吸光度，减去标准溶液系列中“零”浓度溶液的吸光度，以铜的质量浓度为横坐标</w:t>
      </w:r>
      <w:r>
        <w:rPr>
          <w:rFonts w:hint="eastAsia" w:ascii="宋体" w:hAnsi="宋体" w:eastAsia="宋体" w:cs="宋体"/>
          <w:b w:val="0"/>
          <w:bCs w:val="0"/>
          <w:color w:val="0000FF"/>
        </w:rPr>
        <w:t>、</w:t>
      </w:r>
      <w:r>
        <w:rPr>
          <w:rFonts w:hint="eastAsia" w:ascii="宋体" w:hAnsi="宋体" w:eastAsia="宋体" w:cs="宋体"/>
          <w:b w:val="0"/>
          <w:bCs w:val="0"/>
        </w:rPr>
        <w:t>吸光度为纵坐标，绘制工作曲线。</w:t>
      </w:r>
    </w:p>
    <w:p>
      <w:pPr>
        <w:pStyle w:val="5"/>
        <w:keepNext w:val="0"/>
        <w:keepLines/>
        <w:pageBreakBefore w:val="0"/>
        <w:widowControl w:val="0"/>
        <w:tabs>
          <w:tab w:val="left" w:pos="495"/>
          <w:tab w:val="clear" w:pos="360"/>
        </w:tabs>
        <w:kinsoku/>
        <w:wordWrap/>
        <w:overflowPunct/>
        <w:topLinePunct w:val="0"/>
        <w:autoSpaceDE/>
        <w:autoSpaceDN/>
        <w:bidi w:val="0"/>
        <w:adjustRightInd w:val="0"/>
        <w:snapToGrid/>
        <w:spacing w:before="313" w:beforeLines="100" w:after="313" w:afterLines="100"/>
        <w:textAlignment w:val="baseline"/>
        <w:rPr>
          <w:rFonts w:ascii="Times New Roman"/>
          <w:b/>
          <w:bCs/>
          <w:color w:val="000000"/>
          <w:kern w:val="2"/>
        </w:rPr>
      </w:pPr>
      <w:bookmarkStart w:id="3" w:name="_Toc197172134"/>
      <w:r>
        <w:rPr>
          <w:rFonts w:hint="eastAsia" w:ascii="黑体" w:hAnsi="黑体" w:eastAsia="黑体" w:cs="黑体"/>
          <w:b w:val="0"/>
          <w:bCs w:val="0"/>
          <w:color w:val="000000"/>
          <w:kern w:val="2"/>
          <w:lang w:val="en-US" w:eastAsia="zh-CN"/>
        </w:rPr>
        <w:t>5.6</w:t>
      </w:r>
      <w:r>
        <w:rPr>
          <w:rFonts w:hint="eastAsia" w:ascii="黑体" w:hAnsi="黑体" w:eastAsia="黑体" w:cs="黑体"/>
          <w:b w:val="0"/>
          <w:bCs w:val="0"/>
          <w:color w:val="000000"/>
          <w:kern w:val="2"/>
        </w:rPr>
        <w:t xml:space="preserve">  分析结果的计算</w:t>
      </w:r>
      <w:bookmarkEnd w:id="3"/>
    </w:p>
    <w:p>
      <w:pPr>
        <w:ind w:firstLine="315" w:firstLineChars="150"/>
        <w:rPr>
          <w:color w:val="000000"/>
        </w:rPr>
      </w:pPr>
      <w:r>
        <w:rPr>
          <w:rFonts w:hAnsi="宋体"/>
          <w:color w:val="000000"/>
        </w:rPr>
        <w:t>按式（</w:t>
      </w:r>
      <w:r>
        <w:rPr>
          <w:color w:val="000000"/>
        </w:rPr>
        <w:t>2</w:t>
      </w:r>
      <w:r>
        <w:rPr>
          <w:rFonts w:hAnsi="宋体"/>
          <w:color w:val="000000"/>
        </w:rPr>
        <w:t>）计算</w:t>
      </w:r>
      <w:r>
        <w:rPr>
          <w:rFonts w:hint="eastAsia" w:hAnsi="宋体"/>
          <w:color w:val="000000"/>
          <w:kern w:val="0"/>
          <w:lang w:eastAsia="zh-CN"/>
        </w:rPr>
        <w:t>铜</w:t>
      </w:r>
      <w:r>
        <w:rPr>
          <w:rFonts w:hAnsi="宋体"/>
          <w:color w:val="000000"/>
        </w:rPr>
        <w:t>的质量分数</w:t>
      </w:r>
      <w:r>
        <w:rPr>
          <w:rFonts w:hint="eastAsia" w:asciiTheme="minorEastAsia" w:hAnsiTheme="minorEastAsia" w:eastAsiaTheme="minorEastAsia" w:cstheme="minorEastAsia"/>
          <w:i/>
          <w:iCs/>
          <w:color w:val="000000"/>
        </w:rPr>
        <w:t>w</w:t>
      </w:r>
      <w:r>
        <w:rPr>
          <w:rFonts w:hint="eastAsia" w:asciiTheme="minorEastAsia" w:hAnsiTheme="minorEastAsia" w:eastAsiaTheme="minorEastAsia" w:cstheme="minorEastAsia"/>
          <w:color w:val="000000"/>
          <w:lang w:eastAsia="zh-CN"/>
        </w:rPr>
        <w:t>（</w:t>
      </w:r>
      <w:r>
        <w:rPr>
          <w:rFonts w:hint="eastAsia" w:asciiTheme="minorEastAsia" w:hAnsiTheme="minorEastAsia" w:eastAsiaTheme="minorEastAsia" w:cstheme="minorEastAsia"/>
          <w:color w:val="000000"/>
          <w:vertAlign w:val="baseline"/>
          <w:lang w:val="en-US" w:eastAsia="zh-CN"/>
        </w:rPr>
        <w:t>Cu</w:t>
      </w:r>
      <w:r>
        <w:rPr>
          <w:rFonts w:hint="eastAsia" w:asciiTheme="minorEastAsia" w:hAnsiTheme="minorEastAsia" w:eastAsiaTheme="minorEastAsia" w:cstheme="minorEastAsia"/>
          <w:color w:val="000000"/>
          <w:lang w:eastAsia="zh-CN"/>
        </w:rPr>
        <w:t>）</w:t>
      </w:r>
      <w:r>
        <w:rPr>
          <w:rFonts w:hAnsi="宋体"/>
          <w:color w:val="000000"/>
        </w:rPr>
        <w:t>，</w:t>
      </w:r>
      <w:r>
        <w:rPr>
          <w:rFonts w:hAnsi="宋体"/>
          <w:color w:val="000000"/>
          <w:kern w:val="0"/>
        </w:rPr>
        <w:t>数值以</w:t>
      </w:r>
      <w:r>
        <w:rPr>
          <w:color w:val="000000"/>
          <w:szCs w:val="21"/>
        </w:rPr>
        <w:t>%</w:t>
      </w:r>
      <w:r>
        <w:rPr>
          <w:rFonts w:hAnsi="宋体"/>
          <w:color w:val="000000"/>
          <w:szCs w:val="21"/>
        </w:rPr>
        <w:t>表示</w:t>
      </w:r>
    </w:p>
    <w:p>
      <w:pPr>
        <w:ind w:firstLine="1260" w:firstLineChars="600"/>
        <w:rPr>
          <w:rFonts w:hAnsi="宋体"/>
          <w:color w:val="000000"/>
        </w:rPr>
      </w:pPr>
      <w:r>
        <w:rPr>
          <w:color w:val="000000"/>
          <w:position w:val="-32"/>
          <w:szCs w:val="21"/>
        </w:rPr>
        <w:object>
          <v:shape id="_x0000_i1027" o:spt="75" type="#_x0000_t75" style="height:33.55pt;width:201.85pt;" o:ole="t" filled="f" o:preferrelative="t" stroked="f" coordsize="21600,21600">
            <v:path/>
            <v:fill on="f" focussize="0,0"/>
            <v:stroke on="f"/>
            <v:imagedata r:id="rId27" o:title=""/>
            <o:lock v:ext="edit" aspectratio="t"/>
            <w10:wrap type="none"/>
            <w10:anchorlock/>
          </v:shape>
          <o:OLEObject Type="Embed" ProgID="Equation.3" ShapeID="_x0000_i1027" DrawAspect="Content" ObjectID="_1468075727" r:id="rId26">
            <o:LockedField>false</o:LockedField>
          </o:OLEObject>
        </w:object>
      </w:r>
      <w:r>
        <w:rPr>
          <w:rFonts w:hint="eastAsia" w:ascii="宋体" w:hAnsi="宋体" w:eastAsia="宋体" w:cs="宋体"/>
          <w:color w:val="000000"/>
        </w:rPr>
        <w:t>……………………………………………（2）</w:t>
      </w:r>
    </w:p>
    <w:p>
      <w:pPr>
        <w:ind w:firstLine="420" w:firstLineChars="200"/>
        <w:rPr>
          <w:rFonts w:hAnsi="宋体"/>
          <w:color w:val="000000"/>
        </w:rPr>
      </w:pPr>
      <w:r>
        <w:rPr>
          <w:rFonts w:hAnsi="宋体"/>
          <w:color w:val="000000"/>
        </w:rPr>
        <w:t>式中：</w:t>
      </w:r>
    </w:p>
    <w:p>
      <w:pPr>
        <w:ind w:firstLine="420" w:firstLineChars="200"/>
        <w:rPr>
          <w:rFonts w:hint="eastAsia" w:ascii="宋体" w:hAnsi="宋体" w:eastAsia="宋体" w:cs="宋体"/>
          <w:color w:val="000000"/>
          <w:szCs w:val="21"/>
        </w:rPr>
      </w:pPr>
      <w:bookmarkStart w:id="4" w:name="_Toc197172135"/>
      <w:r>
        <w:rPr>
          <w:rFonts w:hint="eastAsia" w:ascii="宋体" w:hAnsi="宋体" w:eastAsia="宋体" w:cs="宋体"/>
          <w:i/>
          <w:iCs/>
          <w:color w:val="000000"/>
          <w:szCs w:val="21"/>
        </w:rPr>
        <w:t>m</w:t>
      </w:r>
      <w:r>
        <w:rPr>
          <w:rFonts w:hint="eastAsia" w:ascii="宋体" w:hAnsi="宋体" w:cs="宋体"/>
          <w:i/>
          <w:iCs/>
          <w:color w:val="000000"/>
          <w:szCs w:val="21"/>
          <w:vertAlign w:val="subscript"/>
          <w:lang w:val="en-US" w:eastAsia="zh-CN"/>
        </w:rPr>
        <w:t>4</w:t>
      </w:r>
      <w:r>
        <w:rPr>
          <w:rFonts w:hint="eastAsia" w:ascii="宋体" w:hAnsi="宋体" w:eastAsia="宋体" w:cs="宋体"/>
          <w:color w:val="000000"/>
          <w:szCs w:val="21"/>
        </w:rPr>
        <w:t>——</w:t>
      </w:r>
      <w:r>
        <w:rPr>
          <w:rFonts w:hint="eastAsia"/>
        </w:rPr>
        <w:t>试料与铂阴极的总质量</w:t>
      </w:r>
      <w:r>
        <w:rPr>
          <w:rFonts w:hint="eastAsia" w:ascii="宋体" w:hAnsi="宋体" w:eastAsia="宋体" w:cs="宋体"/>
          <w:color w:val="000000"/>
          <w:szCs w:val="21"/>
        </w:rPr>
        <w:t>，单位为克（g）；</w:t>
      </w:r>
    </w:p>
    <w:p>
      <w:pPr>
        <w:ind w:firstLine="420" w:firstLineChars="200"/>
        <w:rPr>
          <w:rFonts w:hint="eastAsia" w:ascii="宋体" w:hAnsi="宋体" w:eastAsia="宋体" w:cs="宋体"/>
          <w:color w:val="000000"/>
          <w:szCs w:val="21"/>
        </w:rPr>
      </w:pPr>
      <w:r>
        <w:rPr>
          <w:rFonts w:hint="eastAsia" w:ascii="宋体" w:hAnsi="宋体" w:eastAsia="宋体" w:cs="宋体"/>
          <w:i/>
          <w:iCs/>
          <w:color w:val="000000"/>
          <w:szCs w:val="21"/>
        </w:rPr>
        <w:t>m</w:t>
      </w:r>
      <w:r>
        <w:rPr>
          <w:rFonts w:hint="eastAsia" w:ascii="宋体" w:hAnsi="宋体" w:cs="宋体"/>
          <w:i/>
          <w:iCs/>
          <w:color w:val="000000"/>
          <w:szCs w:val="21"/>
          <w:vertAlign w:val="subscript"/>
          <w:lang w:val="en-US" w:eastAsia="zh-CN"/>
        </w:rPr>
        <w:t>5</w:t>
      </w:r>
      <w:r>
        <w:rPr>
          <w:rFonts w:hint="eastAsia" w:ascii="宋体" w:hAnsi="宋体" w:eastAsia="宋体" w:cs="宋体"/>
          <w:color w:val="000000"/>
          <w:szCs w:val="21"/>
        </w:rPr>
        <w:t>——铂阴极的质量，单位为克（g）；</w:t>
      </w:r>
    </w:p>
    <w:p>
      <w:pPr>
        <w:ind w:firstLine="420" w:firstLineChars="200"/>
        <w:rPr>
          <w:rFonts w:hint="eastAsia" w:ascii="宋体" w:hAnsi="宋体" w:eastAsia="宋体" w:cs="宋体"/>
          <w:color w:val="000000"/>
          <w:szCs w:val="21"/>
        </w:rPr>
      </w:pPr>
      <w:r>
        <w:rPr>
          <w:rFonts w:hint="eastAsia" w:ascii="宋体" w:hAnsi="宋体" w:eastAsia="宋体" w:cs="宋体"/>
          <w:b w:val="0"/>
          <w:bCs w:val="0"/>
          <w:i/>
          <w:iCs/>
        </w:rPr>
        <w:t>ρ</w:t>
      </w:r>
      <w:r>
        <w:rPr>
          <w:rFonts w:hint="eastAsia" w:ascii="宋体" w:hAnsi="宋体" w:cs="宋体"/>
          <w:b w:val="0"/>
          <w:bCs w:val="0"/>
          <w:i/>
          <w:iCs/>
          <w:vertAlign w:val="subscript"/>
          <w:lang w:val="en-US" w:eastAsia="zh-CN"/>
        </w:rPr>
        <w:t>1</w:t>
      </w:r>
      <w:r>
        <w:rPr>
          <w:rFonts w:hint="eastAsia" w:ascii="宋体" w:hAnsi="宋体" w:eastAsia="宋体" w:cs="宋体"/>
          <w:color w:val="000000"/>
          <w:szCs w:val="21"/>
        </w:rPr>
        <w:t>——自工作曲线上查得的铜的质量浓度，单位为微克每毫升（μg/mL）；</w:t>
      </w:r>
    </w:p>
    <w:p>
      <w:pPr>
        <w:ind w:firstLine="420" w:firstLineChars="200"/>
        <w:rPr>
          <w:rFonts w:hint="eastAsia" w:ascii="宋体" w:hAnsi="宋体" w:eastAsia="宋体" w:cs="宋体"/>
          <w:color w:val="000000"/>
          <w:szCs w:val="21"/>
        </w:rPr>
      </w:pPr>
      <w:r>
        <w:rPr>
          <w:rFonts w:hint="eastAsia" w:ascii="宋体" w:hAnsi="宋体" w:eastAsia="宋体" w:cs="宋体"/>
          <w:i/>
          <w:iCs/>
          <w:color w:val="000000"/>
          <w:szCs w:val="21"/>
        </w:rPr>
        <w:t>V</w:t>
      </w:r>
      <w:r>
        <w:rPr>
          <w:rFonts w:hint="eastAsia" w:ascii="宋体" w:hAnsi="宋体" w:cs="宋体"/>
          <w:i/>
          <w:iCs/>
          <w:color w:val="000000"/>
          <w:szCs w:val="21"/>
          <w:vertAlign w:val="subscript"/>
          <w:lang w:val="en-US" w:eastAsia="zh-CN"/>
        </w:rPr>
        <w:t>3</w:t>
      </w:r>
      <w:r>
        <w:rPr>
          <w:rFonts w:hint="eastAsia" w:ascii="宋体" w:hAnsi="宋体" w:eastAsia="宋体" w:cs="宋体"/>
          <w:color w:val="000000"/>
          <w:szCs w:val="21"/>
        </w:rPr>
        <w:t>——电解后残留铜溶液稀释总体积，单位为毫升（mL）；</w:t>
      </w:r>
    </w:p>
    <w:p>
      <w:pPr>
        <w:ind w:firstLine="420" w:firstLineChars="200"/>
        <w:rPr>
          <w:rFonts w:hint="eastAsia" w:ascii="宋体" w:hAnsi="宋体" w:eastAsia="宋体" w:cs="宋体"/>
          <w:color w:val="000000"/>
          <w:szCs w:val="21"/>
        </w:rPr>
      </w:pPr>
      <w:r>
        <w:rPr>
          <w:rFonts w:hint="eastAsia" w:ascii="宋体" w:hAnsi="宋体" w:eastAsia="宋体" w:cs="宋体"/>
          <w:i/>
          <w:iCs/>
          <w:color w:val="000000"/>
          <w:szCs w:val="21"/>
        </w:rPr>
        <w:t>V</w:t>
      </w:r>
      <w:r>
        <w:rPr>
          <w:rFonts w:hint="eastAsia" w:ascii="宋体" w:hAnsi="宋体" w:cs="宋体"/>
          <w:i/>
          <w:iCs/>
          <w:color w:val="000000"/>
          <w:szCs w:val="21"/>
          <w:vertAlign w:val="subscript"/>
          <w:lang w:val="en-US" w:eastAsia="zh-CN"/>
        </w:rPr>
        <w:t>5</w:t>
      </w:r>
      <w:r>
        <w:rPr>
          <w:rFonts w:hint="eastAsia" w:ascii="宋体" w:hAnsi="宋体" w:eastAsia="宋体" w:cs="宋体"/>
          <w:color w:val="000000"/>
          <w:szCs w:val="21"/>
        </w:rPr>
        <w:t>——分取部分残留铜溶液稀释后体积，单位为毫升（mL）；</w:t>
      </w:r>
    </w:p>
    <w:p>
      <w:pPr>
        <w:ind w:firstLine="420" w:firstLineChars="200"/>
        <w:rPr>
          <w:rFonts w:hint="eastAsia" w:ascii="宋体" w:hAnsi="宋体" w:eastAsia="宋体" w:cs="宋体"/>
          <w:color w:val="000000"/>
          <w:szCs w:val="21"/>
        </w:rPr>
      </w:pPr>
      <w:r>
        <w:rPr>
          <w:rFonts w:hint="eastAsia" w:ascii="宋体" w:hAnsi="宋体" w:eastAsia="宋体" w:cs="宋体"/>
          <w:i/>
          <w:iCs/>
          <w:color w:val="000000"/>
          <w:szCs w:val="21"/>
        </w:rPr>
        <w:t>V</w:t>
      </w:r>
      <w:r>
        <w:rPr>
          <w:rFonts w:hint="eastAsia" w:ascii="宋体" w:hAnsi="宋体" w:cs="宋体"/>
          <w:i/>
          <w:iCs/>
          <w:color w:val="000000"/>
          <w:szCs w:val="21"/>
          <w:vertAlign w:val="subscript"/>
          <w:lang w:val="en-US" w:eastAsia="zh-CN"/>
        </w:rPr>
        <w:t>4</w:t>
      </w:r>
      <w:r>
        <w:rPr>
          <w:rFonts w:hint="eastAsia" w:ascii="宋体" w:hAnsi="宋体" w:eastAsia="宋体" w:cs="宋体"/>
          <w:color w:val="000000"/>
          <w:szCs w:val="21"/>
        </w:rPr>
        <w:t>——分取部分残留铜溶液的体积，单位为毫升（mL）；</w:t>
      </w:r>
    </w:p>
    <w:p>
      <w:pPr>
        <w:ind w:firstLine="420" w:firstLineChars="200"/>
        <w:rPr>
          <w:rFonts w:hint="eastAsia" w:ascii="宋体" w:hAnsi="宋体" w:eastAsia="宋体" w:cs="宋体"/>
          <w:color w:val="000000"/>
          <w:szCs w:val="21"/>
        </w:rPr>
      </w:pPr>
      <w:r>
        <w:rPr>
          <w:rFonts w:hint="eastAsia" w:ascii="宋体" w:hAnsi="宋体" w:eastAsia="宋体" w:cs="宋体"/>
          <w:i/>
          <w:iCs/>
          <w:color w:val="000000"/>
          <w:szCs w:val="21"/>
        </w:rPr>
        <w:t>m</w:t>
      </w:r>
      <w:r>
        <w:rPr>
          <w:rFonts w:hint="eastAsia" w:ascii="宋体" w:hAnsi="宋体" w:cs="宋体"/>
          <w:i/>
          <w:iCs/>
          <w:color w:val="000000"/>
          <w:szCs w:val="21"/>
          <w:vertAlign w:val="subscript"/>
          <w:lang w:val="en-US" w:eastAsia="zh-CN"/>
        </w:rPr>
        <w:t>3</w:t>
      </w:r>
      <w:r>
        <w:rPr>
          <w:rFonts w:hint="eastAsia" w:ascii="宋体" w:hAnsi="宋体" w:eastAsia="宋体" w:cs="宋体"/>
          <w:color w:val="000000"/>
          <w:szCs w:val="21"/>
        </w:rPr>
        <w:t>——试料的质量，单位为克（g）。</w:t>
      </w:r>
    </w:p>
    <w:p>
      <w:pPr>
        <w:ind w:firstLine="420" w:firstLineChars="200"/>
        <w:rPr>
          <w:rFonts w:hint="eastAsia" w:ascii="宋体" w:hAnsi="宋体" w:eastAsia="宋体" w:cs="宋体"/>
          <w:color w:val="000000"/>
          <w:szCs w:val="21"/>
        </w:rPr>
      </w:pPr>
      <w:r>
        <w:rPr>
          <w:rFonts w:hAnsi="宋体"/>
          <w:color w:val="000000"/>
          <w:kern w:val="0"/>
        </w:rPr>
        <w:t>所得结果表示至小数点后第</w:t>
      </w:r>
      <w:r>
        <w:rPr>
          <w:rFonts w:hint="eastAsia" w:hAnsi="宋体"/>
          <w:color w:val="000000"/>
          <w:kern w:val="0"/>
          <w:lang w:eastAsia="zh-CN"/>
        </w:rPr>
        <w:t>二</w:t>
      </w:r>
      <w:r>
        <w:rPr>
          <w:rFonts w:hAnsi="宋体"/>
          <w:color w:val="000000"/>
          <w:kern w:val="0"/>
        </w:rPr>
        <w:t>位。</w:t>
      </w:r>
    </w:p>
    <w:p>
      <w:pPr>
        <w:pStyle w:val="5"/>
        <w:keepNext w:val="0"/>
        <w:keepLines/>
        <w:pageBreakBefore w:val="0"/>
        <w:widowControl w:val="0"/>
        <w:tabs>
          <w:tab w:val="left" w:pos="495"/>
          <w:tab w:val="clear" w:pos="360"/>
        </w:tabs>
        <w:kinsoku/>
        <w:wordWrap/>
        <w:overflowPunct/>
        <w:topLinePunct w:val="0"/>
        <w:autoSpaceDE/>
        <w:autoSpaceDN/>
        <w:bidi w:val="0"/>
        <w:adjustRightInd w:val="0"/>
        <w:snapToGrid/>
        <w:spacing w:before="313" w:beforeLines="100" w:after="313" w:afterLines="100"/>
        <w:textAlignment w:val="baseline"/>
        <w:rPr>
          <w:rFonts w:ascii="Times New Roman"/>
          <w:b/>
          <w:bCs/>
          <w:color w:val="000000"/>
          <w:kern w:val="2"/>
        </w:rPr>
      </w:pPr>
      <w:r>
        <w:rPr>
          <w:rFonts w:hint="eastAsia" w:ascii="黑体" w:hAnsi="黑体" w:eastAsia="黑体" w:cs="黑体"/>
          <w:b w:val="0"/>
          <w:bCs w:val="0"/>
          <w:color w:val="000000"/>
          <w:kern w:val="2"/>
          <w:lang w:val="en-US" w:eastAsia="zh-CN"/>
        </w:rPr>
        <w:t>5.7</w:t>
      </w:r>
      <w:r>
        <w:rPr>
          <w:rFonts w:hint="eastAsia" w:ascii="黑体" w:hAnsi="黑体" w:eastAsia="黑体" w:cs="黑体"/>
          <w:b w:val="0"/>
          <w:bCs w:val="0"/>
          <w:color w:val="000000"/>
          <w:kern w:val="2"/>
        </w:rPr>
        <w:t xml:space="preserve">  精密度</w:t>
      </w:r>
      <w:bookmarkEnd w:id="4"/>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color w:val="000000"/>
          <w:szCs w:val="21"/>
        </w:rPr>
      </w:pPr>
      <w:r>
        <w:rPr>
          <w:rFonts w:hint="eastAsia" w:ascii="黑体" w:hAnsi="黑体" w:eastAsia="黑体" w:cs="黑体"/>
          <w:b w:val="0"/>
          <w:bCs/>
          <w:color w:val="000000"/>
          <w:szCs w:val="21"/>
          <w:lang w:val="en-US" w:eastAsia="zh-CN"/>
        </w:rPr>
        <w:t>5.7</w:t>
      </w:r>
      <w:r>
        <w:rPr>
          <w:rFonts w:hint="eastAsia" w:ascii="黑体" w:hAnsi="黑体" w:eastAsia="黑体" w:cs="黑体"/>
          <w:b w:val="0"/>
          <w:bCs/>
          <w:color w:val="000000"/>
          <w:spacing w:val="10"/>
        </w:rPr>
        <w:t>.</w:t>
      </w:r>
      <w:r>
        <w:rPr>
          <w:rFonts w:hint="eastAsia" w:ascii="黑体" w:hAnsi="黑体" w:eastAsia="黑体" w:cs="黑体"/>
          <w:b w:val="0"/>
          <w:bCs/>
          <w:color w:val="000000"/>
          <w:szCs w:val="21"/>
        </w:rPr>
        <w:t>1  重复性</w:t>
      </w:r>
    </w:p>
    <w:p>
      <w:pPr>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Cs/>
          <w:szCs w:val="21"/>
        </w:rPr>
        <w:t>在重复性条件下获得的两次独立测试结果的测试值</w:t>
      </w:r>
      <w:r>
        <w:rPr>
          <w:rFonts w:hint="eastAsia" w:asciiTheme="minorEastAsia" w:hAnsiTheme="minorEastAsia" w:eastAsiaTheme="minorEastAsia" w:cstheme="minorEastAsia"/>
          <w:color w:val="000000"/>
        </w:rPr>
        <w:t>的绝对差值不超过重复性限（r），超过重复性限（r）的情况不超过5%。</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3561" w:firstLineChars="1696"/>
        <w:textAlignment w:val="auto"/>
        <w:rPr>
          <w:rFonts w:hint="eastAsia" w:ascii="黑体" w:hAnsi="黑体" w:eastAsia="黑体" w:cs="黑体"/>
          <w:color w:val="000000"/>
          <w:kern w:val="0"/>
        </w:rPr>
      </w:pPr>
      <w:r>
        <w:rPr>
          <w:rFonts w:hint="eastAsia" w:ascii="黑体" w:hAnsi="黑体" w:eastAsia="黑体" w:cs="黑体"/>
          <w:color w:val="000000"/>
          <w:kern w:val="0"/>
        </w:rPr>
        <w:t>表</w:t>
      </w:r>
      <w:r>
        <w:rPr>
          <w:rFonts w:hint="eastAsia" w:ascii="黑体" w:hAnsi="黑体" w:eastAsia="黑体" w:cs="黑体"/>
          <w:color w:val="000000"/>
          <w:kern w:val="0"/>
          <w:lang w:val="en-US" w:eastAsia="zh-CN"/>
        </w:rPr>
        <w:t xml:space="preserve">3 </w:t>
      </w:r>
      <w:r>
        <w:rPr>
          <w:rFonts w:hint="eastAsia" w:ascii="黑体" w:hAnsi="黑体" w:eastAsia="黑体" w:cs="黑体"/>
          <w:color w:val="000000"/>
          <w:kern w:val="0"/>
        </w:rPr>
        <w:t xml:space="preserve"> 重复性限</w:t>
      </w:r>
      <w:r>
        <w:rPr>
          <w:rFonts w:hint="eastAsia" w:ascii="黑体" w:hAnsi="黑体" w:eastAsia="黑体" w:cs="黑体"/>
          <w:bCs/>
          <w:color w:val="000000"/>
          <w:szCs w:val="21"/>
        </w:rPr>
        <w:t xml:space="preserve"> </w:t>
      </w:r>
    </w:p>
    <w:tbl>
      <w:tblPr>
        <w:tblStyle w:val="40"/>
        <w:tblW w:w="93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1"/>
        <w:gridCol w:w="4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4" w:hRule="atLeast"/>
          <w:jc w:val="center"/>
        </w:trPr>
        <w:tc>
          <w:tcPr>
            <w:tcW w:w="4761"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eastAsia" w:ascii="宋体" w:hAnsi="宋体" w:cs="宋体"/>
                <w:szCs w:val="21"/>
              </w:rPr>
            </w:pPr>
            <w:r>
              <w:rPr>
                <w:rFonts w:hint="eastAsia" w:ascii="宋体" w:hAnsi="宋体" w:cs="宋体"/>
                <w:color w:val="000000"/>
                <w:kern w:val="0"/>
                <w:sz w:val="18"/>
                <w:lang w:val="en-US" w:eastAsia="zh-CN"/>
              </w:rPr>
              <w:t>铜</w:t>
            </w:r>
            <w:r>
              <w:rPr>
                <w:rFonts w:hint="eastAsia" w:ascii="宋体" w:hAnsi="宋体" w:cs="宋体"/>
                <w:color w:val="000000"/>
                <w:kern w:val="0"/>
                <w:sz w:val="18"/>
              </w:rPr>
              <w:t>的质量分数/%</w:t>
            </w:r>
          </w:p>
        </w:tc>
        <w:tc>
          <w:tcPr>
            <w:tcW w:w="455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ind w:firstLine="1423" w:firstLineChars="791"/>
              <w:rPr>
                <w:rFonts w:hint="eastAsia" w:ascii="宋体" w:hAnsi="宋体" w:eastAsia="宋体" w:cs="宋体"/>
                <w:color w:val="auto"/>
                <w:sz w:val="18"/>
                <w:szCs w:val="18"/>
              </w:rPr>
            </w:pPr>
            <w:r>
              <w:rPr>
                <w:rFonts w:hint="eastAsia" w:ascii="宋体" w:hAnsi="宋体" w:eastAsia="宋体" w:cs="宋体"/>
                <w:kern w:val="0"/>
                <w:sz w:val="18"/>
              </w:rPr>
              <w:t>98.00～99.90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4761"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eastAsia" w:ascii="宋体" w:hAnsi="宋体" w:cs="宋体"/>
                <w:szCs w:val="21"/>
              </w:rPr>
            </w:pPr>
            <w:r>
              <w:rPr>
                <w:rFonts w:hint="eastAsia" w:ascii="宋体" w:hAnsi="宋体" w:cs="宋体"/>
                <w:color w:val="000000"/>
                <w:kern w:val="0"/>
                <w:sz w:val="18"/>
              </w:rPr>
              <w:t>重复性限（r）/%</w:t>
            </w:r>
          </w:p>
        </w:tc>
        <w:tc>
          <w:tcPr>
            <w:tcW w:w="455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ind w:firstLine="1800" w:firstLineChars="1000"/>
              <w:rPr>
                <w:rFonts w:hint="eastAsia" w:ascii="宋体" w:hAnsi="宋体" w:eastAsia="宋体" w:cs="宋体"/>
                <w:color w:val="auto"/>
                <w:sz w:val="18"/>
                <w:szCs w:val="18"/>
              </w:rPr>
            </w:pPr>
            <w:r>
              <w:rPr>
                <w:rFonts w:hint="eastAsia" w:ascii="宋体" w:hAnsi="宋体" w:eastAsia="宋体" w:cs="宋体"/>
                <w:kern w:val="0"/>
                <w:sz w:val="18"/>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314" w:type="dxa"/>
            <w:gridSpan w:val="2"/>
            <w:noWrap w:val="0"/>
            <w:vAlign w:val="top"/>
          </w:tcPr>
          <w:p>
            <w:pPr>
              <w:adjustRightInd w:val="0"/>
              <w:snapToGrid w:val="0"/>
              <w:spacing w:line="300" w:lineRule="auto"/>
              <w:rPr>
                <w:rFonts w:hint="eastAsia" w:ascii="宋体" w:hAnsi="宋体" w:cs="宋体"/>
                <w:color w:val="000000"/>
                <w:kern w:val="0"/>
                <w:sz w:val="18"/>
              </w:rPr>
            </w:pPr>
            <w:r>
              <w:rPr>
                <w:rFonts w:hint="eastAsia" w:ascii="宋体" w:hAnsi="宋体" w:cs="宋体"/>
                <w:color w:val="000000"/>
                <w:kern w:val="0"/>
                <w:sz w:val="18"/>
              </w:rPr>
              <w:t>注：重复性限（r）为2.83Sr，Sr为重复性标准偏差。</w:t>
            </w:r>
          </w:p>
        </w:tc>
      </w:tr>
    </w:tbl>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00" w:lineRule="auto"/>
        <w:textAlignment w:val="auto"/>
        <w:rPr>
          <w:rFonts w:hint="eastAsia" w:ascii="黑体" w:hAnsi="黑体" w:eastAsia="黑体" w:cs="黑体"/>
          <w:b w:val="0"/>
          <w:bCs/>
          <w:color w:val="000000"/>
          <w:kern w:val="0"/>
        </w:rPr>
      </w:pPr>
      <w:r>
        <w:rPr>
          <w:rFonts w:hint="eastAsia" w:ascii="黑体" w:hAnsi="黑体" w:eastAsia="黑体" w:cs="黑体"/>
          <w:b w:val="0"/>
          <w:bCs/>
          <w:color w:val="000000"/>
          <w:kern w:val="0"/>
          <w:lang w:val="en-US" w:eastAsia="zh-CN"/>
        </w:rPr>
        <w:t>5.7</w:t>
      </w:r>
      <w:r>
        <w:rPr>
          <w:rFonts w:hint="eastAsia" w:ascii="黑体" w:hAnsi="黑体" w:eastAsia="黑体" w:cs="黑体"/>
          <w:b w:val="0"/>
          <w:bCs/>
          <w:color w:val="000000"/>
          <w:kern w:val="0"/>
        </w:rPr>
        <w:t>.2 再现性</w:t>
      </w:r>
    </w:p>
    <w:p>
      <w:pPr>
        <w:ind w:firstLine="420" w:firstLineChars="200"/>
        <w:rPr>
          <w:rFonts w:hint="eastAsia" w:ascii="宋体" w:hAnsi="宋体" w:eastAsia="宋体" w:cs="宋体"/>
        </w:rPr>
      </w:pPr>
      <w:r>
        <w:rPr>
          <w:rFonts w:hint="eastAsia" w:ascii="宋体" w:hAnsi="宋体" w:eastAsia="宋体" w:cs="宋体"/>
          <w:bCs/>
          <w:szCs w:val="21"/>
        </w:rPr>
        <w:t>在再现性条件下获得的两次独立测试结果的测试值</w:t>
      </w:r>
      <w:r>
        <w:rPr>
          <w:rFonts w:hint="eastAsia" w:ascii="宋体" w:hAnsi="宋体" w:eastAsia="宋体" w:cs="宋体"/>
        </w:rPr>
        <w:t>的绝对差值不超过再现性限（R），超过再现性限（R）的情况不超过5%。</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3561" w:firstLineChars="1696"/>
        <w:textAlignment w:val="auto"/>
        <w:rPr>
          <w:color w:val="000000"/>
          <w:kern w:val="0"/>
        </w:rPr>
      </w:pPr>
      <w:r>
        <w:rPr>
          <w:rFonts w:hint="eastAsia" w:ascii="黑体" w:hAnsi="黑体" w:eastAsia="黑体" w:cs="黑体"/>
          <w:color w:val="000000"/>
          <w:kern w:val="0"/>
        </w:rPr>
        <w:t>表</w:t>
      </w:r>
      <w:r>
        <w:rPr>
          <w:rFonts w:hint="eastAsia" w:ascii="黑体" w:hAnsi="黑体" w:eastAsia="黑体" w:cs="黑体"/>
          <w:color w:val="000000"/>
          <w:kern w:val="0"/>
          <w:lang w:val="en-US" w:eastAsia="zh-CN"/>
        </w:rPr>
        <w:t>4</w:t>
      </w:r>
      <w:r>
        <w:rPr>
          <w:rFonts w:hint="eastAsia" w:ascii="黑体" w:hAnsi="黑体" w:eastAsia="黑体" w:cs="黑体"/>
          <w:color w:val="000000"/>
          <w:kern w:val="0"/>
        </w:rPr>
        <w:t xml:space="preserve">  再现性限</w:t>
      </w:r>
    </w:p>
    <w:tbl>
      <w:tblPr>
        <w:tblStyle w:val="40"/>
        <w:tblW w:w="93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9"/>
        <w:gridCol w:w="4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59" w:type="dxa"/>
            <w:noWrap w:val="0"/>
            <w:vAlign w:val="top"/>
          </w:tcPr>
          <w:p>
            <w:pPr>
              <w:adjustRightInd w:val="0"/>
              <w:snapToGrid w:val="0"/>
              <w:spacing w:line="300" w:lineRule="auto"/>
              <w:jc w:val="center"/>
              <w:rPr>
                <w:rFonts w:hint="eastAsia" w:ascii="宋体" w:hAnsi="宋体" w:cs="宋体"/>
                <w:color w:val="000000"/>
                <w:kern w:val="0"/>
              </w:rPr>
            </w:pPr>
            <w:r>
              <w:rPr>
                <w:rFonts w:hint="eastAsia" w:ascii="宋体" w:hAnsi="宋体" w:cs="宋体"/>
                <w:color w:val="000000"/>
                <w:kern w:val="0"/>
                <w:sz w:val="18"/>
                <w:lang w:val="en-US" w:eastAsia="zh-CN"/>
              </w:rPr>
              <w:t>铜</w:t>
            </w:r>
            <w:r>
              <w:rPr>
                <w:rFonts w:hint="eastAsia" w:ascii="宋体" w:hAnsi="宋体" w:cs="宋体"/>
                <w:color w:val="000000"/>
                <w:kern w:val="0"/>
                <w:sz w:val="18"/>
              </w:rPr>
              <w:t>的质量分数/%</w:t>
            </w:r>
          </w:p>
        </w:tc>
        <w:tc>
          <w:tcPr>
            <w:tcW w:w="4572" w:type="dxa"/>
            <w:noWrap w:val="0"/>
            <w:vAlign w:val="top"/>
          </w:tcPr>
          <w:p>
            <w:pPr>
              <w:adjustRightInd w:val="0"/>
              <w:snapToGrid w:val="0"/>
              <w:spacing w:line="300" w:lineRule="auto"/>
              <w:ind w:firstLine="1423" w:firstLineChars="791"/>
              <w:rPr>
                <w:rFonts w:hint="eastAsia" w:ascii="宋体" w:hAnsi="宋体" w:eastAsia="宋体" w:cs="宋体"/>
                <w:color w:val="000000"/>
                <w:kern w:val="0"/>
                <w:sz w:val="18"/>
              </w:rPr>
            </w:pPr>
            <w:r>
              <w:rPr>
                <w:rFonts w:hint="eastAsia" w:ascii="宋体" w:hAnsi="宋体" w:eastAsia="宋体" w:cs="宋体"/>
                <w:kern w:val="0"/>
                <w:sz w:val="18"/>
              </w:rPr>
              <w:t>98.00～99.90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59" w:type="dxa"/>
            <w:noWrap w:val="0"/>
            <w:vAlign w:val="top"/>
          </w:tcPr>
          <w:p>
            <w:pPr>
              <w:adjustRightInd w:val="0"/>
              <w:snapToGrid w:val="0"/>
              <w:spacing w:line="300" w:lineRule="auto"/>
              <w:jc w:val="center"/>
              <w:rPr>
                <w:rFonts w:hint="eastAsia" w:ascii="宋体" w:hAnsi="宋体" w:cs="宋体"/>
                <w:color w:val="000000"/>
                <w:kern w:val="0"/>
              </w:rPr>
            </w:pPr>
            <w:r>
              <w:rPr>
                <w:rFonts w:hint="eastAsia" w:ascii="宋体" w:hAnsi="宋体" w:cs="宋体"/>
                <w:color w:val="000000"/>
                <w:kern w:val="0"/>
                <w:sz w:val="18"/>
                <w:szCs w:val="18"/>
              </w:rPr>
              <w:t>再现性限(R)/%</w:t>
            </w:r>
          </w:p>
        </w:tc>
        <w:tc>
          <w:tcPr>
            <w:tcW w:w="4572" w:type="dxa"/>
            <w:noWrap w:val="0"/>
            <w:vAlign w:val="top"/>
          </w:tcPr>
          <w:p>
            <w:pPr>
              <w:adjustRightInd w:val="0"/>
              <w:snapToGrid w:val="0"/>
              <w:spacing w:line="300" w:lineRule="auto"/>
              <w:ind w:firstLine="1800" w:firstLineChars="1000"/>
              <w:rPr>
                <w:rFonts w:hint="eastAsia" w:ascii="宋体" w:hAnsi="宋体" w:eastAsia="宋体" w:cs="宋体"/>
                <w:color w:val="000000"/>
                <w:kern w:val="0"/>
                <w:sz w:val="18"/>
                <w:lang w:val="en-US" w:eastAsia="zh-CN"/>
              </w:rPr>
            </w:pPr>
            <w:r>
              <w:rPr>
                <w:rFonts w:hint="eastAsia" w:ascii="宋体" w:hAnsi="宋体" w:eastAsia="宋体" w:cs="宋体"/>
                <w:kern w:val="0"/>
                <w:sz w:val="18"/>
              </w:rPr>
              <w:t>0.0</w:t>
            </w:r>
            <w:r>
              <w:rPr>
                <w:rFonts w:hint="eastAsia" w:ascii="宋体" w:hAnsi="宋体" w:eastAsia="宋体" w:cs="宋体"/>
                <w:kern w:val="0"/>
                <w:sz w:val="18"/>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331" w:type="dxa"/>
            <w:gridSpan w:val="2"/>
            <w:noWrap w:val="0"/>
            <w:vAlign w:val="top"/>
          </w:tcPr>
          <w:p>
            <w:pPr>
              <w:adjustRightInd w:val="0"/>
              <w:snapToGrid w:val="0"/>
              <w:spacing w:line="300" w:lineRule="auto"/>
              <w:rPr>
                <w:rFonts w:hint="eastAsia" w:ascii="宋体" w:hAnsi="宋体" w:cs="宋体"/>
                <w:color w:val="000000"/>
                <w:kern w:val="0"/>
                <w:sz w:val="18"/>
              </w:rPr>
            </w:pPr>
            <w:r>
              <w:rPr>
                <w:rFonts w:hint="eastAsia" w:ascii="宋体" w:hAnsi="宋体" w:cs="宋体"/>
                <w:color w:val="000000"/>
                <w:kern w:val="0"/>
                <w:sz w:val="18"/>
              </w:rPr>
              <w:t>注：再现性限（R）为2.83S</w:t>
            </w:r>
            <w:r>
              <w:rPr>
                <w:rFonts w:hint="eastAsia" w:ascii="宋体" w:hAnsi="宋体" w:cs="宋体"/>
                <w:color w:val="000000"/>
                <w:kern w:val="0"/>
                <w:sz w:val="18"/>
                <w:vertAlign w:val="subscript"/>
              </w:rPr>
              <w:t>R</w:t>
            </w:r>
            <w:r>
              <w:rPr>
                <w:rFonts w:hint="eastAsia" w:ascii="宋体" w:hAnsi="宋体" w:cs="宋体"/>
                <w:color w:val="000000"/>
                <w:kern w:val="0"/>
                <w:sz w:val="18"/>
              </w:rPr>
              <w:t>，S</w:t>
            </w:r>
            <w:r>
              <w:rPr>
                <w:rFonts w:hint="eastAsia" w:ascii="宋体" w:hAnsi="宋体" w:cs="宋体"/>
                <w:color w:val="000000"/>
                <w:kern w:val="0"/>
                <w:sz w:val="18"/>
                <w:vertAlign w:val="subscript"/>
              </w:rPr>
              <w:t>R</w:t>
            </w:r>
            <w:r>
              <w:rPr>
                <w:rFonts w:hint="eastAsia" w:ascii="宋体" w:hAnsi="宋体" w:cs="宋体"/>
                <w:color w:val="000000"/>
                <w:kern w:val="0"/>
                <w:sz w:val="18"/>
              </w:rPr>
              <w:t>为再现性标准偏差。</w:t>
            </w:r>
          </w:p>
        </w:tc>
      </w:tr>
    </w:tbl>
    <w:p>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黑体" w:eastAsia="黑体" w:cs="黑体"/>
          <w:b w:val="0"/>
          <w:bCs w:val="0"/>
          <w:kern w:val="0"/>
          <w:szCs w:val="20"/>
          <w:highlight w:val="none"/>
          <w:lang w:val="en-US" w:eastAsia="zh-CN"/>
        </w:rPr>
      </w:pPr>
      <w:r>
        <w:rPr>
          <w:rFonts w:hint="eastAsia" w:ascii="黑体" w:hAnsi="宋体" w:eastAsia="黑体"/>
          <w:kern w:val="0"/>
          <w:szCs w:val="20"/>
          <w:highlight w:val="none"/>
          <w:lang w:val="en-US" w:eastAsia="zh-CN"/>
        </w:rPr>
        <w:t>6</w:t>
      </w:r>
      <w:r>
        <w:rPr>
          <w:rFonts w:hint="eastAsia" w:ascii="黑体" w:hAnsi="宋体" w:eastAsia="黑体"/>
          <w:kern w:val="0"/>
          <w:szCs w:val="20"/>
          <w:highlight w:val="none"/>
        </w:rPr>
        <w:t xml:space="preserve">  </w:t>
      </w:r>
      <w:r>
        <w:rPr>
          <w:rFonts w:hint="eastAsia" w:ascii="黑体" w:hAnsi="宋体" w:eastAsia="黑体"/>
          <w:kern w:val="0"/>
          <w:szCs w:val="20"/>
          <w:highlight w:val="none"/>
          <w:lang w:val="en-US" w:eastAsia="zh-CN"/>
        </w:rPr>
        <w:t xml:space="preserve"> 方法三  </w:t>
      </w:r>
      <w:r>
        <w:rPr>
          <w:rFonts w:hint="eastAsia" w:ascii="黑体" w:hAnsi="黑体" w:eastAsia="黑体" w:cs="黑体"/>
          <w:bCs/>
          <w:color w:val="000000"/>
          <w:szCs w:val="18"/>
          <w:highlight w:val="none"/>
          <w:lang w:eastAsia="zh-CN"/>
        </w:rPr>
        <w:t>恒电流电解</w:t>
      </w:r>
      <w:r>
        <w:rPr>
          <w:rFonts w:hint="eastAsia" w:ascii="黑体" w:hAnsi="黑体" w:eastAsia="黑体" w:cs="黑体"/>
          <w:b w:val="0"/>
          <w:bCs w:val="0"/>
          <w:kern w:val="0"/>
          <w:szCs w:val="20"/>
          <w:highlight w:val="none"/>
          <w:lang w:val="en-US" w:eastAsia="zh-CN"/>
        </w:rPr>
        <w:t>法</w:t>
      </w:r>
    </w:p>
    <w:p>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ind w:firstLine="420" w:firstLineChars="200"/>
        <w:textAlignment w:val="auto"/>
        <w:outlineLvl w:val="1"/>
        <w:rPr>
          <w:rFonts w:hint="eastAsia" w:ascii="黑体" w:hAnsi="黑体" w:eastAsia="黑体" w:cs="黑体"/>
          <w:b w:val="0"/>
          <w:bCs w:val="0"/>
          <w:kern w:val="0"/>
          <w:szCs w:val="20"/>
          <w:highlight w:val="none"/>
          <w:lang w:val="en-US" w:eastAsia="zh-CN"/>
        </w:rPr>
      </w:pPr>
      <w:r>
        <w:rPr>
          <w:rFonts w:hint="eastAsia"/>
        </w:rPr>
        <w:t>本方法适用于铜及</w:t>
      </w:r>
      <w:r>
        <w:rPr>
          <w:rFonts w:hint="eastAsia" w:ascii="宋体" w:hAnsi="宋体"/>
        </w:rPr>
        <w:t>加工铜</w:t>
      </w:r>
      <w:r>
        <w:rPr>
          <w:rFonts w:hint="eastAsia"/>
        </w:rPr>
        <w:t>中铜含量的测定。测定范围：</w:t>
      </w:r>
      <w:r>
        <w:t>&gt;99.00%</w:t>
      </w:r>
      <w:r>
        <w:rPr>
          <w:rFonts w:hint="eastAsia"/>
        </w:rPr>
        <w:t>～</w:t>
      </w:r>
      <w:r>
        <w:t>99.98%</w:t>
      </w:r>
      <w:r>
        <w:rPr>
          <w:rFonts w:hint="eastAsia"/>
        </w:rPr>
        <w:t>。</w:t>
      </w:r>
    </w:p>
    <w:p>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b w:val="0"/>
          <w:bCs w:val="0"/>
          <w:kern w:val="0"/>
          <w:szCs w:val="20"/>
          <w:lang w:val="en-US" w:eastAsia="zh-CN"/>
        </w:rPr>
        <w:t xml:space="preserve">6.1  </w:t>
      </w:r>
      <w:r>
        <w:rPr>
          <w:rFonts w:hint="eastAsia" w:ascii="黑体" w:hAnsi="宋体" w:eastAsia="黑体"/>
          <w:kern w:val="0"/>
          <w:szCs w:val="20"/>
        </w:rPr>
        <w:t>原理</w:t>
      </w:r>
    </w:p>
    <w:p>
      <w:pPr>
        <w:ind w:firstLine="420"/>
        <w:rPr>
          <w:rFonts w:hint="eastAsia" w:asciiTheme="minorEastAsia" w:hAnsiTheme="minorEastAsia" w:eastAsiaTheme="minorEastAsia" w:cstheme="minorEastAsia"/>
          <w:color w:val="000000"/>
          <w:lang w:val="en-US" w:eastAsia="zh-CN"/>
        </w:rPr>
      </w:pPr>
      <w:r>
        <w:rPr>
          <w:rFonts w:hint="eastAsia" w:hAnsi="宋体"/>
          <w:color w:val="000000"/>
          <w:szCs w:val="21"/>
          <w:lang w:val="en-US" w:eastAsia="zh-CN"/>
        </w:rPr>
        <w:t>试料用混合酸溶解，调整溶液体积后，于小电流进行电解。电解终止后，铂阴极用水和无水乙醇洗涤、干燥、冷却后称量。电解后的溶液用分光光度法或原子吸收光谱法或电感耦合等离子体发射光谱法测得残留的铜量给予补正后，求得铜的总量。</w:t>
      </w:r>
    </w:p>
    <w:p>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rPr>
      </w:pPr>
      <w:r>
        <w:rPr>
          <w:rFonts w:hint="eastAsia" w:ascii="黑体" w:hAnsi="宋体" w:eastAsia="黑体"/>
          <w:b w:val="0"/>
          <w:bCs w:val="0"/>
          <w:kern w:val="0"/>
          <w:szCs w:val="20"/>
          <w:lang w:val="en-US" w:eastAsia="zh-CN"/>
        </w:rPr>
        <w:t xml:space="preserve">6.2  </w:t>
      </w:r>
      <w:r>
        <w:rPr>
          <w:rFonts w:hint="eastAsia" w:ascii="黑体" w:hAnsi="宋体" w:eastAsia="黑体"/>
          <w:kern w:val="0"/>
          <w:szCs w:val="20"/>
        </w:rPr>
        <w:t>试剂或材料</w:t>
      </w:r>
    </w:p>
    <w:p>
      <w:pPr>
        <w:keepNext w:val="0"/>
        <w:keepLines w:val="0"/>
        <w:pageBreakBefore w:val="0"/>
        <w:widowControl/>
        <w:numPr>
          <w:ilvl w:val="1"/>
          <w:numId w:val="0"/>
        </w:numPr>
        <w:kinsoku/>
        <w:wordWrap/>
        <w:overflowPunct/>
        <w:topLinePunct w:val="0"/>
        <w:autoSpaceDE/>
        <w:autoSpaceDN/>
        <w:bidi w:val="0"/>
        <w:adjustRightInd/>
        <w:snapToGrid/>
        <w:spacing w:before="163" w:beforeLines="50" w:after="163" w:afterLines="50"/>
        <w:ind w:firstLine="420" w:firstLineChars="200"/>
        <w:textAlignment w:val="auto"/>
        <w:outlineLvl w:val="1"/>
        <w:rPr>
          <w:rFonts w:hint="eastAsia" w:ascii="黑体" w:hAnsi="宋体" w:eastAsia="黑体"/>
          <w:kern w:val="0"/>
          <w:szCs w:val="20"/>
        </w:rPr>
      </w:pPr>
      <w:r>
        <w:rPr>
          <w:rFonts w:hint="eastAsia" w:ascii="宋体" w:hAnsi="宋体" w:eastAsia="宋体" w:cs="宋体"/>
          <w:kern w:val="0"/>
          <w:szCs w:val="20"/>
        </w:rPr>
        <w:t>除非另有说明，在分析中仅使用确认为分析纯的试剂和蒸馏水或去离子水或相当纯度的水</w:t>
      </w:r>
      <w:r>
        <w:rPr>
          <w:rFonts w:hint="eastAsia" w:ascii="黑体" w:hAnsi="宋体" w:eastAsia="黑体"/>
          <w:kern w:val="0"/>
          <w:szCs w:val="20"/>
        </w:rPr>
        <w:t>。</w:t>
      </w:r>
    </w:p>
    <w:p>
      <w:pPr>
        <w:outlineLvl w:val="0"/>
        <w:rPr>
          <w:rFonts w:hint="eastAsia" w:ascii="宋体" w:hAnsi="宋体" w:eastAsia="宋体" w:cs="宋体"/>
          <w:b w:val="0"/>
          <w:bCs w:val="0"/>
          <w:lang w:val="en-US" w:eastAsia="zh-CN"/>
        </w:rPr>
      </w:pPr>
      <w:bookmarkStart w:id="5" w:name="_Toc195933149"/>
      <w:bookmarkStart w:id="6" w:name="_Toc195932912"/>
      <w:r>
        <w:rPr>
          <w:rFonts w:hint="eastAsia" w:ascii="黑体" w:hAnsi="黑体" w:eastAsia="黑体" w:cs="黑体"/>
          <w:b w:val="0"/>
          <w:bCs w:val="0"/>
          <w:lang w:val="en-US" w:eastAsia="zh-CN"/>
        </w:rPr>
        <w:t>6.2</w:t>
      </w:r>
      <w:r>
        <w:rPr>
          <w:rFonts w:hint="eastAsia" w:ascii="黑体" w:hAnsi="黑体" w:eastAsia="黑体" w:cs="黑体"/>
          <w:b w:val="0"/>
          <w:bCs w:val="0"/>
        </w:rPr>
        <w:t>.1</w:t>
      </w:r>
      <w:r>
        <w:rPr>
          <w:rFonts w:hint="eastAsia" w:ascii="宋体" w:hAnsi="宋体" w:eastAsia="宋体" w:cs="宋体"/>
          <w:b w:val="0"/>
          <w:bCs w:val="0"/>
        </w:rPr>
        <w:t xml:space="preserve">  无水乙醇</w:t>
      </w:r>
      <w:bookmarkEnd w:id="5"/>
      <w:bookmarkEnd w:id="6"/>
      <w:r>
        <w:rPr>
          <w:rFonts w:hint="eastAsia" w:ascii="宋体" w:hAnsi="宋体" w:cs="宋体"/>
          <w:b w:val="0"/>
          <w:bCs w:val="0"/>
          <w:lang w:eastAsia="zh-CN"/>
        </w:rPr>
        <w:t>。</w:t>
      </w:r>
    </w:p>
    <w:p>
      <w:pPr>
        <w:rPr>
          <w:rFonts w:hint="eastAsia" w:ascii="宋体" w:hAnsi="宋体" w:eastAsia="宋体" w:cs="宋体"/>
          <w:b w:val="0"/>
          <w:bCs w:val="0"/>
          <w:lang w:eastAsia="zh-CN"/>
        </w:rPr>
      </w:pPr>
      <w:r>
        <w:rPr>
          <w:rFonts w:hint="eastAsia" w:ascii="黑体" w:hAnsi="黑体" w:eastAsia="黑体" w:cs="黑体"/>
          <w:b w:val="0"/>
          <w:bCs w:val="0"/>
          <w:lang w:val="en-US" w:eastAsia="zh-CN"/>
        </w:rPr>
        <w:t>6.2</w:t>
      </w:r>
      <w:r>
        <w:rPr>
          <w:rFonts w:hint="eastAsia" w:ascii="黑体" w:hAnsi="黑体" w:eastAsia="黑体" w:cs="黑体"/>
          <w:b w:val="0"/>
          <w:bCs w:val="0"/>
        </w:rPr>
        <w:t>.2</w:t>
      </w:r>
      <w:r>
        <w:rPr>
          <w:rFonts w:hint="eastAsia" w:ascii="宋体" w:hAnsi="宋体" w:eastAsia="宋体" w:cs="宋体"/>
          <w:b w:val="0"/>
          <w:bCs w:val="0"/>
        </w:rPr>
        <w:t xml:space="preserve">  硝酸（1＋1）</w:t>
      </w:r>
      <w:r>
        <w:rPr>
          <w:rFonts w:hint="eastAsia" w:ascii="宋体" w:hAnsi="宋体" w:cs="宋体"/>
          <w:b w:val="0"/>
          <w:bCs w:val="0"/>
          <w:lang w:eastAsia="zh-CN"/>
        </w:rPr>
        <w:t>。</w:t>
      </w:r>
    </w:p>
    <w:p>
      <w:pPr>
        <w:outlineLvl w:val="0"/>
        <w:rPr>
          <w:rFonts w:hint="eastAsia" w:ascii="宋体" w:hAnsi="宋体" w:eastAsia="宋体" w:cs="宋体"/>
          <w:b w:val="0"/>
          <w:bCs w:val="0"/>
          <w:lang w:eastAsia="zh-CN"/>
        </w:rPr>
      </w:pPr>
      <w:bookmarkStart w:id="7" w:name="_Toc195932913"/>
      <w:bookmarkStart w:id="8" w:name="_Toc195933150"/>
      <w:r>
        <w:rPr>
          <w:rFonts w:hint="eastAsia" w:ascii="黑体" w:hAnsi="黑体" w:eastAsia="黑体" w:cs="黑体"/>
          <w:b w:val="0"/>
          <w:bCs w:val="0"/>
          <w:lang w:val="en-US" w:eastAsia="zh-CN"/>
        </w:rPr>
        <w:t>6.2</w:t>
      </w:r>
      <w:r>
        <w:rPr>
          <w:rFonts w:hint="eastAsia" w:ascii="黑体" w:hAnsi="黑体" w:eastAsia="黑体" w:cs="黑体"/>
          <w:b w:val="0"/>
          <w:bCs w:val="0"/>
        </w:rPr>
        <w:t>.3</w:t>
      </w:r>
      <w:r>
        <w:rPr>
          <w:rFonts w:hint="eastAsia" w:ascii="宋体" w:hAnsi="宋体" w:eastAsia="宋体" w:cs="宋体"/>
          <w:b w:val="0"/>
          <w:bCs w:val="0"/>
        </w:rPr>
        <w:t xml:space="preserve">  氨水（1＋1）</w:t>
      </w:r>
      <w:bookmarkEnd w:id="7"/>
      <w:bookmarkEnd w:id="8"/>
      <w:r>
        <w:rPr>
          <w:rFonts w:hint="eastAsia" w:ascii="宋体" w:hAnsi="宋体" w:cs="宋体"/>
          <w:b w:val="0"/>
          <w:bCs w:val="0"/>
          <w:lang w:eastAsia="zh-CN"/>
        </w:rPr>
        <w:t>。</w:t>
      </w:r>
    </w:p>
    <w:p>
      <w:pPr>
        <w:rPr>
          <w:rFonts w:hint="eastAsia" w:ascii="宋体" w:hAnsi="宋体" w:eastAsia="宋体" w:cs="宋体"/>
          <w:b w:val="0"/>
          <w:bCs w:val="0"/>
        </w:rPr>
      </w:pPr>
      <w:r>
        <w:rPr>
          <w:rFonts w:hint="eastAsia" w:ascii="黑体" w:hAnsi="黑体" w:eastAsia="黑体" w:cs="黑体"/>
          <w:b w:val="0"/>
          <w:bCs w:val="0"/>
          <w:lang w:val="en-US" w:eastAsia="zh-CN"/>
        </w:rPr>
        <w:t>6.2</w:t>
      </w:r>
      <w:r>
        <w:rPr>
          <w:rFonts w:hint="eastAsia" w:ascii="黑体" w:hAnsi="黑体" w:eastAsia="黑体" w:cs="黑体"/>
          <w:b w:val="0"/>
          <w:bCs w:val="0"/>
        </w:rPr>
        <w:t>.4</w:t>
      </w:r>
      <w:r>
        <w:rPr>
          <w:rFonts w:hint="eastAsia" w:ascii="宋体" w:hAnsi="宋体" w:eastAsia="宋体" w:cs="宋体"/>
          <w:b w:val="0"/>
          <w:bCs w:val="0"/>
        </w:rPr>
        <w:t xml:space="preserve">  混合酸：7单位体积硝酸（</w:t>
      </w:r>
      <w:r>
        <w:rPr>
          <w:rFonts w:hint="eastAsia" w:ascii="宋体" w:hAnsi="宋体" w:eastAsia="宋体" w:cs="宋体"/>
          <w:b w:val="0"/>
          <w:bCs w:val="0"/>
          <w:i w:val="0"/>
          <w:iCs w:val="0"/>
        </w:rPr>
        <w:t>ρ</w:t>
      </w:r>
      <w:r>
        <w:rPr>
          <w:rFonts w:hint="eastAsia" w:ascii="宋体" w:hAnsi="宋体" w:eastAsia="宋体" w:cs="宋体"/>
          <w:b w:val="0"/>
          <w:bCs w:val="0"/>
        </w:rPr>
        <w:t>1.42g/</w:t>
      </w:r>
      <w:r>
        <w:rPr>
          <w:rFonts w:hint="eastAsia" w:ascii="宋体" w:hAnsi="宋体" w:cs="宋体"/>
          <w:b w:val="0"/>
          <w:bCs w:val="0"/>
          <w:lang w:eastAsia="zh-CN"/>
        </w:rPr>
        <w:t>mL</w:t>
      </w:r>
      <w:r>
        <w:rPr>
          <w:rFonts w:hint="eastAsia" w:ascii="宋体" w:hAnsi="宋体" w:eastAsia="宋体" w:cs="宋体"/>
          <w:b w:val="0"/>
          <w:bCs w:val="0"/>
        </w:rPr>
        <w:t>）、10单位体积硫酸（</w:t>
      </w:r>
      <w:r>
        <w:rPr>
          <w:rFonts w:hint="eastAsia" w:ascii="宋体" w:hAnsi="宋体" w:eastAsia="宋体" w:cs="宋体"/>
          <w:b w:val="0"/>
          <w:bCs w:val="0"/>
          <w:i w:val="0"/>
          <w:iCs w:val="0"/>
        </w:rPr>
        <w:t>ρ</w:t>
      </w:r>
      <w:r>
        <w:rPr>
          <w:rFonts w:hint="eastAsia" w:ascii="宋体" w:hAnsi="宋体" w:eastAsia="宋体" w:cs="宋体"/>
          <w:b w:val="0"/>
          <w:bCs w:val="0"/>
        </w:rPr>
        <w:t>1.84g/</w:t>
      </w:r>
      <w:r>
        <w:rPr>
          <w:rFonts w:hint="eastAsia" w:ascii="宋体" w:hAnsi="宋体" w:cs="宋体"/>
          <w:b w:val="0"/>
          <w:bCs w:val="0"/>
          <w:lang w:eastAsia="zh-CN"/>
        </w:rPr>
        <w:t>mL</w:t>
      </w:r>
      <w:r>
        <w:rPr>
          <w:rFonts w:hint="eastAsia" w:ascii="宋体" w:hAnsi="宋体" w:eastAsia="宋体" w:cs="宋体"/>
          <w:b w:val="0"/>
          <w:bCs w:val="0"/>
        </w:rPr>
        <w:t>）与25单位体积水混匀，冷却。</w:t>
      </w:r>
    </w:p>
    <w:p>
      <w:pPr>
        <w:rPr>
          <w:rFonts w:hint="eastAsia" w:ascii="宋体" w:hAnsi="宋体" w:eastAsia="宋体" w:cs="宋体"/>
          <w:b w:val="0"/>
          <w:bCs w:val="0"/>
        </w:rPr>
      </w:pPr>
      <w:r>
        <w:rPr>
          <w:rFonts w:hint="eastAsia" w:ascii="黑体" w:hAnsi="黑体" w:eastAsia="黑体" w:cs="黑体"/>
          <w:b w:val="0"/>
          <w:bCs w:val="0"/>
          <w:lang w:val="en-US" w:eastAsia="zh-CN"/>
        </w:rPr>
        <w:t>6.2</w:t>
      </w:r>
      <w:r>
        <w:rPr>
          <w:rFonts w:hint="eastAsia" w:ascii="黑体" w:hAnsi="黑体" w:eastAsia="黑体" w:cs="黑体"/>
          <w:b w:val="0"/>
          <w:bCs w:val="0"/>
        </w:rPr>
        <w:t>.5</w:t>
      </w:r>
      <w:r>
        <w:rPr>
          <w:rFonts w:hint="eastAsia" w:ascii="宋体" w:hAnsi="宋体" w:eastAsia="宋体" w:cs="宋体"/>
          <w:b w:val="0"/>
          <w:bCs w:val="0"/>
        </w:rPr>
        <w:t xml:space="preserve">  混合酸：取42</w:t>
      </w:r>
      <w:r>
        <w:rPr>
          <w:rFonts w:hint="eastAsia" w:ascii="宋体" w:hAnsi="宋体" w:cs="宋体"/>
          <w:b w:val="0"/>
          <w:bCs w:val="0"/>
          <w:lang w:eastAsia="zh-CN"/>
        </w:rPr>
        <w:t>mL</w:t>
      </w:r>
      <w:r>
        <w:rPr>
          <w:rFonts w:hint="eastAsia" w:ascii="宋体" w:hAnsi="宋体" w:eastAsia="宋体" w:cs="宋体"/>
          <w:b w:val="0"/>
          <w:bCs w:val="0"/>
        </w:rPr>
        <w:t>混合酸（3.3.4）于500</w:t>
      </w:r>
      <w:r>
        <w:rPr>
          <w:rFonts w:hint="eastAsia" w:ascii="宋体" w:hAnsi="宋体" w:cs="宋体"/>
          <w:b w:val="0"/>
          <w:bCs w:val="0"/>
          <w:lang w:eastAsia="zh-CN"/>
        </w:rPr>
        <w:t>mL</w:t>
      </w:r>
      <w:r>
        <w:rPr>
          <w:rFonts w:hint="eastAsia" w:ascii="宋体" w:hAnsi="宋体" w:eastAsia="宋体" w:cs="宋体"/>
          <w:b w:val="0"/>
          <w:bCs w:val="0"/>
        </w:rPr>
        <w:t>容量瓶中，用水稀释至刻度，混匀。</w:t>
      </w:r>
    </w:p>
    <w:p>
      <w:pPr>
        <w:rPr>
          <w:rFonts w:hint="eastAsia" w:ascii="宋体" w:hAnsi="宋体" w:eastAsia="宋体" w:cs="宋体"/>
          <w:b w:val="0"/>
          <w:bCs w:val="0"/>
          <w:lang w:eastAsia="zh-CN"/>
        </w:rPr>
      </w:pPr>
      <w:r>
        <w:rPr>
          <w:rFonts w:hint="eastAsia" w:ascii="黑体" w:hAnsi="黑体" w:eastAsia="黑体" w:cs="黑体"/>
          <w:b w:val="0"/>
          <w:bCs w:val="0"/>
          <w:lang w:val="en-US" w:eastAsia="zh-CN"/>
        </w:rPr>
        <w:t>6.2</w:t>
      </w:r>
      <w:r>
        <w:rPr>
          <w:rFonts w:hint="eastAsia" w:ascii="黑体" w:hAnsi="黑体" w:eastAsia="黑体" w:cs="黑体"/>
          <w:b w:val="0"/>
          <w:bCs w:val="0"/>
        </w:rPr>
        <w:t>.6</w:t>
      </w:r>
      <w:r>
        <w:rPr>
          <w:rFonts w:hint="eastAsia" w:ascii="宋体" w:hAnsi="宋体" w:eastAsia="宋体" w:cs="宋体"/>
          <w:b w:val="0"/>
          <w:bCs w:val="0"/>
        </w:rPr>
        <w:t xml:space="preserve">  柠檬酸铵溶液（500g/L）</w:t>
      </w:r>
      <w:r>
        <w:rPr>
          <w:rFonts w:hint="eastAsia" w:ascii="宋体" w:hAnsi="宋体" w:cs="宋体"/>
          <w:b w:val="0"/>
          <w:bCs w:val="0"/>
          <w:lang w:eastAsia="zh-CN"/>
        </w:rPr>
        <w:t>。</w:t>
      </w:r>
    </w:p>
    <w:p>
      <w:pPr>
        <w:rPr>
          <w:rFonts w:hint="eastAsia" w:ascii="宋体" w:hAnsi="宋体" w:eastAsia="宋体" w:cs="宋体"/>
          <w:b w:val="0"/>
          <w:bCs w:val="0"/>
        </w:rPr>
      </w:pPr>
      <w:r>
        <w:rPr>
          <w:rFonts w:hint="eastAsia" w:ascii="黑体" w:hAnsi="黑体" w:eastAsia="黑体" w:cs="黑体"/>
          <w:b w:val="0"/>
          <w:bCs w:val="0"/>
          <w:lang w:val="en-US" w:eastAsia="zh-CN"/>
        </w:rPr>
        <w:t>6.2</w:t>
      </w:r>
      <w:r>
        <w:rPr>
          <w:rFonts w:hint="eastAsia" w:ascii="黑体" w:hAnsi="黑体" w:eastAsia="黑体" w:cs="黑体"/>
          <w:b w:val="0"/>
          <w:bCs w:val="0"/>
        </w:rPr>
        <w:t>.7</w:t>
      </w:r>
      <w:r>
        <w:rPr>
          <w:rFonts w:hint="eastAsia" w:ascii="宋体" w:hAnsi="宋体" w:eastAsia="宋体" w:cs="宋体"/>
          <w:b w:val="0"/>
          <w:bCs w:val="0"/>
        </w:rPr>
        <w:t xml:space="preserve">  双环已酮草酰二腙（BCO）（1</w:t>
      </w:r>
      <w:r>
        <w:rPr>
          <w:rFonts w:hint="eastAsia" w:ascii="宋体" w:hAnsi="宋体" w:cs="宋体"/>
          <w:b w:val="0"/>
          <w:bCs w:val="0"/>
          <w:lang w:eastAsia="zh-CN"/>
        </w:rPr>
        <w:t>g</w:t>
      </w:r>
      <w:r>
        <w:rPr>
          <w:rFonts w:hint="eastAsia" w:ascii="宋体" w:hAnsi="宋体" w:eastAsia="宋体" w:cs="宋体"/>
          <w:b w:val="0"/>
          <w:bCs w:val="0"/>
        </w:rPr>
        <w:t>/L）：称取BCO0.5g于300</w:t>
      </w:r>
      <w:r>
        <w:rPr>
          <w:rFonts w:hint="eastAsia" w:ascii="宋体" w:hAnsi="宋体" w:cs="宋体"/>
          <w:b w:val="0"/>
          <w:bCs w:val="0"/>
          <w:lang w:eastAsia="zh-CN"/>
        </w:rPr>
        <w:t>mL</w:t>
      </w:r>
      <w:r>
        <w:rPr>
          <w:rFonts w:hint="eastAsia" w:ascii="宋体" w:hAnsi="宋体" w:eastAsia="宋体" w:cs="宋体"/>
          <w:b w:val="0"/>
          <w:bCs w:val="0"/>
        </w:rPr>
        <w:t>烧杯中，加入50</w:t>
      </w:r>
      <w:r>
        <w:rPr>
          <w:rFonts w:hint="eastAsia" w:ascii="宋体" w:hAnsi="宋体" w:cs="宋体"/>
          <w:b w:val="0"/>
          <w:bCs w:val="0"/>
          <w:lang w:eastAsia="zh-CN"/>
        </w:rPr>
        <w:t>mL</w:t>
      </w:r>
      <w:r>
        <w:rPr>
          <w:rFonts w:hint="eastAsia" w:ascii="宋体" w:hAnsi="宋体" w:eastAsia="宋体" w:cs="宋体"/>
          <w:b w:val="0"/>
          <w:bCs w:val="0"/>
        </w:rPr>
        <w:t>无水乙醇（3.3.1），200</w:t>
      </w:r>
      <w:r>
        <w:rPr>
          <w:rFonts w:hint="eastAsia" w:ascii="宋体" w:hAnsi="宋体" w:cs="宋体"/>
          <w:b w:val="0"/>
          <w:bCs w:val="0"/>
          <w:lang w:eastAsia="zh-CN"/>
        </w:rPr>
        <w:t>mL</w:t>
      </w:r>
      <w:r>
        <w:rPr>
          <w:rFonts w:hint="eastAsia" w:ascii="宋体" w:hAnsi="宋体" w:eastAsia="宋体" w:cs="宋体"/>
          <w:b w:val="0"/>
          <w:bCs w:val="0"/>
        </w:rPr>
        <w:t>温水溶解后移入500</w:t>
      </w:r>
      <w:r>
        <w:rPr>
          <w:rFonts w:hint="eastAsia" w:ascii="宋体" w:hAnsi="宋体" w:cs="宋体"/>
          <w:b w:val="0"/>
          <w:bCs w:val="0"/>
          <w:lang w:eastAsia="zh-CN"/>
        </w:rPr>
        <w:t>mL</w:t>
      </w:r>
      <w:r>
        <w:rPr>
          <w:rFonts w:hint="eastAsia" w:ascii="宋体" w:hAnsi="宋体" w:eastAsia="宋体" w:cs="宋体"/>
          <w:b w:val="0"/>
          <w:bCs w:val="0"/>
        </w:rPr>
        <w:t>容量瓶中，用水稀释至刻度，混匀。</w:t>
      </w:r>
    </w:p>
    <w:p>
      <w:pPr>
        <w:rPr>
          <w:rFonts w:hint="eastAsia" w:ascii="宋体" w:hAnsi="宋体" w:eastAsia="宋体" w:cs="宋体"/>
          <w:b w:val="0"/>
          <w:bCs w:val="0"/>
        </w:rPr>
      </w:pPr>
      <w:r>
        <w:rPr>
          <w:rFonts w:hint="eastAsia" w:ascii="黑体" w:hAnsi="黑体" w:eastAsia="黑体" w:cs="黑体"/>
          <w:b w:val="0"/>
          <w:bCs w:val="0"/>
          <w:lang w:val="en-US" w:eastAsia="zh-CN"/>
        </w:rPr>
        <w:t>6.2</w:t>
      </w:r>
      <w:r>
        <w:rPr>
          <w:rFonts w:hint="eastAsia" w:ascii="黑体" w:hAnsi="黑体" w:eastAsia="黑体" w:cs="黑体"/>
          <w:b w:val="0"/>
          <w:bCs w:val="0"/>
        </w:rPr>
        <w:t>.8</w:t>
      </w:r>
      <w:r>
        <w:rPr>
          <w:rFonts w:hint="eastAsia" w:ascii="宋体" w:hAnsi="宋体" w:eastAsia="宋体" w:cs="宋体"/>
          <w:b w:val="0"/>
          <w:bCs w:val="0"/>
        </w:rPr>
        <w:t xml:space="preserve">  中性红乙醇溶液（1</w:t>
      </w:r>
      <w:r>
        <w:rPr>
          <w:rFonts w:hint="eastAsia" w:ascii="宋体" w:hAnsi="宋体" w:cs="宋体"/>
          <w:b w:val="0"/>
          <w:bCs w:val="0"/>
          <w:lang w:eastAsia="zh-CN"/>
        </w:rPr>
        <w:t>g</w:t>
      </w:r>
      <w:r>
        <w:rPr>
          <w:rFonts w:hint="eastAsia" w:ascii="宋体" w:hAnsi="宋体" w:eastAsia="宋体" w:cs="宋体"/>
          <w:b w:val="0"/>
          <w:bCs w:val="0"/>
        </w:rPr>
        <w:t>/L）。</w:t>
      </w:r>
    </w:p>
    <w:p>
      <w:pPr>
        <w:rPr>
          <w:rFonts w:hint="eastAsia" w:ascii="宋体" w:hAnsi="宋体" w:eastAsia="宋体" w:cs="宋体"/>
          <w:b w:val="0"/>
          <w:bCs w:val="0"/>
        </w:rPr>
      </w:pPr>
      <w:r>
        <w:rPr>
          <w:rFonts w:hint="eastAsia" w:ascii="黑体" w:hAnsi="黑体" w:eastAsia="黑体" w:cs="黑体"/>
          <w:b w:val="0"/>
          <w:bCs w:val="0"/>
          <w:lang w:val="en-US" w:eastAsia="zh-CN"/>
        </w:rPr>
        <w:t>6.2</w:t>
      </w:r>
      <w:r>
        <w:rPr>
          <w:rFonts w:hint="eastAsia" w:ascii="黑体" w:hAnsi="黑体" w:eastAsia="黑体" w:cs="黑体"/>
          <w:b w:val="0"/>
          <w:bCs w:val="0"/>
        </w:rPr>
        <w:t>.9</w:t>
      </w:r>
      <w:r>
        <w:rPr>
          <w:rFonts w:hint="eastAsia" w:ascii="宋体" w:hAnsi="宋体" w:eastAsia="宋体" w:cs="宋体"/>
          <w:b w:val="0"/>
          <w:bCs w:val="0"/>
        </w:rPr>
        <w:t xml:space="preserve">  铜标准贮存溶液：称取0.1000g纯铜（铜的质量分数</w:t>
      </w:r>
      <w:r>
        <w:rPr>
          <w:rFonts w:hint="eastAsia" w:ascii="宋体" w:hAnsi="宋体" w:eastAsia="宋体" w:cs="宋体"/>
          <w:b w:val="0"/>
          <w:bCs w:val="0"/>
          <w:kern w:val="0"/>
        </w:rPr>
        <w:t>≥99.95％</w:t>
      </w:r>
      <w:r>
        <w:rPr>
          <w:rFonts w:hint="eastAsia" w:ascii="宋体" w:hAnsi="宋体" w:eastAsia="宋体" w:cs="宋体"/>
          <w:b w:val="0"/>
          <w:bCs w:val="0"/>
        </w:rPr>
        <w:t>）置于150</w:t>
      </w:r>
      <w:r>
        <w:rPr>
          <w:rFonts w:hint="eastAsia" w:ascii="宋体" w:hAnsi="宋体" w:cs="宋体"/>
          <w:b w:val="0"/>
          <w:bCs w:val="0"/>
          <w:lang w:eastAsia="zh-CN"/>
        </w:rPr>
        <w:t>mL</w:t>
      </w:r>
      <w:r>
        <w:rPr>
          <w:rFonts w:hint="eastAsia" w:ascii="宋体" w:hAnsi="宋体" w:eastAsia="宋体" w:cs="宋体"/>
          <w:b w:val="0"/>
          <w:bCs w:val="0"/>
        </w:rPr>
        <w:t>烧杯中，加入10</w:t>
      </w:r>
      <w:r>
        <w:rPr>
          <w:rFonts w:hint="eastAsia" w:ascii="宋体" w:hAnsi="宋体" w:cs="宋体"/>
          <w:b w:val="0"/>
          <w:bCs w:val="0"/>
          <w:lang w:eastAsia="zh-CN"/>
        </w:rPr>
        <w:t>mL</w:t>
      </w:r>
      <w:r>
        <w:rPr>
          <w:rFonts w:hint="eastAsia" w:ascii="宋体" w:hAnsi="宋体" w:eastAsia="宋体" w:cs="宋体"/>
          <w:b w:val="0"/>
          <w:bCs w:val="0"/>
        </w:rPr>
        <w:t>硝酸（3.3.2），低温加热至溶解完全，煮沸除去氮的氧化物，以水洗涤表皿及杯壁，冷却。移入1000</w:t>
      </w:r>
      <w:r>
        <w:rPr>
          <w:rFonts w:hint="eastAsia" w:ascii="宋体" w:hAnsi="宋体" w:cs="宋体"/>
          <w:b w:val="0"/>
          <w:bCs w:val="0"/>
          <w:lang w:eastAsia="zh-CN"/>
        </w:rPr>
        <w:t>mL</w:t>
      </w:r>
      <w:r>
        <w:rPr>
          <w:rFonts w:hint="eastAsia" w:ascii="宋体" w:hAnsi="宋体" w:eastAsia="宋体" w:cs="宋体"/>
          <w:b w:val="0"/>
          <w:bCs w:val="0"/>
        </w:rPr>
        <w:t>容量瓶中，用水稀释至刻度，混匀。此溶液1</w:t>
      </w:r>
      <w:r>
        <w:rPr>
          <w:rFonts w:hint="eastAsia" w:ascii="宋体" w:hAnsi="宋体" w:cs="宋体"/>
          <w:b w:val="0"/>
          <w:bCs w:val="0"/>
          <w:lang w:eastAsia="zh-CN"/>
        </w:rPr>
        <w:t>mL</w:t>
      </w:r>
      <w:r>
        <w:rPr>
          <w:rFonts w:hint="eastAsia" w:ascii="宋体" w:hAnsi="宋体" w:eastAsia="宋体" w:cs="宋体"/>
          <w:b w:val="0"/>
          <w:bCs w:val="0"/>
        </w:rPr>
        <w:t>含100µg铜。</w:t>
      </w:r>
    </w:p>
    <w:p>
      <w:pPr>
        <w:rPr>
          <w:rFonts w:hint="eastAsia" w:ascii="宋体" w:hAnsi="宋体" w:eastAsia="宋体" w:cs="宋体"/>
          <w:b w:val="0"/>
          <w:bCs w:val="0"/>
        </w:rPr>
      </w:pPr>
      <w:r>
        <w:rPr>
          <w:rFonts w:hint="eastAsia" w:ascii="黑体" w:hAnsi="黑体" w:eastAsia="黑体" w:cs="黑体"/>
          <w:b w:val="0"/>
          <w:bCs w:val="0"/>
          <w:lang w:val="en-US" w:eastAsia="zh-CN"/>
        </w:rPr>
        <w:t>6.2</w:t>
      </w:r>
      <w:r>
        <w:rPr>
          <w:rFonts w:hint="eastAsia" w:ascii="黑体" w:hAnsi="黑体" w:eastAsia="黑体" w:cs="黑体"/>
          <w:b w:val="0"/>
          <w:bCs w:val="0"/>
        </w:rPr>
        <w:t>.10</w:t>
      </w:r>
      <w:r>
        <w:rPr>
          <w:rFonts w:hint="eastAsia" w:ascii="宋体" w:hAnsi="宋体" w:eastAsia="宋体" w:cs="宋体"/>
          <w:b w:val="0"/>
          <w:bCs w:val="0"/>
        </w:rPr>
        <w:t xml:space="preserve">  铜标准溶液：移取10.00mL铜标准贮存溶液（3.3.8）置于100mL容量瓶中，用水稀释至刻度，混匀。此溶液1</w:t>
      </w:r>
      <w:r>
        <w:rPr>
          <w:rFonts w:hint="eastAsia" w:ascii="宋体" w:hAnsi="宋体" w:cs="宋体"/>
          <w:b w:val="0"/>
          <w:bCs w:val="0"/>
          <w:lang w:eastAsia="zh-CN"/>
        </w:rPr>
        <w:t>mL</w:t>
      </w:r>
      <w:r>
        <w:rPr>
          <w:rFonts w:hint="eastAsia" w:ascii="宋体" w:hAnsi="宋体" w:eastAsia="宋体" w:cs="宋体"/>
          <w:b w:val="0"/>
          <w:bCs w:val="0"/>
        </w:rPr>
        <w:t>含10µg铜。</w:t>
      </w:r>
    </w:p>
    <w:p>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b w:val="0"/>
          <w:bCs w:val="0"/>
          <w:kern w:val="0"/>
          <w:szCs w:val="20"/>
        </w:rPr>
      </w:pPr>
      <w:r>
        <w:rPr>
          <w:rFonts w:hint="eastAsia" w:ascii="黑体" w:hAnsi="宋体" w:eastAsia="黑体"/>
          <w:b w:val="0"/>
          <w:bCs w:val="0"/>
          <w:kern w:val="0"/>
          <w:szCs w:val="20"/>
          <w:lang w:val="en-US" w:eastAsia="zh-CN"/>
        </w:rPr>
        <w:t>6.3</w:t>
      </w:r>
      <w:r>
        <w:rPr>
          <w:rFonts w:hint="eastAsia" w:ascii="黑体" w:hAnsi="宋体" w:eastAsia="黑体"/>
          <w:b w:val="0"/>
          <w:bCs w:val="0"/>
          <w:kern w:val="0"/>
          <w:szCs w:val="20"/>
        </w:rPr>
        <w:t xml:space="preserve">  仪器设备</w:t>
      </w:r>
    </w:p>
    <w:p>
      <w:pPr>
        <w:rPr>
          <w:rFonts w:hint="eastAsia" w:ascii="宋体" w:hAnsi="宋体" w:eastAsia="宋体" w:cs="宋体"/>
          <w:b w:val="0"/>
          <w:bCs w:val="0"/>
        </w:rPr>
      </w:pPr>
      <w:r>
        <w:rPr>
          <w:rFonts w:hint="eastAsia" w:ascii="黑体" w:hAnsi="黑体" w:eastAsia="黑体" w:cs="黑体"/>
          <w:b w:val="0"/>
          <w:bCs w:val="0"/>
          <w:lang w:val="en-US" w:eastAsia="zh-CN"/>
        </w:rPr>
        <w:t>6.3</w:t>
      </w:r>
      <w:r>
        <w:rPr>
          <w:rFonts w:hint="eastAsia" w:ascii="黑体" w:hAnsi="黑体" w:eastAsia="黑体" w:cs="黑体"/>
          <w:b w:val="0"/>
          <w:bCs w:val="0"/>
        </w:rPr>
        <w:t>.1</w:t>
      </w:r>
      <w:r>
        <w:rPr>
          <w:rFonts w:hint="eastAsia" w:ascii="宋体" w:hAnsi="宋体" w:eastAsia="宋体" w:cs="宋体"/>
          <w:b w:val="0"/>
          <w:bCs w:val="0"/>
        </w:rPr>
        <w:t xml:space="preserve"> </w:t>
      </w:r>
      <w:r>
        <w:rPr>
          <w:rFonts w:hint="eastAsia" w:ascii="宋体" w:hAnsi="宋体" w:eastAsia="宋体" w:cs="宋体"/>
          <w:b w:val="0"/>
          <w:bCs w:val="0"/>
          <w:lang w:val="en-US" w:eastAsia="zh-CN"/>
        </w:rPr>
        <w:t xml:space="preserve"> </w:t>
      </w:r>
      <w:r>
        <w:rPr>
          <w:rFonts w:hint="eastAsia" w:ascii="宋体" w:hAnsi="宋体" w:eastAsia="宋体" w:cs="宋体"/>
          <w:b w:val="0"/>
          <w:bCs w:val="0"/>
        </w:rPr>
        <w:t>备有自动搅拌装置和精密支流电流表、电压表的电解器。</w:t>
      </w:r>
    </w:p>
    <w:p>
      <w:pPr>
        <w:rPr>
          <w:rFonts w:hint="eastAsia" w:ascii="宋体" w:hAnsi="宋体" w:eastAsia="宋体" w:cs="宋体"/>
          <w:b w:val="0"/>
          <w:bCs w:val="0"/>
        </w:rPr>
      </w:pPr>
      <w:r>
        <w:rPr>
          <w:rFonts w:hint="eastAsia" w:ascii="黑体" w:hAnsi="黑体" w:eastAsia="黑体" w:cs="黑体"/>
          <w:b w:val="0"/>
          <w:bCs w:val="0"/>
          <w:lang w:val="en-US" w:eastAsia="zh-CN"/>
        </w:rPr>
        <w:t>6.3</w:t>
      </w:r>
      <w:r>
        <w:rPr>
          <w:rFonts w:hint="eastAsia" w:ascii="黑体" w:hAnsi="黑体" w:eastAsia="黑体" w:cs="黑体"/>
          <w:b w:val="0"/>
          <w:bCs w:val="0"/>
        </w:rPr>
        <w:t>.2</w:t>
      </w:r>
      <w:r>
        <w:rPr>
          <w:rFonts w:hint="eastAsia" w:ascii="宋体" w:hAnsi="宋体" w:eastAsia="宋体" w:cs="宋体"/>
          <w:b w:val="0"/>
          <w:bCs w:val="0"/>
        </w:rPr>
        <w:t xml:space="preserve"> </w:t>
      </w:r>
      <w:r>
        <w:rPr>
          <w:rFonts w:hint="eastAsia" w:ascii="宋体" w:hAnsi="宋体" w:eastAsia="宋体" w:cs="宋体"/>
          <w:b w:val="0"/>
          <w:bCs w:val="0"/>
          <w:lang w:val="en-US" w:eastAsia="zh-CN"/>
        </w:rPr>
        <w:t xml:space="preserve"> </w:t>
      </w:r>
      <w:r>
        <w:rPr>
          <w:rFonts w:hint="eastAsia" w:ascii="宋体" w:hAnsi="宋体" w:eastAsia="宋体" w:cs="宋体"/>
          <w:b w:val="0"/>
          <w:bCs w:val="0"/>
        </w:rPr>
        <w:t>电热恒温干燥箱。</w:t>
      </w:r>
    </w:p>
    <w:p>
      <w:pPr>
        <w:rPr>
          <w:rFonts w:hint="eastAsia" w:ascii="宋体" w:hAnsi="宋体" w:eastAsia="宋体" w:cs="宋体"/>
          <w:b w:val="0"/>
          <w:bCs w:val="0"/>
        </w:rPr>
      </w:pPr>
      <w:r>
        <w:rPr>
          <w:rFonts w:hint="eastAsia" w:ascii="黑体" w:hAnsi="黑体" w:eastAsia="黑体" w:cs="黑体"/>
          <w:b w:val="0"/>
          <w:bCs w:val="0"/>
          <w:lang w:val="en-US" w:eastAsia="zh-CN"/>
        </w:rPr>
        <w:t>6.3</w:t>
      </w:r>
      <w:r>
        <w:rPr>
          <w:rFonts w:hint="eastAsia" w:ascii="黑体" w:hAnsi="黑体" w:eastAsia="黑体" w:cs="黑体"/>
          <w:b w:val="0"/>
          <w:bCs w:val="0"/>
        </w:rPr>
        <w:t>.3</w:t>
      </w:r>
      <w:r>
        <w:rPr>
          <w:rFonts w:hint="eastAsia" w:ascii="宋体" w:hAnsi="宋体" w:eastAsia="宋体" w:cs="宋体"/>
          <w:b w:val="0"/>
          <w:bCs w:val="0"/>
        </w:rPr>
        <w:t xml:space="preserve"> </w:t>
      </w:r>
      <w:r>
        <w:rPr>
          <w:rFonts w:hint="eastAsia" w:ascii="宋体" w:hAnsi="宋体" w:eastAsia="宋体" w:cs="宋体"/>
          <w:b w:val="0"/>
          <w:bCs w:val="0"/>
          <w:lang w:val="en-US" w:eastAsia="zh-CN"/>
        </w:rPr>
        <w:t xml:space="preserve"> </w:t>
      </w:r>
      <w:r>
        <w:rPr>
          <w:rFonts w:hint="eastAsia" w:ascii="宋体" w:hAnsi="宋体" w:eastAsia="宋体" w:cs="宋体"/>
          <w:b w:val="0"/>
          <w:bCs w:val="0"/>
        </w:rPr>
        <w:t>铂阴极：用直径约0.2mm的铂丝，编制成每平方厘米约36µ</w:t>
      </w:r>
      <w:r>
        <w:rPr>
          <w:rFonts w:hint="eastAsia" w:ascii="宋体" w:hAnsi="宋体" w:cs="宋体"/>
          <w:b w:val="0"/>
          <w:bCs w:val="0"/>
          <w:lang w:val="en-US" w:eastAsia="zh-CN"/>
        </w:rPr>
        <w:t>m</w:t>
      </w:r>
      <w:r>
        <w:rPr>
          <w:rFonts w:hint="eastAsia" w:ascii="宋体" w:hAnsi="宋体" w:eastAsia="宋体" w:cs="宋体"/>
          <w:b w:val="0"/>
          <w:bCs w:val="0"/>
        </w:rPr>
        <w:t>筛孔的网，制成网状圆筒形，见图1。</w:t>
      </w:r>
    </w:p>
    <w:p>
      <w:pPr>
        <w:rPr>
          <w:rFonts w:hint="eastAsia" w:ascii="宋体" w:hAnsi="宋体" w:eastAsia="宋体" w:cs="宋体"/>
          <w:b w:val="0"/>
          <w:bCs w:val="0"/>
        </w:rPr>
      </w:pPr>
      <w:r>
        <w:rPr>
          <w:rFonts w:hint="eastAsia" w:ascii="黑体" w:hAnsi="黑体" w:eastAsia="黑体" w:cs="黑体"/>
          <w:b w:val="0"/>
          <w:bCs w:val="0"/>
          <w:lang w:val="en-US" w:eastAsia="zh-CN"/>
        </w:rPr>
        <w:t>6.3</w:t>
      </w:r>
      <w:r>
        <w:rPr>
          <w:rFonts w:hint="eastAsia" w:ascii="黑体" w:hAnsi="黑体" w:eastAsia="黑体" w:cs="黑体"/>
          <w:b w:val="0"/>
          <w:bCs w:val="0"/>
        </w:rPr>
        <w:t>.4</w:t>
      </w:r>
      <w:r>
        <w:rPr>
          <w:rFonts w:hint="eastAsia" w:ascii="宋体" w:hAnsi="宋体" w:eastAsia="宋体" w:cs="宋体"/>
          <w:b w:val="0"/>
          <w:bCs w:val="0"/>
        </w:rPr>
        <w:t xml:space="preserve"> </w:t>
      </w:r>
      <w:r>
        <w:rPr>
          <w:rFonts w:hint="eastAsia" w:ascii="宋体" w:hAnsi="宋体" w:eastAsia="宋体" w:cs="宋体"/>
          <w:b w:val="0"/>
          <w:bCs w:val="0"/>
          <w:lang w:val="en-US" w:eastAsia="zh-CN"/>
        </w:rPr>
        <w:t xml:space="preserve"> </w:t>
      </w:r>
      <w:r>
        <w:rPr>
          <w:rFonts w:hint="eastAsia" w:ascii="宋体" w:hAnsi="宋体" w:eastAsia="宋体" w:cs="宋体"/>
          <w:b w:val="0"/>
          <w:bCs w:val="0"/>
        </w:rPr>
        <w:t>铂阳极：螺旋形，见图2。</w:t>
      </w:r>
    </w:p>
    <w:p>
      <w:pPr>
        <w:rPr>
          <w:rFonts w:hint="default" w:ascii="宋体" w:hAnsi="宋体" w:eastAsia="宋体" w:cs="宋体"/>
          <w:b w:val="0"/>
          <w:bCs w:val="0"/>
          <w:lang w:val="en-US" w:eastAsia="zh-CN"/>
        </w:rPr>
      </w:pPr>
      <w:r>
        <w:rPr>
          <w:rFonts w:hint="eastAsia" w:ascii="黑体" w:hAnsi="黑体" w:eastAsia="黑体" w:cs="黑体"/>
          <w:b w:val="0"/>
          <w:bCs w:val="0"/>
          <w:lang w:val="en-US" w:eastAsia="zh-CN"/>
        </w:rPr>
        <w:t>6.3.5</w:t>
      </w:r>
      <w:r>
        <w:rPr>
          <w:rFonts w:hint="eastAsia" w:ascii="宋体" w:hAnsi="宋体" w:cs="宋体"/>
          <w:b w:val="0"/>
          <w:bCs w:val="0"/>
          <w:lang w:val="en-US" w:eastAsia="zh-CN"/>
        </w:rPr>
        <w:t xml:space="preserve">  分光光度计。</w:t>
      </w:r>
    </w:p>
    <w:p>
      <w:pPr>
        <w:rPr>
          <w:rFonts w:hint="eastAsia" w:ascii="宋体" w:hAnsi="宋体" w:eastAsia="宋体" w:cs="宋体"/>
          <w:b w:val="0"/>
          <w:bCs w:val="0"/>
        </w:rPr>
      </w:pPr>
      <w:r>
        <w:rPr>
          <w:rFonts w:hint="eastAsia" w:ascii="黑体" w:hAnsi="黑体" w:eastAsia="黑体" w:cs="黑体"/>
          <w:b w:val="0"/>
          <w:bCs w:val="0"/>
          <w:lang w:val="en-US" w:eastAsia="zh-CN"/>
        </w:rPr>
        <w:t>6.3</w:t>
      </w:r>
      <w:r>
        <w:rPr>
          <w:rFonts w:hint="eastAsia" w:ascii="黑体" w:hAnsi="黑体" w:eastAsia="黑体" w:cs="黑体"/>
          <w:b w:val="0"/>
          <w:bCs w:val="0"/>
        </w:rPr>
        <w:t>.</w:t>
      </w:r>
      <w:r>
        <w:rPr>
          <w:rFonts w:hint="eastAsia" w:ascii="黑体" w:hAnsi="黑体" w:eastAsia="黑体" w:cs="黑体"/>
          <w:b w:val="0"/>
          <w:bCs w:val="0"/>
          <w:lang w:val="en-US" w:eastAsia="zh-CN"/>
        </w:rPr>
        <w:t>6</w:t>
      </w:r>
      <w:r>
        <w:rPr>
          <w:rFonts w:hint="eastAsia" w:ascii="宋体" w:hAnsi="宋体" w:eastAsia="宋体" w:cs="宋体"/>
          <w:b w:val="0"/>
          <w:bCs w:val="0"/>
        </w:rPr>
        <w:t xml:space="preserve"> </w:t>
      </w:r>
      <w:r>
        <w:rPr>
          <w:rFonts w:hint="eastAsia" w:ascii="宋体" w:hAnsi="宋体" w:eastAsia="宋体" w:cs="宋体"/>
          <w:b w:val="0"/>
          <w:bCs w:val="0"/>
          <w:lang w:val="en-US" w:eastAsia="zh-CN"/>
        </w:rPr>
        <w:t xml:space="preserve"> </w:t>
      </w:r>
      <w:r>
        <w:rPr>
          <w:rFonts w:hint="eastAsia" w:ascii="宋体" w:hAnsi="宋体" w:eastAsia="宋体" w:cs="宋体"/>
          <w:b w:val="0"/>
          <w:bCs w:val="0"/>
        </w:rPr>
        <w:t xml:space="preserve">原子吸收光谱仪，附铜空心阴极灯。 </w:t>
      </w:r>
    </w:p>
    <w:p>
      <w:pPr>
        <w:ind w:firstLine="210" w:firstLineChars="100"/>
        <w:rPr>
          <w:rFonts w:hint="eastAsia" w:ascii="宋体" w:hAnsi="宋体" w:eastAsia="宋体" w:cs="宋体"/>
          <w:b w:val="0"/>
          <w:bCs w:val="0"/>
        </w:rPr>
      </w:pPr>
      <w:r>
        <w:rPr>
          <w:rFonts w:hint="eastAsia" w:ascii="宋体" w:hAnsi="宋体" w:eastAsia="宋体" w:cs="宋体"/>
          <w:b w:val="0"/>
          <w:bCs w:val="0"/>
        </w:rPr>
        <w:t xml:space="preserve"> 在仪器最佳工作条件下，凡能达到下列指标者均可使用。</w:t>
      </w:r>
    </w:p>
    <w:p>
      <w:pPr>
        <w:rPr>
          <w:rFonts w:hint="eastAsia" w:ascii="宋体" w:hAnsi="宋体" w:eastAsia="宋体" w:cs="宋体"/>
          <w:b w:val="0"/>
          <w:bCs w:val="0"/>
        </w:rPr>
      </w:pPr>
      <w:r>
        <w:rPr>
          <w:rFonts w:hint="eastAsia" w:ascii="宋体" w:hAnsi="宋体" w:eastAsia="宋体" w:cs="宋体"/>
          <w:b w:val="0"/>
          <w:bCs w:val="0"/>
        </w:rPr>
        <w:t xml:space="preserve">   </w:t>
      </w:r>
      <w:r>
        <w:rPr>
          <w:rFonts w:hint="eastAsia" w:ascii="宋体" w:hAnsi="宋体" w:eastAsia="宋体" w:cs="宋体"/>
          <w:b w:val="0"/>
          <w:bCs w:val="0"/>
          <w:szCs w:val="21"/>
          <w:shd w:val="clear" w:color="auto" w:fill="FFFFFF"/>
        </w:rPr>
        <w:t>——</w:t>
      </w:r>
      <w:r>
        <w:rPr>
          <w:rFonts w:hint="eastAsia" w:ascii="宋体" w:hAnsi="宋体" w:eastAsia="宋体" w:cs="宋体"/>
          <w:b w:val="0"/>
          <w:bCs w:val="0"/>
        </w:rPr>
        <w:t>灵敏度：在与测量试料溶液的基体相一致的溶液中，铜的特征浓度应不大于0.042µg/mL；</w:t>
      </w:r>
    </w:p>
    <w:p>
      <w:pPr>
        <w:rPr>
          <w:rFonts w:hint="eastAsia" w:ascii="宋体" w:hAnsi="宋体" w:eastAsia="宋体" w:cs="宋体"/>
          <w:b w:val="0"/>
          <w:bCs w:val="0"/>
        </w:rPr>
      </w:pPr>
      <w:r>
        <w:rPr>
          <w:rFonts w:hint="eastAsia" w:ascii="宋体" w:hAnsi="宋体" w:eastAsia="宋体" w:cs="宋体"/>
          <w:b w:val="0"/>
          <w:bCs w:val="0"/>
        </w:rPr>
        <w:t xml:space="preserve">   </w:t>
      </w:r>
      <w:r>
        <w:rPr>
          <w:rFonts w:hint="eastAsia" w:ascii="宋体" w:hAnsi="宋体" w:eastAsia="宋体" w:cs="宋体"/>
          <w:b w:val="0"/>
          <w:bCs w:val="0"/>
          <w:szCs w:val="21"/>
          <w:shd w:val="clear" w:color="auto" w:fill="FFFFFF"/>
        </w:rPr>
        <w:t>——</w:t>
      </w:r>
      <w:r>
        <w:rPr>
          <w:rFonts w:hint="eastAsia" w:ascii="宋体" w:hAnsi="宋体" w:eastAsia="宋体" w:cs="宋体"/>
          <w:b w:val="0"/>
          <w:bCs w:val="0"/>
        </w:rPr>
        <w:t>精密度：用最高浓度的标准溶液测量10次吸光度，其标准偏差应不超过平均吸光度的1.0%；用最低浓度的标准溶液（不是“零”标准溶液）测量10次吸光度，其标准偏差应不超过最高浓度的标准溶液平均吸光度的0.5%</w:t>
      </w:r>
      <w:r>
        <w:rPr>
          <w:rFonts w:hint="eastAsia" w:ascii="宋体" w:hAnsi="宋体" w:eastAsia="宋体" w:cs="宋体"/>
          <w:b w:val="0"/>
          <w:bCs w:val="0"/>
          <w:color w:val="0000FF"/>
        </w:rPr>
        <w:t>；</w:t>
      </w:r>
    </w:p>
    <w:p>
      <w:pPr>
        <w:rPr>
          <w:rFonts w:hint="eastAsia" w:ascii="宋体" w:hAnsi="宋体" w:eastAsia="宋体" w:cs="宋体"/>
          <w:b w:val="0"/>
          <w:bCs w:val="0"/>
        </w:rPr>
      </w:pPr>
      <w:r>
        <w:rPr>
          <w:rFonts w:hint="eastAsia" w:ascii="宋体" w:hAnsi="宋体" w:eastAsia="宋体" w:cs="宋体"/>
          <w:b w:val="0"/>
          <w:bCs w:val="0"/>
        </w:rPr>
        <w:t xml:space="preserve">   </w:t>
      </w:r>
      <w:r>
        <w:rPr>
          <w:rFonts w:hint="eastAsia" w:ascii="宋体" w:hAnsi="宋体" w:eastAsia="宋体" w:cs="宋体"/>
          <w:b w:val="0"/>
          <w:bCs w:val="0"/>
          <w:szCs w:val="21"/>
          <w:shd w:val="clear" w:color="auto" w:fill="FFFFFF"/>
        </w:rPr>
        <w:t>——</w:t>
      </w:r>
      <w:r>
        <w:rPr>
          <w:rFonts w:hint="eastAsia" w:ascii="宋体" w:hAnsi="宋体" w:eastAsia="宋体" w:cs="宋体"/>
          <w:b w:val="0"/>
          <w:bCs w:val="0"/>
        </w:rPr>
        <w:t>工作曲线性：将工作曲线按浓度等分成5段，最高段的吸光度差值与最低段的吸光度差值之比，应不小于0.7。</w:t>
      </w:r>
    </w:p>
    <w:p>
      <w:pPr>
        <w:rPr>
          <w:rFonts w:hint="eastAsia" w:ascii="黑体" w:hAnsi="宋体" w:eastAsia="黑体"/>
          <w:kern w:val="0"/>
          <w:szCs w:val="20"/>
          <w:highlight w:val="none"/>
          <w:lang w:val="en-US" w:eastAsia="zh-CN"/>
        </w:rPr>
      </w:pPr>
      <w:r>
        <w:rPr>
          <w:rFonts w:hint="eastAsia" w:ascii="黑体" w:hAnsi="黑体" w:eastAsia="黑体" w:cs="黑体"/>
          <w:b w:val="0"/>
          <w:bCs w:val="0"/>
          <w:highlight w:val="none"/>
          <w:lang w:val="en-US" w:eastAsia="zh-CN"/>
        </w:rPr>
        <w:t>6.3</w:t>
      </w:r>
      <w:r>
        <w:rPr>
          <w:rFonts w:hint="eastAsia" w:ascii="黑体" w:hAnsi="黑体" w:eastAsia="黑体" w:cs="黑体"/>
          <w:b w:val="0"/>
          <w:bCs w:val="0"/>
          <w:highlight w:val="none"/>
        </w:rPr>
        <w:t>.</w:t>
      </w:r>
      <w:r>
        <w:rPr>
          <w:rFonts w:hint="eastAsia" w:ascii="黑体" w:hAnsi="黑体" w:eastAsia="黑体" w:cs="黑体"/>
          <w:b w:val="0"/>
          <w:bCs w:val="0"/>
          <w:highlight w:val="none"/>
          <w:lang w:val="en-US" w:eastAsia="zh-CN"/>
        </w:rPr>
        <w:t xml:space="preserve">7  </w:t>
      </w:r>
      <w:bookmarkStart w:id="9" w:name="OLE_LINK1"/>
      <w:r>
        <w:rPr>
          <w:rFonts w:hint="eastAsia" w:ascii="宋体" w:hAnsi="宋体" w:eastAsia="宋体" w:cs="宋体"/>
          <w:b w:val="0"/>
          <w:bCs w:val="0"/>
          <w:highlight w:val="none"/>
          <w:lang w:val="en-US" w:eastAsia="zh-CN"/>
        </w:rPr>
        <w:t>电感耦合等离子体原子发射光谱仪</w:t>
      </w:r>
      <w:r>
        <w:rPr>
          <w:rFonts w:hint="eastAsia" w:ascii="宋体" w:hAnsi="宋体" w:eastAsia="宋体" w:cs="宋体"/>
          <w:b w:val="0"/>
          <w:bCs w:val="0"/>
          <w:highlight w:val="none"/>
          <w:lang w:eastAsia="zh-CN"/>
        </w:rPr>
        <w:t>：</w:t>
      </w:r>
      <w:r>
        <w:rPr>
          <w:rFonts w:hint="eastAsia" w:ascii="宋体" w:hAnsi="宋体" w:eastAsia="宋体" w:cs="宋体"/>
          <w:b w:val="0"/>
          <w:bCs w:val="0"/>
          <w:highlight w:val="none"/>
        </w:rPr>
        <w:t>设备性能应满足JJG768—2005中 B级及以上的规定</w:t>
      </w:r>
      <w:r>
        <w:rPr>
          <w:rFonts w:hint="eastAsia" w:ascii="宋体" w:hAnsi="宋体" w:cs="宋体"/>
          <w:b w:val="0"/>
          <w:bCs w:val="0"/>
          <w:highlight w:val="none"/>
          <w:lang w:val="en-US" w:eastAsia="zh-CN"/>
        </w:rPr>
        <w:t>。</w:t>
      </w:r>
    </w:p>
    <w:bookmarkEnd w:id="9"/>
    <w:p>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pPr>
      <w:r>
        <w:rPr>
          <w:rFonts w:hint="eastAsia" w:ascii="黑体" w:hAnsi="宋体" w:eastAsia="黑体"/>
          <w:kern w:val="0"/>
          <w:szCs w:val="20"/>
          <w:lang w:val="en-US" w:eastAsia="zh-CN"/>
        </w:rPr>
        <w:t>6.4</w:t>
      </w:r>
      <w:r>
        <w:rPr>
          <w:rFonts w:hint="eastAsia" w:ascii="黑体" w:hAnsi="宋体" w:eastAsia="黑体"/>
          <w:kern w:val="0"/>
          <w:szCs w:val="20"/>
        </w:rPr>
        <w:t xml:space="preserve">  </w:t>
      </w:r>
      <w:r>
        <w:rPr>
          <w:rFonts w:hint="eastAsia" w:ascii="黑体" w:hAnsi="宋体" w:eastAsia="黑体"/>
          <w:kern w:val="0"/>
          <w:szCs w:val="20"/>
          <w:lang w:eastAsia="zh-CN"/>
        </w:rPr>
        <w:t>试样</w:t>
      </w:r>
    </w:p>
    <w:p>
      <w:pPr>
        <w:rPr>
          <w:rFonts w:hint="eastAsia" w:ascii="宋体" w:hAnsi="宋体" w:eastAsia="宋体" w:cs="宋体"/>
          <w:b w:val="0"/>
          <w:bCs/>
          <w:szCs w:val="21"/>
        </w:rPr>
      </w:pPr>
      <w:r>
        <w:rPr>
          <w:rFonts w:hint="eastAsia" w:ascii="黑体" w:hAnsi="黑体" w:eastAsia="黑体" w:cs="黑体"/>
          <w:b w:val="0"/>
          <w:bCs/>
          <w:szCs w:val="21"/>
          <w:lang w:val="en-US" w:eastAsia="zh-CN"/>
        </w:rPr>
        <w:t>6.4</w:t>
      </w:r>
      <w:r>
        <w:rPr>
          <w:rFonts w:hint="eastAsia" w:ascii="黑体" w:hAnsi="黑体" w:eastAsia="黑体" w:cs="黑体"/>
          <w:b w:val="0"/>
          <w:bCs/>
          <w:szCs w:val="21"/>
        </w:rPr>
        <w:t>.1</w:t>
      </w:r>
      <w:r>
        <w:rPr>
          <w:rFonts w:hint="eastAsia" w:ascii="宋体" w:hAnsi="宋体" w:eastAsia="宋体" w:cs="宋体"/>
          <w:b w:val="0"/>
          <w:bCs/>
          <w:szCs w:val="21"/>
        </w:rPr>
        <w:t xml:space="preserve"> </w:t>
      </w:r>
      <w:r>
        <w:rPr>
          <w:rFonts w:hint="eastAsia" w:ascii="宋体" w:hAnsi="宋体" w:eastAsia="宋体" w:cs="宋体"/>
          <w:b w:val="0"/>
          <w:bCs/>
          <w:szCs w:val="21"/>
          <w:lang w:val="en-US" w:eastAsia="zh-CN"/>
        </w:rPr>
        <w:t xml:space="preserve"> </w:t>
      </w:r>
      <w:r>
        <w:rPr>
          <w:rFonts w:hint="eastAsia" w:ascii="宋体" w:hAnsi="宋体" w:eastAsia="宋体" w:cs="宋体"/>
          <w:b w:val="0"/>
          <w:bCs/>
          <w:szCs w:val="21"/>
          <w:lang w:eastAsia="zh-CN"/>
        </w:rPr>
        <w:t>按照</w:t>
      </w:r>
      <w:r>
        <w:rPr>
          <w:rFonts w:hint="eastAsia" w:ascii="宋体" w:hAnsi="宋体" w:eastAsia="宋体" w:cs="宋体"/>
          <w:b w:val="0"/>
          <w:bCs/>
          <w:kern w:val="0"/>
          <w:szCs w:val="20"/>
        </w:rPr>
        <w:t>YS/T 668</w:t>
      </w:r>
      <w:r>
        <w:rPr>
          <w:rFonts w:hint="eastAsia" w:ascii="宋体" w:hAnsi="宋体" w:eastAsia="宋体" w:cs="宋体"/>
          <w:b w:val="0"/>
          <w:bCs/>
          <w:szCs w:val="21"/>
          <w:lang w:eastAsia="zh-CN"/>
        </w:rPr>
        <w:t>将试样加工成</w:t>
      </w:r>
      <w:r>
        <w:rPr>
          <w:rFonts w:hint="eastAsia" w:ascii="宋体" w:hAnsi="宋体" w:eastAsia="宋体" w:cs="宋体"/>
          <w:b w:val="0"/>
          <w:bCs/>
          <w:szCs w:val="21"/>
        </w:rPr>
        <w:t>厚度不大于1mm的碎屑。</w:t>
      </w:r>
    </w:p>
    <w:p>
      <w:pPr>
        <w:rPr>
          <w:b w:val="0"/>
          <w:bCs/>
        </w:rPr>
      </w:pPr>
      <w:r>
        <w:rPr>
          <w:rFonts w:hint="eastAsia" w:ascii="黑体" w:hAnsi="黑体" w:eastAsia="黑体" w:cs="黑体"/>
          <w:b w:val="0"/>
          <w:bCs/>
          <w:lang w:val="en-US" w:eastAsia="zh-CN"/>
        </w:rPr>
        <w:t>6.4</w:t>
      </w:r>
      <w:r>
        <w:rPr>
          <w:rFonts w:hint="eastAsia" w:ascii="黑体" w:hAnsi="黑体" w:eastAsia="黑体" w:cs="黑体"/>
          <w:b w:val="0"/>
          <w:bCs/>
        </w:rPr>
        <w:t>.2</w:t>
      </w:r>
      <w:r>
        <w:rPr>
          <w:rFonts w:hint="eastAsia" w:ascii="宋体" w:hAnsi="宋体" w:eastAsia="宋体" w:cs="宋体"/>
          <w:b w:val="0"/>
          <w:bCs/>
        </w:rPr>
        <w:t xml:space="preserve"> </w:t>
      </w:r>
      <w:r>
        <w:rPr>
          <w:rFonts w:hint="eastAsia" w:ascii="宋体" w:hAnsi="宋体" w:eastAsia="宋体" w:cs="宋体"/>
          <w:b w:val="0"/>
          <w:bCs/>
          <w:lang w:val="en-US" w:eastAsia="zh-CN"/>
        </w:rPr>
        <w:t xml:space="preserve"> </w:t>
      </w:r>
      <w:r>
        <w:rPr>
          <w:rFonts w:hint="eastAsia" w:ascii="宋体" w:hAnsi="宋体" w:eastAsia="宋体" w:cs="宋体"/>
          <w:b w:val="0"/>
          <w:bCs/>
        </w:rPr>
        <w:t>试样如已氧化，应称取需要量的试样置于烧杯中，加人100mL冰乙酸（1＋4），加热煮沸2</w:t>
      </w:r>
      <w:r>
        <w:rPr>
          <w:rFonts w:hint="eastAsia" w:ascii="宋体" w:hAnsi="宋体" w:cs="宋体"/>
          <w:b w:val="0"/>
          <w:bCs/>
          <w:lang w:eastAsia="zh-CN"/>
        </w:rPr>
        <w:t>m</w:t>
      </w:r>
      <w:r>
        <w:rPr>
          <w:rFonts w:hint="eastAsia" w:ascii="宋体" w:hAnsi="宋体" w:eastAsia="宋体" w:cs="宋体"/>
          <w:b w:val="0"/>
          <w:bCs/>
        </w:rPr>
        <w:t>in～3min，弃去溶液，试样以水冲至无酸味，再以无水乙醇（</w:t>
      </w:r>
      <w:r>
        <w:rPr>
          <w:rFonts w:hint="eastAsia" w:ascii="宋体" w:hAnsi="宋体" w:cs="宋体"/>
          <w:b w:val="0"/>
          <w:bCs/>
          <w:lang w:val="en-US" w:eastAsia="zh-CN"/>
        </w:rPr>
        <w:t>6.2</w:t>
      </w:r>
      <w:r>
        <w:rPr>
          <w:rFonts w:hint="eastAsia" w:ascii="宋体" w:hAnsi="宋体" w:eastAsia="宋体" w:cs="宋体"/>
          <w:b w:val="0"/>
          <w:bCs/>
        </w:rPr>
        <w:t>.1）洗涤二次，取出，待无水乙醇挥发后立即置于105℃左右的电热恒温干燥箱中干燥3</w:t>
      </w:r>
      <w:r>
        <w:rPr>
          <w:rFonts w:hint="eastAsia" w:ascii="宋体" w:hAnsi="宋体" w:cs="宋体"/>
          <w:b w:val="0"/>
          <w:bCs/>
          <w:lang w:eastAsia="zh-CN"/>
        </w:rPr>
        <w:t>m</w:t>
      </w:r>
      <w:r>
        <w:rPr>
          <w:rFonts w:hint="eastAsia" w:ascii="宋体" w:hAnsi="宋体" w:eastAsia="宋体" w:cs="宋体"/>
          <w:b w:val="0"/>
          <w:bCs/>
        </w:rPr>
        <w:t>in～5</w:t>
      </w:r>
      <w:r>
        <w:rPr>
          <w:rFonts w:hint="eastAsia" w:ascii="宋体" w:hAnsi="宋体" w:cs="宋体"/>
          <w:b w:val="0"/>
          <w:bCs/>
          <w:lang w:eastAsia="zh-CN"/>
        </w:rPr>
        <w:t>m</w:t>
      </w:r>
      <w:r>
        <w:rPr>
          <w:rFonts w:hint="eastAsia" w:ascii="宋体" w:hAnsi="宋体" w:eastAsia="宋体" w:cs="宋体"/>
          <w:b w:val="0"/>
          <w:bCs/>
        </w:rPr>
        <w:t>in，取出，置于干燥器中待用。</w:t>
      </w:r>
    </w:p>
    <w:p>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kern w:val="0"/>
          <w:szCs w:val="20"/>
          <w:lang w:val="en-US" w:eastAsia="zh-CN"/>
        </w:rPr>
        <w:t xml:space="preserve">6.5  </w:t>
      </w:r>
      <w:r>
        <w:rPr>
          <w:rFonts w:hint="eastAsia" w:ascii="黑体" w:hAnsi="宋体" w:eastAsia="黑体"/>
          <w:kern w:val="0"/>
          <w:szCs w:val="20"/>
          <w:lang w:eastAsia="zh-CN"/>
        </w:rPr>
        <w:t>分析</w:t>
      </w:r>
      <w:r>
        <w:rPr>
          <w:rFonts w:hint="eastAsia" w:ascii="黑体" w:hAnsi="宋体" w:eastAsia="黑体"/>
          <w:kern w:val="0"/>
          <w:szCs w:val="20"/>
        </w:rPr>
        <w:t>步骤</w:t>
      </w:r>
    </w:p>
    <w:p>
      <w:pPr>
        <w:spacing w:before="162" w:beforeLines="50" w:after="162" w:afterLines="50"/>
        <w:rPr>
          <w:rFonts w:hint="eastAsia" w:ascii="黑体" w:hAnsi="黑体" w:eastAsia="黑体"/>
          <w:szCs w:val="21"/>
          <w:lang w:eastAsia="zh-CN"/>
        </w:rPr>
      </w:pPr>
      <w:r>
        <w:rPr>
          <w:rFonts w:hint="eastAsia" w:ascii="黑体" w:hAnsi="黑体" w:eastAsia="黑体"/>
          <w:szCs w:val="21"/>
          <w:lang w:val="en-US" w:eastAsia="zh-CN"/>
        </w:rPr>
        <w:t>6.5.1</w:t>
      </w:r>
      <w:r>
        <w:rPr>
          <w:rFonts w:hint="eastAsia" w:ascii="黑体" w:hAnsi="黑体" w:eastAsia="黑体"/>
          <w:szCs w:val="21"/>
        </w:rPr>
        <w:t xml:space="preserve">  </w:t>
      </w:r>
      <w:r>
        <w:rPr>
          <w:rFonts w:hint="eastAsia" w:ascii="黑体" w:hAnsi="黑体" w:eastAsia="黑体"/>
          <w:szCs w:val="21"/>
          <w:lang w:eastAsia="zh-CN"/>
        </w:rPr>
        <w:t>试料</w:t>
      </w:r>
    </w:p>
    <w:p>
      <w:pPr>
        <w:spacing w:before="162" w:beforeLines="50" w:after="162" w:afterLines="50"/>
        <w:rPr>
          <w:rFonts w:hint="default" w:ascii="宋体" w:hAnsi="宋体" w:eastAsia="宋体" w:cs="宋体"/>
          <w:szCs w:val="21"/>
          <w:lang w:val="en-US" w:eastAsia="zh-CN"/>
        </w:rPr>
      </w:pPr>
      <w:r>
        <w:rPr>
          <w:rFonts w:hint="eastAsia" w:ascii="宋体" w:hAnsi="宋体" w:eastAsia="宋体" w:cs="宋体"/>
          <w:szCs w:val="21"/>
          <w:lang w:val="en-US" w:eastAsia="zh-CN"/>
        </w:rPr>
        <w:t xml:space="preserve">    </w:t>
      </w:r>
      <w:r>
        <w:rPr>
          <w:rFonts w:hint="eastAsia"/>
        </w:rPr>
        <w:t>称取</w:t>
      </w:r>
      <w:r>
        <w:rPr>
          <w:rFonts w:hint="eastAsia" w:ascii="宋体" w:hAnsi="宋体" w:eastAsia="宋体" w:cs="宋体"/>
        </w:rPr>
        <w:t>5.00</w:t>
      </w:r>
      <w:r>
        <w:rPr>
          <w:rFonts w:hint="eastAsia" w:ascii="宋体" w:hAnsi="宋体" w:cs="宋体"/>
          <w:lang w:val="en-US" w:eastAsia="zh-CN"/>
        </w:rPr>
        <w:t>0</w:t>
      </w:r>
      <w:r>
        <w:rPr>
          <w:rFonts w:hint="eastAsia" w:ascii="宋体" w:hAnsi="宋体" w:eastAsia="宋体" w:cs="宋体"/>
        </w:rPr>
        <w:t>g试样（</w:t>
      </w:r>
      <w:r>
        <w:rPr>
          <w:rFonts w:hint="eastAsia" w:ascii="宋体" w:hAnsi="宋体" w:eastAsia="宋体" w:cs="宋体"/>
          <w:lang w:val="en-US" w:eastAsia="zh-CN"/>
        </w:rPr>
        <w:t>6.4</w:t>
      </w:r>
      <w:r>
        <w:rPr>
          <w:rFonts w:hint="eastAsia" w:ascii="宋体" w:hAnsi="宋体" w:eastAsia="宋体" w:cs="宋体"/>
        </w:rPr>
        <w:t>），精确至0.0001g。</w:t>
      </w:r>
    </w:p>
    <w:p>
      <w:pPr>
        <w:keepNext w:val="0"/>
        <w:keepLines w:val="0"/>
        <w:pageBreakBefore w:val="0"/>
        <w:widowControl w:val="0"/>
        <w:kinsoku/>
        <w:wordWrap/>
        <w:overflowPunct/>
        <w:topLinePunct w:val="0"/>
        <w:autoSpaceDE/>
        <w:autoSpaceDN/>
        <w:bidi w:val="0"/>
        <w:adjustRightInd/>
        <w:snapToGrid/>
        <w:spacing w:before="163" w:beforeLines="50" w:after="163" w:afterLines="50"/>
        <w:textAlignment w:val="auto"/>
        <w:rPr>
          <w:rFonts w:hint="eastAsia" w:ascii="黑体" w:hAnsi="黑体" w:eastAsia="黑体"/>
          <w:szCs w:val="21"/>
          <w:lang w:eastAsia="zh-CN"/>
        </w:rPr>
      </w:pPr>
      <w:r>
        <w:rPr>
          <w:rFonts w:hint="eastAsia" w:ascii="黑体" w:hAnsi="黑体" w:eastAsia="黑体"/>
          <w:szCs w:val="21"/>
          <w:lang w:val="en-US" w:eastAsia="zh-CN"/>
        </w:rPr>
        <w:t xml:space="preserve">6.5.2  </w:t>
      </w:r>
      <w:r>
        <w:rPr>
          <w:rFonts w:hint="eastAsia" w:ascii="黑体" w:hAnsi="黑体" w:eastAsia="黑体"/>
          <w:szCs w:val="21"/>
          <w:lang w:eastAsia="zh-CN"/>
        </w:rPr>
        <w:t>测定次数</w:t>
      </w:r>
    </w:p>
    <w:p>
      <w:pPr>
        <w:rPr>
          <w:rFonts w:hint="eastAsia" w:ascii="宋体" w:hAnsi="宋体" w:eastAsia="宋体" w:cs="宋体"/>
          <w:szCs w:val="21"/>
          <w:lang w:val="en-US" w:eastAsia="zh-CN"/>
        </w:rPr>
      </w:pPr>
      <w:r>
        <w:rPr>
          <w:rFonts w:hint="eastAsia" w:ascii="黑体" w:hAnsi="黑体" w:eastAsia="黑体"/>
          <w:szCs w:val="21"/>
          <w:lang w:val="en-US" w:eastAsia="zh-CN"/>
        </w:rPr>
        <w:t xml:space="preserve">    </w:t>
      </w:r>
      <w:r>
        <w:rPr>
          <w:rFonts w:hint="eastAsia" w:ascii="宋体" w:hAnsi="宋体" w:eastAsia="宋体" w:cs="宋体"/>
          <w:szCs w:val="21"/>
          <w:lang w:val="en-US" w:eastAsia="zh-CN"/>
        </w:rPr>
        <w:t>独立进行二次测定，</w:t>
      </w:r>
      <w:r>
        <w:rPr>
          <w:rFonts w:hint="eastAsia" w:ascii="宋体" w:hAnsi="宋体" w:cs="宋体"/>
          <w:szCs w:val="21"/>
          <w:lang w:val="en-US" w:eastAsia="zh-CN"/>
        </w:rPr>
        <w:t>结果</w:t>
      </w:r>
      <w:r>
        <w:rPr>
          <w:rFonts w:hint="eastAsia" w:ascii="宋体" w:hAnsi="宋体" w:eastAsia="宋体" w:cs="宋体"/>
          <w:szCs w:val="21"/>
          <w:lang w:val="en-US" w:eastAsia="zh-CN"/>
        </w:rPr>
        <w:t>取其平均值。</w:t>
      </w:r>
    </w:p>
    <w:p>
      <w:pPr>
        <w:spacing w:before="162" w:beforeLines="50" w:after="162" w:afterLines="50"/>
        <w:rPr>
          <w:rFonts w:ascii="黑体" w:hAnsi="黑体" w:eastAsia="黑体"/>
          <w:szCs w:val="21"/>
        </w:rPr>
      </w:pPr>
      <w:r>
        <w:rPr>
          <w:rFonts w:hint="eastAsia" w:ascii="黑体" w:hAnsi="黑体" w:eastAsia="黑体"/>
          <w:szCs w:val="21"/>
          <w:lang w:val="en-US" w:eastAsia="zh-CN"/>
        </w:rPr>
        <w:t>6.5.3</w:t>
      </w:r>
      <w:r>
        <w:rPr>
          <w:rFonts w:hint="eastAsia" w:ascii="黑体" w:hAnsi="黑体" w:eastAsia="黑体"/>
          <w:szCs w:val="21"/>
        </w:rPr>
        <w:t xml:space="preserve">  </w:t>
      </w:r>
      <w:r>
        <w:rPr>
          <w:rFonts w:hint="eastAsia" w:ascii="黑体" w:hAnsi="黑体" w:eastAsia="黑体"/>
          <w:szCs w:val="21"/>
          <w:lang w:eastAsia="zh-CN"/>
        </w:rPr>
        <w:t>测定</w:t>
      </w:r>
      <w:r>
        <w:rPr>
          <w:rFonts w:hint="eastAsia" w:ascii="黑体" w:hAnsi="黑体" w:eastAsia="黑体"/>
          <w:szCs w:val="21"/>
        </w:rPr>
        <w:t xml:space="preserve"> </w:t>
      </w:r>
    </w:p>
    <w:p>
      <w:pPr>
        <w:rPr>
          <w:rFonts w:hint="eastAsia" w:ascii="宋体" w:hAnsi="宋体" w:eastAsia="宋体" w:cs="宋体"/>
          <w:b w:val="0"/>
          <w:bCs w:val="0"/>
        </w:rPr>
      </w:pPr>
      <w:r>
        <w:rPr>
          <w:rFonts w:hint="eastAsia" w:ascii="黑体" w:hAnsi="黑体" w:eastAsia="黑体"/>
          <w:szCs w:val="21"/>
          <w:lang w:val="en-US" w:eastAsia="zh-CN"/>
        </w:rPr>
        <w:t>6.5</w:t>
      </w:r>
      <w:r>
        <w:rPr>
          <w:rFonts w:hint="eastAsia" w:ascii="黑体" w:hAnsi="黑体" w:eastAsia="黑体" w:cs="黑体"/>
          <w:b w:val="0"/>
          <w:bCs w:val="0"/>
        </w:rPr>
        <w:t xml:space="preserve">.3.1 </w:t>
      </w:r>
      <w:r>
        <w:rPr>
          <w:rFonts w:hint="eastAsia" w:ascii="宋体" w:hAnsi="宋体" w:eastAsia="宋体" w:cs="宋体"/>
          <w:b w:val="0"/>
          <w:bCs w:val="0"/>
        </w:rPr>
        <w:t xml:space="preserve"> 称取试样后，再放上铂阴极，称取试料与铂阴极的总质量。取出铂阴极，放入干燥器中，将试料（</w:t>
      </w:r>
      <w:r>
        <w:rPr>
          <w:rFonts w:hint="eastAsia" w:ascii="宋体" w:hAnsi="宋体" w:cs="宋体"/>
          <w:b w:val="0"/>
          <w:bCs w:val="0"/>
          <w:lang w:val="en-US" w:eastAsia="zh-CN"/>
        </w:rPr>
        <w:t>6.5</w:t>
      </w:r>
      <w:r>
        <w:rPr>
          <w:rFonts w:hint="eastAsia" w:ascii="宋体" w:hAnsi="宋体" w:eastAsia="宋体" w:cs="宋体"/>
          <w:b w:val="0"/>
          <w:bCs w:val="0"/>
        </w:rPr>
        <w:t>.1）置于250mL高型烧杯中，盖上表皿，沿杯口缓慢加入42mL混合酸（</w:t>
      </w:r>
      <w:r>
        <w:rPr>
          <w:rFonts w:hint="eastAsia" w:ascii="宋体" w:hAnsi="宋体" w:cs="宋体"/>
          <w:b w:val="0"/>
          <w:bCs w:val="0"/>
          <w:lang w:val="en-US" w:eastAsia="zh-CN"/>
        </w:rPr>
        <w:t>6.2</w:t>
      </w:r>
      <w:r>
        <w:rPr>
          <w:rFonts w:hint="eastAsia" w:ascii="宋体" w:hAnsi="宋体" w:eastAsia="宋体" w:cs="宋体"/>
          <w:b w:val="0"/>
          <w:bCs w:val="0"/>
        </w:rPr>
        <w:t>.4）冷溶至反应近乎停止。</w:t>
      </w:r>
    </w:p>
    <w:p>
      <w:pPr>
        <w:rPr>
          <w:rFonts w:hint="eastAsia" w:ascii="宋体" w:hAnsi="宋体" w:eastAsia="宋体" w:cs="宋体"/>
          <w:b w:val="0"/>
          <w:bCs w:val="0"/>
        </w:rPr>
      </w:pPr>
      <w:r>
        <w:rPr>
          <w:rFonts w:hint="eastAsia" w:ascii="黑体" w:hAnsi="黑体" w:eastAsia="黑体"/>
          <w:szCs w:val="21"/>
          <w:lang w:val="en-US" w:eastAsia="zh-CN"/>
        </w:rPr>
        <w:t>6.5</w:t>
      </w:r>
      <w:r>
        <w:rPr>
          <w:rFonts w:hint="eastAsia" w:ascii="黑体" w:hAnsi="黑体" w:eastAsia="黑体" w:cs="黑体"/>
          <w:b w:val="0"/>
          <w:bCs w:val="0"/>
        </w:rPr>
        <w:t xml:space="preserve">.3.2 </w:t>
      </w:r>
      <w:r>
        <w:rPr>
          <w:rFonts w:hint="eastAsia" w:ascii="宋体" w:hAnsi="宋体" w:eastAsia="宋体" w:cs="宋体"/>
          <w:b w:val="0"/>
          <w:bCs w:val="0"/>
        </w:rPr>
        <w:t xml:space="preserve"> 将烧杯（</w:t>
      </w:r>
      <w:r>
        <w:rPr>
          <w:rFonts w:hint="eastAsia" w:ascii="宋体" w:hAnsi="宋体" w:cs="宋体"/>
          <w:b w:val="0"/>
          <w:bCs w:val="0"/>
          <w:lang w:val="en-US" w:eastAsia="zh-CN"/>
        </w:rPr>
        <w:t>6.5.3</w:t>
      </w:r>
      <w:r>
        <w:rPr>
          <w:rFonts w:hint="eastAsia" w:ascii="宋体" w:hAnsi="宋体" w:eastAsia="宋体" w:cs="宋体"/>
          <w:b w:val="0"/>
          <w:bCs w:val="0"/>
        </w:rPr>
        <w:t>.1）于80℃～90℃下加热至试料完全溶解，继续加热1.5h～2h以驱除氮的氧化物，取下稍冷，以水洗涤杯壁及表皿并稀释溶液体积约150mL。放入磁力搅拌棒，将烧杯置于电解仪托盘上，开动搅拌装置，将溶液搅拌均匀后停止搅拌。</w:t>
      </w:r>
    </w:p>
    <w:p>
      <w:pPr>
        <w:rPr>
          <w:rFonts w:hint="eastAsia" w:ascii="宋体" w:hAnsi="宋体" w:eastAsia="宋体" w:cs="宋体"/>
          <w:b w:val="0"/>
          <w:bCs w:val="0"/>
        </w:rPr>
      </w:pPr>
      <w:r>
        <w:rPr>
          <w:rFonts w:hint="eastAsia" w:ascii="黑体" w:hAnsi="黑体" w:eastAsia="黑体"/>
          <w:szCs w:val="21"/>
          <w:lang w:val="en-US" w:eastAsia="zh-CN"/>
        </w:rPr>
        <w:t>6.5</w:t>
      </w:r>
      <w:r>
        <w:rPr>
          <w:rFonts w:hint="eastAsia" w:ascii="黑体" w:hAnsi="黑体" w:eastAsia="黑体" w:cs="黑体"/>
          <w:b w:val="0"/>
          <w:bCs w:val="0"/>
        </w:rPr>
        <w:t>.3.3</w:t>
      </w:r>
      <w:r>
        <w:rPr>
          <w:rFonts w:hint="eastAsia" w:ascii="宋体" w:hAnsi="宋体" w:eastAsia="宋体" w:cs="宋体"/>
          <w:b w:val="0"/>
          <w:bCs w:val="0"/>
        </w:rPr>
        <w:t xml:space="preserve">  将铂阴极和铂阳极在电解仪上安装妥当并放入溶液中，使铂电极靠近烧杯底部，以两块半片表皿盖好高型烧杯。</w:t>
      </w:r>
    </w:p>
    <w:p>
      <w:pPr>
        <w:rPr>
          <w:rFonts w:hint="eastAsia" w:ascii="宋体" w:hAnsi="宋体" w:eastAsia="宋体" w:cs="宋体"/>
          <w:b w:val="0"/>
          <w:bCs w:val="0"/>
        </w:rPr>
      </w:pPr>
      <w:r>
        <w:rPr>
          <w:rFonts w:hint="eastAsia" w:ascii="黑体" w:hAnsi="黑体" w:eastAsia="黑体"/>
          <w:szCs w:val="21"/>
          <w:lang w:val="en-US" w:eastAsia="zh-CN"/>
        </w:rPr>
        <w:t>6.5</w:t>
      </w:r>
      <w:r>
        <w:rPr>
          <w:rFonts w:hint="eastAsia" w:ascii="黑体" w:hAnsi="黑体" w:eastAsia="黑体" w:cs="黑体"/>
          <w:b w:val="0"/>
          <w:bCs w:val="0"/>
        </w:rPr>
        <w:t>.3.4</w:t>
      </w:r>
      <w:r>
        <w:rPr>
          <w:rFonts w:hint="eastAsia" w:ascii="宋体" w:hAnsi="宋体" w:eastAsia="宋体" w:cs="宋体"/>
          <w:b w:val="0"/>
          <w:bCs w:val="0"/>
        </w:rPr>
        <w:t xml:space="preserve">  在阴极表面约为0.6A/dm</w:t>
      </w:r>
      <w:r>
        <w:rPr>
          <w:rFonts w:hint="eastAsia" w:ascii="宋体" w:hAnsi="宋体" w:eastAsia="宋体" w:cs="宋体"/>
          <w:b w:val="0"/>
          <w:bCs w:val="0"/>
          <w:vertAlign w:val="superscript"/>
        </w:rPr>
        <w:t>2</w:t>
      </w:r>
      <w:r>
        <w:rPr>
          <w:rFonts w:hint="eastAsia" w:ascii="宋体" w:hAnsi="宋体" w:eastAsia="宋体" w:cs="宋体"/>
          <w:b w:val="0"/>
          <w:bCs w:val="0"/>
        </w:rPr>
        <w:t>的电流密度下进行电解至溶液呈无色（约17h），用水洗涤两块半片表皿、杯壁及电解杆，降低电流密度至0.3 A/dm</w:t>
      </w:r>
      <w:r>
        <w:rPr>
          <w:rFonts w:hint="eastAsia" w:ascii="宋体" w:hAnsi="宋体" w:eastAsia="宋体" w:cs="宋体"/>
          <w:b w:val="0"/>
          <w:bCs w:val="0"/>
          <w:vertAlign w:val="superscript"/>
        </w:rPr>
        <w:t>2</w:t>
      </w:r>
      <w:r>
        <w:rPr>
          <w:rFonts w:hint="eastAsia" w:ascii="宋体" w:hAnsi="宋体" w:eastAsia="宋体" w:cs="宋体"/>
          <w:b w:val="0"/>
          <w:bCs w:val="0"/>
        </w:rPr>
        <w:t>继续电解至新被水浸没的电极杆不再沉积出铜时为止。</w:t>
      </w:r>
    </w:p>
    <w:p>
      <w:pPr>
        <w:rPr>
          <w:rFonts w:hint="eastAsia" w:ascii="宋体" w:hAnsi="宋体" w:eastAsia="宋体" w:cs="宋体"/>
          <w:b w:val="0"/>
          <w:bCs w:val="0"/>
        </w:rPr>
      </w:pPr>
      <w:r>
        <w:rPr>
          <w:rFonts w:hint="eastAsia" w:ascii="黑体" w:hAnsi="黑体" w:eastAsia="黑体"/>
          <w:szCs w:val="21"/>
          <w:lang w:val="en-US" w:eastAsia="zh-CN"/>
        </w:rPr>
        <w:t>6.5</w:t>
      </w:r>
      <w:r>
        <w:rPr>
          <w:rFonts w:hint="eastAsia" w:ascii="黑体" w:hAnsi="黑体" w:eastAsia="黑体" w:cs="黑体"/>
          <w:b w:val="0"/>
          <w:bCs w:val="0"/>
        </w:rPr>
        <w:t>.3.5</w:t>
      </w:r>
      <w:r>
        <w:rPr>
          <w:rFonts w:hint="eastAsia" w:ascii="宋体" w:hAnsi="宋体" w:eastAsia="宋体" w:cs="宋体"/>
          <w:b w:val="0"/>
          <w:bCs w:val="0"/>
        </w:rPr>
        <w:t xml:space="preserve">  不切断电源，迅速取下高型烧杯并换以盛有约180mL水的高型烧杯，继续电解15min。</w:t>
      </w:r>
    </w:p>
    <w:p>
      <w:pPr>
        <w:rPr>
          <w:rFonts w:hint="eastAsia" w:ascii="宋体" w:hAnsi="宋体" w:eastAsia="宋体" w:cs="宋体"/>
          <w:b w:val="0"/>
          <w:bCs w:val="0"/>
        </w:rPr>
      </w:pPr>
      <w:r>
        <w:rPr>
          <w:rFonts w:hint="eastAsia" w:ascii="黑体" w:hAnsi="黑体" w:eastAsia="黑体"/>
          <w:szCs w:val="21"/>
          <w:lang w:val="en-US" w:eastAsia="zh-CN"/>
        </w:rPr>
        <w:t>6.5</w:t>
      </w:r>
      <w:r>
        <w:rPr>
          <w:rFonts w:hint="eastAsia" w:ascii="黑体" w:hAnsi="黑体" w:eastAsia="黑体" w:cs="黑体"/>
          <w:b w:val="0"/>
          <w:bCs w:val="0"/>
        </w:rPr>
        <w:t>.3.6</w:t>
      </w:r>
      <w:r>
        <w:rPr>
          <w:rFonts w:hint="eastAsia" w:ascii="宋体" w:hAnsi="宋体" w:eastAsia="宋体" w:cs="宋体"/>
          <w:b w:val="0"/>
          <w:bCs w:val="0"/>
        </w:rPr>
        <w:t xml:space="preserve">  立即提取出铂阴极并浸入另一盛满水的250mL烧杯中，上下移动3次，关闭电源，取下电极，放入盛有无水乙醇的烧杯中，取出后立即放入105℃电热恒温干燥箱中干燥3</w:t>
      </w:r>
      <w:r>
        <w:rPr>
          <w:rFonts w:hint="eastAsia" w:ascii="宋体" w:hAnsi="宋体" w:cs="宋体"/>
          <w:b w:val="0"/>
          <w:bCs w:val="0"/>
          <w:lang w:eastAsia="zh-CN"/>
        </w:rPr>
        <w:t>m</w:t>
      </w:r>
      <w:r>
        <w:rPr>
          <w:rFonts w:hint="eastAsia" w:ascii="宋体" w:hAnsi="宋体" w:eastAsia="宋体" w:cs="宋体"/>
          <w:b w:val="0"/>
          <w:bCs w:val="0"/>
        </w:rPr>
        <w:t>in～5</w:t>
      </w:r>
      <w:r>
        <w:rPr>
          <w:rFonts w:hint="eastAsia" w:ascii="宋体" w:hAnsi="宋体" w:cs="宋体"/>
          <w:b w:val="0"/>
          <w:bCs w:val="0"/>
          <w:lang w:eastAsia="zh-CN"/>
        </w:rPr>
        <w:t>m</w:t>
      </w:r>
      <w:r>
        <w:rPr>
          <w:rFonts w:hint="eastAsia" w:ascii="宋体" w:hAnsi="宋体" w:eastAsia="宋体" w:cs="宋体"/>
          <w:b w:val="0"/>
          <w:bCs w:val="0"/>
        </w:rPr>
        <w:t>in，取出并置于干燥器中冷却至室温。</w:t>
      </w:r>
    </w:p>
    <w:p>
      <w:pPr>
        <w:rPr>
          <w:rFonts w:hint="eastAsia" w:ascii="宋体" w:hAnsi="宋体" w:eastAsia="宋体" w:cs="宋体"/>
          <w:b w:val="0"/>
          <w:bCs w:val="0"/>
        </w:rPr>
      </w:pPr>
      <w:r>
        <w:rPr>
          <w:rFonts w:hint="eastAsia" w:ascii="黑体" w:hAnsi="黑体" w:eastAsia="黑体"/>
          <w:szCs w:val="21"/>
          <w:lang w:val="en-US" w:eastAsia="zh-CN"/>
        </w:rPr>
        <w:t>6.5</w:t>
      </w:r>
      <w:r>
        <w:rPr>
          <w:rFonts w:hint="eastAsia" w:ascii="黑体" w:hAnsi="黑体" w:eastAsia="黑体" w:cs="黑体"/>
          <w:b w:val="0"/>
          <w:bCs w:val="0"/>
        </w:rPr>
        <w:t>.3.7</w:t>
      </w:r>
      <w:r>
        <w:rPr>
          <w:rFonts w:hint="eastAsia" w:ascii="宋体" w:hAnsi="宋体" w:eastAsia="宋体" w:cs="宋体"/>
          <w:b w:val="0"/>
          <w:bCs w:val="0"/>
        </w:rPr>
        <w:t xml:space="preserve">  以原天平称量电解沉积后的铂阴极（</w:t>
      </w:r>
      <w:r>
        <w:rPr>
          <w:rFonts w:hint="eastAsia" w:ascii="宋体" w:hAnsi="宋体" w:cs="宋体"/>
          <w:b w:val="0"/>
          <w:bCs w:val="0"/>
          <w:lang w:val="en-US" w:eastAsia="zh-CN"/>
        </w:rPr>
        <w:t>6.5.3</w:t>
      </w:r>
      <w:r>
        <w:rPr>
          <w:rFonts w:hint="eastAsia" w:ascii="宋体" w:hAnsi="宋体" w:eastAsia="宋体" w:cs="宋体"/>
          <w:b w:val="0"/>
          <w:bCs w:val="0"/>
        </w:rPr>
        <w:t xml:space="preserve">.6）。                                   </w:t>
      </w:r>
    </w:p>
    <w:p>
      <w:pPr>
        <w:rPr>
          <w:rFonts w:hint="eastAsia" w:ascii="宋体" w:hAnsi="宋体" w:eastAsia="宋体" w:cs="宋体"/>
          <w:b w:val="0"/>
          <w:bCs w:val="0"/>
        </w:rPr>
      </w:pPr>
      <w:r>
        <w:rPr>
          <w:rFonts w:hint="eastAsia" w:ascii="黑体" w:hAnsi="黑体" w:eastAsia="黑体"/>
          <w:szCs w:val="21"/>
          <w:lang w:val="en-US" w:eastAsia="zh-CN"/>
        </w:rPr>
        <w:t>6.5</w:t>
      </w:r>
      <w:r>
        <w:rPr>
          <w:rFonts w:hint="eastAsia" w:ascii="黑体" w:hAnsi="黑体" w:eastAsia="黑体" w:cs="黑体"/>
          <w:b w:val="0"/>
          <w:bCs w:val="0"/>
        </w:rPr>
        <w:t>.3.8</w:t>
      </w:r>
      <w:r>
        <w:rPr>
          <w:rFonts w:hint="eastAsia" w:ascii="宋体" w:hAnsi="宋体" w:eastAsia="宋体" w:cs="宋体"/>
          <w:b w:val="0"/>
          <w:bCs w:val="0"/>
        </w:rPr>
        <w:t xml:space="preserve">  按下法测定电解后溶液中的残留铜量                               </w:t>
      </w:r>
    </w:p>
    <w:p>
      <w:pPr>
        <w:rPr>
          <w:rFonts w:hint="eastAsia" w:ascii="宋体" w:hAnsi="宋体" w:eastAsia="宋体" w:cs="宋体"/>
          <w:b w:val="0"/>
          <w:bCs w:val="0"/>
          <w:lang w:eastAsia="zh-CN"/>
        </w:rPr>
      </w:pPr>
      <w:r>
        <w:rPr>
          <w:rFonts w:hint="eastAsia" w:ascii="黑体" w:hAnsi="黑体" w:eastAsia="黑体"/>
          <w:szCs w:val="21"/>
          <w:lang w:val="en-US" w:eastAsia="zh-CN"/>
        </w:rPr>
        <w:t>6.5</w:t>
      </w:r>
      <w:r>
        <w:rPr>
          <w:rFonts w:hint="eastAsia" w:ascii="黑体" w:hAnsi="黑体" w:eastAsia="黑体" w:cs="黑体"/>
          <w:b w:val="0"/>
          <w:bCs w:val="0"/>
        </w:rPr>
        <w:t>.3.8.1</w:t>
      </w:r>
      <w:r>
        <w:rPr>
          <w:rFonts w:hint="eastAsia" w:ascii="宋体" w:hAnsi="宋体" w:eastAsia="宋体" w:cs="宋体"/>
          <w:b w:val="0"/>
          <w:bCs w:val="0"/>
        </w:rPr>
        <w:t xml:space="preserve">  </w:t>
      </w:r>
      <w:r>
        <w:rPr>
          <w:rFonts w:hint="eastAsia" w:ascii="宋体" w:hAnsi="宋体" w:cs="宋体"/>
          <w:b w:val="0"/>
          <w:bCs w:val="0"/>
          <w:lang w:eastAsia="zh-CN"/>
        </w:rPr>
        <w:t>分光光度法</w:t>
      </w:r>
    </w:p>
    <w:p>
      <w:pPr>
        <w:ind w:firstLine="420" w:firstLineChars="200"/>
        <w:rPr>
          <w:rFonts w:hint="eastAsia" w:ascii="宋体" w:hAnsi="宋体" w:eastAsia="宋体" w:cs="宋体"/>
          <w:b w:val="0"/>
          <w:bCs w:val="0"/>
        </w:rPr>
      </w:pPr>
      <w:r>
        <w:rPr>
          <w:rFonts w:hint="eastAsia" w:ascii="宋体" w:hAnsi="宋体" w:cs="宋体"/>
          <w:b w:val="0"/>
          <w:bCs w:val="0"/>
          <w:lang w:val="en-US" w:eastAsia="zh-CN"/>
        </w:rPr>
        <w:t>（1）</w:t>
      </w:r>
      <w:r>
        <w:rPr>
          <w:rFonts w:hint="eastAsia" w:ascii="宋体" w:hAnsi="宋体" w:eastAsia="宋体" w:cs="宋体"/>
          <w:b w:val="0"/>
          <w:bCs w:val="0"/>
        </w:rPr>
        <w:t>空白试验</w:t>
      </w:r>
      <w:r>
        <w:rPr>
          <w:rFonts w:hint="eastAsia" w:ascii="宋体" w:hAnsi="宋体" w:cs="宋体"/>
          <w:b w:val="0"/>
          <w:bCs w:val="0"/>
          <w:lang w:val="en-US" w:eastAsia="zh-CN"/>
        </w:rPr>
        <w:t>:</w:t>
      </w:r>
      <w:r>
        <w:rPr>
          <w:rFonts w:hint="eastAsia" w:ascii="宋体" w:hAnsi="宋体" w:eastAsia="宋体" w:cs="宋体"/>
          <w:b w:val="0"/>
          <w:bCs w:val="0"/>
        </w:rPr>
        <w:t>移取与试料溶液相同的混合酸（</w:t>
      </w:r>
      <w:r>
        <w:rPr>
          <w:rFonts w:hint="eastAsia" w:ascii="宋体" w:hAnsi="宋体" w:cs="宋体"/>
          <w:b w:val="0"/>
          <w:bCs w:val="0"/>
          <w:lang w:val="en-US" w:eastAsia="zh-CN"/>
        </w:rPr>
        <w:t>6.2</w:t>
      </w:r>
      <w:r>
        <w:rPr>
          <w:rFonts w:hint="eastAsia" w:ascii="宋体" w:hAnsi="宋体" w:eastAsia="宋体" w:cs="宋体"/>
          <w:b w:val="0"/>
          <w:bCs w:val="0"/>
        </w:rPr>
        <w:t>.4）于50mL容量瓶中，随同试料做空白试验。</w:t>
      </w:r>
    </w:p>
    <w:p>
      <w:pPr>
        <w:ind w:firstLine="420" w:firstLineChars="200"/>
        <w:rPr>
          <w:rFonts w:hint="eastAsia" w:ascii="宋体" w:hAnsi="宋体" w:eastAsia="宋体" w:cs="宋体"/>
          <w:b w:val="0"/>
          <w:bCs w:val="0"/>
        </w:rPr>
      </w:pPr>
      <w:r>
        <w:rPr>
          <w:rFonts w:hint="eastAsia" w:ascii="宋体" w:hAnsi="宋体" w:cs="宋体"/>
          <w:b w:val="0"/>
          <w:bCs w:val="0"/>
          <w:lang w:val="en-US" w:eastAsia="zh-CN"/>
        </w:rPr>
        <w:t>（2）</w:t>
      </w:r>
      <w:r>
        <w:rPr>
          <w:rFonts w:hint="eastAsia" w:ascii="宋体" w:hAnsi="宋体" w:eastAsia="宋体" w:cs="宋体"/>
          <w:b w:val="0"/>
          <w:bCs w:val="0"/>
        </w:rPr>
        <w:t>将电解后的电解液和电解15min的一杯水，置于500mL容量瓶中，以水稀释至刻度，混匀。</w:t>
      </w:r>
    </w:p>
    <w:p>
      <w:pPr>
        <w:ind w:firstLine="420" w:firstLineChars="200"/>
        <w:rPr>
          <w:rFonts w:hint="eastAsia" w:ascii="宋体" w:hAnsi="宋体" w:eastAsia="宋体" w:cs="宋体"/>
          <w:b w:val="0"/>
          <w:bCs w:val="0"/>
        </w:rPr>
      </w:pPr>
      <w:r>
        <w:rPr>
          <w:rFonts w:hint="eastAsia" w:ascii="宋体" w:hAnsi="宋体" w:cs="宋体"/>
          <w:b w:val="0"/>
          <w:bCs w:val="0"/>
          <w:lang w:val="en-US" w:eastAsia="zh-CN"/>
        </w:rPr>
        <w:t>（3）</w:t>
      </w:r>
      <w:r>
        <w:rPr>
          <w:rFonts w:hint="eastAsia" w:ascii="宋体" w:hAnsi="宋体" w:eastAsia="宋体" w:cs="宋体"/>
          <w:b w:val="0"/>
          <w:bCs w:val="0"/>
        </w:rPr>
        <w:t>移取10.00mL～20.00mL于50mL容量瓶中，加入2mL柠檬酸铵溶液（</w:t>
      </w:r>
      <w:r>
        <w:rPr>
          <w:rFonts w:hint="eastAsia" w:ascii="宋体" w:hAnsi="宋体" w:cs="宋体"/>
          <w:b w:val="0"/>
          <w:bCs w:val="0"/>
          <w:lang w:val="en-US" w:eastAsia="zh-CN"/>
        </w:rPr>
        <w:t>6.2</w:t>
      </w:r>
      <w:r>
        <w:rPr>
          <w:rFonts w:hint="eastAsia" w:ascii="宋体" w:hAnsi="宋体" w:eastAsia="宋体" w:cs="宋体"/>
          <w:b w:val="0"/>
          <w:bCs w:val="0"/>
        </w:rPr>
        <w:t>.6），以水稀释至25mL，加入2滴～3滴中性红溶液（</w:t>
      </w:r>
      <w:r>
        <w:rPr>
          <w:rFonts w:hint="eastAsia" w:ascii="宋体" w:hAnsi="宋体" w:cs="宋体"/>
          <w:b w:val="0"/>
          <w:bCs w:val="0"/>
          <w:lang w:val="en-US" w:eastAsia="zh-CN"/>
        </w:rPr>
        <w:t>6.2</w:t>
      </w:r>
      <w:r>
        <w:rPr>
          <w:rFonts w:hint="eastAsia" w:ascii="宋体" w:hAnsi="宋体" w:eastAsia="宋体" w:cs="宋体"/>
          <w:b w:val="0"/>
          <w:bCs w:val="0"/>
        </w:rPr>
        <w:t>.8），用氨水溶液（</w:t>
      </w:r>
      <w:r>
        <w:rPr>
          <w:rFonts w:hint="eastAsia" w:ascii="宋体" w:hAnsi="宋体" w:cs="宋体"/>
          <w:b w:val="0"/>
          <w:bCs w:val="0"/>
          <w:lang w:val="en-US" w:eastAsia="zh-CN"/>
        </w:rPr>
        <w:t>6.2</w:t>
      </w:r>
      <w:r>
        <w:rPr>
          <w:rFonts w:hint="eastAsia" w:ascii="宋体" w:hAnsi="宋体" w:eastAsia="宋体" w:cs="宋体"/>
          <w:b w:val="0"/>
          <w:bCs w:val="0"/>
        </w:rPr>
        <w:t>.3）中和至红色溶液褪去并过量1.0mL。加入8.0mL双环已酮草酰二腙溶液（</w:t>
      </w:r>
      <w:r>
        <w:rPr>
          <w:rFonts w:hint="eastAsia" w:ascii="宋体" w:hAnsi="宋体" w:cs="宋体"/>
          <w:b w:val="0"/>
          <w:bCs w:val="0"/>
          <w:lang w:val="en-US" w:eastAsia="zh-CN"/>
        </w:rPr>
        <w:t>6.2</w:t>
      </w:r>
      <w:r>
        <w:rPr>
          <w:rFonts w:hint="eastAsia" w:ascii="宋体" w:hAnsi="宋体" w:eastAsia="宋体" w:cs="宋体"/>
          <w:b w:val="0"/>
          <w:bCs w:val="0"/>
        </w:rPr>
        <w:t>.7），以水稀释至刻度，混匀，静置20min。</w:t>
      </w:r>
    </w:p>
    <w:p>
      <w:pPr>
        <w:ind w:firstLine="420" w:firstLineChars="200"/>
        <w:rPr>
          <w:rFonts w:hint="eastAsia" w:ascii="宋体" w:hAnsi="宋体" w:eastAsia="宋体" w:cs="宋体"/>
          <w:b w:val="0"/>
          <w:bCs w:val="0"/>
        </w:rPr>
      </w:pPr>
      <w:r>
        <w:rPr>
          <w:rFonts w:hint="eastAsia" w:ascii="宋体" w:hAnsi="宋体" w:cs="宋体"/>
          <w:b w:val="0"/>
          <w:bCs w:val="0"/>
          <w:lang w:val="en-US" w:eastAsia="zh-CN"/>
        </w:rPr>
        <w:t>（4）</w:t>
      </w:r>
      <w:r>
        <w:rPr>
          <w:rFonts w:hint="eastAsia" w:ascii="宋体" w:hAnsi="宋体" w:eastAsia="宋体" w:cs="宋体"/>
          <w:b w:val="0"/>
          <w:bCs w:val="0"/>
        </w:rPr>
        <w:t>将部分溶液移入2cm吸收皿中，以随同试料的空白溶液为参比，于分光光度计波长600nm处测量吸光度。从工作曲线上查出相应铜的质量。</w:t>
      </w:r>
    </w:p>
    <w:p>
      <w:pPr>
        <w:ind w:firstLine="420" w:firstLineChars="200"/>
        <w:rPr>
          <w:rFonts w:hint="eastAsia" w:ascii="宋体" w:hAnsi="宋体" w:eastAsia="宋体" w:cs="宋体"/>
          <w:b w:val="0"/>
          <w:bCs w:val="0"/>
        </w:rPr>
      </w:pPr>
      <w:r>
        <w:rPr>
          <w:rFonts w:hint="eastAsia" w:ascii="宋体" w:hAnsi="宋体" w:cs="宋体"/>
          <w:b w:val="0"/>
          <w:bCs w:val="0"/>
          <w:lang w:val="en-US" w:eastAsia="zh-CN"/>
        </w:rPr>
        <w:t>（5）</w:t>
      </w:r>
      <w:r>
        <w:rPr>
          <w:rFonts w:hint="eastAsia" w:ascii="宋体" w:hAnsi="宋体" w:eastAsia="宋体" w:cs="宋体"/>
          <w:b w:val="0"/>
          <w:bCs w:val="0"/>
        </w:rPr>
        <w:t>工作曲线的绘制</w:t>
      </w:r>
      <w:r>
        <w:rPr>
          <w:rFonts w:hint="eastAsia" w:ascii="宋体" w:hAnsi="宋体" w:cs="宋体"/>
          <w:b w:val="0"/>
          <w:bCs w:val="0"/>
          <w:lang w:val="en-US" w:eastAsia="zh-CN"/>
        </w:rPr>
        <w:t>:</w:t>
      </w:r>
      <w:r>
        <w:rPr>
          <w:rFonts w:hint="eastAsia" w:ascii="宋体" w:hAnsi="宋体" w:eastAsia="宋体" w:cs="宋体"/>
          <w:b w:val="0"/>
          <w:bCs w:val="0"/>
        </w:rPr>
        <w:t>移取20.0mL混合酸（</w:t>
      </w:r>
      <w:r>
        <w:rPr>
          <w:rFonts w:hint="eastAsia" w:ascii="宋体" w:hAnsi="宋体" w:cs="宋体"/>
          <w:b w:val="0"/>
          <w:bCs w:val="0"/>
          <w:lang w:val="en-US" w:eastAsia="zh-CN"/>
        </w:rPr>
        <w:t>6.2</w:t>
      </w:r>
      <w:r>
        <w:rPr>
          <w:rFonts w:hint="eastAsia" w:ascii="宋体" w:hAnsi="宋体" w:eastAsia="宋体" w:cs="宋体"/>
          <w:b w:val="0"/>
          <w:bCs w:val="0"/>
        </w:rPr>
        <w:t>.5）6份，置于一组50mL容量瓶中，分别加入0mL，1.00mL，2.00mL，3.00mL，4.00mL，5.00mL铜标准溶液（</w:t>
      </w:r>
      <w:r>
        <w:rPr>
          <w:rFonts w:hint="eastAsia" w:ascii="宋体" w:hAnsi="宋体" w:cs="宋体"/>
          <w:b w:val="0"/>
          <w:bCs w:val="0"/>
          <w:lang w:val="en-US" w:eastAsia="zh-CN"/>
        </w:rPr>
        <w:t>6.2</w:t>
      </w:r>
      <w:r>
        <w:rPr>
          <w:rFonts w:hint="eastAsia" w:ascii="宋体" w:hAnsi="宋体" w:eastAsia="宋体" w:cs="宋体"/>
          <w:b w:val="0"/>
          <w:bCs w:val="0"/>
        </w:rPr>
        <w:t>.10），以下按</w:t>
      </w:r>
      <w:r>
        <w:rPr>
          <w:rFonts w:hint="eastAsia" w:ascii="宋体" w:hAnsi="宋体" w:cs="宋体"/>
          <w:b w:val="0"/>
          <w:bCs w:val="0"/>
          <w:lang w:val="en-US" w:eastAsia="zh-CN"/>
        </w:rPr>
        <w:t>6.5</w:t>
      </w:r>
      <w:r>
        <w:rPr>
          <w:rFonts w:hint="eastAsia" w:ascii="宋体" w:hAnsi="宋体" w:eastAsia="宋体" w:cs="宋体"/>
          <w:b w:val="0"/>
          <w:bCs w:val="0"/>
        </w:rPr>
        <w:t>.3.8.</w:t>
      </w:r>
      <w:r>
        <w:rPr>
          <w:rFonts w:hint="eastAsia" w:ascii="宋体" w:hAnsi="宋体" w:cs="宋体"/>
          <w:b w:val="0"/>
          <w:bCs w:val="0"/>
          <w:lang w:val="en-US" w:eastAsia="zh-CN"/>
        </w:rPr>
        <w:t>1 (3)条</w:t>
      </w:r>
      <w:r>
        <w:rPr>
          <w:rFonts w:hint="eastAsia" w:ascii="宋体" w:hAnsi="宋体" w:eastAsia="宋体" w:cs="宋体"/>
          <w:b w:val="0"/>
          <w:bCs w:val="0"/>
        </w:rPr>
        <w:t>中“加入2mL柠檬酸铵溶液”起进行。</w:t>
      </w:r>
    </w:p>
    <w:p>
      <w:pPr>
        <w:ind w:firstLine="420" w:firstLineChars="200"/>
        <w:outlineLvl w:val="0"/>
        <w:rPr>
          <w:rFonts w:hint="eastAsia" w:ascii="宋体" w:hAnsi="宋体" w:eastAsia="宋体" w:cs="宋体"/>
          <w:b w:val="0"/>
          <w:bCs w:val="0"/>
        </w:rPr>
      </w:pPr>
      <w:bookmarkStart w:id="10" w:name="_Toc195933155"/>
      <w:bookmarkStart w:id="11" w:name="_Toc195932918"/>
      <w:r>
        <w:rPr>
          <w:rFonts w:hint="eastAsia" w:ascii="宋体" w:hAnsi="宋体" w:cs="宋体"/>
          <w:b w:val="0"/>
          <w:bCs w:val="0"/>
          <w:lang w:val="en-US" w:eastAsia="zh-CN"/>
        </w:rPr>
        <w:t>（6）</w:t>
      </w:r>
      <w:r>
        <w:rPr>
          <w:rFonts w:hint="eastAsia" w:ascii="宋体" w:hAnsi="宋体" w:eastAsia="宋体" w:cs="宋体"/>
          <w:b w:val="0"/>
          <w:bCs w:val="0"/>
        </w:rPr>
        <w:t>将部分溶液移入2cm吸收皿中，以试剂空白为参比，于分光光度计波长600nm处测量吸光度，以铜的质量为横坐标、吸光度为纵坐标，绘制工作曲线。</w:t>
      </w:r>
      <w:bookmarkEnd w:id="10"/>
      <w:bookmarkEnd w:id="11"/>
    </w:p>
    <w:p>
      <w:pPr>
        <w:rPr>
          <w:rFonts w:hint="eastAsia" w:ascii="宋体" w:hAnsi="宋体" w:eastAsia="宋体" w:cs="宋体"/>
          <w:b w:val="0"/>
          <w:bCs w:val="0"/>
          <w:lang w:val="en-US" w:eastAsia="zh-CN"/>
        </w:rPr>
      </w:pPr>
      <w:r>
        <w:rPr>
          <w:rFonts w:hint="eastAsia" w:ascii="黑体" w:hAnsi="黑体" w:eastAsia="黑体"/>
          <w:szCs w:val="21"/>
          <w:lang w:val="en-US" w:eastAsia="zh-CN"/>
        </w:rPr>
        <w:t>6.5</w:t>
      </w:r>
      <w:r>
        <w:rPr>
          <w:rFonts w:hint="eastAsia" w:ascii="黑体" w:hAnsi="黑体" w:eastAsia="黑体" w:cs="黑体"/>
          <w:b w:val="0"/>
          <w:bCs w:val="0"/>
        </w:rPr>
        <w:t>.3.8.</w:t>
      </w:r>
      <w:r>
        <w:rPr>
          <w:rFonts w:hint="eastAsia" w:ascii="黑体" w:hAnsi="黑体" w:eastAsia="黑体" w:cs="黑体"/>
          <w:b w:val="0"/>
          <w:bCs w:val="0"/>
          <w:lang w:val="en-US" w:eastAsia="zh-CN"/>
        </w:rPr>
        <w:t>2</w:t>
      </w:r>
      <w:r>
        <w:rPr>
          <w:rFonts w:hint="eastAsia" w:ascii="宋体" w:hAnsi="宋体" w:eastAsia="宋体" w:cs="宋体"/>
          <w:b w:val="0"/>
          <w:bCs w:val="0"/>
        </w:rPr>
        <w:t xml:space="preserve">  </w:t>
      </w:r>
      <w:r>
        <w:rPr>
          <w:rFonts w:hint="eastAsia" w:ascii="宋体" w:hAnsi="宋体" w:cs="宋体"/>
          <w:b w:val="0"/>
          <w:bCs w:val="0"/>
          <w:lang w:eastAsia="zh-CN"/>
        </w:rPr>
        <w:t>原子吸收光谱法</w:t>
      </w:r>
    </w:p>
    <w:p>
      <w:pPr>
        <w:ind w:firstLine="420" w:firstLineChars="200"/>
        <w:rPr>
          <w:rFonts w:hint="eastAsia" w:ascii="宋体" w:hAnsi="宋体" w:eastAsia="宋体" w:cs="宋体"/>
          <w:b w:val="0"/>
          <w:bCs w:val="0"/>
        </w:rPr>
      </w:pPr>
      <w:r>
        <w:rPr>
          <w:rFonts w:hint="eastAsia" w:ascii="宋体" w:hAnsi="宋体" w:cs="宋体"/>
          <w:b w:val="0"/>
          <w:bCs w:val="0"/>
          <w:lang w:val="en-US" w:eastAsia="zh-CN"/>
        </w:rPr>
        <w:t>（1）</w:t>
      </w:r>
      <w:r>
        <w:rPr>
          <w:rFonts w:hint="eastAsia" w:ascii="宋体" w:hAnsi="宋体" w:eastAsia="宋体" w:cs="宋体"/>
          <w:b w:val="0"/>
          <w:bCs w:val="0"/>
        </w:rPr>
        <w:t>将电解后的电解液</w:t>
      </w:r>
      <w:r>
        <w:rPr>
          <w:rFonts w:hint="eastAsia" w:ascii="宋体" w:hAnsi="宋体" w:cs="宋体"/>
          <w:b w:val="0"/>
          <w:bCs w:val="0"/>
          <w:lang w:eastAsia="zh-CN"/>
        </w:rPr>
        <w:t>（</w:t>
      </w:r>
      <w:r>
        <w:rPr>
          <w:rFonts w:hint="eastAsia" w:ascii="宋体" w:hAnsi="宋体" w:cs="宋体"/>
          <w:b w:val="0"/>
          <w:bCs w:val="0"/>
          <w:lang w:val="en-US" w:eastAsia="zh-CN"/>
        </w:rPr>
        <w:t>150mL</w:t>
      </w:r>
      <w:r>
        <w:rPr>
          <w:rFonts w:hint="eastAsia" w:ascii="宋体" w:hAnsi="宋体" w:cs="宋体"/>
          <w:b w:val="0"/>
          <w:bCs w:val="0"/>
          <w:lang w:eastAsia="zh-CN"/>
        </w:rPr>
        <w:t>）</w:t>
      </w:r>
      <w:r>
        <w:rPr>
          <w:rFonts w:hint="eastAsia" w:ascii="宋体" w:hAnsi="宋体" w:eastAsia="宋体" w:cs="宋体"/>
          <w:b w:val="0"/>
          <w:bCs w:val="0"/>
        </w:rPr>
        <w:t>和电解15min</w:t>
      </w:r>
      <w:r>
        <w:rPr>
          <w:rFonts w:hint="eastAsia" w:ascii="宋体" w:hAnsi="宋体" w:cs="宋体"/>
          <w:b w:val="0"/>
          <w:bCs w:val="0"/>
          <w:lang w:eastAsia="zh-CN"/>
        </w:rPr>
        <w:t>（</w:t>
      </w:r>
      <w:r>
        <w:rPr>
          <w:rFonts w:hint="eastAsia" w:ascii="宋体" w:hAnsi="宋体" w:cs="宋体"/>
          <w:b w:val="0"/>
          <w:bCs w:val="0"/>
          <w:lang w:val="en-US" w:eastAsia="zh-CN"/>
        </w:rPr>
        <w:t>150mL</w:t>
      </w:r>
      <w:r>
        <w:rPr>
          <w:rFonts w:hint="eastAsia" w:ascii="宋体" w:hAnsi="宋体" w:cs="宋体"/>
          <w:b w:val="0"/>
          <w:bCs w:val="0"/>
          <w:lang w:eastAsia="zh-CN"/>
        </w:rPr>
        <w:t>）</w:t>
      </w:r>
      <w:r>
        <w:rPr>
          <w:rFonts w:hint="eastAsia" w:ascii="宋体" w:hAnsi="宋体" w:eastAsia="宋体" w:cs="宋体"/>
          <w:b w:val="0"/>
          <w:bCs w:val="0"/>
        </w:rPr>
        <w:t>的一杯水，置于</w:t>
      </w:r>
      <w:r>
        <w:rPr>
          <w:rFonts w:hint="eastAsia" w:ascii="宋体" w:hAnsi="宋体" w:cs="宋体"/>
          <w:b w:val="0"/>
          <w:bCs w:val="0"/>
          <w:lang w:val="en-US" w:eastAsia="zh-CN"/>
        </w:rPr>
        <w:t>50</w:t>
      </w:r>
      <w:r>
        <w:rPr>
          <w:rFonts w:hint="eastAsia" w:ascii="宋体" w:hAnsi="宋体" w:eastAsia="宋体" w:cs="宋体"/>
          <w:b w:val="0"/>
          <w:bCs w:val="0"/>
        </w:rPr>
        <w:t>0mL容量瓶中，以水稀释至刻度，混匀。</w:t>
      </w:r>
    </w:p>
    <w:p>
      <w:pPr>
        <w:ind w:firstLine="420" w:firstLineChars="200"/>
        <w:rPr>
          <w:rFonts w:hint="eastAsia" w:ascii="宋体" w:hAnsi="宋体" w:eastAsia="宋体" w:cs="宋体"/>
          <w:b w:val="0"/>
          <w:bCs w:val="0"/>
        </w:rPr>
      </w:pPr>
      <w:r>
        <w:rPr>
          <w:rFonts w:hint="eastAsia" w:ascii="宋体" w:hAnsi="宋体" w:cs="宋体"/>
          <w:b w:val="0"/>
          <w:bCs w:val="0"/>
          <w:lang w:val="en-US" w:eastAsia="zh-CN"/>
        </w:rPr>
        <w:t>（2）</w:t>
      </w:r>
      <w:r>
        <w:rPr>
          <w:rFonts w:hint="eastAsia" w:ascii="宋体" w:hAnsi="宋体" w:eastAsia="宋体" w:cs="宋体"/>
          <w:b w:val="0"/>
          <w:bCs w:val="0"/>
        </w:rPr>
        <w:t>工作曲线的绘制</w:t>
      </w:r>
      <w:r>
        <w:rPr>
          <w:rFonts w:hint="eastAsia" w:ascii="宋体" w:hAnsi="宋体" w:cs="宋体"/>
          <w:b w:val="0"/>
          <w:bCs w:val="0"/>
          <w:lang w:val="en-US" w:eastAsia="zh-CN"/>
        </w:rPr>
        <w:t>:</w:t>
      </w:r>
      <w:r>
        <w:rPr>
          <w:rFonts w:hint="eastAsia" w:ascii="宋体" w:hAnsi="宋体" w:eastAsia="宋体" w:cs="宋体"/>
          <w:b w:val="0"/>
          <w:bCs w:val="0"/>
        </w:rPr>
        <w:t>移取</w:t>
      </w:r>
      <w:r>
        <w:rPr>
          <w:rFonts w:hint="eastAsia" w:ascii="宋体" w:hAnsi="宋体" w:cs="宋体"/>
          <w:b w:val="0"/>
          <w:bCs w:val="0"/>
          <w:lang w:val="en-US" w:eastAsia="zh-CN"/>
        </w:rPr>
        <w:t>10</w:t>
      </w:r>
      <w:r>
        <w:rPr>
          <w:rFonts w:hint="eastAsia" w:ascii="宋体" w:hAnsi="宋体" w:eastAsia="宋体" w:cs="宋体"/>
          <w:b w:val="0"/>
          <w:bCs w:val="0"/>
        </w:rPr>
        <w:t>.0mL</w:t>
      </w:r>
      <w:r>
        <w:rPr>
          <w:rFonts w:hint="eastAsia" w:ascii="宋体" w:hAnsi="宋体" w:cs="宋体"/>
          <w:b w:val="0"/>
          <w:bCs w:val="0"/>
          <w:lang w:eastAsia="zh-CN"/>
        </w:rPr>
        <w:t>硝</w:t>
      </w:r>
      <w:r>
        <w:rPr>
          <w:rFonts w:hint="eastAsia" w:ascii="宋体" w:hAnsi="宋体" w:eastAsia="宋体" w:cs="宋体"/>
          <w:b w:val="0"/>
          <w:bCs w:val="0"/>
        </w:rPr>
        <w:t>酸（</w:t>
      </w:r>
      <w:r>
        <w:rPr>
          <w:rFonts w:hint="eastAsia" w:ascii="宋体" w:hAnsi="宋体" w:cs="宋体"/>
          <w:b w:val="0"/>
          <w:bCs w:val="0"/>
          <w:lang w:val="en-US" w:eastAsia="zh-CN"/>
        </w:rPr>
        <w:t>6.2</w:t>
      </w:r>
      <w:r>
        <w:rPr>
          <w:rFonts w:hint="eastAsia" w:ascii="宋体" w:hAnsi="宋体" w:eastAsia="宋体" w:cs="宋体"/>
          <w:b w:val="0"/>
          <w:bCs w:val="0"/>
        </w:rPr>
        <w:t>.</w:t>
      </w:r>
      <w:r>
        <w:rPr>
          <w:rFonts w:hint="eastAsia" w:ascii="宋体" w:hAnsi="宋体" w:cs="宋体"/>
          <w:b w:val="0"/>
          <w:bCs w:val="0"/>
          <w:lang w:val="en-US" w:eastAsia="zh-CN"/>
        </w:rPr>
        <w:t>2</w:t>
      </w:r>
      <w:r>
        <w:rPr>
          <w:rFonts w:hint="eastAsia" w:ascii="宋体" w:hAnsi="宋体" w:eastAsia="宋体" w:cs="宋体"/>
          <w:b w:val="0"/>
          <w:bCs w:val="0"/>
        </w:rPr>
        <w:t>）6份，置于一组</w:t>
      </w:r>
      <w:r>
        <w:rPr>
          <w:rFonts w:hint="eastAsia" w:ascii="宋体" w:hAnsi="宋体" w:cs="宋体"/>
          <w:b w:val="0"/>
          <w:bCs w:val="0"/>
          <w:lang w:val="en-US" w:eastAsia="zh-CN"/>
        </w:rPr>
        <w:t>10</w:t>
      </w:r>
      <w:r>
        <w:rPr>
          <w:rFonts w:hint="eastAsia" w:ascii="宋体" w:hAnsi="宋体" w:eastAsia="宋体" w:cs="宋体"/>
          <w:b w:val="0"/>
          <w:bCs w:val="0"/>
        </w:rPr>
        <w:t>0mL容量瓶中，分别加入0mL</w:t>
      </w:r>
      <w:r>
        <w:rPr>
          <w:rFonts w:hint="eastAsia" w:ascii="宋体" w:hAnsi="宋体" w:cs="宋体"/>
          <w:b w:val="0"/>
          <w:bCs w:val="0"/>
          <w:lang w:eastAsia="zh-CN"/>
        </w:rPr>
        <w:t>、</w:t>
      </w:r>
      <w:r>
        <w:rPr>
          <w:rFonts w:hint="eastAsia" w:ascii="宋体" w:hAnsi="宋体" w:cs="宋体"/>
          <w:b w:val="0"/>
          <w:bCs w:val="0"/>
          <w:lang w:val="en-US" w:eastAsia="zh-CN"/>
        </w:rPr>
        <w:t>2</w:t>
      </w:r>
      <w:r>
        <w:rPr>
          <w:rFonts w:hint="eastAsia" w:ascii="宋体" w:hAnsi="宋体" w:eastAsia="宋体" w:cs="宋体"/>
          <w:b w:val="0"/>
          <w:bCs w:val="0"/>
        </w:rPr>
        <w:t>.00mL</w:t>
      </w:r>
      <w:r>
        <w:rPr>
          <w:rFonts w:hint="eastAsia" w:ascii="宋体" w:hAnsi="宋体" w:cs="宋体"/>
          <w:b w:val="0"/>
          <w:bCs w:val="0"/>
          <w:lang w:eastAsia="zh-CN"/>
        </w:rPr>
        <w:t>、</w:t>
      </w:r>
      <w:r>
        <w:rPr>
          <w:rFonts w:hint="eastAsia" w:ascii="宋体" w:hAnsi="宋体" w:cs="宋体"/>
          <w:b w:val="0"/>
          <w:bCs w:val="0"/>
          <w:lang w:val="en-US" w:eastAsia="zh-CN"/>
        </w:rPr>
        <w:t>4</w:t>
      </w:r>
      <w:r>
        <w:rPr>
          <w:rFonts w:hint="eastAsia" w:ascii="宋体" w:hAnsi="宋体" w:eastAsia="宋体" w:cs="宋体"/>
          <w:b w:val="0"/>
          <w:bCs w:val="0"/>
        </w:rPr>
        <w:t>.00mL</w:t>
      </w:r>
      <w:r>
        <w:rPr>
          <w:rFonts w:hint="eastAsia" w:ascii="宋体" w:hAnsi="宋体" w:cs="宋体"/>
          <w:b w:val="0"/>
          <w:bCs w:val="0"/>
          <w:lang w:eastAsia="zh-CN"/>
        </w:rPr>
        <w:t>、</w:t>
      </w:r>
      <w:r>
        <w:rPr>
          <w:rFonts w:hint="eastAsia" w:ascii="宋体" w:hAnsi="宋体" w:cs="宋体"/>
          <w:b w:val="0"/>
          <w:bCs w:val="0"/>
          <w:lang w:val="en-US" w:eastAsia="zh-CN"/>
        </w:rPr>
        <w:t>6</w:t>
      </w:r>
      <w:r>
        <w:rPr>
          <w:rFonts w:hint="eastAsia" w:ascii="宋体" w:hAnsi="宋体" w:eastAsia="宋体" w:cs="宋体"/>
          <w:b w:val="0"/>
          <w:bCs w:val="0"/>
        </w:rPr>
        <w:t>.00mL</w:t>
      </w:r>
      <w:r>
        <w:rPr>
          <w:rFonts w:hint="eastAsia" w:ascii="宋体" w:hAnsi="宋体" w:cs="宋体"/>
          <w:b w:val="0"/>
          <w:bCs w:val="0"/>
          <w:lang w:eastAsia="zh-CN"/>
        </w:rPr>
        <w:t>、</w:t>
      </w:r>
      <w:r>
        <w:rPr>
          <w:rFonts w:hint="eastAsia" w:ascii="宋体" w:hAnsi="宋体" w:cs="宋体"/>
          <w:b w:val="0"/>
          <w:bCs w:val="0"/>
          <w:lang w:val="en-US" w:eastAsia="zh-CN"/>
        </w:rPr>
        <w:t>8</w:t>
      </w:r>
      <w:r>
        <w:rPr>
          <w:rFonts w:hint="eastAsia" w:ascii="宋体" w:hAnsi="宋体" w:eastAsia="宋体" w:cs="宋体"/>
          <w:b w:val="0"/>
          <w:bCs w:val="0"/>
        </w:rPr>
        <w:t>.00mL</w:t>
      </w:r>
      <w:r>
        <w:rPr>
          <w:rFonts w:hint="eastAsia" w:ascii="宋体" w:hAnsi="宋体" w:cs="宋体"/>
          <w:b w:val="0"/>
          <w:bCs w:val="0"/>
          <w:lang w:eastAsia="zh-CN"/>
        </w:rPr>
        <w:t>、</w:t>
      </w:r>
      <w:r>
        <w:rPr>
          <w:rFonts w:hint="eastAsia" w:ascii="宋体" w:hAnsi="宋体" w:cs="宋体"/>
          <w:b w:val="0"/>
          <w:bCs w:val="0"/>
          <w:lang w:val="en-US" w:eastAsia="zh-CN"/>
        </w:rPr>
        <w:t>10</w:t>
      </w:r>
      <w:r>
        <w:rPr>
          <w:rFonts w:hint="eastAsia" w:ascii="宋体" w:hAnsi="宋体" w:eastAsia="宋体" w:cs="宋体"/>
          <w:b w:val="0"/>
          <w:bCs w:val="0"/>
        </w:rPr>
        <w:t>.00mL铜标准溶液（</w:t>
      </w:r>
      <w:r>
        <w:rPr>
          <w:rFonts w:hint="eastAsia" w:ascii="宋体" w:hAnsi="宋体" w:cs="宋体"/>
          <w:b w:val="0"/>
          <w:bCs w:val="0"/>
          <w:lang w:val="en-US" w:eastAsia="zh-CN"/>
        </w:rPr>
        <w:t>6.2</w:t>
      </w:r>
      <w:r>
        <w:rPr>
          <w:rFonts w:hint="eastAsia" w:ascii="宋体" w:hAnsi="宋体" w:eastAsia="宋体" w:cs="宋体"/>
          <w:b w:val="0"/>
          <w:bCs w:val="0"/>
        </w:rPr>
        <w:t>.10）</w:t>
      </w:r>
      <w:r>
        <w:rPr>
          <w:rFonts w:hint="eastAsia" w:ascii="宋体" w:hAnsi="宋体" w:cs="宋体"/>
          <w:b w:val="0"/>
          <w:bCs w:val="0"/>
          <w:lang w:eastAsia="zh-CN"/>
        </w:rPr>
        <w:t>，</w:t>
      </w:r>
      <w:r>
        <w:rPr>
          <w:rFonts w:hint="eastAsia" w:ascii="宋体" w:hAnsi="宋体" w:eastAsia="宋体" w:cs="宋体"/>
          <w:b w:val="0"/>
          <w:bCs w:val="0"/>
        </w:rPr>
        <w:t>以水稀释至刻度，混匀。</w:t>
      </w:r>
    </w:p>
    <w:p>
      <w:pPr>
        <w:ind w:firstLine="420" w:firstLineChars="200"/>
        <w:rPr>
          <w:rFonts w:hint="eastAsia" w:ascii="宋体" w:hAnsi="宋体" w:cs="宋体"/>
          <w:b w:val="0"/>
          <w:bCs w:val="0"/>
          <w:lang w:eastAsia="zh-CN"/>
        </w:rPr>
      </w:pPr>
      <w:r>
        <w:rPr>
          <w:rFonts w:hint="eastAsia" w:ascii="宋体" w:hAnsi="宋体" w:cs="宋体"/>
          <w:b w:val="0"/>
          <w:bCs w:val="0"/>
          <w:lang w:eastAsia="zh-CN"/>
        </w:rPr>
        <w:t>（</w:t>
      </w:r>
      <w:r>
        <w:rPr>
          <w:rFonts w:hint="eastAsia" w:ascii="宋体" w:hAnsi="宋体" w:cs="宋体"/>
          <w:b w:val="0"/>
          <w:bCs w:val="0"/>
          <w:lang w:val="en-US" w:eastAsia="zh-CN"/>
        </w:rPr>
        <w:t>3</w:t>
      </w:r>
      <w:r>
        <w:rPr>
          <w:rFonts w:hint="eastAsia" w:ascii="宋体" w:hAnsi="宋体" w:cs="宋体"/>
          <w:b w:val="0"/>
          <w:bCs w:val="0"/>
          <w:lang w:eastAsia="zh-CN"/>
        </w:rPr>
        <w:t>）原子吸收光谱法：使用空气-乙炔火焰，于原子吸收光谱仪波长324.7nm处，与标准溶液系列同时，以水调零测量试液的吸光度。所测吸光度减去随同试料的空白溶液的吸光度，从工作曲线上查出相应铜的质量。</w:t>
      </w:r>
    </w:p>
    <w:p>
      <w:pPr>
        <w:rPr>
          <w:rFonts w:hint="default" w:asciiTheme="minorEastAsia" w:hAnsiTheme="minorEastAsia" w:eastAsiaTheme="minorEastAsia" w:cstheme="minorEastAsia"/>
          <w:b w:val="0"/>
          <w:bCs w:val="0"/>
          <w:sz w:val="18"/>
          <w:szCs w:val="21"/>
          <w:lang w:val="en-US" w:eastAsia="zh-CN"/>
        </w:rPr>
      </w:pPr>
      <w:r>
        <w:rPr>
          <w:rFonts w:hint="eastAsia" w:ascii="黑体" w:hAnsi="黑体" w:eastAsia="黑体" w:cs="黑体"/>
          <w:b w:val="0"/>
          <w:bCs w:val="0"/>
          <w:sz w:val="18"/>
          <w:szCs w:val="21"/>
          <w:lang w:val="en-US" w:eastAsia="zh-CN"/>
        </w:rPr>
        <w:t>注:</w:t>
      </w:r>
      <w:r>
        <w:rPr>
          <w:rFonts w:hint="eastAsia" w:ascii="宋体" w:hAnsi="宋体" w:eastAsia="宋体" w:cs="宋体"/>
          <w:b w:val="0"/>
          <w:bCs w:val="0"/>
          <w:sz w:val="18"/>
          <w:szCs w:val="21"/>
          <w:lang w:val="en-US" w:eastAsia="zh-CN"/>
        </w:rPr>
        <w:t>可</w:t>
      </w:r>
      <w:r>
        <w:rPr>
          <w:rFonts w:hint="eastAsia" w:ascii="宋体" w:hAnsi="宋体" w:cs="宋体"/>
          <w:b w:val="0"/>
          <w:bCs w:val="0"/>
          <w:sz w:val="18"/>
          <w:szCs w:val="21"/>
          <w:lang w:val="en-US" w:eastAsia="zh-CN"/>
        </w:rPr>
        <w:t>选择</w:t>
      </w:r>
      <w:r>
        <w:rPr>
          <w:rFonts w:hint="eastAsia" w:ascii="宋体" w:hAnsi="宋体" w:eastAsia="宋体" w:cs="宋体"/>
          <w:b w:val="0"/>
          <w:bCs w:val="0"/>
          <w:sz w:val="18"/>
          <w:szCs w:val="21"/>
          <w:lang w:val="en-US" w:eastAsia="zh-CN"/>
        </w:rPr>
        <w:t>使用</w:t>
      </w:r>
      <w:r>
        <w:rPr>
          <w:rFonts w:hint="eastAsia" w:asciiTheme="minorEastAsia" w:hAnsiTheme="minorEastAsia" w:eastAsiaTheme="minorEastAsia" w:cstheme="minorEastAsia"/>
          <w:b w:val="0"/>
          <w:bCs w:val="0"/>
          <w:sz w:val="18"/>
          <w:szCs w:val="21"/>
          <w:lang w:val="en-US" w:eastAsia="zh-CN"/>
        </w:rPr>
        <w:t>电感耦合等离子体发射光谱法代替原子吸收光谱法测定残留铜。于电感耦合等离子体发射光谱法波长324.75nm处，与标准溶液系列同时测定试液的发射强度。所测发射强度减去随同试料的空白溶液的发射强度，从工作曲线上查出相应铜的质量。</w:t>
      </w:r>
    </w:p>
    <w:p>
      <w:pPr>
        <w:ind w:firstLine="420" w:firstLineChars="200"/>
        <w:rPr>
          <w:rFonts w:hint="eastAsia" w:ascii="宋体" w:hAnsi="宋体" w:eastAsia="宋体" w:cs="宋体"/>
          <w:b w:val="0"/>
          <w:bCs w:val="0"/>
        </w:rPr>
      </w:pPr>
    </w:p>
    <w:p>
      <w:pPr>
        <w:widowControl/>
        <w:numPr>
          <w:ilvl w:val="1"/>
          <w:numId w:val="0"/>
        </w:numPr>
        <w:spacing w:before="156" w:after="156"/>
        <w:outlineLvl w:val="1"/>
        <w:rPr>
          <w:rFonts w:hint="default" w:ascii="宋体" w:hAnsi="宋体" w:cs="宋体"/>
          <w:kern w:val="0"/>
          <w:szCs w:val="20"/>
          <w:lang w:val="en-US" w:eastAsia="zh-CN"/>
        </w:rPr>
      </w:pPr>
      <w:r>
        <w:rPr>
          <w:rFonts w:hint="eastAsia" w:ascii="黑体" w:hAnsi="黑体" w:eastAsia="黑体" w:cs="黑体"/>
          <w:kern w:val="0"/>
          <w:szCs w:val="20"/>
          <w:lang w:val="en-US" w:eastAsia="zh-CN"/>
        </w:rPr>
        <w:t>6.5.4  分析结果的计算</w:t>
      </w:r>
    </w:p>
    <w:p>
      <w:pPr>
        <w:pStyle w:val="37"/>
        <w:spacing w:line="300" w:lineRule="exact"/>
        <w:ind w:left="0" w:leftChars="0" w:firstLine="210" w:firstLineChars="100"/>
        <w:rPr>
          <w:rFonts w:hint="eastAsia"/>
          <w:szCs w:val="21"/>
        </w:rPr>
      </w:pPr>
      <w:r>
        <w:rPr>
          <w:rFonts w:hint="eastAsia"/>
        </w:rPr>
        <w:t>按式</w:t>
      </w:r>
      <w:r>
        <w:rPr>
          <w:rFonts w:hint="eastAsia" w:ascii="宋体" w:hAnsi="宋体" w:eastAsia="宋体" w:cs="宋体"/>
        </w:rPr>
        <w:t>（</w:t>
      </w:r>
      <w:r>
        <w:rPr>
          <w:rFonts w:hint="eastAsia" w:ascii="宋体" w:hAnsi="宋体" w:cs="宋体"/>
          <w:lang w:val="en-US" w:eastAsia="zh-CN"/>
        </w:rPr>
        <w:t>3</w:t>
      </w:r>
      <w:r>
        <w:rPr>
          <w:rFonts w:hint="eastAsia" w:ascii="宋体" w:hAnsi="宋体" w:eastAsia="宋体" w:cs="宋体"/>
        </w:rPr>
        <w:t>）计算</w:t>
      </w:r>
      <w:r>
        <w:rPr>
          <w:rFonts w:hint="eastAsia" w:ascii="宋体" w:hAnsi="宋体" w:cs="宋体"/>
          <w:kern w:val="0"/>
          <w:lang w:eastAsia="zh-CN"/>
        </w:rPr>
        <w:t>铜</w:t>
      </w:r>
      <w:r>
        <w:rPr>
          <w:rFonts w:hint="eastAsia" w:ascii="宋体" w:hAnsi="宋体" w:eastAsia="宋体" w:cs="宋体"/>
        </w:rPr>
        <w:t>的质量分数</w:t>
      </w:r>
      <w:r>
        <w:rPr>
          <w:rFonts w:hint="eastAsia" w:ascii="宋体" w:hAnsi="宋体" w:eastAsia="宋体" w:cs="宋体"/>
          <w:i/>
          <w:iCs/>
        </w:rPr>
        <w:t>w</w:t>
      </w:r>
      <w:r>
        <w:rPr>
          <w:rFonts w:hint="eastAsia" w:ascii="宋体" w:hAnsi="宋体" w:eastAsia="宋体" w:cs="宋体"/>
          <w:i w:val="0"/>
          <w:iCs w:val="0"/>
          <w:lang w:eastAsia="zh-CN"/>
        </w:rPr>
        <w:t>（</w:t>
      </w:r>
      <w:r>
        <w:rPr>
          <w:rFonts w:hint="eastAsia" w:ascii="宋体" w:hAnsi="宋体" w:cs="宋体"/>
          <w:i w:val="0"/>
          <w:iCs w:val="0"/>
          <w:lang w:val="en-US" w:eastAsia="zh-CN"/>
        </w:rPr>
        <w:t>Cu</w:t>
      </w:r>
      <w:r>
        <w:rPr>
          <w:rFonts w:hint="eastAsia" w:ascii="宋体" w:hAnsi="宋体" w:eastAsia="宋体" w:cs="宋体"/>
          <w:i w:val="0"/>
          <w:iCs w:val="0"/>
          <w:lang w:eastAsia="zh-CN"/>
        </w:rPr>
        <w:t>）</w:t>
      </w:r>
      <w:r>
        <w:rPr>
          <w:rFonts w:hint="eastAsia" w:ascii="宋体" w:hAnsi="宋体" w:eastAsia="宋体" w:cs="宋体"/>
          <w:i w:val="0"/>
          <w:iCs w:val="0"/>
        </w:rPr>
        <w:t xml:space="preserve"> </w:t>
      </w:r>
      <w:r>
        <w:rPr>
          <w:rFonts w:hint="eastAsia" w:ascii="宋体" w:hAnsi="宋体" w:eastAsia="宋体" w:cs="宋体"/>
        </w:rPr>
        <w:t>，</w:t>
      </w:r>
      <w:r>
        <w:rPr>
          <w:rFonts w:hint="eastAsia" w:ascii="宋体" w:hAnsi="宋体" w:eastAsia="宋体" w:cs="宋体"/>
          <w:kern w:val="0"/>
        </w:rPr>
        <w:t>数值以</w:t>
      </w:r>
      <w:r>
        <w:rPr>
          <w:rFonts w:hint="eastAsia" w:ascii="宋体" w:hAnsi="宋体" w:eastAsia="宋体" w:cs="宋体"/>
          <w:szCs w:val="21"/>
        </w:rPr>
        <w:t>%表示</w:t>
      </w:r>
      <w:r>
        <w:rPr>
          <w:rFonts w:hint="eastAsia"/>
          <w:szCs w:val="21"/>
        </w:rPr>
        <w:t>：</w:t>
      </w:r>
    </w:p>
    <w:p>
      <w:pPr>
        <w:ind w:left="435"/>
        <w:rPr>
          <w:rFonts w:hint="eastAsia"/>
          <w:szCs w:val="21"/>
        </w:rPr>
      </w:pPr>
    </w:p>
    <w:p>
      <w:pPr>
        <w:ind w:firstLine="360" w:firstLineChars="200"/>
        <w:jc w:val="center"/>
      </w:pPr>
      <w:r>
        <w:rPr>
          <w:position w:val="-30"/>
          <w:sz w:val="18"/>
          <w:szCs w:val="18"/>
        </w:rPr>
        <w:object>
          <v:shape id="_x0000_i1028" o:spt="75" type="#_x0000_t75" style="height:36pt;width:196pt;" o:ole="t" filled="f" o:preferrelative="t" stroked="f" coordsize="21600,21600">
            <v:path/>
            <v:fill on="f" focussize="0,0"/>
            <v:stroke on="f"/>
            <v:imagedata r:id="rId29" o:title=""/>
            <o:lock v:ext="edit" aspectratio="t"/>
            <w10:wrap type="none"/>
            <w10:anchorlock/>
          </v:shape>
          <o:OLEObject Type="Embed" ProgID="Equation.3" ShapeID="_x0000_i1028" DrawAspect="Content" ObjectID="_1468075728" r:id="rId28">
            <o:LockedField>false</o:LockedField>
          </o:OLEObject>
        </w:object>
      </w:r>
      <w:r>
        <w:rPr>
          <w:sz w:val="20"/>
          <w:szCs w:val="22"/>
        </w:rPr>
        <w:t>…………</w:t>
      </w:r>
      <w:r>
        <w:t xml:space="preserve">……………… ……………( </w:t>
      </w:r>
      <w:r>
        <w:rPr>
          <w:rFonts w:hint="eastAsia"/>
        </w:rPr>
        <w:t>3</w:t>
      </w:r>
      <w:r>
        <w:t xml:space="preserve"> )</w:t>
      </w:r>
    </w:p>
    <w:p>
      <w:pPr>
        <w:ind w:firstLine="420" w:firstLineChars="200"/>
        <w:jc w:val="center"/>
        <w:rPr>
          <w:rFonts w:hint="eastAsia"/>
        </w:rPr>
      </w:pPr>
    </w:p>
    <w:p>
      <w:pPr>
        <w:ind w:firstLine="420" w:firstLineChars="200"/>
        <w:rPr>
          <w:rFonts w:hint="eastAsia" w:ascii="宋体" w:hAnsi="宋体" w:eastAsia="宋体" w:cs="宋体"/>
          <w:szCs w:val="21"/>
        </w:rPr>
      </w:pPr>
      <w:r>
        <w:rPr>
          <w:rFonts w:hint="eastAsia"/>
          <w:szCs w:val="21"/>
        </w:rPr>
        <w:t>式中</w:t>
      </w:r>
      <w:r>
        <w:rPr>
          <w:rFonts w:hint="eastAsia" w:ascii="宋体" w:hAnsi="宋体" w:eastAsia="宋体" w:cs="宋体"/>
          <w:szCs w:val="21"/>
        </w:rPr>
        <w:t>：</w:t>
      </w:r>
    </w:p>
    <w:p>
      <w:pPr>
        <w:keepNext w:val="0"/>
        <w:keepLines w:val="0"/>
        <w:pageBreakBefore w:val="0"/>
        <w:kinsoku/>
        <w:wordWrap/>
        <w:overflowPunct/>
        <w:topLinePunct w:val="0"/>
        <w:autoSpaceDE/>
        <w:autoSpaceDN/>
        <w:bidi w:val="0"/>
        <w:adjustRightInd/>
        <w:snapToGrid/>
        <w:ind w:firstLine="420" w:firstLineChars="200"/>
        <w:textAlignment w:val="auto"/>
        <w:rPr>
          <w:rFonts w:hint="default" w:ascii="宋体" w:hAnsi="宋体" w:cs="宋体"/>
          <w:bCs/>
          <w:i w:val="0"/>
          <w:iCs w:val="0"/>
          <w:color w:val="000000"/>
          <w:szCs w:val="21"/>
          <w:lang w:val="en-US" w:eastAsia="zh-CN"/>
        </w:rPr>
      </w:pPr>
      <w:r>
        <w:rPr>
          <w:rFonts w:hint="default" w:ascii="宋体" w:hAnsi="宋体" w:cs="宋体"/>
          <w:bCs/>
          <w:i/>
          <w:iCs/>
          <w:color w:val="000000"/>
          <w:szCs w:val="21"/>
          <w:lang w:val="en-US" w:eastAsia="zh-CN"/>
        </w:rPr>
        <w:t>m</w:t>
      </w:r>
      <w:r>
        <w:rPr>
          <w:rFonts w:hint="eastAsia" w:ascii="宋体" w:hAnsi="宋体" w:cs="宋体"/>
          <w:bCs/>
          <w:i/>
          <w:iCs/>
          <w:color w:val="000000"/>
          <w:szCs w:val="21"/>
          <w:vertAlign w:val="subscript"/>
          <w:lang w:val="en-US" w:eastAsia="zh-CN"/>
        </w:rPr>
        <w:t>7</w:t>
      </w:r>
      <w:r>
        <w:rPr>
          <w:rFonts w:hint="default" w:ascii="宋体" w:hAnsi="宋体" w:cs="宋体"/>
          <w:bCs/>
          <w:i w:val="0"/>
          <w:iCs w:val="0"/>
          <w:color w:val="000000"/>
          <w:szCs w:val="21"/>
          <w:lang w:val="en-US" w:eastAsia="zh-CN"/>
        </w:rPr>
        <w:t>——试料与铂阴极的总质量，单位为克（g）；</w:t>
      </w:r>
    </w:p>
    <w:p>
      <w:pPr>
        <w:keepNext w:val="0"/>
        <w:keepLines w:val="0"/>
        <w:pageBreakBefore w:val="0"/>
        <w:kinsoku/>
        <w:wordWrap/>
        <w:overflowPunct/>
        <w:topLinePunct w:val="0"/>
        <w:autoSpaceDE/>
        <w:autoSpaceDN/>
        <w:bidi w:val="0"/>
        <w:adjustRightInd/>
        <w:snapToGrid/>
        <w:ind w:firstLine="420" w:firstLineChars="200"/>
        <w:textAlignment w:val="auto"/>
        <w:rPr>
          <w:rFonts w:hint="default" w:ascii="宋体" w:hAnsi="宋体" w:cs="宋体"/>
          <w:bCs/>
          <w:i w:val="0"/>
          <w:iCs w:val="0"/>
          <w:color w:val="000000"/>
          <w:szCs w:val="21"/>
          <w:lang w:val="en-US" w:eastAsia="zh-CN"/>
        </w:rPr>
      </w:pPr>
      <w:r>
        <w:rPr>
          <w:rFonts w:hint="default" w:ascii="宋体" w:hAnsi="宋体" w:cs="宋体"/>
          <w:bCs/>
          <w:i/>
          <w:iCs/>
          <w:color w:val="000000"/>
          <w:szCs w:val="21"/>
          <w:lang w:val="en-US" w:eastAsia="zh-CN"/>
        </w:rPr>
        <w:t>m</w:t>
      </w:r>
      <w:r>
        <w:rPr>
          <w:rFonts w:hint="eastAsia" w:ascii="宋体" w:hAnsi="宋体" w:cs="宋体"/>
          <w:bCs/>
          <w:i/>
          <w:iCs/>
          <w:color w:val="000000"/>
          <w:szCs w:val="21"/>
          <w:vertAlign w:val="subscript"/>
          <w:lang w:val="en-US" w:eastAsia="zh-CN"/>
        </w:rPr>
        <w:t>8</w:t>
      </w:r>
      <w:r>
        <w:rPr>
          <w:rFonts w:hint="default" w:ascii="宋体" w:hAnsi="宋体" w:cs="宋体"/>
          <w:bCs/>
          <w:i w:val="0"/>
          <w:iCs w:val="0"/>
          <w:color w:val="000000"/>
          <w:szCs w:val="21"/>
          <w:lang w:val="en-US" w:eastAsia="zh-CN"/>
        </w:rPr>
        <w:t>——电解后铂阴极与沉积铜的总质量，单位为克（g）；</w:t>
      </w:r>
    </w:p>
    <w:p>
      <w:pPr>
        <w:keepNext w:val="0"/>
        <w:keepLines w:val="0"/>
        <w:pageBreakBefore w:val="0"/>
        <w:kinsoku/>
        <w:wordWrap/>
        <w:overflowPunct/>
        <w:topLinePunct w:val="0"/>
        <w:autoSpaceDE/>
        <w:autoSpaceDN/>
        <w:bidi w:val="0"/>
        <w:adjustRightInd/>
        <w:snapToGrid/>
        <w:ind w:firstLine="420" w:firstLineChars="200"/>
        <w:textAlignment w:val="auto"/>
        <w:rPr>
          <w:rFonts w:hint="default" w:ascii="宋体" w:hAnsi="宋体" w:cs="宋体"/>
          <w:bCs/>
          <w:i w:val="0"/>
          <w:iCs w:val="0"/>
          <w:color w:val="000000"/>
          <w:szCs w:val="21"/>
          <w:lang w:val="en-US" w:eastAsia="zh-CN"/>
        </w:rPr>
      </w:pPr>
      <w:r>
        <w:rPr>
          <w:rFonts w:hint="default" w:ascii="宋体" w:hAnsi="宋体" w:cs="宋体"/>
          <w:bCs/>
          <w:i/>
          <w:iCs/>
          <w:color w:val="000000"/>
          <w:szCs w:val="21"/>
          <w:lang w:val="en-US" w:eastAsia="zh-CN"/>
        </w:rPr>
        <w:t>m</w:t>
      </w:r>
      <w:r>
        <w:rPr>
          <w:rFonts w:hint="eastAsia" w:ascii="宋体" w:hAnsi="宋体" w:cs="宋体"/>
          <w:bCs/>
          <w:i/>
          <w:iCs/>
          <w:color w:val="000000"/>
          <w:szCs w:val="21"/>
          <w:vertAlign w:val="subscript"/>
          <w:lang w:val="en-US" w:eastAsia="zh-CN"/>
        </w:rPr>
        <w:t>9</w:t>
      </w:r>
      <w:r>
        <w:rPr>
          <w:rFonts w:hint="default" w:ascii="宋体" w:hAnsi="宋体" w:cs="宋体"/>
          <w:bCs/>
          <w:i w:val="0"/>
          <w:iCs w:val="0"/>
          <w:color w:val="000000"/>
          <w:szCs w:val="21"/>
          <w:lang w:val="en-US" w:eastAsia="zh-CN"/>
        </w:rPr>
        <w:t>——自工作曲线上查得铜的质量，单位为微克（μg）；</w:t>
      </w:r>
    </w:p>
    <w:p>
      <w:pPr>
        <w:keepNext w:val="0"/>
        <w:keepLines w:val="0"/>
        <w:pageBreakBefore w:val="0"/>
        <w:kinsoku/>
        <w:wordWrap/>
        <w:overflowPunct/>
        <w:topLinePunct w:val="0"/>
        <w:autoSpaceDE/>
        <w:autoSpaceDN/>
        <w:bidi w:val="0"/>
        <w:adjustRightInd/>
        <w:snapToGrid/>
        <w:ind w:firstLine="420" w:firstLineChars="200"/>
        <w:textAlignment w:val="auto"/>
        <w:rPr>
          <w:rFonts w:hint="default" w:ascii="宋体" w:hAnsi="宋体" w:cs="宋体"/>
          <w:bCs/>
          <w:i w:val="0"/>
          <w:iCs w:val="0"/>
          <w:color w:val="000000"/>
          <w:szCs w:val="21"/>
          <w:lang w:val="en-US" w:eastAsia="zh-CN"/>
        </w:rPr>
      </w:pPr>
      <w:r>
        <w:rPr>
          <w:rFonts w:hint="default" w:ascii="宋体" w:hAnsi="宋体" w:cs="宋体"/>
          <w:bCs/>
          <w:i/>
          <w:iCs/>
          <w:color w:val="000000"/>
          <w:szCs w:val="21"/>
          <w:lang w:val="en-US" w:eastAsia="zh-CN"/>
        </w:rPr>
        <w:t>V</w:t>
      </w:r>
      <w:r>
        <w:rPr>
          <w:rFonts w:hint="eastAsia" w:ascii="宋体" w:hAnsi="宋体" w:cs="宋体"/>
          <w:bCs/>
          <w:i/>
          <w:iCs/>
          <w:color w:val="000000"/>
          <w:szCs w:val="21"/>
          <w:vertAlign w:val="subscript"/>
          <w:lang w:val="en-US" w:eastAsia="zh-CN"/>
        </w:rPr>
        <w:t>6</w:t>
      </w:r>
      <w:r>
        <w:rPr>
          <w:rFonts w:hint="default" w:ascii="宋体" w:hAnsi="宋体" w:cs="宋体"/>
          <w:bCs/>
          <w:i w:val="0"/>
          <w:iCs w:val="0"/>
          <w:color w:val="000000"/>
          <w:szCs w:val="21"/>
          <w:lang w:val="en-US" w:eastAsia="zh-CN"/>
        </w:rPr>
        <w:t>——电解后残留铜溶液稀释总体积，单位为毫升（mL）；</w:t>
      </w:r>
    </w:p>
    <w:p>
      <w:pPr>
        <w:keepNext w:val="0"/>
        <w:keepLines w:val="0"/>
        <w:pageBreakBefore w:val="0"/>
        <w:kinsoku/>
        <w:wordWrap/>
        <w:overflowPunct/>
        <w:topLinePunct w:val="0"/>
        <w:autoSpaceDE/>
        <w:autoSpaceDN/>
        <w:bidi w:val="0"/>
        <w:adjustRightInd/>
        <w:snapToGrid/>
        <w:ind w:firstLine="420" w:firstLineChars="200"/>
        <w:textAlignment w:val="auto"/>
        <w:rPr>
          <w:rFonts w:hint="default" w:ascii="宋体" w:hAnsi="宋体" w:cs="宋体"/>
          <w:bCs/>
          <w:i w:val="0"/>
          <w:iCs w:val="0"/>
          <w:color w:val="000000"/>
          <w:szCs w:val="21"/>
          <w:lang w:val="en-US" w:eastAsia="zh-CN"/>
        </w:rPr>
      </w:pPr>
      <w:r>
        <w:rPr>
          <w:rFonts w:hint="default" w:ascii="宋体" w:hAnsi="宋体" w:cs="宋体"/>
          <w:bCs/>
          <w:i/>
          <w:iCs/>
          <w:color w:val="000000"/>
          <w:szCs w:val="21"/>
          <w:lang w:val="en-US" w:eastAsia="zh-CN"/>
        </w:rPr>
        <w:t>V</w:t>
      </w:r>
      <w:r>
        <w:rPr>
          <w:rFonts w:hint="eastAsia" w:ascii="宋体" w:hAnsi="宋体" w:cs="宋体"/>
          <w:bCs/>
          <w:i/>
          <w:iCs/>
          <w:color w:val="000000"/>
          <w:szCs w:val="21"/>
          <w:vertAlign w:val="subscript"/>
          <w:lang w:val="en-US" w:eastAsia="zh-CN"/>
        </w:rPr>
        <w:t>7</w:t>
      </w:r>
      <w:r>
        <w:rPr>
          <w:rFonts w:hint="default" w:ascii="宋体" w:hAnsi="宋体" w:cs="宋体"/>
          <w:bCs/>
          <w:i w:val="0"/>
          <w:iCs w:val="0"/>
          <w:color w:val="000000"/>
          <w:szCs w:val="21"/>
          <w:lang w:val="en-US" w:eastAsia="zh-CN"/>
        </w:rPr>
        <w:t>——分取残留铜溶液的体积，单位为毫升（mL）；</w:t>
      </w:r>
    </w:p>
    <w:p>
      <w:pPr>
        <w:keepNext w:val="0"/>
        <w:keepLines w:val="0"/>
        <w:pageBreakBefore w:val="0"/>
        <w:kinsoku/>
        <w:wordWrap/>
        <w:overflowPunct/>
        <w:topLinePunct w:val="0"/>
        <w:autoSpaceDE/>
        <w:autoSpaceDN/>
        <w:bidi w:val="0"/>
        <w:adjustRightInd/>
        <w:snapToGrid/>
        <w:ind w:firstLine="420" w:firstLineChars="200"/>
        <w:textAlignment w:val="auto"/>
        <w:rPr>
          <w:rFonts w:hint="default" w:ascii="宋体" w:hAnsi="宋体" w:cs="宋体"/>
          <w:bCs/>
          <w:i w:val="0"/>
          <w:iCs w:val="0"/>
          <w:color w:val="000000"/>
          <w:szCs w:val="21"/>
          <w:lang w:val="en-US" w:eastAsia="zh-CN"/>
        </w:rPr>
      </w:pPr>
      <w:r>
        <w:rPr>
          <w:rFonts w:hint="default" w:ascii="宋体" w:hAnsi="宋体" w:cs="宋体"/>
          <w:bCs/>
          <w:i/>
          <w:iCs/>
          <w:color w:val="000000"/>
          <w:szCs w:val="21"/>
          <w:lang w:val="en-US" w:eastAsia="zh-CN"/>
        </w:rPr>
        <w:t>m</w:t>
      </w:r>
      <w:r>
        <w:rPr>
          <w:rFonts w:hint="eastAsia" w:ascii="宋体" w:hAnsi="宋体" w:cs="宋体"/>
          <w:bCs/>
          <w:i/>
          <w:iCs/>
          <w:color w:val="000000"/>
          <w:szCs w:val="21"/>
          <w:vertAlign w:val="subscript"/>
          <w:lang w:val="en-US" w:eastAsia="zh-CN"/>
        </w:rPr>
        <w:t>6</w:t>
      </w:r>
      <w:r>
        <w:rPr>
          <w:rFonts w:hint="default" w:ascii="宋体" w:hAnsi="宋体" w:cs="宋体"/>
          <w:bCs/>
          <w:i w:val="0"/>
          <w:iCs w:val="0"/>
          <w:color w:val="000000"/>
          <w:szCs w:val="21"/>
          <w:vertAlign w:val="subscript"/>
          <w:lang w:val="en-US" w:eastAsia="zh-CN"/>
        </w:rPr>
        <w:t>—</w:t>
      </w:r>
      <w:r>
        <w:rPr>
          <w:rFonts w:hint="default" w:ascii="宋体" w:hAnsi="宋体" w:cs="宋体"/>
          <w:bCs/>
          <w:i w:val="0"/>
          <w:iCs w:val="0"/>
          <w:color w:val="000000"/>
          <w:szCs w:val="21"/>
          <w:lang w:val="en-US" w:eastAsia="zh-CN"/>
        </w:rPr>
        <w:t>—试料的质量，单位为克（g）。</w:t>
      </w:r>
    </w:p>
    <w:p>
      <w:pPr>
        <w:keepNext w:val="0"/>
        <w:keepLines w:val="0"/>
        <w:pageBreakBefore w:val="0"/>
        <w:kinsoku/>
        <w:wordWrap/>
        <w:overflowPunct/>
        <w:topLinePunct w:val="0"/>
        <w:autoSpaceDE/>
        <w:autoSpaceDN/>
        <w:bidi w:val="0"/>
        <w:adjustRightInd/>
        <w:snapToGrid/>
        <w:ind w:firstLine="420" w:firstLineChars="200"/>
        <w:textAlignment w:val="auto"/>
        <w:rPr>
          <w:rFonts w:hint="default" w:ascii="宋体" w:hAnsi="宋体" w:cs="宋体"/>
          <w:bCs/>
          <w:color w:val="000000"/>
          <w:szCs w:val="21"/>
          <w:lang w:val="en-US" w:eastAsia="zh-CN"/>
        </w:rPr>
      </w:pPr>
      <w:r>
        <w:rPr>
          <w:rFonts w:hint="default" w:ascii="宋体" w:hAnsi="宋体" w:cs="宋体"/>
          <w:bCs/>
          <w:i w:val="0"/>
          <w:iCs w:val="0"/>
          <w:color w:val="000000"/>
          <w:szCs w:val="21"/>
          <w:lang w:val="en-US" w:eastAsia="zh-CN"/>
        </w:rPr>
        <w:t>所得结果表示至小数点后第二位。</w:t>
      </w:r>
    </w:p>
    <w:p>
      <w:pPr>
        <w:pStyle w:val="68"/>
        <w:tabs>
          <w:tab w:val="left" w:pos="420"/>
        </w:tabs>
        <w:spacing w:before="162" w:after="162"/>
        <w:rPr>
          <w:rFonts w:ascii="Times New Roman"/>
          <w:szCs w:val="21"/>
        </w:rPr>
      </w:pPr>
      <w:r>
        <w:rPr>
          <w:rFonts w:hint="eastAsia" w:hAnsi="黑体" w:cs="黑体"/>
          <w:szCs w:val="21"/>
          <w:lang w:val="en-US" w:eastAsia="zh-CN"/>
        </w:rPr>
        <w:t>6.6</w:t>
      </w:r>
      <w:r>
        <w:rPr>
          <w:rFonts w:ascii="Times New Roman"/>
          <w:szCs w:val="21"/>
        </w:rPr>
        <w:t xml:space="preserve"> </w:t>
      </w:r>
      <w:r>
        <w:rPr>
          <w:rFonts w:hint="eastAsia" w:ascii="Times New Roman"/>
          <w:szCs w:val="21"/>
          <w:lang w:val="en-US" w:eastAsia="zh-CN"/>
        </w:rPr>
        <w:t xml:space="preserve"> </w:t>
      </w:r>
      <w:r>
        <w:rPr>
          <w:rFonts w:hint="eastAsia" w:ascii="Times New Roman"/>
          <w:szCs w:val="21"/>
        </w:rPr>
        <w:t>精密度</w:t>
      </w:r>
    </w:p>
    <w:p>
      <w:pPr>
        <w:pStyle w:val="93"/>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157" w:beforeLines="50" w:after="157" w:afterLines="50"/>
        <w:textAlignment w:val="auto"/>
        <w:rPr>
          <w:rFonts w:hAnsi="黑体"/>
          <w:kern w:val="2"/>
        </w:rPr>
      </w:pPr>
      <w:r>
        <w:rPr>
          <w:rFonts w:hint="eastAsia" w:hAnsi="黑体"/>
          <w:kern w:val="2"/>
          <w:lang w:val="en-US" w:eastAsia="zh-CN"/>
        </w:rPr>
        <w:t>6.6</w:t>
      </w:r>
      <w:r>
        <w:rPr>
          <w:rFonts w:hint="eastAsia" w:hAnsi="黑体"/>
          <w:kern w:val="2"/>
        </w:rPr>
        <w:t>.1  重复性</w:t>
      </w:r>
    </w:p>
    <w:p>
      <w:pPr>
        <w:numPr>
          <w:ilvl w:val="0"/>
          <w:numId w:val="10"/>
        </w:numPr>
        <w:adjustRightInd w:val="0"/>
        <w:snapToGrid w:val="0"/>
        <w:ind w:firstLine="420" w:firstLineChars="200"/>
        <w:jc w:val="left"/>
        <w:rPr>
          <w:szCs w:val="21"/>
        </w:rPr>
      </w:pPr>
      <w:r>
        <w:rPr>
          <w:rFonts w:hint="eastAsia"/>
          <w:szCs w:val="21"/>
        </w:rPr>
        <w:t>在重复性条件下获得的两次独</w:t>
      </w:r>
      <w:r>
        <w:rPr>
          <w:rFonts w:hint="eastAsia" w:asciiTheme="minorEastAsia" w:hAnsiTheme="minorEastAsia" w:eastAsiaTheme="minorEastAsia" w:cstheme="minorEastAsia"/>
          <w:szCs w:val="21"/>
        </w:rPr>
        <w:t>立测试结果的测定值，在表</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给出的平均值范围内，这两个测试结果的绝对差值不超过重复性限（</w:t>
      </w:r>
      <w:r>
        <w:rPr>
          <w:rFonts w:hint="eastAsia" w:asciiTheme="minorEastAsia" w:hAnsiTheme="minorEastAsia" w:eastAsiaTheme="minorEastAsia" w:cstheme="minorEastAsia"/>
          <w:i/>
          <w:szCs w:val="21"/>
        </w:rPr>
        <w:t>r</w:t>
      </w:r>
      <w:r>
        <w:rPr>
          <w:rFonts w:hint="eastAsia" w:asciiTheme="minorEastAsia" w:hAnsiTheme="minorEastAsia" w:eastAsiaTheme="minorEastAsia" w:cstheme="minorEastAsia"/>
          <w:szCs w:val="21"/>
        </w:rPr>
        <w:t>），超过重复性限（</w:t>
      </w:r>
      <w:r>
        <w:rPr>
          <w:rFonts w:hint="eastAsia" w:asciiTheme="minorEastAsia" w:hAnsiTheme="minorEastAsia" w:eastAsiaTheme="minorEastAsia" w:cstheme="minorEastAsia"/>
          <w:i/>
          <w:szCs w:val="21"/>
        </w:rPr>
        <w:t>r</w:t>
      </w:r>
      <w:r>
        <w:rPr>
          <w:rFonts w:hint="eastAsia" w:asciiTheme="minorEastAsia" w:hAnsiTheme="minorEastAsia" w:eastAsiaTheme="minorEastAsia" w:cstheme="minorEastAsia"/>
          <w:szCs w:val="21"/>
        </w:rPr>
        <w:t>）的情况不超过5%。</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jc w:val="center"/>
        <w:textAlignment w:val="auto"/>
        <w:rPr>
          <w:rFonts w:hint="default" w:eastAsia="黑体"/>
          <w:szCs w:val="21"/>
          <w:lang w:val="en-US" w:eastAsia="zh-CN"/>
        </w:rPr>
      </w:pPr>
      <w:r>
        <w:rPr>
          <w:rFonts w:hint="eastAsia" w:ascii="黑体" w:hAnsi="黑体" w:eastAsia="黑体" w:cs="黑体"/>
          <w:szCs w:val="21"/>
        </w:rPr>
        <w:t>表</w:t>
      </w:r>
      <w:r>
        <w:rPr>
          <w:rFonts w:hint="eastAsia" w:ascii="黑体" w:hAnsi="黑体" w:eastAsia="黑体" w:cs="黑体"/>
          <w:szCs w:val="21"/>
          <w:lang w:val="en-US" w:eastAsia="zh-CN"/>
        </w:rPr>
        <w:t>5</w:t>
      </w:r>
      <w:r>
        <w:rPr>
          <w:rFonts w:eastAsia="黑体"/>
          <w:szCs w:val="21"/>
        </w:rPr>
        <w:t xml:space="preserve"> </w:t>
      </w:r>
      <w:r>
        <w:rPr>
          <w:rFonts w:hint="eastAsia" w:eastAsia="黑体"/>
          <w:szCs w:val="21"/>
        </w:rPr>
        <w:t>重复性限</w:t>
      </w:r>
    </w:p>
    <w:tbl>
      <w:tblPr>
        <w:tblStyle w:val="40"/>
        <w:tblW w:w="93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1"/>
        <w:gridCol w:w="4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4761"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eastAsia" w:ascii="宋体" w:hAnsi="宋体" w:cs="宋体"/>
                <w:szCs w:val="21"/>
              </w:rPr>
            </w:pPr>
            <w:r>
              <w:rPr>
                <w:rFonts w:hint="eastAsia" w:ascii="宋体" w:hAnsi="宋体" w:cs="宋体"/>
                <w:color w:val="000000"/>
                <w:kern w:val="0"/>
                <w:sz w:val="18"/>
                <w:lang w:val="en-US" w:eastAsia="zh-CN"/>
              </w:rPr>
              <w:t>铜</w:t>
            </w:r>
            <w:r>
              <w:rPr>
                <w:rFonts w:hint="eastAsia" w:ascii="宋体" w:hAnsi="宋体" w:cs="宋体"/>
                <w:color w:val="000000"/>
                <w:kern w:val="0"/>
                <w:sz w:val="18"/>
              </w:rPr>
              <w:t>的质量分数/%</w:t>
            </w:r>
          </w:p>
        </w:tc>
        <w:tc>
          <w:tcPr>
            <w:tcW w:w="455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ind w:firstLine="1423" w:firstLineChars="791"/>
              <w:rPr>
                <w:rFonts w:hint="default" w:ascii="宋体" w:hAnsi="宋体" w:eastAsia="宋体" w:cs="宋体"/>
                <w:color w:val="auto"/>
                <w:sz w:val="18"/>
                <w:szCs w:val="18"/>
                <w:lang w:val="en-US" w:eastAsia="zh-CN"/>
              </w:rPr>
            </w:pPr>
            <w:r>
              <w:rPr>
                <w:rFonts w:hint="eastAsia" w:ascii="宋体" w:hAnsi="宋体" w:eastAsia="宋体" w:cs="宋体"/>
                <w:kern w:val="0"/>
                <w:sz w:val="18"/>
              </w:rPr>
              <w:t>9</w:t>
            </w:r>
            <w:r>
              <w:rPr>
                <w:rFonts w:hint="eastAsia" w:ascii="宋体" w:hAnsi="宋体" w:cs="宋体"/>
                <w:kern w:val="0"/>
                <w:sz w:val="18"/>
                <w:lang w:val="en-US" w:eastAsia="zh-CN"/>
              </w:rPr>
              <w:t>9</w:t>
            </w:r>
            <w:r>
              <w:rPr>
                <w:rFonts w:hint="eastAsia" w:ascii="宋体" w:hAnsi="宋体" w:eastAsia="宋体" w:cs="宋体"/>
                <w:kern w:val="0"/>
                <w:sz w:val="18"/>
              </w:rPr>
              <w:t>.00～99.</w:t>
            </w:r>
            <w:r>
              <w:rPr>
                <w:rFonts w:hint="eastAsia" w:ascii="宋体" w:hAnsi="宋体" w:cs="宋体"/>
                <w:kern w:val="0"/>
                <w:sz w:val="18"/>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4761"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eastAsia" w:ascii="宋体" w:hAnsi="宋体" w:cs="宋体"/>
                <w:szCs w:val="21"/>
              </w:rPr>
            </w:pPr>
            <w:r>
              <w:rPr>
                <w:rFonts w:hint="eastAsia" w:ascii="宋体" w:hAnsi="宋体" w:cs="宋体"/>
                <w:color w:val="000000"/>
                <w:kern w:val="0"/>
                <w:sz w:val="18"/>
              </w:rPr>
              <w:t>重复性限（</w:t>
            </w:r>
            <w:r>
              <w:rPr>
                <w:rFonts w:hint="eastAsia" w:ascii="宋体" w:hAnsi="宋体" w:cs="宋体"/>
                <w:i/>
                <w:iCs/>
                <w:color w:val="000000"/>
                <w:kern w:val="0"/>
                <w:sz w:val="18"/>
              </w:rPr>
              <w:t>r</w:t>
            </w:r>
            <w:r>
              <w:rPr>
                <w:rFonts w:hint="eastAsia" w:ascii="宋体" w:hAnsi="宋体" w:cs="宋体"/>
                <w:color w:val="000000"/>
                <w:kern w:val="0"/>
                <w:sz w:val="18"/>
              </w:rPr>
              <w:t>）/%</w:t>
            </w:r>
          </w:p>
        </w:tc>
        <w:tc>
          <w:tcPr>
            <w:tcW w:w="455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ind w:firstLine="1800" w:firstLineChars="1000"/>
              <w:rPr>
                <w:rFonts w:hint="eastAsia" w:ascii="宋体" w:hAnsi="宋体" w:eastAsia="宋体" w:cs="宋体"/>
                <w:color w:val="auto"/>
                <w:sz w:val="18"/>
                <w:szCs w:val="18"/>
                <w:lang w:eastAsia="zh-CN"/>
              </w:rPr>
            </w:pPr>
            <w:r>
              <w:rPr>
                <w:rFonts w:hint="eastAsia" w:ascii="宋体" w:hAnsi="宋体" w:eastAsia="宋体" w:cs="宋体"/>
                <w:kern w:val="0"/>
                <w:sz w:val="18"/>
              </w:rPr>
              <w:t>0.0</w:t>
            </w:r>
            <w:r>
              <w:rPr>
                <w:rFonts w:hint="eastAsia" w:ascii="宋体" w:hAnsi="宋体" w:cs="宋体"/>
                <w:kern w:val="0"/>
                <w:sz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314" w:type="dxa"/>
            <w:gridSpan w:val="2"/>
            <w:noWrap w:val="0"/>
            <w:vAlign w:val="top"/>
          </w:tcPr>
          <w:p>
            <w:pPr>
              <w:adjustRightInd w:val="0"/>
              <w:snapToGrid w:val="0"/>
              <w:spacing w:line="300" w:lineRule="auto"/>
              <w:rPr>
                <w:rFonts w:hint="eastAsia" w:ascii="宋体" w:hAnsi="宋体" w:cs="宋体"/>
                <w:color w:val="000000"/>
                <w:kern w:val="0"/>
                <w:sz w:val="18"/>
              </w:rPr>
            </w:pPr>
            <w:r>
              <w:rPr>
                <w:rFonts w:hint="eastAsia" w:ascii="宋体" w:hAnsi="宋体" w:cs="宋体"/>
                <w:color w:val="000000"/>
                <w:kern w:val="0"/>
                <w:sz w:val="18"/>
              </w:rPr>
              <w:t>注：重复性限（</w:t>
            </w:r>
            <w:r>
              <w:rPr>
                <w:rFonts w:hint="eastAsia" w:ascii="宋体" w:hAnsi="宋体" w:cs="宋体"/>
                <w:i/>
                <w:iCs/>
                <w:color w:val="000000"/>
                <w:kern w:val="0"/>
                <w:sz w:val="18"/>
              </w:rPr>
              <w:t>r</w:t>
            </w:r>
            <w:r>
              <w:rPr>
                <w:rFonts w:hint="eastAsia" w:ascii="宋体" w:hAnsi="宋体" w:cs="宋体"/>
                <w:color w:val="000000"/>
                <w:kern w:val="0"/>
                <w:sz w:val="18"/>
              </w:rPr>
              <w:t>）为2.83</w:t>
            </w:r>
            <w:r>
              <w:rPr>
                <w:rFonts w:hint="eastAsia" w:ascii="宋体" w:hAnsi="宋体" w:cs="宋体"/>
                <w:i/>
                <w:iCs/>
                <w:color w:val="000000"/>
                <w:kern w:val="0"/>
                <w:sz w:val="18"/>
              </w:rPr>
              <w:t>S</w:t>
            </w:r>
            <w:r>
              <w:rPr>
                <w:rFonts w:hint="eastAsia" w:ascii="宋体" w:hAnsi="宋体" w:cs="宋体"/>
                <w:i/>
                <w:iCs/>
                <w:color w:val="000000"/>
                <w:kern w:val="0"/>
                <w:sz w:val="18"/>
                <w:vertAlign w:val="subscript"/>
              </w:rPr>
              <w:t>r</w:t>
            </w:r>
            <w:r>
              <w:rPr>
                <w:rFonts w:hint="eastAsia" w:ascii="宋体" w:hAnsi="宋体" w:cs="宋体"/>
                <w:color w:val="000000"/>
                <w:kern w:val="0"/>
                <w:sz w:val="18"/>
              </w:rPr>
              <w:t>，</w:t>
            </w:r>
            <w:r>
              <w:rPr>
                <w:rFonts w:hint="eastAsia" w:ascii="宋体" w:hAnsi="宋体" w:cs="宋体"/>
                <w:i/>
                <w:iCs/>
                <w:color w:val="000000"/>
                <w:kern w:val="0"/>
                <w:sz w:val="18"/>
              </w:rPr>
              <w:t>S</w:t>
            </w:r>
            <w:r>
              <w:rPr>
                <w:rFonts w:hint="eastAsia" w:ascii="宋体" w:hAnsi="宋体" w:cs="宋体"/>
                <w:i/>
                <w:iCs/>
                <w:color w:val="000000"/>
                <w:kern w:val="0"/>
                <w:sz w:val="18"/>
                <w:vertAlign w:val="subscript"/>
              </w:rPr>
              <w:t>r</w:t>
            </w:r>
            <w:r>
              <w:rPr>
                <w:rFonts w:hint="eastAsia" w:ascii="宋体" w:hAnsi="宋体" w:cs="宋体"/>
                <w:color w:val="000000"/>
                <w:kern w:val="0"/>
                <w:sz w:val="18"/>
              </w:rPr>
              <w:t>为重复性标准偏差。</w:t>
            </w:r>
          </w:p>
        </w:tc>
      </w:tr>
    </w:tbl>
    <w:p>
      <w:pPr>
        <w:keepNext w:val="0"/>
        <w:keepLines w:val="0"/>
        <w:pageBreakBefore w:val="0"/>
        <w:widowControl w:val="0"/>
        <w:kinsoku/>
        <w:wordWrap/>
        <w:overflowPunct/>
        <w:topLinePunct w:val="0"/>
        <w:autoSpaceDE/>
        <w:autoSpaceDN/>
        <w:bidi w:val="0"/>
        <w:adjustRightInd w:val="0"/>
        <w:snapToGrid w:val="0"/>
        <w:spacing w:before="162" w:beforeLines="50" w:after="157" w:afterLines="50" w:line="360" w:lineRule="auto"/>
        <w:textAlignment w:val="auto"/>
        <w:rPr>
          <w:rFonts w:ascii="黑体" w:hAnsi="黑体" w:eastAsia="黑体"/>
          <w:color w:val="auto"/>
          <w:szCs w:val="32"/>
        </w:rPr>
      </w:pPr>
      <w:r>
        <w:rPr>
          <w:rFonts w:hint="eastAsia" w:ascii="黑体" w:hAnsi="黑体" w:eastAsia="黑体"/>
          <w:color w:val="auto"/>
          <w:szCs w:val="32"/>
          <w:lang w:val="en-US" w:eastAsia="zh-CN"/>
        </w:rPr>
        <w:t>6.6.2</w:t>
      </w:r>
      <w:r>
        <w:rPr>
          <w:rFonts w:hint="eastAsia" w:ascii="黑体" w:hAnsi="黑体" w:eastAsia="黑体"/>
          <w:color w:val="auto"/>
          <w:szCs w:val="32"/>
        </w:rPr>
        <w:t xml:space="preserve">  再现性</w:t>
      </w:r>
    </w:p>
    <w:p>
      <w:pPr>
        <w:spacing w:before="50" w:after="50"/>
        <w:ind w:firstLine="420" w:firstLineChars="200"/>
        <w:rPr>
          <w:rFonts w:hint="eastAsia"/>
          <w:color w:val="FF0000"/>
        </w:rPr>
      </w:pPr>
      <w:r>
        <w:rPr>
          <w:rFonts w:hint="eastAsia"/>
          <w:color w:val="auto"/>
        </w:rPr>
        <w:t>在再现性</w:t>
      </w:r>
      <w:r>
        <w:rPr>
          <w:rFonts w:hint="eastAsia" w:asciiTheme="minorEastAsia" w:hAnsiTheme="minorEastAsia" w:eastAsiaTheme="minorEastAsia" w:cstheme="minorEastAsia"/>
          <w:color w:val="auto"/>
        </w:rPr>
        <w:t>条件下获得的两次独立测试结果的测定值，在以下给出的平均值范围内，两个测试结果的绝对差值不超过再现性限（</w:t>
      </w:r>
      <w:r>
        <w:rPr>
          <w:rFonts w:hint="eastAsia" w:asciiTheme="minorEastAsia" w:hAnsiTheme="minorEastAsia" w:eastAsiaTheme="minorEastAsia" w:cstheme="minorEastAsia"/>
          <w:i/>
          <w:color w:val="auto"/>
        </w:rPr>
        <w:t>R</w:t>
      </w:r>
      <w:r>
        <w:rPr>
          <w:rFonts w:hint="eastAsia" w:asciiTheme="minorEastAsia" w:hAnsiTheme="minorEastAsia" w:eastAsiaTheme="minorEastAsia" w:cstheme="minorEastAsia"/>
          <w:color w:val="auto"/>
        </w:rPr>
        <w:t>），超过再现性限（</w:t>
      </w:r>
      <w:r>
        <w:rPr>
          <w:rFonts w:hint="eastAsia" w:asciiTheme="minorEastAsia" w:hAnsiTheme="minorEastAsia" w:eastAsiaTheme="minorEastAsia" w:cstheme="minorEastAsia"/>
          <w:i/>
          <w:color w:val="auto"/>
        </w:rPr>
        <w:t>R</w:t>
      </w:r>
      <w:r>
        <w:rPr>
          <w:rFonts w:hint="eastAsia" w:asciiTheme="minorEastAsia" w:hAnsiTheme="minorEastAsia" w:eastAsiaTheme="minorEastAsia" w:cstheme="minorEastAsia"/>
          <w:color w:val="auto"/>
        </w:rPr>
        <w:t>）情况不超过5%。。</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20" w:firstLineChars="200"/>
        <w:jc w:val="center"/>
        <w:textAlignment w:val="auto"/>
        <w:rPr>
          <w:rFonts w:ascii="黑体" w:hAnsi="黑体" w:eastAsia="黑体"/>
        </w:rPr>
      </w:pPr>
      <w:r>
        <w:rPr>
          <w:rFonts w:hint="eastAsia" w:ascii="黑体" w:hAnsi="黑体" w:eastAsia="黑体"/>
          <w:szCs w:val="21"/>
        </w:rPr>
        <w:t>表</w:t>
      </w:r>
      <w:r>
        <w:rPr>
          <w:rFonts w:hint="eastAsia" w:ascii="黑体" w:hAnsi="黑体" w:eastAsia="黑体"/>
          <w:szCs w:val="21"/>
          <w:lang w:val="en-US" w:eastAsia="zh-CN"/>
        </w:rPr>
        <w:t>6</w:t>
      </w:r>
      <w:r>
        <w:rPr>
          <w:rFonts w:hint="eastAsia" w:ascii="黑体" w:hAnsi="黑体" w:eastAsia="黑体"/>
          <w:szCs w:val="21"/>
        </w:rPr>
        <w:t xml:space="preserve">  </w:t>
      </w:r>
      <w:r>
        <w:rPr>
          <w:rFonts w:hint="eastAsia" w:ascii="黑体" w:hAnsi="黑体" w:eastAsia="黑体"/>
        </w:rPr>
        <w:t>再现性限</w:t>
      </w:r>
    </w:p>
    <w:tbl>
      <w:tblPr>
        <w:tblStyle w:val="40"/>
        <w:tblW w:w="93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9"/>
        <w:gridCol w:w="4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59" w:type="dxa"/>
            <w:noWrap w:val="0"/>
            <w:vAlign w:val="top"/>
          </w:tcPr>
          <w:p>
            <w:pPr>
              <w:adjustRightInd w:val="0"/>
              <w:snapToGrid w:val="0"/>
              <w:spacing w:line="300" w:lineRule="auto"/>
              <w:jc w:val="center"/>
              <w:rPr>
                <w:rFonts w:hint="eastAsia" w:ascii="宋体" w:hAnsi="宋体" w:cs="宋体"/>
                <w:color w:val="000000"/>
                <w:kern w:val="0"/>
              </w:rPr>
            </w:pPr>
            <w:r>
              <w:rPr>
                <w:rFonts w:hint="eastAsia" w:ascii="宋体" w:hAnsi="宋体" w:cs="宋体"/>
                <w:color w:val="000000"/>
                <w:kern w:val="0"/>
                <w:sz w:val="18"/>
                <w:lang w:val="en-US" w:eastAsia="zh-CN"/>
              </w:rPr>
              <w:t>铜</w:t>
            </w:r>
            <w:r>
              <w:rPr>
                <w:rFonts w:hint="eastAsia" w:ascii="宋体" w:hAnsi="宋体" w:cs="宋体"/>
                <w:color w:val="000000"/>
                <w:kern w:val="0"/>
                <w:sz w:val="18"/>
              </w:rPr>
              <w:t>的质量分数/%</w:t>
            </w:r>
          </w:p>
        </w:tc>
        <w:tc>
          <w:tcPr>
            <w:tcW w:w="4572" w:type="dxa"/>
            <w:noWrap w:val="0"/>
            <w:vAlign w:val="top"/>
          </w:tcPr>
          <w:p>
            <w:pPr>
              <w:adjustRightInd w:val="0"/>
              <w:snapToGrid w:val="0"/>
              <w:spacing w:line="300" w:lineRule="auto"/>
              <w:ind w:firstLine="1423" w:firstLineChars="791"/>
              <w:rPr>
                <w:rFonts w:hint="eastAsia" w:ascii="宋体" w:hAnsi="宋体" w:eastAsia="宋体" w:cs="宋体"/>
                <w:color w:val="000000"/>
                <w:kern w:val="0"/>
                <w:sz w:val="18"/>
              </w:rPr>
            </w:pPr>
            <w:r>
              <w:rPr>
                <w:rFonts w:hint="eastAsia" w:ascii="宋体" w:hAnsi="宋体" w:eastAsia="宋体" w:cs="宋体"/>
                <w:kern w:val="0"/>
                <w:sz w:val="18"/>
              </w:rPr>
              <w:t>9</w:t>
            </w:r>
            <w:r>
              <w:rPr>
                <w:rFonts w:hint="eastAsia" w:ascii="宋体" w:hAnsi="宋体" w:cs="宋体"/>
                <w:kern w:val="0"/>
                <w:sz w:val="18"/>
                <w:lang w:val="en-US" w:eastAsia="zh-CN"/>
              </w:rPr>
              <w:t>9</w:t>
            </w:r>
            <w:r>
              <w:rPr>
                <w:rFonts w:hint="eastAsia" w:ascii="宋体" w:hAnsi="宋体" w:eastAsia="宋体" w:cs="宋体"/>
                <w:kern w:val="0"/>
                <w:sz w:val="18"/>
              </w:rPr>
              <w:t>.00～99.</w:t>
            </w:r>
            <w:r>
              <w:rPr>
                <w:rFonts w:hint="eastAsia" w:ascii="宋体" w:hAnsi="宋体" w:cs="宋体"/>
                <w:kern w:val="0"/>
                <w:sz w:val="18"/>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59" w:type="dxa"/>
            <w:noWrap w:val="0"/>
            <w:vAlign w:val="top"/>
          </w:tcPr>
          <w:p>
            <w:pPr>
              <w:adjustRightInd w:val="0"/>
              <w:snapToGrid w:val="0"/>
              <w:spacing w:line="300" w:lineRule="auto"/>
              <w:jc w:val="center"/>
              <w:rPr>
                <w:rFonts w:hint="eastAsia" w:ascii="宋体" w:hAnsi="宋体" w:cs="宋体"/>
                <w:color w:val="000000"/>
                <w:kern w:val="0"/>
              </w:rPr>
            </w:pPr>
            <w:r>
              <w:rPr>
                <w:rFonts w:hint="eastAsia" w:ascii="宋体" w:hAnsi="宋体" w:cs="宋体"/>
                <w:color w:val="000000"/>
                <w:kern w:val="0"/>
                <w:sz w:val="18"/>
                <w:szCs w:val="18"/>
              </w:rPr>
              <w:t>再现性限(</w:t>
            </w:r>
            <w:r>
              <w:rPr>
                <w:rFonts w:hint="eastAsia" w:ascii="宋体" w:hAnsi="宋体" w:cs="宋体"/>
                <w:i/>
                <w:iCs/>
                <w:color w:val="000000"/>
                <w:kern w:val="0"/>
                <w:sz w:val="18"/>
                <w:szCs w:val="18"/>
              </w:rPr>
              <w:t>R</w:t>
            </w:r>
            <w:r>
              <w:rPr>
                <w:rFonts w:hint="eastAsia" w:ascii="宋体" w:hAnsi="宋体" w:cs="宋体"/>
                <w:color w:val="000000"/>
                <w:kern w:val="0"/>
                <w:sz w:val="18"/>
                <w:szCs w:val="18"/>
              </w:rPr>
              <w:t>)/%</w:t>
            </w:r>
          </w:p>
        </w:tc>
        <w:tc>
          <w:tcPr>
            <w:tcW w:w="4572" w:type="dxa"/>
            <w:noWrap w:val="0"/>
            <w:vAlign w:val="top"/>
          </w:tcPr>
          <w:p>
            <w:pPr>
              <w:adjustRightInd w:val="0"/>
              <w:snapToGrid w:val="0"/>
              <w:spacing w:line="300" w:lineRule="auto"/>
              <w:ind w:firstLine="1800" w:firstLineChars="1000"/>
              <w:rPr>
                <w:rFonts w:hint="eastAsia" w:ascii="宋体" w:hAnsi="宋体" w:eastAsia="宋体" w:cs="宋体"/>
                <w:color w:val="000000"/>
                <w:kern w:val="0"/>
                <w:sz w:val="18"/>
                <w:lang w:val="en-US" w:eastAsia="zh-CN"/>
              </w:rPr>
            </w:pPr>
            <w:r>
              <w:rPr>
                <w:rFonts w:hint="eastAsia" w:ascii="宋体" w:hAnsi="宋体" w:eastAsia="宋体" w:cs="宋体"/>
                <w:kern w:val="0"/>
                <w:sz w:val="18"/>
              </w:rPr>
              <w:t>0.0</w:t>
            </w:r>
            <w:r>
              <w:rPr>
                <w:rFonts w:hint="eastAsia" w:ascii="宋体" w:hAnsi="宋体" w:cs="宋体"/>
                <w:kern w:val="0"/>
                <w:sz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331" w:type="dxa"/>
            <w:gridSpan w:val="2"/>
            <w:noWrap w:val="0"/>
            <w:vAlign w:val="top"/>
          </w:tcPr>
          <w:p>
            <w:pPr>
              <w:adjustRightInd w:val="0"/>
              <w:snapToGrid w:val="0"/>
              <w:spacing w:line="300" w:lineRule="auto"/>
              <w:rPr>
                <w:rFonts w:hint="eastAsia" w:ascii="宋体" w:hAnsi="宋体" w:cs="宋体"/>
                <w:color w:val="000000"/>
                <w:kern w:val="0"/>
                <w:sz w:val="18"/>
              </w:rPr>
            </w:pPr>
            <w:r>
              <w:rPr>
                <w:rFonts w:hint="eastAsia" w:ascii="宋体" w:hAnsi="宋体" w:cs="宋体"/>
                <w:color w:val="000000"/>
                <w:kern w:val="0"/>
                <w:sz w:val="18"/>
              </w:rPr>
              <w:t>注：再现性限（</w:t>
            </w:r>
            <w:r>
              <w:rPr>
                <w:rFonts w:hint="eastAsia" w:ascii="宋体" w:hAnsi="宋体" w:cs="宋体"/>
                <w:i/>
                <w:iCs/>
                <w:color w:val="000000"/>
                <w:kern w:val="0"/>
                <w:sz w:val="18"/>
              </w:rPr>
              <w:t>R</w:t>
            </w:r>
            <w:r>
              <w:rPr>
                <w:rFonts w:hint="eastAsia" w:ascii="宋体" w:hAnsi="宋体" w:cs="宋体"/>
                <w:color w:val="000000"/>
                <w:kern w:val="0"/>
                <w:sz w:val="18"/>
              </w:rPr>
              <w:t>）为2.83</w:t>
            </w:r>
            <w:r>
              <w:rPr>
                <w:rFonts w:hint="eastAsia" w:ascii="宋体" w:hAnsi="宋体" w:cs="宋体"/>
                <w:i/>
                <w:iCs/>
                <w:color w:val="000000"/>
                <w:kern w:val="0"/>
                <w:sz w:val="18"/>
              </w:rPr>
              <w:t>S</w:t>
            </w:r>
            <w:r>
              <w:rPr>
                <w:rFonts w:hint="eastAsia" w:ascii="宋体" w:hAnsi="宋体" w:cs="宋体"/>
                <w:i/>
                <w:iCs/>
                <w:color w:val="000000"/>
                <w:kern w:val="0"/>
                <w:sz w:val="18"/>
                <w:vertAlign w:val="subscript"/>
              </w:rPr>
              <w:t>R</w:t>
            </w:r>
            <w:r>
              <w:rPr>
                <w:rFonts w:hint="eastAsia" w:ascii="宋体" w:hAnsi="宋体" w:cs="宋体"/>
                <w:color w:val="000000"/>
                <w:kern w:val="0"/>
                <w:sz w:val="18"/>
              </w:rPr>
              <w:t>，</w:t>
            </w:r>
            <w:r>
              <w:rPr>
                <w:rFonts w:hint="eastAsia" w:ascii="宋体" w:hAnsi="宋体" w:cs="宋体"/>
                <w:i/>
                <w:iCs/>
                <w:color w:val="000000"/>
                <w:kern w:val="0"/>
                <w:sz w:val="18"/>
              </w:rPr>
              <w:t>S</w:t>
            </w:r>
            <w:r>
              <w:rPr>
                <w:rFonts w:hint="eastAsia" w:ascii="宋体" w:hAnsi="宋体" w:cs="宋体"/>
                <w:i/>
                <w:iCs/>
                <w:color w:val="000000"/>
                <w:kern w:val="0"/>
                <w:sz w:val="18"/>
                <w:vertAlign w:val="subscript"/>
              </w:rPr>
              <w:t>R</w:t>
            </w:r>
            <w:r>
              <w:rPr>
                <w:rFonts w:hint="eastAsia" w:ascii="宋体" w:hAnsi="宋体" w:cs="宋体"/>
                <w:color w:val="000000"/>
                <w:kern w:val="0"/>
                <w:sz w:val="18"/>
              </w:rPr>
              <w:t>为再现性标准偏差。</w:t>
            </w: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left"/>
        <w:textAlignment w:val="auto"/>
        <w:outlineLvl w:val="1"/>
        <w:rPr>
          <w:rFonts w:hint="eastAsia" w:ascii="黑体" w:hAnsi="黑体" w:eastAsia="黑体"/>
          <w:szCs w:val="32"/>
          <w:highlight w:val="none"/>
          <w:lang w:eastAsia="zh-CN"/>
        </w:rPr>
      </w:pPr>
      <w:r>
        <w:rPr>
          <w:rFonts w:hint="eastAsia" w:ascii="黑体" w:hAnsi="黑体" w:eastAsia="黑体"/>
          <w:szCs w:val="32"/>
          <w:highlight w:val="none"/>
          <w:lang w:val="en-US" w:eastAsia="zh-CN"/>
        </w:rPr>
        <w:t>7</w:t>
      </w:r>
      <w:r>
        <w:rPr>
          <w:rFonts w:ascii="黑体" w:hAnsi="黑体" w:eastAsia="黑体"/>
          <w:szCs w:val="32"/>
          <w:highlight w:val="none"/>
        </w:rPr>
        <w:t xml:space="preserve">  </w:t>
      </w:r>
      <w:r>
        <w:rPr>
          <w:rFonts w:hint="eastAsia" w:ascii="黑体" w:hAnsi="黑体" w:eastAsia="黑体"/>
          <w:szCs w:val="32"/>
          <w:highlight w:val="none"/>
          <w:lang w:val="en-US" w:eastAsia="zh-CN"/>
        </w:rPr>
        <w:t xml:space="preserve">方法四  </w:t>
      </w:r>
      <w:r>
        <w:rPr>
          <w:rFonts w:hint="eastAsia" w:ascii="黑体" w:hAnsi="黑体" w:eastAsia="黑体"/>
          <w:szCs w:val="32"/>
          <w:highlight w:val="none"/>
          <w:lang w:eastAsia="zh-CN"/>
        </w:rPr>
        <w:t>碘量法</w:t>
      </w:r>
    </w:p>
    <w:p>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b w:val="0"/>
          <w:bCs w:val="0"/>
          <w:kern w:val="0"/>
          <w:szCs w:val="20"/>
          <w:lang w:val="en-US" w:eastAsia="zh-CN"/>
        </w:rPr>
        <w:t xml:space="preserve">7.1  </w:t>
      </w:r>
      <w:r>
        <w:rPr>
          <w:rFonts w:hint="eastAsia" w:ascii="黑体" w:hAnsi="宋体" w:eastAsia="黑体"/>
          <w:kern w:val="0"/>
          <w:szCs w:val="20"/>
        </w:rPr>
        <w:t>原理</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firstLine="420" w:firstLineChars="200"/>
        <w:jc w:val="left"/>
        <w:textAlignment w:val="auto"/>
        <w:outlineLvl w:val="1"/>
        <w:rPr>
          <w:rFonts w:hint="eastAsia" w:hAnsi="宋体"/>
          <w:color w:val="000000"/>
          <w:szCs w:val="21"/>
          <w:lang w:val="en-US" w:eastAsia="zh-CN"/>
        </w:rPr>
      </w:pPr>
      <w:r>
        <w:rPr>
          <w:rFonts w:hint="eastAsia" w:hAnsi="宋体"/>
          <w:color w:val="000000"/>
          <w:szCs w:val="21"/>
          <w:lang w:val="en-US" w:eastAsia="zh-CN"/>
        </w:rPr>
        <w:t>试样用硝酸或</w:t>
      </w:r>
      <w:r>
        <w:rPr>
          <w:rFonts w:hint="eastAsia" w:ascii="Times New Roman" w:hAnsi="宋体" w:eastAsia="宋体" w:cs="Times New Roman"/>
          <w:color w:val="000000"/>
          <w:szCs w:val="21"/>
          <w:lang w:val="en-US" w:eastAsia="zh-CN"/>
        </w:rPr>
        <w:t>盐酸加过氧化氢</w:t>
      </w:r>
      <w:r>
        <w:rPr>
          <w:rFonts w:hint="eastAsia" w:hAnsi="宋体"/>
          <w:color w:val="000000"/>
          <w:szCs w:val="21"/>
          <w:lang w:val="en-US" w:eastAsia="zh-CN"/>
        </w:rPr>
        <w:t>溶解，三价砷和锑用氢溴酸消除干扰，控制</w:t>
      </w:r>
      <w:r>
        <w:rPr>
          <w:rFonts w:hint="eastAsia" w:ascii="宋体" w:hAnsi="宋体" w:eastAsia="宋体" w:cs="宋体"/>
          <w:color w:val="000000"/>
          <w:szCs w:val="21"/>
          <w:lang w:val="en-US" w:eastAsia="zh-CN"/>
        </w:rPr>
        <w:t>溶液的pH值为3～4，用氟化氢铵掩蔽铁。加入碘化钾与二价铜作用，析出的碘以淀粉为指示剂，用硫代硫酸钠标准滴定溶液</w:t>
      </w:r>
      <w:r>
        <w:rPr>
          <w:rFonts w:hint="eastAsia" w:hAnsi="宋体"/>
          <w:color w:val="000000"/>
          <w:szCs w:val="21"/>
          <w:lang w:val="en-US" w:eastAsia="zh-CN"/>
        </w:rPr>
        <w:t>滴定。</w:t>
      </w:r>
    </w:p>
    <w:p>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rPr>
      </w:pPr>
      <w:r>
        <w:rPr>
          <w:rFonts w:hint="eastAsia" w:ascii="黑体" w:hAnsi="宋体" w:eastAsia="黑体"/>
          <w:b w:val="0"/>
          <w:bCs w:val="0"/>
          <w:kern w:val="0"/>
          <w:szCs w:val="20"/>
          <w:lang w:val="en-US" w:eastAsia="zh-CN"/>
        </w:rPr>
        <w:t xml:space="preserve">7.2  </w:t>
      </w:r>
      <w:r>
        <w:rPr>
          <w:rFonts w:hint="eastAsia" w:ascii="黑体" w:hAnsi="宋体" w:eastAsia="黑体"/>
          <w:kern w:val="0"/>
          <w:szCs w:val="20"/>
        </w:rPr>
        <w:t>试剂或材料</w:t>
      </w:r>
    </w:p>
    <w:p>
      <w:pPr>
        <w:keepNext w:val="0"/>
        <w:keepLines w:val="0"/>
        <w:pageBreakBefore w:val="0"/>
        <w:widowControl/>
        <w:numPr>
          <w:ilvl w:val="1"/>
          <w:numId w:val="0"/>
        </w:numPr>
        <w:kinsoku/>
        <w:wordWrap/>
        <w:overflowPunct/>
        <w:topLinePunct w:val="0"/>
        <w:autoSpaceDE/>
        <w:autoSpaceDN/>
        <w:bidi w:val="0"/>
        <w:adjustRightInd/>
        <w:snapToGrid/>
        <w:spacing w:before="163" w:beforeLines="50" w:after="163" w:afterLines="50"/>
        <w:ind w:firstLine="420" w:firstLineChars="200"/>
        <w:textAlignment w:val="auto"/>
        <w:outlineLvl w:val="1"/>
        <w:rPr>
          <w:rFonts w:hint="eastAsia" w:ascii="黑体" w:hAnsi="宋体" w:eastAsia="黑体"/>
          <w:kern w:val="0"/>
          <w:szCs w:val="20"/>
        </w:rPr>
      </w:pPr>
      <w:r>
        <w:rPr>
          <w:rFonts w:hint="eastAsia" w:ascii="宋体" w:hAnsi="宋体" w:eastAsia="宋体" w:cs="宋体"/>
          <w:kern w:val="0"/>
          <w:szCs w:val="20"/>
        </w:rPr>
        <w:t>除非另有说明，在分析中仅使用确认为分析纯的试剂和蒸馏水或去离子水或相当纯度的水</w:t>
      </w:r>
      <w:r>
        <w:rPr>
          <w:rFonts w:hint="eastAsia" w:ascii="黑体" w:hAnsi="宋体" w:eastAsia="黑体"/>
          <w:kern w:val="0"/>
          <w:szCs w:val="20"/>
        </w:rPr>
        <w:t>。</w:t>
      </w:r>
    </w:p>
    <w:p>
      <w:pPr>
        <w:outlineLvl w:val="0"/>
        <w:rPr>
          <w:rFonts w:hint="eastAsia" w:ascii="宋体" w:hAnsi="宋体" w:eastAsia="宋体" w:cs="宋体"/>
          <w:b w:val="0"/>
          <w:bCs w:val="0"/>
          <w:lang w:val="en-US" w:eastAsia="zh-CN"/>
        </w:rPr>
      </w:pPr>
      <w:r>
        <w:rPr>
          <w:rFonts w:hint="eastAsia" w:ascii="黑体" w:hAnsi="黑体" w:eastAsia="黑体" w:cs="黑体"/>
          <w:b w:val="0"/>
          <w:bCs w:val="0"/>
          <w:lang w:val="en-US" w:eastAsia="zh-CN"/>
        </w:rPr>
        <w:t>7.2</w:t>
      </w:r>
      <w:r>
        <w:rPr>
          <w:rFonts w:hint="eastAsia" w:ascii="黑体" w:hAnsi="黑体" w:eastAsia="黑体" w:cs="黑体"/>
          <w:b w:val="0"/>
          <w:bCs w:val="0"/>
        </w:rPr>
        <w:t>.1</w:t>
      </w:r>
      <w:r>
        <w:rPr>
          <w:rFonts w:hint="eastAsia" w:ascii="宋体" w:hAnsi="宋体" w:eastAsia="宋体" w:cs="宋体"/>
          <w:b w:val="0"/>
          <w:bCs w:val="0"/>
        </w:rPr>
        <w:t xml:space="preserve">  无水</w:t>
      </w:r>
      <w:r>
        <w:rPr>
          <w:rFonts w:hint="eastAsia" w:ascii="宋体" w:hAnsi="宋体" w:cs="宋体"/>
          <w:b w:val="0"/>
          <w:bCs w:val="0"/>
          <w:lang w:eastAsia="zh-CN"/>
        </w:rPr>
        <w:t>碳酸钠。</w:t>
      </w:r>
    </w:p>
    <w:p>
      <w:pPr>
        <w:rPr>
          <w:rFonts w:hint="eastAsia" w:ascii="宋体" w:hAnsi="宋体" w:eastAsia="宋体" w:cs="宋体"/>
          <w:b w:val="0"/>
          <w:bCs w:val="0"/>
          <w:lang w:eastAsia="zh-CN"/>
        </w:rPr>
      </w:pPr>
      <w:r>
        <w:rPr>
          <w:rFonts w:hint="eastAsia" w:ascii="黑体" w:hAnsi="黑体" w:eastAsia="黑体" w:cs="黑体"/>
          <w:b w:val="0"/>
          <w:bCs w:val="0"/>
          <w:lang w:val="en-US" w:eastAsia="zh-CN"/>
        </w:rPr>
        <w:t>7.2</w:t>
      </w:r>
      <w:r>
        <w:rPr>
          <w:rFonts w:hint="eastAsia" w:ascii="黑体" w:hAnsi="黑体" w:eastAsia="黑体" w:cs="黑体"/>
          <w:b w:val="0"/>
          <w:bCs w:val="0"/>
        </w:rPr>
        <w:t>.2</w:t>
      </w:r>
      <w:r>
        <w:rPr>
          <w:rFonts w:hint="eastAsia" w:ascii="宋体" w:hAnsi="宋体" w:eastAsia="宋体" w:cs="宋体"/>
          <w:b w:val="0"/>
          <w:bCs w:val="0"/>
        </w:rPr>
        <w:t xml:space="preserve">  </w:t>
      </w:r>
      <w:r>
        <w:rPr>
          <w:rFonts w:hint="eastAsia"/>
          <w:b w:val="0"/>
          <w:bCs w:val="0"/>
        </w:rPr>
        <w:t>无水乙醇</w:t>
      </w:r>
      <w:r>
        <w:rPr>
          <w:rFonts w:hint="eastAsia"/>
          <w:b w:val="0"/>
          <w:bCs w:val="0"/>
          <w:lang w:eastAsia="zh-CN"/>
        </w:rPr>
        <w:t>。</w:t>
      </w:r>
    </w:p>
    <w:p>
      <w:pPr>
        <w:outlineLvl w:val="0"/>
        <w:rPr>
          <w:rFonts w:hint="eastAsia" w:ascii="宋体" w:hAnsi="宋体" w:eastAsia="宋体" w:cs="宋体"/>
          <w:b w:val="0"/>
          <w:bCs w:val="0"/>
          <w:lang w:eastAsia="zh-CN"/>
        </w:rPr>
      </w:pPr>
      <w:r>
        <w:rPr>
          <w:rFonts w:hint="eastAsia" w:ascii="黑体" w:hAnsi="黑体" w:eastAsia="黑体" w:cs="黑体"/>
          <w:b w:val="0"/>
          <w:bCs w:val="0"/>
          <w:lang w:val="en-US" w:eastAsia="zh-CN"/>
        </w:rPr>
        <w:t>7.2</w:t>
      </w:r>
      <w:r>
        <w:rPr>
          <w:rFonts w:hint="eastAsia" w:ascii="黑体" w:hAnsi="黑体" w:eastAsia="黑体" w:cs="黑体"/>
          <w:b w:val="0"/>
          <w:bCs w:val="0"/>
        </w:rPr>
        <w:t>.3</w:t>
      </w:r>
      <w:r>
        <w:rPr>
          <w:rFonts w:hint="eastAsia" w:ascii="宋体" w:hAnsi="宋体" w:eastAsia="宋体" w:cs="宋体"/>
          <w:b w:val="0"/>
          <w:bCs w:val="0"/>
        </w:rPr>
        <w:t xml:space="preserve">  </w:t>
      </w:r>
      <w:r>
        <w:rPr>
          <w:rFonts w:hint="eastAsia" w:ascii="宋体" w:hAnsi="宋体" w:cs="宋体"/>
          <w:b w:val="0"/>
          <w:bCs w:val="0"/>
          <w:lang w:eastAsia="zh-CN"/>
        </w:rPr>
        <w:t>氢氟</w:t>
      </w:r>
      <w:r>
        <w:rPr>
          <w:rFonts w:hint="eastAsia" w:ascii="宋体" w:hAnsi="宋体" w:eastAsia="宋体" w:cs="宋体"/>
          <w:b w:val="0"/>
          <w:bCs w:val="0"/>
        </w:rPr>
        <w:t>酸（</w:t>
      </w:r>
      <w:r>
        <w:rPr>
          <w:rFonts w:hint="eastAsia" w:ascii="宋体" w:hAnsi="宋体" w:eastAsia="宋体" w:cs="宋体"/>
          <w:b w:val="0"/>
          <w:bCs w:val="0"/>
          <w:i/>
          <w:iCs/>
        </w:rPr>
        <w:t>ρ</w:t>
      </w:r>
      <w:r>
        <w:rPr>
          <w:rFonts w:hint="eastAsia" w:ascii="宋体" w:hAnsi="宋体" w:eastAsia="宋体" w:cs="宋体"/>
          <w:b w:val="0"/>
          <w:bCs w:val="0"/>
        </w:rPr>
        <w:t>1.</w:t>
      </w:r>
      <w:r>
        <w:rPr>
          <w:rFonts w:hint="eastAsia" w:ascii="宋体" w:hAnsi="宋体" w:cs="宋体"/>
          <w:b w:val="0"/>
          <w:bCs w:val="0"/>
          <w:lang w:val="en-US" w:eastAsia="zh-CN"/>
        </w:rPr>
        <w:t>13</w:t>
      </w:r>
      <w:r>
        <w:rPr>
          <w:rFonts w:hint="eastAsia" w:ascii="宋体" w:hAnsi="宋体" w:eastAsia="宋体" w:cs="宋体"/>
          <w:b w:val="0"/>
          <w:bCs w:val="0"/>
        </w:rPr>
        <w:t>g/mL）</w:t>
      </w:r>
      <w:r>
        <w:rPr>
          <w:rFonts w:hint="eastAsia" w:ascii="宋体" w:hAnsi="宋体" w:cs="宋体"/>
          <w:b w:val="0"/>
          <w:bCs w:val="0"/>
          <w:lang w:eastAsia="zh-CN"/>
        </w:rPr>
        <w:t>。</w:t>
      </w:r>
    </w:p>
    <w:p>
      <w:pPr>
        <w:outlineLvl w:val="0"/>
        <w:rPr>
          <w:rFonts w:hint="eastAsia" w:ascii="宋体" w:hAnsi="宋体" w:eastAsia="宋体" w:cs="宋体"/>
          <w:b w:val="0"/>
          <w:bCs w:val="0"/>
          <w:lang w:eastAsia="zh-CN"/>
        </w:rPr>
      </w:pPr>
      <w:r>
        <w:rPr>
          <w:rFonts w:hint="eastAsia" w:ascii="黑体" w:hAnsi="黑体" w:eastAsia="黑体" w:cs="黑体"/>
          <w:b w:val="0"/>
          <w:bCs w:val="0"/>
          <w:lang w:val="en-US" w:eastAsia="zh-CN"/>
        </w:rPr>
        <w:t>7.2</w:t>
      </w:r>
      <w:r>
        <w:rPr>
          <w:rFonts w:hint="eastAsia" w:ascii="黑体" w:hAnsi="黑体" w:eastAsia="黑体" w:cs="黑体"/>
          <w:b w:val="0"/>
          <w:bCs w:val="0"/>
        </w:rPr>
        <w:t>.4</w:t>
      </w:r>
      <w:r>
        <w:rPr>
          <w:rFonts w:hint="eastAsia" w:ascii="黑体" w:hAnsi="黑体" w:eastAsia="黑体" w:cs="黑体"/>
          <w:b w:val="0"/>
          <w:bCs w:val="0"/>
          <w:lang w:val="en-US" w:eastAsia="zh-CN"/>
        </w:rPr>
        <w:t xml:space="preserve">  </w:t>
      </w:r>
      <w:r>
        <w:rPr>
          <w:rFonts w:hint="eastAsia" w:ascii="宋体" w:hAnsi="宋体" w:cs="宋体"/>
          <w:b w:val="0"/>
          <w:bCs w:val="0"/>
          <w:lang w:eastAsia="zh-CN"/>
        </w:rPr>
        <w:t>冰乙</w:t>
      </w:r>
      <w:r>
        <w:rPr>
          <w:rFonts w:hint="eastAsia" w:ascii="宋体" w:hAnsi="宋体" w:eastAsia="宋体" w:cs="宋体"/>
          <w:b w:val="0"/>
          <w:bCs w:val="0"/>
        </w:rPr>
        <w:t>酸（</w:t>
      </w:r>
      <w:r>
        <w:rPr>
          <w:rFonts w:hint="eastAsia" w:ascii="宋体" w:hAnsi="宋体" w:eastAsia="宋体" w:cs="宋体"/>
          <w:b w:val="0"/>
          <w:bCs w:val="0"/>
          <w:i/>
          <w:iCs/>
        </w:rPr>
        <w:t>ρ</w:t>
      </w:r>
      <w:r>
        <w:rPr>
          <w:rFonts w:hint="eastAsia" w:ascii="宋体" w:hAnsi="宋体" w:cs="宋体"/>
          <w:b w:val="0"/>
          <w:bCs w:val="0"/>
          <w:lang w:val="en-US" w:eastAsia="zh-CN"/>
        </w:rPr>
        <w:t>1.05</w:t>
      </w:r>
      <w:r>
        <w:rPr>
          <w:rFonts w:hint="eastAsia" w:ascii="宋体" w:hAnsi="宋体" w:eastAsia="宋体" w:cs="宋体"/>
          <w:b w:val="0"/>
          <w:bCs w:val="0"/>
        </w:rPr>
        <w:t>g/mL）</w:t>
      </w:r>
      <w:r>
        <w:rPr>
          <w:rFonts w:hint="eastAsia" w:ascii="宋体" w:hAnsi="宋体" w:cs="宋体"/>
          <w:b w:val="0"/>
          <w:bCs w:val="0"/>
          <w:lang w:eastAsia="zh-CN"/>
        </w:rPr>
        <w:t>。</w:t>
      </w:r>
    </w:p>
    <w:p>
      <w:pPr>
        <w:rPr>
          <w:rFonts w:hint="default" w:ascii="宋体" w:hAnsi="宋体" w:eastAsia="宋体" w:cs="宋体"/>
          <w:b w:val="0"/>
          <w:bCs w:val="0"/>
          <w:lang w:val="en-US" w:eastAsia="zh-CN"/>
        </w:rPr>
      </w:pPr>
      <w:r>
        <w:rPr>
          <w:rFonts w:hint="eastAsia" w:ascii="黑体" w:hAnsi="黑体" w:eastAsia="黑体" w:cs="黑体"/>
          <w:b w:val="0"/>
          <w:bCs w:val="0"/>
          <w:lang w:val="en-US" w:eastAsia="zh-CN"/>
        </w:rPr>
        <w:t>7.2</w:t>
      </w:r>
      <w:r>
        <w:rPr>
          <w:rFonts w:hint="eastAsia" w:ascii="黑体" w:hAnsi="黑体" w:eastAsia="黑体" w:cs="黑体"/>
          <w:b w:val="0"/>
          <w:bCs w:val="0"/>
        </w:rPr>
        <w:t>.</w:t>
      </w:r>
      <w:r>
        <w:rPr>
          <w:rFonts w:hint="eastAsia" w:ascii="黑体" w:hAnsi="黑体" w:eastAsia="黑体" w:cs="黑体"/>
          <w:b w:val="0"/>
          <w:bCs w:val="0"/>
          <w:lang w:val="en-US" w:eastAsia="zh-CN"/>
        </w:rPr>
        <w:t>5</w:t>
      </w:r>
      <w:r>
        <w:rPr>
          <w:rFonts w:hint="eastAsia" w:ascii="宋体" w:hAnsi="宋体" w:eastAsia="宋体" w:cs="宋体"/>
          <w:b w:val="0"/>
          <w:bCs w:val="0"/>
        </w:rPr>
        <w:t xml:space="preserve">  </w:t>
      </w:r>
      <w:r>
        <w:rPr>
          <w:rFonts w:hint="eastAsia" w:ascii="宋体" w:hAnsi="宋体" w:cs="宋体"/>
          <w:b w:val="0"/>
          <w:bCs w:val="0"/>
          <w:lang w:eastAsia="zh-CN"/>
        </w:rPr>
        <w:t>过氧化氢</w:t>
      </w:r>
      <w:r>
        <w:rPr>
          <w:rFonts w:hint="eastAsia" w:ascii="宋体" w:hAnsi="宋体" w:cs="宋体"/>
          <w:b w:val="0"/>
          <w:bCs w:val="0"/>
          <w:lang w:val="en-US" w:eastAsia="zh-CN"/>
        </w:rPr>
        <w:t>（</w:t>
      </w:r>
      <w:r>
        <w:rPr>
          <w:rFonts w:hint="eastAsia" w:ascii="宋体" w:hAnsi="宋体" w:eastAsia="宋体" w:cs="宋体"/>
          <w:b w:val="0"/>
          <w:bCs w:val="0"/>
          <w:i/>
          <w:iCs/>
        </w:rPr>
        <w:t>ρ</w:t>
      </w:r>
      <w:r>
        <w:rPr>
          <w:rFonts w:hint="eastAsia" w:ascii="宋体" w:hAnsi="宋体" w:eastAsia="宋体" w:cs="宋体"/>
          <w:b w:val="0"/>
          <w:bCs w:val="0"/>
        </w:rPr>
        <w:t>1.</w:t>
      </w:r>
      <w:r>
        <w:rPr>
          <w:rFonts w:hint="eastAsia" w:ascii="宋体" w:hAnsi="宋体" w:cs="宋体"/>
          <w:b w:val="0"/>
          <w:bCs w:val="0"/>
          <w:lang w:val="en-US" w:eastAsia="zh-CN"/>
        </w:rPr>
        <w:t>11</w:t>
      </w:r>
      <w:r>
        <w:rPr>
          <w:rFonts w:hint="eastAsia" w:ascii="宋体" w:hAnsi="宋体" w:eastAsia="宋体" w:cs="宋体"/>
          <w:b w:val="0"/>
          <w:bCs w:val="0"/>
        </w:rPr>
        <w:t>g/mL</w:t>
      </w:r>
      <w:r>
        <w:rPr>
          <w:rFonts w:hint="eastAsia" w:ascii="宋体" w:hAnsi="宋体" w:cs="宋体"/>
          <w:b w:val="0"/>
          <w:bCs w:val="0"/>
          <w:lang w:val="en-US" w:eastAsia="zh-CN"/>
        </w:rPr>
        <w:t>）。</w:t>
      </w:r>
    </w:p>
    <w:p>
      <w:pPr>
        <w:rPr>
          <w:rFonts w:hint="eastAsia" w:ascii="宋体" w:hAnsi="宋体" w:eastAsia="宋体" w:cs="宋体"/>
          <w:b w:val="0"/>
          <w:bCs w:val="0"/>
          <w:lang w:eastAsia="zh-CN"/>
        </w:rPr>
      </w:pPr>
      <w:r>
        <w:rPr>
          <w:rFonts w:hint="eastAsia" w:ascii="黑体" w:hAnsi="黑体" w:eastAsia="黑体" w:cs="黑体"/>
          <w:b w:val="0"/>
          <w:bCs w:val="0"/>
          <w:lang w:val="en-US" w:eastAsia="zh-CN"/>
        </w:rPr>
        <w:t>7.2</w:t>
      </w:r>
      <w:r>
        <w:rPr>
          <w:rFonts w:hint="eastAsia" w:ascii="黑体" w:hAnsi="黑体" w:eastAsia="黑体" w:cs="黑体"/>
          <w:b w:val="0"/>
          <w:bCs w:val="0"/>
        </w:rPr>
        <w:t>.</w:t>
      </w:r>
      <w:r>
        <w:rPr>
          <w:rFonts w:hint="eastAsia" w:ascii="黑体" w:hAnsi="黑体" w:eastAsia="黑体" w:cs="黑体"/>
          <w:b w:val="0"/>
          <w:bCs w:val="0"/>
          <w:lang w:val="en-US" w:eastAsia="zh-CN"/>
        </w:rPr>
        <w:t>6</w:t>
      </w:r>
      <w:r>
        <w:rPr>
          <w:rFonts w:hint="eastAsia" w:ascii="宋体" w:hAnsi="宋体" w:eastAsia="宋体" w:cs="宋体"/>
          <w:b w:val="0"/>
          <w:bCs w:val="0"/>
        </w:rPr>
        <w:t xml:space="preserve">  </w:t>
      </w:r>
      <w:r>
        <w:rPr>
          <w:rFonts w:hint="eastAsia" w:ascii="宋体" w:hAnsi="宋体" w:cs="宋体"/>
          <w:b w:val="0"/>
          <w:bCs w:val="0"/>
          <w:lang w:eastAsia="zh-CN"/>
        </w:rPr>
        <w:t>氢溴酸（</w:t>
      </w:r>
      <w:r>
        <w:rPr>
          <w:rFonts w:hint="eastAsia" w:ascii="宋体" w:hAnsi="宋体" w:eastAsia="宋体" w:cs="宋体"/>
          <w:b w:val="0"/>
          <w:bCs w:val="0"/>
          <w:i/>
          <w:iCs/>
        </w:rPr>
        <w:t>ρ</w:t>
      </w:r>
      <w:r>
        <w:rPr>
          <w:rFonts w:hint="eastAsia" w:ascii="宋体" w:hAnsi="宋体" w:cs="宋体"/>
          <w:b w:val="0"/>
          <w:bCs w:val="0"/>
          <w:lang w:eastAsia="zh-CN"/>
        </w:rPr>
        <w:t>1.49g/mL）</w:t>
      </w:r>
    </w:p>
    <w:p>
      <w:pPr>
        <w:rPr>
          <w:rFonts w:hint="eastAsia" w:ascii="宋体" w:hAnsi="宋体" w:eastAsia="宋体" w:cs="宋体"/>
          <w:b w:val="0"/>
          <w:bCs w:val="0"/>
          <w:lang w:eastAsia="zh-CN"/>
        </w:rPr>
      </w:pPr>
      <w:r>
        <w:rPr>
          <w:rFonts w:hint="eastAsia" w:ascii="黑体" w:hAnsi="黑体" w:eastAsia="黑体" w:cs="黑体"/>
          <w:b w:val="0"/>
          <w:bCs w:val="0"/>
          <w:lang w:val="en-US" w:eastAsia="zh-CN"/>
        </w:rPr>
        <w:t>7.2</w:t>
      </w:r>
      <w:r>
        <w:rPr>
          <w:rFonts w:hint="eastAsia" w:ascii="黑体" w:hAnsi="黑体" w:eastAsia="黑体" w:cs="黑体"/>
          <w:b w:val="0"/>
          <w:bCs w:val="0"/>
        </w:rPr>
        <w:t>.</w:t>
      </w:r>
      <w:r>
        <w:rPr>
          <w:rFonts w:hint="eastAsia" w:ascii="黑体" w:hAnsi="黑体" w:eastAsia="黑体" w:cs="黑体"/>
          <w:b w:val="0"/>
          <w:bCs w:val="0"/>
          <w:lang w:val="en-US" w:eastAsia="zh-CN"/>
        </w:rPr>
        <w:t>7</w:t>
      </w:r>
      <w:r>
        <w:rPr>
          <w:rFonts w:hint="eastAsia" w:ascii="宋体" w:hAnsi="宋体" w:eastAsia="宋体" w:cs="宋体"/>
          <w:b w:val="0"/>
          <w:bCs w:val="0"/>
        </w:rPr>
        <w:t xml:space="preserve">  </w:t>
      </w:r>
      <w:r>
        <w:rPr>
          <w:rFonts w:hint="eastAsia" w:ascii="宋体" w:hAnsi="宋体" w:cs="宋体"/>
          <w:b w:val="0"/>
          <w:bCs w:val="0"/>
          <w:lang w:eastAsia="zh-CN"/>
        </w:rPr>
        <w:t>硝酸（</w:t>
      </w:r>
      <w:r>
        <w:rPr>
          <w:rFonts w:hint="eastAsia" w:ascii="宋体" w:hAnsi="宋体" w:cs="宋体"/>
          <w:b w:val="0"/>
          <w:bCs w:val="0"/>
          <w:lang w:val="en-US" w:eastAsia="zh-CN"/>
        </w:rPr>
        <w:t>1+1</w:t>
      </w:r>
      <w:r>
        <w:rPr>
          <w:rFonts w:hint="eastAsia" w:ascii="宋体" w:hAnsi="宋体" w:cs="宋体"/>
          <w:b w:val="0"/>
          <w:bCs w:val="0"/>
          <w:lang w:eastAsia="zh-CN"/>
        </w:rPr>
        <w:t>）。</w:t>
      </w:r>
    </w:p>
    <w:p>
      <w:pPr>
        <w:rPr>
          <w:rFonts w:hint="eastAsia" w:ascii="宋体" w:hAnsi="宋体" w:cs="宋体"/>
          <w:b w:val="0"/>
          <w:bCs w:val="0"/>
          <w:lang w:eastAsia="zh-CN"/>
        </w:rPr>
      </w:pPr>
      <w:r>
        <w:rPr>
          <w:rFonts w:hint="eastAsia" w:ascii="黑体" w:hAnsi="黑体" w:eastAsia="黑体" w:cs="黑体"/>
          <w:b w:val="0"/>
          <w:bCs w:val="0"/>
          <w:lang w:val="en-US" w:eastAsia="zh-CN"/>
        </w:rPr>
        <w:t>7.2</w:t>
      </w:r>
      <w:r>
        <w:rPr>
          <w:rFonts w:hint="eastAsia" w:ascii="黑体" w:hAnsi="黑体" w:eastAsia="黑体" w:cs="黑体"/>
          <w:b w:val="0"/>
          <w:bCs w:val="0"/>
        </w:rPr>
        <w:t>.</w:t>
      </w:r>
      <w:r>
        <w:rPr>
          <w:rFonts w:hint="eastAsia" w:ascii="黑体" w:hAnsi="黑体" w:eastAsia="黑体" w:cs="黑体"/>
          <w:b w:val="0"/>
          <w:bCs w:val="0"/>
          <w:lang w:val="en-US" w:eastAsia="zh-CN"/>
        </w:rPr>
        <w:t xml:space="preserve">8  </w:t>
      </w:r>
      <w:r>
        <w:rPr>
          <w:rFonts w:hint="eastAsia" w:ascii="宋体" w:hAnsi="宋体" w:cs="宋体"/>
          <w:b w:val="0"/>
          <w:bCs w:val="0"/>
          <w:lang w:eastAsia="zh-CN"/>
        </w:rPr>
        <w:t>盐酸</w:t>
      </w:r>
      <w:r>
        <w:rPr>
          <w:rFonts w:hint="eastAsia" w:ascii="宋体" w:hAnsi="宋体" w:eastAsia="宋体" w:cs="宋体"/>
          <w:b w:val="0"/>
          <w:bCs w:val="0"/>
        </w:rPr>
        <w:t>（</w:t>
      </w:r>
      <w:r>
        <w:rPr>
          <w:rFonts w:hint="eastAsia" w:ascii="宋体" w:hAnsi="宋体" w:cs="宋体"/>
          <w:b w:val="0"/>
          <w:bCs w:val="0"/>
          <w:lang w:val="en-US" w:eastAsia="zh-CN"/>
        </w:rPr>
        <w:t>7+3</w:t>
      </w:r>
      <w:r>
        <w:rPr>
          <w:rFonts w:hint="eastAsia" w:ascii="宋体" w:hAnsi="宋体" w:eastAsia="宋体" w:cs="宋体"/>
          <w:b w:val="0"/>
          <w:bCs w:val="0"/>
        </w:rPr>
        <w:t>）</w:t>
      </w:r>
      <w:r>
        <w:rPr>
          <w:rFonts w:hint="eastAsia" w:ascii="宋体" w:hAnsi="宋体" w:cs="宋体"/>
          <w:b w:val="0"/>
          <w:bCs w:val="0"/>
          <w:lang w:eastAsia="zh-CN"/>
        </w:rPr>
        <w:t>。</w:t>
      </w:r>
    </w:p>
    <w:p>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default" w:ascii="Times New Roman" w:hAnsi="Times New Roman" w:cs="Times New Roman"/>
          <w:kern w:val="0"/>
          <w:szCs w:val="20"/>
          <w:highlight w:val="none"/>
          <w:lang w:val="en-US" w:eastAsia="zh-CN"/>
        </w:rPr>
      </w:pPr>
      <w:r>
        <w:rPr>
          <w:rFonts w:hint="eastAsia" w:ascii="黑体" w:hAnsi="黑体" w:eastAsia="黑体" w:cs="黑体"/>
          <w:b w:val="0"/>
          <w:bCs w:val="0"/>
          <w:lang w:val="en-US" w:eastAsia="zh-CN"/>
        </w:rPr>
        <w:t>7</w:t>
      </w:r>
      <w:r>
        <w:rPr>
          <w:rFonts w:hint="default" w:ascii="黑体" w:hAnsi="黑体" w:eastAsia="黑体" w:cs="黑体"/>
          <w:b w:val="0"/>
          <w:bCs w:val="0"/>
          <w:lang w:val="en-US" w:eastAsia="zh-CN"/>
        </w:rPr>
        <w:t xml:space="preserve">.2.9 </w:t>
      </w:r>
      <w:r>
        <w:rPr>
          <w:rFonts w:hint="eastAsia" w:ascii="黑体" w:hAnsi="黑体" w:eastAsia="黑体" w:cs="黑体"/>
          <w:b w:val="0"/>
          <w:bCs w:val="0"/>
          <w:lang w:val="en-US" w:eastAsia="zh-CN"/>
        </w:rPr>
        <w:t xml:space="preserve"> </w:t>
      </w:r>
      <w:r>
        <w:rPr>
          <w:rFonts w:hint="default" w:ascii="Times New Roman" w:hAnsi="Times New Roman" w:cs="Times New Roman"/>
          <w:kern w:val="0"/>
          <w:szCs w:val="20"/>
          <w:highlight w:val="none"/>
          <w:lang w:val="en-US" w:eastAsia="zh-CN"/>
        </w:rPr>
        <w:t>高氯酸（ρ1.67</w:t>
      </w:r>
      <w:r>
        <w:rPr>
          <w:rFonts w:hint="eastAsia" w:ascii="Times New Roman" w:hAnsi="Times New Roman" w:cs="Times New Roman"/>
          <w:kern w:val="0"/>
          <w:szCs w:val="20"/>
          <w:highlight w:val="none"/>
          <w:lang w:val="en-US" w:eastAsia="zh-CN"/>
        </w:rPr>
        <w:t xml:space="preserve"> </w:t>
      </w:r>
      <w:r>
        <w:rPr>
          <w:rFonts w:hint="default" w:ascii="Times New Roman" w:hAnsi="Times New Roman" w:cs="Times New Roman"/>
          <w:kern w:val="0"/>
          <w:szCs w:val="20"/>
          <w:highlight w:val="none"/>
          <w:lang w:val="en-US" w:eastAsia="zh-CN"/>
        </w:rPr>
        <w:t>g/mL）</w:t>
      </w:r>
    </w:p>
    <w:p>
      <w:pPr>
        <w:rPr>
          <w:rFonts w:hint="eastAsia" w:ascii="宋体" w:hAnsi="宋体" w:eastAsia="宋体" w:cs="宋体"/>
          <w:b w:val="0"/>
          <w:bCs w:val="0"/>
          <w:highlight w:val="none"/>
          <w:lang w:val="en-US" w:eastAsia="zh-CN"/>
        </w:rPr>
      </w:pPr>
      <w:r>
        <w:rPr>
          <w:rFonts w:hint="eastAsia" w:ascii="黑体" w:hAnsi="黑体" w:eastAsia="黑体" w:cs="黑体"/>
          <w:b w:val="0"/>
          <w:bCs w:val="0"/>
          <w:lang w:val="en-US" w:eastAsia="zh-CN"/>
        </w:rPr>
        <w:t>7.2</w:t>
      </w:r>
      <w:r>
        <w:rPr>
          <w:rFonts w:hint="eastAsia" w:ascii="黑体" w:hAnsi="黑体" w:eastAsia="黑体" w:cs="黑体"/>
          <w:b w:val="0"/>
          <w:bCs w:val="0"/>
        </w:rPr>
        <w:t>.</w:t>
      </w:r>
      <w:r>
        <w:rPr>
          <w:rFonts w:hint="eastAsia" w:ascii="黑体" w:hAnsi="黑体" w:eastAsia="黑体" w:cs="黑体"/>
          <w:b w:val="0"/>
          <w:bCs w:val="0"/>
          <w:lang w:val="en-US" w:eastAsia="zh-CN"/>
        </w:rPr>
        <w:t xml:space="preserve">10  </w:t>
      </w:r>
      <w:r>
        <w:rPr>
          <w:rFonts w:hint="eastAsia" w:ascii="宋体" w:hAnsi="宋体" w:cs="宋体"/>
          <w:b w:val="0"/>
          <w:bCs w:val="0"/>
          <w:lang w:eastAsia="zh-CN"/>
        </w:rPr>
        <w:t>氨水</w:t>
      </w:r>
      <w:r>
        <w:rPr>
          <w:rFonts w:hint="eastAsia" w:ascii="宋体" w:hAnsi="宋体" w:cs="宋体"/>
          <w:b w:val="0"/>
          <w:bCs w:val="0"/>
          <w:highlight w:val="none"/>
          <w:lang w:eastAsia="zh-CN"/>
        </w:rPr>
        <w:t>（</w:t>
      </w:r>
      <w:r>
        <w:rPr>
          <w:rFonts w:hint="eastAsia" w:ascii="宋体" w:hAnsi="宋体" w:cs="宋体"/>
          <w:b w:val="0"/>
          <w:bCs w:val="0"/>
          <w:highlight w:val="none"/>
          <w:lang w:val="en-US" w:eastAsia="zh-CN"/>
        </w:rPr>
        <w:t>1+1</w:t>
      </w:r>
      <w:r>
        <w:rPr>
          <w:rFonts w:hint="eastAsia" w:ascii="宋体" w:hAnsi="宋体" w:cs="宋体"/>
          <w:b w:val="0"/>
          <w:bCs w:val="0"/>
          <w:highlight w:val="none"/>
          <w:lang w:eastAsia="zh-CN"/>
        </w:rPr>
        <w:t>）。</w:t>
      </w:r>
    </w:p>
    <w:p>
      <w:pPr>
        <w:rPr>
          <w:rFonts w:hint="eastAsia" w:ascii="黑体" w:hAnsi="黑体" w:eastAsia="黑体" w:cs="黑体"/>
          <w:b w:val="0"/>
          <w:bCs w:val="0"/>
          <w:lang w:val="en-US" w:eastAsia="zh-CN"/>
        </w:rPr>
      </w:pPr>
      <w:r>
        <w:rPr>
          <w:rFonts w:hint="eastAsia" w:ascii="黑体" w:hAnsi="黑体" w:eastAsia="黑体" w:cs="黑体"/>
          <w:b w:val="0"/>
          <w:bCs w:val="0"/>
          <w:lang w:val="en-US" w:eastAsia="zh-CN"/>
        </w:rPr>
        <w:t>7.2</w:t>
      </w:r>
      <w:r>
        <w:rPr>
          <w:rFonts w:hint="eastAsia" w:ascii="黑体" w:hAnsi="黑体" w:eastAsia="黑体" w:cs="黑体"/>
          <w:b w:val="0"/>
          <w:bCs w:val="0"/>
        </w:rPr>
        <w:t>.</w:t>
      </w:r>
      <w:r>
        <w:rPr>
          <w:rFonts w:hint="eastAsia" w:ascii="黑体" w:hAnsi="黑体" w:eastAsia="黑体" w:cs="黑体"/>
          <w:b w:val="0"/>
          <w:bCs w:val="0"/>
          <w:lang w:val="en-US" w:eastAsia="zh-CN"/>
        </w:rPr>
        <w:t xml:space="preserve">11  </w:t>
      </w:r>
      <w:r>
        <w:rPr>
          <w:rFonts w:hint="eastAsia" w:ascii="宋体" w:hAnsi="宋体" w:eastAsia="宋体" w:cs="宋体"/>
          <w:b w:val="0"/>
          <w:bCs w:val="0"/>
          <w:lang w:val="en-US" w:eastAsia="zh-CN"/>
        </w:rPr>
        <w:t>冰乙酸（1+4）。</w:t>
      </w:r>
    </w:p>
    <w:p>
      <w:pPr>
        <w:rPr>
          <w:rFonts w:hint="eastAsia" w:ascii="黑体" w:hAnsi="黑体" w:eastAsia="黑体" w:cs="黑体"/>
          <w:b w:val="0"/>
          <w:bCs w:val="0"/>
          <w:lang w:val="en-US" w:eastAsia="zh-CN"/>
        </w:rPr>
      </w:pPr>
      <w:r>
        <w:rPr>
          <w:rFonts w:hint="eastAsia" w:ascii="黑体" w:hAnsi="黑体" w:eastAsia="黑体" w:cs="黑体"/>
          <w:b w:val="0"/>
          <w:bCs w:val="0"/>
          <w:lang w:val="en-US" w:eastAsia="zh-CN"/>
        </w:rPr>
        <w:t>7.2</w:t>
      </w:r>
      <w:r>
        <w:rPr>
          <w:rFonts w:hint="eastAsia" w:ascii="黑体" w:hAnsi="黑体" w:eastAsia="黑体" w:cs="黑体"/>
          <w:b w:val="0"/>
          <w:bCs w:val="0"/>
        </w:rPr>
        <w:t>.</w:t>
      </w:r>
      <w:r>
        <w:rPr>
          <w:rFonts w:hint="eastAsia" w:ascii="黑体" w:hAnsi="黑体" w:eastAsia="黑体" w:cs="黑体"/>
          <w:b w:val="0"/>
          <w:bCs w:val="0"/>
          <w:lang w:val="en-US" w:eastAsia="zh-CN"/>
        </w:rPr>
        <w:t xml:space="preserve">12  </w:t>
      </w:r>
      <w:r>
        <w:rPr>
          <w:rFonts w:hint="eastAsia" w:ascii="宋体" w:hAnsi="宋体" w:eastAsia="宋体" w:cs="宋体"/>
          <w:b w:val="0"/>
          <w:bCs w:val="0"/>
          <w:lang w:val="en-US" w:eastAsia="zh-CN"/>
        </w:rPr>
        <w:t>碘化钾（200g/L）。</w:t>
      </w:r>
    </w:p>
    <w:p>
      <w:pPr>
        <w:rPr>
          <w:rFonts w:hint="default" w:ascii="宋体" w:hAnsi="宋体" w:eastAsia="宋体" w:cs="宋体"/>
          <w:b w:val="0"/>
          <w:bCs w:val="0"/>
          <w:lang w:val="en-US" w:eastAsia="zh-CN"/>
        </w:rPr>
      </w:pPr>
      <w:r>
        <w:rPr>
          <w:rFonts w:hint="eastAsia" w:ascii="黑体" w:hAnsi="黑体" w:eastAsia="黑体" w:cs="黑体"/>
          <w:b w:val="0"/>
          <w:bCs w:val="0"/>
          <w:lang w:val="en-US" w:eastAsia="zh-CN"/>
        </w:rPr>
        <w:t>7.2</w:t>
      </w:r>
      <w:r>
        <w:rPr>
          <w:rFonts w:hint="eastAsia" w:ascii="黑体" w:hAnsi="黑体" w:eastAsia="黑体" w:cs="黑体"/>
          <w:b w:val="0"/>
          <w:bCs w:val="0"/>
        </w:rPr>
        <w:t>.</w:t>
      </w:r>
      <w:r>
        <w:rPr>
          <w:rFonts w:hint="eastAsia" w:ascii="黑体" w:hAnsi="黑体" w:eastAsia="黑体" w:cs="黑体"/>
          <w:b w:val="0"/>
          <w:bCs w:val="0"/>
          <w:lang w:val="en-US" w:eastAsia="zh-CN"/>
        </w:rPr>
        <w:t xml:space="preserve">13  </w:t>
      </w:r>
      <w:r>
        <w:rPr>
          <w:rFonts w:hint="eastAsia" w:ascii="宋体" w:hAnsi="宋体" w:eastAsia="宋体" w:cs="宋体"/>
          <w:b w:val="0"/>
          <w:bCs w:val="0"/>
          <w:lang w:val="en-US" w:eastAsia="zh-CN"/>
        </w:rPr>
        <w:t>碘溶液（0.4g/L）:称取0.04g碘于400mL烧杯中，加水至100mL混匀，倒入棕色磨口瓶中。</w:t>
      </w:r>
    </w:p>
    <w:p>
      <w:pPr>
        <w:rPr>
          <w:rFonts w:hint="default" w:ascii="黑体" w:hAnsi="黑体" w:eastAsia="黑体" w:cs="黑体"/>
          <w:b w:val="0"/>
          <w:bCs w:val="0"/>
          <w:lang w:val="en-US" w:eastAsia="zh-CN"/>
        </w:rPr>
      </w:pPr>
      <w:r>
        <w:rPr>
          <w:rFonts w:hint="eastAsia" w:ascii="黑体" w:hAnsi="黑体" w:eastAsia="黑体" w:cs="黑体"/>
          <w:b w:val="0"/>
          <w:bCs w:val="0"/>
          <w:lang w:val="en-US" w:eastAsia="zh-CN"/>
        </w:rPr>
        <w:t>7.2</w:t>
      </w:r>
      <w:r>
        <w:rPr>
          <w:rFonts w:hint="eastAsia" w:ascii="黑体" w:hAnsi="黑体" w:eastAsia="黑体" w:cs="黑体"/>
          <w:b w:val="0"/>
          <w:bCs w:val="0"/>
        </w:rPr>
        <w:t>.</w:t>
      </w:r>
      <w:r>
        <w:rPr>
          <w:rFonts w:hint="eastAsia" w:ascii="黑体" w:hAnsi="黑体" w:eastAsia="黑体" w:cs="黑体"/>
          <w:b w:val="0"/>
          <w:bCs w:val="0"/>
          <w:lang w:val="en-US" w:eastAsia="zh-CN"/>
        </w:rPr>
        <w:t xml:space="preserve">14  </w:t>
      </w:r>
      <w:r>
        <w:rPr>
          <w:rFonts w:hint="eastAsia" w:ascii="宋体" w:hAnsi="宋体" w:eastAsia="宋体" w:cs="宋体"/>
          <w:b w:val="0"/>
          <w:bCs w:val="0"/>
          <w:lang w:val="en-US" w:eastAsia="zh-CN"/>
        </w:rPr>
        <w:t>氟化氢铵饱和溶液：贮存于聚乙烯瓶中。</w:t>
      </w:r>
    </w:p>
    <w:p>
      <w:pPr>
        <w:rPr>
          <w:rFonts w:hint="eastAsia" w:ascii="宋体" w:hAnsi="宋体" w:eastAsia="宋体" w:cs="宋体"/>
          <w:b w:val="0"/>
          <w:bCs w:val="0"/>
          <w:lang w:val="en-US" w:eastAsia="zh-CN"/>
        </w:rPr>
      </w:pPr>
      <w:r>
        <w:rPr>
          <w:rFonts w:hint="eastAsia" w:ascii="黑体" w:hAnsi="黑体" w:eastAsia="黑体" w:cs="黑体"/>
          <w:b w:val="0"/>
          <w:bCs w:val="0"/>
          <w:lang w:val="en-US" w:eastAsia="zh-CN"/>
        </w:rPr>
        <w:t>7.2</w:t>
      </w:r>
      <w:r>
        <w:rPr>
          <w:rFonts w:hint="eastAsia" w:ascii="黑体" w:hAnsi="黑体" w:eastAsia="黑体" w:cs="黑体"/>
          <w:b w:val="0"/>
          <w:bCs w:val="0"/>
        </w:rPr>
        <w:t>.</w:t>
      </w:r>
      <w:r>
        <w:rPr>
          <w:rFonts w:hint="eastAsia" w:ascii="黑体" w:hAnsi="黑体" w:eastAsia="黑体" w:cs="黑体"/>
          <w:b w:val="0"/>
          <w:bCs w:val="0"/>
          <w:lang w:val="en-US" w:eastAsia="zh-CN"/>
        </w:rPr>
        <w:t>15</w:t>
      </w:r>
      <w:r>
        <w:rPr>
          <w:rFonts w:hint="eastAsia" w:ascii="宋体" w:hAnsi="宋体" w:eastAsia="宋体" w:cs="宋体"/>
          <w:b w:val="0"/>
          <w:bCs w:val="0"/>
          <w:lang w:val="en-US" w:eastAsia="zh-CN"/>
        </w:rPr>
        <w:t xml:space="preserve">  硫氰酸钾溶液（</w:t>
      </w:r>
      <w:r>
        <w:rPr>
          <w:rFonts w:hint="eastAsia" w:ascii="宋体" w:hAnsi="宋体" w:cs="宋体"/>
          <w:b w:val="0"/>
          <w:bCs w:val="0"/>
          <w:lang w:val="en-US" w:eastAsia="zh-CN"/>
        </w:rPr>
        <w:t>2</w:t>
      </w:r>
      <w:r>
        <w:rPr>
          <w:rFonts w:hint="eastAsia" w:ascii="宋体" w:hAnsi="宋体" w:eastAsia="宋体" w:cs="宋体"/>
          <w:b w:val="0"/>
          <w:bCs w:val="0"/>
          <w:lang w:val="en-US" w:eastAsia="zh-CN"/>
        </w:rPr>
        <w:t>00g/L）：称取</w:t>
      </w:r>
      <w:r>
        <w:rPr>
          <w:rFonts w:hint="eastAsia" w:ascii="宋体" w:hAnsi="宋体" w:cs="宋体"/>
          <w:b w:val="0"/>
          <w:bCs w:val="0"/>
          <w:lang w:val="en-US" w:eastAsia="zh-CN"/>
        </w:rPr>
        <w:t>2</w:t>
      </w:r>
      <w:r>
        <w:rPr>
          <w:rFonts w:hint="eastAsia" w:ascii="宋体" w:hAnsi="宋体" w:eastAsia="宋体" w:cs="宋体"/>
          <w:b w:val="0"/>
          <w:bCs w:val="0"/>
          <w:lang w:val="en-US" w:eastAsia="zh-CN"/>
        </w:rPr>
        <w:t>0g硫氰酸钾于400mL烧杯中，加水溶解并稀释至100mL。加入</w:t>
      </w:r>
      <w:r>
        <w:rPr>
          <w:rFonts w:hint="eastAsia" w:ascii="宋体" w:hAnsi="宋体" w:cs="宋体"/>
          <w:b w:val="0"/>
          <w:bCs w:val="0"/>
          <w:lang w:val="en-US" w:eastAsia="zh-CN"/>
        </w:rPr>
        <w:t>5</w:t>
      </w:r>
      <w:r>
        <w:rPr>
          <w:rFonts w:hint="eastAsia" w:ascii="宋体" w:hAnsi="宋体" w:eastAsia="宋体" w:cs="宋体"/>
          <w:b w:val="0"/>
          <w:bCs w:val="0"/>
          <w:lang w:val="en-US" w:eastAsia="zh-CN"/>
        </w:rPr>
        <w:t>mL碘化钾溶液（</w:t>
      </w:r>
      <w:r>
        <w:rPr>
          <w:rFonts w:hint="eastAsia" w:ascii="宋体" w:hAnsi="宋体" w:cs="宋体"/>
          <w:b w:val="0"/>
          <w:bCs w:val="0"/>
          <w:lang w:val="en-US" w:eastAsia="zh-CN"/>
        </w:rPr>
        <w:t>7.2.12</w:t>
      </w:r>
      <w:r>
        <w:rPr>
          <w:rFonts w:hint="eastAsia" w:ascii="宋体" w:hAnsi="宋体" w:eastAsia="宋体" w:cs="宋体"/>
          <w:b w:val="0"/>
          <w:bCs w:val="0"/>
          <w:lang w:val="en-US" w:eastAsia="zh-CN"/>
        </w:rPr>
        <w:t>）溶解，加入2mL淀粉溶液（</w:t>
      </w:r>
      <w:r>
        <w:rPr>
          <w:rFonts w:hint="eastAsia" w:ascii="宋体" w:hAnsi="宋体" w:cs="宋体"/>
          <w:b w:val="0"/>
          <w:bCs w:val="0"/>
          <w:lang w:val="en-US" w:eastAsia="zh-CN"/>
        </w:rPr>
        <w:t>7.2.18</w:t>
      </w:r>
      <w:r>
        <w:rPr>
          <w:rFonts w:hint="eastAsia" w:ascii="宋体" w:hAnsi="宋体" w:eastAsia="宋体" w:cs="宋体"/>
          <w:b w:val="0"/>
          <w:bCs w:val="0"/>
          <w:lang w:val="en-US" w:eastAsia="zh-CN"/>
        </w:rPr>
        <w:t>），边摇边滴加碘溶液（</w:t>
      </w:r>
      <w:r>
        <w:rPr>
          <w:rFonts w:hint="eastAsia" w:ascii="宋体" w:hAnsi="宋体" w:cs="宋体"/>
          <w:b w:val="0"/>
          <w:bCs w:val="0"/>
          <w:lang w:val="en-US" w:eastAsia="zh-CN"/>
        </w:rPr>
        <w:t>7.2.13</w:t>
      </w:r>
      <w:r>
        <w:rPr>
          <w:rFonts w:hint="eastAsia" w:ascii="宋体" w:hAnsi="宋体" w:eastAsia="宋体" w:cs="宋体"/>
          <w:b w:val="0"/>
          <w:bCs w:val="0"/>
          <w:lang w:val="en-US" w:eastAsia="zh-CN"/>
        </w:rPr>
        <w:t>）至刚好呈蓝色，再用硫代硫酸钠标准溶液（</w:t>
      </w:r>
      <w:r>
        <w:rPr>
          <w:rFonts w:hint="eastAsia" w:ascii="宋体" w:hAnsi="宋体" w:cs="宋体"/>
          <w:b w:val="0"/>
          <w:bCs w:val="0"/>
          <w:lang w:val="en-US" w:eastAsia="zh-CN"/>
        </w:rPr>
        <w:t>7.2.17.1</w:t>
      </w:r>
      <w:r>
        <w:rPr>
          <w:rFonts w:hint="eastAsia" w:ascii="宋体" w:hAnsi="宋体" w:eastAsia="宋体" w:cs="宋体"/>
          <w:b w:val="0"/>
          <w:bCs w:val="0"/>
          <w:lang w:val="en-US" w:eastAsia="zh-CN"/>
        </w:rPr>
        <w:t>）滴定至蓝色刚好消失。</w:t>
      </w:r>
    </w:p>
    <w:p>
      <w:pPr>
        <w:rPr>
          <w:rFonts w:hint="eastAsia" w:ascii="宋体" w:hAnsi="宋体" w:eastAsia="宋体" w:cs="宋体"/>
          <w:b w:val="0"/>
          <w:bCs w:val="0"/>
          <w:lang w:val="en-US" w:eastAsia="zh-CN"/>
        </w:rPr>
      </w:pPr>
      <w:r>
        <w:rPr>
          <w:rFonts w:hint="eastAsia" w:ascii="黑体" w:hAnsi="黑体" w:eastAsia="黑体" w:cs="黑体"/>
          <w:b w:val="0"/>
          <w:bCs w:val="0"/>
          <w:lang w:val="en-US" w:eastAsia="zh-CN"/>
        </w:rPr>
        <w:t>7.2</w:t>
      </w:r>
      <w:r>
        <w:rPr>
          <w:rFonts w:hint="eastAsia" w:ascii="黑体" w:hAnsi="黑体" w:eastAsia="黑体" w:cs="黑体"/>
          <w:b w:val="0"/>
          <w:bCs w:val="0"/>
        </w:rPr>
        <w:t>.</w:t>
      </w:r>
      <w:r>
        <w:rPr>
          <w:rFonts w:hint="eastAsia" w:ascii="黑体" w:hAnsi="黑体" w:eastAsia="黑体" w:cs="黑体"/>
          <w:b w:val="0"/>
          <w:bCs w:val="0"/>
          <w:lang w:val="en-US" w:eastAsia="zh-CN"/>
        </w:rPr>
        <w:t>16</w:t>
      </w:r>
      <w:r>
        <w:rPr>
          <w:rFonts w:hint="eastAsia" w:ascii="宋体" w:hAnsi="宋体" w:eastAsia="宋体" w:cs="宋体"/>
          <w:b w:val="0"/>
          <w:bCs w:val="0"/>
          <w:lang w:val="en-US" w:eastAsia="zh-CN"/>
        </w:rPr>
        <w:t xml:space="preserve">  铜标准溶液</w:t>
      </w:r>
    </w:p>
    <w:p>
      <w:pPr>
        <w:ind w:firstLine="420" w:firstLineChars="200"/>
        <w:rPr>
          <w:rFonts w:hint="eastAsia" w:ascii="宋体" w:hAnsi="宋体" w:eastAsia="宋体" w:cs="宋体"/>
          <w:b w:val="0"/>
          <w:bCs w:val="0"/>
          <w:lang w:val="en-US" w:eastAsia="zh-CN"/>
        </w:rPr>
      </w:pPr>
      <w:r>
        <w:rPr>
          <w:rFonts w:hint="eastAsia" w:ascii="宋体" w:hAnsi="宋体" w:eastAsia="宋体" w:cs="宋体"/>
          <w:b w:val="0"/>
          <w:bCs w:val="0"/>
          <w:lang w:val="en-US" w:eastAsia="zh-CN"/>
        </w:rPr>
        <w:t>称取1.0000g</w:t>
      </w:r>
      <w:r>
        <w:rPr>
          <w:rFonts w:hint="eastAsia" w:ascii="宋体" w:hAnsi="宋体" w:cs="宋体"/>
          <w:b w:val="0"/>
          <w:bCs w:val="0"/>
          <w:lang w:val="en-US" w:eastAsia="zh-CN"/>
        </w:rPr>
        <w:t>处理过的</w:t>
      </w:r>
      <w:r>
        <w:rPr>
          <w:rFonts w:hint="eastAsia" w:ascii="宋体" w:hAnsi="宋体" w:eastAsia="宋体" w:cs="宋体"/>
          <w:b w:val="0"/>
          <w:bCs w:val="0"/>
          <w:lang w:val="en-US" w:eastAsia="zh-CN"/>
        </w:rPr>
        <w:t>纯铜片（≥99.99%），置于500mL锥形烧杯中，加入10mL硝酸（</w:t>
      </w:r>
      <w:r>
        <w:rPr>
          <w:rFonts w:hint="eastAsia" w:ascii="宋体" w:hAnsi="宋体" w:cs="宋体"/>
          <w:b w:val="0"/>
          <w:bCs w:val="0"/>
          <w:lang w:val="en-US" w:eastAsia="zh-CN"/>
        </w:rPr>
        <w:t>7.2.7</w:t>
      </w:r>
      <w:r>
        <w:rPr>
          <w:rFonts w:hint="eastAsia" w:ascii="宋体" w:hAnsi="宋体" w:eastAsia="宋体" w:cs="宋体"/>
          <w:b w:val="0"/>
          <w:bCs w:val="0"/>
          <w:lang w:val="en-US" w:eastAsia="zh-CN"/>
        </w:rPr>
        <w:t>），盖上表面皿，低温加热溶解完全。取下冷却，用水洗涤表面皿及杯壁，煮沸，取下冷却至室温。移入500mL容量瓶中，用水稀释至刻度，混匀。此溶液1mL含2mg铜。</w:t>
      </w:r>
    </w:p>
    <w:p>
      <w:pPr>
        <w:ind w:firstLine="360" w:firstLineChars="200"/>
        <w:rPr>
          <w:rFonts w:hint="eastAsia" w:ascii="宋体" w:hAnsi="宋体" w:eastAsia="宋体" w:cs="宋体"/>
          <w:b w:val="0"/>
          <w:bCs w:val="0"/>
          <w:sz w:val="18"/>
          <w:szCs w:val="21"/>
          <w:lang w:val="en-US" w:eastAsia="zh-CN"/>
        </w:rPr>
      </w:pPr>
      <w:r>
        <w:rPr>
          <w:rFonts w:hint="eastAsia" w:ascii="宋体" w:hAnsi="宋体" w:eastAsia="宋体" w:cs="宋体"/>
          <w:b w:val="0"/>
          <w:bCs w:val="0"/>
          <w:sz w:val="18"/>
          <w:szCs w:val="21"/>
          <w:lang w:val="en-US" w:eastAsia="zh-CN"/>
        </w:rPr>
        <w:t>注：纯铜片的处理，将纯铜片放入微沸的冰乙酸（</w:t>
      </w:r>
      <w:r>
        <w:rPr>
          <w:rFonts w:hint="eastAsia" w:ascii="宋体" w:hAnsi="宋体" w:cs="宋体"/>
          <w:b w:val="0"/>
          <w:bCs w:val="0"/>
          <w:sz w:val="18"/>
          <w:szCs w:val="21"/>
          <w:lang w:val="en-US" w:eastAsia="zh-CN"/>
        </w:rPr>
        <w:t>7.2.11</w:t>
      </w:r>
      <w:r>
        <w:rPr>
          <w:rFonts w:hint="eastAsia" w:ascii="宋体" w:hAnsi="宋体" w:eastAsia="宋体" w:cs="宋体"/>
          <w:b w:val="0"/>
          <w:bCs w:val="0"/>
          <w:sz w:val="18"/>
          <w:szCs w:val="21"/>
          <w:lang w:val="en-US" w:eastAsia="zh-CN"/>
        </w:rPr>
        <w:t>）中微沸1min，取出后用水和无水乙醇（7.2.</w:t>
      </w:r>
      <w:r>
        <w:rPr>
          <w:rFonts w:hint="eastAsia" w:ascii="宋体" w:hAnsi="宋体" w:cs="宋体"/>
          <w:b w:val="0"/>
          <w:bCs w:val="0"/>
          <w:sz w:val="18"/>
          <w:szCs w:val="21"/>
          <w:lang w:val="en-US" w:eastAsia="zh-CN"/>
        </w:rPr>
        <w:t>2</w:t>
      </w:r>
      <w:bookmarkStart w:id="12" w:name="_GoBack"/>
      <w:bookmarkEnd w:id="12"/>
      <w:r>
        <w:rPr>
          <w:rFonts w:hint="eastAsia" w:ascii="宋体" w:hAnsi="宋体" w:eastAsia="宋体" w:cs="宋体"/>
          <w:b w:val="0"/>
          <w:bCs w:val="0"/>
          <w:sz w:val="18"/>
          <w:szCs w:val="21"/>
          <w:lang w:val="en-US" w:eastAsia="zh-CN"/>
        </w:rPr>
        <w:t>）分别冲洗两次。在100℃烘箱中烘4 min，冷却，置于磨口试剂瓶中备用。</w:t>
      </w:r>
      <w:r>
        <w:rPr>
          <w:rFonts w:hint="eastAsia" w:ascii="宋体" w:hAnsi="宋体" w:cs="宋体"/>
          <w:b w:val="0"/>
          <w:bCs w:val="0"/>
          <w:sz w:val="18"/>
          <w:szCs w:val="21"/>
          <w:lang w:val="en-US" w:eastAsia="zh-CN"/>
        </w:rPr>
        <w:t>（7.2.17.2.</w:t>
      </w:r>
      <w:r>
        <w:rPr>
          <w:rFonts w:hint="eastAsia" w:ascii="宋体" w:hAnsi="宋体" w:cs="宋体"/>
          <w:b w:val="0"/>
          <w:bCs w:val="0"/>
          <w:sz w:val="18"/>
          <w:szCs w:val="21"/>
          <w:highlight w:val="none"/>
          <w:lang w:val="en-US" w:eastAsia="zh-CN"/>
        </w:rPr>
        <w:t>2</w:t>
      </w:r>
      <w:r>
        <w:rPr>
          <w:rFonts w:hint="eastAsia" w:ascii="宋体" w:hAnsi="宋体" w:cs="宋体"/>
          <w:b w:val="0"/>
          <w:bCs w:val="0"/>
          <w:sz w:val="18"/>
          <w:szCs w:val="21"/>
          <w:lang w:val="en-US" w:eastAsia="zh-CN"/>
        </w:rPr>
        <w:t>中纯铜片的处理同样按此步骤进行。）</w:t>
      </w:r>
    </w:p>
    <w:p>
      <w:pPr>
        <w:rPr>
          <w:rFonts w:hint="default" w:ascii="黑体" w:hAnsi="黑体" w:eastAsia="黑体" w:cs="黑体"/>
          <w:b w:val="0"/>
          <w:bCs w:val="0"/>
          <w:lang w:val="en-US" w:eastAsia="zh-CN"/>
        </w:rPr>
      </w:pPr>
      <w:r>
        <w:rPr>
          <w:rFonts w:hint="eastAsia" w:ascii="黑体" w:hAnsi="黑体" w:eastAsia="黑体" w:cs="黑体"/>
          <w:b w:val="0"/>
          <w:bCs w:val="0"/>
          <w:lang w:val="en-US" w:eastAsia="zh-CN"/>
        </w:rPr>
        <w:t>7.2</w:t>
      </w:r>
      <w:r>
        <w:rPr>
          <w:rFonts w:hint="eastAsia" w:ascii="黑体" w:hAnsi="黑体" w:eastAsia="黑体" w:cs="黑体"/>
          <w:b w:val="0"/>
          <w:bCs w:val="0"/>
        </w:rPr>
        <w:t>.</w:t>
      </w:r>
      <w:r>
        <w:rPr>
          <w:rFonts w:hint="eastAsia" w:ascii="黑体" w:hAnsi="黑体" w:eastAsia="黑体" w:cs="黑体"/>
          <w:b w:val="0"/>
          <w:bCs w:val="0"/>
          <w:lang w:val="en-US" w:eastAsia="zh-CN"/>
        </w:rPr>
        <w:t>17</w:t>
      </w:r>
      <w:r>
        <w:rPr>
          <w:rFonts w:hint="eastAsia" w:ascii="宋体" w:hAnsi="宋体" w:eastAsia="宋体" w:cs="宋体"/>
          <w:b w:val="0"/>
          <w:bCs w:val="0"/>
          <w:lang w:val="en-US" w:eastAsia="zh-CN"/>
        </w:rPr>
        <w:t xml:space="preserve">  硫代硫酸钠标准滴定溶液</w:t>
      </w:r>
    </w:p>
    <w:p>
      <w:pPr>
        <w:rPr>
          <w:rFonts w:hint="default" w:ascii="黑体" w:hAnsi="黑体" w:eastAsia="黑体" w:cs="黑体"/>
          <w:b w:val="0"/>
          <w:bCs w:val="0"/>
          <w:lang w:val="en-US" w:eastAsia="zh-CN"/>
        </w:rPr>
      </w:pPr>
      <w:r>
        <w:rPr>
          <w:rFonts w:hint="eastAsia" w:ascii="黑体" w:hAnsi="黑体" w:eastAsia="黑体" w:cs="黑体"/>
          <w:b w:val="0"/>
          <w:bCs w:val="0"/>
          <w:lang w:val="en-US" w:eastAsia="zh-CN"/>
        </w:rPr>
        <w:t>7.2</w:t>
      </w:r>
      <w:r>
        <w:rPr>
          <w:rFonts w:hint="eastAsia" w:ascii="黑体" w:hAnsi="黑体" w:eastAsia="黑体" w:cs="黑体"/>
          <w:b w:val="0"/>
          <w:bCs w:val="0"/>
        </w:rPr>
        <w:t>.</w:t>
      </w:r>
      <w:r>
        <w:rPr>
          <w:rFonts w:hint="eastAsia" w:ascii="黑体" w:hAnsi="黑体" w:eastAsia="黑体" w:cs="黑体"/>
          <w:b w:val="0"/>
          <w:bCs w:val="0"/>
          <w:lang w:val="en-US" w:eastAsia="zh-CN"/>
        </w:rPr>
        <w:t xml:space="preserve">17.1  </w:t>
      </w:r>
      <w:r>
        <w:rPr>
          <w:rFonts w:hint="eastAsia" w:ascii="宋体" w:hAnsi="宋体" w:eastAsia="宋体" w:cs="宋体"/>
          <w:b w:val="0"/>
          <w:bCs w:val="0"/>
          <w:lang w:val="en-US" w:eastAsia="zh-CN"/>
        </w:rPr>
        <w:t>硫代硫酸钠标准滴定溶液</w:t>
      </w:r>
      <w:r>
        <w:rPr>
          <w:rFonts w:hint="eastAsia" w:ascii="宋体" w:hAnsi="宋体" w:cs="宋体"/>
          <w:b w:val="0"/>
          <w:bCs w:val="0"/>
          <w:lang w:val="en-US" w:eastAsia="zh-CN"/>
        </w:rPr>
        <w:t>A[</w:t>
      </w:r>
      <w:r>
        <w:rPr>
          <w:rFonts w:hint="eastAsia" w:ascii="宋体" w:hAnsi="宋体" w:cs="宋体"/>
          <w:b w:val="0"/>
          <w:bCs w:val="0"/>
          <w:i/>
          <w:iCs/>
          <w:lang w:val="en-US" w:eastAsia="zh-CN"/>
        </w:rPr>
        <w:t>c</w:t>
      </w:r>
      <w:r>
        <w:rPr>
          <w:rFonts w:hint="eastAsia" w:ascii="宋体" w:hAnsi="宋体" w:cs="宋体"/>
          <w:b w:val="0"/>
          <w:bCs w:val="0"/>
          <w:lang w:val="en-US" w:eastAsia="zh-CN"/>
        </w:rPr>
        <w:t>(Na</w:t>
      </w:r>
      <w:r>
        <w:rPr>
          <w:rFonts w:hint="eastAsia" w:ascii="宋体" w:hAnsi="宋体" w:cs="宋体"/>
          <w:b w:val="0"/>
          <w:bCs w:val="0"/>
          <w:i w:val="0"/>
          <w:iCs w:val="0"/>
          <w:vertAlign w:val="subscript"/>
          <w:lang w:val="en-US" w:eastAsia="zh-CN"/>
        </w:rPr>
        <w:t>2</w:t>
      </w:r>
      <w:r>
        <w:rPr>
          <w:rFonts w:hint="eastAsia" w:ascii="宋体" w:hAnsi="宋体" w:cs="宋体"/>
          <w:b w:val="0"/>
          <w:bCs w:val="0"/>
          <w:lang w:val="en-US" w:eastAsia="zh-CN"/>
        </w:rPr>
        <w:t>S</w:t>
      </w:r>
      <w:r>
        <w:rPr>
          <w:rFonts w:hint="eastAsia" w:ascii="宋体" w:hAnsi="宋体" w:cs="宋体"/>
          <w:b w:val="0"/>
          <w:bCs w:val="0"/>
          <w:vertAlign w:val="subscript"/>
          <w:lang w:val="en-US" w:eastAsia="zh-CN"/>
        </w:rPr>
        <w:t>2</w:t>
      </w:r>
      <w:r>
        <w:rPr>
          <w:rFonts w:hint="eastAsia" w:ascii="宋体" w:hAnsi="宋体" w:cs="宋体"/>
          <w:b w:val="0"/>
          <w:bCs w:val="0"/>
          <w:lang w:val="en-US" w:eastAsia="zh-CN"/>
        </w:rPr>
        <w:t>O</w:t>
      </w:r>
      <w:r>
        <w:rPr>
          <w:rFonts w:hint="eastAsia" w:ascii="宋体" w:hAnsi="宋体" w:cs="宋体"/>
          <w:b w:val="0"/>
          <w:bCs w:val="0"/>
          <w:vertAlign w:val="subscript"/>
          <w:lang w:val="en-US" w:eastAsia="zh-CN"/>
        </w:rPr>
        <w:t>3</w:t>
      </w:r>
      <w:r>
        <w:rPr>
          <w:rFonts w:hint="eastAsia" w:ascii="宋体" w:hAnsi="宋体" w:cs="宋体"/>
          <w:b w:val="0"/>
          <w:bCs w:val="0"/>
          <w:lang w:val="en-US" w:eastAsia="zh-CN"/>
        </w:rPr>
        <w:t>·5H</w:t>
      </w:r>
      <w:r>
        <w:rPr>
          <w:rFonts w:hint="eastAsia" w:ascii="宋体" w:hAnsi="宋体" w:cs="宋体"/>
          <w:b w:val="0"/>
          <w:bCs w:val="0"/>
          <w:vertAlign w:val="subscript"/>
          <w:lang w:val="en-US" w:eastAsia="zh-CN"/>
        </w:rPr>
        <w:t>2</w:t>
      </w:r>
      <w:r>
        <w:rPr>
          <w:rFonts w:hint="eastAsia" w:ascii="宋体" w:hAnsi="宋体" w:cs="宋体"/>
          <w:b w:val="0"/>
          <w:bCs w:val="0"/>
          <w:lang w:val="en-US" w:eastAsia="zh-CN"/>
        </w:rPr>
        <w:t>O)</w:t>
      </w:r>
      <w:r>
        <w:rPr>
          <w:rFonts w:hint="eastAsia" w:ascii="宋体" w:hAnsi="宋体" w:eastAsia="宋体" w:cs="宋体"/>
          <w:b w:val="0"/>
          <w:bCs w:val="0"/>
          <w:lang w:val="en-US" w:eastAsia="zh-CN"/>
        </w:rPr>
        <w:t>≈</w:t>
      </w:r>
      <w:r>
        <w:rPr>
          <w:rFonts w:hint="eastAsia" w:ascii="宋体" w:hAnsi="宋体" w:cs="宋体"/>
          <w:b w:val="0"/>
          <w:bCs w:val="0"/>
          <w:lang w:val="en-US" w:eastAsia="zh-CN"/>
        </w:rPr>
        <w:t>0.04mol/L]</w:t>
      </w:r>
    </w:p>
    <w:p>
      <w:pPr>
        <w:rPr>
          <w:rFonts w:hint="eastAsia" w:ascii="黑体" w:hAnsi="黑体" w:eastAsia="黑体" w:cs="黑体"/>
          <w:b w:val="0"/>
          <w:bCs w:val="0"/>
          <w:lang w:val="en-US" w:eastAsia="zh-CN"/>
        </w:rPr>
      </w:pPr>
      <w:r>
        <w:rPr>
          <w:rFonts w:hint="eastAsia" w:ascii="黑体" w:hAnsi="黑体" w:eastAsia="黑体" w:cs="黑体"/>
          <w:b w:val="0"/>
          <w:bCs w:val="0"/>
          <w:lang w:val="en-US" w:eastAsia="zh-CN"/>
        </w:rPr>
        <w:t>7.2</w:t>
      </w:r>
      <w:r>
        <w:rPr>
          <w:rFonts w:hint="eastAsia" w:ascii="黑体" w:hAnsi="黑体" w:eastAsia="黑体" w:cs="黑体"/>
          <w:b w:val="0"/>
          <w:bCs w:val="0"/>
        </w:rPr>
        <w:t>.</w:t>
      </w:r>
      <w:r>
        <w:rPr>
          <w:rFonts w:hint="eastAsia" w:ascii="黑体" w:hAnsi="黑体" w:eastAsia="黑体" w:cs="黑体"/>
          <w:b w:val="0"/>
          <w:bCs w:val="0"/>
          <w:lang w:val="en-US" w:eastAsia="zh-CN"/>
        </w:rPr>
        <w:t xml:space="preserve">17.1.1  </w:t>
      </w:r>
      <w:r>
        <w:rPr>
          <w:rFonts w:hint="eastAsia" w:ascii="宋体" w:hAnsi="宋体" w:eastAsia="宋体" w:cs="宋体"/>
          <w:b w:val="0"/>
          <w:bCs w:val="0"/>
          <w:lang w:val="en-US" w:eastAsia="zh-CN"/>
        </w:rPr>
        <w:t>配制</w:t>
      </w:r>
    </w:p>
    <w:p>
      <w:pPr>
        <w:ind w:firstLine="420"/>
        <w:rPr>
          <w:rFonts w:hint="eastAsia" w:ascii="宋体" w:hAnsi="宋体" w:eastAsia="宋体" w:cs="宋体"/>
          <w:b w:val="0"/>
          <w:bCs w:val="0"/>
          <w:lang w:val="en-US" w:eastAsia="zh-CN"/>
        </w:rPr>
      </w:pPr>
      <w:r>
        <w:rPr>
          <w:rFonts w:hint="eastAsia" w:ascii="宋体" w:hAnsi="宋体" w:eastAsia="宋体" w:cs="宋体"/>
          <w:b w:val="0"/>
          <w:bCs w:val="0"/>
          <w:lang w:val="en-US" w:eastAsia="zh-CN"/>
        </w:rPr>
        <w:t>称取100g硫代硫酸钠（Na</w:t>
      </w:r>
      <w:r>
        <w:rPr>
          <w:rFonts w:hint="eastAsia" w:ascii="宋体" w:hAnsi="宋体" w:eastAsia="宋体" w:cs="宋体"/>
          <w:b w:val="0"/>
          <w:bCs w:val="0"/>
          <w:vertAlign w:val="subscript"/>
          <w:lang w:val="en-US" w:eastAsia="zh-CN"/>
        </w:rPr>
        <w:t>2</w:t>
      </w:r>
      <w:r>
        <w:rPr>
          <w:rFonts w:hint="eastAsia" w:ascii="宋体" w:hAnsi="宋体" w:eastAsia="宋体" w:cs="宋体"/>
          <w:b w:val="0"/>
          <w:bCs w:val="0"/>
          <w:lang w:val="en-US" w:eastAsia="zh-CN"/>
        </w:rPr>
        <w:t>S</w:t>
      </w:r>
      <w:r>
        <w:rPr>
          <w:rFonts w:hint="eastAsia" w:ascii="宋体" w:hAnsi="宋体" w:eastAsia="宋体" w:cs="宋体"/>
          <w:b w:val="0"/>
          <w:bCs w:val="0"/>
          <w:vertAlign w:val="subscript"/>
          <w:lang w:val="en-US" w:eastAsia="zh-CN"/>
        </w:rPr>
        <w:t>2</w:t>
      </w:r>
      <w:r>
        <w:rPr>
          <w:rFonts w:hint="eastAsia" w:ascii="宋体" w:hAnsi="宋体" w:eastAsia="宋体" w:cs="宋体"/>
          <w:b w:val="0"/>
          <w:bCs w:val="0"/>
          <w:lang w:val="en-US" w:eastAsia="zh-CN"/>
        </w:rPr>
        <w:t>O</w:t>
      </w:r>
      <w:r>
        <w:rPr>
          <w:rFonts w:hint="eastAsia" w:ascii="宋体" w:hAnsi="宋体" w:eastAsia="宋体" w:cs="宋体"/>
          <w:b w:val="0"/>
          <w:bCs w:val="0"/>
          <w:vertAlign w:val="subscript"/>
          <w:lang w:val="en-US" w:eastAsia="zh-CN"/>
        </w:rPr>
        <w:t>3</w:t>
      </w:r>
      <w:r>
        <w:rPr>
          <w:rFonts w:hint="eastAsia" w:ascii="宋体" w:hAnsi="宋体" w:eastAsia="宋体" w:cs="宋体"/>
          <w:b w:val="0"/>
          <w:bCs w:val="0"/>
          <w:lang w:val="en-US" w:eastAsia="zh-CN"/>
        </w:rPr>
        <w:t>·5H</w:t>
      </w:r>
      <w:r>
        <w:rPr>
          <w:rFonts w:hint="eastAsia" w:ascii="宋体" w:hAnsi="宋体" w:eastAsia="宋体" w:cs="宋体"/>
          <w:b w:val="0"/>
          <w:bCs w:val="0"/>
          <w:vertAlign w:val="subscript"/>
          <w:lang w:val="en-US" w:eastAsia="zh-CN"/>
        </w:rPr>
        <w:t>2</w:t>
      </w:r>
      <w:r>
        <w:rPr>
          <w:rFonts w:hint="eastAsia" w:ascii="宋体" w:hAnsi="宋体" w:eastAsia="宋体" w:cs="宋体"/>
          <w:b w:val="0"/>
          <w:bCs w:val="0"/>
          <w:lang w:val="en-US" w:eastAsia="zh-CN"/>
        </w:rPr>
        <w:t>O），置于500mL烧杯中溶解，加入2g无水碳酸钠（</w:t>
      </w:r>
      <w:r>
        <w:rPr>
          <w:rFonts w:hint="eastAsia" w:ascii="宋体" w:hAnsi="宋体" w:cs="宋体"/>
          <w:b w:val="0"/>
          <w:bCs w:val="0"/>
          <w:lang w:val="en-US" w:eastAsia="zh-CN"/>
        </w:rPr>
        <w:t>7.2.1</w:t>
      </w:r>
      <w:r>
        <w:rPr>
          <w:rFonts w:hint="eastAsia" w:ascii="宋体" w:hAnsi="宋体" w:eastAsia="宋体" w:cs="宋体"/>
          <w:b w:val="0"/>
          <w:bCs w:val="0"/>
          <w:lang w:val="en-US" w:eastAsia="zh-CN"/>
        </w:rPr>
        <w:t>），移入10L棕色试剂瓶中，用新煮沸冷却的蒸馏水稀释至约10L，摇匀，静置两周。</w:t>
      </w:r>
    </w:p>
    <w:p>
      <w:pPr>
        <w:rPr>
          <w:rFonts w:hint="eastAsia" w:ascii="黑体" w:hAnsi="黑体" w:eastAsia="黑体" w:cs="黑体"/>
          <w:b w:val="0"/>
          <w:bCs w:val="0"/>
          <w:lang w:val="en-US" w:eastAsia="zh-CN"/>
        </w:rPr>
      </w:pPr>
      <w:r>
        <w:rPr>
          <w:rFonts w:hint="eastAsia" w:ascii="黑体" w:hAnsi="黑体" w:eastAsia="黑体" w:cs="黑体"/>
          <w:b w:val="0"/>
          <w:bCs w:val="0"/>
          <w:lang w:val="en-US" w:eastAsia="zh-CN"/>
        </w:rPr>
        <w:t>7.2</w:t>
      </w:r>
      <w:r>
        <w:rPr>
          <w:rFonts w:hint="eastAsia" w:ascii="黑体" w:hAnsi="黑体" w:eastAsia="黑体" w:cs="黑体"/>
          <w:b w:val="0"/>
          <w:bCs w:val="0"/>
        </w:rPr>
        <w:t>.</w:t>
      </w:r>
      <w:r>
        <w:rPr>
          <w:rFonts w:hint="eastAsia" w:ascii="黑体" w:hAnsi="黑体" w:eastAsia="黑体" w:cs="黑体"/>
          <w:b w:val="0"/>
          <w:bCs w:val="0"/>
          <w:lang w:val="en-US" w:eastAsia="zh-CN"/>
        </w:rPr>
        <w:t xml:space="preserve">17.1.2  </w:t>
      </w:r>
      <w:r>
        <w:rPr>
          <w:rFonts w:hint="eastAsia" w:ascii="宋体" w:hAnsi="宋体" w:eastAsia="宋体" w:cs="宋体"/>
          <w:b w:val="0"/>
          <w:bCs w:val="0"/>
          <w:lang w:val="en-US" w:eastAsia="zh-CN"/>
        </w:rPr>
        <w:t>标定</w:t>
      </w:r>
    </w:p>
    <w:p>
      <w:pPr>
        <w:ind w:firstLine="420"/>
        <w:rPr>
          <w:rFonts w:hint="eastAsia" w:ascii="宋体" w:hAnsi="宋体" w:cs="宋体"/>
          <w:b w:val="0"/>
          <w:bCs w:val="0"/>
          <w:lang w:val="en-US" w:eastAsia="zh-CN"/>
        </w:rPr>
      </w:pPr>
      <w:r>
        <w:rPr>
          <w:rFonts w:hint="eastAsia" w:ascii="宋体" w:hAnsi="宋体" w:eastAsia="宋体" w:cs="宋体"/>
          <w:b w:val="0"/>
          <w:bCs w:val="0"/>
          <w:lang w:val="en-US" w:eastAsia="zh-CN"/>
        </w:rPr>
        <w:t>移取3份50.00mL铜标准溶液（</w:t>
      </w:r>
      <w:r>
        <w:rPr>
          <w:rFonts w:hint="eastAsia" w:ascii="宋体" w:hAnsi="宋体" w:cs="宋体"/>
          <w:b w:val="0"/>
          <w:bCs w:val="0"/>
          <w:lang w:val="en-US" w:eastAsia="zh-CN"/>
        </w:rPr>
        <w:t>7.2.16</w:t>
      </w:r>
      <w:r>
        <w:rPr>
          <w:rFonts w:hint="eastAsia" w:ascii="宋体" w:hAnsi="宋体" w:eastAsia="宋体" w:cs="宋体"/>
          <w:b w:val="0"/>
          <w:bCs w:val="0"/>
          <w:lang w:val="en-US" w:eastAsia="zh-CN"/>
        </w:rPr>
        <w:t>）于500mL锥形烧杯中，盖上表面皿，低温加热浓缩体积至2mL，取下冷却，用水洗涤表面皿及杯壁。滴加氨水（</w:t>
      </w:r>
      <w:r>
        <w:rPr>
          <w:rFonts w:hint="eastAsia" w:ascii="宋体" w:hAnsi="宋体" w:cs="宋体"/>
          <w:b w:val="0"/>
          <w:bCs w:val="0"/>
          <w:lang w:val="en-US" w:eastAsia="zh-CN"/>
        </w:rPr>
        <w:t>7.2.10</w:t>
      </w:r>
      <w:r>
        <w:rPr>
          <w:rFonts w:hint="eastAsia" w:ascii="宋体" w:hAnsi="宋体" w:eastAsia="宋体" w:cs="宋体"/>
          <w:b w:val="0"/>
          <w:bCs w:val="0"/>
          <w:lang w:val="en-US" w:eastAsia="zh-CN"/>
        </w:rPr>
        <w:t>）中和至蓝色出现并不变色，滴加氟化氢铵饱和溶液（</w:t>
      </w:r>
      <w:r>
        <w:rPr>
          <w:rFonts w:hint="eastAsia" w:ascii="宋体" w:hAnsi="宋体" w:cs="宋体"/>
          <w:b w:val="0"/>
          <w:bCs w:val="0"/>
          <w:lang w:val="en-US" w:eastAsia="zh-CN"/>
        </w:rPr>
        <w:t>7.2.14</w:t>
      </w:r>
      <w:r>
        <w:rPr>
          <w:rFonts w:hint="eastAsia" w:ascii="宋体" w:hAnsi="宋体" w:eastAsia="宋体" w:cs="宋体"/>
          <w:b w:val="0"/>
          <w:bCs w:val="0"/>
          <w:lang w:val="en-US" w:eastAsia="zh-CN"/>
        </w:rPr>
        <w:t>）至蓝色消失，并过量2mL。再按照分析</w:t>
      </w:r>
      <w:r>
        <w:rPr>
          <w:rFonts w:hint="eastAsia" w:ascii="宋体" w:hAnsi="宋体" w:eastAsia="宋体" w:cs="宋体"/>
          <w:b w:val="0"/>
          <w:bCs w:val="0"/>
          <w:highlight w:val="none"/>
          <w:lang w:val="en-US" w:eastAsia="zh-CN"/>
        </w:rPr>
        <w:t>步骤</w:t>
      </w:r>
      <w:r>
        <w:rPr>
          <w:rFonts w:hint="eastAsia" w:ascii="宋体" w:hAnsi="宋体" w:cs="宋体"/>
          <w:b w:val="0"/>
          <w:bCs w:val="0"/>
          <w:highlight w:val="none"/>
          <w:lang w:val="en-US" w:eastAsia="zh-CN"/>
        </w:rPr>
        <w:t>7.4.3.1.3</w:t>
      </w:r>
      <w:r>
        <w:rPr>
          <w:rFonts w:hint="eastAsia" w:ascii="宋体" w:hAnsi="宋体" w:eastAsia="宋体" w:cs="宋体"/>
          <w:b w:val="0"/>
          <w:bCs w:val="0"/>
          <w:highlight w:val="none"/>
          <w:lang w:val="en-US" w:eastAsia="zh-CN"/>
        </w:rPr>
        <w:t>进行标</w:t>
      </w:r>
      <w:r>
        <w:rPr>
          <w:rFonts w:hint="eastAsia" w:ascii="宋体" w:hAnsi="宋体" w:eastAsia="宋体" w:cs="宋体"/>
          <w:b w:val="0"/>
          <w:bCs w:val="0"/>
          <w:lang w:val="en-US" w:eastAsia="zh-CN"/>
        </w:rPr>
        <w:t>定。随同标定做空白试验。</w:t>
      </w:r>
      <w:r>
        <w:rPr>
          <w:rFonts w:hint="eastAsia" w:ascii="宋体" w:hAnsi="宋体" w:cs="宋体"/>
          <w:b w:val="0"/>
          <w:bCs w:val="0"/>
          <w:lang w:val="en-US" w:eastAsia="zh-CN"/>
        </w:rPr>
        <w:t xml:space="preserve">  </w:t>
      </w:r>
    </w:p>
    <w:p>
      <w:pPr>
        <w:ind w:firstLine="420"/>
        <w:rPr>
          <w:rFonts w:hint="eastAsia" w:ascii="宋体" w:hAnsi="宋体" w:eastAsia="宋体" w:cs="宋体"/>
          <w:b w:val="0"/>
          <w:bCs w:val="0"/>
          <w:lang w:val="en-US" w:eastAsia="zh-CN"/>
        </w:rPr>
      </w:pPr>
      <w:r>
        <w:rPr>
          <w:rFonts w:hint="eastAsia" w:ascii="宋体" w:hAnsi="宋体" w:eastAsia="宋体" w:cs="宋体"/>
          <w:b w:val="0"/>
          <w:bCs w:val="0"/>
          <w:lang w:val="en-US" w:eastAsia="zh-CN"/>
        </w:rPr>
        <w:t>按式（</w:t>
      </w:r>
      <w:r>
        <w:rPr>
          <w:rFonts w:hint="eastAsia" w:ascii="宋体" w:hAnsi="宋体" w:cs="宋体"/>
          <w:b w:val="0"/>
          <w:bCs w:val="0"/>
          <w:lang w:val="en-US" w:eastAsia="zh-CN"/>
        </w:rPr>
        <w:t>4</w:t>
      </w:r>
      <w:r>
        <w:rPr>
          <w:rFonts w:hint="eastAsia" w:ascii="宋体" w:hAnsi="宋体" w:eastAsia="宋体" w:cs="宋体"/>
          <w:b w:val="0"/>
          <w:bCs w:val="0"/>
          <w:lang w:val="en-US" w:eastAsia="zh-CN"/>
        </w:rPr>
        <w:t>）计算硫代硫酸钠标准滴定溶液的实际浓度：</w:t>
      </w:r>
    </w:p>
    <w:p>
      <w:pPr>
        <w:ind w:firstLine="420"/>
        <w:rPr>
          <w:rFonts w:hint="default" w:ascii="宋体" w:hAnsi="宋体" w:eastAsia="宋体" w:cs="宋体"/>
          <w:b w:val="0"/>
          <w:bCs w:val="0"/>
          <w:lang w:val="en-US" w:eastAsia="zh-CN"/>
        </w:rPr>
      </w:pPr>
    </w:p>
    <w:p>
      <w:pPr>
        <w:ind w:firstLine="640" w:firstLineChars="200"/>
        <w:jc w:val="right"/>
        <w:rPr>
          <w:rFonts w:hint="eastAsia" w:ascii="宋体" w:hAnsi="宋体" w:eastAsia="宋体" w:cs="宋体"/>
          <w:color w:val="000000"/>
          <w:highlight w:val="none"/>
        </w:rPr>
      </w:pPr>
      <m:oMath>
        <m:sSub>
          <m:sSubPr>
            <m:ctrlPr>
              <w:rPr>
                <w:rFonts w:ascii="Cambria Math" w:hAnsi="Cambria Math" w:cs="黑体"/>
                <w:bCs w:val="0"/>
                <w:i/>
                <w:sz w:val="32"/>
                <w:szCs w:val="40"/>
                <w:lang w:val="en-US"/>
              </w:rPr>
            </m:ctrlPr>
          </m:sSubPr>
          <m:e>
            <m:r>
              <w:rPr>
                <w:rFonts w:hint="default" w:ascii="Cambria Math" w:hAnsi="Cambria Math" w:cs="黑体"/>
                <w:sz w:val="32"/>
                <w:szCs w:val="40"/>
                <w:lang w:val="en-US" w:eastAsia="zh-CN"/>
              </w:rPr>
              <m:t>c</m:t>
            </m:r>
            <m:ctrlPr>
              <w:rPr>
                <w:rFonts w:ascii="Cambria Math" w:hAnsi="Cambria Math" w:cs="黑体"/>
                <w:bCs w:val="0"/>
                <w:i/>
                <w:sz w:val="32"/>
                <w:szCs w:val="40"/>
                <w:lang w:val="en-US"/>
              </w:rPr>
            </m:ctrlPr>
          </m:e>
          <m:sub>
            <m:r>
              <w:rPr>
                <w:rFonts w:hint="default" w:ascii="Cambria Math" w:hAnsi="Cambria Math" w:cs="黑体"/>
                <w:sz w:val="32"/>
                <w:szCs w:val="40"/>
                <w:lang w:val="en-US" w:eastAsia="zh-CN"/>
              </w:rPr>
              <m:t>1</m:t>
            </m:r>
            <m:ctrlPr>
              <w:rPr>
                <w:rFonts w:ascii="Cambria Math" w:hAnsi="Cambria Math" w:cs="黑体"/>
                <w:bCs w:val="0"/>
                <w:i/>
                <w:sz w:val="32"/>
                <w:szCs w:val="40"/>
                <w:lang w:val="en-US"/>
              </w:rPr>
            </m:ctrlPr>
          </m:sub>
        </m:sSub>
        <m:r>
          <w:rPr>
            <w:rFonts w:hint="default" w:ascii="Cambria Math" w:hAnsi="Cambria Math" w:cs="黑体"/>
            <w:sz w:val="32"/>
            <w:szCs w:val="40"/>
            <w:lang w:val="en-US" w:eastAsia="zh-CN"/>
          </w:rPr>
          <m:t>=</m:t>
        </m:r>
        <m:f>
          <m:fPr>
            <m:ctrlPr>
              <w:rPr>
                <w:rFonts w:hint="default" w:ascii="Cambria Math" w:hAnsi="Cambria Math" w:cs="黑体"/>
                <w:bCs w:val="0"/>
                <w:i/>
                <w:sz w:val="32"/>
                <w:szCs w:val="40"/>
                <w:lang w:val="en-US" w:eastAsia="zh-CN"/>
              </w:rPr>
            </m:ctrlPr>
          </m:fPr>
          <m:num>
            <m:sSub>
              <m:sSubPr>
                <m:ctrlPr>
                  <w:rPr>
                    <w:rFonts w:hint="default" w:ascii="Cambria Math" w:hAnsi="Cambria Math" w:cs="黑体"/>
                    <w:bCs w:val="0"/>
                    <w:i/>
                    <w:sz w:val="32"/>
                    <w:szCs w:val="40"/>
                    <w:lang w:val="en-US" w:eastAsia="zh-CN"/>
                  </w:rPr>
                </m:ctrlPr>
              </m:sSubPr>
              <m:e>
                <m:r>
                  <w:rPr>
                    <w:rFonts w:ascii="Cambria Math" w:hAnsi="Cambria Math" w:cs="黑体"/>
                    <w:sz w:val="32"/>
                    <w:szCs w:val="40"/>
                    <w:lang w:val="en-US"/>
                  </w:rPr>
                  <m:t>ρ</m:t>
                </m:r>
                <m:ctrlPr>
                  <w:rPr>
                    <w:rFonts w:hint="default" w:ascii="Cambria Math" w:hAnsi="Cambria Math" w:cs="黑体"/>
                    <w:bCs w:val="0"/>
                    <w:i/>
                    <w:sz w:val="32"/>
                    <w:szCs w:val="40"/>
                    <w:lang w:val="en-US" w:eastAsia="zh-CN"/>
                  </w:rPr>
                </m:ctrlPr>
              </m:e>
              <m:sub>
                <m:r>
                  <w:rPr>
                    <w:rFonts w:hint="default" w:ascii="Cambria Math" w:hAnsi="Cambria Math" w:cs="黑体"/>
                    <w:sz w:val="32"/>
                    <w:szCs w:val="40"/>
                    <w:lang w:val="en-US" w:eastAsia="zh-CN"/>
                  </w:rPr>
                  <m:t>2</m:t>
                </m:r>
                <m:ctrlPr>
                  <w:rPr>
                    <w:rFonts w:hint="default" w:ascii="Cambria Math" w:hAnsi="Cambria Math" w:cs="黑体"/>
                    <w:bCs w:val="0"/>
                    <w:i/>
                    <w:sz w:val="32"/>
                    <w:szCs w:val="40"/>
                    <w:lang w:val="en-US" w:eastAsia="zh-CN"/>
                  </w:rPr>
                </m:ctrlPr>
              </m:sub>
            </m:sSub>
            <m:r>
              <w:rPr>
                <w:rFonts w:ascii="Cambria Math" w:hAnsi="Cambria Math" w:cs="黑体"/>
                <w:sz w:val="32"/>
                <w:szCs w:val="40"/>
                <w:lang w:val="en-US"/>
              </w:rPr>
              <m:t>×</m:t>
            </m:r>
            <m:sSub>
              <m:sSubPr>
                <m:ctrlPr>
                  <w:rPr>
                    <w:rFonts w:hint="default" w:ascii="Cambria Math" w:hAnsi="Cambria Math" w:cs="黑体"/>
                    <w:bCs w:val="0"/>
                    <w:i/>
                    <w:sz w:val="32"/>
                    <w:szCs w:val="40"/>
                    <w:lang w:val="en-US" w:eastAsia="zh-CN"/>
                  </w:rPr>
                </m:ctrlPr>
              </m:sSubPr>
              <m:e>
                <m:r>
                  <w:rPr>
                    <w:rFonts w:hint="default" w:ascii="Cambria Math" w:hAnsi="Cambria Math" w:cs="黑体"/>
                    <w:sz w:val="32"/>
                    <w:szCs w:val="40"/>
                    <w:lang w:val="en-US" w:eastAsia="zh-CN"/>
                  </w:rPr>
                  <m:t>V</m:t>
                </m:r>
                <m:ctrlPr>
                  <w:rPr>
                    <w:rFonts w:hint="default" w:ascii="Cambria Math" w:hAnsi="Cambria Math" w:cs="黑体"/>
                    <w:bCs w:val="0"/>
                    <w:i/>
                    <w:sz w:val="32"/>
                    <w:szCs w:val="40"/>
                    <w:lang w:val="en-US" w:eastAsia="zh-CN"/>
                  </w:rPr>
                </m:ctrlPr>
              </m:e>
              <m:sub>
                <m:r>
                  <w:rPr>
                    <w:rFonts w:hint="default" w:ascii="Cambria Math" w:hAnsi="Cambria Math" w:cs="黑体"/>
                    <w:sz w:val="32"/>
                    <w:szCs w:val="40"/>
                    <w:lang w:val="en-US" w:eastAsia="zh-CN"/>
                  </w:rPr>
                  <m:t>8</m:t>
                </m:r>
                <m:ctrlPr>
                  <w:rPr>
                    <w:rFonts w:hint="default" w:ascii="Cambria Math" w:hAnsi="Cambria Math" w:cs="黑体"/>
                    <w:bCs w:val="0"/>
                    <w:i/>
                    <w:sz w:val="32"/>
                    <w:szCs w:val="40"/>
                    <w:lang w:val="en-US" w:eastAsia="zh-CN"/>
                  </w:rPr>
                </m:ctrlPr>
              </m:sub>
            </m:sSub>
            <m:ctrlPr>
              <w:rPr>
                <w:rFonts w:hint="default" w:ascii="Cambria Math" w:hAnsi="Cambria Math" w:cs="黑体"/>
                <w:bCs w:val="0"/>
                <w:i/>
                <w:sz w:val="32"/>
                <w:szCs w:val="40"/>
                <w:lang w:val="en-US" w:eastAsia="zh-CN"/>
              </w:rPr>
            </m:ctrlPr>
          </m:num>
          <m:den>
            <m:r>
              <w:rPr>
                <w:rFonts w:hint="default" w:ascii="Cambria Math" w:hAnsi="Cambria Math" w:cs="黑体"/>
                <w:sz w:val="32"/>
                <w:szCs w:val="40"/>
                <w:lang w:val="en-US" w:eastAsia="zh-CN"/>
              </w:rPr>
              <m:t>(</m:t>
            </m:r>
            <m:sSub>
              <m:sSubPr>
                <m:ctrlPr>
                  <w:rPr>
                    <w:rFonts w:hint="default" w:ascii="Cambria Math" w:hAnsi="Cambria Math" w:cs="黑体"/>
                    <w:bCs w:val="0"/>
                    <w:i/>
                    <w:sz w:val="32"/>
                    <w:szCs w:val="40"/>
                    <w:lang w:val="en-US" w:eastAsia="zh-CN"/>
                  </w:rPr>
                </m:ctrlPr>
              </m:sSubPr>
              <m:e>
                <m:r>
                  <w:rPr>
                    <w:rFonts w:hint="default" w:ascii="Cambria Math" w:hAnsi="Cambria Math" w:cs="黑体"/>
                    <w:sz w:val="32"/>
                    <w:szCs w:val="40"/>
                    <w:lang w:val="en-US" w:eastAsia="zh-CN"/>
                  </w:rPr>
                  <m:t>V</m:t>
                </m:r>
                <m:ctrlPr>
                  <w:rPr>
                    <w:rFonts w:hint="default" w:ascii="Cambria Math" w:hAnsi="Cambria Math" w:cs="黑体"/>
                    <w:bCs w:val="0"/>
                    <w:i/>
                    <w:sz w:val="32"/>
                    <w:szCs w:val="40"/>
                    <w:lang w:val="en-US" w:eastAsia="zh-CN"/>
                  </w:rPr>
                </m:ctrlPr>
              </m:e>
              <m:sub>
                <m:r>
                  <w:rPr>
                    <w:rFonts w:hint="default" w:ascii="Cambria Math" w:hAnsi="Cambria Math" w:cs="黑体"/>
                    <w:sz w:val="32"/>
                    <w:szCs w:val="40"/>
                    <w:lang w:val="en-US" w:eastAsia="zh-CN"/>
                  </w:rPr>
                  <m:t>10</m:t>
                </m:r>
                <m:ctrlPr>
                  <w:rPr>
                    <w:rFonts w:hint="default" w:ascii="Cambria Math" w:hAnsi="Cambria Math" w:cs="黑体"/>
                    <w:bCs w:val="0"/>
                    <w:i/>
                    <w:sz w:val="32"/>
                    <w:szCs w:val="40"/>
                    <w:lang w:val="en-US" w:eastAsia="zh-CN"/>
                  </w:rPr>
                </m:ctrlPr>
              </m:sub>
            </m:sSub>
            <m:r>
              <w:rPr>
                <w:rFonts w:hint="default" w:ascii="Cambria Math" w:hAnsi="Cambria Math" w:cs="黑体"/>
                <w:sz w:val="32"/>
                <w:szCs w:val="40"/>
                <w:lang w:val="en-US" w:eastAsia="zh-CN"/>
              </w:rPr>
              <m:t>−</m:t>
            </m:r>
            <m:sSub>
              <m:sSubPr>
                <m:ctrlPr>
                  <w:rPr>
                    <w:rFonts w:hint="default" w:ascii="Cambria Math" w:hAnsi="Cambria Math" w:cs="黑体"/>
                    <w:bCs w:val="0"/>
                    <w:i/>
                    <w:sz w:val="32"/>
                    <w:szCs w:val="40"/>
                    <w:lang w:val="en-US" w:eastAsia="zh-CN"/>
                  </w:rPr>
                </m:ctrlPr>
              </m:sSubPr>
              <m:e>
                <m:r>
                  <w:rPr>
                    <w:rFonts w:hint="default" w:ascii="Cambria Math" w:hAnsi="Cambria Math" w:cs="黑体"/>
                    <w:sz w:val="32"/>
                    <w:szCs w:val="40"/>
                    <w:lang w:val="en-US" w:eastAsia="zh-CN"/>
                  </w:rPr>
                  <m:t>V</m:t>
                </m:r>
                <m:ctrlPr>
                  <w:rPr>
                    <w:rFonts w:hint="default" w:ascii="Cambria Math" w:hAnsi="Cambria Math" w:cs="黑体"/>
                    <w:bCs w:val="0"/>
                    <w:i/>
                    <w:sz w:val="32"/>
                    <w:szCs w:val="40"/>
                    <w:lang w:val="en-US" w:eastAsia="zh-CN"/>
                  </w:rPr>
                </m:ctrlPr>
              </m:e>
              <m:sub>
                <m:r>
                  <w:rPr>
                    <w:rFonts w:hint="default" w:ascii="Cambria Math" w:hAnsi="Cambria Math" w:cs="黑体"/>
                    <w:sz w:val="32"/>
                    <w:szCs w:val="40"/>
                    <w:lang w:val="en-US" w:eastAsia="zh-CN"/>
                  </w:rPr>
                  <m:t>9</m:t>
                </m:r>
                <m:ctrlPr>
                  <w:rPr>
                    <w:rFonts w:hint="default" w:ascii="Cambria Math" w:hAnsi="Cambria Math" w:cs="黑体"/>
                    <w:bCs w:val="0"/>
                    <w:i/>
                    <w:sz w:val="32"/>
                    <w:szCs w:val="40"/>
                    <w:lang w:val="en-US" w:eastAsia="zh-CN"/>
                  </w:rPr>
                </m:ctrlPr>
              </m:sub>
            </m:sSub>
            <m:r>
              <w:rPr>
                <w:rFonts w:hint="default" w:ascii="Cambria Math" w:hAnsi="Cambria Math" w:cs="黑体"/>
                <w:sz w:val="32"/>
                <w:szCs w:val="40"/>
                <w:lang w:val="en-US" w:eastAsia="zh-CN"/>
              </w:rPr>
              <m:t>)</m:t>
            </m:r>
            <m:r>
              <w:rPr>
                <w:rFonts w:ascii="Cambria Math" w:hAnsi="Cambria Math" w:cs="黑体"/>
                <w:sz w:val="32"/>
                <w:szCs w:val="40"/>
                <w:lang w:val="en-US"/>
              </w:rPr>
              <m:t>×</m:t>
            </m:r>
            <m:r>
              <w:rPr>
                <w:rFonts w:hint="default" w:ascii="Cambria Math" w:hAnsi="Cambria Math" w:cs="黑体"/>
                <w:sz w:val="32"/>
                <w:szCs w:val="40"/>
                <w:lang w:val="en-US" w:eastAsia="zh-CN"/>
              </w:rPr>
              <m:t>63.55</m:t>
            </m:r>
            <m:ctrlPr>
              <w:rPr>
                <w:rFonts w:hint="default" w:ascii="Cambria Math" w:hAnsi="Cambria Math" w:cs="黑体"/>
                <w:bCs w:val="0"/>
                <w:i/>
                <w:sz w:val="32"/>
                <w:szCs w:val="40"/>
                <w:lang w:val="en-US" w:eastAsia="zh-CN"/>
              </w:rPr>
            </m:ctrlPr>
          </m:den>
        </m:f>
      </m:oMath>
      <w:r>
        <w:rPr>
          <w:rFonts w:hint="eastAsia" w:ascii="黑体" w:hAnsi="黑体" w:eastAsia="黑体" w:cs="黑体"/>
          <w:b w:val="0"/>
          <w:bCs w:val="0"/>
          <w:lang w:val="en-US" w:eastAsia="zh-CN"/>
        </w:rPr>
        <w:t xml:space="preserve"> </w:t>
      </w:r>
      <w:r>
        <w:rPr>
          <w:rFonts w:hint="eastAsia" w:ascii="宋体" w:hAnsi="宋体" w:eastAsia="宋体" w:cs="宋体"/>
          <w:color w:val="000000"/>
          <w:highlight w:val="none"/>
        </w:rPr>
        <w:t>………………………………………………………（</w:t>
      </w:r>
      <w:r>
        <w:rPr>
          <w:rFonts w:hint="eastAsia" w:ascii="宋体" w:hAnsi="宋体" w:cs="宋体"/>
          <w:color w:val="000000"/>
          <w:highlight w:val="none"/>
          <w:lang w:val="en-US" w:eastAsia="zh-CN"/>
        </w:rPr>
        <w:t>4</w:t>
      </w:r>
      <w:r>
        <w:rPr>
          <w:rFonts w:hint="eastAsia" w:ascii="宋体" w:hAnsi="宋体" w:eastAsia="宋体" w:cs="宋体"/>
          <w:color w:val="000000"/>
          <w:highlight w:val="none"/>
        </w:rPr>
        <w:t>）</w:t>
      </w:r>
    </w:p>
    <w:p>
      <w:pPr>
        <w:ind w:firstLine="420" w:firstLineChars="200"/>
        <w:jc w:val="right"/>
        <w:rPr>
          <w:rFonts w:hint="eastAsia" w:ascii="宋体" w:hAnsi="宋体" w:eastAsia="宋体" w:cs="宋体"/>
          <w:color w:val="000000"/>
          <w:highlight w:val="none"/>
        </w:rPr>
      </w:pPr>
    </w:p>
    <w:p>
      <w:pPr>
        <w:ind w:firstLine="420" w:firstLineChars="200"/>
        <w:jc w:val="left"/>
        <w:rPr>
          <w:rFonts w:hint="eastAsia" w:ascii="宋体" w:hAnsi="宋体" w:eastAsia="宋体" w:cs="宋体"/>
          <w:color w:val="000000"/>
          <w:highlight w:val="none"/>
        </w:rPr>
      </w:pPr>
      <w:r>
        <w:rPr>
          <w:rFonts w:hint="eastAsia" w:ascii="宋体" w:hAnsi="宋体" w:eastAsia="宋体" w:cs="宋体"/>
          <w:i/>
          <w:iCs/>
          <w:color w:val="000000"/>
          <w:highlight w:val="none"/>
        </w:rPr>
        <w:t>c</w:t>
      </w:r>
      <w:r>
        <w:rPr>
          <w:rFonts w:hint="eastAsia" w:ascii="宋体" w:hAnsi="宋体" w:cs="宋体"/>
          <w:i/>
          <w:iCs/>
          <w:color w:val="000000"/>
          <w:highlight w:val="none"/>
          <w:vertAlign w:val="subscript"/>
          <w:lang w:val="en-US" w:eastAsia="zh-CN"/>
        </w:rPr>
        <w:t>1</w:t>
      </w:r>
      <w:r>
        <w:rPr>
          <w:rFonts w:hint="eastAsia" w:ascii="宋体" w:hAnsi="宋体" w:eastAsia="宋体" w:cs="宋体"/>
          <w:color w:val="000000"/>
          <w:highlight w:val="none"/>
        </w:rPr>
        <w:t>——硫代硫酸钠标准滴定溶液的实际浓度，单位为摩尔每升（mol/L）；</w:t>
      </w:r>
    </w:p>
    <w:p>
      <w:pPr>
        <w:ind w:firstLine="420" w:firstLineChars="200"/>
        <w:jc w:val="left"/>
        <w:rPr>
          <w:rFonts w:hint="eastAsia" w:ascii="宋体" w:hAnsi="宋体" w:eastAsia="宋体" w:cs="宋体"/>
          <w:color w:val="000000"/>
          <w:highlight w:val="none"/>
        </w:rPr>
      </w:pPr>
      <w:r>
        <w:rPr>
          <w:rFonts w:hint="eastAsia" w:ascii="宋体" w:hAnsi="宋体" w:eastAsia="宋体" w:cs="宋体"/>
          <w:i/>
          <w:iCs/>
          <w:color w:val="000000"/>
          <w:highlight w:val="none"/>
        </w:rPr>
        <w:t>ρ</w:t>
      </w:r>
      <w:r>
        <w:rPr>
          <w:rFonts w:hint="eastAsia" w:ascii="宋体" w:hAnsi="宋体" w:cs="宋体"/>
          <w:i/>
          <w:iCs/>
          <w:color w:val="000000"/>
          <w:highlight w:val="none"/>
          <w:vertAlign w:val="subscript"/>
          <w:lang w:val="en-US" w:eastAsia="zh-CN"/>
        </w:rPr>
        <w:t>2</w:t>
      </w:r>
      <w:r>
        <w:rPr>
          <w:rFonts w:hint="eastAsia" w:ascii="宋体" w:hAnsi="宋体" w:eastAsia="宋体" w:cs="宋体"/>
          <w:color w:val="000000"/>
          <w:highlight w:val="none"/>
        </w:rPr>
        <w:t>——铜标准溶液的浓度，单位为克每升（g/L）；</w:t>
      </w:r>
    </w:p>
    <w:p>
      <w:pPr>
        <w:ind w:firstLine="420" w:firstLineChars="200"/>
        <w:jc w:val="left"/>
        <w:rPr>
          <w:rFonts w:hint="eastAsia" w:ascii="宋体" w:hAnsi="宋体" w:eastAsia="宋体" w:cs="宋体"/>
          <w:color w:val="000000"/>
          <w:highlight w:val="none"/>
        </w:rPr>
      </w:pPr>
      <w:r>
        <w:rPr>
          <w:rFonts w:hint="eastAsia" w:ascii="宋体" w:hAnsi="宋体" w:eastAsia="宋体" w:cs="宋体"/>
          <w:i/>
          <w:iCs/>
          <w:color w:val="000000"/>
          <w:highlight w:val="none"/>
        </w:rPr>
        <w:t>V</w:t>
      </w:r>
      <w:r>
        <w:rPr>
          <w:rFonts w:hint="eastAsia" w:ascii="宋体" w:hAnsi="宋体" w:cs="宋体"/>
          <w:i/>
          <w:iCs/>
          <w:color w:val="000000"/>
          <w:highlight w:val="none"/>
          <w:vertAlign w:val="subscript"/>
          <w:lang w:val="en-US" w:eastAsia="zh-CN"/>
        </w:rPr>
        <w:t>8</w:t>
      </w:r>
      <w:r>
        <w:rPr>
          <w:rFonts w:hint="eastAsia" w:ascii="宋体" w:hAnsi="宋体" w:eastAsia="宋体" w:cs="宋体"/>
          <w:color w:val="000000"/>
          <w:highlight w:val="none"/>
        </w:rPr>
        <w:t>——移取铜标准溶液的体积，单位为毫升（mL）；</w:t>
      </w:r>
    </w:p>
    <w:p>
      <w:pPr>
        <w:ind w:firstLine="420" w:firstLineChars="200"/>
        <w:jc w:val="left"/>
        <w:rPr>
          <w:rFonts w:hint="eastAsia" w:ascii="宋体" w:hAnsi="宋体" w:eastAsia="宋体" w:cs="宋体"/>
          <w:color w:val="000000"/>
          <w:highlight w:val="none"/>
        </w:rPr>
      </w:pPr>
      <w:r>
        <w:rPr>
          <w:rFonts w:hint="eastAsia" w:ascii="宋体" w:hAnsi="宋体" w:eastAsia="宋体" w:cs="宋体"/>
          <w:i/>
          <w:iCs/>
          <w:color w:val="000000"/>
          <w:highlight w:val="none"/>
        </w:rPr>
        <w:t>V</w:t>
      </w:r>
      <w:r>
        <w:rPr>
          <w:rFonts w:hint="eastAsia" w:ascii="宋体" w:hAnsi="宋体" w:cs="宋体"/>
          <w:i/>
          <w:iCs/>
          <w:color w:val="000000"/>
          <w:highlight w:val="none"/>
          <w:vertAlign w:val="subscript"/>
          <w:lang w:val="en-US" w:eastAsia="zh-CN"/>
        </w:rPr>
        <w:t>10</w:t>
      </w:r>
      <w:r>
        <w:rPr>
          <w:rFonts w:hint="eastAsia" w:ascii="宋体" w:hAnsi="宋体" w:eastAsia="宋体" w:cs="宋体"/>
          <w:color w:val="000000"/>
          <w:highlight w:val="none"/>
        </w:rPr>
        <w:t>——滴定铜标准溶液所消耗硫代硫酸钠标准滴定溶液的体积，单位为毫升（mL）；</w:t>
      </w:r>
    </w:p>
    <w:p>
      <w:pPr>
        <w:ind w:firstLine="420" w:firstLineChars="200"/>
        <w:jc w:val="left"/>
        <w:rPr>
          <w:rFonts w:hint="eastAsia" w:ascii="宋体" w:hAnsi="宋体" w:eastAsia="宋体" w:cs="宋体"/>
          <w:color w:val="000000"/>
          <w:highlight w:val="none"/>
        </w:rPr>
      </w:pPr>
      <w:r>
        <w:rPr>
          <w:rFonts w:hint="eastAsia" w:ascii="宋体" w:hAnsi="宋体" w:eastAsia="宋体" w:cs="宋体"/>
          <w:i/>
          <w:iCs/>
          <w:color w:val="000000"/>
          <w:highlight w:val="none"/>
        </w:rPr>
        <w:t>V</w:t>
      </w:r>
      <w:r>
        <w:rPr>
          <w:rFonts w:hint="eastAsia" w:ascii="宋体" w:hAnsi="宋体" w:cs="宋体"/>
          <w:i/>
          <w:iCs/>
          <w:color w:val="000000"/>
          <w:highlight w:val="none"/>
          <w:vertAlign w:val="subscript"/>
          <w:lang w:val="en-US" w:eastAsia="zh-CN"/>
        </w:rPr>
        <w:t>9</w:t>
      </w:r>
      <w:r>
        <w:rPr>
          <w:rFonts w:hint="eastAsia" w:ascii="宋体" w:hAnsi="宋体" w:eastAsia="宋体" w:cs="宋体"/>
          <w:color w:val="000000"/>
          <w:highlight w:val="none"/>
        </w:rPr>
        <w:t>——滴定空白溶液所消耗硫代硫酸钠标准滴定溶液的体积，单位为毫升（mL）；</w:t>
      </w:r>
    </w:p>
    <w:p>
      <w:pPr>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63.55——铜的摩尔质量，单位为克每摩尔（g/mol）。</w:t>
      </w:r>
    </w:p>
    <w:p>
      <w:pPr>
        <w:rPr>
          <w:rFonts w:hint="default" w:ascii="黑体" w:hAnsi="黑体" w:eastAsia="黑体" w:cs="黑体"/>
          <w:b w:val="0"/>
          <w:bCs w:val="0"/>
          <w:lang w:val="en-US" w:eastAsia="zh-CN"/>
        </w:rPr>
      </w:pPr>
      <w:r>
        <w:rPr>
          <w:rFonts w:hint="eastAsia" w:ascii="黑体" w:hAnsi="黑体" w:eastAsia="黑体" w:cs="黑体"/>
          <w:b w:val="0"/>
          <w:bCs w:val="0"/>
          <w:lang w:val="en-US" w:eastAsia="zh-CN"/>
        </w:rPr>
        <w:t>7.2</w:t>
      </w:r>
      <w:r>
        <w:rPr>
          <w:rFonts w:hint="eastAsia" w:ascii="黑体" w:hAnsi="黑体" w:eastAsia="黑体" w:cs="黑体"/>
          <w:b w:val="0"/>
          <w:bCs w:val="0"/>
        </w:rPr>
        <w:t>.</w:t>
      </w:r>
      <w:r>
        <w:rPr>
          <w:rFonts w:hint="eastAsia" w:ascii="黑体" w:hAnsi="黑体" w:eastAsia="黑体" w:cs="黑体"/>
          <w:b w:val="0"/>
          <w:bCs w:val="0"/>
          <w:lang w:val="en-US" w:eastAsia="zh-CN"/>
        </w:rPr>
        <w:t xml:space="preserve">17.2  </w:t>
      </w:r>
      <w:r>
        <w:rPr>
          <w:rFonts w:hint="eastAsia" w:ascii="宋体" w:hAnsi="宋体" w:eastAsia="宋体" w:cs="宋体"/>
          <w:b w:val="0"/>
          <w:bCs w:val="0"/>
          <w:lang w:val="en-US" w:eastAsia="zh-CN"/>
        </w:rPr>
        <w:t>硫代硫酸钠标准滴定溶液</w:t>
      </w:r>
      <w:r>
        <w:rPr>
          <w:rFonts w:hint="eastAsia" w:ascii="宋体" w:hAnsi="宋体" w:cs="宋体"/>
          <w:b w:val="0"/>
          <w:bCs w:val="0"/>
          <w:lang w:val="en-US" w:eastAsia="zh-CN"/>
        </w:rPr>
        <w:t>B[</w:t>
      </w:r>
      <w:r>
        <w:rPr>
          <w:rFonts w:hint="eastAsia" w:ascii="宋体" w:hAnsi="宋体" w:cs="宋体"/>
          <w:b w:val="0"/>
          <w:bCs w:val="0"/>
          <w:i/>
          <w:iCs/>
          <w:lang w:val="en-US" w:eastAsia="zh-CN"/>
        </w:rPr>
        <w:t>c</w:t>
      </w:r>
      <w:r>
        <w:rPr>
          <w:rFonts w:hint="eastAsia" w:ascii="宋体" w:hAnsi="宋体" w:cs="宋体"/>
          <w:b w:val="0"/>
          <w:bCs w:val="0"/>
          <w:lang w:val="en-US" w:eastAsia="zh-CN"/>
        </w:rPr>
        <w:t>(Na</w:t>
      </w:r>
      <w:r>
        <w:rPr>
          <w:rFonts w:hint="eastAsia" w:ascii="宋体" w:hAnsi="宋体" w:cs="宋体"/>
          <w:b w:val="0"/>
          <w:bCs w:val="0"/>
          <w:i w:val="0"/>
          <w:iCs w:val="0"/>
          <w:vertAlign w:val="subscript"/>
          <w:lang w:val="en-US" w:eastAsia="zh-CN"/>
        </w:rPr>
        <w:t>2</w:t>
      </w:r>
      <w:r>
        <w:rPr>
          <w:rFonts w:hint="eastAsia" w:ascii="宋体" w:hAnsi="宋体" w:cs="宋体"/>
          <w:b w:val="0"/>
          <w:bCs w:val="0"/>
          <w:lang w:val="en-US" w:eastAsia="zh-CN"/>
        </w:rPr>
        <w:t>S</w:t>
      </w:r>
      <w:r>
        <w:rPr>
          <w:rFonts w:hint="eastAsia" w:ascii="宋体" w:hAnsi="宋体" w:cs="宋体"/>
          <w:b w:val="0"/>
          <w:bCs w:val="0"/>
          <w:vertAlign w:val="subscript"/>
          <w:lang w:val="en-US" w:eastAsia="zh-CN"/>
        </w:rPr>
        <w:t>2</w:t>
      </w:r>
      <w:r>
        <w:rPr>
          <w:rFonts w:hint="eastAsia" w:ascii="宋体" w:hAnsi="宋体" w:cs="宋体"/>
          <w:b w:val="0"/>
          <w:bCs w:val="0"/>
          <w:lang w:val="en-US" w:eastAsia="zh-CN"/>
        </w:rPr>
        <w:t>O</w:t>
      </w:r>
      <w:r>
        <w:rPr>
          <w:rFonts w:hint="eastAsia" w:ascii="宋体" w:hAnsi="宋体" w:cs="宋体"/>
          <w:b w:val="0"/>
          <w:bCs w:val="0"/>
          <w:vertAlign w:val="subscript"/>
          <w:lang w:val="en-US" w:eastAsia="zh-CN"/>
        </w:rPr>
        <w:t>3</w:t>
      </w:r>
      <w:r>
        <w:rPr>
          <w:rFonts w:hint="eastAsia" w:ascii="宋体" w:hAnsi="宋体" w:cs="宋体"/>
          <w:b w:val="0"/>
          <w:bCs w:val="0"/>
          <w:lang w:val="en-US" w:eastAsia="zh-CN"/>
        </w:rPr>
        <w:t>·5H</w:t>
      </w:r>
      <w:r>
        <w:rPr>
          <w:rFonts w:hint="eastAsia" w:ascii="宋体" w:hAnsi="宋体" w:cs="宋体"/>
          <w:b w:val="0"/>
          <w:bCs w:val="0"/>
          <w:vertAlign w:val="subscript"/>
          <w:lang w:val="en-US" w:eastAsia="zh-CN"/>
        </w:rPr>
        <w:t>2</w:t>
      </w:r>
      <w:r>
        <w:rPr>
          <w:rFonts w:hint="eastAsia" w:ascii="宋体" w:hAnsi="宋体" w:cs="宋体"/>
          <w:b w:val="0"/>
          <w:bCs w:val="0"/>
          <w:lang w:val="en-US" w:eastAsia="zh-CN"/>
        </w:rPr>
        <w:t>O)</w:t>
      </w:r>
      <w:r>
        <w:rPr>
          <w:rFonts w:hint="eastAsia" w:ascii="宋体" w:hAnsi="宋体" w:eastAsia="宋体" w:cs="宋体"/>
          <w:b w:val="0"/>
          <w:bCs w:val="0"/>
          <w:lang w:val="en-US" w:eastAsia="zh-CN"/>
        </w:rPr>
        <w:t>≈</w:t>
      </w:r>
      <w:r>
        <w:rPr>
          <w:rFonts w:hint="eastAsia" w:ascii="宋体" w:hAnsi="宋体" w:cs="宋体"/>
          <w:b w:val="0"/>
          <w:bCs w:val="0"/>
          <w:lang w:val="en-US" w:eastAsia="zh-CN"/>
        </w:rPr>
        <w:t>0.1mol/L]</w:t>
      </w:r>
    </w:p>
    <w:p>
      <w:pPr>
        <w:rPr>
          <w:rFonts w:hint="eastAsia" w:ascii="黑体" w:hAnsi="黑体" w:eastAsia="黑体" w:cs="黑体"/>
          <w:b w:val="0"/>
          <w:bCs w:val="0"/>
          <w:lang w:val="en-US" w:eastAsia="zh-CN"/>
        </w:rPr>
      </w:pPr>
      <w:r>
        <w:rPr>
          <w:rFonts w:hint="eastAsia" w:ascii="黑体" w:hAnsi="黑体" w:eastAsia="黑体" w:cs="黑体"/>
          <w:b w:val="0"/>
          <w:bCs w:val="0"/>
          <w:lang w:val="en-US" w:eastAsia="zh-CN"/>
        </w:rPr>
        <w:t>7.2</w:t>
      </w:r>
      <w:r>
        <w:rPr>
          <w:rFonts w:hint="eastAsia" w:ascii="黑体" w:hAnsi="黑体" w:eastAsia="黑体" w:cs="黑体"/>
          <w:b w:val="0"/>
          <w:bCs w:val="0"/>
        </w:rPr>
        <w:t>.</w:t>
      </w:r>
      <w:r>
        <w:rPr>
          <w:rFonts w:hint="eastAsia" w:ascii="黑体" w:hAnsi="黑体" w:eastAsia="黑体" w:cs="黑体"/>
          <w:b w:val="0"/>
          <w:bCs w:val="0"/>
          <w:lang w:val="en-US" w:eastAsia="zh-CN"/>
        </w:rPr>
        <w:t xml:space="preserve">17.2.1  </w:t>
      </w:r>
      <w:r>
        <w:rPr>
          <w:rFonts w:hint="eastAsia" w:ascii="宋体" w:hAnsi="宋体" w:eastAsia="宋体" w:cs="宋体"/>
          <w:b w:val="0"/>
          <w:bCs w:val="0"/>
          <w:lang w:val="en-US" w:eastAsia="zh-CN"/>
        </w:rPr>
        <w:t>配制</w:t>
      </w:r>
    </w:p>
    <w:p>
      <w:pPr>
        <w:ind w:firstLine="420"/>
        <w:jc w:val="left"/>
        <w:rPr>
          <w:rFonts w:hint="eastAsia" w:ascii="宋体" w:hAnsi="宋体" w:eastAsia="宋体" w:cs="宋体"/>
          <w:b w:val="0"/>
          <w:bCs w:val="0"/>
          <w:lang w:val="en-US" w:eastAsia="zh-CN"/>
        </w:rPr>
      </w:pPr>
      <w:r>
        <w:rPr>
          <w:rFonts w:hint="eastAsia" w:ascii="宋体" w:hAnsi="宋体" w:eastAsia="宋体" w:cs="宋体"/>
          <w:b w:val="0"/>
          <w:bCs w:val="0"/>
          <w:lang w:val="en-US" w:eastAsia="zh-CN"/>
        </w:rPr>
        <w:t>称取</w:t>
      </w:r>
      <w:r>
        <w:rPr>
          <w:rFonts w:hint="eastAsia" w:ascii="宋体" w:hAnsi="宋体" w:cs="宋体"/>
          <w:b w:val="0"/>
          <w:bCs w:val="0"/>
          <w:lang w:val="en-US" w:eastAsia="zh-CN"/>
        </w:rPr>
        <w:t>25</w:t>
      </w:r>
      <w:r>
        <w:rPr>
          <w:rFonts w:hint="eastAsia" w:ascii="宋体" w:hAnsi="宋体" w:eastAsia="宋体" w:cs="宋体"/>
          <w:b w:val="0"/>
          <w:bCs w:val="0"/>
          <w:lang w:val="en-US" w:eastAsia="zh-CN"/>
        </w:rPr>
        <w:t>0g硫代硫酸钠（Na</w:t>
      </w:r>
      <w:r>
        <w:rPr>
          <w:rFonts w:hint="eastAsia" w:ascii="宋体" w:hAnsi="宋体" w:eastAsia="宋体" w:cs="宋体"/>
          <w:b w:val="0"/>
          <w:bCs w:val="0"/>
          <w:vertAlign w:val="subscript"/>
          <w:lang w:val="en-US" w:eastAsia="zh-CN"/>
        </w:rPr>
        <w:t>2</w:t>
      </w:r>
      <w:r>
        <w:rPr>
          <w:rFonts w:hint="eastAsia" w:ascii="宋体" w:hAnsi="宋体" w:eastAsia="宋体" w:cs="宋体"/>
          <w:b w:val="0"/>
          <w:bCs w:val="0"/>
          <w:lang w:val="en-US" w:eastAsia="zh-CN"/>
        </w:rPr>
        <w:t>S</w:t>
      </w:r>
      <w:r>
        <w:rPr>
          <w:rFonts w:hint="eastAsia" w:ascii="宋体" w:hAnsi="宋体" w:eastAsia="宋体" w:cs="宋体"/>
          <w:b w:val="0"/>
          <w:bCs w:val="0"/>
          <w:vertAlign w:val="subscript"/>
          <w:lang w:val="en-US" w:eastAsia="zh-CN"/>
        </w:rPr>
        <w:t>2</w:t>
      </w:r>
      <w:r>
        <w:rPr>
          <w:rFonts w:hint="eastAsia" w:ascii="宋体" w:hAnsi="宋体" w:eastAsia="宋体" w:cs="宋体"/>
          <w:b w:val="0"/>
          <w:bCs w:val="0"/>
          <w:lang w:val="en-US" w:eastAsia="zh-CN"/>
        </w:rPr>
        <w:t>O</w:t>
      </w:r>
      <w:r>
        <w:rPr>
          <w:rFonts w:hint="eastAsia" w:ascii="宋体" w:hAnsi="宋体" w:eastAsia="宋体" w:cs="宋体"/>
          <w:b w:val="0"/>
          <w:bCs w:val="0"/>
          <w:vertAlign w:val="subscript"/>
          <w:lang w:val="en-US" w:eastAsia="zh-CN"/>
        </w:rPr>
        <w:t>3</w:t>
      </w:r>
      <w:r>
        <w:rPr>
          <w:rFonts w:hint="eastAsia" w:ascii="宋体" w:hAnsi="宋体" w:eastAsia="宋体" w:cs="宋体"/>
          <w:b w:val="0"/>
          <w:bCs w:val="0"/>
          <w:lang w:val="en-US" w:eastAsia="zh-CN"/>
        </w:rPr>
        <w:t>·5H</w:t>
      </w:r>
      <w:r>
        <w:rPr>
          <w:rFonts w:hint="eastAsia" w:ascii="宋体" w:hAnsi="宋体" w:eastAsia="宋体" w:cs="宋体"/>
          <w:b w:val="0"/>
          <w:bCs w:val="0"/>
          <w:vertAlign w:val="subscript"/>
          <w:lang w:val="en-US" w:eastAsia="zh-CN"/>
        </w:rPr>
        <w:t>2</w:t>
      </w:r>
      <w:r>
        <w:rPr>
          <w:rFonts w:hint="eastAsia" w:ascii="宋体" w:hAnsi="宋体" w:eastAsia="宋体" w:cs="宋体"/>
          <w:b w:val="0"/>
          <w:bCs w:val="0"/>
          <w:lang w:val="en-US" w:eastAsia="zh-CN"/>
        </w:rPr>
        <w:t>O），置于500mL烧杯中溶解，加入2g无水碳酸钠（</w:t>
      </w:r>
      <w:r>
        <w:rPr>
          <w:rFonts w:hint="eastAsia" w:ascii="宋体" w:hAnsi="宋体" w:cs="宋体"/>
          <w:b w:val="0"/>
          <w:bCs w:val="0"/>
          <w:lang w:val="en-US" w:eastAsia="zh-CN"/>
        </w:rPr>
        <w:t>7.2.1</w:t>
      </w:r>
      <w:r>
        <w:rPr>
          <w:rFonts w:hint="eastAsia" w:ascii="宋体" w:hAnsi="宋体" w:eastAsia="宋体" w:cs="宋体"/>
          <w:b w:val="0"/>
          <w:bCs w:val="0"/>
          <w:lang w:val="en-US" w:eastAsia="zh-CN"/>
        </w:rPr>
        <w:t>），移入10L棕色试剂瓶中，用新煮沸冷却的蒸馏水稀释至约10L，摇匀，静置两周。</w:t>
      </w:r>
    </w:p>
    <w:p>
      <w:pPr>
        <w:rPr>
          <w:rFonts w:hint="eastAsia" w:ascii="黑体" w:hAnsi="黑体" w:eastAsia="黑体" w:cs="黑体"/>
          <w:b w:val="0"/>
          <w:bCs w:val="0"/>
          <w:lang w:val="en-US" w:eastAsia="zh-CN"/>
        </w:rPr>
      </w:pPr>
      <w:r>
        <w:rPr>
          <w:rFonts w:hint="eastAsia" w:ascii="黑体" w:hAnsi="黑体" w:eastAsia="黑体" w:cs="黑体"/>
          <w:b w:val="0"/>
          <w:bCs w:val="0"/>
          <w:lang w:val="en-US" w:eastAsia="zh-CN"/>
        </w:rPr>
        <w:t>7.2</w:t>
      </w:r>
      <w:r>
        <w:rPr>
          <w:rFonts w:hint="eastAsia" w:ascii="黑体" w:hAnsi="黑体" w:eastAsia="黑体" w:cs="黑体"/>
          <w:b w:val="0"/>
          <w:bCs w:val="0"/>
        </w:rPr>
        <w:t>.</w:t>
      </w:r>
      <w:r>
        <w:rPr>
          <w:rFonts w:hint="eastAsia" w:ascii="黑体" w:hAnsi="黑体" w:eastAsia="黑体" w:cs="黑体"/>
          <w:b w:val="0"/>
          <w:bCs w:val="0"/>
          <w:lang w:val="en-US" w:eastAsia="zh-CN"/>
        </w:rPr>
        <w:t xml:space="preserve">17.2.2  </w:t>
      </w:r>
      <w:r>
        <w:rPr>
          <w:rFonts w:hint="eastAsia" w:ascii="宋体" w:hAnsi="宋体" w:eastAsia="宋体" w:cs="宋体"/>
          <w:b w:val="0"/>
          <w:bCs w:val="0"/>
          <w:lang w:val="en-US" w:eastAsia="zh-CN"/>
        </w:rPr>
        <w:t>标定</w:t>
      </w:r>
    </w:p>
    <w:p>
      <w:pPr>
        <w:ind w:firstLine="420" w:firstLineChars="200"/>
        <w:jc w:val="left"/>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称取0.300g（精确至0.0001g）处理过的纯铜片（质量分数≥99.99%）三份</w:t>
      </w:r>
      <w:r>
        <w:rPr>
          <w:rFonts w:hint="eastAsia" w:ascii="宋体" w:hAnsi="宋体" w:cs="宋体"/>
          <w:color w:val="auto"/>
          <w:highlight w:val="none"/>
          <w:lang w:val="en-US" w:eastAsia="zh-CN"/>
        </w:rPr>
        <w:t>，按7.4.3</w:t>
      </w:r>
      <w:r>
        <w:rPr>
          <w:rFonts w:hint="eastAsia" w:ascii="宋体" w:hAnsi="宋体" w:cs="宋体"/>
          <w:color w:val="000000"/>
          <w:highlight w:val="none"/>
          <w:lang w:val="en-US" w:eastAsia="zh-CN"/>
        </w:rPr>
        <w:t>与试样同时测定。随同标定做空白试验。</w:t>
      </w:r>
    </w:p>
    <w:p>
      <w:pPr>
        <w:ind w:firstLine="420"/>
        <w:jc w:val="left"/>
        <w:rPr>
          <w:rFonts w:hint="eastAsia" w:ascii="宋体" w:hAnsi="宋体" w:cs="宋体"/>
          <w:b w:val="0"/>
          <w:bCs w:val="0"/>
          <w:lang w:val="en-US" w:eastAsia="zh-CN"/>
        </w:rPr>
      </w:pPr>
      <w:r>
        <w:rPr>
          <w:rFonts w:hint="eastAsia" w:ascii="宋体" w:hAnsi="宋体" w:eastAsia="宋体" w:cs="宋体"/>
          <w:b w:val="0"/>
          <w:bCs w:val="0"/>
          <w:lang w:val="en-US" w:eastAsia="zh-CN"/>
        </w:rPr>
        <w:t>按式（</w:t>
      </w:r>
      <w:r>
        <w:rPr>
          <w:rFonts w:hint="eastAsia" w:ascii="宋体" w:hAnsi="宋体" w:cs="宋体"/>
          <w:b w:val="0"/>
          <w:bCs w:val="0"/>
          <w:lang w:val="en-US" w:eastAsia="zh-CN"/>
        </w:rPr>
        <w:t>5</w:t>
      </w:r>
      <w:r>
        <w:rPr>
          <w:rFonts w:hint="eastAsia" w:ascii="宋体" w:hAnsi="宋体" w:eastAsia="宋体" w:cs="宋体"/>
          <w:b w:val="0"/>
          <w:bCs w:val="0"/>
          <w:lang w:val="en-US" w:eastAsia="zh-CN"/>
        </w:rPr>
        <w:t>）计算硫代硫酸钠标准滴定溶液的实际浓度</w:t>
      </w:r>
      <w:r>
        <w:rPr>
          <w:rFonts w:hint="eastAsia" w:ascii="宋体" w:hAnsi="宋体" w:cs="宋体"/>
          <w:b w:val="0"/>
          <w:bCs w:val="0"/>
          <w:lang w:val="en-US" w:eastAsia="zh-CN"/>
        </w:rPr>
        <w:t>：</w:t>
      </w:r>
    </w:p>
    <w:p>
      <w:pPr>
        <w:ind w:firstLine="420"/>
        <w:jc w:val="center"/>
        <w:rPr>
          <w:rFonts w:hint="eastAsia" w:ascii="宋体" w:hAnsi="宋体" w:eastAsia="宋体" w:cs="宋体"/>
          <w:color w:val="000000"/>
          <w:highlight w:val="none"/>
        </w:rPr>
      </w:pPr>
      <m:oMath>
        <m:sSub>
          <m:sSubPr>
            <m:ctrlPr>
              <w:rPr>
                <w:rFonts w:ascii="Cambria Math" w:hAnsi="Cambria Math" w:cs="黑体"/>
                <w:bCs w:val="0"/>
                <w:i/>
                <w:sz w:val="28"/>
                <w:szCs w:val="36"/>
                <w:lang w:val="en-US"/>
              </w:rPr>
            </m:ctrlPr>
          </m:sSubPr>
          <m:e>
            <m:r>
              <w:rPr>
                <w:rFonts w:hint="default" w:ascii="Cambria Math" w:hAnsi="Cambria Math" w:cs="黑体"/>
                <w:sz w:val="28"/>
                <w:szCs w:val="36"/>
                <w:lang w:val="en-US" w:eastAsia="zh-CN"/>
              </w:rPr>
              <m:t>c</m:t>
            </m:r>
            <m:ctrlPr>
              <w:rPr>
                <w:rFonts w:ascii="Cambria Math" w:hAnsi="Cambria Math" w:cs="黑体"/>
                <w:bCs w:val="0"/>
                <w:i/>
                <w:sz w:val="28"/>
                <w:szCs w:val="36"/>
                <w:lang w:val="en-US"/>
              </w:rPr>
            </m:ctrlPr>
          </m:e>
          <m:sub>
            <m:r>
              <w:rPr>
                <w:rFonts w:hint="default" w:ascii="Cambria Math" w:hAnsi="Cambria Math" w:cs="黑体"/>
                <w:sz w:val="28"/>
                <w:szCs w:val="36"/>
                <w:lang w:val="en-US" w:eastAsia="zh-CN"/>
              </w:rPr>
              <m:t>2</m:t>
            </m:r>
            <m:ctrlPr>
              <w:rPr>
                <w:rFonts w:ascii="Cambria Math" w:hAnsi="Cambria Math" w:cs="黑体"/>
                <w:bCs w:val="0"/>
                <w:i/>
                <w:sz w:val="28"/>
                <w:szCs w:val="36"/>
                <w:lang w:val="en-US"/>
              </w:rPr>
            </m:ctrlPr>
          </m:sub>
        </m:sSub>
        <m:r>
          <w:rPr>
            <w:rFonts w:hint="default" w:ascii="Cambria Math" w:hAnsi="Cambria Math" w:cs="黑体"/>
            <w:sz w:val="28"/>
            <w:szCs w:val="36"/>
            <w:lang w:val="en-US" w:eastAsia="zh-CN"/>
          </w:rPr>
          <m:t>=</m:t>
        </m:r>
        <m:f>
          <m:fPr>
            <m:ctrlPr>
              <w:rPr>
                <w:rFonts w:hint="default" w:ascii="Cambria Math" w:hAnsi="Cambria Math" w:cs="黑体"/>
                <w:bCs w:val="0"/>
                <w:i/>
                <w:sz w:val="28"/>
                <w:szCs w:val="36"/>
                <w:lang w:val="en-US" w:eastAsia="zh-CN"/>
              </w:rPr>
            </m:ctrlPr>
          </m:fPr>
          <m:num>
            <m:sSub>
              <m:sSubPr>
                <m:ctrlPr>
                  <w:rPr>
                    <w:rFonts w:hint="default" w:ascii="Cambria Math" w:hAnsi="Cambria Math" w:cs="黑体"/>
                    <w:bCs w:val="0"/>
                    <w:i/>
                    <w:sz w:val="28"/>
                    <w:szCs w:val="36"/>
                    <w:lang w:val="en-US" w:eastAsia="zh-CN"/>
                  </w:rPr>
                </m:ctrlPr>
              </m:sSubPr>
              <m:e>
                <m:r>
                  <w:rPr>
                    <w:rFonts w:hint="default" w:ascii="Cambria Math" w:hAnsi="Cambria Math" w:cs="黑体"/>
                    <w:sz w:val="28"/>
                    <w:szCs w:val="36"/>
                    <w:lang w:val="en-US" w:eastAsia="zh-CN"/>
                  </w:rPr>
                  <m:t>m</m:t>
                </m:r>
                <m:ctrlPr>
                  <w:rPr>
                    <w:rFonts w:hint="default" w:ascii="Cambria Math" w:hAnsi="Cambria Math" w:cs="黑体"/>
                    <w:bCs w:val="0"/>
                    <w:i/>
                    <w:sz w:val="28"/>
                    <w:szCs w:val="36"/>
                    <w:lang w:val="en-US" w:eastAsia="zh-CN"/>
                  </w:rPr>
                </m:ctrlPr>
              </m:e>
              <m:sub>
                <m:r>
                  <w:rPr>
                    <w:rFonts w:hint="default" w:ascii="Cambria Math" w:hAnsi="Cambria Math" w:cs="黑体"/>
                    <w:sz w:val="28"/>
                    <w:szCs w:val="36"/>
                    <w:lang w:val="en-US" w:eastAsia="zh-CN"/>
                  </w:rPr>
                  <m:t>10</m:t>
                </m:r>
                <m:ctrlPr>
                  <w:rPr>
                    <w:rFonts w:hint="default" w:ascii="Cambria Math" w:hAnsi="Cambria Math" w:cs="黑体"/>
                    <w:bCs w:val="0"/>
                    <w:i/>
                    <w:sz w:val="28"/>
                    <w:szCs w:val="36"/>
                    <w:lang w:val="en-US" w:eastAsia="zh-CN"/>
                  </w:rPr>
                </m:ctrlPr>
              </m:sub>
            </m:sSub>
            <m:r>
              <w:rPr>
                <w:rFonts w:ascii="Cambria Math" w:hAnsi="Cambria Math" w:cs="黑体"/>
                <w:sz w:val="28"/>
                <w:szCs w:val="36"/>
                <w:lang w:val="en-US"/>
              </w:rPr>
              <m:t>×</m:t>
            </m:r>
            <m:r>
              <w:rPr>
                <w:rFonts w:hint="default" w:ascii="Cambria Math" w:hAnsi="Cambria Math" w:cs="黑体"/>
                <w:sz w:val="28"/>
                <w:szCs w:val="36"/>
                <w:lang w:val="en-US" w:eastAsia="zh-CN"/>
              </w:rPr>
              <m:t>1000</m:t>
            </m:r>
            <m:ctrlPr>
              <w:rPr>
                <w:rFonts w:hint="default" w:ascii="Cambria Math" w:hAnsi="Cambria Math" w:cs="黑体"/>
                <w:bCs w:val="0"/>
                <w:i/>
                <w:sz w:val="28"/>
                <w:szCs w:val="36"/>
                <w:lang w:val="en-US" w:eastAsia="zh-CN"/>
              </w:rPr>
            </m:ctrlPr>
          </m:num>
          <m:den>
            <m:r>
              <w:rPr>
                <w:rFonts w:hint="default" w:ascii="Cambria Math" w:hAnsi="Cambria Math" w:cs="黑体"/>
                <w:sz w:val="28"/>
                <w:szCs w:val="36"/>
                <w:lang w:val="en-US" w:eastAsia="zh-CN"/>
              </w:rPr>
              <m:t>(</m:t>
            </m:r>
            <m:sSub>
              <m:sSubPr>
                <m:ctrlPr>
                  <w:rPr>
                    <w:rFonts w:hint="default" w:ascii="Cambria Math" w:hAnsi="Cambria Math" w:cs="黑体"/>
                    <w:bCs w:val="0"/>
                    <w:i/>
                    <w:sz w:val="28"/>
                    <w:szCs w:val="36"/>
                    <w:lang w:val="en-US" w:eastAsia="zh-CN"/>
                  </w:rPr>
                </m:ctrlPr>
              </m:sSubPr>
              <m:e>
                <m:r>
                  <w:rPr>
                    <w:rFonts w:hint="default" w:ascii="Cambria Math" w:hAnsi="Cambria Math" w:cs="黑体"/>
                    <w:sz w:val="28"/>
                    <w:szCs w:val="36"/>
                    <w:lang w:val="en-US" w:eastAsia="zh-CN"/>
                  </w:rPr>
                  <m:t>V</m:t>
                </m:r>
                <m:ctrlPr>
                  <w:rPr>
                    <w:rFonts w:hint="default" w:ascii="Cambria Math" w:hAnsi="Cambria Math" w:cs="黑体"/>
                    <w:bCs w:val="0"/>
                    <w:i/>
                    <w:sz w:val="28"/>
                    <w:szCs w:val="36"/>
                    <w:lang w:val="en-US" w:eastAsia="zh-CN"/>
                  </w:rPr>
                </m:ctrlPr>
              </m:e>
              <m:sub>
                <m:r>
                  <w:rPr>
                    <w:rFonts w:hint="default" w:ascii="Cambria Math" w:hAnsi="Cambria Math" w:cs="黑体"/>
                    <w:sz w:val="28"/>
                    <w:szCs w:val="36"/>
                    <w:lang w:val="en-US" w:eastAsia="zh-CN"/>
                  </w:rPr>
                  <m:t>12</m:t>
                </m:r>
                <m:ctrlPr>
                  <w:rPr>
                    <w:rFonts w:hint="default" w:ascii="Cambria Math" w:hAnsi="Cambria Math" w:cs="黑体"/>
                    <w:bCs w:val="0"/>
                    <w:i/>
                    <w:sz w:val="28"/>
                    <w:szCs w:val="36"/>
                    <w:lang w:val="en-US" w:eastAsia="zh-CN"/>
                  </w:rPr>
                </m:ctrlPr>
              </m:sub>
            </m:sSub>
            <m:r>
              <w:rPr>
                <w:rFonts w:hint="default" w:ascii="Cambria Math" w:hAnsi="Cambria Math" w:cs="黑体"/>
                <w:sz w:val="28"/>
                <w:szCs w:val="36"/>
                <w:lang w:val="en-US" w:eastAsia="zh-CN"/>
              </w:rPr>
              <m:t>−</m:t>
            </m:r>
            <m:sSub>
              <m:sSubPr>
                <m:ctrlPr>
                  <w:rPr>
                    <w:rFonts w:hint="default" w:ascii="Cambria Math" w:hAnsi="Cambria Math" w:cs="黑体"/>
                    <w:bCs w:val="0"/>
                    <w:i/>
                    <w:sz w:val="28"/>
                    <w:szCs w:val="36"/>
                    <w:lang w:val="en-US" w:eastAsia="zh-CN"/>
                  </w:rPr>
                </m:ctrlPr>
              </m:sSubPr>
              <m:e>
                <m:r>
                  <w:rPr>
                    <w:rFonts w:hint="default" w:ascii="Cambria Math" w:hAnsi="Cambria Math" w:cs="黑体"/>
                    <w:sz w:val="28"/>
                    <w:szCs w:val="36"/>
                    <w:lang w:val="en-US" w:eastAsia="zh-CN"/>
                  </w:rPr>
                  <m:t>V</m:t>
                </m:r>
                <m:ctrlPr>
                  <w:rPr>
                    <w:rFonts w:hint="default" w:ascii="Cambria Math" w:hAnsi="Cambria Math" w:cs="黑体"/>
                    <w:bCs w:val="0"/>
                    <w:i/>
                    <w:sz w:val="28"/>
                    <w:szCs w:val="36"/>
                    <w:lang w:val="en-US" w:eastAsia="zh-CN"/>
                  </w:rPr>
                </m:ctrlPr>
              </m:e>
              <m:sub>
                <m:r>
                  <w:rPr>
                    <w:rFonts w:hint="default" w:ascii="Cambria Math" w:hAnsi="Cambria Math" w:cs="黑体"/>
                    <w:sz w:val="28"/>
                    <w:szCs w:val="36"/>
                    <w:lang w:val="en-US" w:eastAsia="zh-CN"/>
                  </w:rPr>
                  <m:t>11</m:t>
                </m:r>
                <m:ctrlPr>
                  <w:rPr>
                    <w:rFonts w:hint="default" w:ascii="Cambria Math" w:hAnsi="Cambria Math" w:cs="黑体"/>
                    <w:bCs w:val="0"/>
                    <w:i/>
                    <w:sz w:val="28"/>
                    <w:szCs w:val="36"/>
                    <w:lang w:val="en-US" w:eastAsia="zh-CN"/>
                  </w:rPr>
                </m:ctrlPr>
              </m:sub>
            </m:sSub>
            <m:r>
              <w:rPr>
                <w:rFonts w:hint="default" w:ascii="Cambria Math" w:hAnsi="Cambria Math" w:cs="黑体"/>
                <w:sz w:val="28"/>
                <w:szCs w:val="36"/>
                <w:lang w:val="en-US" w:eastAsia="zh-CN"/>
              </w:rPr>
              <m:t>)</m:t>
            </m:r>
            <m:r>
              <w:rPr>
                <w:rFonts w:ascii="Cambria Math" w:hAnsi="Cambria Math" w:cs="黑体"/>
                <w:sz w:val="28"/>
                <w:szCs w:val="36"/>
                <w:lang w:val="en-US"/>
              </w:rPr>
              <m:t>×</m:t>
            </m:r>
            <m:r>
              <w:rPr>
                <w:rFonts w:hint="default" w:ascii="Cambria Math" w:hAnsi="Cambria Math" w:cs="黑体"/>
                <w:sz w:val="28"/>
                <w:szCs w:val="36"/>
                <w:lang w:val="en-US" w:eastAsia="zh-CN"/>
              </w:rPr>
              <m:t>63.55</m:t>
            </m:r>
            <m:ctrlPr>
              <w:rPr>
                <w:rFonts w:hint="default" w:ascii="Cambria Math" w:hAnsi="Cambria Math" w:cs="黑体"/>
                <w:bCs w:val="0"/>
                <w:i/>
                <w:sz w:val="28"/>
                <w:szCs w:val="36"/>
                <w:lang w:val="en-US" w:eastAsia="zh-CN"/>
              </w:rPr>
            </m:ctrlPr>
          </m:den>
        </m:f>
      </m:oMath>
      <w:r>
        <w:rPr>
          <w:rFonts w:hint="eastAsia" w:ascii="宋体" w:hAnsi="宋体" w:eastAsia="宋体" w:cs="宋体"/>
          <w:color w:val="000000"/>
          <w:highlight w:val="none"/>
        </w:rPr>
        <w:t>…………………………………………（</w:t>
      </w:r>
      <w:r>
        <w:rPr>
          <w:rFonts w:hint="eastAsia" w:ascii="宋体" w:hAnsi="宋体" w:cs="宋体"/>
          <w:color w:val="000000"/>
          <w:highlight w:val="none"/>
          <w:lang w:val="en-US" w:eastAsia="zh-CN"/>
        </w:rPr>
        <w:t>5</w:t>
      </w:r>
      <w:r>
        <w:rPr>
          <w:rFonts w:hint="eastAsia" w:ascii="宋体" w:hAnsi="宋体" w:eastAsia="宋体" w:cs="宋体"/>
          <w:color w:val="000000"/>
          <w:highlight w:val="none"/>
        </w:rPr>
        <w:t>）</w:t>
      </w:r>
    </w:p>
    <w:p>
      <w:pPr>
        <w:ind w:firstLine="420" w:firstLineChars="200"/>
        <w:jc w:val="left"/>
        <w:rPr>
          <w:rFonts w:hint="eastAsia" w:ascii="宋体" w:hAnsi="宋体" w:eastAsia="宋体" w:cs="宋体"/>
          <w:color w:val="000000"/>
          <w:highlight w:val="none"/>
        </w:rPr>
      </w:pPr>
      <w:r>
        <w:rPr>
          <w:rFonts w:hint="eastAsia" w:ascii="宋体" w:hAnsi="宋体" w:eastAsia="宋体" w:cs="宋体"/>
          <w:i/>
          <w:iCs/>
          <w:color w:val="000000"/>
          <w:highlight w:val="none"/>
        </w:rPr>
        <w:t>c</w:t>
      </w:r>
      <w:r>
        <w:rPr>
          <w:rFonts w:hint="eastAsia" w:ascii="宋体" w:hAnsi="宋体" w:cs="宋体"/>
          <w:i/>
          <w:iCs/>
          <w:color w:val="000000"/>
          <w:highlight w:val="none"/>
          <w:vertAlign w:val="subscript"/>
          <w:lang w:val="en-US" w:eastAsia="zh-CN"/>
        </w:rPr>
        <w:t>2</w:t>
      </w:r>
      <w:r>
        <w:rPr>
          <w:rFonts w:hint="eastAsia" w:ascii="宋体" w:hAnsi="宋体" w:eastAsia="宋体" w:cs="宋体"/>
          <w:color w:val="000000"/>
          <w:highlight w:val="none"/>
        </w:rPr>
        <w:t>——硫代硫酸钠标准滴定溶液的实际浓度，单位为摩尔每升（mol/L）；</w:t>
      </w:r>
    </w:p>
    <w:p>
      <w:pPr>
        <w:ind w:firstLine="420" w:firstLineChars="200"/>
        <w:jc w:val="left"/>
        <w:rPr>
          <w:rFonts w:hint="eastAsia" w:ascii="宋体" w:hAnsi="宋体" w:eastAsia="宋体" w:cs="宋体"/>
          <w:color w:val="000000"/>
          <w:highlight w:val="none"/>
        </w:rPr>
      </w:pPr>
      <w:r>
        <w:rPr>
          <w:rFonts w:hint="eastAsia" w:ascii="宋体" w:hAnsi="宋体" w:cs="宋体"/>
          <w:i/>
          <w:iCs/>
          <w:color w:val="000000"/>
          <w:highlight w:val="none"/>
          <w:lang w:val="en-US" w:eastAsia="zh-CN"/>
        </w:rPr>
        <w:t>m</w:t>
      </w:r>
      <w:r>
        <w:rPr>
          <w:rFonts w:hint="eastAsia" w:ascii="宋体" w:hAnsi="宋体" w:cs="宋体"/>
          <w:i/>
          <w:iCs/>
          <w:color w:val="000000"/>
          <w:highlight w:val="none"/>
          <w:vertAlign w:val="subscript"/>
          <w:lang w:val="en-US" w:eastAsia="zh-CN"/>
        </w:rPr>
        <w:t>10</w:t>
      </w:r>
      <w:r>
        <w:rPr>
          <w:rFonts w:hint="eastAsia" w:ascii="宋体" w:hAnsi="宋体" w:eastAsia="宋体" w:cs="宋体"/>
          <w:color w:val="000000"/>
          <w:highlight w:val="none"/>
        </w:rPr>
        <w:t>——纯铜片质量，单位为克（g）；</w:t>
      </w:r>
    </w:p>
    <w:p>
      <w:pPr>
        <w:ind w:firstLine="420" w:firstLineChars="200"/>
        <w:jc w:val="left"/>
        <w:rPr>
          <w:rFonts w:hint="eastAsia" w:ascii="宋体" w:hAnsi="宋体" w:eastAsia="宋体" w:cs="宋体"/>
          <w:color w:val="000000"/>
          <w:highlight w:val="none"/>
        </w:rPr>
      </w:pPr>
      <w:r>
        <w:rPr>
          <w:rFonts w:hint="eastAsia" w:ascii="宋体" w:hAnsi="宋体" w:eastAsia="宋体" w:cs="宋体"/>
          <w:i/>
          <w:iCs/>
          <w:color w:val="000000"/>
          <w:highlight w:val="none"/>
        </w:rPr>
        <w:t>V</w:t>
      </w:r>
      <w:r>
        <w:rPr>
          <w:rFonts w:hint="eastAsia" w:ascii="宋体" w:hAnsi="宋体" w:cs="宋体"/>
          <w:i/>
          <w:iCs/>
          <w:color w:val="000000"/>
          <w:highlight w:val="none"/>
          <w:vertAlign w:val="subscript"/>
          <w:lang w:val="en-US" w:eastAsia="zh-CN"/>
        </w:rPr>
        <w:t>12</w:t>
      </w:r>
      <w:r>
        <w:rPr>
          <w:rFonts w:hint="eastAsia" w:ascii="宋体" w:hAnsi="宋体" w:eastAsia="宋体" w:cs="宋体"/>
          <w:color w:val="000000"/>
          <w:highlight w:val="none"/>
        </w:rPr>
        <w:t>——滴定铜标准溶液所消耗硫代硫酸钠标准滴定溶液的体积，单位为毫升（mL）；</w:t>
      </w:r>
    </w:p>
    <w:p>
      <w:pPr>
        <w:ind w:firstLine="420" w:firstLineChars="200"/>
        <w:jc w:val="left"/>
        <w:rPr>
          <w:rFonts w:hint="eastAsia" w:ascii="宋体" w:hAnsi="宋体" w:eastAsia="宋体" w:cs="宋体"/>
          <w:color w:val="000000"/>
          <w:highlight w:val="none"/>
        </w:rPr>
      </w:pPr>
      <w:r>
        <w:rPr>
          <w:rFonts w:hint="eastAsia" w:ascii="宋体" w:hAnsi="宋体" w:eastAsia="宋体" w:cs="宋体"/>
          <w:i/>
          <w:iCs/>
          <w:color w:val="000000"/>
          <w:highlight w:val="none"/>
        </w:rPr>
        <w:t>V</w:t>
      </w:r>
      <w:r>
        <w:rPr>
          <w:rFonts w:hint="eastAsia" w:ascii="宋体" w:hAnsi="宋体" w:cs="宋体"/>
          <w:i/>
          <w:iCs/>
          <w:color w:val="000000"/>
          <w:highlight w:val="none"/>
          <w:vertAlign w:val="subscript"/>
          <w:lang w:val="en-US" w:eastAsia="zh-CN"/>
        </w:rPr>
        <w:t>11</w:t>
      </w:r>
      <w:r>
        <w:rPr>
          <w:rFonts w:hint="eastAsia" w:ascii="宋体" w:hAnsi="宋体" w:eastAsia="宋体" w:cs="宋体"/>
          <w:color w:val="000000"/>
          <w:highlight w:val="none"/>
        </w:rPr>
        <w:t>——滴定空白溶液所消耗硫代硫酸钠标准滴定溶液的体积，单位为毫升（mL）；</w:t>
      </w:r>
    </w:p>
    <w:p>
      <w:pPr>
        <w:ind w:firstLine="420" w:firstLineChars="200"/>
        <w:jc w:val="left"/>
        <w:rPr>
          <w:rFonts w:hint="default" w:ascii="宋体" w:hAnsi="宋体" w:cs="宋体"/>
          <w:b w:val="0"/>
          <w:bCs w:val="0"/>
          <w:lang w:val="en-US" w:eastAsia="zh-CN"/>
        </w:rPr>
      </w:pPr>
      <w:r>
        <w:rPr>
          <w:rFonts w:hint="eastAsia" w:ascii="宋体" w:hAnsi="宋体" w:eastAsia="宋体" w:cs="宋体"/>
          <w:color w:val="000000"/>
          <w:highlight w:val="none"/>
        </w:rPr>
        <w:t>63.55——铜的摩尔质量，单位为克每摩尔（g/mol）。</w:t>
      </w:r>
    </w:p>
    <w:p>
      <w:pPr>
        <w:rPr>
          <w:rFonts w:hint="eastAsia" w:ascii="黑体" w:hAnsi="黑体" w:eastAsia="黑体" w:cs="黑体"/>
          <w:b w:val="0"/>
          <w:bCs w:val="0"/>
          <w:lang w:val="en-US" w:eastAsia="zh-CN"/>
        </w:rPr>
      </w:pPr>
      <w:r>
        <w:rPr>
          <w:rFonts w:hint="eastAsia" w:ascii="黑体" w:hAnsi="黑体" w:eastAsia="黑体" w:cs="黑体"/>
          <w:b w:val="0"/>
          <w:bCs w:val="0"/>
          <w:lang w:val="en-US" w:eastAsia="zh-CN"/>
        </w:rPr>
        <w:t>7.2</w:t>
      </w:r>
      <w:r>
        <w:rPr>
          <w:rFonts w:hint="eastAsia" w:ascii="黑体" w:hAnsi="黑体" w:eastAsia="黑体" w:cs="黑体"/>
          <w:b w:val="0"/>
          <w:bCs w:val="0"/>
        </w:rPr>
        <w:t>.</w:t>
      </w:r>
      <w:r>
        <w:rPr>
          <w:rFonts w:hint="eastAsia" w:ascii="黑体" w:hAnsi="黑体" w:eastAsia="黑体" w:cs="黑体"/>
          <w:b w:val="0"/>
          <w:bCs w:val="0"/>
          <w:lang w:val="en-US" w:eastAsia="zh-CN"/>
        </w:rPr>
        <w:t xml:space="preserve">17.3  </w:t>
      </w:r>
      <w:r>
        <w:rPr>
          <w:rFonts w:hint="eastAsia" w:ascii="宋体" w:hAnsi="宋体" w:eastAsia="宋体" w:cs="宋体"/>
          <w:b w:val="0"/>
          <w:bCs w:val="0"/>
          <w:lang w:val="en-US" w:eastAsia="zh-CN"/>
        </w:rPr>
        <w:t>标定要求</w:t>
      </w:r>
    </w:p>
    <w:p>
      <w:pPr>
        <w:rPr>
          <w:rFonts w:hint="eastAsia" w:ascii="宋体" w:hAnsi="宋体" w:eastAsia="宋体" w:cs="宋体"/>
          <w:b w:val="0"/>
          <w:bCs w:val="0"/>
          <w:lang w:val="en-US" w:eastAsia="zh-CN"/>
        </w:rPr>
      </w:pPr>
      <w:r>
        <w:rPr>
          <w:rFonts w:hint="eastAsia" w:ascii="黑体" w:hAnsi="黑体" w:eastAsia="黑体" w:cs="黑体"/>
          <w:b w:val="0"/>
          <w:bCs w:val="0"/>
          <w:lang w:val="en-US" w:eastAsia="zh-CN"/>
        </w:rPr>
        <w:t xml:space="preserve">     </w:t>
      </w:r>
      <w:r>
        <w:rPr>
          <w:rFonts w:hint="eastAsia" w:ascii="宋体" w:hAnsi="宋体" w:eastAsia="宋体" w:cs="宋体"/>
          <w:b w:val="0"/>
          <w:bCs w:val="0"/>
          <w:lang w:val="en-US" w:eastAsia="zh-CN"/>
        </w:rPr>
        <w:t>平行标</w:t>
      </w:r>
      <w:r>
        <w:rPr>
          <w:rFonts w:hint="eastAsia" w:ascii="宋体" w:hAnsi="宋体" w:eastAsia="宋体" w:cs="宋体"/>
          <w:b w:val="0"/>
          <w:bCs w:val="0"/>
          <w:highlight w:val="none"/>
          <w:lang w:val="en-US" w:eastAsia="zh-CN"/>
        </w:rPr>
        <w:t>定</w:t>
      </w:r>
      <w:r>
        <w:rPr>
          <w:rFonts w:hint="eastAsia" w:ascii="宋体" w:hAnsi="宋体" w:cs="宋体"/>
          <w:b w:val="0"/>
          <w:bCs w:val="0"/>
          <w:highlight w:val="none"/>
          <w:lang w:val="en-US" w:eastAsia="zh-CN"/>
        </w:rPr>
        <w:t>三</w:t>
      </w:r>
      <w:r>
        <w:rPr>
          <w:rFonts w:hint="eastAsia" w:ascii="宋体" w:hAnsi="宋体" w:eastAsia="宋体" w:cs="宋体"/>
          <w:b w:val="0"/>
          <w:bCs w:val="0"/>
          <w:lang w:val="en-US" w:eastAsia="zh-CN"/>
        </w:rPr>
        <w:t>份，标定</w:t>
      </w:r>
      <w:r>
        <w:rPr>
          <w:rFonts w:hint="eastAsia" w:ascii="宋体" w:hAnsi="宋体" w:cs="宋体"/>
          <w:b w:val="0"/>
          <w:bCs w:val="0"/>
          <w:lang w:val="en-US" w:eastAsia="zh-CN"/>
        </w:rPr>
        <w:t>结果相对</w:t>
      </w:r>
      <w:r>
        <w:rPr>
          <w:rFonts w:hint="eastAsia" w:ascii="宋体" w:hAnsi="宋体" w:eastAsia="宋体" w:cs="宋体"/>
          <w:b w:val="0"/>
          <w:bCs w:val="0"/>
          <w:lang w:val="en-US" w:eastAsia="zh-CN"/>
        </w:rPr>
        <w:t>极差不超过0.</w:t>
      </w:r>
      <w:r>
        <w:rPr>
          <w:rFonts w:hint="eastAsia" w:ascii="宋体" w:hAnsi="宋体" w:cs="宋体"/>
          <w:b w:val="0"/>
          <w:bCs w:val="0"/>
          <w:lang w:val="en-US" w:eastAsia="zh-CN"/>
        </w:rPr>
        <w:t>15%</w:t>
      </w:r>
      <w:r>
        <w:rPr>
          <w:rFonts w:hint="eastAsia" w:ascii="宋体" w:hAnsi="宋体" w:eastAsia="宋体" w:cs="宋体"/>
          <w:b w:val="0"/>
          <w:bCs w:val="0"/>
          <w:lang w:val="en-US" w:eastAsia="zh-CN"/>
        </w:rPr>
        <w:t>，取其平均值，否则，重新标定</w:t>
      </w:r>
      <w:r>
        <w:rPr>
          <w:rFonts w:hint="eastAsia" w:ascii="宋体" w:hAnsi="宋体" w:cs="宋体"/>
          <w:b w:val="0"/>
          <w:bCs w:val="0"/>
          <w:lang w:val="en-US" w:eastAsia="zh-CN"/>
        </w:rPr>
        <w:t>，标定结果保留4位有效数字</w:t>
      </w:r>
      <w:r>
        <w:rPr>
          <w:rFonts w:hint="eastAsia" w:ascii="宋体" w:hAnsi="宋体" w:eastAsia="宋体" w:cs="宋体"/>
          <w:b w:val="0"/>
          <w:bCs w:val="0"/>
          <w:lang w:val="en-US" w:eastAsia="zh-CN"/>
        </w:rPr>
        <w:t>。硫代硫酸钠标准滴定溶液每隔一周必须重新标定一次。</w:t>
      </w:r>
    </w:p>
    <w:p>
      <w:pPr>
        <w:rPr>
          <w:rFonts w:hint="eastAsia" w:ascii="宋体" w:hAnsi="宋体" w:eastAsia="宋体" w:cs="宋体"/>
          <w:b w:val="0"/>
          <w:bCs w:val="0"/>
          <w:lang w:val="en-US" w:eastAsia="zh-CN"/>
        </w:rPr>
      </w:pPr>
      <w:r>
        <w:rPr>
          <w:rFonts w:hint="eastAsia" w:ascii="黑体" w:hAnsi="黑体" w:eastAsia="黑体" w:cs="黑体"/>
          <w:b w:val="0"/>
          <w:bCs w:val="0"/>
          <w:lang w:val="en-US" w:eastAsia="zh-CN"/>
        </w:rPr>
        <w:t>7.2</w:t>
      </w:r>
      <w:r>
        <w:rPr>
          <w:rFonts w:hint="eastAsia" w:ascii="黑体" w:hAnsi="黑体" w:eastAsia="黑体" w:cs="黑体"/>
          <w:b w:val="0"/>
          <w:bCs w:val="0"/>
        </w:rPr>
        <w:t>.</w:t>
      </w:r>
      <w:r>
        <w:rPr>
          <w:rFonts w:hint="eastAsia" w:ascii="黑体" w:hAnsi="黑体" w:eastAsia="黑体" w:cs="黑体"/>
          <w:b w:val="0"/>
          <w:bCs w:val="0"/>
          <w:lang w:val="en-US" w:eastAsia="zh-CN"/>
        </w:rPr>
        <w:t xml:space="preserve">18  </w:t>
      </w:r>
      <w:r>
        <w:rPr>
          <w:rFonts w:hint="eastAsia" w:ascii="宋体" w:hAnsi="宋体" w:eastAsia="宋体" w:cs="宋体"/>
          <w:b w:val="0"/>
          <w:bCs w:val="0"/>
          <w:lang w:val="en-US" w:eastAsia="zh-CN"/>
        </w:rPr>
        <w:t>淀粉溶液（5g/L）：称取5g可溶性淀粉，慢慢加入到1L蒸馏水中，搅拌均匀，煮沸至溶液透明为止。</w:t>
      </w:r>
    </w:p>
    <w:p>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lang w:eastAsia="zh-CN"/>
        </w:rPr>
      </w:pPr>
      <w:r>
        <w:rPr>
          <w:rFonts w:hint="eastAsia" w:ascii="黑体" w:hAnsi="宋体" w:eastAsia="黑体"/>
          <w:kern w:val="0"/>
          <w:szCs w:val="20"/>
          <w:lang w:val="en-US" w:eastAsia="zh-CN"/>
        </w:rPr>
        <w:t>7.3</w:t>
      </w:r>
      <w:r>
        <w:rPr>
          <w:rFonts w:hint="eastAsia" w:ascii="黑体" w:hAnsi="宋体" w:eastAsia="黑体"/>
          <w:kern w:val="0"/>
          <w:szCs w:val="20"/>
        </w:rPr>
        <w:t xml:space="preserve">  </w:t>
      </w:r>
      <w:r>
        <w:rPr>
          <w:rFonts w:hint="eastAsia" w:ascii="黑体" w:hAnsi="宋体" w:eastAsia="黑体"/>
          <w:kern w:val="0"/>
          <w:szCs w:val="20"/>
          <w:lang w:eastAsia="zh-CN"/>
        </w:rPr>
        <w:t>试样</w:t>
      </w:r>
    </w:p>
    <w:p>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default" w:ascii="宋体" w:hAnsi="宋体" w:cs="宋体"/>
          <w:kern w:val="0"/>
          <w:szCs w:val="20"/>
          <w:lang w:val="en-US" w:eastAsia="zh-CN"/>
        </w:rPr>
      </w:pPr>
      <w:r>
        <w:rPr>
          <w:rFonts w:hint="eastAsia" w:ascii="黑体" w:hAnsi="黑体" w:eastAsia="黑体" w:cs="黑体"/>
          <w:kern w:val="0"/>
          <w:szCs w:val="20"/>
          <w:lang w:val="en-US" w:eastAsia="zh-CN"/>
        </w:rPr>
        <w:t>7.3.1</w:t>
      </w:r>
      <w:r>
        <w:rPr>
          <w:rFonts w:hint="eastAsia" w:ascii="宋体" w:hAnsi="宋体" w:cs="宋体"/>
          <w:kern w:val="0"/>
          <w:szCs w:val="20"/>
          <w:lang w:val="en-US" w:eastAsia="zh-CN"/>
        </w:rPr>
        <w:t xml:space="preserve">  </w:t>
      </w:r>
      <w:r>
        <w:rPr>
          <w:rFonts w:hint="eastAsia" w:ascii="黑体" w:hAnsi="黑体" w:eastAsia="黑体" w:cs="黑体"/>
          <w:kern w:val="0"/>
          <w:szCs w:val="20"/>
          <w:lang w:eastAsia="zh-CN"/>
        </w:rPr>
        <w:t>铜-钢复合金属试样</w:t>
      </w:r>
    </w:p>
    <w:p>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eastAsia" w:ascii="宋体" w:hAnsi="宋体" w:eastAsia="宋体" w:cs="宋体"/>
          <w:kern w:val="0"/>
          <w:szCs w:val="20"/>
          <w:lang w:eastAsia="zh-CN"/>
        </w:rPr>
      </w:pPr>
      <w:r>
        <w:rPr>
          <w:rFonts w:hint="eastAsia" w:ascii="黑体" w:hAnsi="黑体" w:eastAsia="黑体" w:cs="黑体"/>
          <w:kern w:val="0"/>
          <w:szCs w:val="20"/>
          <w:lang w:val="en-US" w:eastAsia="zh-CN"/>
        </w:rPr>
        <w:t>7.3.1.1</w:t>
      </w:r>
      <w:r>
        <w:rPr>
          <w:rFonts w:hint="eastAsia" w:ascii="宋体" w:hAnsi="宋体" w:eastAsia="宋体" w:cs="宋体"/>
          <w:kern w:val="0"/>
          <w:szCs w:val="20"/>
          <w:lang w:val="en-US" w:eastAsia="zh-CN"/>
        </w:rPr>
        <w:t xml:space="preserve">  </w:t>
      </w:r>
      <w:r>
        <w:rPr>
          <w:rFonts w:hint="eastAsia" w:ascii="宋体" w:hAnsi="宋体" w:eastAsia="宋体" w:cs="宋体"/>
          <w:kern w:val="0"/>
          <w:szCs w:val="20"/>
          <w:lang w:eastAsia="zh-CN"/>
        </w:rPr>
        <w:t>将厚度小于或等于0.7mm的铜-钢复合金属试样用丙酮将其表面擦拭干净，无氧化、油污；再将样品制成宽度不大于1mm的碎屑，并确保双面（或单面）复合试样制样时的覆层金属保持一致性。</w:t>
      </w:r>
    </w:p>
    <w:p>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eastAsia" w:ascii="宋体" w:hAnsi="宋体" w:eastAsia="宋体" w:cs="宋体"/>
          <w:kern w:val="0"/>
          <w:szCs w:val="20"/>
          <w:lang w:eastAsia="zh-CN"/>
        </w:rPr>
      </w:pPr>
      <w:r>
        <w:rPr>
          <w:rFonts w:hint="eastAsia" w:ascii="黑体" w:hAnsi="黑体" w:eastAsia="黑体" w:cs="黑体"/>
          <w:kern w:val="0"/>
          <w:szCs w:val="20"/>
          <w:lang w:val="en-US" w:eastAsia="zh-CN"/>
        </w:rPr>
        <w:t>7.3.1.2</w:t>
      </w:r>
      <w:r>
        <w:rPr>
          <w:rFonts w:hint="eastAsia" w:ascii="宋体" w:hAnsi="宋体" w:eastAsia="宋体" w:cs="宋体"/>
          <w:kern w:val="0"/>
          <w:szCs w:val="20"/>
          <w:lang w:val="en-US" w:eastAsia="zh-CN"/>
        </w:rPr>
        <w:t xml:space="preserve">  </w:t>
      </w:r>
      <w:r>
        <w:rPr>
          <w:rFonts w:hint="eastAsia" w:ascii="宋体" w:hAnsi="宋体" w:eastAsia="宋体" w:cs="宋体"/>
          <w:kern w:val="0"/>
          <w:szCs w:val="20"/>
          <w:lang w:eastAsia="zh-CN"/>
        </w:rPr>
        <w:t>厚度大于0.7mm的铜-钢复合金属样品先制成1mm宽度的细条，并用丙酮将其表面擦拭干净，无氧化、油污；再制成宽度不大于1mm的碎屑，并确保双面（或单面）复合试样制样时的覆层金属保持一致性。</w:t>
      </w:r>
    </w:p>
    <w:p>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eastAsia" w:ascii="宋体" w:hAnsi="宋体" w:eastAsia="宋体" w:cs="宋体"/>
          <w:kern w:val="0"/>
          <w:szCs w:val="20"/>
          <w:lang w:val="en-US" w:eastAsia="zh-CN"/>
        </w:rPr>
      </w:pPr>
      <w:r>
        <w:rPr>
          <w:rFonts w:hint="eastAsia" w:ascii="黑体" w:hAnsi="黑体" w:eastAsia="黑体" w:cs="黑体"/>
          <w:kern w:val="0"/>
          <w:szCs w:val="20"/>
          <w:lang w:val="en-US" w:eastAsia="zh-CN"/>
        </w:rPr>
        <w:t>7.3.2  铜合金试样</w:t>
      </w:r>
    </w:p>
    <w:p>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eastAsia" w:ascii="宋体" w:hAnsi="宋体" w:eastAsia="宋体" w:cs="宋体"/>
          <w:kern w:val="0"/>
          <w:szCs w:val="20"/>
          <w:lang w:val="en-US" w:eastAsia="zh-CN"/>
        </w:rPr>
      </w:pPr>
      <w:r>
        <w:rPr>
          <w:rFonts w:hint="eastAsia" w:ascii="宋体" w:hAnsi="宋体" w:cs="宋体"/>
          <w:kern w:val="0"/>
          <w:szCs w:val="20"/>
          <w:lang w:val="en-US" w:eastAsia="zh-CN"/>
        </w:rPr>
        <w:t xml:space="preserve">    </w:t>
      </w:r>
      <w:r>
        <w:rPr>
          <w:rFonts w:hint="eastAsia" w:ascii="宋体" w:hAnsi="宋体" w:eastAsia="宋体" w:cs="宋体"/>
          <w:b w:val="0"/>
          <w:bCs/>
          <w:szCs w:val="21"/>
          <w:lang w:eastAsia="zh-CN"/>
        </w:rPr>
        <w:t>按照</w:t>
      </w:r>
      <w:r>
        <w:rPr>
          <w:rFonts w:hint="eastAsia" w:ascii="宋体" w:hAnsi="宋体" w:eastAsia="宋体" w:cs="宋体"/>
          <w:b w:val="0"/>
          <w:bCs/>
          <w:kern w:val="0"/>
          <w:szCs w:val="20"/>
        </w:rPr>
        <w:t>YS/T 668</w:t>
      </w:r>
      <w:r>
        <w:rPr>
          <w:rFonts w:hint="eastAsia" w:ascii="宋体" w:hAnsi="宋体" w:eastAsia="宋体" w:cs="宋体"/>
          <w:b w:val="0"/>
          <w:bCs/>
          <w:szCs w:val="21"/>
          <w:lang w:eastAsia="zh-CN"/>
        </w:rPr>
        <w:t>将试样加工成</w:t>
      </w:r>
      <w:r>
        <w:rPr>
          <w:rFonts w:hint="eastAsia" w:ascii="宋体" w:hAnsi="宋体" w:eastAsia="宋体" w:cs="宋体"/>
          <w:b w:val="0"/>
          <w:bCs/>
          <w:szCs w:val="21"/>
        </w:rPr>
        <w:t>厚度不大于1mm的碎屑</w:t>
      </w:r>
      <w:r>
        <w:rPr>
          <w:rFonts w:hint="eastAsia" w:ascii="宋体" w:hAnsi="宋体" w:cs="宋体"/>
          <w:b w:val="0"/>
          <w:bCs/>
          <w:szCs w:val="21"/>
          <w:lang w:eastAsia="zh-CN"/>
        </w:rPr>
        <w:t>，应确保试样表面无油污、氧化。</w:t>
      </w:r>
    </w:p>
    <w:p>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kern w:val="0"/>
          <w:szCs w:val="20"/>
          <w:lang w:val="en-US" w:eastAsia="zh-CN"/>
        </w:rPr>
        <w:t xml:space="preserve">7.4  </w:t>
      </w:r>
      <w:r>
        <w:rPr>
          <w:rFonts w:hint="eastAsia" w:ascii="黑体" w:hAnsi="宋体" w:eastAsia="黑体"/>
          <w:kern w:val="0"/>
          <w:szCs w:val="20"/>
          <w:lang w:eastAsia="zh-CN"/>
        </w:rPr>
        <w:t>分析</w:t>
      </w:r>
      <w:r>
        <w:rPr>
          <w:rFonts w:hint="eastAsia" w:ascii="黑体" w:hAnsi="宋体" w:eastAsia="黑体"/>
          <w:kern w:val="0"/>
          <w:szCs w:val="20"/>
        </w:rPr>
        <w:t>步骤</w:t>
      </w:r>
    </w:p>
    <w:p>
      <w:pPr>
        <w:spacing w:before="162" w:beforeLines="50" w:after="162" w:afterLines="50"/>
        <w:rPr>
          <w:rFonts w:hint="eastAsia" w:ascii="黑体" w:hAnsi="黑体" w:eastAsia="黑体"/>
          <w:szCs w:val="21"/>
          <w:lang w:eastAsia="zh-CN"/>
        </w:rPr>
      </w:pPr>
      <w:r>
        <w:rPr>
          <w:rFonts w:hint="eastAsia" w:ascii="黑体" w:hAnsi="黑体" w:eastAsia="黑体"/>
          <w:szCs w:val="21"/>
          <w:lang w:val="en-US" w:eastAsia="zh-CN"/>
        </w:rPr>
        <w:t>7.4.1</w:t>
      </w:r>
      <w:r>
        <w:rPr>
          <w:rFonts w:hint="eastAsia" w:ascii="黑体" w:hAnsi="黑体" w:eastAsia="黑体"/>
          <w:szCs w:val="21"/>
        </w:rPr>
        <w:t xml:space="preserve">  </w:t>
      </w:r>
      <w:r>
        <w:rPr>
          <w:rFonts w:hint="eastAsia" w:ascii="黑体" w:hAnsi="黑体" w:eastAsia="黑体"/>
          <w:szCs w:val="21"/>
          <w:lang w:eastAsia="zh-CN"/>
        </w:rPr>
        <w:t>试料</w:t>
      </w:r>
    </w:p>
    <w:p>
      <w:pPr>
        <w:ind w:firstLine="315" w:firstLineChars="150"/>
        <w:rPr>
          <w:rFonts w:hint="eastAsia" w:ascii="宋体" w:hAnsi="宋体" w:cs="宋体"/>
          <w:color w:val="000000"/>
        </w:rPr>
      </w:pPr>
      <w:r>
        <w:rPr>
          <w:rFonts w:hint="eastAsia" w:ascii="宋体" w:hAnsi="宋体" w:eastAsia="宋体" w:cs="宋体"/>
          <w:szCs w:val="21"/>
          <w:lang w:val="en-US" w:eastAsia="zh-CN"/>
        </w:rPr>
        <w:t>按表</w:t>
      </w:r>
      <w:r>
        <w:rPr>
          <w:rFonts w:hint="eastAsia" w:ascii="宋体" w:hAnsi="宋体" w:cs="宋体"/>
          <w:szCs w:val="21"/>
          <w:lang w:val="en-US" w:eastAsia="zh-CN"/>
        </w:rPr>
        <w:t>7</w:t>
      </w:r>
      <w:r>
        <w:rPr>
          <w:rFonts w:hint="eastAsia" w:ascii="宋体" w:hAnsi="宋体" w:eastAsia="宋体" w:cs="宋体"/>
          <w:szCs w:val="21"/>
          <w:lang w:val="en-US" w:eastAsia="zh-CN"/>
        </w:rPr>
        <w:t>称取试样（</w:t>
      </w:r>
      <w:r>
        <w:rPr>
          <w:rFonts w:hint="eastAsia" w:ascii="宋体" w:hAnsi="宋体" w:cs="宋体"/>
          <w:szCs w:val="21"/>
          <w:lang w:val="en-US" w:eastAsia="zh-CN"/>
        </w:rPr>
        <w:t>7.3</w:t>
      </w:r>
      <w:r>
        <w:rPr>
          <w:rFonts w:hint="eastAsia" w:ascii="宋体" w:hAnsi="宋体" w:eastAsia="宋体" w:cs="宋体"/>
          <w:szCs w:val="21"/>
          <w:lang w:val="en-US" w:eastAsia="zh-CN"/>
        </w:rPr>
        <w:t>），精确至0.0001g。</w:t>
      </w:r>
    </w:p>
    <w:p>
      <w:pPr>
        <w:spacing w:before="157" w:beforeLines="50" w:after="157" w:afterLines="50"/>
        <w:jc w:val="center"/>
        <w:rPr>
          <w:color w:val="000000"/>
        </w:rPr>
      </w:pPr>
      <w:r>
        <w:rPr>
          <w:rFonts w:hint="eastAsia" w:ascii="黑体" w:hAnsi="黑体" w:eastAsia="黑体" w:cs="黑体"/>
          <w:color w:val="000000"/>
        </w:rPr>
        <w:t>表</w:t>
      </w:r>
      <w:r>
        <w:rPr>
          <w:rFonts w:hint="eastAsia" w:ascii="黑体" w:hAnsi="黑体" w:eastAsia="黑体" w:cs="黑体"/>
          <w:color w:val="000000"/>
          <w:lang w:val="en-US" w:eastAsia="zh-CN"/>
        </w:rPr>
        <w:t>7</w:t>
      </w:r>
      <w:r>
        <w:rPr>
          <w:rFonts w:hint="eastAsia" w:ascii="黑体" w:hAnsi="黑体" w:eastAsia="黑体" w:cs="黑体"/>
          <w:color w:val="000000"/>
        </w:rPr>
        <w:t xml:space="preserve">  试料量</w:t>
      </w:r>
    </w:p>
    <w:tbl>
      <w:tblPr>
        <w:tblStyle w:val="41"/>
        <w:tblW w:w="9345" w:type="dxa"/>
        <w:jc w:val="center"/>
        <w:tblInd w:w="0"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3"/>
        <w:gridCol w:w="2841"/>
        <w:gridCol w:w="2841"/>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PrEx>
        <w:trPr>
          <w:jc w:val="center"/>
        </w:trPr>
        <w:tc>
          <w:tcPr>
            <w:tcW w:w="3663" w:type="dxa"/>
            <w:tcBorders>
              <w:top w:val="single" w:color="auto" w:sz="12" w:space="0"/>
              <w:left w:val="single" w:color="auto" w:sz="12" w:space="0"/>
              <w:bottom w:val="single" w:color="auto" w:sz="12" w:space="0"/>
              <w:right w:val="single" w:color="auto" w:sz="4" w:space="0"/>
            </w:tcBorders>
            <w:noWrap w:val="0"/>
            <w:vAlign w:val="top"/>
          </w:tcPr>
          <w:p>
            <w:pPr>
              <w:pStyle w:val="24"/>
              <w:adjustRightInd w:val="0"/>
              <w:snapToGrid w:val="0"/>
              <w:spacing w:line="300" w:lineRule="auto"/>
              <w:jc w:val="center"/>
              <w:rPr>
                <w:rFonts w:hint="eastAsia" w:ascii="宋体" w:hAnsi="宋体" w:eastAsia="宋体" w:cs="宋体"/>
                <w:color w:val="000000"/>
                <w:sz w:val="18"/>
                <w:szCs w:val="18"/>
                <w:lang w:eastAsia="zh-CN"/>
              </w:rPr>
            </w:pPr>
            <w:r>
              <w:rPr>
                <w:rFonts w:hint="eastAsia" w:hAnsi="宋体" w:cs="宋体"/>
                <w:color w:val="000000"/>
                <w:sz w:val="18"/>
                <w:szCs w:val="18"/>
                <w:lang w:eastAsia="zh-CN"/>
              </w:rPr>
              <w:t>试样类型</w:t>
            </w:r>
          </w:p>
        </w:tc>
        <w:tc>
          <w:tcPr>
            <w:tcW w:w="2841" w:type="dxa"/>
            <w:tcBorders>
              <w:top w:val="single" w:color="auto" w:sz="12" w:space="0"/>
              <w:left w:val="single" w:color="auto" w:sz="4" w:space="0"/>
              <w:bottom w:val="single" w:color="auto" w:sz="12" w:space="0"/>
              <w:right w:val="single" w:color="auto" w:sz="4" w:space="0"/>
            </w:tcBorders>
            <w:noWrap w:val="0"/>
            <w:vAlign w:val="top"/>
          </w:tcPr>
          <w:p>
            <w:pPr>
              <w:pStyle w:val="24"/>
              <w:adjustRightInd w:val="0"/>
              <w:snapToGrid w:val="0"/>
              <w:spacing w:line="300" w:lineRule="auto"/>
              <w:jc w:val="center"/>
              <w:rPr>
                <w:rFonts w:hint="eastAsia" w:ascii="宋体" w:hAnsi="宋体" w:eastAsia="宋体" w:cs="宋体"/>
                <w:color w:val="000000"/>
                <w:sz w:val="18"/>
                <w:szCs w:val="18"/>
              </w:rPr>
            </w:pPr>
            <w:r>
              <w:rPr>
                <w:rFonts w:hint="eastAsia" w:hAnsi="宋体" w:cs="宋体"/>
                <w:color w:val="000000"/>
                <w:sz w:val="18"/>
                <w:szCs w:val="18"/>
                <w:lang w:eastAsia="zh-CN"/>
              </w:rPr>
              <w:t>铜</w:t>
            </w:r>
            <w:r>
              <w:rPr>
                <w:rFonts w:hint="eastAsia" w:ascii="宋体" w:hAnsi="宋体" w:eastAsia="宋体" w:cs="宋体"/>
                <w:color w:val="000000"/>
                <w:sz w:val="18"/>
                <w:szCs w:val="18"/>
              </w:rPr>
              <w:t>的质量分数/%</w:t>
            </w:r>
          </w:p>
        </w:tc>
        <w:tc>
          <w:tcPr>
            <w:tcW w:w="2841" w:type="dxa"/>
            <w:tcBorders>
              <w:top w:val="single" w:color="auto" w:sz="12" w:space="0"/>
              <w:left w:val="single" w:color="auto" w:sz="4" w:space="0"/>
              <w:bottom w:val="single" w:color="auto" w:sz="12" w:space="0"/>
              <w:right w:val="single" w:color="auto" w:sz="12" w:space="0"/>
            </w:tcBorders>
            <w:noWrap w:val="0"/>
            <w:vAlign w:val="top"/>
          </w:tcPr>
          <w:p>
            <w:pPr>
              <w:pStyle w:val="24"/>
              <w:adjustRightInd w:val="0"/>
              <w:snapToGrid w:val="0"/>
              <w:spacing w:line="30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试料量/g</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63" w:type="dxa"/>
            <w:tcBorders>
              <w:top w:val="single" w:color="auto" w:sz="12" w:space="0"/>
              <w:left w:val="single" w:color="auto" w:sz="12" w:space="0"/>
              <w:bottom w:val="single" w:color="auto" w:sz="4" w:space="0"/>
              <w:right w:val="single" w:color="auto" w:sz="4" w:space="0"/>
            </w:tcBorders>
            <w:noWrap w:val="0"/>
            <w:vAlign w:val="top"/>
          </w:tcPr>
          <w:p>
            <w:pPr>
              <w:pStyle w:val="24"/>
              <w:adjustRightInd w:val="0"/>
              <w:snapToGrid w:val="0"/>
              <w:spacing w:line="300" w:lineRule="auto"/>
              <w:jc w:val="center"/>
              <w:rPr>
                <w:rFonts w:hint="eastAsia" w:ascii="宋体" w:hAnsi="宋体" w:eastAsia="宋体" w:cs="宋体"/>
                <w:color w:val="000000"/>
                <w:sz w:val="18"/>
                <w:szCs w:val="18"/>
                <w:lang w:val="en-US" w:eastAsia="zh-CN"/>
              </w:rPr>
            </w:pPr>
            <w:r>
              <w:rPr>
                <w:rFonts w:hint="eastAsia" w:ascii="宋体" w:hAnsi="宋体" w:eastAsia="宋体" w:cs="宋体"/>
                <w:kern w:val="0"/>
                <w:sz w:val="18"/>
                <w:szCs w:val="16"/>
                <w:lang w:eastAsia="zh-CN"/>
              </w:rPr>
              <w:t>铜-钢复合金属</w:t>
            </w:r>
          </w:p>
        </w:tc>
        <w:tc>
          <w:tcPr>
            <w:tcW w:w="2841" w:type="dxa"/>
            <w:tcBorders>
              <w:top w:val="single" w:color="auto" w:sz="12" w:space="0"/>
              <w:left w:val="single" w:color="auto" w:sz="4" w:space="0"/>
              <w:bottom w:val="single" w:color="auto" w:sz="4" w:space="0"/>
              <w:right w:val="single" w:color="auto" w:sz="4" w:space="0"/>
            </w:tcBorders>
            <w:noWrap w:val="0"/>
            <w:vAlign w:val="top"/>
          </w:tcPr>
          <w:p>
            <w:pPr>
              <w:pStyle w:val="24"/>
              <w:adjustRightInd w:val="0"/>
              <w:snapToGrid w:val="0"/>
              <w:spacing w:line="30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highlight w:val="none"/>
              </w:rPr>
              <w:t>4.00～</w:t>
            </w:r>
            <w:r>
              <w:rPr>
                <w:rFonts w:hint="eastAsia" w:hAnsi="宋体" w:cs="宋体"/>
                <w:color w:val="000000"/>
                <w:sz w:val="18"/>
                <w:szCs w:val="18"/>
                <w:highlight w:val="none"/>
                <w:lang w:val="en-US" w:eastAsia="zh-CN"/>
              </w:rPr>
              <w:t>25</w:t>
            </w:r>
            <w:r>
              <w:rPr>
                <w:rFonts w:hint="eastAsia" w:ascii="宋体" w:hAnsi="宋体" w:eastAsia="宋体" w:cs="宋体"/>
                <w:color w:val="000000"/>
                <w:sz w:val="18"/>
                <w:szCs w:val="18"/>
                <w:highlight w:val="none"/>
              </w:rPr>
              <w:t>.00</w:t>
            </w:r>
          </w:p>
        </w:tc>
        <w:tc>
          <w:tcPr>
            <w:tcW w:w="2841" w:type="dxa"/>
            <w:tcBorders>
              <w:top w:val="single" w:color="auto" w:sz="12" w:space="0"/>
              <w:left w:val="single" w:color="auto" w:sz="4" w:space="0"/>
              <w:bottom w:val="single" w:color="auto" w:sz="4" w:space="0"/>
              <w:right w:val="single" w:color="auto" w:sz="12" w:space="0"/>
            </w:tcBorders>
            <w:noWrap w:val="0"/>
            <w:vAlign w:val="top"/>
          </w:tcPr>
          <w:p>
            <w:pPr>
              <w:pStyle w:val="24"/>
              <w:adjustRightInd w:val="0"/>
              <w:snapToGrid w:val="0"/>
              <w:spacing w:line="300" w:lineRule="auto"/>
              <w:jc w:val="center"/>
              <w:rPr>
                <w:rFonts w:hint="default" w:ascii="宋体" w:hAnsi="宋体" w:eastAsia="宋体" w:cs="宋体"/>
                <w:color w:val="000000"/>
                <w:sz w:val="18"/>
                <w:szCs w:val="18"/>
                <w:lang w:val="en-US" w:eastAsia="zh-CN"/>
              </w:rPr>
            </w:pPr>
            <w:r>
              <w:rPr>
                <w:rFonts w:hint="eastAsia" w:hAnsi="宋体" w:cs="宋体"/>
                <w:color w:val="000000"/>
                <w:sz w:val="18"/>
                <w:szCs w:val="18"/>
                <w:lang w:val="en-US" w:eastAsia="zh-CN"/>
              </w:rPr>
              <w:t>0.200</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63" w:type="dxa"/>
            <w:vMerge w:val="restart"/>
            <w:tcBorders>
              <w:top w:val="single" w:color="auto" w:sz="4" w:space="0"/>
              <w:left w:val="single" w:color="auto" w:sz="12" w:space="0"/>
              <w:right w:val="single" w:color="auto" w:sz="4" w:space="0"/>
            </w:tcBorders>
            <w:noWrap w:val="0"/>
            <w:vAlign w:val="center"/>
          </w:tcPr>
          <w:p>
            <w:pPr>
              <w:pStyle w:val="24"/>
              <w:adjustRightInd w:val="0"/>
              <w:snapToGrid w:val="0"/>
              <w:spacing w:line="300" w:lineRule="auto"/>
              <w:jc w:val="center"/>
              <w:rPr>
                <w:rFonts w:hint="eastAsia" w:ascii="宋体" w:hAnsi="宋体" w:eastAsia="宋体" w:cs="宋体"/>
                <w:color w:val="000000"/>
                <w:sz w:val="18"/>
                <w:szCs w:val="18"/>
                <w:lang w:eastAsia="zh-CN"/>
              </w:rPr>
            </w:pPr>
            <w:r>
              <w:rPr>
                <w:rFonts w:hint="eastAsia" w:hAnsi="宋体" w:cs="宋体"/>
                <w:color w:val="000000"/>
                <w:sz w:val="18"/>
                <w:szCs w:val="18"/>
                <w:lang w:eastAsia="zh-CN"/>
              </w:rPr>
              <w:t>铜合金</w:t>
            </w:r>
          </w:p>
        </w:tc>
        <w:tc>
          <w:tcPr>
            <w:tcW w:w="2841" w:type="dxa"/>
            <w:tcBorders>
              <w:top w:val="single" w:color="auto" w:sz="4" w:space="0"/>
              <w:left w:val="single" w:color="auto" w:sz="4" w:space="0"/>
              <w:bottom w:val="single" w:color="auto" w:sz="4" w:space="0"/>
              <w:right w:val="single" w:color="auto" w:sz="4" w:space="0"/>
            </w:tcBorders>
            <w:noWrap w:val="0"/>
            <w:vAlign w:val="top"/>
          </w:tcPr>
          <w:p>
            <w:pPr>
              <w:pStyle w:val="24"/>
              <w:adjustRightInd w:val="0"/>
              <w:snapToGrid w:val="0"/>
              <w:spacing w:line="30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50.00～70.00</w:t>
            </w:r>
          </w:p>
        </w:tc>
        <w:tc>
          <w:tcPr>
            <w:tcW w:w="2841" w:type="dxa"/>
            <w:tcBorders>
              <w:top w:val="single" w:color="auto" w:sz="4" w:space="0"/>
              <w:left w:val="single" w:color="auto" w:sz="4" w:space="0"/>
              <w:bottom w:val="single" w:color="auto" w:sz="4" w:space="0"/>
              <w:right w:val="single" w:color="auto" w:sz="12" w:space="0"/>
            </w:tcBorders>
            <w:noWrap w:val="0"/>
            <w:vAlign w:val="top"/>
          </w:tcPr>
          <w:p>
            <w:pPr>
              <w:pStyle w:val="24"/>
              <w:adjustRightInd w:val="0"/>
              <w:snapToGrid w:val="0"/>
              <w:spacing w:line="300" w:lineRule="auto"/>
              <w:jc w:val="center"/>
              <w:rPr>
                <w:rFonts w:hint="default" w:ascii="宋体" w:hAnsi="宋体" w:eastAsia="宋体" w:cs="宋体"/>
                <w:color w:val="000000"/>
                <w:sz w:val="18"/>
                <w:szCs w:val="18"/>
                <w:lang w:val="en-US" w:eastAsia="zh-CN"/>
              </w:rPr>
            </w:pPr>
            <w:r>
              <w:rPr>
                <w:rFonts w:hint="eastAsia" w:hAnsi="宋体" w:cs="宋体"/>
                <w:color w:val="000000"/>
                <w:sz w:val="18"/>
                <w:szCs w:val="18"/>
                <w:lang w:val="en-US" w:eastAsia="zh-CN"/>
              </w:rPr>
              <w:t>0.400</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63" w:type="dxa"/>
            <w:vMerge w:val="continue"/>
            <w:tcBorders>
              <w:left w:val="single" w:color="auto" w:sz="12" w:space="0"/>
              <w:bottom w:val="single" w:color="auto" w:sz="12" w:space="0"/>
              <w:right w:val="single" w:color="auto" w:sz="4" w:space="0"/>
            </w:tcBorders>
            <w:noWrap w:val="0"/>
            <w:vAlign w:val="top"/>
          </w:tcPr>
          <w:p>
            <w:pPr>
              <w:pStyle w:val="24"/>
              <w:adjustRightInd w:val="0"/>
              <w:snapToGrid w:val="0"/>
              <w:spacing w:line="300" w:lineRule="auto"/>
              <w:jc w:val="center"/>
              <w:rPr>
                <w:rFonts w:hint="eastAsia" w:ascii="宋体" w:hAnsi="宋体" w:eastAsia="宋体" w:cs="宋体"/>
                <w:color w:val="000000"/>
                <w:sz w:val="18"/>
                <w:szCs w:val="18"/>
              </w:rPr>
            </w:pPr>
          </w:p>
        </w:tc>
        <w:tc>
          <w:tcPr>
            <w:tcW w:w="2841" w:type="dxa"/>
            <w:tcBorders>
              <w:top w:val="single" w:color="auto" w:sz="4" w:space="0"/>
              <w:left w:val="single" w:color="auto" w:sz="4" w:space="0"/>
              <w:bottom w:val="single" w:color="auto" w:sz="12" w:space="0"/>
              <w:right w:val="single" w:color="auto" w:sz="4" w:space="0"/>
            </w:tcBorders>
            <w:noWrap w:val="0"/>
            <w:vAlign w:val="top"/>
          </w:tcPr>
          <w:p>
            <w:pPr>
              <w:pStyle w:val="24"/>
              <w:adjustRightInd w:val="0"/>
              <w:snapToGrid w:val="0"/>
              <w:spacing w:line="300" w:lineRule="auto"/>
              <w:jc w:val="center"/>
              <w:rPr>
                <w:rFonts w:hint="default" w:ascii="宋体" w:hAnsi="宋体" w:eastAsia="宋体" w:cs="宋体"/>
                <w:color w:val="000000"/>
                <w:sz w:val="18"/>
                <w:szCs w:val="18"/>
                <w:lang w:val="en-US"/>
              </w:rPr>
            </w:pPr>
            <w:r>
              <w:rPr>
                <w:rFonts w:hint="eastAsia" w:hAnsi="宋体" w:cs="宋体"/>
                <w:color w:val="000000"/>
                <w:sz w:val="18"/>
                <w:szCs w:val="18"/>
                <w:lang w:val="en-US" w:eastAsia="zh-CN"/>
              </w:rPr>
              <w:t>&gt;7</w:t>
            </w:r>
            <w:r>
              <w:rPr>
                <w:rFonts w:hint="eastAsia" w:ascii="宋体" w:hAnsi="宋体" w:eastAsia="宋体" w:cs="宋体"/>
                <w:color w:val="000000"/>
                <w:sz w:val="18"/>
                <w:szCs w:val="18"/>
              </w:rPr>
              <w:t>0.00～</w:t>
            </w:r>
            <w:r>
              <w:rPr>
                <w:rFonts w:hint="eastAsia" w:hAnsi="宋体" w:cs="宋体"/>
                <w:color w:val="000000"/>
                <w:sz w:val="18"/>
                <w:szCs w:val="18"/>
                <w:highlight w:val="none"/>
                <w:lang w:val="en-US" w:eastAsia="zh-CN"/>
              </w:rPr>
              <w:t>99.50</w:t>
            </w:r>
          </w:p>
        </w:tc>
        <w:tc>
          <w:tcPr>
            <w:tcW w:w="2841" w:type="dxa"/>
            <w:tcBorders>
              <w:top w:val="single" w:color="auto" w:sz="4" w:space="0"/>
              <w:left w:val="single" w:color="auto" w:sz="4" w:space="0"/>
              <w:bottom w:val="single" w:color="auto" w:sz="12" w:space="0"/>
              <w:right w:val="single" w:color="auto" w:sz="12" w:space="0"/>
            </w:tcBorders>
            <w:noWrap w:val="0"/>
            <w:vAlign w:val="top"/>
          </w:tcPr>
          <w:p>
            <w:pPr>
              <w:pStyle w:val="24"/>
              <w:adjustRightInd w:val="0"/>
              <w:snapToGrid w:val="0"/>
              <w:spacing w:line="300" w:lineRule="auto"/>
              <w:jc w:val="center"/>
              <w:rPr>
                <w:rFonts w:hint="default" w:ascii="宋体" w:hAnsi="宋体" w:eastAsia="宋体" w:cs="宋体"/>
                <w:color w:val="000000"/>
                <w:sz w:val="18"/>
                <w:szCs w:val="18"/>
                <w:lang w:val="en-US" w:eastAsia="zh-CN"/>
              </w:rPr>
            </w:pPr>
            <w:r>
              <w:rPr>
                <w:rFonts w:hint="eastAsia" w:hAnsi="宋体" w:cs="宋体"/>
                <w:color w:val="000000"/>
                <w:sz w:val="18"/>
                <w:szCs w:val="18"/>
                <w:lang w:val="en-US" w:eastAsia="zh-CN"/>
              </w:rPr>
              <w:t>0.300</w:t>
            </w:r>
          </w:p>
        </w:tc>
      </w:tr>
    </w:tbl>
    <w:p>
      <w:pPr>
        <w:keepNext w:val="0"/>
        <w:keepLines w:val="0"/>
        <w:pageBreakBefore w:val="0"/>
        <w:widowControl w:val="0"/>
        <w:kinsoku/>
        <w:wordWrap/>
        <w:overflowPunct/>
        <w:topLinePunct w:val="0"/>
        <w:autoSpaceDE/>
        <w:autoSpaceDN/>
        <w:bidi w:val="0"/>
        <w:adjustRightInd/>
        <w:snapToGrid/>
        <w:spacing w:before="163" w:beforeLines="50" w:after="163" w:afterLines="50"/>
        <w:textAlignment w:val="auto"/>
        <w:rPr>
          <w:rFonts w:hint="eastAsia" w:ascii="黑体" w:hAnsi="黑体" w:eastAsia="黑体"/>
          <w:szCs w:val="21"/>
          <w:lang w:eastAsia="zh-CN"/>
        </w:rPr>
      </w:pPr>
      <w:r>
        <w:rPr>
          <w:rFonts w:hint="eastAsia" w:ascii="黑体" w:hAnsi="黑体" w:eastAsia="黑体"/>
          <w:szCs w:val="21"/>
          <w:lang w:val="en-US" w:eastAsia="zh-CN"/>
        </w:rPr>
        <w:t xml:space="preserve">7.4.2  </w:t>
      </w:r>
      <w:r>
        <w:rPr>
          <w:rFonts w:hint="eastAsia" w:ascii="黑体" w:hAnsi="黑体" w:eastAsia="黑体"/>
          <w:szCs w:val="21"/>
          <w:lang w:eastAsia="zh-CN"/>
        </w:rPr>
        <w:t>测定次数</w:t>
      </w:r>
    </w:p>
    <w:p>
      <w:pPr>
        <w:rPr>
          <w:rFonts w:hint="eastAsia" w:ascii="宋体" w:hAnsi="宋体" w:eastAsia="宋体" w:cs="宋体"/>
          <w:szCs w:val="21"/>
          <w:lang w:val="en-US" w:eastAsia="zh-CN"/>
        </w:rPr>
      </w:pPr>
      <w:r>
        <w:rPr>
          <w:rFonts w:hint="eastAsia" w:ascii="黑体" w:hAnsi="黑体" w:eastAsia="黑体"/>
          <w:szCs w:val="21"/>
          <w:lang w:val="en-US" w:eastAsia="zh-CN"/>
        </w:rPr>
        <w:t xml:space="preserve">    </w:t>
      </w:r>
      <w:r>
        <w:rPr>
          <w:rFonts w:hint="eastAsia" w:ascii="宋体" w:hAnsi="宋体" w:eastAsia="宋体" w:cs="宋体"/>
          <w:szCs w:val="21"/>
          <w:lang w:val="en-US" w:eastAsia="zh-CN"/>
        </w:rPr>
        <w:t>独立进行二次测定，</w:t>
      </w:r>
      <w:r>
        <w:rPr>
          <w:rFonts w:hint="eastAsia" w:ascii="宋体" w:hAnsi="宋体" w:cs="宋体"/>
          <w:szCs w:val="21"/>
          <w:lang w:val="en-US" w:eastAsia="zh-CN"/>
        </w:rPr>
        <w:t>结果</w:t>
      </w:r>
      <w:r>
        <w:rPr>
          <w:rFonts w:hint="eastAsia" w:ascii="宋体" w:hAnsi="宋体" w:eastAsia="宋体" w:cs="宋体"/>
          <w:szCs w:val="21"/>
          <w:lang w:val="en-US" w:eastAsia="zh-CN"/>
        </w:rPr>
        <w:t>取其平均值。</w:t>
      </w:r>
    </w:p>
    <w:p>
      <w:pPr>
        <w:spacing w:before="162" w:beforeLines="50" w:after="162" w:afterLines="50"/>
        <w:rPr>
          <w:rFonts w:hint="eastAsia" w:ascii="黑体" w:hAnsi="黑体" w:eastAsia="黑体"/>
          <w:szCs w:val="21"/>
        </w:rPr>
      </w:pPr>
      <w:r>
        <w:rPr>
          <w:rFonts w:hint="eastAsia" w:ascii="黑体" w:hAnsi="黑体" w:eastAsia="黑体"/>
          <w:szCs w:val="21"/>
          <w:lang w:val="en-US" w:eastAsia="zh-CN"/>
        </w:rPr>
        <w:t>7.4.3</w:t>
      </w:r>
      <w:r>
        <w:rPr>
          <w:rFonts w:hint="eastAsia" w:ascii="黑体" w:hAnsi="黑体" w:eastAsia="黑体"/>
          <w:szCs w:val="21"/>
        </w:rPr>
        <w:t xml:space="preserve">  </w:t>
      </w:r>
      <w:r>
        <w:rPr>
          <w:rFonts w:hint="eastAsia" w:ascii="黑体" w:hAnsi="黑体" w:eastAsia="黑体"/>
          <w:szCs w:val="21"/>
          <w:lang w:eastAsia="zh-CN"/>
        </w:rPr>
        <w:t>测定</w:t>
      </w:r>
      <w:r>
        <w:rPr>
          <w:rFonts w:hint="eastAsia" w:ascii="黑体" w:hAnsi="黑体" w:eastAsia="黑体"/>
          <w:szCs w:val="21"/>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kern w:val="0"/>
          <w:sz w:val="21"/>
          <w:szCs w:val="20"/>
          <w:lang w:eastAsia="zh-CN"/>
        </w:rPr>
      </w:pPr>
      <w:r>
        <w:rPr>
          <w:rFonts w:hint="eastAsia" w:ascii="黑体" w:hAnsi="黑体" w:eastAsia="黑体"/>
          <w:szCs w:val="21"/>
          <w:lang w:val="en-US" w:eastAsia="zh-CN"/>
        </w:rPr>
        <w:t xml:space="preserve">7.4.3.1  </w:t>
      </w:r>
      <w:r>
        <w:rPr>
          <w:rFonts w:hint="eastAsia" w:ascii="黑体" w:hAnsi="黑体" w:eastAsia="黑体" w:cs="黑体"/>
          <w:kern w:val="0"/>
          <w:sz w:val="21"/>
          <w:szCs w:val="20"/>
          <w:lang w:eastAsia="zh-CN"/>
        </w:rPr>
        <w:t>铜-钢复合金属</w:t>
      </w:r>
    </w:p>
    <w:p>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kern w:val="0"/>
          <w:sz w:val="21"/>
          <w:szCs w:val="20"/>
          <w:lang w:val="en-US" w:eastAsia="zh-CN"/>
        </w:rPr>
      </w:pPr>
      <w:r>
        <w:rPr>
          <w:rFonts w:hint="eastAsia" w:ascii="黑体" w:hAnsi="黑体" w:eastAsia="黑体"/>
          <w:szCs w:val="21"/>
          <w:lang w:val="en-US" w:eastAsia="zh-CN"/>
        </w:rPr>
        <w:t>7.4.3.1.1</w:t>
      </w:r>
      <w:r>
        <w:rPr>
          <w:rFonts w:hint="eastAsia" w:ascii="宋体" w:hAnsi="宋体" w:cs="宋体"/>
          <w:kern w:val="0"/>
          <w:sz w:val="21"/>
          <w:szCs w:val="20"/>
          <w:lang w:val="en-US" w:eastAsia="zh-CN"/>
        </w:rPr>
        <w:t xml:space="preserve">  </w:t>
      </w:r>
      <w:r>
        <w:rPr>
          <w:rFonts w:hint="default" w:ascii="宋体" w:hAnsi="宋体" w:eastAsia="宋体" w:cs="宋体"/>
          <w:kern w:val="0"/>
          <w:sz w:val="21"/>
          <w:szCs w:val="20"/>
          <w:lang w:val="en-US" w:eastAsia="zh-CN"/>
        </w:rPr>
        <w:t>将试料（</w:t>
      </w:r>
      <w:r>
        <w:rPr>
          <w:rFonts w:hint="eastAsia" w:ascii="宋体" w:hAnsi="宋体" w:cs="宋体"/>
          <w:kern w:val="0"/>
          <w:sz w:val="21"/>
          <w:szCs w:val="20"/>
          <w:lang w:val="en-US" w:eastAsia="zh-CN"/>
        </w:rPr>
        <w:t>7.4</w:t>
      </w:r>
      <w:r>
        <w:rPr>
          <w:rFonts w:hint="default" w:ascii="宋体" w:hAnsi="宋体" w:eastAsia="宋体" w:cs="宋体"/>
          <w:kern w:val="0"/>
          <w:sz w:val="21"/>
          <w:szCs w:val="20"/>
          <w:lang w:val="en-US" w:eastAsia="zh-CN"/>
        </w:rPr>
        <w:t>.1）置于500mL锥形烧杯中，加入少量水润湿，加入10mL硝酸（</w:t>
      </w:r>
      <w:r>
        <w:rPr>
          <w:rFonts w:hint="eastAsia" w:ascii="宋体" w:hAnsi="宋体" w:cs="宋体"/>
          <w:kern w:val="0"/>
          <w:sz w:val="21"/>
          <w:szCs w:val="20"/>
          <w:lang w:val="en-US" w:eastAsia="zh-CN"/>
        </w:rPr>
        <w:t>7.2.7</w:t>
      </w:r>
      <w:r>
        <w:rPr>
          <w:rFonts w:hint="default" w:ascii="宋体" w:hAnsi="宋体" w:eastAsia="宋体" w:cs="宋体"/>
          <w:kern w:val="0"/>
          <w:sz w:val="21"/>
          <w:szCs w:val="20"/>
          <w:lang w:val="en-US" w:eastAsia="zh-CN"/>
        </w:rPr>
        <w:t>）盖上表皿，低温下溶解完全（溶液透明无杂质）；如果试料溶解不完全，加盐酸（</w:t>
      </w:r>
      <w:r>
        <w:rPr>
          <w:rFonts w:hint="eastAsia" w:ascii="宋体" w:hAnsi="宋体" w:cs="宋体"/>
          <w:kern w:val="0"/>
          <w:sz w:val="21"/>
          <w:szCs w:val="20"/>
          <w:lang w:val="en-US" w:eastAsia="zh-CN"/>
        </w:rPr>
        <w:t>7.2.8</w:t>
      </w:r>
      <w:r>
        <w:rPr>
          <w:rFonts w:hint="default" w:ascii="宋体" w:hAnsi="宋体" w:eastAsia="宋体" w:cs="宋体"/>
          <w:kern w:val="0"/>
          <w:sz w:val="21"/>
          <w:szCs w:val="20"/>
          <w:lang w:val="en-US" w:eastAsia="zh-CN"/>
        </w:rPr>
        <w:t>）5mL，分3次滴加3mL过氧化氢（</w:t>
      </w:r>
      <w:r>
        <w:rPr>
          <w:rFonts w:hint="eastAsia" w:ascii="宋体" w:hAnsi="宋体" w:cs="宋体"/>
          <w:kern w:val="0"/>
          <w:sz w:val="21"/>
          <w:szCs w:val="20"/>
          <w:lang w:val="en-US" w:eastAsia="zh-CN"/>
        </w:rPr>
        <w:t>7.2.5</w:t>
      </w:r>
      <w:r>
        <w:rPr>
          <w:rFonts w:hint="default" w:ascii="宋体" w:hAnsi="宋体" w:eastAsia="宋体" w:cs="宋体"/>
          <w:kern w:val="0"/>
          <w:sz w:val="21"/>
          <w:szCs w:val="20"/>
          <w:lang w:val="en-US" w:eastAsia="zh-CN"/>
        </w:rPr>
        <w:t>）（每加一次应摇动片刻），直至试料溶解完全（溶液透明无杂质）。在低温中慢慢浓缩体积至2mL。</w:t>
      </w:r>
    </w:p>
    <w:p>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宋体" w:hAnsi="宋体" w:eastAsia="宋体" w:cs="宋体"/>
          <w:kern w:val="0"/>
          <w:sz w:val="18"/>
          <w:szCs w:val="16"/>
          <w:lang w:val="en-US" w:eastAsia="zh-CN"/>
        </w:rPr>
      </w:pPr>
      <w:r>
        <w:rPr>
          <w:rFonts w:hint="default" w:ascii="宋体" w:hAnsi="宋体" w:eastAsia="宋体" w:cs="宋体"/>
          <w:kern w:val="0"/>
          <w:sz w:val="18"/>
          <w:szCs w:val="16"/>
          <w:lang w:val="en-US" w:eastAsia="zh-CN"/>
        </w:rPr>
        <w:t>注：溶样前已知基材含锰、铬、硅、镍，可先将试料（7.4.1）置于500mL锥形烧杯中，低温下加盐酸（7.2.8）5mL，分5次滴加过氧化氢（7.2.5），每次2mL（每加一次应摇动片刻），直至试料溶解完全（溶液透明无杂质）。再加入10mL硝酸（7.2.</w:t>
      </w:r>
      <w:r>
        <w:rPr>
          <w:rFonts w:hint="eastAsia" w:ascii="宋体" w:hAnsi="宋体" w:cs="宋体"/>
          <w:kern w:val="0"/>
          <w:sz w:val="18"/>
          <w:szCs w:val="16"/>
          <w:lang w:val="en-US" w:eastAsia="zh-CN"/>
        </w:rPr>
        <w:t>7</w:t>
      </w:r>
      <w:r>
        <w:rPr>
          <w:rFonts w:hint="default" w:ascii="宋体" w:hAnsi="宋体" w:eastAsia="宋体" w:cs="宋体"/>
          <w:kern w:val="0"/>
          <w:sz w:val="18"/>
          <w:szCs w:val="16"/>
          <w:lang w:val="en-US" w:eastAsia="zh-CN"/>
        </w:rPr>
        <w:t>）盖上表皿，低温中慢慢浓缩体积至2mL。</w:t>
      </w:r>
    </w:p>
    <w:p>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kern w:val="0"/>
          <w:sz w:val="21"/>
          <w:szCs w:val="20"/>
          <w:lang w:val="en-US" w:eastAsia="zh-CN"/>
        </w:rPr>
      </w:pPr>
      <w:r>
        <w:rPr>
          <w:rFonts w:hint="eastAsia" w:ascii="黑体" w:hAnsi="黑体" w:eastAsia="黑体"/>
          <w:szCs w:val="21"/>
          <w:lang w:val="en-US" w:eastAsia="zh-CN"/>
        </w:rPr>
        <w:t>7.4.3.1.</w:t>
      </w:r>
      <w:r>
        <w:rPr>
          <w:rFonts w:hint="default" w:ascii="黑体" w:hAnsi="黑体" w:eastAsia="黑体"/>
          <w:szCs w:val="21"/>
          <w:lang w:val="en-US" w:eastAsia="zh-CN"/>
        </w:rPr>
        <w:t>2</w:t>
      </w:r>
      <w:r>
        <w:rPr>
          <w:rFonts w:hint="eastAsia" w:ascii="宋体" w:hAnsi="宋体" w:cs="宋体"/>
          <w:kern w:val="0"/>
          <w:sz w:val="21"/>
          <w:szCs w:val="20"/>
          <w:lang w:val="en-US" w:eastAsia="zh-CN"/>
        </w:rPr>
        <w:t xml:space="preserve">  </w:t>
      </w:r>
      <w:r>
        <w:rPr>
          <w:rFonts w:hint="default" w:ascii="宋体" w:hAnsi="宋体" w:eastAsia="宋体" w:cs="宋体"/>
          <w:kern w:val="0"/>
          <w:sz w:val="21"/>
          <w:szCs w:val="20"/>
          <w:lang w:val="en-US" w:eastAsia="zh-CN"/>
        </w:rPr>
        <w:t>取下冷却，用水洗涤表皿及杯壁（体积不大于5mL），煮沸，取下冷却至室温。滴加氨水（</w:t>
      </w:r>
      <w:r>
        <w:rPr>
          <w:rFonts w:hint="eastAsia" w:ascii="宋体" w:hAnsi="宋体" w:cs="宋体"/>
          <w:kern w:val="0"/>
          <w:sz w:val="21"/>
          <w:szCs w:val="20"/>
          <w:lang w:val="en-US" w:eastAsia="zh-CN"/>
        </w:rPr>
        <w:t>7.2.10</w:t>
      </w:r>
      <w:r>
        <w:rPr>
          <w:rFonts w:hint="default" w:ascii="宋体" w:hAnsi="宋体" w:eastAsia="宋体" w:cs="宋体"/>
          <w:kern w:val="0"/>
          <w:sz w:val="21"/>
          <w:szCs w:val="20"/>
          <w:lang w:val="en-US" w:eastAsia="zh-CN"/>
        </w:rPr>
        <w:t>）中和至铁沉淀完全（溶液呈黏稠状），滴加氟化氢铵饱和溶液（</w:t>
      </w:r>
      <w:r>
        <w:rPr>
          <w:rFonts w:hint="eastAsia" w:ascii="宋体" w:hAnsi="宋体" w:cs="宋体"/>
          <w:kern w:val="0"/>
          <w:sz w:val="21"/>
          <w:szCs w:val="20"/>
          <w:lang w:val="en-US" w:eastAsia="zh-CN"/>
        </w:rPr>
        <w:t>7.2.14</w:t>
      </w:r>
      <w:r>
        <w:rPr>
          <w:rFonts w:hint="default" w:ascii="宋体" w:hAnsi="宋体" w:eastAsia="宋体" w:cs="宋体"/>
          <w:kern w:val="0"/>
          <w:sz w:val="21"/>
          <w:szCs w:val="20"/>
          <w:lang w:val="en-US" w:eastAsia="zh-CN"/>
        </w:rPr>
        <w:t>）至红色消失，并过量2mL，用水洗涤表面皿及杯壁摇匀。</w:t>
      </w:r>
    </w:p>
    <w:p>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kern w:val="0"/>
          <w:sz w:val="21"/>
          <w:szCs w:val="20"/>
          <w:lang w:val="en-US" w:eastAsia="zh-CN"/>
        </w:rPr>
      </w:pPr>
      <w:r>
        <w:rPr>
          <w:rFonts w:hint="eastAsia" w:ascii="黑体" w:hAnsi="黑体" w:eastAsia="黑体"/>
          <w:szCs w:val="21"/>
          <w:lang w:val="en-US" w:eastAsia="zh-CN"/>
        </w:rPr>
        <w:t xml:space="preserve">7.4.3.1.3  </w:t>
      </w:r>
      <w:r>
        <w:rPr>
          <w:rFonts w:hint="default" w:ascii="宋体" w:hAnsi="宋体" w:eastAsia="宋体" w:cs="宋体"/>
          <w:kern w:val="0"/>
          <w:sz w:val="21"/>
          <w:szCs w:val="20"/>
          <w:lang w:val="en-US" w:eastAsia="zh-CN"/>
        </w:rPr>
        <w:t>加入10mL碘化钾溶液（</w:t>
      </w:r>
      <w:r>
        <w:rPr>
          <w:rFonts w:hint="eastAsia" w:ascii="宋体" w:hAnsi="宋体" w:cs="宋体"/>
          <w:kern w:val="0"/>
          <w:sz w:val="21"/>
          <w:szCs w:val="20"/>
          <w:lang w:val="en-US" w:eastAsia="zh-CN"/>
        </w:rPr>
        <w:t>7.2.12</w:t>
      </w:r>
      <w:r>
        <w:rPr>
          <w:rFonts w:hint="default" w:ascii="宋体" w:hAnsi="宋体" w:eastAsia="宋体" w:cs="宋体"/>
          <w:kern w:val="0"/>
          <w:sz w:val="21"/>
          <w:szCs w:val="20"/>
          <w:lang w:val="en-US" w:eastAsia="zh-CN"/>
        </w:rPr>
        <w:t>），摇匀溶解，立即用硫代硫酸钠标准滴定溶液</w:t>
      </w:r>
      <w:r>
        <w:rPr>
          <w:rFonts w:hint="eastAsia" w:ascii="宋体" w:hAnsi="宋体" w:cs="宋体"/>
          <w:kern w:val="0"/>
          <w:sz w:val="21"/>
          <w:szCs w:val="20"/>
          <w:lang w:val="en-US" w:eastAsia="zh-CN"/>
        </w:rPr>
        <w:t>A</w:t>
      </w:r>
      <w:r>
        <w:rPr>
          <w:rFonts w:hint="default" w:ascii="宋体" w:hAnsi="宋体" w:eastAsia="宋体" w:cs="宋体"/>
          <w:kern w:val="0"/>
          <w:sz w:val="21"/>
          <w:szCs w:val="20"/>
          <w:lang w:val="en-US" w:eastAsia="zh-CN"/>
        </w:rPr>
        <w:t>（</w:t>
      </w:r>
      <w:r>
        <w:rPr>
          <w:rFonts w:hint="eastAsia" w:ascii="宋体" w:hAnsi="宋体" w:cs="宋体"/>
          <w:kern w:val="0"/>
          <w:sz w:val="21"/>
          <w:szCs w:val="20"/>
          <w:lang w:val="en-US" w:eastAsia="zh-CN"/>
        </w:rPr>
        <w:t>7.2.17.1</w:t>
      </w:r>
      <w:r>
        <w:rPr>
          <w:rFonts w:hint="default" w:ascii="宋体" w:hAnsi="宋体" w:eastAsia="宋体" w:cs="宋体"/>
          <w:kern w:val="0"/>
          <w:sz w:val="21"/>
          <w:szCs w:val="20"/>
          <w:lang w:val="en-US" w:eastAsia="zh-CN"/>
        </w:rPr>
        <w:t>）滴定。当溶液呈淡黄色时，加入5mL淀粉溶液（</w:t>
      </w:r>
      <w:r>
        <w:rPr>
          <w:rFonts w:hint="eastAsia" w:ascii="宋体" w:hAnsi="宋体" w:cs="宋体"/>
          <w:kern w:val="0"/>
          <w:sz w:val="21"/>
          <w:szCs w:val="20"/>
          <w:lang w:val="en-US" w:eastAsia="zh-CN"/>
        </w:rPr>
        <w:t>7.2.18</w:t>
      </w:r>
      <w:r>
        <w:rPr>
          <w:rFonts w:hint="default" w:ascii="宋体" w:hAnsi="宋体" w:eastAsia="宋体" w:cs="宋体"/>
          <w:kern w:val="0"/>
          <w:sz w:val="21"/>
          <w:szCs w:val="20"/>
          <w:lang w:val="en-US" w:eastAsia="zh-CN"/>
        </w:rPr>
        <w:t>），继续用硫代硫酸钠标准滴定溶液</w:t>
      </w:r>
      <w:r>
        <w:rPr>
          <w:rFonts w:hint="eastAsia" w:ascii="宋体" w:hAnsi="宋体" w:cs="宋体"/>
          <w:kern w:val="0"/>
          <w:sz w:val="21"/>
          <w:szCs w:val="20"/>
          <w:lang w:val="en-US" w:eastAsia="zh-CN"/>
        </w:rPr>
        <w:t>A</w:t>
      </w:r>
      <w:r>
        <w:rPr>
          <w:rFonts w:hint="default" w:ascii="宋体" w:hAnsi="宋体" w:eastAsia="宋体" w:cs="宋体"/>
          <w:kern w:val="0"/>
          <w:sz w:val="21"/>
          <w:szCs w:val="20"/>
          <w:lang w:val="en-US" w:eastAsia="zh-CN"/>
        </w:rPr>
        <w:t>（</w:t>
      </w:r>
      <w:r>
        <w:rPr>
          <w:rFonts w:hint="eastAsia" w:ascii="宋体" w:hAnsi="宋体" w:cs="宋体"/>
          <w:kern w:val="0"/>
          <w:sz w:val="21"/>
          <w:szCs w:val="20"/>
          <w:lang w:val="en-US" w:eastAsia="zh-CN"/>
        </w:rPr>
        <w:t>7.2.17.1</w:t>
      </w:r>
      <w:r>
        <w:rPr>
          <w:rFonts w:hint="default" w:ascii="宋体" w:hAnsi="宋体" w:eastAsia="宋体" w:cs="宋体"/>
          <w:kern w:val="0"/>
          <w:sz w:val="21"/>
          <w:szCs w:val="20"/>
          <w:lang w:val="en-US" w:eastAsia="zh-CN"/>
        </w:rPr>
        <w:t>）滴定至溶液呈淡蓝色，加入</w:t>
      </w:r>
      <w:r>
        <w:rPr>
          <w:rFonts w:hint="eastAsia" w:ascii="宋体" w:hAnsi="宋体" w:cs="宋体"/>
          <w:kern w:val="0"/>
          <w:sz w:val="21"/>
          <w:szCs w:val="20"/>
          <w:lang w:val="en-US" w:eastAsia="zh-CN"/>
        </w:rPr>
        <w:t>2</w:t>
      </w:r>
      <w:r>
        <w:rPr>
          <w:rFonts w:hint="default" w:ascii="宋体" w:hAnsi="宋体" w:eastAsia="宋体" w:cs="宋体"/>
          <w:kern w:val="0"/>
          <w:sz w:val="21"/>
          <w:szCs w:val="20"/>
          <w:lang w:val="en-US" w:eastAsia="zh-CN"/>
        </w:rPr>
        <w:t>mL硫氰酸钾溶液（</w:t>
      </w:r>
      <w:r>
        <w:rPr>
          <w:rFonts w:hint="eastAsia" w:ascii="宋体" w:hAnsi="宋体" w:cs="宋体"/>
          <w:kern w:val="0"/>
          <w:sz w:val="21"/>
          <w:szCs w:val="20"/>
          <w:lang w:val="en-US" w:eastAsia="zh-CN"/>
        </w:rPr>
        <w:t>7.2.15</w:t>
      </w:r>
      <w:r>
        <w:rPr>
          <w:rFonts w:hint="default" w:ascii="宋体" w:hAnsi="宋体" w:eastAsia="宋体" w:cs="宋体"/>
          <w:kern w:val="0"/>
          <w:sz w:val="21"/>
          <w:szCs w:val="20"/>
          <w:lang w:val="en-US" w:eastAsia="zh-CN"/>
        </w:rPr>
        <w:t>），充分摇动至蓝色加深，继续用硫代硫酸钠标准滴定溶液</w:t>
      </w:r>
      <w:r>
        <w:rPr>
          <w:rFonts w:hint="eastAsia" w:ascii="宋体" w:hAnsi="宋体" w:cs="宋体"/>
          <w:kern w:val="0"/>
          <w:sz w:val="21"/>
          <w:szCs w:val="20"/>
          <w:lang w:val="en-US" w:eastAsia="zh-CN"/>
        </w:rPr>
        <w:t>A</w:t>
      </w:r>
      <w:r>
        <w:rPr>
          <w:rFonts w:hint="default" w:ascii="宋体" w:hAnsi="宋体" w:eastAsia="宋体" w:cs="宋体"/>
          <w:kern w:val="0"/>
          <w:sz w:val="21"/>
          <w:szCs w:val="20"/>
          <w:lang w:val="en-US" w:eastAsia="zh-CN"/>
        </w:rPr>
        <w:t>（</w:t>
      </w:r>
      <w:r>
        <w:rPr>
          <w:rFonts w:hint="eastAsia" w:ascii="宋体" w:hAnsi="宋体" w:cs="宋体"/>
          <w:kern w:val="0"/>
          <w:sz w:val="21"/>
          <w:szCs w:val="20"/>
          <w:lang w:val="en-US" w:eastAsia="zh-CN"/>
        </w:rPr>
        <w:t>7.2.17.1</w:t>
      </w:r>
      <w:r>
        <w:rPr>
          <w:rFonts w:hint="default" w:ascii="宋体" w:hAnsi="宋体" w:eastAsia="宋体" w:cs="宋体"/>
          <w:kern w:val="0"/>
          <w:sz w:val="21"/>
          <w:szCs w:val="20"/>
          <w:lang w:val="en-US" w:eastAsia="zh-CN"/>
        </w:rPr>
        <w:t>）滴定至溶液淡蓝色消失即为终点。</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kern w:val="0"/>
          <w:sz w:val="21"/>
          <w:szCs w:val="20"/>
          <w:lang w:eastAsia="zh-CN"/>
        </w:rPr>
      </w:pPr>
      <w:r>
        <w:rPr>
          <w:rFonts w:hint="eastAsia" w:ascii="黑体" w:hAnsi="黑体" w:eastAsia="黑体"/>
          <w:szCs w:val="21"/>
          <w:lang w:val="en-US" w:eastAsia="zh-CN"/>
        </w:rPr>
        <w:t>7.4.3.2  常规</w:t>
      </w:r>
      <w:r>
        <w:rPr>
          <w:rFonts w:hint="eastAsia" w:ascii="黑体" w:hAnsi="黑体" w:eastAsia="黑体" w:cs="黑体"/>
          <w:kern w:val="0"/>
          <w:sz w:val="21"/>
          <w:szCs w:val="20"/>
          <w:lang w:eastAsia="zh-CN"/>
        </w:rPr>
        <w:t>铜合金</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lang w:val="en-US" w:eastAsia="zh-CN"/>
        </w:rPr>
      </w:pPr>
      <w:r>
        <w:rPr>
          <w:rFonts w:hint="eastAsia" w:ascii="黑体" w:hAnsi="黑体" w:eastAsia="黑体"/>
          <w:szCs w:val="21"/>
          <w:lang w:val="en-US" w:eastAsia="zh-CN"/>
        </w:rPr>
        <w:t xml:space="preserve">7.4.3.2.1  </w:t>
      </w:r>
      <w:r>
        <w:rPr>
          <w:rFonts w:hint="eastAsia" w:ascii="宋体" w:hAnsi="宋体" w:eastAsia="宋体" w:cs="宋体"/>
          <w:szCs w:val="21"/>
          <w:lang w:val="en-US" w:eastAsia="zh-CN"/>
        </w:rPr>
        <w:t>将试料（</w:t>
      </w:r>
      <w:r>
        <w:rPr>
          <w:rFonts w:hint="eastAsia" w:ascii="宋体" w:hAnsi="宋体" w:cs="宋体"/>
          <w:szCs w:val="21"/>
          <w:lang w:val="en-US" w:eastAsia="zh-CN"/>
        </w:rPr>
        <w:t>7.4</w:t>
      </w:r>
      <w:r>
        <w:rPr>
          <w:rFonts w:hint="eastAsia" w:ascii="宋体" w:hAnsi="宋体" w:eastAsia="宋体" w:cs="宋体"/>
          <w:szCs w:val="21"/>
          <w:lang w:val="en-US" w:eastAsia="zh-CN"/>
        </w:rPr>
        <w:t>.1）置于250mL烧杯中，沿烧杯壁缓慢加入5mL硝酸（</w:t>
      </w:r>
      <w:r>
        <w:rPr>
          <w:rFonts w:hint="eastAsia" w:ascii="宋体" w:hAnsi="宋体" w:cs="宋体"/>
          <w:szCs w:val="21"/>
          <w:lang w:val="en-US" w:eastAsia="zh-CN"/>
        </w:rPr>
        <w:t>7.2.7</w:t>
      </w:r>
      <w:r>
        <w:rPr>
          <w:rFonts w:hint="eastAsia" w:ascii="宋体" w:hAnsi="宋体" w:eastAsia="宋体" w:cs="宋体"/>
          <w:szCs w:val="21"/>
          <w:lang w:val="en-US" w:eastAsia="zh-CN"/>
        </w:rPr>
        <w:t>）</w:t>
      </w:r>
      <w:r>
        <w:rPr>
          <w:rFonts w:hint="eastAsia" w:ascii="宋体" w:hAnsi="宋体" w:cs="宋体"/>
          <w:szCs w:val="21"/>
          <w:lang w:val="en-US" w:eastAsia="zh-CN"/>
        </w:rPr>
        <w:t>；</w:t>
      </w:r>
      <w:r>
        <w:rPr>
          <w:rFonts w:hint="eastAsia" w:ascii="宋体" w:hAnsi="宋体" w:eastAsia="宋体" w:cs="宋体"/>
          <w:szCs w:val="21"/>
          <w:lang w:val="en-US" w:eastAsia="zh-CN"/>
        </w:rPr>
        <w:t>盖上表面皿，待</w:t>
      </w:r>
      <w:r>
        <w:rPr>
          <w:rFonts w:hint="eastAsia" w:ascii="宋体" w:hAnsi="宋体" w:cs="宋体"/>
          <w:szCs w:val="21"/>
          <w:lang w:val="en-US" w:eastAsia="zh-CN"/>
        </w:rPr>
        <w:t>剧</w:t>
      </w:r>
      <w:r>
        <w:rPr>
          <w:rFonts w:hint="eastAsia" w:ascii="宋体" w:hAnsi="宋体" w:eastAsia="宋体" w:cs="宋体"/>
          <w:szCs w:val="21"/>
          <w:lang w:val="en-US" w:eastAsia="zh-CN"/>
        </w:rPr>
        <w:t>烈反应停止后置于电热板上低温加热使其完全溶解。</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lang w:val="en-US" w:eastAsia="zh-CN"/>
        </w:rPr>
      </w:pPr>
      <w:r>
        <w:rPr>
          <w:rFonts w:hint="eastAsia" w:ascii="黑体" w:hAnsi="黑体" w:eastAsia="黑体"/>
          <w:szCs w:val="21"/>
          <w:lang w:val="en-US" w:eastAsia="zh-CN"/>
        </w:rPr>
        <w:t>7.4.3.2.2</w:t>
      </w:r>
      <w:r>
        <w:rPr>
          <w:rFonts w:hint="eastAsia" w:ascii="宋体" w:hAnsi="宋体" w:cs="宋体"/>
          <w:szCs w:val="21"/>
          <w:lang w:val="en-US" w:eastAsia="zh-CN"/>
        </w:rPr>
        <w:t xml:space="preserve">  </w:t>
      </w:r>
      <w:r>
        <w:rPr>
          <w:rFonts w:hint="eastAsia" w:ascii="宋体" w:hAnsi="宋体" w:eastAsia="宋体" w:cs="宋体"/>
          <w:szCs w:val="21"/>
          <w:lang w:val="en-US" w:eastAsia="zh-CN"/>
        </w:rPr>
        <w:t>取下，用水洗涤表面皿及杯壁</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若试样中含砷、锑，加入</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mL</w:t>
      </w:r>
      <w:r>
        <w:rPr>
          <w:rFonts w:hint="eastAsia" w:ascii="宋体" w:hAnsi="宋体" w:cs="宋体"/>
          <w:szCs w:val="21"/>
          <w:highlight w:val="none"/>
          <w:lang w:val="en-US" w:eastAsia="zh-CN"/>
        </w:rPr>
        <w:t>氢溴酸（7.2.6）</w:t>
      </w:r>
      <w:r>
        <w:rPr>
          <w:rFonts w:hint="eastAsia" w:ascii="宋体" w:hAnsi="宋体" w:eastAsia="宋体" w:cs="宋体"/>
          <w:szCs w:val="21"/>
          <w:highlight w:val="none"/>
          <w:lang w:val="en-US" w:eastAsia="zh-CN"/>
        </w:rPr>
        <w:t>；</w:t>
      </w:r>
      <w:r>
        <w:rPr>
          <w:rFonts w:hint="eastAsia" w:ascii="宋体" w:hAnsi="宋体" w:eastAsia="宋体" w:cs="宋体"/>
          <w:szCs w:val="21"/>
          <w:lang w:val="en-US" w:eastAsia="zh-CN"/>
        </w:rPr>
        <w:t>若含硅，加入</w:t>
      </w:r>
      <w:r>
        <w:rPr>
          <w:rFonts w:hint="eastAsia" w:ascii="宋体" w:hAnsi="宋体" w:cs="宋体"/>
          <w:szCs w:val="21"/>
          <w:lang w:val="en-US" w:eastAsia="zh-CN"/>
        </w:rPr>
        <w:t>4滴</w:t>
      </w:r>
      <w:r>
        <w:rPr>
          <w:rFonts w:hint="eastAsia" w:ascii="宋体" w:hAnsi="宋体" w:eastAsia="宋体" w:cs="宋体"/>
          <w:szCs w:val="21"/>
          <w:lang w:val="en-US" w:eastAsia="zh-CN"/>
        </w:rPr>
        <w:t>～</w:t>
      </w:r>
      <w:r>
        <w:rPr>
          <w:rFonts w:hint="eastAsia" w:ascii="宋体" w:hAnsi="宋体" w:cs="宋体"/>
          <w:szCs w:val="21"/>
          <w:lang w:val="en-US" w:eastAsia="zh-CN"/>
        </w:rPr>
        <w:t>6</w:t>
      </w:r>
      <w:r>
        <w:rPr>
          <w:rFonts w:hint="eastAsia" w:ascii="宋体" w:hAnsi="宋体" w:eastAsia="宋体" w:cs="宋体"/>
          <w:szCs w:val="21"/>
          <w:lang w:val="en-US" w:eastAsia="zh-CN"/>
        </w:rPr>
        <w:t>滴氢氟酸</w:t>
      </w:r>
      <w:r>
        <w:rPr>
          <w:rFonts w:hint="eastAsia" w:ascii="宋体" w:hAnsi="宋体" w:cs="宋体"/>
          <w:szCs w:val="21"/>
          <w:lang w:val="en-US" w:eastAsia="zh-CN"/>
        </w:rPr>
        <w:t>（7.2.3）；</w:t>
      </w:r>
      <w:r>
        <w:rPr>
          <w:rFonts w:hint="eastAsia" w:ascii="宋体" w:hAnsi="宋体" w:eastAsia="宋体" w:cs="宋体"/>
          <w:szCs w:val="21"/>
          <w:lang w:val="en-US" w:eastAsia="zh-CN"/>
        </w:rPr>
        <w:t>摇匀，置于电热板上低温蒸至溶液为油状时，取下，用水洗涤杯壁并稀释至溶液约3</w:t>
      </w:r>
      <w:r>
        <w:rPr>
          <w:rFonts w:hint="eastAsia" w:ascii="宋体" w:hAnsi="宋体" w:cs="宋体"/>
          <w:szCs w:val="21"/>
          <w:lang w:val="en-US" w:eastAsia="zh-CN"/>
        </w:rPr>
        <w:t>0</w:t>
      </w:r>
      <w:r>
        <w:rPr>
          <w:rFonts w:hint="eastAsia" w:ascii="宋体" w:hAnsi="宋体" w:eastAsia="宋体" w:cs="宋体"/>
          <w:szCs w:val="21"/>
          <w:lang w:val="en-US" w:eastAsia="zh-CN"/>
        </w:rPr>
        <w:t>mL，摇匀，冷至室温。</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lang w:val="en-US" w:eastAsia="zh-CN"/>
        </w:rPr>
      </w:pPr>
      <w:r>
        <w:rPr>
          <w:rFonts w:hint="eastAsia" w:ascii="黑体" w:hAnsi="黑体" w:eastAsia="黑体"/>
          <w:szCs w:val="21"/>
          <w:lang w:val="en-US" w:eastAsia="zh-CN"/>
        </w:rPr>
        <w:t>7.4.3.2.3</w:t>
      </w:r>
      <w:r>
        <w:rPr>
          <w:rFonts w:hint="eastAsia" w:ascii="宋体" w:hAnsi="宋体" w:cs="宋体"/>
          <w:szCs w:val="21"/>
          <w:lang w:val="en-US" w:eastAsia="zh-CN"/>
        </w:rPr>
        <w:t xml:space="preserve">  </w:t>
      </w:r>
      <w:r>
        <w:rPr>
          <w:rFonts w:hint="eastAsia" w:ascii="宋体" w:hAnsi="宋体" w:eastAsia="宋体" w:cs="宋体"/>
          <w:szCs w:val="21"/>
          <w:lang w:val="en-US" w:eastAsia="zh-CN"/>
        </w:rPr>
        <w:t>用氨水（</w:t>
      </w:r>
      <w:r>
        <w:rPr>
          <w:rFonts w:hint="eastAsia" w:ascii="宋体" w:hAnsi="宋体" w:cs="宋体"/>
          <w:szCs w:val="21"/>
          <w:lang w:val="en-US" w:eastAsia="zh-CN"/>
        </w:rPr>
        <w:t>7.2.10</w:t>
      </w:r>
      <w:r>
        <w:rPr>
          <w:rFonts w:hint="eastAsia" w:ascii="宋体" w:hAnsi="宋体" w:eastAsia="宋体" w:cs="宋体"/>
          <w:szCs w:val="21"/>
          <w:lang w:val="en-US" w:eastAsia="zh-CN"/>
        </w:rPr>
        <w:t>）中和至刚出现氢氧化铜蓝色沉淀时，然后加入3mL冰乙酸（</w:t>
      </w:r>
      <w:r>
        <w:rPr>
          <w:rFonts w:hint="eastAsia" w:ascii="宋体" w:hAnsi="宋体" w:cs="宋体"/>
          <w:szCs w:val="21"/>
          <w:lang w:val="en-US" w:eastAsia="zh-CN"/>
        </w:rPr>
        <w:t>7.2</w:t>
      </w:r>
      <w:r>
        <w:rPr>
          <w:rFonts w:hint="eastAsia" w:ascii="宋体" w:hAnsi="宋体" w:eastAsia="宋体" w:cs="宋体"/>
          <w:szCs w:val="21"/>
          <w:lang w:val="en-US" w:eastAsia="zh-CN"/>
        </w:rPr>
        <w:t>.4）、1mL氟</w:t>
      </w:r>
      <w:r>
        <w:rPr>
          <w:rFonts w:hint="eastAsia" w:ascii="宋体" w:hAnsi="宋体" w:cs="宋体"/>
          <w:szCs w:val="21"/>
          <w:lang w:val="en-US" w:eastAsia="zh-CN"/>
        </w:rPr>
        <w:t>化</w:t>
      </w:r>
      <w:r>
        <w:rPr>
          <w:rFonts w:hint="eastAsia" w:ascii="宋体" w:hAnsi="宋体" w:eastAsia="宋体" w:cs="宋体"/>
          <w:szCs w:val="21"/>
          <w:lang w:val="en-US" w:eastAsia="zh-CN"/>
        </w:rPr>
        <w:t>氢铵饱和溶液（</w:t>
      </w:r>
      <w:r>
        <w:rPr>
          <w:rFonts w:hint="eastAsia" w:ascii="宋体" w:hAnsi="宋体" w:cs="宋体"/>
          <w:kern w:val="0"/>
          <w:sz w:val="21"/>
          <w:szCs w:val="20"/>
          <w:lang w:val="en-US" w:eastAsia="zh-CN"/>
        </w:rPr>
        <w:t>7.2.14</w:t>
      </w:r>
      <w:r>
        <w:rPr>
          <w:rFonts w:hint="eastAsia" w:ascii="宋体" w:hAnsi="宋体" w:eastAsia="宋体" w:cs="宋体"/>
          <w:szCs w:val="21"/>
          <w:lang w:val="en-US" w:eastAsia="zh-CN"/>
        </w:rPr>
        <w:t>），用水洗涤杯壁，摇匀。</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lang w:val="en-US" w:eastAsia="zh-CN"/>
        </w:rPr>
      </w:pPr>
      <w:r>
        <w:rPr>
          <w:rFonts w:hint="eastAsia" w:ascii="黑体" w:hAnsi="黑体" w:eastAsia="黑体"/>
          <w:szCs w:val="21"/>
          <w:lang w:val="en-US" w:eastAsia="zh-CN"/>
        </w:rPr>
        <w:t>7.4.3.2.4</w:t>
      </w:r>
      <w:r>
        <w:rPr>
          <w:rFonts w:hint="eastAsia" w:ascii="宋体" w:hAnsi="宋体" w:cs="宋体"/>
          <w:szCs w:val="21"/>
          <w:lang w:val="en-US" w:eastAsia="zh-CN"/>
        </w:rPr>
        <w:t xml:space="preserve">  </w:t>
      </w:r>
      <w:r>
        <w:rPr>
          <w:rFonts w:hint="eastAsia" w:ascii="宋体" w:hAnsi="宋体" w:eastAsia="宋体" w:cs="宋体"/>
          <w:szCs w:val="21"/>
          <w:lang w:val="en-US" w:eastAsia="zh-CN"/>
        </w:rPr>
        <w:t>加入</w:t>
      </w:r>
      <w:r>
        <w:rPr>
          <w:rFonts w:hint="eastAsia" w:ascii="宋体" w:hAnsi="宋体" w:cs="宋体"/>
          <w:szCs w:val="21"/>
          <w:lang w:val="en-US" w:eastAsia="zh-CN"/>
        </w:rPr>
        <w:t>10</w:t>
      </w:r>
      <w:r>
        <w:rPr>
          <w:rFonts w:hint="eastAsia" w:ascii="宋体" w:hAnsi="宋体" w:eastAsia="宋体" w:cs="宋体"/>
          <w:szCs w:val="21"/>
          <w:lang w:val="en-US" w:eastAsia="zh-CN"/>
        </w:rPr>
        <w:t>mL碘化钾溶液（</w:t>
      </w:r>
      <w:r>
        <w:rPr>
          <w:rFonts w:hint="eastAsia" w:ascii="宋体" w:hAnsi="宋体" w:cs="宋体"/>
          <w:szCs w:val="21"/>
          <w:lang w:val="en-US" w:eastAsia="zh-CN"/>
        </w:rPr>
        <w:t>7.2.12</w:t>
      </w:r>
      <w:r>
        <w:rPr>
          <w:rFonts w:hint="eastAsia" w:ascii="宋体" w:hAnsi="宋体" w:eastAsia="宋体" w:cs="宋体"/>
          <w:szCs w:val="21"/>
          <w:lang w:val="en-US" w:eastAsia="zh-CN"/>
        </w:rPr>
        <w:t>），摇匀，立即用硫代硫酸钠标准滴定溶液</w:t>
      </w:r>
      <w:r>
        <w:rPr>
          <w:rFonts w:hint="eastAsia" w:ascii="宋体" w:hAnsi="宋体" w:cs="宋体"/>
          <w:szCs w:val="21"/>
          <w:lang w:val="en-US" w:eastAsia="zh-CN"/>
        </w:rPr>
        <w:t>B</w:t>
      </w:r>
      <w:r>
        <w:rPr>
          <w:rFonts w:hint="eastAsia" w:ascii="宋体" w:hAnsi="宋体" w:eastAsia="宋体" w:cs="宋体"/>
          <w:szCs w:val="21"/>
          <w:lang w:val="en-US" w:eastAsia="zh-CN"/>
        </w:rPr>
        <w:t>（</w:t>
      </w:r>
      <w:r>
        <w:rPr>
          <w:rFonts w:hint="eastAsia" w:ascii="宋体" w:hAnsi="宋体" w:cs="宋体"/>
          <w:kern w:val="0"/>
          <w:sz w:val="21"/>
          <w:szCs w:val="20"/>
          <w:lang w:val="en-US" w:eastAsia="zh-CN"/>
        </w:rPr>
        <w:t>7.2.17.2</w:t>
      </w:r>
      <w:r>
        <w:rPr>
          <w:rFonts w:hint="eastAsia" w:ascii="宋体" w:hAnsi="宋体" w:eastAsia="宋体" w:cs="宋体"/>
          <w:szCs w:val="21"/>
          <w:lang w:val="en-US" w:eastAsia="zh-CN"/>
        </w:rPr>
        <w:t>）滴定</w:t>
      </w:r>
      <w:r>
        <w:rPr>
          <w:rFonts w:hint="eastAsia" w:ascii="宋体" w:hAnsi="宋体" w:cs="宋体"/>
          <w:szCs w:val="21"/>
          <w:lang w:val="en-US" w:eastAsia="zh-CN"/>
        </w:rPr>
        <w:t>（</w:t>
      </w:r>
      <w:r>
        <w:rPr>
          <w:rFonts w:hint="default" w:ascii="Times New Roman" w:hAnsi="Times New Roman" w:cs="Times New Roman"/>
          <w:szCs w:val="21"/>
          <w:lang w:val="en-US" w:eastAsia="zh-CN"/>
        </w:rPr>
        <w:t>铜含量≥95%建议用</w:t>
      </w:r>
      <w:r>
        <w:rPr>
          <w:rFonts w:hint="eastAsia" w:cs="Times New Roman"/>
          <w:szCs w:val="21"/>
          <w:lang w:val="en-US" w:eastAsia="zh-CN"/>
        </w:rPr>
        <w:t>A级50mL</w:t>
      </w:r>
      <w:r>
        <w:rPr>
          <w:rFonts w:hint="default" w:ascii="Times New Roman" w:hAnsi="Times New Roman" w:cs="Times New Roman"/>
          <w:szCs w:val="21"/>
          <w:lang w:val="en-US" w:eastAsia="zh-CN"/>
        </w:rPr>
        <w:t>大肚滴定管</w:t>
      </w:r>
      <w:r>
        <w:rPr>
          <w:rFonts w:hint="eastAsia" w:ascii="宋体" w:hAnsi="宋体" w:cs="宋体"/>
          <w:szCs w:val="21"/>
          <w:lang w:val="en-US" w:eastAsia="zh-CN"/>
        </w:rPr>
        <w:t>）</w:t>
      </w:r>
      <w:r>
        <w:rPr>
          <w:rFonts w:hint="eastAsia" w:ascii="宋体" w:hAnsi="宋体" w:eastAsia="宋体" w:cs="宋体"/>
          <w:szCs w:val="21"/>
          <w:lang w:val="en-US" w:eastAsia="zh-CN"/>
        </w:rPr>
        <w:t>。当</w:t>
      </w:r>
      <w:r>
        <w:rPr>
          <w:rFonts w:hint="eastAsia" w:ascii="宋体" w:hAnsi="宋体" w:cs="宋体"/>
          <w:szCs w:val="21"/>
          <w:lang w:val="en-US" w:eastAsia="zh-CN"/>
        </w:rPr>
        <w:t>溶</w:t>
      </w:r>
      <w:r>
        <w:rPr>
          <w:rFonts w:hint="eastAsia" w:ascii="宋体" w:hAnsi="宋体" w:eastAsia="宋体" w:cs="宋体"/>
          <w:szCs w:val="21"/>
          <w:lang w:val="en-US" w:eastAsia="zh-CN"/>
        </w:rPr>
        <w:t>液呈淡黄色时，加入5mL淀粉溶液（</w:t>
      </w:r>
      <w:r>
        <w:rPr>
          <w:rFonts w:hint="eastAsia" w:ascii="宋体" w:hAnsi="宋体" w:cs="宋体"/>
          <w:kern w:val="0"/>
          <w:sz w:val="21"/>
          <w:szCs w:val="20"/>
          <w:lang w:val="en-US" w:eastAsia="zh-CN"/>
        </w:rPr>
        <w:t>7.2.18</w:t>
      </w:r>
      <w:r>
        <w:rPr>
          <w:rFonts w:hint="eastAsia" w:ascii="宋体" w:hAnsi="宋体" w:eastAsia="宋体" w:cs="宋体"/>
          <w:szCs w:val="21"/>
          <w:lang w:val="en-US" w:eastAsia="zh-CN"/>
        </w:rPr>
        <w:t>），继续滴定至溶液呈淡蓝色，加入5mL硫氰酸钾溶液（</w:t>
      </w:r>
      <w:r>
        <w:rPr>
          <w:rFonts w:hint="eastAsia" w:ascii="宋体" w:hAnsi="宋体" w:cs="宋体"/>
          <w:kern w:val="0"/>
          <w:sz w:val="21"/>
          <w:szCs w:val="20"/>
          <w:lang w:val="en-US" w:eastAsia="zh-CN"/>
        </w:rPr>
        <w:t>7.2.15</w:t>
      </w:r>
      <w:r>
        <w:rPr>
          <w:rFonts w:hint="eastAsia" w:ascii="宋体" w:hAnsi="宋体" w:eastAsia="宋体" w:cs="宋体"/>
          <w:szCs w:val="21"/>
          <w:lang w:val="en-US" w:eastAsia="zh-CN"/>
        </w:rPr>
        <w:t>），充分摇动，继续滴定至溶液淡蓝色消失即为终点。</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kern w:val="0"/>
          <w:sz w:val="21"/>
          <w:szCs w:val="20"/>
          <w:lang w:eastAsia="zh-CN"/>
        </w:rPr>
      </w:pPr>
      <w:r>
        <w:rPr>
          <w:rFonts w:hint="eastAsia" w:ascii="黑体" w:hAnsi="黑体" w:eastAsia="黑体"/>
          <w:szCs w:val="21"/>
          <w:lang w:val="en-US" w:eastAsia="zh-CN"/>
        </w:rPr>
        <w:t>7.4.3.3 铬为主成分</w:t>
      </w:r>
      <w:r>
        <w:rPr>
          <w:rFonts w:hint="eastAsia" w:ascii="黑体" w:hAnsi="黑体" w:eastAsia="黑体" w:cs="黑体"/>
          <w:kern w:val="0"/>
          <w:sz w:val="21"/>
          <w:szCs w:val="20"/>
          <w:lang w:eastAsia="zh-CN"/>
        </w:rPr>
        <w:t>铜合金</w:t>
      </w:r>
    </w:p>
    <w:p>
      <w:pPr>
        <w:keepNext w:val="0"/>
        <w:keepLines w:val="0"/>
        <w:pageBreakBefore w:val="0"/>
        <w:widowControl/>
        <w:numPr>
          <w:ilvl w:val="1"/>
          <w:numId w:val="0"/>
        </w:numPr>
        <w:kinsoku/>
        <w:wordWrap/>
        <w:overflowPunct/>
        <w:topLinePunct w:val="0"/>
        <w:autoSpaceDE/>
        <w:autoSpaceDN/>
        <w:bidi w:val="0"/>
        <w:adjustRightInd/>
        <w:snapToGrid/>
        <w:spacing w:before="163" w:beforeLines="50" w:after="163" w:afterLines="50"/>
        <w:textAlignment w:val="auto"/>
        <w:outlineLvl w:val="1"/>
        <w:rPr>
          <w:rFonts w:hint="eastAsia" w:ascii="宋体" w:hAnsi="宋体" w:eastAsia="宋体" w:cs="宋体"/>
          <w:szCs w:val="21"/>
          <w:lang w:val="en-US" w:eastAsia="zh-CN"/>
        </w:rPr>
      </w:pPr>
      <w:r>
        <w:rPr>
          <w:rFonts w:hint="eastAsia" w:ascii="黑体" w:hAnsi="黑体" w:eastAsia="黑体"/>
          <w:szCs w:val="21"/>
          <w:lang w:val="en-US" w:eastAsia="zh-CN"/>
        </w:rPr>
        <w:t>7.4.3.3.1</w:t>
      </w:r>
      <w:r>
        <w:rPr>
          <w:rFonts w:hint="eastAsia" w:ascii="宋体" w:hAnsi="宋体" w:cs="宋体"/>
          <w:szCs w:val="21"/>
          <w:lang w:val="en-US" w:eastAsia="zh-CN"/>
        </w:rPr>
        <w:t>若试样含铬，</w:t>
      </w:r>
      <w:r>
        <w:rPr>
          <w:rFonts w:hint="eastAsia" w:ascii="宋体" w:hAnsi="宋体" w:eastAsia="宋体" w:cs="宋体"/>
          <w:szCs w:val="21"/>
          <w:lang w:val="en-US" w:eastAsia="zh-CN"/>
        </w:rPr>
        <w:t>将试料（</w:t>
      </w:r>
      <w:r>
        <w:rPr>
          <w:rFonts w:hint="eastAsia" w:ascii="宋体" w:hAnsi="宋体" w:cs="宋体"/>
          <w:szCs w:val="21"/>
          <w:lang w:val="en-US" w:eastAsia="zh-CN"/>
        </w:rPr>
        <w:t>7.4</w:t>
      </w:r>
      <w:r>
        <w:rPr>
          <w:rFonts w:hint="eastAsia" w:ascii="宋体" w:hAnsi="宋体" w:eastAsia="宋体" w:cs="宋体"/>
          <w:szCs w:val="21"/>
          <w:lang w:val="en-US" w:eastAsia="zh-CN"/>
        </w:rPr>
        <w:t>.1）置于250mL烧杯中，沿烧杯壁缓慢加入5mL硝酸（7.2.7）和3ml高氯酸；盖上表面皿，</w:t>
      </w:r>
      <w:r>
        <w:rPr>
          <w:rFonts w:hint="eastAsia" w:ascii="宋体" w:hAnsi="宋体" w:eastAsia="宋体" w:cs="宋体"/>
          <w:b w:val="0"/>
          <w:bCs/>
          <w:color w:val="000000"/>
          <w:lang w:val="en-US" w:eastAsia="zh-CN"/>
        </w:rPr>
        <w:t>加热使试样溶解并蒸发至冒高氯酸烟1min～2min使溶液澄清，</w:t>
      </w:r>
      <w:r>
        <w:rPr>
          <w:rFonts w:hint="eastAsia" w:ascii="宋体" w:hAnsi="宋体" w:eastAsia="宋体" w:cs="宋体"/>
          <w:szCs w:val="21"/>
          <w:lang w:val="en-US" w:eastAsia="zh-CN"/>
        </w:rPr>
        <w:t>自然冷却，水洗涤至体积约20ml，加入过氧化氢1</w:t>
      </w:r>
      <w:r>
        <w:rPr>
          <w:rFonts w:hint="default" w:ascii="宋体" w:hAnsi="宋体" w:eastAsia="宋体" w:cs="宋体"/>
          <w:kern w:val="0"/>
          <w:sz w:val="21"/>
          <w:szCs w:val="20"/>
          <w:lang w:val="en-US" w:eastAsia="zh-CN"/>
        </w:rPr>
        <w:t>mL</w:t>
      </w:r>
      <w:r>
        <w:rPr>
          <w:rFonts w:hint="eastAsia" w:ascii="宋体" w:hAnsi="宋体" w:eastAsia="宋体" w:cs="宋体"/>
          <w:szCs w:val="21"/>
          <w:lang w:val="en-US" w:eastAsia="zh-CN"/>
        </w:rPr>
        <w:t>～2</w:t>
      </w:r>
      <w:r>
        <w:rPr>
          <w:rFonts w:hint="default" w:ascii="宋体" w:hAnsi="宋体" w:eastAsia="宋体" w:cs="宋体"/>
          <w:kern w:val="0"/>
          <w:sz w:val="21"/>
          <w:szCs w:val="20"/>
          <w:lang w:val="en-US" w:eastAsia="zh-CN"/>
        </w:rPr>
        <w:t>mL</w:t>
      </w:r>
      <w:r>
        <w:rPr>
          <w:rFonts w:hint="eastAsia" w:ascii="宋体" w:hAnsi="宋体" w:eastAsia="宋体" w:cs="宋体"/>
          <w:szCs w:val="21"/>
          <w:lang w:val="en-US" w:eastAsia="zh-CN"/>
        </w:rPr>
        <w:t>，</w:t>
      </w:r>
      <w:r>
        <w:rPr>
          <w:rFonts w:hint="eastAsia" w:ascii="宋体" w:hAnsi="宋体" w:cs="宋体"/>
          <w:szCs w:val="21"/>
          <w:lang w:val="en-US" w:eastAsia="zh-CN"/>
        </w:rPr>
        <w:t>煮沸冒大泡</w:t>
      </w:r>
      <w:r>
        <w:rPr>
          <w:rFonts w:hint="eastAsia" w:ascii="宋体" w:hAnsi="宋体" w:eastAsia="宋体" w:cs="宋体"/>
          <w:szCs w:val="21"/>
          <w:lang w:val="en-US" w:eastAsia="zh-CN"/>
        </w:rPr>
        <w:t>赶尽多余的过氧化氢，冷至室温。</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以下按7.4.3.2.3～7.4.3.2.4 进行。</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kern w:val="0"/>
          <w:sz w:val="21"/>
          <w:szCs w:val="20"/>
          <w:lang w:eastAsia="zh-CN"/>
        </w:rPr>
      </w:pPr>
      <w:r>
        <w:rPr>
          <w:rFonts w:hint="eastAsia" w:ascii="黑体" w:hAnsi="黑体" w:eastAsia="黑体"/>
          <w:szCs w:val="21"/>
          <w:lang w:val="en-US" w:eastAsia="zh-CN"/>
        </w:rPr>
        <w:t>7.4.3.4  锡为主成分铜</w:t>
      </w:r>
      <w:r>
        <w:rPr>
          <w:rFonts w:hint="eastAsia" w:ascii="黑体" w:hAnsi="黑体" w:eastAsia="黑体" w:cs="黑体"/>
          <w:kern w:val="0"/>
          <w:sz w:val="21"/>
          <w:szCs w:val="20"/>
          <w:lang w:eastAsia="zh-CN"/>
        </w:rPr>
        <w:t>合金</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lang w:val="en-US" w:eastAsia="zh-CN"/>
        </w:rPr>
      </w:pPr>
      <w:r>
        <w:rPr>
          <w:rFonts w:hint="eastAsia" w:ascii="黑体" w:hAnsi="黑体" w:eastAsia="黑体"/>
          <w:szCs w:val="21"/>
          <w:lang w:val="en-US" w:eastAsia="zh-CN"/>
        </w:rPr>
        <w:t xml:space="preserve">7.4.3.4.1  </w:t>
      </w:r>
      <w:r>
        <w:rPr>
          <w:rFonts w:hint="eastAsia" w:ascii="宋体" w:hAnsi="宋体" w:eastAsia="宋体" w:cs="宋体"/>
          <w:szCs w:val="21"/>
          <w:lang w:val="en-US" w:eastAsia="zh-CN"/>
        </w:rPr>
        <w:t>将试料（</w:t>
      </w:r>
      <w:r>
        <w:rPr>
          <w:rFonts w:hint="eastAsia" w:ascii="宋体" w:hAnsi="宋体" w:cs="宋体"/>
          <w:szCs w:val="21"/>
          <w:lang w:val="en-US" w:eastAsia="zh-CN"/>
        </w:rPr>
        <w:t>7.4</w:t>
      </w:r>
      <w:r>
        <w:rPr>
          <w:rFonts w:hint="eastAsia" w:ascii="宋体" w:hAnsi="宋体" w:eastAsia="宋体" w:cs="宋体"/>
          <w:szCs w:val="21"/>
          <w:lang w:val="en-US" w:eastAsia="zh-CN"/>
        </w:rPr>
        <w:t>.1）置于250mL烧杯中，沿烧杯壁缓慢加入5mL</w:t>
      </w:r>
      <w:r>
        <w:rPr>
          <w:rFonts w:hint="eastAsia" w:ascii="宋体" w:hAnsi="宋体" w:cs="宋体"/>
          <w:szCs w:val="21"/>
          <w:lang w:val="en-US" w:eastAsia="zh-CN"/>
        </w:rPr>
        <w:t>盐酸和3</w:t>
      </w:r>
      <w:r>
        <w:rPr>
          <w:rFonts w:hint="eastAsia" w:ascii="宋体" w:hAnsi="宋体" w:eastAsia="宋体" w:cs="宋体"/>
          <w:szCs w:val="21"/>
          <w:lang w:val="en-US" w:eastAsia="zh-CN"/>
        </w:rPr>
        <w:t>mL</w:t>
      </w:r>
      <w:r>
        <w:rPr>
          <w:rFonts w:hint="eastAsia" w:ascii="宋体" w:hAnsi="宋体" w:cs="宋体"/>
          <w:szCs w:val="21"/>
          <w:lang w:val="en-US" w:eastAsia="zh-CN"/>
        </w:rPr>
        <w:t>过氧化氢；</w:t>
      </w:r>
      <w:r>
        <w:rPr>
          <w:rFonts w:hint="eastAsia" w:ascii="宋体" w:hAnsi="宋体" w:eastAsia="宋体" w:cs="宋体"/>
          <w:szCs w:val="21"/>
          <w:lang w:val="en-US" w:eastAsia="zh-CN"/>
        </w:rPr>
        <w:t>盖上表面皿，待</w:t>
      </w:r>
      <w:r>
        <w:rPr>
          <w:rFonts w:hint="eastAsia" w:ascii="宋体" w:hAnsi="宋体" w:cs="宋体"/>
          <w:szCs w:val="21"/>
          <w:lang w:val="en-US" w:eastAsia="zh-CN"/>
        </w:rPr>
        <w:t>剧</w:t>
      </w:r>
      <w:r>
        <w:rPr>
          <w:rFonts w:hint="eastAsia" w:ascii="宋体" w:hAnsi="宋体" w:eastAsia="宋体" w:cs="宋体"/>
          <w:szCs w:val="21"/>
          <w:lang w:val="en-US" w:eastAsia="zh-CN"/>
        </w:rPr>
        <w:t>烈反应停止后置于电热板上低温加热使其完全溶解</w:t>
      </w:r>
      <w:r>
        <w:rPr>
          <w:rFonts w:hint="eastAsia" w:ascii="宋体" w:hAnsi="宋体" w:cs="宋体"/>
          <w:szCs w:val="21"/>
          <w:lang w:val="en-US" w:eastAsia="zh-CN"/>
        </w:rPr>
        <w:t>，煮沸冒大泡</w:t>
      </w:r>
      <w:r>
        <w:rPr>
          <w:rFonts w:hint="eastAsia" w:ascii="宋体" w:hAnsi="宋体" w:eastAsia="宋体" w:cs="宋体"/>
          <w:szCs w:val="21"/>
          <w:lang w:val="en-US" w:eastAsia="zh-CN"/>
        </w:rPr>
        <w:t>赶尽多余的过氧化氢，冷至室温。</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以下按7.4.3.2.3～7.4.3.2.4 进行。</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lang w:val="en-US" w:eastAsia="zh-CN"/>
        </w:rPr>
      </w:pPr>
    </w:p>
    <w:p>
      <w:pPr>
        <w:widowControl/>
        <w:numPr>
          <w:ilvl w:val="1"/>
          <w:numId w:val="0"/>
        </w:numPr>
        <w:spacing w:before="156" w:after="156"/>
        <w:outlineLvl w:val="1"/>
        <w:rPr>
          <w:rFonts w:hint="default" w:ascii="宋体" w:hAnsi="宋体" w:cs="宋体"/>
          <w:kern w:val="0"/>
          <w:szCs w:val="20"/>
          <w:lang w:val="en-US" w:eastAsia="zh-CN"/>
        </w:rPr>
      </w:pPr>
      <w:r>
        <w:rPr>
          <w:rFonts w:hint="eastAsia" w:ascii="黑体" w:hAnsi="黑体" w:eastAsia="黑体"/>
          <w:szCs w:val="21"/>
          <w:lang w:val="en-US" w:eastAsia="zh-CN"/>
        </w:rPr>
        <w:t>7.4.4</w:t>
      </w:r>
      <w:r>
        <w:rPr>
          <w:rFonts w:hint="eastAsia" w:ascii="黑体" w:hAnsi="黑体" w:eastAsia="黑体"/>
          <w:szCs w:val="21"/>
        </w:rPr>
        <w:t xml:space="preserve">  </w:t>
      </w:r>
      <w:r>
        <w:rPr>
          <w:rFonts w:hint="eastAsia" w:ascii="黑体" w:hAnsi="黑体" w:eastAsia="黑体" w:cs="黑体"/>
          <w:kern w:val="0"/>
          <w:szCs w:val="20"/>
          <w:lang w:val="en-US" w:eastAsia="zh-CN"/>
        </w:rPr>
        <w:t>分析结果的计算</w:t>
      </w:r>
    </w:p>
    <w:p>
      <w:pPr>
        <w:pStyle w:val="37"/>
        <w:spacing w:line="300" w:lineRule="exact"/>
        <w:ind w:left="0" w:leftChars="0" w:firstLine="210" w:firstLineChars="100"/>
        <w:rPr>
          <w:rFonts w:hint="eastAsia"/>
          <w:szCs w:val="21"/>
        </w:rPr>
      </w:pPr>
      <w:r>
        <w:rPr>
          <w:rFonts w:hint="eastAsia" w:ascii="黑体" w:hAnsi="黑体" w:eastAsia="黑体"/>
          <w:szCs w:val="21"/>
          <w:lang w:val="en-US" w:eastAsia="zh-CN"/>
        </w:rPr>
        <w:t xml:space="preserve">    </w:t>
      </w:r>
      <w:r>
        <w:rPr>
          <w:rFonts w:hint="eastAsia"/>
        </w:rPr>
        <w:t>按</w:t>
      </w:r>
      <w:r>
        <w:rPr>
          <w:rFonts w:hint="eastAsia" w:ascii="宋体" w:hAnsi="宋体" w:eastAsia="宋体" w:cs="宋体"/>
        </w:rPr>
        <w:t>式（</w:t>
      </w:r>
      <w:r>
        <w:rPr>
          <w:rFonts w:hint="eastAsia" w:ascii="宋体" w:hAnsi="宋体" w:cs="宋体"/>
          <w:lang w:val="en-US" w:eastAsia="zh-CN"/>
        </w:rPr>
        <w:t>6</w:t>
      </w:r>
      <w:r>
        <w:rPr>
          <w:rFonts w:hint="eastAsia" w:ascii="宋体" w:hAnsi="宋体" w:eastAsia="宋体" w:cs="宋体"/>
        </w:rPr>
        <w:t>）计算</w:t>
      </w:r>
      <w:r>
        <w:rPr>
          <w:rFonts w:hint="eastAsia" w:ascii="宋体" w:hAnsi="宋体" w:cs="宋体"/>
          <w:kern w:val="0"/>
          <w:lang w:eastAsia="zh-CN"/>
        </w:rPr>
        <w:t>铜</w:t>
      </w:r>
      <w:r>
        <w:rPr>
          <w:rFonts w:hint="eastAsia" w:ascii="宋体" w:hAnsi="宋体" w:eastAsia="宋体" w:cs="宋体"/>
        </w:rPr>
        <w:t>的质量分数</w:t>
      </w:r>
      <m:oMath>
        <m:r>
          <m:rPr>
            <m:sty m:val="p"/>
          </m:rPr>
          <w:rPr>
            <w:rFonts w:ascii="Cambria Math" w:hAnsi="Cambria Math"/>
            <w:sz w:val="21"/>
            <w:szCs w:val="21"/>
          </w:rPr>
          <m:t>ω</m:t>
        </m:r>
        <m:r>
          <m:rPr>
            <m:sty m:val="p"/>
          </m:rPr>
          <w:rPr>
            <w:rFonts w:hint="default" w:ascii="Cambria Math" w:hAnsi="Cambria Math"/>
            <w:sz w:val="21"/>
            <w:szCs w:val="21"/>
            <w:lang w:val="en-US" w:eastAsia="zh-CN"/>
          </w:rPr>
          <m:t>(C</m:t>
        </m:r>
        <m:r>
          <m:rPr>
            <m:sty m:val="p"/>
          </m:rPr>
          <w:rPr>
            <w:rFonts w:hint="eastAsia" w:ascii="Cambria Math" w:hAnsi="Cambria Math"/>
            <w:sz w:val="21"/>
            <w:szCs w:val="21"/>
            <w:lang w:val="en-US" w:eastAsia="zh-CN"/>
          </w:rPr>
          <m:t>u</m:t>
        </m:r>
        <m:r>
          <m:rPr>
            <m:sty m:val="p"/>
          </m:rPr>
          <w:rPr>
            <w:rFonts w:hint="default" w:ascii="Cambria Math" w:hAnsi="Cambria Math"/>
            <w:sz w:val="21"/>
            <w:szCs w:val="21"/>
            <w:lang w:val="en-US" w:eastAsia="zh-CN"/>
          </w:rPr>
          <m:t>)</m:t>
        </m:r>
      </m:oMath>
      <w:r>
        <w:rPr>
          <w:rFonts w:hint="eastAsia" w:ascii="宋体" w:hAnsi="宋体" w:eastAsia="宋体" w:cs="宋体"/>
        </w:rPr>
        <w:t>，</w:t>
      </w:r>
      <w:r>
        <w:rPr>
          <w:rFonts w:hint="eastAsia" w:ascii="宋体" w:hAnsi="宋体" w:eastAsia="宋体" w:cs="宋体"/>
          <w:kern w:val="0"/>
        </w:rPr>
        <w:t>数值以</w:t>
      </w:r>
      <w:r>
        <w:rPr>
          <w:rFonts w:hint="eastAsia" w:ascii="宋体" w:hAnsi="宋体" w:eastAsia="宋体" w:cs="宋体"/>
          <w:szCs w:val="21"/>
        </w:rPr>
        <w:t>%表示</w:t>
      </w:r>
      <w:r>
        <w:rPr>
          <w:rFonts w:hint="eastAsia"/>
          <w:szCs w:val="21"/>
        </w:rPr>
        <w:t>：</w:t>
      </w:r>
    </w:p>
    <w:p>
      <w:pPr>
        <w:pStyle w:val="37"/>
        <w:spacing w:line="300" w:lineRule="exact"/>
        <w:ind w:left="0" w:leftChars="0" w:firstLine="210" w:firstLineChars="100"/>
        <w:rPr>
          <w:rFonts w:hint="eastAsia"/>
          <w:szCs w:val="21"/>
        </w:rPr>
      </w:pPr>
    </w:p>
    <w:p>
      <w:pPr>
        <w:pStyle w:val="37"/>
        <w:spacing w:line="300" w:lineRule="exact"/>
        <w:ind w:left="0" w:leftChars="0" w:firstLine="210" w:firstLineChars="100"/>
        <w:jc w:val="center"/>
        <w:rPr>
          <w:rFonts w:hint="default" w:eastAsia="宋体"/>
          <w:sz w:val="20"/>
          <w:szCs w:val="20"/>
          <w:lang w:val="en-US" w:eastAsia="zh-CN"/>
        </w:rPr>
      </w:pPr>
      <m:oMathPara>
        <m:oMath>
          <m:r>
            <m:rPr>
              <m:sty m:val="p"/>
            </m:rPr>
            <w:rPr>
              <w:rFonts w:ascii="Cambria Math" w:hAnsi="Cambria Math"/>
              <w:sz w:val="21"/>
              <w:szCs w:val="21"/>
            </w:rPr>
            <m:t>ω</m:t>
          </m:r>
          <m:r>
            <m:rPr>
              <m:sty m:val="p"/>
            </m:rPr>
            <w:rPr>
              <w:rFonts w:hint="default" w:ascii="Cambria Math" w:hAnsi="Cambria Math"/>
              <w:sz w:val="21"/>
              <w:szCs w:val="21"/>
              <w:lang w:val="en-US" w:eastAsia="zh-CN"/>
            </w:rPr>
            <m:t>(C</m:t>
          </m:r>
          <m:r>
            <m:rPr>
              <m:sty m:val="p"/>
            </m:rPr>
            <w:rPr>
              <w:rFonts w:hint="eastAsia" w:ascii="Cambria Math" w:hAnsi="Cambria Math"/>
              <w:sz w:val="21"/>
              <w:szCs w:val="21"/>
              <w:lang w:val="en-US" w:eastAsia="zh-CN"/>
            </w:rPr>
            <m:t>u</m:t>
          </m:r>
          <m:r>
            <m:rPr>
              <m:sty m:val="p"/>
            </m:rPr>
            <w:rPr>
              <w:rFonts w:hint="default" w:ascii="Cambria Math" w:hAnsi="Cambria Math"/>
              <w:sz w:val="21"/>
              <w:szCs w:val="21"/>
              <w:lang w:val="en-US" w:eastAsia="zh-CN"/>
            </w:rPr>
            <m:t>)=</m:t>
          </m:r>
          <m:f>
            <m:fPr>
              <m:ctrlPr>
                <w:rPr>
                  <w:rFonts w:hint="default" w:ascii="Cambria Math" w:hAnsi="Cambria Math"/>
                  <w:sz w:val="21"/>
                  <w:szCs w:val="21"/>
                  <w:lang w:val="en-US" w:eastAsia="zh-CN"/>
                </w:rPr>
              </m:ctrlPr>
            </m:fPr>
            <m:num>
              <m:r>
                <m:rPr>
                  <m:sty m:val="p"/>
                </m:rPr>
                <w:rPr>
                  <w:rFonts w:hint="default" w:ascii="Cambria Math" w:hAnsi="Cambria Math"/>
                  <w:sz w:val="21"/>
                  <w:szCs w:val="21"/>
                  <w:highlight w:val="none"/>
                  <w:lang w:val="en-US" w:eastAsia="zh-CN"/>
                </w:rPr>
                <m:t>C</m:t>
              </m:r>
              <m:r>
                <m:rPr>
                  <m:sty m:val="p"/>
                </m:rPr>
                <w:rPr>
                  <w:rFonts w:ascii="Cambria Math" w:hAnsi="Cambria Math"/>
                  <w:sz w:val="21"/>
                  <w:szCs w:val="21"/>
                  <w:lang w:val="en-US"/>
                </w:rPr>
                <m:t>∙</m:t>
              </m:r>
              <m:r>
                <m:rPr>
                  <m:sty m:val="p"/>
                </m:rPr>
                <w:rPr>
                  <w:rFonts w:hint="default" w:ascii="Cambria Math" w:hAnsi="Cambria Math"/>
                  <w:sz w:val="21"/>
                  <w:szCs w:val="21"/>
                  <w:lang w:val="en-US" w:eastAsia="zh-CN"/>
                </w:rPr>
                <m:t>(</m:t>
              </m:r>
              <m:sSub>
                <m:sSubPr>
                  <m:ctrlPr>
                    <w:rPr>
                      <w:rFonts w:hint="default" w:ascii="Cambria Math" w:hAnsi="Cambria Math"/>
                      <w:sz w:val="21"/>
                      <w:szCs w:val="21"/>
                      <w:lang w:val="en-US" w:eastAsia="zh-CN"/>
                    </w:rPr>
                  </m:ctrlPr>
                </m:sSubPr>
                <m:e>
                  <m:r>
                    <m:rPr>
                      <m:sty m:val="p"/>
                    </m:rPr>
                    <w:rPr>
                      <w:rFonts w:hint="default" w:ascii="Cambria Math" w:hAnsi="Cambria Math"/>
                      <w:sz w:val="21"/>
                      <w:szCs w:val="21"/>
                      <w:lang w:val="en-US" w:eastAsia="zh-CN"/>
                    </w:rPr>
                    <m:t>V</m:t>
                  </m:r>
                  <m:ctrlPr>
                    <w:rPr>
                      <w:rFonts w:hint="default" w:ascii="Cambria Math" w:hAnsi="Cambria Math"/>
                      <w:sz w:val="21"/>
                      <w:szCs w:val="21"/>
                      <w:lang w:val="en-US" w:eastAsia="zh-CN"/>
                    </w:rPr>
                  </m:ctrlPr>
                </m:e>
                <m:sub>
                  <m:r>
                    <m:rPr>
                      <m:sty m:val="p"/>
                    </m:rPr>
                    <w:rPr>
                      <w:rFonts w:hint="default" w:ascii="Cambria Math" w:hAnsi="Cambria Math"/>
                      <w:sz w:val="21"/>
                      <w:szCs w:val="21"/>
                      <w:lang w:val="en-US" w:eastAsia="zh-CN"/>
                    </w:rPr>
                    <m:t>14</m:t>
                  </m:r>
                  <m:ctrlPr>
                    <w:rPr>
                      <w:rFonts w:hint="default" w:ascii="Cambria Math" w:hAnsi="Cambria Math"/>
                      <w:sz w:val="21"/>
                      <w:szCs w:val="21"/>
                      <w:lang w:val="en-US" w:eastAsia="zh-CN"/>
                    </w:rPr>
                  </m:ctrlPr>
                </m:sub>
              </m:sSub>
              <m:r>
                <m:rPr>
                  <m:sty m:val="p"/>
                </m:rPr>
                <w:rPr>
                  <w:rFonts w:hint="default" w:ascii="Cambria Math" w:hAnsi="Cambria Math"/>
                  <w:sz w:val="21"/>
                  <w:szCs w:val="21"/>
                  <w:lang w:val="en-US" w:eastAsia="zh-CN"/>
                </w:rPr>
                <m:t>−</m:t>
              </m:r>
              <m:sSub>
                <m:sSubPr>
                  <m:ctrlPr>
                    <w:rPr>
                      <w:rFonts w:hint="default" w:ascii="Cambria Math" w:hAnsi="Cambria Math"/>
                      <w:i w:val="0"/>
                      <w:sz w:val="21"/>
                      <w:szCs w:val="21"/>
                      <w:lang w:val="en-US" w:eastAsia="zh-CN"/>
                    </w:rPr>
                  </m:ctrlPr>
                </m:sSubPr>
                <m:e>
                  <m:r>
                    <m:rPr>
                      <m:sty m:val="p"/>
                    </m:rPr>
                    <w:rPr>
                      <w:rFonts w:hint="default" w:ascii="Cambria Math" w:hAnsi="Cambria Math"/>
                      <w:sz w:val="21"/>
                      <w:szCs w:val="21"/>
                      <w:lang w:val="en-US" w:eastAsia="zh-CN"/>
                    </w:rPr>
                    <m:t>V</m:t>
                  </m:r>
                  <m:ctrlPr>
                    <w:rPr>
                      <w:rFonts w:hint="default" w:ascii="Cambria Math" w:hAnsi="Cambria Math"/>
                      <w:i w:val="0"/>
                      <w:sz w:val="21"/>
                      <w:szCs w:val="21"/>
                      <w:lang w:val="en-US" w:eastAsia="zh-CN"/>
                    </w:rPr>
                  </m:ctrlPr>
                </m:e>
                <m:sub>
                  <m:r>
                    <m:rPr>
                      <m:sty m:val="p"/>
                    </m:rPr>
                    <w:rPr>
                      <w:rFonts w:hint="default" w:ascii="Cambria Math" w:hAnsi="Cambria Math"/>
                      <w:sz w:val="21"/>
                      <w:szCs w:val="21"/>
                      <w:lang w:val="en-US" w:eastAsia="zh-CN"/>
                    </w:rPr>
                    <m:t>13</m:t>
                  </m:r>
                  <m:ctrlPr>
                    <w:rPr>
                      <w:rFonts w:hint="default" w:ascii="Cambria Math" w:hAnsi="Cambria Math"/>
                      <w:i w:val="0"/>
                      <w:sz w:val="21"/>
                      <w:szCs w:val="21"/>
                      <w:lang w:val="en-US" w:eastAsia="zh-CN"/>
                    </w:rPr>
                  </m:ctrlPr>
                </m:sub>
              </m:sSub>
              <m:r>
                <m:rPr>
                  <m:sty m:val="p"/>
                </m:rPr>
                <w:rPr>
                  <w:rFonts w:hint="default" w:ascii="Cambria Math" w:hAnsi="Cambria Math"/>
                  <w:sz w:val="21"/>
                  <w:szCs w:val="21"/>
                  <w:lang w:val="en-US" w:eastAsia="zh-CN"/>
                </w:rPr>
                <m:t>)</m:t>
              </m:r>
              <m:r>
                <m:rPr>
                  <m:sty m:val="p"/>
                </m:rPr>
                <w:rPr>
                  <w:rFonts w:ascii="Cambria Math" w:hAnsi="Cambria Math"/>
                  <w:sz w:val="21"/>
                  <w:szCs w:val="21"/>
                  <w:lang w:val="en-US"/>
                </w:rPr>
                <m:t>×</m:t>
              </m:r>
              <m:r>
                <m:rPr>
                  <m:sty m:val="p"/>
                </m:rPr>
                <w:rPr>
                  <w:rFonts w:hint="default" w:ascii="Cambria Math" w:hAnsi="Cambria Math"/>
                  <w:sz w:val="21"/>
                  <w:szCs w:val="21"/>
                  <w:lang w:val="en-US" w:eastAsia="zh-CN"/>
                </w:rPr>
                <m:t>63.55</m:t>
              </m:r>
              <m:r>
                <m:rPr>
                  <m:sty m:val="p"/>
                </m:rPr>
                <w:rPr>
                  <w:rFonts w:ascii="Cambria Math" w:hAnsi="Cambria Math"/>
                  <w:sz w:val="21"/>
                  <w:szCs w:val="21"/>
                  <w:lang w:val="en-US"/>
                </w:rPr>
                <m:t>×</m:t>
              </m:r>
              <m:sSup>
                <m:sSupPr>
                  <m:ctrlPr>
                    <w:rPr>
                      <w:rFonts w:ascii="Cambria Math" w:hAnsi="Cambria Math"/>
                      <w:sz w:val="21"/>
                      <w:szCs w:val="21"/>
                      <w:lang w:val="en-US"/>
                    </w:rPr>
                  </m:ctrlPr>
                </m:sSupPr>
                <m:e>
                  <m:r>
                    <m:rPr>
                      <m:sty m:val="p"/>
                    </m:rPr>
                    <w:rPr>
                      <w:rFonts w:hint="default" w:ascii="Cambria Math" w:hAnsi="Cambria Math"/>
                      <w:sz w:val="21"/>
                      <w:szCs w:val="21"/>
                      <w:lang w:val="en-US" w:eastAsia="zh-CN"/>
                    </w:rPr>
                    <m:t>10</m:t>
                  </m:r>
                  <m:ctrlPr>
                    <w:rPr>
                      <w:rFonts w:ascii="Cambria Math" w:hAnsi="Cambria Math"/>
                      <w:sz w:val="21"/>
                      <w:szCs w:val="21"/>
                      <w:lang w:val="en-US"/>
                    </w:rPr>
                  </m:ctrlPr>
                </m:e>
                <m:sup>
                  <m:r>
                    <m:rPr>
                      <m:sty m:val="p"/>
                    </m:rPr>
                    <w:rPr>
                      <w:rFonts w:hint="default" w:ascii="Cambria Math" w:hAnsi="Cambria Math"/>
                      <w:sz w:val="21"/>
                      <w:szCs w:val="21"/>
                      <w:lang w:val="en-US" w:eastAsia="zh-CN"/>
                    </w:rPr>
                    <m:t>−3</m:t>
                  </m:r>
                  <m:ctrlPr>
                    <w:rPr>
                      <w:rFonts w:ascii="Cambria Math" w:hAnsi="Cambria Math"/>
                      <w:sz w:val="21"/>
                      <w:szCs w:val="21"/>
                      <w:lang w:val="en-US"/>
                    </w:rPr>
                  </m:ctrlPr>
                </m:sup>
              </m:sSup>
              <m:ctrlPr>
                <w:rPr>
                  <w:rFonts w:hint="default" w:ascii="Cambria Math" w:hAnsi="Cambria Math"/>
                  <w:sz w:val="21"/>
                  <w:szCs w:val="21"/>
                  <w:lang w:val="en-US" w:eastAsia="zh-CN"/>
                </w:rPr>
              </m:ctrlPr>
            </m:num>
            <m:den>
              <m:sSub>
                <m:sSubPr>
                  <m:ctrlPr>
                    <w:rPr>
                      <w:rFonts w:hint="default" w:ascii="Cambria Math" w:hAnsi="Cambria Math"/>
                      <w:sz w:val="21"/>
                      <w:szCs w:val="21"/>
                      <w:lang w:val="en-US" w:eastAsia="zh-CN"/>
                    </w:rPr>
                  </m:ctrlPr>
                </m:sSubPr>
                <m:e>
                  <m:r>
                    <m:rPr>
                      <m:sty m:val="p"/>
                    </m:rPr>
                    <w:rPr>
                      <w:rFonts w:hint="eastAsia" w:ascii="Cambria Math" w:hAnsi="Cambria Math"/>
                      <w:sz w:val="21"/>
                      <w:szCs w:val="21"/>
                      <w:lang w:val="en-US" w:eastAsia="zh-CN"/>
                    </w:rPr>
                    <m:t>m</m:t>
                  </m:r>
                  <m:ctrlPr>
                    <w:rPr>
                      <w:rFonts w:hint="default" w:ascii="Cambria Math" w:hAnsi="Cambria Math"/>
                      <w:sz w:val="21"/>
                      <w:szCs w:val="21"/>
                      <w:lang w:val="en-US" w:eastAsia="zh-CN"/>
                    </w:rPr>
                  </m:ctrlPr>
                </m:e>
                <m:sub>
                  <m:r>
                    <m:rPr>
                      <m:sty m:val="p"/>
                    </m:rPr>
                    <w:rPr>
                      <w:rFonts w:hint="default" w:ascii="Cambria Math" w:hAnsi="Cambria Math"/>
                      <w:sz w:val="21"/>
                      <w:szCs w:val="21"/>
                      <w:lang w:val="en-US" w:eastAsia="zh-CN"/>
                    </w:rPr>
                    <m:t>11</m:t>
                  </m:r>
                  <m:ctrlPr>
                    <w:rPr>
                      <w:rFonts w:hint="default" w:ascii="Cambria Math" w:hAnsi="Cambria Math"/>
                      <w:sz w:val="21"/>
                      <w:szCs w:val="21"/>
                      <w:lang w:val="en-US" w:eastAsia="zh-CN"/>
                    </w:rPr>
                  </m:ctrlPr>
                </m:sub>
              </m:sSub>
              <m:ctrlPr>
                <w:rPr>
                  <w:rFonts w:hint="default" w:ascii="Cambria Math" w:hAnsi="Cambria Math"/>
                  <w:sz w:val="21"/>
                  <w:szCs w:val="21"/>
                  <w:lang w:val="en-US" w:eastAsia="zh-CN"/>
                </w:rPr>
              </m:ctrlPr>
            </m:den>
          </m:f>
          <m:r>
            <m:rPr>
              <m:sty m:val="p"/>
            </m:rPr>
            <w:rPr>
              <w:rFonts w:ascii="Cambria Math" w:hAnsi="Cambria Math"/>
              <w:sz w:val="21"/>
              <w:szCs w:val="21"/>
              <w:lang w:val="en-US"/>
            </w:rPr>
            <m:t>×</m:t>
          </m:r>
          <m:r>
            <m:rPr>
              <m:sty m:val="p"/>
            </m:rPr>
            <w:rPr>
              <w:rFonts w:hint="default" w:ascii="Cambria Math" w:hAnsi="Cambria Math"/>
              <w:sz w:val="21"/>
              <w:szCs w:val="21"/>
              <w:lang w:val="en-US" w:eastAsia="zh-CN"/>
            </w:rPr>
            <m:t>100</m:t>
          </m:r>
          <m:r>
            <m:rPr>
              <m:sty m:val="p"/>
            </m:rPr>
            <w:rPr>
              <w:rFonts w:ascii="Cambria Math" w:hAnsi="Cambria Math"/>
              <w:sz w:val="21"/>
              <w:szCs w:val="21"/>
              <w:lang w:val="en-US"/>
            </w:rPr>
            <m:t>∙∙∙∙∙∙∙∙∙∙∙∙∙∙∙∙∙∙∙∙∙∙∙∙∙∙∙∙∙∙∙∙</m:t>
          </m:r>
          <m:r>
            <m:rPr>
              <m:sty m:val="p"/>
            </m:rPr>
            <w:rPr>
              <w:rFonts w:hint="default" w:ascii="Cambria Math" w:hAnsi="Cambria Math"/>
              <w:sz w:val="21"/>
              <w:szCs w:val="21"/>
              <w:lang w:val="en-US" w:eastAsia="zh-CN"/>
            </w:rPr>
            <m:t>(6)</m:t>
          </m:r>
        </m:oMath>
      </m:oMathPara>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式中：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Cs w:val="21"/>
          <w:highlight w:val="none"/>
          <w:lang w:val="en-US" w:eastAsia="zh-CN"/>
        </w:rPr>
      </w:pPr>
      <w:r>
        <w:rPr>
          <w:rFonts w:hint="eastAsia" w:ascii="宋体" w:hAnsi="宋体" w:cs="宋体"/>
          <w:i/>
          <w:iCs/>
          <w:szCs w:val="21"/>
          <w:highlight w:val="none"/>
          <w:lang w:val="en-US" w:eastAsia="zh-CN"/>
        </w:rPr>
        <w:t>c</w:t>
      </w:r>
      <w:r>
        <w:rPr>
          <w:rFonts w:hint="eastAsia" w:ascii="宋体" w:hAnsi="宋体" w:eastAsia="宋体" w:cs="宋体"/>
          <w:szCs w:val="21"/>
          <w:highlight w:val="none"/>
          <w:lang w:val="en-US" w:eastAsia="zh-CN"/>
        </w:rPr>
        <w:t>——硫代硫酸钠标准滴定溶液的实际浓度，单位为摩尔每升（mol/L）；</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Cs w:val="21"/>
          <w:lang w:val="en-US" w:eastAsia="zh-CN"/>
        </w:rPr>
      </w:pPr>
      <w:r>
        <w:rPr>
          <w:rFonts w:hint="eastAsia" w:ascii="宋体" w:hAnsi="宋体" w:eastAsia="宋体" w:cs="宋体"/>
          <w:i/>
          <w:iCs/>
          <w:szCs w:val="21"/>
          <w:lang w:val="en-US" w:eastAsia="zh-CN"/>
        </w:rPr>
        <w:t>V</w:t>
      </w:r>
      <w:r>
        <w:rPr>
          <w:rFonts w:hint="eastAsia" w:ascii="宋体" w:hAnsi="宋体" w:cs="宋体"/>
          <w:i/>
          <w:iCs/>
          <w:szCs w:val="21"/>
          <w:vertAlign w:val="subscript"/>
          <w:lang w:val="en-US" w:eastAsia="zh-CN"/>
        </w:rPr>
        <w:t>14</w:t>
      </w:r>
      <w:r>
        <w:rPr>
          <w:rFonts w:hint="eastAsia" w:ascii="宋体" w:hAnsi="宋体" w:eastAsia="宋体" w:cs="宋体"/>
          <w:szCs w:val="21"/>
          <w:lang w:val="en-US" w:eastAsia="zh-CN"/>
        </w:rPr>
        <w:t>——测定时滴定试料溶液消耗硫代硫酸钠标准滴定溶液的体积，单位为毫升（mL）；</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Cs w:val="21"/>
          <w:lang w:val="en-US" w:eastAsia="zh-CN"/>
        </w:rPr>
      </w:pPr>
      <w:r>
        <w:rPr>
          <w:rFonts w:hint="eastAsia" w:ascii="宋体" w:hAnsi="宋体" w:eastAsia="宋体" w:cs="宋体"/>
          <w:i/>
          <w:iCs/>
          <w:szCs w:val="21"/>
          <w:lang w:val="en-US" w:eastAsia="zh-CN"/>
        </w:rPr>
        <w:t>V</w:t>
      </w:r>
      <w:r>
        <w:rPr>
          <w:rFonts w:hint="eastAsia" w:ascii="宋体" w:hAnsi="宋体" w:cs="宋体"/>
          <w:i/>
          <w:iCs/>
          <w:szCs w:val="21"/>
          <w:vertAlign w:val="subscript"/>
          <w:lang w:val="en-US" w:eastAsia="zh-CN"/>
        </w:rPr>
        <w:t>13</w:t>
      </w:r>
      <w:r>
        <w:rPr>
          <w:rFonts w:hint="eastAsia" w:ascii="宋体" w:hAnsi="宋体" w:eastAsia="宋体" w:cs="宋体"/>
          <w:szCs w:val="21"/>
          <w:lang w:val="en-US" w:eastAsia="zh-CN"/>
        </w:rPr>
        <w:t>——测定时滴定空白试验溶液消耗硫代硫酸钠标准滴定溶液的体积，单位为毫升（mL）；</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Cs w:val="21"/>
          <w:lang w:val="en-US" w:eastAsia="zh-CN"/>
        </w:rPr>
      </w:pPr>
      <w:r>
        <w:rPr>
          <w:rFonts w:hint="eastAsia" w:ascii="宋体" w:hAnsi="宋体" w:cs="宋体"/>
          <w:i/>
          <w:iCs/>
          <w:szCs w:val="21"/>
          <w:vertAlign w:val="baseline"/>
          <w:lang w:val="en-US" w:eastAsia="zh-CN"/>
        </w:rPr>
        <w:t>m</w:t>
      </w:r>
      <w:r>
        <w:rPr>
          <w:rFonts w:hint="eastAsia" w:ascii="宋体" w:hAnsi="宋体" w:cs="宋体"/>
          <w:i/>
          <w:iCs/>
          <w:szCs w:val="21"/>
          <w:vertAlign w:val="subscript"/>
          <w:lang w:val="en-US" w:eastAsia="zh-CN"/>
        </w:rPr>
        <w:t>11</w:t>
      </w:r>
      <w:r>
        <w:rPr>
          <w:rFonts w:hint="eastAsia" w:ascii="宋体" w:hAnsi="宋体" w:eastAsia="宋体" w:cs="宋体"/>
          <w:szCs w:val="21"/>
          <w:lang w:val="en-US" w:eastAsia="zh-CN"/>
        </w:rPr>
        <w:t>——试样的质量，单位为克（g）；</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63.55——铜的摩尔质量，单位为克每摩尔（g/mol）。</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所得结果表示至小数点后两位。</w:t>
      </w:r>
    </w:p>
    <w:p>
      <w:pPr>
        <w:pStyle w:val="68"/>
        <w:tabs>
          <w:tab w:val="left" w:pos="420"/>
        </w:tabs>
        <w:spacing w:before="162" w:after="162"/>
        <w:rPr>
          <w:rFonts w:ascii="Times New Roman"/>
          <w:szCs w:val="21"/>
        </w:rPr>
      </w:pPr>
      <w:r>
        <w:rPr>
          <w:rFonts w:hint="eastAsia" w:hAnsi="黑体" w:cs="黑体"/>
          <w:szCs w:val="21"/>
          <w:lang w:val="en-US" w:eastAsia="zh-CN"/>
        </w:rPr>
        <w:t>7.5</w:t>
      </w:r>
      <w:r>
        <w:rPr>
          <w:rFonts w:ascii="Times New Roman"/>
          <w:szCs w:val="21"/>
        </w:rPr>
        <w:t xml:space="preserve"> </w:t>
      </w:r>
      <w:r>
        <w:rPr>
          <w:rFonts w:hint="eastAsia" w:ascii="Times New Roman"/>
          <w:szCs w:val="21"/>
          <w:lang w:val="en-US" w:eastAsia="zh-CN"/>
        </w:rPr>
        <w:t xml:space="preserve"> </w:t>
      </w:r>
      <w:r>
        <w:rPr>
          <w:rFonts w:hint="eastAsia" w:ascii="Times New Roman"/>
          <w:szCs w:val="21"/>
        </w:rPr>
        <w:t>精密度</w:t>
      </w:r>
    </w:p>
    <w:p>
      <w:pPr>
        <w:pStyle w:val="93"/>
        <w:keepNext w:val="0"/>
        <w:keepLines w:val="0"/>
        <w:pageBreakBefore w:val="0"/>
        <w:widowControl/>
        <w:numPr>
          <w:ilvl w:val="0"/>
          <w:numId w:val="0"/>
        </w:numPr>
        <w:tabs>
          <w:tab w:val="left" w:pos="420"/>
        </w:tabs>
        <w:kinsoku/>
        <w:wordWrap/>
        <w:overflowPunct/>
        <w:topLinePunct w:val="0"/>
        <w:autoSpaceDE/>
        <w:autoSpaceDN/>
        <w:bidi w:val="0"/>
        <w:adjustRightInd/>
        <w:snapToGrid/>
        <w:spacing w:before="157" w:beforeLines="50" w:after="157" w:afterLines="50"/>
        <w:textAlignment w:val="auto"/>
        <w:rPr>
          <w:rFonts w:hAnsi="黑体"/>
          <w:kern w:val="2"/>
        </w:rPr>
      </w:pPr>
      <w:r>
        <w:rPr>
          <w:rFonts w:hint="eastAsia" w:hAnsi="黑体"/>
          <w:kern w:val="2"/>
          <w:lang w:val="en-US" w:eastAsia="zh-CN"/>
        </w:rPr>
        <w:t>7.5</w:t>
      </w:r>
      <w:r>
        <w:rPr>
          <w:rFonts w:hint="eastAsia" w:hAnsi="黑体"/>
          <w:kern w:val="2"/>
        </w:rPr>
        <w:t>.1  重复性</w:t>
      </w:r>
    </w:p>
    <w:p>
      <w:pPr>
        <w:numPr>
          <w:ilvl w:val="0"/>
          <w:numId w:val="10"/>
        </w:numPr>
        <w:adjustRightInd w:val="0"/>
        <w:snapToGrid w:val="0"/>
        <w:ind w:firstLine="420" w:firstLineChars="200"/>
        <w:jc w:val="left"/>
        <w:rPr>
          <w:szCs w:val="21"/>
        </w:rPr>
      </w:pPr>
      <w:r>
        <w:rPr>
          <w:rFonts w:hint="eastAsia"/>
          <w:szCs w:val="21"/>
        </w:rPr>
        <w:t>在重复性条件下获得的两次独</w:t>
      </w:r>
      <w:r>
        <w:rPr>
          <w:rFonts w:hint="eastAsia" w:asciiTheme="minorEastAsia" w:hAnsiTheme="minorEastAsia" w:eastAsiaTheme="minorEastAsia" w:cstheme="minorEastAsia"/>
          <w:szCs w:val="21"/>
        </w:rPr>
        <w:t>立测试结果的测定值，在表</w:t>
      </w:r>
      <w:r>
        <w:rPr>
          <w:rFonts w:hint="eastAsia" w:asciiTheme="minorEastAsia" w:hAnsiTheme="minorEastAsia" w:eastAsiaTheme="minorEastAsia" w:cstheme="minorEastAsia"/>
          <w:szCs w:val="21"/>
          <w:lang w:val="en-US" w:eastAsia="zh-CN"/>
        </w:rPr>
        <w:t>8、表9</w:t>
      </w:r>
      <w:r>
        <w:rPr>
          <w:rFonts w:hint="eastAsia" w:asciiTheme="minorEastAsia" w:hAnsiTheme="minorEastAsia" w:eastAsiaTheme="minorEastAsia" w:cstheme="minorEastAsia"/>
          <w:szCs w:val="21"/>
        </w:rPr>
        <w:t>给出的平均值范围内，这两个测试结果的绝对差值不超过重复性限（</w:t>
      </w:r>
      <w:r>
        <w:rPr>
          <w:rFonts w:hint="eastAsia" w:asciiTheme="minorEastAsia" w:hAnsiTheme="minorEastAsia" w:eastAsiaTheme="minorEastAsia" w:cstheme="minorEastAsia"/>
          <w:i/>
          <w:szCs w:val="21"/>
        </w:rPr>
        <w:t>r</w:t>
      </w:r>
      <w:r>
        <w:rPr>
          <w:rFonts w:hint="eastAsia" w:asciiTheme="minorEastAsia" w:hAnsiTheme="minorEastAsia" w:eastAsiaTheme="minorEastAsia" w:cstheme="minorEastAsia"/>
          <w:szCs w:val="21"/>
        </w:rPr>
        <w:t>），超过重复性限（</w:t>
      </w:r>
      <w:r>
        <w:rPr>
          <w:rFonts w:hint="eastAsia" w:asciiTheme="minorEastAsia" w:hAnsiTheme="minorEastAsia" w:eastAsiaTheme="minorEastAsia" w:cstheme="minorEastAsia"/>
          <w:i/>
          <w:szCs w:val="21"/>
        </w:rPr>
        <w:t>r</w:t>
      </w:r>
      <w:r>
        <w:rPr>
          <w:rFonts w:hint="eastAsia" w:asciiTheme="minorEastAsia" w:hAnsiTheme="minorEastAsia" w:eastAsiaTheme="minorEastAsia" w:cstheme="minorEastAsia"/>
          <w:szCs w:val="21"/>
        </w:rPr>
        <w:t>）的情况不超过5%。重复性限（</w:t>
      </w:r>
      <w:r>
        <w:rPr>
          <w:rFonts w:hint="eastAsia" w:asciiTheme="minorEastAsia" w:hAnsiTheme="minorEastAsia" w:eastAsiaTheme="minorEastAsia" w:cstheme="minorEastAsia"/>
          <w:i/>
          <w:iCs/>
          <w:szCs w:val="21"/>
        </w:rPr>
        <w:t>r</w:t>
      </w:r>
      <w:r>
        <w:rPr>
          <w:rFonts w:hint="eastAsia" w:asciiTheme="minorEastAsia" w:hAnsiTheme="minorEastAsia" w:eastAsiaTheme="minorEastAsia" w:cstheme="minorEastAsia"/>
          <w:szCs w:val="21"/>
        </w:rPr>
        <w:t>）按表</w:t>
      </w:r>
      <w:r>
        <w:rPr>
          <w:rFonts w:hint="eastAsia" w:asciiTheme="minorEastAsia" w:hAnsiTheme="minorEastAsia" w:eastAsiaTheme="minorEastAsia" w:cstheme="minorEastAsia"/>
          <w:szCs w:val="21"/>
          <w:lang w:val="en-US" w:eastAsia="zh-CN"/>
        </w:rPr>
        <w:t>8或表9</w:t>
      </w:r>
      <w:r>
        <w:rPr>
          <w:rFonts w:hint="eastAsia" w:asciiTheme="minorEastAsia" w:hAnsiTheme="minorEastAsia" w:eastAsiaTheme="minorEastAsia" w:cstheme="minorEastAsia"/>
          <w:szCs w:val="21"/>
        </w:rPr>
        <w:t>数据采用线性内插法或外延法求得。</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jc w:val="center"/>
        <w:textAlignment w:val="auto"/>
        <w:rPr>
          <w:rFonts w:hint="eastAsia" w:eastAsia="黑体"/>
          <w:szCs w:val="21"/>
          <w:lang w:val="en-US" w:eastAsia="zh-CN"/>
        </w:rPr>
      </w:pPr>
      <w:r>
        <w:rPr>
          <w:rFonts w:hint="eastAsia" w:ascii="黑体" w:hAnsi="黑体" w:eastAsia="黑体" w:cs="黑体"/>
          <w:szCs w:val="21"/>
        </w:rPr>
        <w:t>表</w:t>
      </w:r>
      <w:r>
        <w:rPr>
          <w:rFonts w:hint="eastAsia" w:ascii="黑体" w:hAnsi="黑体" w:eastAsia="黑体" w:cs="黑体"/>
          <w:szCs w:val="21"/>
          <w:lang w:val="en-US" w:eastAsia="zh-CN"/>
        </w:rPr>
        <w:t>8</w:t>
      </w:r>
      <w:r>
        <w:rPr>
          <w:rFonts w:eastAsia="黑体"/>
          <w:szCs w:val="21"/>
        </w:rPr>
        <w:t xml:space="preserve"> </w:t>
      </w:r>
      <w:r>
        <w:rPr>
          <w:rFonts w:hint="eastAsia" w:eastAsia="黑体"/>
          <w:szCs w:val="21"/>
          <w:lang w:val="en-US" w:eastAsia="zh-CN"/>
        </w:rPr>
        <w:t xml:space="preserve"> </w:t>
      </w:r>
      <w:r>
        <w:rPr>
          <w:rFonts w:hint="eastAsia" w:eastAsia="黑体"/>
          <w:szCs w:val="21"/>
        </w:rPr>
        <w:t>重复性限</w:t>
      </w:r>
      <w:r>
        <w:rPr>
          <w:rFonts w:hint="eastAsia" w:eastAsia="黑体"/>
          <w:szCs w:val="21"/>
          <w:lang w:eastAsia="zh-CN"/>
        </w:rPr>
        <w:t>（铜-钢复合金属）</w:t>
      </w:r>
    </w:p>
    <w:tbl>
      <w:tblPr>
        <w:tblStyle w:val="40"/>
        <w:tblW w:w="93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1457"/>
        <w:gridCol w:w="1457"/>
        <w:gridCol w:w="1457"/>
        <w:gridCol w:w="1457"/>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4" w:hRule="atLeast"/>
          <w:jc w:val="center"/>
        </w:trPr>
        <w:tc>
          <w:tcPr>
            <w:tcW w:w="202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eastAsia" w:ascii="宋体" w:hAnsi="宋体" w:cs="宋体"/>
                <w:szCs w:val="21"/>
              </w:rPr>
            </w:pPr>
            <w:r>
              <w:rPr>
                <w:rFonts w:hint="eastAsia" w:ascii="宋体" w:hAnsi="宋体" w:cs="宋体"/>
                <w:color w:val="000000"/>
                <w:kern w:val="0"/>
                <w:sz w:val="18"/>
                <w:lang w:val="en-US" w:eastAsia="zh-CN"/>
              </w:rPr>
              <w:t>铜</w:t>
            </w:r>
            <w:r>
              <w:rPr>
                <w:rFonts w:hint="eastAsia" w:ascii="宋体" w:hAnsi="宋体" w:cs="宋体"/>
                <w:color w:val="000000"/>
                <w:kern w:val="0"/>
                <w:sz w:val="18"/>
              </w:rPr>
              <w:t>的质量分数/%</w:t>
            </w:r>
          </w:p>
        </w:tc>
        <w:tc>
          <w:tcPr>
            <w:tcW w:w="145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default" w:ascii="宋体" w:hAnsi="宋体" w:cs="宋体"/>
                <w:color w:val="000000"/>
                <w:kern w:val="0"/>
                <w:sz w:val="18"/>
                <w:lang w:val="en-US" w:eastAsia="zh-CN"/>
              </w:rPr>
            </w:pPr>
            <w:r>
              <w:rPr>
                <w:rFonts w:hint="eastAsia" w:ascii="宋体" w:hAnsi="宋体" w:cs="宋体"/>
                <w:color w:val="000000"/>
                <w:kern w:val="0"/>
                <w:sz w:val="18"/>
                <w:lang w:val="en-US" w:eastAsia="zh-CN"/>
              </w:rPr>
              <w:t>4.38</w:t>
            </w:r>
          </w:p>
        </w:tc>
        <w:tc>
          <w:tcPr>
            <w:tcW w:w="145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default" w:ascii="宋体" w:hAnsi="宋体" w:cs="宋体"/>
                <w:color w:val="000000"/>
                <w:kern w:val="0"/>
                <w:sz w:val="18"/>
                <w:lang w:val="en-US" w:eastAsia="zh-CN"/>
              </w:rPr>
            </w:pPr>
            <w:r>
              <w:rPr>
                <w:rFonts w:hint="eastAsia" w:ascii="宋体" w:hAnsi="宋体" w:cs="宋体"/>
                <w:color w:val="000000"/>
                <w:kern w:val="0"/>
                <w:sz w:val="18"/>
                <w:lang w:val="en-US" w:eastAsia="zh-CN"/>
              </w:rPr>
              <w:t>8.36</w:t>
            </w:r>
          </w:p>
        </w:tc>
        <w:tc>
          <w:tcPr>
            <w:tcW w:w="145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default" w:ascii="宋体" w:hAnsi="宋体" w:cs="宋体"/>
                <w:color w:val="000000"/>
                <w:kern w:val="0"/>
                <w:sz w:val="18"/>
                <w:lang w:val="en-US" w:eastAsia="zh-CN"/>
              </w:rPr>
            </w:pPr>
            <w:r>
              <w:rPr>
                <w:rFonts w:hint="eastAsia" w:ascii="宋体" w:hAnsi="宋体" w:cs="宋体"/>
                <w:color w:val="000000"/>
                <w:kern w:val="0"/>
                <w:sz w:val="18"/>
                <w:lang w:val="en-US" w:eastAsia="zh-CN"/>
              </w:rPr>
              <w:t>11.89</w:t>
            </w:r>
          </w:p>
        </w:tc>
        <w:tc>
          <w:tcPr>
            <w:tcW w:w="145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default" w:ascii="宋体" w:hAnsi="宋体" w:cs="宋体"/>
                <w:color w:val="000000"/>
                <w:kern w:val="0"/>
                <w:sz w:val="18"/>
                <w:lang w:val="en-US" w:eastAsia="zh-CN"/>
              </w:rPr>
            </w:pPr>
            <w:r>
              <w:rPr>
                <w:rFonts w:hint="eastAsia" w:ascii="宋体" w:hAnsi="宋体" w:cs="宋体"/>
                <w:color w:val="000000"/>
                <w:kern w:val="0"/>
                <w:sz w:val="18"/>
                <w:lang w:val="en-US" w:eastAsia="zh-CN"/>
              </w:rPr>
              <w:t>22.48</w:t>
            </w:r>
          </w:p>
        </w:tc>
        <w:tc>
          <w:tcPr>
            <w:tcW w:w="1461"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default" w:ascii="宋体" w:hAnsi="宋体" w:cs="宋体"/>
                <w:color w:val="000000"/>
                <w:kern w:val="0"/>
                <w:sz w:val="18"/>
                <w:lang w:val="en-US" w:eastAsia="zh-CN"/>
              </w:rPr>
            </w:pPr>
            <w:r>
              <w:rPr>
                <w:rFonts w:hint="eastAsia" w:ascii="宋体" w:hAnsi="宋体" w:cs="宋体"/>
                <w:color w:val="000000"/>
                <w:kern w:val="0"/>
                <w:sz w:val="18"/>
                <w:lang w:val="en-US" w:eastAsia="zh-CN"/>
              </w:rPr>
              <w:t>24.13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eastAsia" w:ascii="宋体" w:hAnsi="宋体" w:cs="宋体"/>
                <w:szCs w:val="21"/>
              </w:rPr>
            </w:pPr>
            <w:r>
              <w:rPr>
                <w:rFonts w:hint="eastAsia" w:ascii="宋体" w:hAnsi="宋体" w:cs="宋体"/>
                <w:color w:val="000000"/>
                <w:kern w:val="0"/>
                <w:sz w:val="18"/>
              </w:rPr>
              <w:t>重复性限（</w:t>
            </w:r>
            <w:r>
              <w:rPr>
                <w:rFonts w:hint="eastAsia" w:ascii="宋体" w:hAnsi="宋体" w:cs="宋体"/>
                <w:i/>
                <w:iCs/>
                <w:color w:val="000000"/>
                <w:kern w:val="0"/>
                <w:sz w:val="18"/>
              </w:rPr>
              <w:t>r</w:t>
            </w:r>
            <w:r>
              <w:rPr>
                <w:rFonts w:hint="eastAsia" w:ascii="宋体" w:hAnsi="宋体" w:cs="宋体"/>
                <w:color w:val="000000"/>
                <w:kern w:val="0"/>
                <w:sz w:val="18"/>
              </w:rPr>
              <w:t>）/%</w:t>
            </w:r>
          </w:p>
        </w:tc>
        <w:tc>
          <w:tcPr>
            <w:tcW w:w="145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default" w:ascii="宋体" w:hAnsi="宋体" w:eastAsia="宋体" w:cs="宋体"/>
                <w:color w:val="000000"/>
                <w:kern w:val="0"/>
                <w:sz w:val="18"/>
                <w:szCs w:val="24"/>
                <w:lang w:val="en-US" w:eastAsia="zh-CN" w:bidi="ar-SA"/>
              </w:rPr>
            </w:pPr>
            <w:r>
              <w:rPr>
                <w:rFonts w:hint="eastAsia" w:ascii="宋体" w:hAnsi="宋体" w:cs="宋体"/>
                <w:color w:val="000000"/>
                <w:kern w:val="0"/>
                <w:sz w:val="18"/>
                <w:lang w:val="en-US" w:eastAsia="zh-CN"/>
              </w:rPr>
              <w:t>0.06</w:t>
            </w:r>
          </w:p>
        </w:tc>
        <w:tc>
          <w:tcPr>
            <w:tcW w:w="145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default" w:ascii="宋体" w:hAnsi="宋体" w:eastAsia="宋体" w:cs="宋体"/>
                <w:color w:val="000000"/>
                <w:kern w:val="0"/>
                <w:sz w:val="18"/>
                <w:szCs w:val="24"/>
                <w:lang w:val="en-US" w:eastAsia="zh-CN" w:bidi="ar-SA"/>
              </w:rPr>
            </w:pPr>
            <w:r>
              <w:rPr>
                <w:rFonts w:hint="eastAsia" w:ascii="宋体" w:hAnsi="宋体" w:cs="宋体"/>
                <w:color w:val="000000"/>
                <w:kern w:val="0"/>
                <w:sz w:val="18"/>
                <w:lang w:val="en-US" w:eastAsia="zh-CN"/>
              </w:rPr>
              <w:t>0.07</w:t>
            </w:r>
          </w:p>
        </w:tc>
        <w:tc>
          <w:tcPr>
            <w:tcW w:w="145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default" w:ascii="宋体" w:hAnsi="宋体" w:eastAsia="宋体" w:cs="宋体"/>
                <w:color w:val="000000"/>
                <w:kern w:val="0"/>
                <w:sz w:val="18"/>
                <w:szCs w:val="24"/>
                <w:lang w:val="en-US" w:eastAsia="zh-CN" w:bidi="ar-SA"/>
              </w:rPr>
            </w:pPr>
            <w:r>
              <w:rPr>
                <w:rFonts w:hint="eastAsia" w:ascii="宋体" w:hAnsi="宋体" w:cs="宋体"/>
                <w:color w:val="000000"/>
                <w:kern w:val="0"/>
                <w:sz w:val="18"/>
                <w:lang w:val="en-US" w:eastAsia="zh-CN"/>
              </w:rPr>
              <w:t>0.10</w:t>
            </w:r>
          </w:p>
        </w:tc>
        <w:tc>
          <w:tcPr>
            <w:tcW w:w="145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default" w:ascii="宋体" w:hAnsi="宋体" w:eastAsia="宋体" w:cs="宋体"/>
                <w:color w:val="000000"/>
                <w:kern w:val="0"/>
                <w:sz w:val="18"/>
                <w:szCs w:val="24"/>
                <w:lang w:val="en-US" w:eastAsia="zh-CN" w:bidi="ar-SA"/>
              </w:rPr>
            </w:pPr>
            <w:r>
              <w:rPr>
                <w:rFonts w:hint="eastAsia" w:ascii="宋体" w:hAnsi="宋体" w:cs="宋体"/>
                <w:color w:val="000000"/>
                <w:kern w:val="0"/>
                <w:sz w:val="18"/>
                <w:lang w:val="en-US" w:eastAsia="zh-CN"/>
              </w:rPr>
              <w:t>0.16</w:t>
            </w:r>
          </w:p>
        </w:tc>
        <w:tc>
          <w:tcPr>
            <w:tcW w:w="1461"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default" w:ascii="宋体" w:hAnsi="宋体" w:eastAsia="宋体" w:cs="宋体"/>
                <w:color w:val="000000"/>
                <w:kern w:val="0"/>
                <w:sz w:val="18"/>
                <w:szCs w:val="24"/>
                <w:lang w:val="en-US" w:eastAsia="zh-CN" w:bidi="ar-SA"/>
              </w:rPr>
            </w:pPr>
            <w:r>
              <w:rPr>
                <w:rFonts w:hint="eastAsia" w:ascii="宋体" w:hAnsi="宋体" w:cs="宋体"/>
                <w:color w:val="000000"/>
                <w:kern w:val="0"/>
                <w:sz w:val="18"/>
                <w:lang w:val="en-US" w:eastAsia="zh-CN"/>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314" w:type="dxa"/>
            <w:gridSpan w:val="6"/>
            <w:noWrap w:val="0"/>
            <w:vAlign w:val="top"/>
          </w:tcPr>
          <w:p>
            <w:pPr>
              <w:adjustRightInd w:val="0"/>
              <w:snapToGrid w:val="0"/>
              <w:spacing w:line="300" w:lineRule="auto"/>
              <w:rPr>
                <w:rFonts w:hint="eastAsia" w:ascii="宋体" w:hAnsi="宋体" w:cs="宋体"/>
                <w:color w:val="000000"/>
                <w:kern w:val="0"/>
                <w:sz w:val="18"/>
              </w:rPr>
            </w:pPr>
            <w:r>
              <w:rPr>
                <w:rFonts w:hint="eastAsia" w:ascii="宋体" w:hAnsi="宋体" w:cs="宋体"/>
                <w:color w:val="000000"/>
                <w:kern w:val="0"/>
                <w:sz w:val="18"/>
              </w:rPr>
              <w:t>注：重复性限（</w:t>
            </w:r>
            <w:r>
              <w:rPr>
                <w:rFonts w:hint="eastAsia" w:ascii="宋体" w:hAnsi="宋体" w:cs="宋体"/>
                <w:i/>
                <w:iCs/>
                <w:color w:val="000000"/>
                <w:kern w:val="0"/>
                <w:sz w:val="18"/>
              </w:rPr>
              <w:t>r</w:t>
            </w:r>
            <w:r>
              <w:rPr>
                <w:rFonts w:hint="eastAsia" w:ascii="宋体" w:hAnsi="宋体" w:cs="宋体"/>
                <w:color w:val="000000"/>
                <w:kern w:val="0"/>
                <w:sz w:val="18"/>
              </w:rPr>
              <w:t>）为2.83</w:t>
            </w:r>
            <w:r>
              <w:rPr>
                <w:rFonts w:hint="eastAsia" w:ascii="宋体" w:hAnsi="宋体" w:cs="宋体"/>
                <w:i/>
                <w:iCs/>
                <w:color w:val="000000"/>
                <w:kern w:val="0"/>
                <w:sz w:val="18"/>
              </w:rPr>
              <w:t>S</w:t>
            </w:r>
            <w:r>
              <w:rPr>
                <w:rFonts w:hint="eastAsia" w:ascii="宋体" w:hAnsi="宋体" w:cs="宋体"/>
                <w:i/>
                <w:iCs/>
                <w:color w:val="000000"/>
                <w:kern w:val="0"/>
                <w:sz w:val="18"/>
                <w:vertAlign w:val="subscript"/>
              </w:rPr>
              <w:t>r</w:t>
            </w:r>
            <w:r>
              <w:rPr>
                <w:rFonts w:hint="eastAsia" w:ascii="宋体" w:hAnsi="宋体" w:cs="宋体"/>
                <w:color w:val="000000"/>
                <w:kern w:val="0"/>
                <w:sz w:val="18"/>
              </w:rPr>
              <w:t>，</w:t>
            </w:r>
            <w:r>
              <w:rPr>
                <w:rFonts w:hint="eastAsia" w:ascii="宋体" w:hAnsi="宋体" w:cs="宋体"/>
                <w:i/>
                <w:iCs/>
                <w:color w:val="000000"/>
                <w:kern w:val="0"/>
                <w:sz w:val="18"/>
              </w:rPr>
              <w:t>S</w:t>
            </w:r>
            <w:r>
              <w:rPr>
                <w:rFonts w:hint="eastAsia" w:ascii="宋体" w:hAnsi="宋体" w:cs="宋体"/>
                <w:i/>
                <w:iCs/>
                <w:color w:val="000000"/>
                <w:kern w:val="0"/>
                <w:sz w:val="18"/>
                <w:vertAlign w:val="subscript"/>
              </w:rPr>
              <w:t>r</w:t>
            </w:r>
            <w:r>
              <w:rPr>
                <w:rFonts w:hint="eastAsia" w:ascii="宋体" w:hAnsi="宋体" w:cs="宋体"/>
                <w:color w:val="000000"/>
                <w:kern w:val="0"/>
                <w:sz w:val="18"/>
              </w:rPr>
              <w:t>为重复性标准偏差。</w:t>
            </w:r>
          </w:p>
        </w:tc>
      </w:tr>
    </w:tbl>
    <w:p>
      <w:pPr>
        <w:keepNext w:val="0"/>
        <w:keepLines w:val="0"/>
        <w:pageBreakBefore w:val="0"/>
        <w:widowControl w:val="0"/>
        <w:kinsoku/>
        <w:wordWrap/>
        <w:overflowPunct/>
        <w:topLinePunct w:val="0"/>
        <w:autoSpaceDE/>
        <w:autoSpaceDN/>
        <w:bidi w:val="0"/>
        <w:adjustRightInd w:val="0"/>
        <w:snapToGrid w:val="0"/>
        <w:spacing w:before="157" w:beforeLines="50" w:after="157" w:afterLines="50"/>
        <w:jc w:val="center"/>
        <w:textAlignment w:val="auto"/>
        <w:rPr>
          <w:rFonts w:hint="eastAsia" w:ascii="黑体" w:hAnsi="黑体" w:eastAsia="黑体" w:cs="黑体"/>
          <w:szCs w:val="21"/>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jc w:val="center"/>
        <w:textAlignment w:val="auto"/>
        <w:rPr>
          <w:rFonts w:hint="eastAsia" w:eastAsia="黑体"/>
          <w:szCs w:val="21"/>
          <w:lang w:val="en-US" w:eastAsia="zh-CN"/>
        </w:rPr>
      </w:pPr>
      <w:r>
        <w:rPr>
          <w:rFonts w:hint="eastAsia" w:ascii="黑体" w:hAnsi="黑体" w:eastAsia="黑体" w:cs="黑体"/>
          <w:szCs w:val="21"/>
        </w:rPr>
        <w:t>表</w:t>
      </w:r>
      <w:r>
        <w:rPr>
          <w:rFonts w:hint="eastAsia" w:ascii="黑体" w:hAnsi="黑体" w:eastAsia="黑体" w:cs="黑体"/>
          <w:szCs w:val="21"/>
          <w:lang w:val="en-US" w:eastAsia="zh-CN"/>
        </w:rPr>
        <w:t>9</w:t>
      </w:r>
      <w:r>
        <w:rPr>
          <w:rFonts w:eastAsia="黑体"/>
          <w:szCs w:val="21"/>
        </w:rPr>
        <w:t xml:space="preserve"> </w:t>
      </w:r>
      <w:r>
        <w:rPr>
          <w:rFonts w:hint="eastAsia" w:eastAsia="黑体"/>
          <w:szCs w:val="21"/>
          <w:lang w:val="en-US" w:eastAsia="zh-CN"/>
        </w:rPr>
        <w:t xml:space="preserve"> </w:t>
      </w:r>
      <w:r>
        <w:rPr>
          <w:rFonts w:hint="eastAsia" w:eastAsia="黑体"/>
          <w:szCs w:val="21"/>
        </w:rPr>
        <w:t>重复性限</w:t>
      </w:r>
      <w:r>
        <w:rPr>
          <w:rFonts w:hint="eastAsia" w:eastAsia="黑体"/>
          <w:szCs w:val="21"/>
          <w:lang w:eastAsia="zh-CN"/>
        </w:rPr>
        <w:t>（铜合金）</w:t>
      </w:r>
    </w:p>
    <w:tbl>
      <w:tblPr>
        <w:tblStyle w:val="40"/>
        <w:tblW w:w="93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1457"/>
        <w:gridCol w:w="1457"/>
        <w:gridCol w:w="1457"/>
        <w:gridCol w:w="1457"/>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eastAsia" w:ascii="宋体" w:hAnsi="宋体" w:cs="宋体"/>
                <w:szCs w:val="21"/>
              </w:rPr>
            </w:pPr>
            <w:r>
              <w:rPr>
                <w:rFonts w:hint="eastAsia" w:ascii="宋体" w:hAnsi="宋体" w:cs="宋体"/>
                <w:color w:val="000000"/>
                <w:kern w:val="0"/>
                <w:sz w:val="18"/>
                <w:lang w:val="en-US" w:eastAsia="zh-CN"/>
              </w:rPr>
              <w:t>铜</w:t>
            </w:r>
            <w:r>
              <w:rPr>
                <w:rFonts w:hint="eastAsia" w:ascii="宋体" w:hAnsi="宋体" w:cs="宋体"/>
                <w:color w:val="000000"/>
                <w:kern w:val="0"/>
                <w:sz w:val="18"/>
              </w:rPr>
              <w:t>的质量分数/%</w:t>
            </w:r>
          </w:p>
        </w:tc>
        <w:tc>
          <w:tcPr>
            <w:tcW w:w="145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default" w:ascii="宋体" w:hAnsi="宋体" w:cs="宋体"/>
                <w:color w:val="000000"/>
                <w:kern w:val="0"/>
                <w:sz w:val="18"/>
                <w:lang w:val="en-US" w:eastAsia="zh-CN"/>
              </w:rPr>
            </w:pPr>
          </w:p>
        </w:tc>
        <w:tc>
          <w:tcPr>
            <w:tcW w:w="145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default" w:ascii="宋体" w:hAnsi="宋体" w:cs="宋体"/>
                <w:color w:val="000000"/>
                <w:kern w:val="0"/>
                <w:sz w:val="18"/>
                <w:lang w:val="en-US" w:eastAsia="zh-CN"/>
              </w:rPr>
            </w:pPr>
          </w:p>
        </w:tc>
        <w:tc>
          <w:tcPr>
            <w:tcW w:w="145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default" w:ascii="宋体" w:hAnsi="宋体" w:cs="宋体"/>
                <w:color w:val="000000"/>
                <w:kern w:val="0"/>
                <w:sz w:val="18"/>
                <w:lang w:val="en-US" w:eastAsia="zh-CN"/>
              </w:rPr>
            </w:pPr>
          </w:p>
        </w:tc>
        <w:tc>
          <w:tcPr>
            <w:tcW w:w="145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default" w:ascii="宋体" w:hAnsi="宋体" w:cs="宋体"/>
                <w:color w:val="000000"/>
                <w:kern w:val="0"/>
                <w:sz w:val="18"/>
                <w:lang w:val="en-US" w:eastAsia="zh-CN"/>
              </w:rPr>
            </w:pPr>
          </w:p>
        </w:tc>
        <w:tc>
          <w:tcPr>
            <w:tcW w:w="1461"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default" w:ascii="宋体" w:hAnsi="宋体" w:cs="宋体"/>
                <w:color w:val="000000"/>
                <w:kern w:val="0"/>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eastAsia" w:ascii="宋体" w:hAnsi="宋体" w:cs="宋体"/>
                <w:szCs w:val="21"/>
              </w:rPr>
            </w:pPr>
            <w:r>
              <w:rPr>
                <w:rFonts w:hint="eastAsia" w:ascii="宋体" w:hAnsi="宋体" w:cs="宋体"/>
                <w:color w:val="000000"/>
                <w:kern w:val="0"/>
                <w:sz w:val="18"/>
              </w:rPr>
              <w:t>重复性限（</w:t>
            </w:r>
            <w:r>
              <w:rPr>
                <w:rFonts w:hint="eastAsia" w:ascii="宋体" w:hAnsi="宋体" w:cs="宋体"/>
                <w:i/>
                <w:iCs/>
                <w:color w:val="000000"/>
                <w:kern w:val="0"/>
                <w:sz w:val="18"/>
              </w:rPr>
              <w:t>r</w:t>
            </w:r>
            <w:r>
              <w:rPr>
                <w:rFonts w:hint="eastAsia" w:ascii="宋体" w:hAnsi="宋体" w:cs="宋体"/>
                <w:color w:val="000000"/>
                <w:kern w:val="0"/>
                <w:sz w:val="18"/>
              </w:rPr>
              <w:t>）/%</w:t>
            </w:r>
          </w:p>
        </w:tc>
        <w:tc>
          <w:tcPr>
            <w:tcW w:w="145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default" w:ascii="宋体" w:hAnsi="宋体" w:eastAsia="宋体" w:cs="宋体"/>
                <w:color w:val="000000"/>
                <w:kern w:val="0"/>
                <w:sz w:val="18"/>
                <w:szCs w:val="24"/>
                <w:lang w:val="en-US" w:eastAsia="zh-CN" w:bidi="ar-SA"/>
              </w:rPr>
            </w:pPr>
          </w:p>
        </w:tc>
        <w:tc>
          <w:tcPr>
            <w:tcW w:w="145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default" w:ascii="宋体" w:hAnsi="宋体" w:eastAsia="宋体" w:cs="宋体"/>
                <w:color w:val="000000"/>
                <w:kern w:val="0"/>
                <w:sz w:val="18"/>
                <w:szCs w:val="24"/>
                <w:lang w:val="en-US" w:eastAsia="zh-CN" w:bidi="ar-SA"/>
              </w:rPr>
            </w:pPr>
          </w:p>
        </w:tc>
        <w:tc>
          <w:tcPr>
            <w:tcW w:w="145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default" w:ascii="宋体" w:hAnsi="宋体" w:eastAsia="宋体" w:cs="宋体"/>
                <w:color w:val="000000"/>
                <w:kern w:val="0"/>
                <w:sz w:val="18"/>
                <w:szCs w:val="24"/>
                <w:lang w:val="en-US" w:eastAsia="zh-CN" w:bidi="ar-SA"/>
              </w:rPr>
            </w:pPr>
          </w:p>
        </w:tc>
        <w:tc>
          <w:tcPr>
            <w:tcW w:w="145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default" w:ascii="宋体" w:hAnsi="宋体" w:eastAsia="宋体" w:cs="宋体"/>
                <w:color w:val="000000"/>
                <w:kern w:val="0"/>
                <w:sz w:val="18"/>
                <w:szCs w:val="24"/>
                <w:lang w:val="en-US" w:eastAsia="zh-CN" w:bidi="ar-SA"/>
              </w:rPr>
            </w:pPr>
          </w:p>
        </w:tc>
        <w:tc>
          <w:tcPr>
            <w:tcW w:w="1461"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default" w:ascii="宋体" w:hAnsi="宋体" w:eastAsia="宋体" w:cs="宋体"/>
                <w:color w:val="000000"/>
                <w:kern w:val="0"/>
                <w:sz w:val="18"/>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314" w:type="dxa"/>
            <w:gridSpan w:val="6"/>
            <w:noWrap w:val="0"/>
            <w:vAlign w:val="top"/>
          </w:tcPr>
          <w:p>
            <w:pPr>
              <w:adjustRightInd w:val="0"/>
              <w:snapToGrid w:val="0"/>
              <w:spacing w:line="300" w:lineRule="auto"/>
              <w:rPr>
                <w:rFonts w:hint="eastAsia" w:ascii="宋体" w:hAnsi="宋体" w:cs="宋体"/>
                <w:color w:val="000000"/>
                <w:kern w:val="0"/>
                <w:sz w:val="18"/>
              </w:rPr>
            </w:pPr>
            <w:r>
              <w:rPr>
                <w:rFonts w:hint="eastAsia" w:ascii="宋体" w:hAnsi="宋体" w:cs="宋体"/>
                <w:color w:val="000000"/>
                <w:kern w:val="0"/>
                <w:sz w:val="18"/>
              </w:rPr>
              <w:t>注：重复性限（</w:t>
            </w:r>
            <w:r>
              <w:rPr>
                <w:rFonts w:hint="eastAsia" w:ascii="宋体" w:hAnsi="宋体" w:cs="宋体"/>
                <w:i/>
                <w:iCs/>
                <w:color w:val="000000"/>
                <w:kern w:val="0"/>
                <w:sz w:val="18"/>
              </w:rPr>
              <w:t>r</w:t>
            </w:r>
            <w:r>
              <w:rPr>
                <w:rFonts w:hint="eastAsia" w:ascii="宋体" w:hAnsi="宋体" w:cs="宋体"/>
                <w:color w:val="000000"/>
                <w:kern w:val="0"/>
                <w:sz w:val="18"/>
              </w:rPr>
              <w:t>）为2.83</w:t>
            </w:r>
            <w:r>
              <w:rPr>
                <w:rFonts w:hint="eastAsia" w:ascii="宋体" w:hAnsi="宋体" w:cs="宋体"/>
                <w:i/>
                <w:iCs/>
                <w:color w:val="000000"/>
                <w:kern w:val="0"/>
                <w:sz w:val="18"/>
              </w:rPr>
              <w:t>S</w:t>
            </w:r>
            <w:r>
              <w:rPr>
                <w:rFonts w:hint="eastAsia" w:ascii="宋体" w:hAnsi="宋体" w:cs="宋体"/>
                <w:i/>
                <w:iCs/>
                <w:color w:val="000000"/>
                <w:kern w:val="0"/>
                <w:sz w:val="18"/>
                <w:vertAlign w:val="subscript"/>
              </w:rPr>
              <w:t>r</w:t>
            </w:r>
            <w:r>
              <w:rPr>
                <w:rFonts w:hint="eastAsia" w:ascii="宋体" w:hAnsi="宋体" w:cs="宋体"/>
                <w:color w:val="000000"/>
                <w:kern w:val="0"/>
                <w:sz w:val="18"/>
              </w:rPr>
              <w:t>，</w:t>
            </w:r>
            <w:r>
              <w:rPr>
                <w:rFonts w:hint="eastAsia" w:ascii="宋体" w:hAnsi="宋体" w:cs="宋体"/>
                <w:i/>
                <w:iCs/>
                <w:color w:val="000000"/>
                <w:kern w:val="0"/>
                <w:sz w:val="18"/>
              </w:rPr>
              <w:t>S</w:t>
            </w:r>
            <w:r>
              <w:rPr>
                <w:rFonts w:hint="eastAsia" w:ascii="宋体" w:hAnsi="宋体" w:cs="宋体"/>
                <w:i/>
                <w:iCs/>
                <w:color w:val="000000"/>
                <w:kern w:val="0"/>
                <w:sz w:val="18"/>
                <w:vertAlign w:val="subscript"/>
              </w:rPr>
              <w:t>r</w:t>
            </w:r>
            <w:r>
              <w:rPr>
                <w:rFonts w:hint="eastAsia" w:ascii="宋体" w:hAnsi="宋体" w:cs="宋体"/>
                <w:color w:val="000000"/>
                <w:kern w:val="0"/>
                <w:sz w:val="18"/>
              </w:rPr>
              <w:t>为重复性标准偏差。</w:t>
            </w:r>
          </w:p>
        </w:tc>
      </w:tr>
    </w:tbl>
    <w:p>
      <w:pPr>
        <w:keepNext w:val="0"/>
        <w:keepLines w:val="0"/>
        <w:pageBreakBefore w:val="0"/>
        <w:widowControl w:val="0"/>
        <w:kinsoku/>
        <w:wordWrap/>
        <w:overflowPunct/>
        <w:topLinePunct w:val="0"/>
        <w:autoSpaceDE/>
        <w:autoSpaceDN/>
        <w:bidi w:val="0"/>
        <w:adjustRightInd w:val="0"/>
        <w:snapToGrid w:val="0"/>
        <w:spacing w:before="162" w:beforeLines="50" w:after="157" w:afterLines="50" w:line="360" w:lineRule="auto"/>
        <w:textAlignment w:val="auto"/>
        <w:rPr>
          <w:rFonts w:ascii="黑体" w:hAnsi="黑体" w:eastAsia="黑体"/>
          <w:color w:val="auto"/>
          <w:szCs w:val="32"/>
        </w:rPr>
      </w:pPr>
      <w:r>
        <w:rPr>
          <w:rFonts w:hint="eastAsia" w:ascii="黑体" w:hAnsi="黑体" w:eastAsia="黑体"/>
          <w:color w:val="auto"/>
          <w:szCs w:val="32"/>
          <w:lang w:val="en-US" w:eastAsia="zh-CN"/>
        </w:rPr>
        <w:t>7.5.2</w:t>
      </w:r>
      <w:r>
        <w:rPr>
          <w:rFonts w:hint="eastAsia" w:ascii="黑体" w:hAnsi="黑体" w:eastAsia="黑体"/>
          <w:color w:val="auto"/>
          <w:szCs w:val="32"/>
        </w:rPr>
        <w:t xml:space="preserve">  再现性</w:t>
      </w:r>
    </w:p>
    <w:p>
      <w:pPr>
        <w:numPr>
          <w:ilvl w:val="0"/>
          <w:numId w:val="10"/>
        </w:numPr>
        <w:adjustRightInd w:val="0"/>
        <w:snapToGrid w:val="0"/>
        <w:ind w:firstLine="420" w:firstLineChars="200"/>
        <w:jc w:val="left"/>
        <w:rPr>
          <w:szCs w:val="21"/>
        </w:rPr>
      </w:pPr>
      <w:r>
        <w:rPr>
          <w:rFonts w:hint="eastAsia"/>
          <w:color w:val="auto"/>
        </w:rPr>
        <w:t>在再现性</w:t>
      </w:r>
      <w:r>
        <w:rPr>
          <w:rFonts w:hint="eastAsia" w:asciiTheme="minorEastAsia" w:hAnsiTheme="minorEastAsia" w:eastAsiaTheme="minorEastAsia" w:cstheme="minorEastAsia"/>
          <w:color w:val="auto"/>
        </w:rPr>
        <w:t>条件下获得的两次独立测试结果的测定值，在以下给出的平均值范围内，两个测试结果的绝对差值不超过再现性限（</w:t>
      </w:r>
      <w:r>
        <w:rPr>
          <w:rFonts w:hint="eastAsia" w:asciiTheme="minorEastAsia" w:hAnsiTheme="minorEastAsia" w:eastAsiaTheme="minorEastAsia" w:cstheme="minorEastAsia"/>
          <w:i/>
          <w:color w:val="auto"/>
        </w:rPr>
        <w:t>R</w:t>
      </w:r>
      <w:r>
        <w:rPr>
          <w:rFonts w:hint="eastAsia" w:asciiTheme="minorEastAsia" w:hAnsiTheme="minorEastAsia" w:eastAsiaTheme="minorEastAsia" w:cstheme="minorEastAsia"/>
          <w:color w:val="auto"/>
        </w:rPr>
        <w:t>），超过再现性限（</w:t>
      </w:r>
      <w:r>
        <w:rPr>
          <w:rFonts w:hint="eastAsia" w:asciiTheme="minorEastAsia" w:hAnsiTheme="minorEastAsia" w:eastAsiaTheme="minorEastAsia" w:cstheme="minorEastAsia"/>
          <w:i/>
          <w:color w:val="auto"/>
        </w:rPr>
        <w:t>R</w:t>
      </w:r>
      <w:r>
        <w:rPr>
          <w:rFonts w:hint="eastAsia" w:asciiTheme="minorEastAsia" w:hAnsiTheme="minorEastAsia" w:eastAsiaTheme="minorEastAsia" w:cstheme="minorEastAsia"/>
          <w:color w:val="auto"/>
        </w:rPr>
        <w:t>）情况不超过5%。再现性限（</w:t>
      </w:r>
      <w:r>
        <w:rPr>
          <w:rFonts w:hint="eastAsia" w:asciiTheme="minorEastAsia" w:hAnsiTheme="minorEastAsia" w:eastAsiaTheme="minorEastAsia" w:cstheme="minorEastAsia"/>
          <w:i/>
          <w:color w:val="auto"/>
        </w:rPr>
        <w:t>R</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szCs w:val="21"/>
        </w:rPr>
        <w:t>按表</w:t>
      </w:r>
      <w:r>
        <w:rPr>
          <w:rFonts w:hint="eastAsia" w:asciiTheme="minorEastAsia" w:hAnsiTheme="minorEastAsia" w:eastAsiaTheme="minorEastAsia" w:cstheme="minorEastAsia"/>
          <w:szCs w:val="21"/>
          <w:lang w:val="en-US" w:eastAsia="zh-CN"/>
        </w:rPr>
        <w:t>10或表11</w:t>
      </w:r>
      <w:r>
        <w:rPr>
          <w:rFonts w:hint="eastAsia" w:asciiTheme="minorEastAsia" w:hAnsiTheme="minorEastAsia" w:eastAsiaTheme="minorEastAsia" w:cstheme="minorEastAsia"/>
          <w:szCs w:val="21"/>
        </w:rPr>
        <w:t>数据采用线性内插法或外延法求得。</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jc w:val="center"/>
        <w:textAlignment w:val="auto"/>
        <w:rPr>
          <w:rFonts w:hint="eastAsia" w:eastAsia="黑体"/>
          <w:szCs w:val="21"/>
          <w:lang w:val="en-US" w:eastAsia="zh-CN"/>
        </w:rPr>
      </w:pPr>
      <w:r>
        <w:rPr>
          <w:rFonts w:hint="eastAsia" w:ascii="黑体" w:hAnsi="黑体" w:eastAsia="黑体" w:cs="黑体"/>
          <w:szCs w:val="21"/>
        </w:rPr>
        <w:t>表</w:t>
      </w:r>
      <w:r>
        <w:rPr>
          <w:rFonts w:hint="eastAsia" w:ascii="黑体" w:hAnsi="黑体" w:eastAsia="黑体" w:cs="黑体"/>
          <w:szCs w:val="21"/>
          <w:lang w:val="en-US" w:eastAsia="zh-CN"/>
        </w:rPr>
        <w:t>10</w:t>
      </w:r>
      <w:r>
        <w:rPr>
          <w:rFonts w:eastAsia="黑体"/>
          <w:szCs w:val="21"/>
        </w:rPr>
        <w:t xml:space="preserve"> </w:t>
      </w:r>
      <w:r>
        <w:rPr>
          <w:rFonts w:hint="eastAsia" w:eastAsia="黑体"/>
          <w:szCs w:val="21"/>
          <w:lang w:val="en-US" w:eastAsia="zh-CN"/>
        </w:rPr>
        <w:t xml:space="preserve"> </w:t>
      </w:r>
      <w:r>
        <w:rPr>
          <w:rFonts w:hint="eastAsia" w:eastAsia="黑体"/>
          <w:szCs w:val="21"/>
        </w:rPr>
        <w:t>重复性限</w:t>
      </w:r>
      <w:r>
        <w:rPr>
          <w:rFonts w:hint="eastAsia" w:eastAsia="黑体"/>
          <w:szCs w:val="21"/>
          <w:lang w:eastAsia="zh-CN"/>
        </w:rPr>
        <w:t>（铜-钢复合金属）</w:t>
      </w:r>
    </w:p>
    <w:tbl>
      <w:tblPr>
        <w:tblStyle w:val="40"/>
        <w:tblW w:w="93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1457"/>
        <w:gridCol w:w="1457"/>
        <w:gridCol w:w="1457"/>
        <w:gridCol w:w="1457"/>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eastAsia" w:ascii="宋体" w:hAnsi="宋体" w:cs="宋体"/>
                <w:szCs w:val="21"/>
              </w:rPr>
            </w:pPr>
            <w:r>
              <w:rPr>
                <w:rFonts w:hint="eastAsia" w:ascii="宋体" w:hAnsi="宋体" w:cs="宋体"/>
                <w:color w:val="000000"/>
                <w:kern w:val="0"/>
                <w:sz w:val="18"/>
                <w:lang w:val="en-US" w:eastAsia="zh-CN"/>
              </w:rPr>
              <w:t>铜</w:t>
            </w:r>
            <w:r>
              <w:rPr>
                <w:rFonts w:hint="eastAsia" w:ascii="宋体" w:hAnsi="宋体" w:cs="宋体"/>
                <w:color w:val="000000"/>
                <w:kern w:val="0"/>
                <w:sz w:val="18"/>
              </w:rPr>
              <w:t>的质量分数/%</w:t>
            </w:r>
          </w:p>
        </w:tc>
        <w:tc>
          <w:tcPr>
            <w:tcW w:w="145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default" w:ascii="宋体" w:hAnsi="宋体" w:cs="宋体"/>
                <w:color w:val="000000"/>
                <w:kern w:val="0"/>
                <w:sz w:val="18"/>
                <w:lang w:val="en-US" w:eastAsia="zh-CN"/>
              </w:rPr>
            </w:pPr>
            <w:r>
              <w:rPr>
                <w:rFonts w:hint="eastAsia" w:ascii="宋体" w:hAnsi="宋体" w:cs="宋体"/>
                <w:color w:val="000000"/>
                <w:kern w:val="0"/>
                <w:sz w:val="18"/>
                <w:lang w:val="en-US" w:eastAsia="zh-CN"/>
              </w:rPr>
              <w:t>4.38</w:t>
            </w:r>
          </w:p>
        </w:tc>
        <w:tc>
          <w:tcPr>
            <w:tcW w:w="145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default" w:ascii="宋体" w:hAnsi="宋体" w:cs="宋体"/>
                <w:color w:val="000000"/>
                <w:kern w:val="0"/>
                <w:sz w:val="18"/>
                <w:lang w:val="en-US" w:eastAsia="zh-CN"/>
              </w:rPr>
            </w:pPr>
            <w:r>
              <w:rPr>
                <w:rFonts w:hint="eastAsia" w:ascii="宋体" w:hAnsi="宋体" w:cs="宋体"/>
                <w:color w:val="000000"/>
                <w:kern w:val="0"/>
                <w:sz w:val="18"/>
                <w:lang w:val="en-US" w:eastAsia="zh-CN"/>
              </w:rPr>
              <w:t>8.36</w:t>
            </w:r>
          </w:p>
        </w:tc>
        <w:tc>
          <w:tcPr>
            <w:tcW w:w="145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default" w:ascii="宋体" w:hAnsi="宋体" w:cs="宋体"/>
                <w:color w:val="000000"/>
                <w:kern w:val="0"/>
                <w:sz w:val="18"/>
                <w:lang w:val="en-US" w:eastAsia="zh-CN"/>
              </w:rPr>
            </w:pPr>
            <w:r>
              <w:rPr>
                <w:rFonts w:hint="eastAsia" w:ascii="宋体" w:hAnsi="宋体" w:cs="宋体"/>
                <w:color w:val="000000"/>
                <w:kern w:val="0"/>
                <w:sz w:val="18"/>
                <w:lang w:val="en-US" w:eastAsia="zh-CN"/>
              </w:rPr>
              <w:t>11.89</w:t>
            </w:r>
          </w:p>
        </w:tc>
        <w:tc>
          <w:tcPr>
            <w:tcW w:w="145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default" w:ascii="宋体" w:hAnsi="宋体" w:cs="宋体"/>
                <w:color w:val="000000"/>
                <w:kern w:val="0"/>
                <w:sz w:val="18"/>
                <w:lang w:val="en-US" w:eastAsia="zh-CN"/>
              </w:rPr>
            </w:pPr>
            <w:r>
              <w:rPr>
                <w:rFonts w:hint="eastAsia" w:ascii="宋体" w:hAnsi="宋体" w:cs="宋体"/>
                <w:color w:val="000000"/>
                <w:kern w:val="0"/>
                <w:sz w:val="18"/>
                <w:lang w:val="en-US" w:eastAsia="zh-CN"/>
              </w:rPr>
              <w:t>22.48</w:t>
            </w:r>
          </w:p>
        </w:tc>
        <w:tc>
          <w:tcPr>
            <w:tcW w:w="1461"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default" w:ascii="宋体" w:hAnsi="宋体" w:cs="宋体"/>
                <w:color w:val="000000"/>
                <w:kern w:val="0"/>
                <w:sz w:val="18"/>
                <w:lang w:val="en-US" w:eastAsia="zh-CN"/>
              </w:rPr>
            </w:pPr>
            <w:r>
              <w:rPr>
                <w:rFonts w:hint="eastAsia" w:ascii="宋体" w:hAnsi="宋体" w:cs="宋体"/>
                <w:color w:val="000000"/>
                <w:kern w:val="0"/>
                <w:sz w:val="18"/>
                <w:lang w:val="en-US" w:eastAsia="zh-CN"/>
              </w:rPr>
              <w:t>24.13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eastAsia" w:ascii="宋体" w:hAnsi="宋体" w:cs="宋体"/>
                <w:szCs w:val="21"/>
              </w:rPr>
            </w:pPr>
            <w:r>
              <w:rPr>
                <w:rFonts w:hint="eastAsia" w:ascii="宋体" w:hAnsi="宋体" w:cs="宋体"/>
                <w:color w:val="000000"/>
                <w:kern w:val="0"/>
                <w:sz w:val="18"/>
                <w:szCs w:val="18"/>
              </w:rPr>
              <w:t>再现性限(</w:t>
            </w:r>
            <w:r>
              <w:rPr>
                <w:rFonts w:hint="eastAsia" w:ascii="宋体" w:hAnsi="宋体" w:cs="宋体"/>
                <w:i/>
                <w:iCs/>
                <w:color w:val="000000"/>
                <w:kern w:val="0"/>
                <w:sz w:val="18"/>
                <w:szCs w:val="18"/>
              </w:rPr>
              <w:t>R</w:t>
            </w:r>
            <w:r>
              <w:rPr>
                <w:rFonts w:hint="eastAsia" w:ascii="宋体" w:hAnsi="宋体" w:cs="宋体"/>
                <w:color w:val="000000"/>
                <w:kern w:val="0"/>
                <w:sz w:val="18"/>
                <w:szCs w:val="18"/>
              </w:rPr>
              <w:t>)/%</w:t>
            </w:r>
          </w:p>
        </w:tc>
        <w:tc>
          <w:tcPr>
            <w:tcW w:w="145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default" w:ascii="宋体" w:hAnsi="宋体" w:eastAsia="宋体" w:cs="宋体"/>
                <w:color w:val="000000"/>
                <w:kern w:val="0"/>
                <w:sz w:val="18"/>
                <w:szCs w:val="24"/>
                <w:lang w:val="en-US" w:eastAsia="zh-CN" w:bidi="ar-SA"/>
              </w:rPr>
            </w:pPr>
            <w:r>
              <w:rPr>
                <w:rFonts w:hint="eastAsia" w:ascii="宋体" w:hAnsi="宋体" w:cs="宋体"/>
                <w:color w:val="000000"/>
                <w:kern w:val="0"/>
                <w:sz w:val="18"/>
                <w:lang w:val="en-US" w:eastAsia="zh-CN"/>
              </w:rPr>
              <w:t>0.08</w:t>
            </w:r>
          </w:p>
        </w:tc>
        <w:tc>
          <w:tcPr>
            <w:tcW w:w="145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default" w:ascii="宋体" w:hAnsi="宋体" w:eastAsia="宋体" w:cs="宋体"/>
                <w:color w:val="000000"/>
                <w:kern w:val="0"/>
                <w:sz w:val="18"/>
                <w:szCs w:val="24"/>
                <w:lang w:val="en-US" w:eastAsia="zh-CN" w:bidi="ar-SA"/>
              </w:rPr>
            </w:pPr>
            <w:r>
              <w:rPr>
                <w:rFonts w:hint="eastAsia" w:ascii="宋体" w:hAnsi="宋体" w:cs="宋体"/>
                <w:color w:val="000000"/>
                <w:kern w:val="0"/>
                <w:sz w:val="18"/>
                <w:lang w:val="en-US" w:eastAsia="zh-CN"/>
              </w:rPr>
              <w:t>0.11</w:t>
            </w:r>
          </w:p>
        </w:tc>
        <w:tc>
          <w:tcPr>
            <w:tcW w:w="145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default" w:ascii="宋体" w:hAnsi="宋体" w:eastAsia="宋体" w:cs="宋体"/>
                <w:color w:val="000000"/>
                <w:kern w:val="0"/>
                <w:sz w:val="18"/>
                <w:szCs w:val="24"/>
                <w:lang w:val="en-US" w:eastAsia="zh-CN" w:bidi="ar-SA"/>
              </w:rPr>
            </w:pPr>
            <w:r>
              <w:rPr>
                <w:rFonts w:hint="eastAsia" w:ascii="宋体" w:hAnsi="宋体" w:cs="宋体"/>
                <w:color w:val="000000"/>
                <w:kern w:val="0"/>
                <w:sz w:val="18"/>
                <w:lang w:val="en-US" w:eastAsia="zh-CN"/>
              </w:rPr>
              <w:t>0.17</w:t>
            </w:r>
          </w:p>
        </w:tc>
        <w:tc>
          <w:tcPr>
            <w:tcW w:w="145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default" w:ascii="宋体" w:hAnsi="宋体" w:eastAsia="宋体" w:cs="宋体"/>
                <w:color w:val="000000"/>
                <w:kern w:val="0"/>
                <w:sz w:val="18"/>
                <w:szCs w:val="24"/>
                <w:lang w:val="en-US" w:eastAsia="zh-CN" w:bidi="ar-SA"/>
              </w:rPr>
            </w:pPr>
            <w:r>
              <w:rPr>
                <w:rFonts w:hint="eastAsia" w:ascii="宋体" w:hAnsi="宋体" w:cs="宋体"/>
                <w:color w:val="000000"/>
                <w:kern w:val="0"/>
                <w:sz w:val="18"/>
                <w:lang w:val="en-US" w:eastAsia="zh-CN"/>
              </w:rPr>
              <w:t>0.27</w:t>
            </w:r>
          </w:p>
        </w:tc>
        <w:tc>
          <w:tcPr>
            <w:tcW w:w="1461"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default" w:ascii="宋体" w:hAnsi="宋体" w:eastAsia="宋体" w:cs="宋体"/>
                <w:color w:val="000000"/>
                <w:kern w:val="0"/>
                <w:sz w:val="18"/>
                <w:szCs w:val="24"/>
                <w:lang w:val="en-US" w:eastAsia="zh-CN" w:bidi="ar-SA"/>
              </w:rPr>
            </w:pPr>
            <w:r>
              <w:rPr>
                <w:rFonts w:hint="eastAsia" w:ascii="宋体" w:hAnsi="宋体" w:cs="宋体"/>
                <w:color w:val="000000"/>
                <w:kern w:val="0"/>
                <w:sz w:val="18"/>
                <w:lang w:val="en-US" w:eastAsia="zh-CN"/>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314" w:type="dxa"/>
            <w:gridSpan w:val="6"/>
            <w:noWrap w:val="0"/>
            <w:vAlign w:val="top"/>
          </w:tcPr>
          <w:p>
            <w:pPr>
              <w:adjustRightInd w:val="0"/>
              <w:snapToGrid w:val="0"/>
              <w:spacing w:line="300" w:lineRule="auto"/>
              <w:rPr>
                <w:rFonts w:hint="eastAsia" w:ascii="宋体" w:hAnsi="宋体" w:cs="宋体"/>
                <w:color w:val="000000"/>
                <w:kern w:val="0"/>
                <w:sz w:val="18"/>
              </w:rPr>
            </w:pPr>
            <w:r>
              <w:rPr>
                <w:rFonts w:hint="eastAsia" w:ascii="宋体" w:hAnsi="宋体" w:cs="宋体"/>
                <w:color w:val="000000"/>
                <w:kern w:val="0"/>
                <w:sz w:val="18"/>
              </w:rPr>
              <w:t>注：再现性限（</w:t>
            </w:r>
            <w:r>
              <w:rPr>
                <w:rFonts w:hint="eastAsia" w:ascii="宋体" w:hAnsi="宋体" w:cs="宋体"/>
                <w:i/>
                <w:iCs/>
                <w:color w:val="000000"/>
                <w:kern w:val="0"/>
                <w:sz w:val="18"/>
              </w:rPr>
              <w:t>R</w:t>
            </w:r>
            <w:r>
              <w:rPr>
                <w:rFonts w:hint="eastAsia" w:ascii="宋体" w:hAnsi="宋体" w:cs="宋体"/>
                <w:color w:val="000000"/>
                <w:kern w:val="0"/>
                <w:sz w:val="18"/>
              </w:rPr>
              <w:t>）为2.83</w:t>
            </w:r>
            <w:r>
              <w:rPr>
                <w:rFonts w:hint="eastAsia" w:ascii="宋体" w:hAnsi="宋体" w:cs="宋体"/>
                <w:i/>
                <w:iCs/>
                <w:color w:val="000000"/>
                <w:kern w:val="0"/>
                <w:sz w:val="18"/>
              </w:rPr>
              <w:t>S</w:t>
            </w:r>
            <w:r>
              <w:rPr>
                <w:rFonts w:hint="eastAsia" w:ascii="宋体" w:hAnsi="宋体" w:cs="宋体"/>
                <w:i/>
                <w:iCs/>
                <w:color w:val="000000"/>
                <w:kern w:val="0"/>
                <w:sz w:val="18"/>
                <w:vertAlign w:val="subscript"/>
              </w:rPr>
              <w:t>R</w:t>
            </w:r>
            <w:r>
              <w:rPr>
                <w:rFonts w:hint="eastAsia" w:ascii="宋体" w:hAnsi="宋体" w:cs="宋体"/>
                <w:color w:val="000000"/>
                <w:kern w:val="0"/>
                <w:sz w:val="18"/>
              </w:rPr>
              <w:t>，</w:t>
            </w:r>
            <w:r>
              <w:rPr>
                <w:rFonts w:hint="eastAsia" w:ascii="宋体" w:hAnsi="宋体" w:cs="宋体"/>
                <w:i/>
                <w:iCs/>
                <w:color w:val="000000"/>
                <w:kern w:val="0"/>
                <w:sz w:val="18"/>
              </w:rPr>
              <w:t>S</w:t>
            </w:r>
            <w:r>
              <w:rPr>
                <w:rFonts w:hint="eastAsia" w:ascii="宋体" w:hAnsi="宋体" w:cs="宋体"/>
                <w:i/>
                <w:iCs/>
                <w:color w:val="000000"/>
                <w:kern w:val="0"/>
                <w:sz w:val="18"/>
                <w:vertAlign w:val="subscript"/>
              </w:rPr>
              <w:t>R</w:t>
            </w:r>
            <w:r>
              <w:rPr>
                <w:rFonts w:hint="eastAsia" w:ascii="宋体" w:hAnsi="宋体" w:cs="宋体"/>
                <w:color w:val="000000"/>
                <w:kern w:val="0"/>
                <w:sz w:val="18"/>
              </w:rPr>
              <w:t>为再现性标准偏差。</w:t>
            </w:r>
          </w:p>
        </w:tc>
      </w:tr>
    </w:tbl>
    <w:p>
      <w:pPr>
        <w:keepNext w:val="0"/>
        <w:keepLines w:val="0"/>
        <w:pageBreakBefore w:val="0"/>
        <w:widowControl w:val="0"/>
        <w:kinsoku/>
        <w:wordWrap/>
        <w:overflowPunct/>
        <w:topLinePunct w:val="0"/>
        <w:autoSpaceDE/>
        <w:autoSpaceDN/>
        <w:bidi w:val="0"/>
        <w:adjustRightInd w:val="0"/>
        <w:snapToGrid w:val="0"/>
        <w:spacing w:before="157" w:beforeLines="50" w:after="157" w:afterLines="50"/>
        <w:jc w:val="center"/>
        <w:textAlignment w:val="auto"/>
        <w:rPr>
          <w:rFonts w:hint="eastAsia" w:ascii="黑体" w:hAnsi="黑体" w:eastAsia="黑体" w:cs="黑体"/>
          <w:szCs w:val="21"/>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jc w:val="center"/>
        <w:textAlignment w:val="auto"/>
        <w:rPr>
          <w:rFonts w:hint="eastAsia" w:eastAsia="黑体"/>
          <w:szCs w:val="21"/>
          <w:lang w:val="en-US" w:eastAsia="zh-CN"/>
        </w:rPr>
      </w:pPr>
      <w:r>
        <w:rPr>
          <w:rFonts w:hint="eastAsia" w:ascii="黑体" w:hAnsi="黑体" w:eastAsia="黑体" w:cs="黑体"/>
          <w:szCs w:val="21"/>
        </w:rPr>
        <w:t>表</w:t>
      </w:r>
      <w:r>
        <w:rPr>
          <w:rFonts w:hint="eastAsia" w:ascii="黑体" w:hAnsi="黑体" w:eastAsia="黑体" w:cs="黑体"/>
          <w:szCs w:val="21"/>
          <w:lang w:val="en-US" w:eastAsia="zh-CN"/>
        </w:rPr>
        <w:t>11</w:t>
      </w:r>
      <w:r>
        <w:rPr>
          <w:rFonts w:eastAsia="黑体"/>
          <w:szCs w:val="21"/>
        </w:rPr>
        <w:t xml:space="preserve"> </w:t>
      </w:r>
      <w:r>
        <w:rPr>
          <w:rFonts w:hint="eastAsia" w:eastAsia="黑体"/>
          <w:szCs w:val="21"/>
          <w:lang w:val="en-US" w:eastAsia="zh-CN"/>
        </w:rPr>
        <w:t xml:space="preserve"> </w:t>
      </w:r>
      <w:r>
        <w:rPr>
          <w:rFonts w:hint="eastAsia" w:eastAsia="黑体"/>
          <w:szCs w:val="21"/>
        </w:rPr>
        <w:t>重复性限</w:t>
      </w:r>
      <w:r>
        <w:rPr>
          <w:rFonts w:hint="eastAsia" w:eastAsia="黑体"/>
          <w:szCs w:val="21"/>
          <w:lang w:eastAsia="zh-CN"/>
        </w:rPr>
        <w:t>（铜合金）</w:t>
      </w:r>
    </w:p>
    <w:tbl>
      <w:tblPr>
        <w:tblStyle w:val="40"/>
        <w:tblW w:w="93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1457"/>
        <w:gridCol w:w="1457"/>
        <w:gridCol w:w="1457"/>
        <w:gridCol w:w="1457"/>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eastAsia" w:ascii="宋体" w:hAnsi="宋体" w:cs="宋体"/>
                <w:szCs w:val="21"/>
              </w:rPr>
            </w:pPr>
            <w:r>
              <w:rPr>
                <w:rFonts w:hint="eastAsia" w:ascii="宋体" w:hAnsi="宋体" w:cs="宋体"/>
                <w:color w:val="000000"/>
                <w:kern w:val="0"/>
                <w:sz w:val="18"/>
                <w:lang w:val="en-US" w:eastAsia="zh-CN"/>
              </w:rPr>
              <w:t>铜</w:t>
            </w:r>
            <w:r>
              <w:rPr>
                <w:rFonts w:hint="eastAsia" w:ascii="宋体" w:hAnsi="宋体" w:cs="宋体"/>
                <w:color w:val="000000"/>
                <w:kern w:val="0"/>
                <w:sz w:val="18"/>
              </w:rPr>
              <w:t>的质量分数/%</w:t>
            </w:r>
          </w:p>
        </w:tc>
        <w:tc>
          <w:tcPr>
            <w:tcW w:w="145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default" w:ascii="宋体" w:hAnsi="宋体" w:cs="宋体"/>
                <w:color w:val="000000"/>
                <w:kern w:val="0"/>
                <w:sz w:val="18"/>
                <w:lang w:val="en-US" w:eastAsia="zh-CN"/>
              </w:rPr>
            </w:pPr>
          </w:p>
        </w:tc>
        <w:tc>
          <w:tcPr>
            <w:tcW w:w="145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default" w:ascii="宋体" w:hAnsi="宋体" w:cs="宋体"/>
                <w:color w:val="000000"/>
                <w:kern w:val="0"/>
                <w:sz w:val="18"/>
                <w:lang w:val="en-US" w:eastAsia="zh-CN"/>
              </w:rPr>
            </w:pPr>
          </w:p>
        </w:tc>
        <w:tc>
          <w:tcPr>
            <w:tcW w:w="145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default" w:ascii="宋体" w:hAnsi="宋体" w:cs="宋体"/>
                <w:color w:val="000000"/>
                <w:kern w:val="0"/>
                <w:sz w:val="18"/>
                <w:lang w:val="en-US" w:eastAsia="zh-CN"/>
              </w:rPr>
            </w:pPr>
          </w:p>
        </w:tc>
        <w:tc>
          <w:tcPr>
            <w:tcW w:w="145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default" w:ascii="宋体" w:hAnsi="宋体" w:cs="宋体"/>
                <w:color w:val="000000"/>
                <w:kern w:val="0"/>
                <w:sz w:val="18"/>
                <w:lang w:val="en-US" w:eastAsia="zh-CN"/>
              </w:rPr>
            </w:pPr>
          </w:p>
        </w:tc>
        <w:tc>
          <w:tcPr>
            <w:tcW w:w="1461"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default" w:ascii="宋体" w:hAnsi="宋体" w:cs="宋体"/>
                <w:color w:val="000000"/>
                <w:kern w:val="0"/>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eastAsia" w:ascii="宋体" w:hAnsi="宋体" w:cs="宋体"/>
                <w:szCs w:val="21"/>
              </w:rPr>
            </w:pPr>
            <w:r>
              <w:rPr>
                <w:rFonts w:hint="eastAsia" w:ascii="宋体" w:hAnsi="宋体" w:cs="宋体"/>
                <w:color w:val="000000"/>
                <w:kern w:val="0"/>
                <w:sz w:val="18"/>
                <w:szCs w:val="18"/>
              </w:rPr>
              <w:t>再现性限(</w:t>
            </w:r>
            <w:r>
              <w:rPr>
                <w:rFonts w:hint="eastAsia" w:ascii="宋体" w:hAnsi="宋体" w:cs="宋体"/>
                <w:i/>
                <w:iCs/>
                <w:color w:val="000000"/>
                <w:kern w:val="0"/>
                <w:sz w:val="18"/>
                <w:szCs w:val="18"/>
              </w:rPr>
              <w:t>R</w:t>
            </w:r>
            <w:r>
              <w:rPr>
                <w:rFonts w:hint="eastAsia" w:ascii="宋体" w:hAnsi="宋体" w:cs="宋体"/>
                <w:color w:val="000000"/>
                <w:kern w:val="0"/>
                <w:sz w:val="18"/>
                <w:szCs w:val="18"/>
              </w:rPr>
              <w:t>)/%</w:t>
            </w:r>
          </w:p>
        </w:tc>
        <w:tc>
          <w:tcPr>
            <w:tcW w:w="145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default" w:ascii="宋体" w:hAnsi="宋体" w:cs="宋体"/>
                <w:color w:val="000000"/>
                <w:kern w:val="0"/>
                <w:sz w:val="18"/>
                <w:lang w:val="en-US" w:eastAsia="zh-CN"/>
              </w:rPr>
            </w:pPr>
          </w:p>
        </w:tc>
        <w:tc>
          <w:tcPr>
            <w:tcW w:w="145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default" w:ascii="宋体" w:hAnsi="宋体" w:cs="宋体"/>
                <w:color w:val="000000"/>
                <w:kern w:val="0"/>
                <w:sz w:val="18"/>
                <w:lang w:val="en-US" w:eastAsia="zh-CN"/>
              </w:rPr>
            </w:pPr>
          </w:p>
        </w:tc>
        <w:tc>
          <w:tcPr>
            <w:tcW w:w="145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default" w:ascii="宋体" w:hAnsi="宋体" w:cs="宋体"/>
                <w:color w:val="000000"/>
                <w:kern w:val="0"/>
                <w:sz w:val="18"/>
                <w:lang w:val="en-US" w:eastAsia="zh-CN"/>
              </w:rPr>
            </w:pPr>
          </w:p>
        </w:tc>
        <w:tc>
          <w:tcPr>
            <w:tcW w:w="145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default" w:ascii="宋体" w:hAnsi="宋体" w:cs="宋体"/>
                <w:color w:val="000000"/>
                <w:kern w:val="0"/>
                <w:sz w:val="18"/>
                <w:lang w:val="en-US" w:eastAsia="zh-CN"/>
              </w:rPr>
            </w:pPr>
          </w:p>
        </w:tc>
        <w:tc>
          <w:tcPr>
            <w:tcW w:w="1461"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auto"/>
              <w:jc w:val="center"/>
              <w:rPr>
                <w:rFonts w:hint="default" w:ascii="宋体" w:hAnsi="宋体" w:cs="宋体"/>
                <w:color w:val="000000"/>
                <w:kern w:val="0"/>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314" w:type="dxa"/>
            <w:gridSpan w:val="6"/>
            <w:noWrap w:val="0"/>
            <w:vAlign w:val="top"/>
          </w:tcPr>
          <w:p>
            <w:pPr>
              <w:adjustRightInd w:val="0"/>
              <w:snapToGrid w:val="0"/>
              <w:spacing w:line="300" w:lineRule="auto"/>
              <w:rPr>
                <w:rFonts w:hint="eastAsia" w:ascii="宋体" w:hAnsi="宋体" w:cs="宋体"/>
                <w:color w:val="000000"/>
                <w:kern w:val="0"/>
                <w:sz w:val="18"/>
              </w:rPr>
            </w:pPr>
            <w:r>
              <w:rPr>
                <w:rFonts w:hint="eastAsia" w:ascii="宋体" w:hAnsi="宋体" w:cs="宋体"/>
                <w:color w:val="000000"/>
                <w:kern w:val="0"/>
                <w:sz w:val="18"/>
              </w:rPr>
              <w:t>注：再现性限（</w:t>
            </w:r>
            <w:r>
              <w:rPr>
                <w:rFonts w:hint="eastAsia" w:ascii="宋体" w:hAnsi="宋体" w:cs="宋体"/>
                <w:i/>
                <w:iCs/>
                <w:color w:val="000000"/>
                <w:kern w:val="0"/>
                <w:sz w:val="18"/>
              </w:rPr>
              <w:t>R</w:t>
            </w:r>
            <w:r>
              <w:rPr>
                <w:rFonts w:hint="eastAsia" w:ascii="宋体" w:hAnsi="宋体" w:cs="宋体"/>
                <w:color w:val="000000"/>
                <w:kern w:val="0"/>
                <w:sz w:val="18"/>
              </w:rPr>
              <w:t>）为2.83</w:t>
            </w:r>
            <w:r>
              <w:rPr>
                <w:rFonts w:hint="eastAsia" w:ascii="宋体" w:hAnsi="宋体" w:cs="宋体"/>
                <w:i/>
                <w:iCs/>
                <w:color w:val="000000"/>
                <w:kern w:val="0"/>
                <w:sz w:val="18"/>
              </w:rPr>
              <w:t>S</w:t>
            </w:r>
            <w:r>
              <w:rPr>
                <w:rFonts w:hint="eastAsia" w:ascii="宋体" w:hAnsi="宋体" w:cs="宋体"/>
                <w:i/>
                <w:iCs/>
                <w:color w:val="000000"/>
                <w:kern w:val="0"/>
                <w:sz w:val="18"/>
                <w:vertAlign w:val="subscript"/>
              </w:rPr>
              <w:t>R</w:t>
            </w:r>
            <w:r>
              <w:rPr>
                <w:rFonts w:hint="eastAsia" w:ascii="宋体" w:hAnsi="宋体" w:cs="宋体"/>
                <w:color w:val="000000"/>
                <w:kern w:val="0"/>
                <w:sz w:val="18"/>
              </w:rPr>
              <w:t>，</w:t>
            </w:r>
            <w:r>
              <w:rPr>
                <w:rFonts w:hint="eastAsia" w:ascii="宋体" w:hAnsi="宋体" w:cs="宋体"/>
                <w:i/>
                <w:iCs/>
                <w:color w:val="000000"/>
                <w:kern w:val="0"/>
                <w:sz w:val="18"/>
              </w:rPr>
              <w:t>S</w:t>
            </w:r>
            <w:r>
              <w:rPr>
                <w:rFonts w:hint="eastAsia" w:ascii="宋体" w:hAnsi="宋体" w:cs="宋体"/>
                <w:i/>
                <w:iCs/>
                <w:color w:val="000000"/>
                <w:kern w:val="0"/>
                <w:sz w:val="18"/>
                <w:vertAlign w:val="subscript"/>
              </w:rPr>
              <w:t>R</w:t>
            </w:r>
            <w:r>
              <w:rPr>
                <w:rFonts w:hint="eastAsia" w:ascii="宋体" w:hAnsi="宋体" w:cs="宋体"/>
                <w:color w:val="000000"/>
                <w:kern w:val="0"/>
                <w:sz w:val="18"/>
              </w:rPr>
              <w:t>为再现性标准偏差。</w:t>
            </w: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left"/>
        <w:textAlignment w:val="auto"/>
        <w:outlineLvl w:val="1"/>
        <w:rPr>
          <w:rFonts w:ascii="黑体" w:hAnsi="黑体" w:eastAsia="黑体"/>
          <w:szCs w:val="32"/>
        </w:rPr>
      </w:pPr>
      <w:r>
        <w:rPr>
          <w:rFonts w:hint="eastAsia" w:ascii="黑体" w:hAnsi="黑体" w:eastAsia="黑体"/>
          <w:szCs w:val="32"/>
          <w:lang w:val="en-US" w:eastAsia="zh-CN"/>
        </w:rPr>
        <w:t>8</w:t>
      </w:r>
      <w:r>
        <w:rPr>
          <w:rFonts w:ascii="黑体" w:hAnsi="黑体" w:eastAsia="黑体"/>
          <w:szCs w:val="32"/>
        </w:rPr>
        <w:t xml:space="preserve">  </w:t>
      </w:r>
      <w:r>
        <w:rPr>
          <w:rFonts w:hint="eastAsia" w:ascii="黑体" w:hAnsi="黑体" w:eastAsia="黑体"/>
          <w:szCs w:val="32"/>
        </w:rPr>
        <w:t>试验报告</w:t>
      </w:r>
    </w:p>
    <w:p>
      <w:pPr>
        <w:ind w:firstLine="420" w:firstLineChars="200"/>
        <w:rPr>
          <w:color w:val="auto"/>
        </w:rPr>
      </w:pPr>
      <w:r>
        <w:rPr>
          <w:rFonts w:hint="eastAsia"/>
          <w:color w:val="auto"/>
        </w:rPr>
        <w:t>试验报告至少应包括下列内容：</w:t>
      </w:r>
    </w:p>
    <w:p>
      <w:pPr>
        <w:adjustRightInd w:val="0"/>
        <w:snapToGrid w:val="0"/>
        <w:ind w:firstLine="437"/>
        <w:rPr>
          <w:color w:val="auto"/>
        </w:rPr>
      </w:pPr>
      <w:r>
        <w:rPr>
          <w:color w:val="auto"/>
        </w:rPr>
        <w:t>——</w:t>
      </w:r>
      <w:r>
        <w:rPr>
          <w:rFonts w:hint="eastAsia"/>
          <w:color w:val="auto"/>
        </w:rPr>
        <w:t>样品；</w:t>
      </w:r>
    </w:p>
    <w:p>
      <w:pPr>
        <w:adjustRightInd w:val="0"/>
        <w:snapToGrid w:val="0"/>
        <w:ind w:firstLine="437"/>
        <w:rPr>
          <w:rFonts w:hint="eastAsia"/>
          <w:color w:val="auto"/>
        </w:rPr>
      </w:pPr>
      <w:r>
        <w:rPr>
          <w:color w:val="auto"/>
        </w:rPr>
        <w:t>——</w:t>
      </w:r>
      <w:r>
        <w:rPr>
          <w:rFonts w:hint="eastAsia"/>
          <w:color w:val="auto"/>
        </w:rPr>
        <w:t>使用的标准（包括发布和出版年号）；</w:t>
      </w:r>
    </w:p>
    <w:p>
      <w:pPr>
        <w:adjustRightInd w:val="0"/>
        <w:snapToGrid w:val="0"/>
        <w:ind w:firstLine="437"/>
        <w:rPr>
          <w:rFonts w:hint="eastAsia" w:eastAsia="宋体"/>
          <w:color w:val="auto"/>
          <w:lang w:val="en-US" w:eastAsia="zh-CN"/>
        </w:rPr>
      </w:pPr>
      <w:r>
        <w:rPr>
          <w:color w:val="auto"/>
        </w:rPr>
        <w:t>——</w:t>
      </w:r>
      <w:r>
        <w:rPr>
          <w:rFonts w:hint="eastAsia"/>
          <w:color w:val="auto"/>
        </w:rPr>
        <w:t>使用的</w:t>
      </w:r>
      <w:r>
        <w:rPr>
          <w:rFonts w:hint="eastAsia"/>
          <w:color w:val="auto"/>
          <w:lang w:val="en-US" w:eastAsia="zh-CN"/>
        </w:rPr>
        <w:t>方法；</w:t>
      </w:r>
    </w:p>
    <w:p>
      <w:pPr>
        <w:adjustRightInd w:val="0"/>
        <w:snapToGrid w:val="0"/>
        <w:ind w:firstLine="437"/>
        <w:rPr>
          <w:rFonts w:hint="eastAsia"/>
          <w:color w:val="auto"/>
        </w:rPr>
      </w:pPr>
      <w:r>
        <w:rPr>
          <w:color w:val="auto"/>
        </w:rPr>
        <w:t>——</w:t>
      </w:r>
      <w:r>
        <w:rPr>
          <w:rFonts w:hint="eastAsia"/>
          <w:color w:val="auto"/>
        </w:rPr>
        <w:t>分析结果及其表示；</w:t>
      </w:r>
    </w:p>
    <w:p>
      <w:pPr>
        <w:adjustRightInd w:val="0"/>
        <w:snapToGrid w:val="0"/>
        <w:ind w:firstLine="437"/>
        <w:rPr>
          <w:rFonts w:hint="default" w:eastAsia="宋体"/>
          <w:color w:val="auto"/>
          <w:lang w:val="en-US" w:eastAsia="zh-CN"/>
        </w:rPr>
      </w:pPr>
      <w:r>
        <w:rPr>
          <w:color w:val="auto"/>
        </w:rPr>
        <w:t>——</w:t>
      </w:r>
      <w:r>
        <w:rPr>
          <w:rFonts w:hint="eastAsia"/>
          <w:color w:val="auto"/>
          <w:lang w:val="en-US" w:eastAsia="zh-CN"/>
        </w:rPr>
        <w:t>与试验步骤的差异；</w:t>
      </w:r>
    </w:p>
    <w:p>
      <w:pPr>
        <w:adjustRightInd w:val="0"/>
        <w:snapToGrid w:val="0"/>
        <w:ind w:firstLine="437"/>
        <w:rPr>
          <w:color w:val="auto"/>
        </w:rPr>
      </w:pPr>
      <w:r>
        <w:rPr>
          <w:color w:val="auto"/>
        </w:rPr>
        <w:t>——</w:t>
      </w:r>
      <w:r>
        <w:rPr>
          <w:rFonts w:hint="eastAsia"/>
          <w:color w:val="auto"/>
        </w:rPr>
        <w:t>测定中观察到的异常现象；</w:t>
      </w:r>
    </w:p>
    <w:p>
      <w:pPr>
        <w:adjustRightInd w:val="0"/>
        <w:snapToGrid w:val="0"/>
        <w:ind w:firstLine="437"/>
        <w:rPr>
          <w:rFonts w:hint="eastAsia"/>
          <w:color w:val="auto"/>
        </w:rPr>
      </w:pPr>
      <w:r>
        <w:rPr>
          <w:color w:val="auto"/>
        </w:rPr>
        <w:t>——</w:t>
      </w:r>
      <w:r>
        <w:rPr>
          <w:rFonts w:hint="eastAsia"/>
          <w:color w:val="auto"/>
        </w:rPr>
        <w:t>试验日期。</w:t>
      </w:r>
    </w:p>
    <w:p>
      <w:pPr>
        <w:adjustRightInd w:val="0"/>
        <w:snapToGrid w:val="0"/>
        <w:ind w:firstLine="437"/>
        <w:rPr>
          <w:color w:val="000000"/>
          <w:sz w:val="15"/>
          <w:szCs w:val="15"/>
        </w:rPr>
      </w:pPr>
    </w:p>
    <w:p>
      <w:pPr>
        <w:keepNext w:val="0"/>
        <w:keepLines w:val="0"/>
        <w:pageBreakBefore w:val="0"/>
        <w:kinsoku/>
        <w:wordWrap/>
        <w:overflowPunct/>
        <w:topLinePunct w:val="0"/>
        <w:autoSpaceDE/>
        <w:autoSpaceDN/>
        <w:bidi w:val="0"/>
        <w:adjustRightInd/>
        <w:snapToGrid/>
        <w:textAlignment w:val="auto"/>
        <w:rPr>
          <w:rFonts w:hint="default" w:ascii="宋体" w:hAnsi="宋体" w:cs="宋体"/>
          <w:bCs/>
          <w:color w:val="000000"/>
          <w:szCs w:val="21"/>
          <w:lang w:val="en-US" w:eastAsia="zh-CN"/>
        </w:rPr>
      </w:pPr>
    </w:p>
    <w:p>
      <w:pPr>
        <w:adjustRightInd w:val="0"/>
        <w:snapToGrid w:val="0"/>
        <w:ind w:firstLine="437"/>
      </w:pPr>
      <w:r>
        <mc:AlternateContent>
          <mc:Choice Requires="wps">
            <w:drawing>
              <wp:anchor distT="0" distB="0" distL="114300" distR="114300" simplePos="0" relativeHeight="251669504" behindDoc="0" locked="0" layoutInCell="1" allowOverlap="1">
                <wp:simplePos x="0" y="0"/>
                <wp:positionH relativeFrom="column">
                  <wp:posOffset>2000250</wp:posOffset>
                </wp:positionH>
                <wp:positionV relativeFrom="paragraph">
                  <wp:posOffset>254000</wp:posOffset>
                </wp:positionV>
                <wp:extent cx="2286000" cy="635"/>
                <wp:effectExtent l="0" t="0" r="0" b="0"/>
                <wp:wrapNone/>
                <wp:docPr id="13" name="直线 41"/>
                <wp:cNvGraphicFramePr/>
                <a:graphic xmlns:a="http://schemas.openxmlformats.org/drawingml/2006/main">
                  <a:graphicData uri="http://schemas.microsoft.com/office/word/2010/wordprocessingShape">
                    <wps:wsp>
                      <wps:cNvCnPr/>
                      <wps:spPr>
                        <a:xfrm>
                          <a:off x="0" y="0"/>
                          <a:ext cx="22860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1" o:spid="_x0000_s1026" o:spt="20" style="position:absolute;left:0pt;margin-left:157.5pt;margin-top:20pt;height:0.05pt;width:180pt;z-index:251669504;mso-width-relative:page;mso-height-relative:page;" filled="f" stroked="t" coordsize="21600,21600" o:gfxdata="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vKDdLNYAAAAJAQAADwAAAAAAAAABACAAAAAiAAAA&#10;ZHJzL2Rvd25yZXYueG1sUEsBAhQAFAAAAAgAh07iQJzHdjfQAQAAkQMAAA4AAAAAAAAAAQAgAAAA&#10;JQEAAGRycy9lMm9Eb2MueG1sUEsFBgAAAAAGAAYAWQEAAGcFAAAAAA==&#10;">
                <v:fill on="f" focussize="0,0"/>
                <v:stroke color="#000000" joinstyle="round"/>
                <v:imagedata o:title=""/>
                <o:lock v:ext="edit" aspectratio="f"/>
              </v:line>
            </w:pict>
          </mc:Fallback>
        </mc:AlternateContent>
      </w:r>
      <w:bookmarkEnd w:id="1"/>
    </w:p>
    <w:p>
      <w:pPr>
        <w:tabs>
          <w:tab w:val="left" w:pos="6987"/>
        </w:tabs>
        <w:bidi w:val="0"/>
        <w:jc w:val="left"/>
        <w:rPr>
          <w:rFonts w:hint="eastAsia" w:cs="Times New Roman"/>
          <w:kern w:val="2"/>
          <w:sz w:val="21"/>
          <w:szCs w:val="24"/>
          <w:lang w:val="en-US" w:eastAsia="zh-CN" w:bidi="ar-SA"/>
        </w:rPr>
      </w:pPr>
      <w:r>
        <w:rPr>
          <w:rFonts w:hint="eastAsia" w:cs="Times New Roman"/>
          <w:kern w:val="2"/>
          <w:sz w:val="21"/>
          <w:szCs w:val="24"/>
          <w:lang w:val="en-US" w:eastAsia="zh-CN" w:bidi="ar-SA"/>
        </w:rPr>
        <w:tab/>
      </w: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134" w:bottom="1418" w:left="1418" w:header="1418" w:footer="1134"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2"/>
      <w:rPr>
        <w:rStyle w:val="46"/>
      </w:rPr>
    </w:pPr>
    <w:r>
      <w:rPr>
        <w:rStyle w:val="46"/>
      </w:rPr>
      <w:fldChar w:fldCharType="begin"/>
    </w:r>
    <w:r>
      <w:rPr>
        <w:rStyle w:val="46"/>
      </w:rPr>
      <w:instrText xml:space="preserve">PAGE  </w:instrText>
    </w:r>
    <w:r>
      <w:rPr>
        <w:rStyle w:val="46"/>
      </w:rPr>
      <w:fldChar w:fldCharType="separate"/>
    </w:r>
    <w:r>
      <w:rPr>
        <w:rStyle w:val="46"/>
      </w:rPr>
      <w:t>1</w:t>
    </w:r>
    <w:r>
      <w:rPr>
        <w:rStyle w:val="4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1"/>
      <w:rPr>
        <w:rStyle w:val="46"/>
      </w:rPr>
    </w:pPr>
    <w:r>
      <w:rPr>
        <w:rStyle w:val="46"/>
      </w:rPr>
      <w:fldChar w:fldCharType="begin"/>
    </w:r>
    <w:r>
      <w:rPr>
        <w:rStyle w:val="46"/>
      </w:rPr>
      <w:instrText xml:space="preserve">PAGE  </w:instrText>
    </w:r>
    <w:r>
      <w:rPr>
        <w:rStyle w:val="4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yQwk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yskMJEwIAABUEAAAOAAAAAAAAAAEA&#10;IAAAAB8BAABkcnMvZTJvRG9jLnhtbFBLBQYAAAAABgAGAFkBAACk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pStyle w:val="29"/>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2DWsU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2zYNaxQCAAAVBAAADgAAAAAAAAAB&#10;ACAAAAAfAQAAZHJzL2Uyb0RvYy54bWxQSwUGAAAAAAYABgBZAQAApQUAAAAA&#10;">
              <v:fill on="f" focussize="0,0"/>
              <v:stroke on="f" weight="0.5pt"/>
              <v:imagedata o:title=""/>
              <o:lock v:ext="edit" aspectratio="f"/>
              <v:textbox inset="0mm,0mm,0mm,0mm" style="mso-fit-shape-to-text:t;">
                <w:txbxContent>
                  <w:p>
                    <w:pPr>
                      <w:pStyle w:val="2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a1OYW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wGtTmFgIAABUEAAAOAAAAAAAA&#10;AAEAIAAAAB8BAABkcnMvZTJvRG9jLnhtbFBLBQYAAAAABgAGAFkBAACnBQAAAAA=&#10;">
              <v:fill on="f" focussize="0,0"/>
              <v:stroke on="f" weight="0.5pt"/>
              <v:imagedata o:title=""/>
              <o:lock v:ext="edit" aspectratio="f"/>
              <v:textbox inset="0mm,0mm,0mm,0mm" style="mso-fit-shape-to-text:t;">
                <w:txbxContent>
                  <w:p>
                    <w:pPr>
                      <w:pStyle w:val="2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7"/>
    </w:pPr>
    <w:r>
      <w:t>GB/T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8"/>
    </w:pPr>
    <w:r>
      <w:t>GB/T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7"/>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jc w:val="right"/>
    </w:pPr>
    <w:r>
      <w:rPr>
        <w:rFonts w:hint="eastAsia" w:ascii="黑体" w:eastAsia="黑体"/>
      </w:rPr>
      <w:t>GB/T 5121</w:t>
    </w:r>
    <w:r>
      <w:rPr>
        <w:rFonts w:hint="eastAsia" w:ascii="黑体" w:eastAsia="黑体"/>
        <w:lang w:eastAsia="zh-CN"/>
      </w:rPr>
      <w:t>.</w:t>
    </w:r>
    <w:r>
      <w:rPr>
        <w:rFonts w:hint="eastAsia" w:ascii="黑体" w:eastAsia="黑体"/>
        <w:lang w:val="en-US" w:eastAsia="zh-CN"/>
      </w:rPr>
      <w:t>22</w:t>
    </w:r>
    <w:r>
      <w:rPr>
        <w:rFonts w:hint="eastAsia" w:ascii="黑体" w:eastAsia="黑体"/>
      </w:rPr>
      <w:t>—202×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ind w:firstLine="7920" w:firstLineChars="4400"/>
      <w:jc w:val="both"/>
    </w:pPr>
    <w:r>
      <w:rPr>
        <w:rFonts w:hint="eastAsia" w:ascii="黑体" w:eastAsia="黑体"/>
      </w:rPr>
      <w:t>GB/T 5121</w:t>
    </w:r>
    <w:r>
      <w:rPr>
        <w:rFonts w:hint="eastAsia" w:ascii="黑体" w:eastAsia="黑体"/>
        <w:lang w:eastAsia="zh-CN"/>
      </w:rPr>
      <w:t>.</w:t>
    </w:r>
    <w:r>
      <w:rPr>
        <w:rFonts w:hint="eastAsia" w:ascii="黑体" w:eastAsia="黑体"/>
        <w:lang w:val="en-US" w:eastAsia="zh-CN"/>
      </w:rPr>
      <w:t>22</w:t>
    </w:r>
    <w:r>
      <w:rPr>
        <w:rFonts w:hint="eastAsia" w:ascii="黑体" w:eastAsia="黑体"/>
      </w:rPr>
      <w:t>—202×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jc w:val="right"/>
    </w:pPr>
    <w:r>
      <w:rPr>
        <w:rFonts w:hint="eastAsia" w:ascii="黑体" w:eastAsia="黑体"/>
        <w:color w:val="auto"/>
      </w:rPr>
      <w:t>GB/T 5121</w:t>
    </w:r>
    <w:r>
      <w:rPr>
        <w:rFonts w:hint="eastAsia" w:ascii="黑体" w:eastAsia="黑体"/>
        <w:color w:val="auto"/>
        <w:lang w:eastAsia="zh-CN"/>
      </w:rPr>
      <w:t>.</w:t>
    </w:r>
    <w:r>
      <w:rPr>
        <w:rFonts w:hint="eastAsia" w:ascii="黑体" w:eastAsia="黑体"/>
        <w:color w:val="auto"/>
        <w:lang w:val="en-US" w:eastAsia="zh-CN"/>
      </w:rPr>
      <w:t>22</w:t>
    </w:r>
    <w:r>
      <w:rPr>
        <w:rFonts w:hint="eastAsia" w:ascii="黑体" w:eastAsia="黑体"/>
        <w:color w:val="auto"/>
      </w:rPr>
      <w:t>—202×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7"/>
      <w:rPr>
        <w:rFonts w:ascii="黑体" w:eastAsia="黑体"/>
      </w:rPr>
    </w:pPr>
    <w:r>
      <w:rPr>
        <w:rFonts w:hint="eastAsia" w:ascii="黑体" w:eastAsia="黑体"/>
      </w:rPr>
      <w:t xml:space="preserve">GB/T </w:t>
    </w:r>
    <w:r>
      <w:rPr>
        <w:rFonts w:hint="eastAsia" w:ascii="黑体" w:eastAsia="黑体"/>
        <w:lang w:eastAsia="zh-CN"/>
      </w:rPr>
      <w:t>5121.1</w:t>
    </w:r>
    <w:r>
      <w:rPr>
        <w:rFonts w:hint="eastAsia" w:ascii="黑体" w:eastAsia="黑体"/>
      </w:rPr>
      <w:t>—202×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7"/>
      <w:rPr>
        <w:rFonts w:ascii="黑体" w:eastAsia="黑体"/>
      </w:rPr>
    </w:pPr>
    <w:r>
      <w:rPr>
        <w:rFonts w:hint="eastAsia" w:ascii="黑体" w:eastAsia="黑体"/>
      </w:rPr>
      <w:t xml:space="preserve">GB/T </w:t>
    </w:r>
    <w:r>
      <w:rPr>
        <w:rFonts w:hint="eastAsia" w:ascii="黑体" w:eastAsia="黑体"/>
        <w:lang w:eastAsia="zh-CN"/>
      </w:rPr>
      <w:t>5121.1</w:t>
    </w:r>
    <w:r>
      <w:rPr>
        <w:rFonts w:hint="eastAsia" w:ascii="黑体" w:eastAsia="黑体"/>
      </w:rPr>
      <w:t>—202×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jc w:val="right"/>
      <w:rPr>
        <w:rFonts w:ascii="黑体" w:eastAsia="黑体"/>
        <w:sz w:val="21"/>
        <w:szCs w:val="21"/>
      </w:rPr>
    </w:pPr>
    <w:r>
      <w:rPr>
        <w:rFonts w:hint="eastAsia" w:ascii="黑体" w:eastAsia="黑体"/>
        <w:sz w:val="21"/>
        <w:szCs w:val="21"/>
      </w:rPr>
      <w:t>GB/T 4698.2-20XX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06F7D"/>
    <w:multiLevelType w:val="multilevel"/>
    <w:tmpl w:val="46806F7D"/>
    <w:lvl w:ilvl="0" w:tentative="0">
      <w:start w:val="1"/>
      <w:numFmt w:val="none"/>
      <w:pStyle w:val="123"/>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D22D8F"/>
    <w:multiLevelType w:val="multilevel"/>
    <w:tmpl w:val="46D22D8F"/>
    <w:lvl w:ilvl="0" w:tentative="0">
      <w:start w:val="1"/>
      <w:numFmt w:val="none"/>
      <w:pStyle w:val="127"/>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96E4D7B"/>
    <w:multiLevelType w:val="multilevel"/>
    <w:tmpl w:val="496E4D7B"/>
    <w:lvl w:ilvl="0" w:tentative="0">
      <w:start w:val="1"/>
      <w:numFmt w:val="none"/>
      <w:pStyle w:val="138"/>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14E4EF8"/>
    <w:multiLevelType w:val="singleLevel"/>
    <w:tmpl w:val="514E4EF8"/>
    <w:lvl w:ilvl="0" w:tentative="0">
      <w:start w:val="1"/>
      <w:numFmt w:val="lowerLetter"/>
      <w:lvlText w:val="%1)"/>
      <w:lvlJc w:val="left"/>
      <w:pPr>
        <w:tabs>
          <w:tab w:val="left" w:pos="312"/>
        </w:tabs>
      </w:pPr>
    </w:lvl>
  </w:abstractNum>
  <w:abstractNum w:abstractNumId="4">
    <w:nsid w:val="557C2AF5"/>
    <w:multiLevelType w:val="multilevel"/>
    <w:tmpl w:val="557C2AF5"/>
    <w:lvl w:ilvl="0" w:tentative="0">
      <w:start w:val="1"/>
      <w:numFmt w:val="decimal"/>
      <w:pStyle w:val="143"/>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646260FA"/>
    <w:multiLevelType w:val="multilevel"/>
    <w:tmpl w:val="646260FA"/>
    <w:lvl w:ilvl="0" w:tentative="0">
      <w:start w:val="1"/>
      <w:numFmt w:val="decimal"/>
      <w:pStyle w:val="141"/>
      <w:suff w:val="nothing"/>
      <w:lvlText w:val="表%1 "/>
      <w:lvlJc w:val="center"/>
      <w:pPr>
        <w:ind w:left="4935" w:firstLine="0"/>
      </w:pPr>
      <w:rPr>
        <w:rFonts w:hint="eastAsia" w:ascii="黑体" w:hAnsi="Times New Roman" w:eastAsia="黑体"/>
        <w:b w:val="0"/>
        <w:i w:val="0"/>
        <w:sz w:val="21"/>
      </w:rPr>
    </w:lvl>
    <w:lvl w:ilvl="1" w:tentative="0">
      <w:start w:val="1"/>
      <w:numFmt w:val="decimal"/>
      <w:pStyle w:val="130"/>
      <w:lvlText w:val="%1.%2"/>
      <w:lvlJc w:val="left"/>
      <w:pPr>
        <w:tabs>
          <w:tab w:val="left" w:pos="887"/>
        </w:tabs>
        <w:ind w:left="887" w:hanging="567"/>
      </w:pPr>
      <w:rPr>
        <w:rFonts w:hint="eastAsia"/>
      </w:rPr>
    </w:lvl>
    <w:lvl w:ilvl="2" w:tentative="0">
      <w:start w:val="1"/>
      <w:numFmt w:val="decimal"/>
      <w:lvlText w:val="%1.%2.%3"/>
      <w:lvlJc w:val="left"/>
      <w:pPr>
        <w:tabs>
          <w:tab w:val="left" w:pos="1313"/>
        </w:tabs>
        <w:ind w:left="1313" w:hanging="567"/>
      </w:pPr>
      <w:rPr>
        <w:rFonts w:hint="eastAsia"/>
      </w:rPr>
    </w:lvl>
    <w:lvl w:ilvl="3" w:tentative="0">
      <w:start w:val="1"/>
      <w:numFmt w:val="decimal"/>
      <w:lvlText w:val="%1.%2.%3.%4"/>
      <w:lvlJc w:val="left"/>
      <w:pPr>
        <w:tabs>
          <w:tab w:val="left" w:pos="1879"/>
        </w:tabs>
        <w:ind w:left="1879" w:hanging="708"/>
      </w:pPr>
      <w:rPr>
        <w:rFonts w:hint="eastAsia"/>
      </w:rPr>
    </w:lvl>
    <w:lvl w:ilvl="4" w:tentative="0">
      <w:start w:val="1"/>
      <w:numFmt w:val="decimal"/>
      <w:lvlText w:val="%1.%2.%3.%4.%5"/>
      <w:lvlJc w:val="left"/>
      <w:pPr>
        <w:tabs>
          <w:tab w:val="left" w:pos="2446"/>
        </w:tabs>
        <w:ind w:left="2446" w:hanging="850"/>
      </w:pPr>
      <w:rPr>
        <w:rFonts w:hint="eastAsia"/>
      </w:rPr>
    </w:lvl>
    <w:lvl w:ilvl="5" w:tentative="0">
      <w:start w:val="1"/>
      <w:numFmt w:val="decimal"/>
      <w:lvlText w:val="%1.%2.%3.%4.%5.%6"/>
      <w:lvlJc w:val="left"/>
      <w:pPr>
        <w:tabs>
          <w:tab w:val="left" w:pos="3155"/>
        </w:tabs>
        <w:ind w:left="3155" w:hanging="1134"/>
      </w:pPr>
      <w:rPr>
        <w:rFonts w:hint="eastAsia"/>
      </w:rPr>
    </w:lvl>
    <w:lvl w:ilvl="6" w:tentative="0">
      <w:start w:val="1"/>
      <w:numFmt w:val="decimal"/>
      <w:pStyle w:val="124"/>
      <w:lvlText w:val="%1.%2.%3.%4.%5.%6.%7"/>
      <w:lvlJc w:val="left"/>
      <w:pPr>
        <w:tabs>
          <w:tab w:val="left" w:pos="3722"/>
        </w:tabs>
        <w:ind w:left="3722" w:hanging="1276"/>
      </w:pPr>
      <w:rPr>
        <w:rFonts w:hint="eastAsia"/>
      </w:rPr>
    </w:lvl>
    <w:lvl w:ilvl="7" w:tentative="0">
      <w:start w:val="1"/>
      <w:numFmt w:val="decimal"/>
      <w:lvlText w:val="%1.%2.%3.%4.%5.%6.%7.%8"/>
      <w:lvlJc w:val="left"/>
      <w:pPr>
        <w:tabs>
          <w:tab w:val="left" w:pos="4289"/>
        </w:tabs>
        <w:ind w:left="4289" w:hanging="1418"/>
      </w:pPr>
      <w:rPr>
        <w:rFonts w:hint="eastAsia"/>
      </w:rPr>
    </w:lvl>
    <w:lvl w:ilvl="8" w:tentative="0">
      <w:start w:val="1"/>
      <w:numFmt w:val="decimal"/>
      <w:lvlText w:val="%1.%2.%3.%4.%5.%6.%7.%8.%9"/>
      <w:lvlJc w:val="left"/>
      <w:pPr>
        <w:tabs>
          <w:tab w:val="left" w:pos="4997"/>
        </w:tabs>
        <w:ind w:left="4997" w:hanging="1700"/>
      </w:pPr>
      <w:rPr>
        <w:rFonts w:hint="eastAsia"/>
      </w:rPr>
    </w:lvl>
  </w:abstractNum>
  <w:abstractNum w:abstractNumId="6">
    <w:nsid w:val="657D3FBC"/>
    <w:multiLevelType w:val="multilevel"/>
    <w:tmpl w:val="657D3FBC"/>
    <w:lvl w:ilvl="0" w:tentative="0">
      <w:start w:val="1"/>
      <w:numFmt w:val="upperLetter"/>
      <w:pStyle w:val="118"/>
      <w:suff w:val="nothing"/>
      <w:lvlText w:val="附　录　%1"/>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CEA2025"/>
    <w:multiLevelType w:val="multilevel"/>
    <w:tmpl w:val="6CEA2025"/>
    <w:lvl w:ilvl="0" w:tentative="0">
      <w:start w:val="1"/>
      <w:numFmt w:val="none"/>
      <w:pStyle w:val="117"/>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6DBF04F4"/>
    <w:multiLevelType w:val="multilevel"/>
    <w:tmpl w:val="6DBF04F4"/>
    <w:lvl w:ilvl="0" w:tentative="0">
      <w:start w:val="1"/>
      <w:numFmt w:val="none"/>
      <w:pStyle w:val="134"/>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6"/>
  </w:num>
  <w:num w:numId="3">
    <w:abstractNumId w:val="0"/>
  </w:num>
  <w:num w:numId="4">
    <w:abstractNumId w:val="5"/>
  </w:num>
  <w:num w:numId="5">
    <w:abstractNumId w:val="1"/>
  </w:num>
  <w:num w:numId="6">
    <w:abstractNumId w:val="8"/>
  </w:num>
  <w:num w:numId="7">
    <w:abstractNumId w:val="2"/>
  </w:num>
  <w:num w:numId="8">
    <w:abstractNumId w:val="4"/>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1ZTliOTQ3YjRkNTVkMDY0MDEyZDk5ZTEwZjNjNmEifQ=="/>
  </w:docVars>
  <w:rsids>
    <w:rsidRoot w:val="00B45D38"/>
    <w:rsid w:val="00001600"/>
    <w:rsid w:val="00003893"/>
    <w:rsid w:val="00012E6C"/>
    <w:rsid w:val="00012F3A"/>
    <w:rsid w:val="00014191"/>
    <w:rsid w:val="00023E8F"/>
    <w:rsid w:val="0002524F"/>
    <w:rsid w:val="00026FBA"/>
    <w:rsid w:val="00033530"/>
    <w:rsid w:val="00037930"/>
    <w:rsid w:val="000448D5"/>
    <w:rsid w:val="00044CA1"/>
    <w:rsid w:val="00044E39"/>
    <w:rsid w:val="00045022"/>
    <w:rsid w:val="00061C50"/>
    <w:rsid w:val="000620E6"/>
    <w:rsid w:val="00062137"/>
    <w:rsid w:val="000707C9"/>
    <w:rsid w:val="00075D21"/>
    <w:rsid w:val="000762F0"/>
    <w:rsid w:val="000826C8"/>
    <w:rsid w:val="00083C40"/>
    <w:rsid w:val="00085501"/>
    <w:rsid w:val="00085AA2"/>
    <w:rsid w:val="000916D0"/>
    <w:rsid w:val="00094A62"/>
    <w:rsid w:val="00096972"/>
    <w:rsid w:val="000A0570"/>
    <w:rsid w:val="000A6A6E"/>
    <w:rsid w:val="000B2ABA"/>
    <w:rsid w:val="000B39E8"/>
    <w:rsid w:val="000C2071"/>
    <w:rsid w:val="000C4F08"/>
    <w:rsid w:val="000D5EDB"/>
    <w:rsid w:val="000D6AE8"/>
    <w:rsid w:val="000E304B"/>
    <w:rsid w:val="000E694B"/>
    <w:rsid w:val="000F2840"/>
    <w:rsid w:val="001032CE"/>
    <w:rsid w:val="001044B0"/>
    <w:rsid w:val="00105F41"/>
    <w:rsid w:val="00113F69"/>
    <w:rsid w:val="00116747"/>
    <w:rsid w:val="001173AC"/>
    <w:rsid w:val="00123AFD"/>
    <w:rsid w:val="00123D01"/>
    <w:rsid w:val="00126E87"/>
    <w:rsid w:val="00130F45"/>
    <w:rsid w:val="00134E3F"/>
    <w:rsid w:val="00137478"/>
    <w:rsid w:val="00142C31"/>
    <w:rsid w:val="00145613"/>
    <w:rsid w:val="001654D5"/>
    <w:rsid w:val="001664FC"/>
    <w:rsid w:val="001716D9"/>
    <w:rsid w:val="00173168"/>
    <w:rsid w:val="00173A33"/>
    <w:rsid w:val="00176F60"/>
    <w:rsid w:val="001825AF"/>
    <w:rsid w:val="00186561"/>
    <w:rsid w:val="001879A3"/>
    <w:rsid w:val="001939C5"/>
    <w:rsid w:val="00195503"/>
    <w:rsid w:val="0019666D"/>
    <w:rsid w:val="001A33D8"/>
    <w:rsid w:val="001A533F"/>
    <w:rsid w:val="001B1550"/>
    <w:rsid w:val="001B544F"/>
    <w:rsid w:val="001B597D"/>
    <w:rsid w:val="001C15AD"/>
    <w:rsid w:val="001C1B2E"/>
    <w:rsid w:val="001C307B"/>
    <w:rsid w:val="001D72AD"/>
    <w:rsid w:val="001E0667"/>
    <w:rsid w:val="001E2DD4"/>
    <w:rsid w:val="001E2FC8"/>
    <w:rsid w:val="001E74D8"/>
    <w:rsid w:val="001F2AB4"/>
    <w:rsid w:val="001F5C02"/>
    <w:rsid w:val="001F5F19"/>
    <w:rsid w:val="00200BD4"/>
    <w:rsid w:val="00200D66"/>
    <w:rsid w:val="0020306D"/>
    <w:rsid w:val="00203208"/>
    <w:rsid w:val="00211CAF"/>
    <w:rsid w:val="0022320F"/>
    <w:rsid w:val="0022768D"/>
    <w:rsid w:val="00231A75"/>
    <w:rsid w:val="00235724"/>
    <w:rsid w:val="00236E05"/>
    <w:rsid w:val="00241F04"/>
    <w:rsid w:val="002421A9"/>
    <w:rsid w:val="00243F71"/>
    <w:rsid w:val="002525CC"/>
    <w:rsid w:val="00270CA6"/>
    <w:rsid w:val="002731E7"/>
    <w:rsid w:val="00275129"/>
    <w:rsid w:val="00291CED"/>
    <w:rsid w:val="002A0CDA"/>
    <w:rsid w:val="002A27D5"/>
    <w:rsid w:val="002B2279"/>
    <w:rsid w:val="002C180F"/>
    <w:rsid w:val="002C1929"/>
    <w:rsid w:val="002C70D3"/>
    <w:rsid w:val="002D1FBF"/>
    <w:rsid w:val="002D61BE"/>
    <w:rsid w:val="002D62B0"/>
    <w:rsid w:val="002E3CF9"/>
    <w:rsid w:val="002E7FAD"/>
    <w:rsid w:val="00300C24"/>
    <w:rsid w:val="00300DFF"/>
    <w:rsid w:val="003045E5"/>
    <w:rsid w:val="00305C1C"/>
    <w:rsid w:val="00311344"/>
    <w:rsid w:val="00311A04"/>
    <w:rsid w:val="00314863"/>
    <w:rsid w:val="00315DBC"/>
    <w:rsid w:val="00321313"/>
    <w:rsid w:val="00323F2C"/>
    <w:rsid w:val="0032530A"/>
    <w:rsid w:val="003257CE"/>
    <w:rsid w:val="00335B4D"/>
    <w:rsid w:val="00336435"/>
    <w:rsid w:val="0033765E"/>
    <w:rsid w:val="0035525E"/>
    <w:rsid w:val="00366F54"/>
    <w:rsid w:val="003671A8"/>
    <w:rsid w:val="00371476"/>
    <w:rsid w:val="00372043"/>
    <w:rsid w:val="003729C8"/>
    <w:rsid w:val="00375EE1"/>
    <w:rsid w:val="003A703A"/>
    <w:rsid w:val="003B0C28"/>
    <w:rsid w:val="003C2D48"/>
    <w:rsid w:val="003D071F"/>
    <w:rsid w:val="003D190A"/>
    <w:rsid w:val="003D2277"/>
    <w:rsid w:val="003D274D"/>
    <w:rsid w:val="003E35CE"/>
    <w:rsid w:val="003E409B"/>
    <w:rsid w:val="003E7977"/>
    <w:rsid w:val="003F2D41"/>
    <w:rsid w:val="003F3B14"/>
    <w:rsid w:val="003F4F11"/>
    <w:rsid w:val="00410C70"/>
    <w:rsid w:val="004119A2"/>
    <w:rsid w:val="00423929"/>
    <w:rsid w:val="00427E69"/>
    <w:rsid w:val="00437846"/>
    <w:rsid w:val="004549FB"/>
    <w:rsid w:val="00456443"/>
    <w:rsid w:val="00457343"/>
    <w:rsid w:val="004602FF"/>
    <w:rsid w:val="00461B73"/>
    <w:rsid w:val="00463178"/>
    <w:rsid w:val="00464FC3"/>
    <w:rsid w:val="00466B4A"/>
    <w:rsid w:val="00471C42"/>
    <w:rsid w:val="004737D9"/>
    <w:rsid w:val="00476AEE"/>
    <w:rsid w:val="00480577"/>
    <w:rsid w:val="004811CC"/>
    <w:rsid w:val="00482E4C"/>
    <w:rsid w:val="00493E1F"/>
    <w:rsid w:val="00494168"/>
    <w:rsid w:val="004969B1"/>
    <w:rsid w:val="004A14AD"/>
    <w:rsid w:val="004A45DA"/>
    <w:rsid w:val="004A5100"/>
    <w:rsid w:val="004A7A99"/>
    <w:rsid w:val="004B20E3"/>
    <w:rsid w:val="004B597C"/>
    <w:rsid w:val="004C5061"/>
    <w:rsid w:val="004D10F4"/>
    <w:rsid w:val="004D2022"/>
    <w:rsid w:val="004D5C95"/>
    <w:rsid w:val="004E5674"/>
    <w:rsid w:val="004F4C87"/>
    <w:rsid w:val="0050129F"/>
    <w:rsid w:val="00504125"/>
    <w:rsid w:val="00504EC5"/>
    <w:rsid w:val="00510569"/>
    <w:rsid w:val="00512CAC"/>
    <w:rsid w:val="0052287D"/>
    <w:rsid w:val="00522881"/>
    <w:rsid w:val="005334FC"/>
    <w:rsid w:val="00543C22"/>
    <w:rsid w:val="00546275"/>
    <w:rsid w:val="005474A2"/>
    <w:rsid w:val="00550E0B"/>
    <w:rsid w:val="00552521"/>
    <w:rsid w:val="00552E86"/>
    <w:rsid w:val="00560EEC"/>
    <w:rsid w:val="00566730"/>
    <w:rsid w:val="00576E66"/>
    <w:rsid w:val="005823B9"/>
    <w:rsid w:val="00584147"/>
    <w:rsid w:val="00586DF7"/>
    <w:rsid w:val="00595DCF"/>
    <w:rsid w:val="00597C20"/>
    <w:rsid w:val="00597C71"/>
    <w:rsid w:val="005A0FD9"/>
    <w:rsid w:val="005A1496"/>
    <w:rsid w:val="005A1CED"/>
    <w:rsid w:val="005A2ED1"/>
    <w:rsid w:val="005A3D9A"/>
    <w:rsid w:val="005A435C"/>
    <w:rsid w:val="005B5353"/>
    <w:rsid w:val="005B7FDB"/>
    <w:rsid w:val="005C28C3"/>
    <w:rsid w:val="005D31AA"/>
    <w:rsid w:val="005D36A7"/>
    <w:rsid w:val="005D5991"/>
    <w:rsid w:val="005D6846"/>
    <w:rsid w:val="005D6D53"/>
    <w:rsid w:val="005E0805"/>
    <w:rsid w:val="00600DF3"/>
    <w:rsid w:val="006060C6"/>
    <w:rsid w:val="00611E97"/>
    <w:rsid w:val="00613BAB"/>
    <w:rsid w:val="006216BF"/>
    <w:rsid w:val="00631425"/>
    <w:rsid w:val="006330BA"/>
    <w:rsid w:val="00646666"/>
    <w:rsid w:val="006467F6"/>
    <w:rsid w:val="00647394"/>
    <w:rsid w:val="00647520"/>
    <w:rsid w:val="00650B28"/>
    <w:rsid w:val="00652868"/>
    <w:rsid w:val="00657953"/>
    <w:rsid w:val="00661F51"/>
    <w:rsid w:val="006620F2"/>
    <w:rsid w:val="006647BC"/>
    <w:rsid w:val="006664D2"/>
    <w:rsid w:val="00674571"/>
    <w:rsid w:val="006750EC"/>
    <w:rsid w:val="00682102"/>
    <w:rsid w:val="0068520E"/>
    <w:rsid w:val="006901A7"/>
    <w:rsid w:val="00693102"/>
    <w:rsid w:val="0069498C"/>
    <w:rsid w:val="006A0851"/>
    <w:rsid w:val="006A7E61"/>
    <w:rsid w:val="006B1335"/>
    <w:rsid w:val="006B1688"/>
    <w:rsid w:val="006B46BE"/>
    <w:rsid w:val="006C19CD"/>
    <w:rsid w:val="006C2993"/>
    <w:rsid w:val="006D0A8A"/>
    <w:rsid w:val="006D4C2E"/>
    <w:rsid w:val="006E2759"/>
    <w:rsid w:val="006E714E"/>
    <w:rsid w:val="006E7BD7"/>
    <w:rsid w:val="006F1899"/>
    <w:rsid w:val="006F2A55"/>
    <w:rsid w:val="006F68B6"/>
    <w:rsid w:val="006F72E3"/>
    <w:rsid w:val="007035F6"/>
    <w:rsid w:val="0070745D"/>
    <w:rsid w:val="00713BEB"/>
    <w:rsid w:val="0071575B"/>
    <w:rsid w:val="00717588"/>
    <w:rsid w:val="00721A95"/>
    <w:rsid w:val="00722D8C"/>
    <w:rsid w:val="00724204"/>
    <w:rsid w:val="00756509"/>
    <w:rsid w:val="00757E60"/>
    <w:rsid w:val="007656E7"/>
    <w:rsid w:val="00767163"/>
    <w:rsid w:val="00770B23"/>
    <w:rsid w:val="00773EF2"/>
    <w:rsid w:val="007767D8"/>
    <w:rsid w:val="00780C58"/>
    <w:rsid w:val="00781250"/>
    <w:rsid w:val="00783EA5"/>
    <w:rsid w:val="007924B9"/>
    <w:rsid w:val="007A0D78"/>
    <w:rsid w:val="007A3949"/>
    <w:rsid w:val="007A63ED"/>
    <w:rsid w:val="007A7F8F"/>
    <w:rsid w:val="007B10B7"/>
    <w:rsid w:val="007B1C42"/>
    <w:rsid w:val="007B66E3"/>
    <w:rsid w:val="007C1E23"/>
    <w:rsid w:val="007C3D0E"/>
    <w:rsid w:val="007C58E9"/>
    <w:rsid w:val="007C6F1E"/>
    <w:rsid w:val="007D1EC6"/>
    <w:rsid w:val="007D65D2"/>
    <w:rsid w:val="007E578C"/>
    <w:rsid w:val="007F17AE"/>
    <w:rsid w:val="007F2B0A"/>
    <w:rsid w:val="00801697"/>
    <w:rsid w:val="0080270A"/>
    <w:rsid w:val="008059DC"/>
    <w:rsid w:val="00805D3F"/>
    <w:rsid w:val="00807FC4"/>
    <w:rsid w:val="00812F6F"/>
    <w:rsid w:val="008157B8"/>
    <w:rsid w:val="00825F36"/>
    <w:rsid w:val="00826215"/>
    <w:rsid w:val="008319A8"/>
    <w:rsid w:val="00832B6E"/>
    <w:rsid w:val="00832DE1"/>
    <w:rsid w:val="008343C1"/>
    <w:rsid w:val="0083662C"/>
    <w:rsid w:val="0085149E"/>
    <w:rsid w:val="00852637"/>
    <w:rsid w:val="00854BA4"/>
    <w:rsid w:val="00857243"/>
    <w:rsid w:val="00860130"/>
    <w:rsid w:val="00861E94"/>
    <w:rsid w:val="00865CF0"/>
    <w:rsid w:val="0086723F"/>
    <w:rsid w:val="00873237"/>
    <w:rsid w:val="008767EB"/>
    <w:rsid w:val="0087785A"/>
    <w:rsid w:val="0088021D"/>
    <w:rsid w:val="0088081D"/>
    <w:rsid w:val="00881828"/>
    <w:rsid w:val="0088474A"/>
    <w:rsid w:val="00891449"/>
    <w:rsid w:val="008A2EB2"/>
    <w:rsid w:val="008B2FE3"/>
    <w:rsid w:val="008C7611"/>
    <w:rsid w:val="008D26EE"/>
    <w:rsid w:val="008D3C0B"/>
    <w:rsid w:val="008E0550"/>
    <w:rsid w:val="008E1941"/>
    <w:rsid w:val="008E581A"/>
    <w:rsid w:val="008E6B2F"/>
    <w:rsid w:val="008F338D"/>
    <w:rsid w:val="008F388D"/>
    <w:rsid w:val="0090497C"/>
    <w:rsid w:val="00905F33"/>
    <w:rsid w:val="00907C0C"/>
    <w:rsid w:val="009109EF"/>
    <w:rsid w:val="0093081F"/>
    <w:rsid w:val="009417C7"/>
    <w:rsid w:val="00943BFF"/>
    <w:rsid w:val="009569A8"/>
    <w:rsid w:val="00956A13"/>
    <w:rsid w:val="00956E63"/>
    <w:rsid w:val="00961280"/>
    <w:rsid w:val="00970020"/>
    <w:rsid w:val="00970458"/>
    <w:rsid w:val="00972A29"/>
    <w:rsid w:val="00974A4C"/>
    <w:rsid w:val="009810E1"/>
    <w:rsid w:val="00982B21"/>
    <w:rsid w:val="00984453"/>
    <w:rsid w:val="009849F1"/>
    <w:rsid w:val="00987B85"/>
    <w:rsid w:val="009A23BC"/>
    <w:rsid w:val="009A4083"/>
    <w:rsid w:val="009A41B4"/>
    <w:rsid w:val="009B00D6"/>
    <w:rsid w:val="009B3E97"/>
    <w:rsid w:val="009B4324"/>
    <w:rsid w:val="009B70CD"/>
    <w:rsid w:val="009C165B"/>
    <w:rsid w:val="009C28CC"/>
    <w:rsid w:val="009D0680"/>
    <w:rsid w:val="009D0CC2"/>
    <w:rsid w:val="009D103E"/>
    <w:rsid w:val="009E7E4F"/>
    <w:rsid w:val="00A032FB"/>
    <w:rsid w:val="00A112EC"/>
    <w:rsid w:val="00A11A86"/>
    <w:rsid w:val="00A14534"/>
    <w:rsid w:val="00A20DA6"/>
    <w:rsid w:val="00A27313"/>
    <w:rsid w:val="00A2760A"/>
    <w:rsid w:val="00A34C74"/>
    <w:rsid w:val="00A37A4E"/>
    <w:rsid w:val="00A47A04"/>
    <w:rsid w:val="00A50D58"/>
    <w:rsid w:val="00A65F29"/>
    <w:rsid w:val="00A67EDD"/>
    <w:rsid w:val="00A7103E"/>
    <w:rsid w:val="00A7610F"/>
    <w:rsid w:val="00A81432"/>
    <w:rsid w:val="00A82387"/>
    <w:rsid w:val="00A84D18"/>
    <w:rsid w:val="00A87267"/>
    <w:rsid w:val="00A940FB"/>
    <w:rsid w:val="00A97AFF"/>
    <w:rsid w:val="00AA1B8C"/>
    <w:rsid w:val="00AA6981"/>
    <w:rsid w:val="00AA7B2D"/>
    <w:rsid w:val="00AA7FE2"/>
    <w:rsid w:val="00AB0688"/>
    <w:rsid w:val="00AC2793"/>
    <w:rsid w:val="00AC2CE3"/>
    <w:rsid w:val="00AC3B75"/>
    <w:rsid w:val="00AC544C"/>
    <w:rsid w:val="00AD11DC"/>
    <w:rsid w:val="00AD2D42"/>
    <w:rsid w:val="00AE0827"/>
    <w:rsid w:val="00AF044E"/>
    <w:rsid w:val="00AF3747"/>
    <w:rsid w:val="00AF3D93"/>
    <w:rsid w:val="00B072CC"/>
    <w:rsid w:val="00B15F71"/>
    <w:rsid w:val="00B169EB"/>
    <w:rsid w:val="00B2026A"/>
    <w:rsid w:val="00B21854"/>
    <w:rsid w:val="00B22823"/>
    <w:rsid w:val="00B25B76"/>
    <w:rsid w:val="00B25CD4"/>
    <w:rsid w:val="00B43BDD"/>
    <w:rsid w:val="00B45D38"/>
    <w:rsid w:val="00B50229"/>
    <w:rsid w:val="00B53DC0"/>
    <w:rsid w:val="00B663BA"/>
    <w:rsid w:val="00B67356"/>
    <w:rsid w:val="00B747B0"/>
    <w:rsid w:val="00B7557A"/>
    <w:rsid w:val="00B75E6A"/>
    <w:rsid w:val="00B84B54"/>
    <w:rsid w:val="00B859D8"/>
    <w:rsid w:val="00B86533"/>
    <w:rsid w:val="00B87E3C"/>
    <w:rsid w:val="00B87FD2"/>
    <w:rsid w:val="00B94350"/>
    <w:rsid w:val="00B946F7"/>
    <w:rsid w:val="00B968DE"/>
    <w:rsid w:val="00BA186C"/>
    <w:rsid w:val="00BA1AF5"/>
    <w:rsid w:val="00BA4788"/>
    <w:rsid w:val="00BA5960"/>
    <w:rsid w:val="00BA63AA"/>
    <w:rsid w:val="00BB026B"/>
    <w:rsid w:val="00BB03FA"/>
    <w:rsid w:val="00BB093B"/>
    <w:rsid w:val="00BB495B"/>
    <w:rsid w:val="00BB673D"/>
    <w:rsid w:val="00BC1DD9"/>
    <w:rsid w:val="00BC50BC"/>
    <w:rsid w:val="00BD2983"/>
    <w:rsid w:val="00BD37C6"/>
    <w:rsid w:val="00BE0844"/>
    <w:rsid w:val="00BE3109"/>
    <w:rsid w:val="00BE6725"/>
    <w:rsid w:val="00BE6C6C"/>
    <w:rsid w:val="00BE719B"/>
    <w:rsid w:val="00C01CBC"/>
    <w:rsid w:val="00C0217A"/>
    <w:rsid w:val="00C042E1"/>
    <w:rsid w:val="00C04724"/>
    <w:rsid w:val="00C06CEE"/>
    <w:rsid w:val="00C106B2"/>
    <w:rsid w:val="00C243B0"/>
    <w:rsid w:val="00C27E4E"/>
    <w:rsid w:val="00C34A31"/>
    <w:rsid w:val="00C35387"/>
    <w:rsid w:val="00C36CCD"/>
    <w:rsid w:val="00C37F74"/>
    <w:rsid w:val="00C421F6"/>
    <w:rsid w:val="00C42B9F"/>
    <w:rsid w:val="00C4411D"/>
    <w:rsid w:val="00C45CA6"/>
    <w:rsid w:val="00C4616C"/>
    <w:rsid w:val="00C46CB2"/>
    <w:rsid w:val="00C5145C"/>
    <w:rsid w:val="00C56A26"/>
    <w:rsid w:val="00C56CE9"/>
    <w:rsid w:val="00C64DE7"/>
    <w:rsid w:val="00C67EF5"/>
    <w:rsid w:val="00C72743"/>
    <w:rsid w:val="00C729E7"/>
    <w:rsid w:val="00C82B7D"/>
    <w:rsid w:val="00C86345"/>
    <w:rsid w:val="00C8686C"/>
    <w:rsid w:val="00C9090C"/>
    <w:rsid w:val="00C910D2"/>
    <w:rsid w:val="00C9529A"/>
    <w:rsid w:val="00C9785B"/>
    <w:rsid w:val="00CA56AF"/>
    <w:rsid w:val="00CA6516"/>
    <w:rsid w:val="00CA691F"/>
    <w:rsid w:val="00CA6A76"/>
    <w:rsid w:val="00CB11BE"/>
    <w:rsid w:val="00CC2406"/>
    <w:rsid w:val="00CC2662"/>
    <w:rsid w:val="00CC5A70"/>
    <w:rsid w:val="00CC696E"/>
    <w:rsid w:val="00CC7610"/>
    <w:rsid w:val="00CD271B"/>
    <w:rsid w:val="00CD2AF5"/>
    <w:rsid w:val="00CD40C8"/>
    <w:rsid w:val="00CE0E92"/>
    <w:rsid w:val="00CE30D4"/>
    <w:rsid w:val="00CE6359"/>
    <w:rsid w:val="00CF41B1"/>
    <w:rsid w:val="00CF5229"/>
    <w:rsid w:val="00CF585D"/>
    <w:rsid w:val="00CF7A6A"/>
    <w:rsid w:val="00D02E6F"/>
    <w:rsid w:val="00D05C96"/>
    <w:rsid w:val="00D13650"/>
    <w:rsid w:val="00D150CD"/>
    <w:rsid w:val="00D24086"/>
    <w:rsid w:val="00D24437"/>
    <w:rsid w:val="00D25F5C"/>
    <w:rsid w:val="00D35D58"/>
    <w:rsid w:val="00D40992"/>
    <w:rsid w:val="00D456D3"/>
    <w:rsid w:val="00D5046D"/>
    <w:rsid w:val="00D51CC1"/>
    <w:rsid w:val="00D543FA"/>
    <w:rsid w:val="00D54834"/>
    <w:rsid w:val="00D54B9C"/>
    <w:rsid w:val="00D65BDB"/>
    <w:rsid w:val="00D65FC7"/>
    <w:rsid w:val="00D832BC"/>
    <w:rsid w:val="00D83585"/>
    <w:rsid w:val="00D86AA8"/>
    <w:rsid w:val="00D873C1"/>
    <w:rsid w:val="00D90262"/>
    <w:rsid w:val="00D902E8"/>
    <w:rsid w:val="00D97C17"/>
    <w:rsid w:val="00DA1060"/>
    <w:rsid w:val="00DA2E06"/>
    <w:rsid w:val="00DA3EA5"/>
    <w:rsid w:val="00DB092E"/>
    <w:rsid w:val="00DB251C"/>
    <w:rsid w:val="00DB6010"/>
    <w:rsid w:val="00DC29D0"/>
    <w:rsid w:val="00DC3495"/>
    <w:rsid w:val="00DD39EE"/>
    <w:rsid w:val="00DD3C22"/>
    <w:rsid w:val="00DE0F61"/>
    <w:rsid w:val="00DE3130"/>
    <w:rsid w:val="00DE43F2"/>
    <w:rsid w:val="00DE6C62"/>
    <w:rsid w:val="00DF1509"/>
    <w:rsid w:val="00DF16E5"/>
    <w:rsid w:val="00DF5F09"/>
    <w:rsid w:val="00DF5FA9"/>
    <w:rsid w:val="00DF7A7A"/>
    <w:rsid w:val="00E0054A"/>
    <w:rsid w:val="00E022BE"/>
    <w:rsid w:val="00E02C12"/>
    <w:rsid w:val="00E03BC4"/>
    <w:rsid w:val="00E103A9"/>
    <w:rsid w:val="00E209D8"/>
    <w:rsid w:val="00E2256D"/>
    <w:rsid w:val="00E25EF3"/>
    <w:rsid w:val="00E2703B"/>
    <w:rsid w:val="00E309FE"/>
    <w:rsid w:val="00E336DB"/>
    <w:rsid w:val="00E41757"/>
    <w:rsid w:val="00E43616"/>
    <w:rsid w:val="00E52C90"/>
    <w:rsid w:val="00E5661C"/>
    <w:rsid w:val="00E627D3"/>
    <w:rsid w:val="00E63A77"/>
    <w:rsid w:val="00E63ED6"/>
    <w:rsid w:val="00E66C7C"/>
    <w:rsid w:val="00E935BF"/>
    <w:rsid w:val="00E951A2"/>
    <w:rsid w:val="00E953FE"/>
    <w:rsid w:val="00E971C5"/>
    <w:rsid w:val="00EA6BC2"/>
    <w:rsid w:val="00EB1FB7"/>
    <w:rsid w:val="00ED0786"/>
    <w:rsid w:val="00ED4062"/>
    <w:rsid w:val="00EE09A7"/>
    <w:rsid w:val="00EE5B4D"/>
    <w:rsid w:val="00EE60F3"/>
    <w:rsid w:val="00EF4084"/>
    <w:rsid w:val="00F0662D"/>
    <w:rsid w:val="00F072C0"/>
    <w:rsid w:val="00F25378"/>
    <w:rsid w:val="00F3028E"/>
    <w:rsid w:val="00F306DD"/>
    <w:rsid w:val="00F33DD6"/>
    <w:rsid w:val="00F33DED"/>
    <w:rsid w:val="00F36671"/>
    <w:rsid w:val="00F37586"/>
    <w:rsid w:val="00F41DCE"/>
    <w:rsid w:val="00F44026"/>
    <w:rsid w:val="00F44971"/>
    <w:rsid w:val="00F51B77"/>
    <w:rsid w:val="00F529DE"/>
    <w:rsid w:val="00F5558C"/>
    <w:rsid w:val="00F55EBC"/>
    <w:rsid w:val="00F57AFC"/>
    <w:rsid w:val="00F67D00"/>
    <w:rsid w:val="00F7384A"/>
    <w:rsid w:val="00F76B69"/>
    <w:rsid w:val="00F91984"/>
    <w:rsid w:val="00F92E98"/>
    <w:rsid w:val="00F97558"/>
    <w:rsid w:val="00FA090B"/>
    <w:rsid w:val="00FB1633"/>
    <w:rsid w:val="00FB6AFB"/>
    <w:rsid w:val="00FC41C2"/>
    <w:rsid w:val="00FC6B50"/>
    <w:rsid w:val="00FC7026"/>
    <w:rsid w:val="00FD3AAD"/>
    <w:rsid w:val="00FD46EE"/>
    <w:rsid w:val="00FE41F4"/>
    <w:rsid w:val="00FE45CC"/>
    <w:rsid w:val="00FE618E"/>
    <w:rsid w:val="00FE62A6"/>
    <w:rsid w:val="011E4D00"/>
    <w:rsid w:val="01394363"/>
    <w:rsid w:val="017149DC"/>
    <w:rsid w:val="0186032D"/>
    <w:rsid w:val="01901833"/>
    <w:rsid w:val="019C2884"/>
    <w:rsid w:val="01DD2EF0"/>
    <w:rsid w:val="023C2195"/>
    <w:rsid w:val="02757809"/>
    <w:rsid w:val="029E71FF"/>
    <w:rsid w:val="02C514AD"/>
    <w:rsid w:val="035F2439"/>
    <w:rsid w:val="03AA0099"/>
    <w:rsid w:val="03BD2587"/>
    <w:rsid w:val="03EF297E"/>
    <w:rsid w:val="04AB445C"/>
    <w:rsid w:val="04BF11B7"/>
    <w:rsid w:val="04EF3898"/>
    <w:rsid w:val="04F43C59"/>
    <w:rsid w:val="04F55E39"/>
    <w:rsid w:val="04FB7475"/>
    <w:rsid w:val="050C6CC6"/>
    <w:rsid w:val="055073D7"/>
    <w:rsid w:val="05520164"/>
    <w:rsid w:val="05783B0A"/>
    <w:rsid w:val="05B303FF"/>
    <w:rsid w:val="05C113D3"/>
    <w:rsid w:val="05C50C80"/>
    <w:rsid w:val="05D65015"/>
    <w:rsid w:val="05EF5C26"/>
    <w:rsid w:val="05F2473E"/>
    <w:rsid w:val="05F61781"/>
    <w:rsid w:val="06086992"/>
    <w:rsid w:val="065C4894"/>
    <w:rsid w:val="06BA630B"/>
    <w:rsid w:val="076F2DBA"/>
    <w:rsid w:val="07795E91"/>
    <w:rsid w:val="08316AB3"/>
    <w:rsid w:val="08491FFB"/>
    <w:rsid w:val="087A5D29"/>
    <w:rsid w:val="08E17C10"/>
    <w:rsid w:val="094A7476"/>
    <w:rsid w:val="0991016A"/>
    <w:rsid w:val="0A066E85"/>
    <w:rsid w:val="0A5C6C9D"/>
    <w:rsid w:val="0A6C7E2A"/>
    <w:rsid w:val="0A6D7B38"/>
    <w:rsid w:val="0ADF2C9F"/>
    <w:rsid w:val="0B0434A5"/>
    <w:rsid w:val="0B584C32"/>
    <w:rsid w:val="0BC27931"/>
    <w:rsid w:val="0BD62EBC"/>
    <w:rsid w:val="0C647DB8"/>
    <w:rsid w:val="0CAD635F"/>
    <w:rsid w:val="0CC34FBB"/>
    <w:rsid w:val="0D0502CE"/>
    <w:rsid w:val="0D2345FB"/>
    <w:rsid w:val="0D2E1509"/>
    <w:rsid w:val="0D4A557D"/>
    <w:rsid w:val="0D944959"/>
    <w:rsid w:val="0D9842AB"/>
    <w:rsid w:val="0DA1068C"/>
    <w:rsid w:val="0DAD4E1B"/>
    <w:rsid w:val="0DC344A8"/>
    <w:rsid w:val="0E2A0014"/>
    <w:rsid w:val="0E395D20"/>
    <w:rsid w:val="0E5C5301"/>
    <w:rsid w:val="0E61064F"/>
    <w:rsid w:val="0E995D6D"/>
    <w:rsid w:val="0EF355EF"/>
    <w:rsid w:val="0F724C99"/>
    <w:rsid w:val="0F807DBA"/>
    <w:rsid w:val="0F824807"/>
    <w:rsid w:val="0F9E3017"/>
    <w:rsid w:val="10046EDA"/>
    <w:rsid w:val="104824BA"/>
    <w:rsid w:val="105904B1"/>
    <w:rsid w:val="10914E23"/>
    <w:rsid w:val="109646FE"/>
    <w:rsid w:val="109C5A92"/>
    <w:rsid w:val="10A43113"/>
    <w:rsid w:val="10D45DE5"/>
    <w:rsid w:val="10ED7CEC"/>
    <w:rsid w:val="114D01A0"/>
    <w:rsid w:val="11BF5B71"/>
    <w:rsid w:val="11F9333E"/>
    <w:rsid w:val="120D5E88"/>
    <w:rsid w:val="12877A6A"/>
    <w:rsid w:val="13695E5D"/>
    <w:rsid w:val="13DB2F8D"/>
    <w:rsid w:val="13F2099A"/>
    <w:rsid w:val="13F22685"/>
    <w:rsid w:val="143771ED"/>
    <w:rsid w:val="145F444C"/>
    <w:rsid w:val="147320BA"/>
    <w:rsid w:val="14B011EF"/>
    <w:rsid w:val="14C43EB1"/>
    <w:rsid w:val="15230B18"/>
    <w:rsid w:val="1523526E"/>
    <w:rsid w:val="159E5511"/>
    <w:rsid w:val="16016EC7"/>
    <w:rsid w:val="16136155"/>
    <w:rsid w:val="170D62BA"/>
    <w:rsid w:val="173739A2"/>
    <w:rsid w:val="17852A72"/>
    <w:rsid w:val="17A214E2"/>
    <w:rsid w:val="18495064"/>
    <w:rsid w:val="186A1BEC"/>
    <w:rsid w:val="187060AF"/>
    <w:rsid w:val="19567D3F"/>
    <w:rsid w:val="1A084D34"/>
    <w:rsid w:val="1A3C418B"/>
    <w:rsid w:val="1A4617EC"/>
    <w:rsid w:val="1A6D09ED"/>
    <w:rsid w:val="1A700BF7"/>
    <w:rsid w:val="1ACD5720"/>
    <w:rsid w:val="1B080547"/>
    <w:rsid w:val="1B116354"/>
    <w:rsid w:val="1B593387"/>
    <w:rsid w:val="1BA32677"/>
    <w:rsid w:val="1C065CD1"/>
    <w:rsid w:val="1C8011E8"/>
    <w:rsid w:val="1C9D023A"/>
    <w:rsid w:val="1CBF4223"/>
    <w:rsid w:val="1CC8551C"/>
    <w:rsid w:val="1D173328"/>
    <w:rsid w:val="1D185F53"/>
    <w:rsid w:val="1D1B1929"/>
    <w:rsid w:val="1D616DA2"/>
    <w:rsid w:val="1D662515"/>
    <w:rsid w:val="1D7067DA"/>
    <w:rsid w:val="1D8360C2"/>
    <w:rsid w:val="1DF1662A"/>
    <w:rsid w:val="1E0E2540"/>
    <w:rsid w:val="1E476284"/>
    <w:rsid w:val="1E8C66EB"/>
    <w:rsid w:val="1EB27F8D"/>
    <w:rsid w:val="1ED81085"/>
    <w:rsid w:val="1EF81876"/>
    <w:rsid w:val="1F2B79A5"/>
    <w:rsid w:val="20164BFD"/>
    <w:rsid w:val="202D1664"/>
    <w:rsid w:val="202E1B74"/>
    <w:rsid w:val="2066593C"/>
    <w:rsid w:val="20707D82"/>
    <w:rsid w:val="209E43D0"/>
    <w:rsid w:val="20DE0C92"/>
    <w:rsid w:val="20FF4E74"/>
    <w:rsid w:val="216B4BF9"/>
    <w:rsid w:val="217279F2"/>
    <w:rsid w:val="22325F30"/>
    <w:rsid w:val="223A022D"/>
    <w:rsid w:val="2244538D"/>
    <w:rsid w:val="224C6997"/>
    <w:rsid w:val="227A7AD0"/>
    <w:rsid w:val="229411CC"/>
    <w:rsid w:val="229D77BE"/>
    <w:rsid w:val="22C73531"/>
    <w:rsid w:val="22FA382F"/>
    <w:rsid w:val="23024978"/>
    <w:rsid w:val="236478D2"/>
    <w:rsid w:val="237F534D"/>
    <w:rsid w:val="23C67B37"/>
    <w:rsid w:val="23EE02BB"/>
    <w:rsid w:val="24B34E7B"/>
    <w:rsid w:val="250D01C4"/>
    <w:rsid w:val="251608D7"/>
    <w:rsid w:val="252F4BE2"/>
    <w:rsid w:val="2535779F"/>
    <w:rsid w:val="257340D5"/>
    <w:rsid w:val="25E81495"/>
    <w:rsid w:val="26B050E4"/>
    <w:rsid w:val="26D96765"/>
    <w:rsid w:val="27306934"/>
    <w:rsid w:val="27402A71"/>
    <w:rsid w:val="27461D26"/>
    <w:rsid w:val="27596143"/>
    <w:rsid w:val="275B644D"/>
    <w:rsid w:val="27A62127"/>
    <w:rsid w:val="27C039DA"/>
    <w:rsid w:val="28664DA8"/>
    <w:rsid w:val="28E37F91"/>
    <w:rsid w:val="28F154D6"/>
    <w:rsid w:val="295F21AE"/>
    <w:rsid w:val="296A5517"/>
    <w:rsid w:val="2A02019E"/>
    <w:rsid w:val="2AAF479F"/>
    <w:rsid w:val="2AD652FE"/>
    <w:rsid w:val="2B083239"/>
    <w:rsid w:val="2B0B37D2"/>
    <w:rsid w:val="2B606DB5"/>
    <w:rsid w:val="2B7B7D2D"/>
    <w:rsid w:val="2B927F1A"/>
    <w:rsid w:val="2C4310C1"/>
    <w:rsid w:val="2C77204F"/>
    <w:rsid w:val="2CAE359A"/>
    <w:rsid w:val="2D297D6B"/>
    <w:rsid w:val="2D6E2C02"/>
    <w:rsid w:val="2D8A7145"/>
    <w:rsid w:val="2DBF33C9"/>
    <w:rsid w:val="2DBF5BD4"/>
    <w:rsid w:val="2DFC0896"/>
    <w:rsid w:val="2E087E7F"/>
    <w:rsid w:val="2E9A064C"/>
    <w:rsid w:val="2F1A17FA"/>
    <w:rsid w:val="2F307DD8"/>
    <w:rsid w:val="2F3C5BD8"/>
    <w:rsid w:val="2F630D1E"/>
    <w:rsid w:val="2FE05FEA"/>
    <w:rsid w:val="301B57BD"/>
    <w:rsid w:val="30647164"/>
    <w:rsid w:val="30A5558C"/>
    <w:rsid w:val="30C94408"/>
    <w:rsid w:val="30F8359F"/>
    <w:rsid w:val="3170061F"/>
    <w:rsid w:val="32044AC7"/>
    <w:rsid w:val="323C37B7"/>
    <w:rsid w:val="324F1E1C"/>
    <w:rsid w:val="325614F6"/>
    <w:rsid w:val="327D37D4"/>
    <w:rsid w:val="32AF4662"/>
    <w:rsid w:val="32B75C71"/>
    <w:rsid w:val="32B876D8"/>
    <w:rsid w:val="32D262D6"/>
    <w:rsid w:val="33267E4C"/>
    <w:rsid w:val="335A072C"/>
    <w:rsid w:val="339F548D"/>
    <w:rsid w:val="341859F4"/>
    <w:rsid w:val="34701C83"/>
    <w:rsid w:val="349A449B"/>
    <w:rsid w:val="349E450C"/>
    <w:rsid w:val="35220A8D"/>
    <w:rsid w:val="35260967"/>
    <w:rsid w:val="357B0433"/>
    <w:rsid w:val="359D7820"/>
    <w:rsid w:val="35AB133E"/>
    <w:rsid w:val="35C74DC4"/>
    <w:rsid w:val="35E16F9A"/>
    <w:rsid w:val="36182743"/>
    <w:rsid w:val="36207B2B"/>
    <w:rsid w:val="36976FC4"/>
    <w:rsid w:val="369C36C5"/>
    <w:rsid w:val="37036CC2"/>
    <w:rsid w:val="37684A80"/>
    <w:rsid w:val="37CF4E23"/>
    <w:rsid w:val="3849669A"/>
    <w:rsid w:val="38612B0E"/>
    <w:rsid w:val="38BF0EB7"/>
    <w:rsid w:val="38E05B23"/>
    <w:rsid w:val="39087FBF"/>
    <w:rsid w:val="39153083"/>
    <w:rsid w:val="398D1AB3"/>
    <w:rsid w:val="39A06C73"/>
    <w:rsid w:val="39CB2002"/>
    <w:rsid w:val="3A125A15"/>
    <w:rsid w:val="3A74058B"/>
    <w:rsid w:val="3A916E94"/>
    <w:rsid w:val="3ABB2401"/>
    <w:rsid w:val="3B647AFF"/>
    <w:rsid w:val="3B6756A6"/>
    <w:rsid w:val="3BB869A1"/>
    <w:rsid w:val="3C333C2C"/>
    <w:rsid w:val="3C94492D"/>
    <w:rsid w:val="3CA63391"/>
    <w:rsid w:val="3CC42007"/>
    <w:rsid w:val="3D3679ED"/>
    <w:rsid w:val="3D55594D"/>
    <w:rsid w:val="3D596F2B"/>
    <w:rsid w:val="3D5E7496"/>
    <w:rsid w:val="3D6E5BCD"/>
    <w:rsid w:val="3D854C41"/>
    <w:rsid w:val="3DD701C8"/>
    <w:rsid w:val="3DED6BC5"/>
    <w:rsid w:val="3E3723E5"/>
    <w:rsid w:val="3E3B1247"/>
    <w:rsid w:val="3E442D59"/>
    <w:rsid w:val="3E472A58"/>
    <w:rsid w:val="3E614425"/>
    <w:rsid w:val="3E70351F"/>
    <w:rsid w:val="3E82769F"/>
    <w:rsid w:val="3E8570DF"/>
    <w:rsid w:val="3EAD71A0"/>
    <w:rsid w:val="3EBF3DAE"/>
    <w:rsid w:val="3F1F5D78"/>
    <w:rsid w:val="3F2C00D2"/>
    <w:rsid w:val="3F495D05"/>
    <w:rsid w:val="3F5B1A36"/>
    <w:rsid w:val="3F845EFB"/>
    <w:rsid w:val="3FA166C1"/>
    <w:rsid w:val="3FB12978"/>
    <w:rsid w:val="3FBB13CF"/>
    <w:rsid w:val="402F6CAA"/>
    <w:rsid w:val="40445B47"/>
    <w:rsid w:val="40BE71B3"/>
    <w:rsid w:val="417362CE"/>
    <w:rsid w:val="41AA325E"/>
    <w:rsid w:val="41C73BAC"/>
    <w:rsid w:val="421848DB"/>
    <w:rsid w:val="4253691F"/>
    <w:rsid w:val="42733236"/>
    <w:rsid w:val="42783BC6"/>
    <w:rsid w:val="427A20F9"/>
    <w:rsid w:val="427C4B09"/>
    <w:rsid w:val="42B34434"/>
    <w:rsid w:val="42E365EE"/>
    <w:rsid w:val="42E64203"/>
    <w:rsid w:val="42FC43AE"/>
    <w:rsid w:val="435B43F6"/>
    <w:rsid w:val="435E641A"/>
    <w:rsid w:val="43787098"/>
    <w:rsid w:val="439C3501"/>
    <w:rsid w:val="439F1F44"/>
    <w:rsid w:val="43D11FFE"/>
    <w:rsid w:val="43FA7569"/>
    <w:rsid w:val="44121C51"/>
    <w:rsid w:val="442C286D"/>
    <w:rsid w:val="443602D1"/>
    <w:rsid w:val="443B22FD"/>
    <w:rsid w:val="443E1644"/>
    <w:rsid w:val="445175A7"/>
    <w:rsid w:val="44A16557"/>
    <w:rsid w:val="45226EAF"/>
    <w:rsid w:val="45677B22"/>
    <w:rsid w:val="45C7325C"/>
    <w:rsid w:val="45D00E48"/>
    <w:rsid w:val="460963E7"/>
    <w:rsid w:val="464A2E60"/>
    <w:rsid w:val="4669507C"/>
    <w:rsid w:val="46770BDB"/>
    <w:rsid w:val="46BB0831"/>
    <w:rsid w:val="472C339F"/>
    <w:rsid w:val="47341BB2"/>
    <w:rsid w:val="476040C7"/>
    <w:rsid w:val="47BA2BF1"/>
    <w:rsid w:val="47DA7E6E"/>
    <w:rsid w:val="49423962"/>
    <w:rsid w:val="499C7517"/>
    <w:rsid w:val="49CC5DC8"/>
    <w:rsid w:val="49D552BF"/>
    <w:rsid w:val="49EF447C"/>
    <w:rsid w:val="49F306A7"/>
    <w:rsid w:val="4A303A34"/>
    <w:rsid w:val="4A3249A5"/>
    <w:rsid w:val="4ADD13E9"/>
    <w:rsid w:val="4AEB7AE8"/>
    <w:rsid w:val="4B4A569D"/>
    <w:rsid w:val="4B602107"/>
    <w:rsid w:val="4B621DFD"/>
    <w:rsid w:val="4B654AC8"/>
    <w:rsid w:val="4B8F532F"/>
    <w:rsid w:val="4BFC67AA"/>
    <w:rsid w:val="4C5C2F8D"/>
    <w:rsid w:val="4C9B4524"/>
    <w:rsid w:val="4CAD2338"/>
    <w:rsid w:val="4D062EE1"/>
    <w:rsid w:val="4D1606B8"/>
    <w:rsid w:val="4D423CEF"/>
    <w:rsid w:val="4D8E376D"/>
    <w:rsid w:val="4D9E52FF"/>
    <w:rsid w:val="4E2E1D57"/>
    <w:rsid w:val="4E4205CB"/>
    <w:rsid w:val="4E5D539F"/>
    <w:rsid w:val="4F787DA9"/>
    <w:rsid w:val="4F7F4E05"/>
    <w:rsid w:val="4FE5690E"/>
    <w:rsid w:val="5012408F"/>
    <w:rsid w:val="50243514"/>
    <w:rsid w:val="507A36AA"/>
    <w:rsid w:val="50A86D20"/>
    <w:rsid w:val="50AA565F"/>
    <w:rsid w:val="50E96732"/>
    <w:rsid w:val="51125D0A"/>
    <w:rsid w:val="51654EC6"/>
    <w:rsid w:val="51662D86"/>
    <w:rsid w:val="51CA3CFC"/>
    <w:rsid w:val="522235FB"/>
    <w:rsid w:val="52821048"/>
    <w:rsid w:val="52F83996"/>
    <w:rsid w:val="531C6B32"/>
    <w:rsid w:val="533C4D2C"/>
    <w:rsid w:val="53566241"/>
    <w:rsid w:val="53852D75"/>
    <w:rsid w:val="53A1135E"/>
    <w:rsid w:val="53CE3E1E"/>
    <w:rsid w:val="54025610"/>
    <w:rsid w:val="543D5452"/>
    <w:rsid w:val="54B9315D"/>
    <w:rsid w:val="5590521E"/>
    <w:rsid w:val="55E21A75"/>
    <w:rsid w:val="55F52488"/>
    <w:rsid w:val="55F9666F"/>
    <w:rsid w:val="561F7505"/>
    <w:rsid w:val="562C39D0"/>
    <w:rsid w:val="563E040F"/>
    <w:rsid w:val="565F4B27"/>
    <w:rsid w:val="56E7488F"/>
    <w:rsid w:val="57205F28"/>
    <w:rsid w:val="572A6A0E"/>
    <w:rsid w:val="57703651"/>
    <w:rsid w:val="57DA02DD"/>
    <w:rsid w:val="580515E8"/>
    <w:rsid w:val="58317AAA"/>
    <w:rsid w:val="58323D80"/>
    <w:rsid w:val="583B0B20"/>
    <w:rsid w:val="585934BC"/>
    <w:rsid w:val="589139F5"/>
    <w:rsid w:val="58DE1A53"/>
    <w:rsid w:val="58FF4815"/>
    <w:rsid w:val="58FF4D8C"/>
    <w:rsid w:val="590D5BA7"/>
    <w:rsid w:val="59104899"/>
    <w:rsid w:val="591B0440"/>
    <w:rsid w:val="59503BFD"/>
    <w:rsid w:val="5973309F"/>
    <w:rsid w:val="59AB7AF0"/>
    <w:rsid w:val="59B41613"/>
    <w:rsid w:val="5A2A448C"/>
    <w:rsid w:val="5A53777D"/>
    <w:rsid w:val="5AA1496E"/>
    <w:rsid w:val="5AA43F09"/>
    <w:rsid w:val="5B345801"/>
    <w:rsid w:val="5B4D1FA1"/>
    <w:rsid w:val="5B721680"/>
    <w:rsid w:val="5B7C19F2"/>
    <w:rsid w:val="5B985C49"/>
    <w:rsid w:val="5BA04646"/>
    <w:rsid w:val="5C160BDF"/>
    <w:rsid w:val="5C2F511A"/>
    <w:rsid w:val="5CC0036C"/>
    <w:rsid w:val="5CF670EA"/>
    <w:rsid w:val="5D3A7375"/>
    <w:rsid w:val="5D5C530A"/>
    <w:rsid w:val="5D791A86"/>
    <w:rsid w:val="5D841B3B"/>
    <w:rsid w:val="5D84559B"/>
    <w:rsid w:val="5D9302F4"/>
    <w:rsid w:val="5DE5538E"/>
    <w:rsid w:val="5DE84681"/>
    <w:rsid w:val="5E1732A3"/>
    <w:rsid w:val="5E586D46"/>
    <w:rsid w:val="5E743926"/>
    <w:rsid w:val="5EC45DEC"/>
    <w:rsid w:val="5F037EA7"/>
    <w:rsid w:val="601263A9"/>
    <w:rsid w:val="604C113B"/>
    <w:rsid w:val="607263D8"/>
    <w:rsid w:val="60BD4361"/>
    <w:rsid w:val="60C811C8"/>
    <w:rsid w:val="617F52FC"/>
    <w:rsid w:val="62011329"/>
    <w:rsid w:val="620B6FBA"/>
    <w:rsid w:val="626043BE"/>
    <w:rsid w:val="62903876"/>
    <w:rsid w:val="629343B7"/>
    <w:rsid w:val="62EC3671"/>
    <w:rsid w:val="632A0D90"/>
    <w:rsid w:val="6361115D"/>
    <w:rsid w:val="637E2D0B"/>
    <w:rsid w:val="63E7016A"/>
    <w:rsid w:val="64080351"/>
    <w:rsid w:val="641C20FE"/>
    <w:rsid w:val="64551E51"/>
    <w:rsid w:val="645D4DE6"/>
    <w:rsid w:val="64615490"/>
    <w:rsid w:val="6490694C"/>
    <w:rsid w:val="64D25334"/>
    <w:rsid w:val="651B6863"/>
    <w:rsid w:val="65541F1F"/>
    <w:rsid w:val="658A026D"/>
    <w:rsid w:val="658A41EF"/>
    <w:rsid w:val="65984054"/>
    <w:rsid w:val="65B53827"/>
    <w:rsid w:val="66CD6562"/>
    <w:rsid w:val="677A0562"/>
    <w:rsid w:val="678B3273"/>
    <w:rsid w:val="6797276F"/>
    <w:rsid w:val="67C45A10"/>
    <w:rsid w:val="67D842B5"/>
    <w:rsid w:val="687E438E"/>
    <w:rsid w:val="68952B1F"/>
    <w:rsid w:val="689E063A"/>
    <w:rsid w:val="68DC1D7B"/>
    <w:rsid w:val="69171BC4"/>
    <w:rsid w:val="69702EB3"/>
    <w:rsid w:val="69925B6A"/>
    <w:rsid w:val="69F0337D"/>
    <w:rsid w:val="6A5407DE"/>
    <w:rsid w:val="6A5E2E4A"/>
    <w:rsid w:val="6AA21F9E"/>
    <w:rsid w:val="6AFF1E9B"/>
    <w:rsid w:val="6B6B4D66"/>
    <w:rsid w:val="6B7B32E6"/>
    <w:rsid w:val="6BE0675B"/>
    <w:rsid w:val="6C2E7C29"/>
    <w:rsid w:val="6C5B01C3"/>
    <w:rsid w:val="6C7A233B"/>
    <w:rsid w:val="6CD44ECB"/>
    <w:rsid w:val="6D0E0631"/>
    <w:rsid w:val="6D536BC4"/>
    <w:rsid w:val="6D7F4B76"/>
    <w:rsid w:val="6DAB305B"/>
    <w:rsid w:val="6DEB7C1D"/>
    <w:rsid w:val="6E4A10B7"/>
    <w:rsid w:val="6E8339D5"/>
    <w:rsid w:val="6EDA5EFA"/>
    <w:rsid w:val="6EF15BDC"/>
    <w:rsid w:val="6EF637FB"/>
    <w:rsid w:val="6F100C41"/>
    <w:rsid w:val="6F1C062E"/>
    <w:rsid w:val="6F4C55E1"/>
    <w:rsid w:val="6F525B32"/>
    <w:rsid w:val="6F60051B"/>
    <w:rsid w:val="6FD10C92"/>
    <w:rsid w:val="70462080"/>
    <w:rsid w:val="712408C4"/>
    <w:rsid w:val="719B5CDE"/>
    <w:rsid w:val="71AC3B82"/>
    <w:rsid w:val="71C1446C"/>
    <w:rsid w:val="720B0326"/>
    <w:rsid w:val="72382C33"/>
    <w:rsid w:val="7251195D"/>
    <w:rsid w:val="725F0F5E"/>
    <w:rsid w:val="72961D1C"/>
    <w:rsid w:val="73BE0928"/>
    <w:rsid w:val="73EE3ECA"/>
    <w:rsid w:val="73F97190"/>
    <w:rsid w:val="74617B01"/>
    <w:rsid w:val="749D3FBF"/>
    <w:rsid w:val="74BB2DF7"/>
    <w:rsid w:val="74CC56A0"/>
    <w:rsid w:val="75F276F9"/>
    <w:rsid w:val="762B7FDF"/>
    <w:rsid w:val="762D5EF8"/>
    <w:rsid w:val="76963AFB"/>
    <w:rsid w:val="76A12E4A"/>
    <w:rsid w:val="773E21A8"/>
    <w:rsid w:val="77F6707F"/>
    <w:rsid w:val="77FF76BB"/>
    <w:rsid w:val="784501A7"/>
    <w:rsid w:val="78A77388"/>
    <w:rsid w:val="78D72FFA"/>
    <w:rsid w:val="78DC1762"/>
    <w:rsid w:val="78EB6D2D"/>
    <w:rsid w:val="79AF62AB"/>
    <w:rsid w:val="79EC1492"/>
    <w:rsid w:val="7A396087"/>
    <w:rsid w:val="7AB27825"/>
    <w:rsid w:val="7ACA7020"/>
    <w:rsid w:val="7ACF5277"/>
    <w:rsid w:val="7AF92C56"/>
    <w:rsid w:val="7B0A7346"/>
    <w:rsid w:val="7B0B0BDC"/>
    <w:rsid w:val="7B1A0DD3"/>
    <w:rsid w:val="7B25086A"/>
    <w:rsid w:val="7BCC5AA2"/>
    <w:rsid w:val="7C0972AC"/>
    <w:rsid w:val="7C6145BC"/>
    <w:rsid w:val="7C952850"/>
    <w:rsid w:val="7C9D7170"/>
    <w:rsid w:val="7CC43D31"/>
    <w:rsid w:val="7D056E65"/>
    <w:rsid w:val="7D28097A"/>
    <w:rsid w:val="7D28318D"/>
    <w:rsid w:val="7D3E73C6"/>
    <w:rsid w:val="7D4A236D"/>
    <w:rsid w:val="7D562123"/>
    <w:rsid w:val="7D8B567C"/>
    <w:rsid w:val="7DAB589A"/>
    <w:rsid w:val="7DE6269D"/>
    <w:rsid w:val="7E2418D5"/>
    <w:rsid w:val="7E2D5010"/>
    <w:rsid w:val="7E3F1920"/>
    <w:rsid w:val="7E8C4941"/>
    <w:rsid w:val="7EB051F1"/>
    <w:rsid w:val="7F0A4B02"/>
    <w:rsid w:val="7F821D27"/>
    <w:rsid w:val="7FAB3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qFormat="1" w:unhideWhenUsed="0" w:uiPriority="0" w:semiHidden="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65"/>
    <w:qFormat/>
    <w:uiPriority w:val="0"/>
    <w:pPr>
      <w:keepLines/>
      <w:adjustRightInd w:val="0"/>
      <w:spacing w:before="120" w:after="120"/>
      <w:jc w:val="left"/>
      <w:textAlignment w:val="baseline"/>
      <w:outlineLvl w:val="0"/>
    </w:pPr>
    <w:rPr>
      <w:rFonts w:ascii="黑体" w:hAnsi="Verdana" w:eastAsia="黑体"/>
      <w:kern w:val="0"/>
      <w:szCs w:val="20"/>
    </w:rPr>
  </w:style>
  <w:style w:type="paragraph" w:styleId="5">
    <w:name w:val="heading 2"/>
    <w:basedOn w:val="2"/>
    <w:next w:val="6"/>
    <w:link w:val="66"/>
    <w:qFormat/>
    <w:uiPriority w:val="0"/>
    <w:pPr>
      <w:tabs>
        <w:tab w:val="left" w:pos="360"/>
      </w:tabs>
      <w:outlineLvl w:val="1"/>
    </w:pPr>
    <w:rPr>
      <w:rFonts w:ascii="宋体" w:hAnsi="Times New Roman" w:eastAsia="宋体"/>
    </w:rPr>
  </w:style>
  <w:style w:type="paragraph" w:styleId="7">
    <w:name w:val="heading 3"/>
    <w:basedOn w:val="2"/>
    <w:next w:val="6"/>
    <w:qFormat/>
    <w:uiPriority w:val="0"/>
    <w:pPr>
      <w:tabs>
        <w:tab w:val="left" w:pos="360"/>
      </w:tabs>
      <w:outlineLvl w:val="2"/>
    </w:pPr>
    <w:rPr>
      <w:rFonts w:ascii="宋体" w:hAnsi="Tahoma" w:eastAsia="宋体"/>
    </w:rPr>
  </w:style>
  <w:style w:type="paragraph" w:styleId="8">
    <w:name w:val="heading 4"/>
    <w:basedOn w:val="2"/>
    <w:next w:val="6"/>
    <w:qFormat/>
    <w:uiPriority w:val="0"/>
    <w:pPr>
      <w:keepNext/>
      <w:tabs>
        <w:tab w:val="left" w:pos="360"/>
      </w:tabs>
      <w:outlineLvl w:val="3"/>
    </w:pPr>
    <w:rPr>
      <w:rFonts w:ascii="宋体" w:hAnsi="Tahoma" w:eastAsia="宋体"/>
    </w:rPr>
  </w:style>
  <w:style w:type="paragraph" w:styleId="9">
    <w:name w:val="heading 5"/>
    <w:basedOn w:val="7"/>
    <w:next w:val="6"/>
    <w:qFormat/>
    <w:uiPriority w:val="0"/>
    <w:pPr>
      <w:outlineLvl w:val="4"/>
    </w:pPr>
  </w:style>
  <w:style w:type="paragraph" w:styleId="10">
    <w:name w:val="heading 6"/>
    <w:basedOn w:val="1"/>
    <w:next w:val="1"/>
    <w:link w:val="103"/>
    <w:qFormat/>
    <w:uiPriority w:val="0"/>
    <w:pPr>
      <w:keepNext/>
      <w:keepLines/>
      <w:spacing w:before="240" w:after="64" w:line="320" w:lineRule="auto"/>
      <w:outlineLvl w:val="5"/>
    </w:pPr>
    <w:rPr>
      <w:rFonts w:ascii="Arial" w:hAnsi="Arial" w:eastAsia="黑体"/>
      <w:b/>
      <w:bCs/>
      <w:sz w:val="24"/>
    </w:rPr>
  </w:style>
  <w:style w:type="paragraph" w:styleId="11">
    <w:name w:val="heading 7"/>
    <w:basedOn w:val="1"/>
    <w:next w:val="1"/>
    <w:link w:val="104"/>
    <w:qFormat/>
    <w:uiPriority w:val="0"/>
    <w:pPr>
      <w:keepNext/>
      <w:keepLines/>
      <w:spacing w:before="240" w:after="64" w:line="320" w:lineRule="auto"/>
      <w:outlineLvl w:val="6"/>
    </w:pPr>
    <w:rPr>
      <w:b/>
      <w:bCs/>
      <w:sz w:val="24"/>
    </w:rPr>
  </w:style>
  <w:style w:type="paragraph" w:styleId="12">
    <w:name w:val="heading 8"/>
    <w:basedOn w:val="1"/>
    <w:next w:val="1"/>
    <w:link w:val="105"/>
    <w:qFormat/>
    <w:uiPriority w:val="0"/>
    <w:pPr>
      <w:keepNext/>
      <w:keepLines/>
      <w:spacing w:before="240" w:after="64" w:line="320" w:lineRule="auto"/>
      <w:outlineLvl w:val="7"/>
    </w:pPr>
    <w:rPr>
      <w:rFonts w:ascii="Arial" w:hAnsi="Arial" w:eastAsia="黑体"/>
      <w:sz w:val="24"/>
    </w:rPr>
  </w:style>
  <w:style w:type="paragraph" w:styleId="13">
    <w:name w:val="heading 9"/>
    <w:basedOn w:val="1"/>
    <w:next w:val="1"/>
    <w:link w:val="106"/>
    <w:qFormat/>
    <w:uiPriority w:val="0"/>
    <w:pPr>
      <w:keepNext/>
      <w:keepLines/>
      <w:spacing w:before="240" w:after="64" w:line="320" w:lineRule="auto"/>
      <w:outlineLvl w:val="8"/>
    </w:pPr>
    <w:rPr>
      <w:rFonts w:ascii="Arial" w:hAnsi="Arial" w:eastAsia="黑体"/>
      <w:szCs w:val="21"/>
    </w:rPr>
  </w:style>
  <w:style w:type="character" w:default="1" w:styleId="43">
    <w:name w:val="Default Paragraph Font"/>
    <w:link w:val="44"/>
    <w:semiHidden/>
    <w:unhideWhenUsed/>
    <w:qFormat/>
    <w:uiPriority w:val="1"/>
    <w:rPr>
      <w:rFonts w:ascii="Verdana" w:hAnsi="Verdana"/>
      <w:kern w:val="0"/>
      <w:sz w:val="20"/>
      <w:szCs w:val="20"/>
      <w:lang w:eastAsia="en-US"/>
    </w:rPr>
  </w:style>
  <w:style w:type="table" w:default="1" w:styleId="40">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First Indent"/>
    <w:basedOn w:val="4"/>
    <w:qFormat/>
    <w:uiPriority w:val="0"/>
    <w:pPr>
      <w:ind w:firstLine="420" w:firstLineChars="100"/>
    </w:pPr>
  </w:style>
  <w:style w:type="paragraph" w:styleId="4">
    <w:name w:val="Body Text"/>
    <w:basedOn w:val="1"/>
    <w:qFormat/>
    <w:uiPriority w:val="0"/>
    <w:pPr>
      <w:spacing w:after="120"/>
    </w:pPr>
  </w:style>
  <w:style w:type="paragraph" w:styleId="6">
    <w:name w:val="Normal Indent"/>
    <w:basedOn w:val="1"/>
    <w:qFormat/>
    <w:uiPriority w:val="0"/>
    <w:pPr>
      <w:adjustRightInd w:val="0"/>
      <w:spacing w:line="360" w:lineRule="atLeast"/>
      <w:ind w:firstLine="420"/>
      <w:jc w:val="left"/>
      <w:textAlignment w:val="baseline"/>
    </w:pPr>
    <w:rPr>
      <w:kern w:val="0"/>
      <w:sz w:val="24"/>
      <w:szCs w:val="20"/>
    </w:rPr>
  </w:style>
  <w:style w:type="paragraph" w:styleId="14">
    <w:name w:val="toc 7"/>
    <w:basedOn w:val="15"/>
    <w:next w:val="1"/>
    <w:qFormat/>
    <w:uiPriority w:val="0"/>
  </w:style>
  <w:style w:type="paragraph" w:styleId="15">
    <w:name w:val="toc 6"/>
    <w:basedOn w:val="16"/>
    <w:next w:val="1"/>
    <w:qFormat/>
    <w:uiPriority w:val="0"/>
  </w:style>
  <w:style w:type="paragraph" w:styleId="16">
    <w:name w:val="toc 5"/>
    <w:basedOn w:val="17"/>
    <w:next w:val="1"/>
    <w:qFormat/>
    <w:uiPriority w:val="0"/>
  </w:style>
  <w:style w:type="paragraph" w:styleId="17">
    <w:name w:val="toc 4"/>
    <w:basedOn w:val="18"/>
    <w:next w:val="1"/>
    <w:qFormat/>
    <w:uiPriority w:val="0"/>
  </w:style>
  <w:style w:type="paragraph" w:styleId="18">
    <w:name w:val="toc 3"/>
    <w:basedOn w:val="19"/>
    <w:next w:val="1"/>
    <w:qFormat/>
    <w:uiPriority w:val="0"/>
    <w:pPr>
      <w:widowControl/>
      <w:ind w:left="0" w:leftChars="0"/>
    </w:pPr>
    <w:rPr>
      <w:rFonts w:ascii="宋体"/>
      <w:kern w:val="0"/>
      <w:szCs w:val="20"/>
    </w:rPr>
  </w:style>
  <w:style w:type="paragraph" w:styleId="19">
    <w:name w:val="toc 2"/>
    <w:basedOn w:val="1"/>
    <w:next w:val="1"/>
    <w:semiHidden/>
    <w:qFormat/>
    <w:uiPriority w:val="0"/>
    <w:pPr>
      <w:ind w:left="420" w:leftChars="200"/>
    </w:pPr>
  </w:style>
  <w:style w:type="paragraph" w:styleId="20">
    <w:name w:val="Document Map"/>
    <w:basedOn w:val="1"/>
    <w:link w:val="131"/>
    <w:qFormat/>
    <w:uiPriority w:val="0"/>
    <w:pPr>
      <w:shd w:val="clear" w:color="auto" w:fill="000080"/>
    </w:pPr>
  </w:style>
  <w:style w:type="paragraph" w:styleId="21">
    <w:name w:val="annotation text"/>
    <w:basedOn w:val="1"/>
    <w:link w:val="108"/>
    <w:qFormat/>
    <w:uiPriority w:val="0"/>
    <w:pPr>
      <w:jc w:val="left"/>
    </w:pPr>
  </w:style>
  <w:style w:type="paragraph" w:styleId="22">
    <w:name w:val="Body Text Indent"/>
    <w:basedOn w:val="1"/>
    <w:qFormat/>
    <w:uiPriority w:val="0"/>
    <w:pPr>
      <w:adjustRightInd w:val="0"/>
      <w:spacing w:line="300" w:lineRule="exact"/>
      <w:ind w:firstLine="420" w:firstLineChars="200"/>
      <w:textAlignment w:val="baseline"/>
    </w:pPr>
    <w:rPr>
      <w:kern w:val="0"/>
      <w:szCs w:val="20"/>
    </w:rPr>
  </w:style>
  <w:style w:type="paragraph" w:styleId="23">
    <w:name w:val="HTML Address"/>
    <w:basedOn w:val="1"/>
    <w:link w:val="119"/>
    <w:qFormat/>
    <w:uiPriority w:val="0"/>
    <w:rPr>
      <w:i/>
      <w:iCs/>
    </w:rPr>
  </w:style>
  <w:style w:type="paragraph" w:styleId="24">
    <w:name w:val="Plain Text"/>
    <w:basedOn w:val="1"/>
    <w:qFormat/>
    <w:uiPriority w:val="0"/>
    <w:rPr>
      <w:rFonts w:ascii="宋体" w:hAnsi="Courier New" w:cs="Courier New"/>
      <w:szCs w:val="21"/>
    </w:rPr>
  </w:style>
  <w:style w:type="paragraph" w:styleId="25">
    <w:name w:val="toc 8"/>
    <w:basedOn w:val="14"/>
    <w:next w:val="1"/>
    <w:qFormat/>
    <w:uiPriority w:val="0"/>
  </w:style>
  <w:style w:type="paragraph" w:styleId="26">
    <w:name w:val="Date"/>
    <w:basedOn w:val="1"/>
    <w:next w:val="1"/>
    <w:link w:val="62"/>
    <w:qFormat/>
    <w:uiPriority w:val="0"/>
    <w:pPr>
      <w:ind w:left="100" w:leftChars="2500"/>
    </w:pPr>
  </w:style>
  <w:style w:type="paragraph" w:styleId="27">
    <w:name w:val="Body Text Indent 2"/>
    <w:basedOn w:val="1"/>
    <w:qFormat/>
    <w:uiPriority w:val="0"/>
    <w:pPr>
      <w:adjustRightInd w:val="0"/>
      <w:spacing w:line="312" w:lineRule="atLeast"/>
      <w:ind w:firstLine="315" w:firstLineChars="150"/>
      <w:textAlignment w:val="baseline"/>
    </w:pPr>
    <w:rPr>
      <w:kern w:val="0"/>
      <w:szCs w:val="20"/>
    </w:rPr>
  </w:style>
  <w:style w:type="paragraph" w:styleId="28">
    <w:name w:val="Balloon Text"/>
    <w:basedOn w:val="1"/>
    <w:link w:val="110"/>
    <w:qFormat/>
    <w:uiPriority w:val="0"/>
    <w:rPr>
      <w:sz w:val="18"/>
      <w:szCs w:val="18"/>
    </w:rPr>
  </w:style>
  <w:style w:type="paragraph" w:styleId="29">
    <w:name w:val="footer"/>
    <w:basedOn w:val="1"/>
    <w:link w:val="107"/>
    <w:qFormat/>
    <w:uiPriority w:val="99"/>
    <w:pPr>
      <w:tabs>
        <w:tab w:val="center" w:pos="4153"/>
        <w:tab w:val="right" w:pos="8306"/>
      </w:tabs>
      <w:snapToGrid w:val="0"/>
      <w:ind w:right="210" w:rightChars="100"/>
      <w:jc w:val="righ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style>
  <w:style w:type="paragraph" w:styleId="32">
    <w:name w:val="footnote text"/>
    <w:basedOn w:val="1"/>
    <w:link w:val="128"/>
    <w:qFormat/>
    <w:uiPriority w:val="0"/>
    <w:pPr>
      <w:snapToGrid w:val="0"/>
      <w:jc w:val="left"/>
    </w:pPr>
    <w:rPr>
      <w:sz w:val="18"/>
      <w:szCs w:val="18"/>
    </w:rPr>
  </w:style>
  <w:style w:type="paragraph" w:styleId="33">
    <w:name w:val="Body Text Indent 3"/>
    <w:basedOn w:val="1"/>
    <w:qFormat/>
    <w:uiPriority w:val="0"/>
    <w:pPr>
      <w:ind w:firstLine="420" w:firstLineChars="200"/>
    </w:pPr>
    <w:rPr>
      <w:color w:val="0000FF"/>
    </w:rPr>
  </w:style>
  <w:style w:type="paragraph" w:styleId="34">
    <w:name w:val="toc 9"/>
    <w:basedOn w:val="25"/>
    <w:next w:val="1"/>
    <w:qFormat/>
    <w:uiPriority w:val="0"/>
  </w:style>
  <w:style w:type="paragraph" w:styleId="35">
    <w:name w:val="Body Text 2"/>
    <w:basedOn w:val="1"/>
    <w:qFormat/>
    <w:uiPriority w:val="0"/>
    <w:pPr>
      <w:framePr w:w="5863" w:hSpace="181" w:wrap="notBeside" w:vAnchor="page" w:hAnchor="page" w:x="1419" w:y="2405"/>
      <w:adjustRightInd w:val="0"/>
      <w:spacing w:line="0" w:lineRule="atLeast"/>
      <w:jc w:val="center"/>
      <w:textAlignment w:val="baseline"/>
    </w:pPr>
    <w:rPr>
      <w:rFonts w:eastAsia="黑体"/>
      <w:kern w:val="0"/>
      <w:sz w:val="52"/>
      <w:szCs w:val="20"/>
    </w:rPr>
  </w:style>
  <w:style w:type="paragraph" w:styleId="36">
    <w:name w:val="HTML Preformatted"/>
    <w:basedOn w:val="1"/>
    <w:link w:val="114"/>
    <w:qFormat/>
    <w:uiPriority w:val="0"/>
    <w:rPr>
      <w:rFonts w:ascii="Courier New" w:hAnsi="Courier New" w:cs="Courier New"/>
      <w:sz w:val="20"/>
      <w:szCs w:val="20"/>
    </w:rPr>
  </w:style>
  <w:style w:type="paragraph" w:styleId="37">
    <w:name w:val="List Continue 3"/>
    <w:basedOn w:val="1"/>
    <w:qFormat/>
    <w:uiPriority w:val="0"/>
    <w:pPr>
      <w:spacing w:after="120"/>
      <w:ind w:left="1260" w:leftChars="600"/>
    </w:pPr>
  </w:style>
  <w:style w:type="paragraph" w:styleId="38">
    <w:name w:val="Title"/>
    <w:basedOn w:val="1"/>
    <w:link w:val="137"/>
    <w:qFormat/>
    <w:uiPriority w:val="0"/>
    <w:pPr>
      <w:spacing w:before="240" w:after="60"/>
      <w:jc w:val="center"/>
      <w:outlineLvl w:val="0"/>
    </w:pPr>
    <w:rPr>
      <w:rFonts w:ascii="Arial" w:hAnsi="Arial" w:cs="Arial"/>
      <w:b/>
      <w:bCs/>
      <w:sz w:val="32"/>
      <w:szCs w:val="32"/>
    </w:rPr>
  </w:style>
  <w:style w:type="paragraph" w:styleId="39">
    <w:name w:val="annotation subject"/>
    <w:basedOn w:val="21"/>
    <w:next w:val="21"/>
    <w:link w:val="109"/>
    <w:qFormat/>
    <w:uiPriority w:val="0"/>
    <w:rPr>
      <w:b/>
      <w:bCs/>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42">
    <w:name w:val="Table Classic 1"/>
    <w:basedOn w:val="40"/>
    <w:qFormat/>
    <w:uiPriority w:val="0"/>
    <w:pPr>
      <w:widowControl w:val="0"/>
      <w:jc w:val="both"/>
    </w:pPr>
    <w:tblPr>
      <w:tblBorders>
        <w:top w:val="single" w:color="000000" w:sz="12" w:space="0"/>
        <w:bottom w:val="single" w:color="000000" w:sz="12" w:space="0"/>
      </w:tblBorders>
      <w:tblLayout w:type="fixed"/>
    </w:tblPr>
    <w:tcPr>
      <w:shd w:val="clear" w:color="auto" w:fill="auto"/>
    </w:tcPr>
    <w:tblStylePr w:type="firstRow">
      <w:rPr>
        <w:i/>
        <w:iCs/>
      </w:rPr>
      <w:tblPr>
        <w:tblLayout w:type="fixed"/>
      </w:tblPr>
      <w:tcPr>
        <w:tcBorders>
          <w:top w:val="nil"/>
          <w:left w:val="nil"/>
          <w:bottom w:val="single" w:color="000000" w:sz="6" w:space="0"/>
          <w:right w:val="nil"/>
          <w:insideH w:val="nil"/>
          <w:insideV w:val="nil"/>
          <w:tl2br w:val="nil"/>
          <w:tr2bl w:val="nil"/>
        </w:tcBorders>
      </w:tcPr>
    </w:tblStylePr>
    <w:tblStylePr w:type="lastRow">
      <w:rPr>
        <w:color w:val="auto"/>
      </w:rPr>
      <w:tblPr>
        <w:tblLayout w:type="fixed"/>
      </w:tblPr>
      <w:tcPr>
        <w:tcBorders>
          <w:top w:val="single" w:color="000000" w:sz="6" w:space="0"/>
          <w:left w:val="nil"/>
          <w:bottom w:val="nil"/>
          <w:right w:val="nil"/>
          <w:insideH w:val="nil"/>
          <w:insideV w:val="nil"/>
          <w:tl2br w:val="nil"/>
          <w:tr2bl w:val="nil"/>
        </w:tcBorders>
      </w:tcPr>
    </w:tblStylePr>
    <w:tblStylePr w:type="firstCol">
      <w:tblPr>
        <w:tblLayout w:type="fixed"/>
      </w:tblPr>
      <w:tcPr>
        <w:tcBorders>
          <w:top w:val="nil"/>
          <w:left w:val="nil"/>
          <w:bottom w:val="nil"/>
          <w:right w:val="single" w:color="000000" w:sz="6" w:space="0"/>
          <w:insideH w:val="nil"/>
          <w:insideV w:val="nil"/>
          <w:tl2br w:val="nil"/>
          <w:tr2bl w:val="nil"/>
        </w:tcBorders>
      </w:tcPr>
    </w:tblStylePr>
    <w:tblStylePr w:type="neCell">
      <w:rPr>
        <w:b/>
        <w:bCs/>
        <w:i w:val="0"/>
        <w:iCs w:val="0"/>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paragraph" w:customStyle="1" w:styleId="44">
    <w:name w:val=" Char"/>
    <w:basedOn w:val="1"/>
    <w:link w:val="43"/>
    <w:qFormat/>
    <w:uiPriority w:val="0"/>
    <w:pPr>
      <w:widowControl/>
      <w:spacing w:after="160" w:line="240" w:lineRule="exact"/>
      <w:jc w:val="left"/>
    </w:pPr>
    <w:rPr>
      <w:rFonts w:ascii="Verdana" w:hAnsi="Verdana"/>
      <w:kern w:val="0"/>
      <w:sz w:val="20"/>
      <w:szCs w:val="20"/>
      <w:lang w:eastAsia="en-US"/>
    </w:rPr>
  </w:style>
  <w:style w:type="character" w:styleId="45">
    <w:name w:val="Strong"/>
    <w:basedOn w:val="43"/>
    <w:qFormat/>
    <w:uiPriority w:val="0"/>
    <w:rPr>
      <w:b/>
    </w:rPr>
  </w:style>
  <w:style w:type="character" w:styleId="46">
    <w:name w:val="page number"/>
    <w:basedOn w:val="43"/>
    <w:qFormat/>
    <w:uiPriority w:val="0"/>
    <w:rPr>
      <w:rFonts w:ascii="Times New Roman" w:hAnsi="Times New Roman" w:eastAsia="宋体"/>
      <w:sz w:val="18"/>
    </w:rPr>
  </w:style>
  <w:style w:type="character" w:styleId="47">
    <w:name w:val="FollowedHyperlink"/>
    <w:qFormat/>
    <w:uiPriority w:val="0"/>
    <w:rPr>
      <w:color w:val="800080"/>
      <w:u w:val="single"/>
    </w:rPr>
  </w:style>
  <w:style w:type="character" w:styleId="48">
    <w:name w:val="Emphasis"/>
    <w:basedOn w:val="43"/>
    <w:qFormat/>
    <w:uiPriority w:val="0"/>
    <w:rPr>
      <w:i/>
    </w:rPr>
  </w:style>
  <w:style w:type="character" w:styleId="49">
    <w:name w:val="HTML Definition"/>
    <w:qFormat/>
    <w:uiPriority w:val="0"/>
    <w:rPr>
      <w:i/>
      <w:iCs/>
    </w:rPr>
  </w:style>
  <w:style w:type="character" w:styleId="50">
    <w:name w:val="HTML Typewriter"/>
    <w:qFormat/>
    <w:uiPriority w:val="0"/>
    <w:rPr>
      <w:rFonts w:ascii="Courier New" w:hAnsi="Courier New"/>
      <w:sz w:val="20"/>
      <w:szCs w:val="20"/>
    </w:rPr>
  </w:style>
  <w:style w:type="character" w:styleId="51">
    <w:name w:val="HTML Acronym"/>
    <w:basedOn w:val="43"/>
    <w:qFormat/>
    <w:uiPriority w:val="0"/>
  </w:style>
  <w:style w:type="character" w:styleId="52">
    <w:name w:val="HTML Variable"/>
    <w:qFormat/>
    <w:uiPriority w:val="0"/>
    <w:rPr>
      <w:i/>
      <w:iCs/>
    </w:rPr>
  </w:style>
  <w:style w:type="character" w:styleId="53">
    <w:name w:val="Hyperlink"/>
    <w:qFormat/>
    <w:uiPriority w:val="0"/>
    <w:rPr>
      <w:color w:val="0000FF"/>
      <w:u w:val="single"/>
    </w:rPr>
  </w:style>
  <w:style w:type="character" w:styleId="54">
    <w:name w:val="HTML Code"/>
    <w:qFormat/>
    <w:uiPriority w:val="0"/>
    <w:rPr>
      <w:rFonts w:ascii="Courier New" w:hAnsi="Courier New"/>
      <w:sz w:val="20"/>
      <w:szCs w:val="20"/>
    </w:rPr>
  </w:style>
  <w:style w:type="character" w:styleId="55">
    <w:name w:val="annotation reference"/>
    <w:qFormat/>
    <w:uiPriority w:val="0"/>
    <w:rPr>
      <w:sz w:val="21"/>
      <w:szCs w:val="21"/>
    </w:rPr>
  </w:style>
  <w:style w:type="character" w:styleId="56">
    <w:name w:val="HTML Cite"/>
    <w:qFormat/>
    <w:uiPriority w:val="0"/>
    <w:rPr>
      <w:i/>
      <w:iCs/>
    </w:rPr>
  </w:style>
  <w:style w:type="character" w:styleId="57">
    <w:name w:val="footnote reference"/>
    <w:qFormat/>
    <w:uiPriority w:val="0"/>
    <w:rPr>
      <w:vertAlign w:val="superscript"/>
    </w:rPr>
  </w:style>
  <w:style w:type="character" w:styleId="58">
    <w:name w:val="HTML Keyboard"/>
    <w:qFormat/>
    <w:uiPriority w:val="0"/>
    <w:rPr>
      <w:rFonts w:ascii="Courier New" w:hAnsi="Courier New"/>
      <w:sz w:val="20"/>
      <w:szCs w:val="20"/>
    </w:rPr>
  </w:style>
  <w:style w:type="character" w:styleId="59">
    <w:name w:val="HTML Sample"/>
    <w:qFormat/>
    <w:uiPriority w:val="0"/>
    <w:rPr>
      <w:rFonts w:ascii="Courier New" w:hAnsi="Courier New"/>
    </w:rPr>
  </w:style>
  <w:style w:type="character" w:customStyle="1" w:styleId="60">
    <w:name w:val="前言、引言标题 Char"/>
    <w:link w:val="61"/>
    <w:qFormat/>
    <w:uiPriority w:val="0"/>
    <w:rPr>
      <w:rFonts w:ascii="黑体" w:eastAsia="黑体"/>
      <w:sz w:val="32"/>
      <w:shd w:val="clear" w:color="FFFFFF" w:fill="FFFFFF"/>
    </w:rPr>
  </w:style>
  <w:style w:type="paragraph" w:customStyle="1" w:styleId="61">
    <w:name w:val="前言、引言标题"/>
    <w:next w:val="1"/>
    <w:link w:val="60"/>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62">
    <w:name w:val="日期 字符"/>
    <w:link w:val="26"/>
    <w:qFormat/>
    <w:uiPriority w:val="0"/>
    <w:rPr>
      <w:rFonts w:eastAsia="宋体"/>
      <w:kern w:val="2"/>
      <w:sz w:val="21"/>
      <w:szCs w:val="24"/>
      <w:lang w:val="en-US" w:eastAsia="zh-CN" w:bidi="ar-SA"/>
    </w:rPr>
  </w:style>
  <w:style w:type="character" w:customStyle="1" w:styleId="63">
    <w:name w:val="个人答复风格"/>
    <w:qFormat/>
    <w:uiPriority w:val="0"/>
    <w:rPr>
      <w:rFonts w:ascii="Arial" w:hAnsi="Arial" w:eastAsia="宋体" w:cs="Arial"/>
      <w:color w:val="auto"/>
      <w:sz w:val="20"/>
    </w:rPr>
  </w:style>
  <w:style w:type="character" w:customStyle="1" w:styleId="64">
    <w:name w:val="发布"/>
    <w:qFormat/>
    <w:uiPriority w:val="0"/>
    <w:rPr>
      <w:rFonts w:ascii="黑体" w:eastAsia="黑体"/>
      <w:spacing w:val="22"/>
      <w:w w:val="100"/>
      <w:position w:val="3"/>
      <w:sz w:val="28"/>
    </w:rPr>
  </w:style>
  <w:style w:type="character" w:customStyle="1" w:styleId="65">
    <w:name w:val="标题 1 字符"/>
    <w:link w:val="2"/>
    <w:qFormat/>
    <w:uiPriority w:val="0"/>
    <w:rPr>
      <w:rFonts w:ascii="黑体" w:hAnsi="Verdana" w:eastAsia="黑体"/>
      <w:sz w:val="21"/>
    </w:rPr>
  </w:style>
  <w:style w:type="character" w:customStyle="1" w:styleId="66">
    <w:name w:val="标题 2 字符"/>
    <w:link w:val="5"/>
    <w:qFormat/>
    <w:uiPriority w:val="0"/>
    <w:rPr>
      <w:rFonts w:ascii="宋体" w:hAnsi="Verdana" w:eastAsia="宋体"/>
      <w:sz w:val="21"/>
      <w:lang w:val="en-US" w:eastAsia="zh-CN" w:bidi="ar-SA"/>
    </w:rPr>
  </w:style>
  <w:style w:type="character" w:customStyle="1" w:styleId="67">
    <w:name w:val="章标题 Char"/>
    <w:link w:val="68"/>
    <w:qFormat/>
    <w:uiPriority w:val="0"/>
    <w:rPr>
      <w:rFonts w:ascii="黑体" w:eastAsia="黑体"/>
      <w:sz w:val="21"/>
    </w:rPr>
  </w:style>
  <w:style w:type="paragraph" w:customStyle="1" w:styleId="68">
    <w:name w:val="章标题"/>
    <w:next w:val="1"/>
    <w:link w:val="67"/>
    <w:qFormat/>
    <w:uiPriority w:val="0"/>
    <w:pPr>
      <w:spacing w:beforeLines="50" w:afterLines="50"/>
      <w:jc w:val="both"/>
      <w:outlineLvl w:val="1"/>
    </w:pPr>
    <w:rPr>
      <w:rFonts w:ascii="黑体" w:hAnsi="Times New Roman" w:eastAsia="黑体" w:cs="Times New Roman"/>
      <w:sz w:val="21"/>
      <w:lang w:val="en-US" w:eastAsia="zh-CN" w:bidi="ar-SA"/>
    </w:rPr>
  </w:style>
  <w:style w:type="character" w:customStyle="1" w:styleId="69">
    <w:name w:val="正文表标题 Char"/>
    <w:link w:val="70"/>
    <w:qFormat/>
    <w:uiPriority w:val="0"/>
    <w:rPr>
      <w:rFonts w:ascii="黑体" w:eastAsia="黑体"/>
      <w:sz w:val="21"/>
    </w:rPr>
  </w:style>
  <w:style w:type="paragraph" w:customStyle="1" w:styleId="70">
    <w:name w:val="正文表标题"/>
    <w:next w:val="71"/>
    <w:link w:val="69"/>
    <w:qFormat/>
    <w:uiPriority w:val="0"/>
    <w:pPr>
      <w:ind w:left="4935"/>
      <w:jc w:val="center"/>
    </w:pPr>
    <w:rPr>
      <w:rFonts w:ascii="黑体" w:hAnsi="Times New Roman" w:eastAsia="黑体" w:cs="Times New Roman"/>
      <w:sz w:val="21"/>
      <w:lang w:val="en-US" w:eastAsia="zh-CN" w:bidi="ar-SA"/>
    </w:rPr>
  </w:style>
  <w:style w:type="paragraph" w:customStyle="1" w:styleId="71">
    <w:name w:val="段"/>
    <w:link w:val="14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2">
    <w:name w:val="图表脚注"/>
    <w:next w:val="71"/>
    <w:qFormat/>
    <w:uiPriority w:val="0"/>
    <w:pPr>
      <w:jc w:val="both"/>
    </w:pPr>
    <w:rPr>
      <w:rFonts w:ascii="宋体" w:hAnsi="Times New Roman" w:eastAsia="宋体" w:cs="Times New Roman"/>
      <w:sz w:val="18"/>
      <w:lang w:val="en-US" w:eastAsia="zh-CN" w:bidi="ar-SA"/>
    </w:rPr>
  </w:style>
  <w:style w:type="paragraph" w:customStyle="1" w:styleId="73">
    <w:name w:val="实施日期"/>
    <w:basedOn w:val="74"/>
    <w:qFormat/>
    <w:uiPriority w:val="0"/>
    <w:pPr>
      <w:framePr w:hSpace="0" w:xAlign="right"/>
      <w:jc w:val="right"/>
    </w:pPr>
  </w:style>
  <w:style w:type="paragraph" w:customStyle="1" w:styleId="7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75">
    <w:name w:val="封面标准号2"/>
    <w:basedOn w:val="1"/>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7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7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78">
    <w:name w:val="附录一级条标题"/>
    <w:basedOn w:val="1"/>
    <w:next w:val="71"/>
    <w:qFormat/>
    <w:uiPriority w:val="0"/>
    <w:pPr>
      <w:widowControl/>
      <w:wordWrap w:val="0"/>
      <w:overflowPunct w:val="0"/>
      <w:autoSpaceDE w:val="0"/>
      <w:autoSpaceDN w:val="0"/>
      <w:textAlignment w:val="baseline"/>
      <w:outlineLvl w:val="2"/>
    </w:pPr>
    <w:rPr>
      <w:rFonts w:ascii="黑体" w:eastAsia="黑体"/>
      <w:kern w:val="21"/>
      <w:szCs w:val="20"/>
    </w:rPr>
  </w:style>
  <w:style w:type="paragraph" w:customStyle="1" w:styleId="7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80">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81">
    <w:name w:val="附录二级条标题"/>
    <w:basedOn w:val="78"/>
    <w:next w:val="71"/>
    <w:qFormat/>
    <w:uiPriority w:val="0"/>
    <w:pPr>
      <w:outlineLvl w:val="3"/>
    </w:pPr>
  </w:style>
  <w:style w:type="paragraph" w:customStyle="1" w:styleId="8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83">
    <w:name w:val="附录表标题"/>
    <w:next w:val="71"/>
    <w:qFormat/>
    <w:uiPriority w:val="0"/>
    <w:pPr>
      <w:tabs>
        <w:tab w:val="left" w:pos="360"/>
      </w:tabs>
      <w:jc w:val="center"/>
      <w:textAlignment w:val="baseline"/>
    </w:pPr>
    <w:rPr>
      <w:rFonts w:ascii="黑体" w:hAnsi="Times New Roman" w:eastAsia="黑体" w:cs="Times New Roman"/>
      <w:kern w:val="21"/>
      <w:sz w:val="21"/>
      <w:lang w:val="en-US" w:eastAsia="zh-CN" w:bidi="ar-SA"/>
    </w:rPr>
  </w:style>
  <w:style w:type="paragraph" w:customStyle="1" w:styleId="84">
    <w:name w:val="封面正文"/>
    <w:qFormat/>
    <w:uiPriority w:val="0"/>
    <w:pPr>
      <w:jc w:val="both"/>
    </w:pPr>
    <w:rPr>
      <w:rFonts w:ascii="Times New Roman" w:hAnsi="Times New Roman" w:eastAsia="宋体" w:cs="Times New Roman"/>
      <w:lang w:val="en-US" w:eastAsia="zh-CN" w:bidi="ar-SA"/>
    </w:rPr>
  </w:style>
  <w:style w:type="paragraph" w:customStyle="1" w:styleId="85">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88">
    <w:name w:val="附录四级条标题"/>
    <w:basedOn w:val="89"/>
    <w:next w:val="71"/>
    <w:qFormat/>
    <w:uiPriority w:val="0"/>
    <w:pPr>
      <w:outlineLvl w:val="5"/>
    </w:pPr>
  </w:style>
  <w:style w:type="paragraph" w:customStyle="1" w:styleId="89">
    <w:name w:val="附录三级条标题"/>
    <w:basedOn w:val="81"/>
    <w:next w:val="71"/>
    <w:qFormat/>
    <w:uiPriority w:val="0"/>
    <w:pPr>
      <w:outlineLvl w:val="4"/>
    </w:pPr>
  </w:style>
  <w:style w:type="paragraph" w:customStyle="1" w:styleId="90">
    <w:name w:val="附录图标题"/>
    <w:next w:val="71"/>
    <w:qFormat/>
    <w:uiPriority w:val="0"/>
    <w:pPr>
      <w:tabs>
        <w:tab w:val="left" w:pos="360"/>
      </w:tabs>
      <w:jc w:val="center"/>
    </w:pPr>
    <w:rPr>
      <w:rFonts w:ascii="黑体" w:hAnsi="Times New Roman" w:eastAsia="黑体" w:cs="Times New Roman"/>
      <w:sz w:val="21"/>
      <w:lang w:val="en-US" w:eastAsia="zh-CN" w:bidi="ar-SA"/>
    </w:rPr>
  </w:style>
  <w:style w:type="paragraph" w:customStyle="1" w:styleId="9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92">
    <w:name w:val="二级条标题"/>
    <w:basedOn w:val="93"/>
    <w:next w:val="1"/>
    <w:qFormat/>
    <w:uiPriority w:val="0"/>
    <w:pPr>
      <w:outlineLvl w:val="3"/>
    </w:pPr>
  </w:style>
  <w:style w:type="paragraph" w:customStyle="1" w:styleId="93">
    <w:name w:val="一级条标题"/>
    <w:basedOn w:val="68"/>
    <w:next w:val="1"/>
    <w:qFormat/>
    <w:uiPriority w:val="0"/>
    <w:pPr>
      <w:spacing w:beforeLines="0" w:afterLines="0"/>
      <w:outlineLvl w:val="2"/>
    </w:pPr>
  </w:style>
  <w:style w:type="paragraph" w:customStyle="1" w:styleId="94">
    <w:name w:val="五级条标题"/>
    <w:basedOn w:val="95"/>
    <w:next w:val="1"/>
    <w:qFormat/>
    <w:uiPriority w:val="0"/>
    <w:pPr>
      <w:outlineLvl w:val="6"/>
    </w:pPr>
  </w:style>
  <w:style w:type="paragraph" w:customStyle="1" w:styleId="95">
    <w:name w:val="四级条标题"/>
    <w:basedOn w:val="96"/>
    <w:next w:val="1"/>
    <w:qFormat/>
    <w:uiPriority w:val="0"/>
    <w:pPr>
      <w:outlineLvl w:val="5"/>
    </w:pPr>
  </w:style>
  <w:style w:type="paragraph" w:customStyle="1" w:styleId="96">
    <w:name w:val="三级条标题"/>
    <w:basedOn w:val="92"/>
    <w:next w:val="1"/>
    <w:qFormat/>
    <w:uiPriority w:val="0"/>
    <w:pPr>
      <w:outlineLvl w:val="4"/>
    </w:pPr>
  </w:style>
  <w:style w:type="paragraph" w:customStyle="1" w:styleId="97">
    <w:name w:val="标准书眉一"/>
    <w:qFormat/>
    <w:uiPriority w:val="0"/>
    <w:pPr>
      <w:jc w:val="both"/>
    </w:pPr>
    <w:rPr>
      <w:rFonts w:ascii="Times New Roman" w:hAnsi="Times New Roman" w:eastAsia="宋体" w:cs="Times New Roman"/>
      <w:lang w:val="en-US" w:eastAsia="zh-CN" w:bidi="ar-SA"/>
    </w:rPr>
  </w:style>
  <w:style w:type="paragraph" w:customStyle="1" w:styleId="98">
    <w:name w:val="标准书眉_偶数页"/>
    <w:basedOn w:val="87"/>
    <w:next w:val="1"/>
    <w:qFormat/>
    <w:uiPriority w:val="0"/>
    <w:pPr>
      <w:jc w:val="left"/>
    </w:pPr>
  </w:style>
  <w:style w:type="paragraph" w:customStyle="1" w:styleId="99">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00">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02">
    <w:name w:val="标准"/>
    <w:basedOn w:val="1"/>
    <w:qFormat/>
    <w:uiPriority w:val="0"/>
    <w:pPr>
      <w:adjustRightInd w:val="0"/>
      <w:spacing w:line="312" w:lineRule="atLeast"/>
      <w:jc w:val="center"/>
      <w:textAlignment w:val="baseline"/>
    </w:pPr>
    <w:rPr>
      <w:kern w:val="0"/>
      <w:szCs w:val="20"/>
    </w:rPr>
  </w:style>
  <w:style w:type="character" w:customStyle="1" w:styleId="103">
    <w:name w:val="标题 6 字符"/>
    <w:basedOn w:val="43"/>
    <w:link w:val="10"/>
    <w:qFormat/>
    <w:uiPriority w:val="0"/>
    <w:rPr>
      <w:rFonts w:ascii="Arial" w:hAnsi="Arial" w:eastAsia="黑体"/>
      <w:b/>
      <w:bCs/>
      <w:kern w:val="2"/>
      <w:sz w:val="24"/>
      <w:szCs w:val="24"/>
    </w:rPr>
  </w:style>
  <w:style w:type="character" w:customStyle="1" w:styleId="104">
    <w:name w:val="标题 7 字符"/>
    <w:basedOn w:val="43"/>
    <w:link w:val="11"/>
    <w:qFormat/>
    <w:uiPriority w:val="0"/>
    <w:rPr>
      <w:b/>
      <w:bCs/>
      <w:kern w:val="2"/>
      <w:sz w:val="24"/>
      <w:szCs w:val="24"/>
    </w:rPr>
  </w:style>
  <w:style w:type="character" w:customStyle="1" w:styleId="105">
    <w:name w:val="标题 8 字符"/>
    <w:basedOn w:val="43"/>
    <w:link w:val="12"/>
    <w:qFormat/>
    <w:uiPriority w:val="0"/>
    <w:rPr>
      <w:rFonts w:ascii="Arial" w:hAnsi="Arial" w:eastAsia="黑体"/>
      <w:kern w:val="2"/>
      <w:sz w:val="24"/>
      <w:szCs w:val="24"/>
    </w:rPr>
  </w:style>
  <w:style w:type="character" w:customStyle="1" w:styleId="106">
    <w:name w:val="标题 9 字符"/>
    <w:basedOn w:val="43"/>
    <w:link w:val="13"/>
    <w:qFormat/>
    <w:uiPriority w:val="0"/>
    <w:rPr>
      <w:rFonts w:ascii="Arial" w:hAnsi="Arial" w:eastAsia="黑体"/>
      <w:kern w:val="2"/>
      <w:sz w:val="21"/>
      <w:szCs w:val="21"/>
    </w:rPr>
  </w:style>
  <w:style w:type="character" w:customStyle="1" w:styleId="107">
    <w:name w:val="页脚 字符"/>
    <w:link w:val="29"/>
    <w:qFormat/>
    <w:uiPriority w:val="99"/>
    <w:rPr>
      <w:kern w:val="2"/>
      <w:sz w:val="18"/>
      <w:szCs w:val="18"/>
    </w:rPr>
  </w:style>
  <w:style w:type="character" w:customStyle="1" w:styleId="108">
    <w:name w:val="批注文字 字符"/>
    <w:link w:val="21"/>
    <w:qFormat/>
    <w:uiPriority w:val="0"/>
    <w:rPr>
      <w:kern w:val="2"/>
      <w:sz w:val="21"/>
      <w:szCs w:val="24"/>
    </w:rPr>
  </w:style>
  <w:style w:type="character" w:customStyle="1" w:styleId="109">
    <w:name w:val="批注主题 字符"/>
    <w:link w:val="39"/>
    <w:qFormat/>
    <w:uiPriority w:val="0"/>
    <w:rPr>
      <w:b/>
      <w:bCs/>
      <w:kern w:val="2"/>
      <w:sz w:val="21"/>
      <w:szCs w:val="24"/>
    </w:rPr>
  </w:style>
  <w:style w:type="character" w:customStyle="1" w:styleId="110">
    <w:name w:val="批注框文本 字符"/>
    <w:link w:val="28"/>
    <w:qFormat/>
    <w:uiPriority w:val="0"/>
    <w:rPr>
      <w:kern w:val="2"/>
      <w:sz w:val="18"/>
      <w:szCs w:val="18"/>
    </w:rPr>
  </w:style>
  <w:style w:type="character" w:customStyle="1" w:styleId="111">
    <w:name w:val="二级条标题 Char"/>
    <w:basedOn w:val="112"/>
    <w:qFormat/>
    <w:uiPriority w:val="0"/>
    <w:rPr>
      <w:rFonts w:eastAsia="黑体"/>
      <w:kern w:val="2"/>
      <w:sz w:val="21"/>
      <w:szCs w:val="24"/>
      <w:lang w:val="en-US" w:eastAsia="zh-CN" w:bidi="ar-SA"/>
    </w:rPr>
  </w:style>
  <w:style w:type="character" w:customStyle="1" w:styleId="112">
    <w:name w:val="一级条标题 Char"/>
    <w:qFormat/>
    <w:uiPriority w:val="0"/>
    <w:rPr>
      <w:rFonts w:eastAsia="黑体"/>
      <w:kern w:val="2"/>
      <w:sz w:val="21"/>
      <w:szCs w:val="24"/>
      <w:lang w:val="en-US" w:eastAsia="zh-CN" w:bidi="ar-SA"/>
    </w:rPr>
  </w:style>
  <w:style w:type="character" w:customStyle="1" w:styleId="113">
    <w:name w:val="个人撰写风格"/>
    <w:qFormat/>
    <w:uiPriority w:val="0"/>
    <w:rPr>
      <w:rFonts w:ascii="Arial" w:hAnsi="Arial" w:eastAsia="宋体" w:cs="Arial"/>
      <w:color w:val="auto"/>
      <w:sz w:val="20"/>
    </w:rPr>
  </w:style>
  <w:style w:type="character" w:customStyle="1" w:styleId="114">
    <w:name w:val="HTML 预设格式 字符"/>
    <w:basedOn w:val="43"/>
    <w:link w:val="36"/>
    <w:qFormat/>
    <w:uiPriority w:val="0"/>
    <w:rPr>
      <w:rFonts w:ascii="Courier New" w:hAnsi="Courier New" w:cs="Courier New"/>
      <w:kern w:val="2"/>
    </w:rPr>
  </w:style>
  <w:style w:type="paragraph" w:customStyle="1" w:styleId="115">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16">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117">
    <w:name w:val="列项◆（三级）"/>
    <w:qFormat/>
    <w:uiPriority w:val="0"/>
    <w:pPr>
      <w:numPr>
        <w:ilvl w:val="0"/>
        <w:numId w:val="1"/>
      </w:numPr>
      <w:tabs>
        <w:tab w:val="left" w:pos="960"/>
      </w:tabs>
      <w:ind w:left="800" w:leftChars="600" w:hanging="200" w:hangingChars="200"/>
    </w:pPr>
    <w:rPr>
      <w:rFonts w:ascii="宋体" w:hAnsi="Times New Roman" w:eastAsia="宋体" w:cs="Times New Roman"/>
      <w:sz w:val="21"/>
      <w:lang w:val="en-US" w:eastAsia="zh-CN" w:bidi="ar-SA"/>
    </w:rPr>
  </w:style>
  <w:style w:type="paragraph" w:customStyle="1" w:styleId="118">
    <w:name w:val="注："/>
    <w:next w:val="71"/>
    <w:qFormat/>
    <w:uiPriority w:val="0"/>
    <w:pPr>
      <w:widowControl w:val="0"/>
      <w:numPr>
        <w:ilvl w:val="0"/>
        <w:numId w:val="2"/>
      </w:numPr>
      <w:autoSpaceDE w:val="0"/>
      <w:autoSpaceDN w:val="0"/>
      <w:jc w:val="both"/>
    </w:pPr>
    <w:rPr>
      <w:rFonts w:ascii="宋体" w:hAnsi="Times New Roman" w:eastAsia="宋体" w:cs="Times New Roman"/>
      <w:sz w:val="18"/>
      <w:lang w:val="en-US" w:eastAsia="zh-CN" w:bidi="ar-SA"/>
    </w:rPr>
  </w:style>
  <w:style w:type="character" w:customStyle="1" w:styleId="119">
    <w:name w:val="HTML 地址 字符"/>
    <w:basedOn w:val="43"/>
    <w:link w:val="23"/>
    <w:qFormat/>
    <w:uiPriority w:val="0"/>
    <w:rPr>
      <w:i/>
      <w:iCs/>
      <w:kern w:val="2"/>
      <w:sz w:val="21"/>
      <w:szCs w:val="24"/>
    </w:rPr>
  </w:style>
  <w:style w:type="paragraph" w:customStyle="1" w:styleId="120">
    <w:name w:val="参考文献、索引标题"/>
    <w:basedOn w:val="61"/>
    <w:next w:val="1"/>
    <w:qFormat/>
    <w:uiPriority w:val="0"/>
    <w:pPr>
      <w:spacing w:after="200"/>
    </w:pPr>
    <w:rPr>
      <w:sz w:val="21"/>
    </w:rPr>
  </w:style>
  <w:style w:type="character" w:customStyle="1" w:styleId="121">
    <w:name w:val="批注框文本 Char1"/>
    <w:basedOn w:val="43"/>
    <w:qFormat/>
    <w:uiPriority w:val="0"/>
    <w:rPr>
      <w:kern w:val="2"/>
      <w:sz w:val="18"/>
      <w:szCs w:val="18"/>
    </w:rPr>
  </w:style>
  <w:style w:type="paragraph" w:customStyle="1" w:styleId="12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23">
    <w:name w:val="列项——（一级）"/>
    <w:qFormat/>
    <w:uiPriority w:val="0"/>
    <w:pPr>
      <w:widowControl w:val="0"/>
      <w:numPr>
        <w:ilvl w:val="0"/>
        <w:numId w:val="3"/>
      </w:numPr>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124">
    <w:name w:val="附录五级条标题"/>
    <w:basedOn w:val="88"/>
    <w:next w:val="71"/>
    <w:qFormat/>
    <w:uiPriority w:val="0"/>
    <w:pPr>
      <w:numPr>
        <w:ilvl w:val="6"/>
        <w:numId w:val="4"/>
      </w:numPr>
      <w:outlineLvl w:val="6"/>
    </w:pPr>
  </w:style>
  <w:style w:type="paragraph" w:customStyle="1" w:styleId="125">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character" w:customStyle="1" w:styleId="126">
    <w:name w:val="批注文字 Char1"/>
    <w:basedOn w:val="43"/>
    <w:qFormat/>
    <w:uiPriority w:val="0"/>
    <w:rPr>
      <w:kern w:val="2"/>
      <w:sz w:val="21"/>
      <w:szCs w:val="24"/>
    </w:rPr>
  </w:style>
  <w:style w:type="paragraph" w:customStyle="1" w:styleId="127">
    <w:name w:val="注×："/>
    <w:qFormat/>
    <w:uiPriority w:val="0"/>
    <w:pPr>
      <w:widowControl w:val="0"/>
      <w:numPr>
        <w:ilvl w:val="0"/>
        <w:numId w:val="5"/>
      </w:numPr>
      <w:tabs>
        <w:tab w:val="left" w:pos="630"/>
      </w:tabs>
      <w:autoSpaceDE w:val="0"/>
      <w:autoSpaceDN w:val="0"/>
      <w:jc w:val="both"/>
    </w:pPr>
    <w:rPr>
      <w:rFonts w:ascii="宋体" w:hAnsi="Times New Roman" w:eastAsia="宋体" w:cs="Times New Roman"/>
      <w:sz w:val="18"/>
      <w:lang w:val="en-US" w:eastAsia="zh-CN" w:bidi="ar-SA"/>
    </w:rPr>
  </w:style>
  <w:style w:type="character" w:customStyle="1" w:styleId="128">
    <w:name w:val="脚注文本 字符"/>
    <w:basedOn w:val="43"/>
    <w:link w:val="32"/>
    <w:qFormat/>
    <w:uiPriority w:val="0"/>
    <w:rPr>
      <w:kern w:val="2"/>
      <w:sz w:val="18"/>
      <w:szCs w:val="18"/>
    </w:rPr>
  </w:style>
  <w:style w:type="paragraph" w:customStyle="1" w:styleId="129">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30">
    <w:name w:val="附录章标题"/>
    <w:next w:val="71"/>
    <w:qFormat/>
    <w:uiPriority w:val="0"/>
    <w:pPr>
      <w:numPr>
        <w:ilvl w:val="1"/>
        <w:numId w:val="4"/>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character" w:customStyle="1" w:styleId="131">
    <w:name w:val="文档结构图 字符"/>
    <w:basedOn w:val="43"/>
    <w:link w:val="20"/>
    <w:qFormat/>
    <w:uiPriority w:val="0"/>
    <w:rPr>
      <w:kern w:val="2"/>
      <w:sz w:val="21"/>
      <w:szCs w:val="24"/>
      <w:shd w:val="clear" w:color="auto" w:fill="000080"/>
    </w:rPr>
  </w:style>
  <w:style w:type="paragraph" w:customStyle="1" w:styleId="132">
    <w:name w:val="其他标准称谓"/>
    <w:qFormat/>
    <w:uiPriority w:val="0"/>
    <w:pPr>
      <w:spacing w:line="0" w:lineRule="atLeast"/>
      <w:jc w:val="distribute"/>
    </w:pPr>
    <w:rPr>
      <w:rFonts w:ascii="黑体" w:hAnsi="宋体" w:eastAsia="黑体" w:cs="Times New Roman"/>
      <w:sz w:val="52"/>
      <w:lang w:val="en-US" w:eastAsia="zh-CN" w:bidi="ar-SA"/>
    </w:rPr>
  </w:style>
  <w:style w:type="character" w:customStyle="1" w:styleId="133">
    <w:name w:val="批注主题 Char1"/>
    <w:basedOn w:val="126"/>
    <w:qFormat/>
    <w:uiPriority w:val="0"/>
    <w:rPr>
      <w:b/>
      <w:bCs/>
      <w:kern w:val="2"/>
      <w:sz w:val="21"/>
      <w:szCs w:val="24"/>
    </w:rPr>
  </w:style>
  <w:style w:type="paragraph" w:customStyle="1" w:styleId="134">
    <w:name w:val="示例"/>
    <w:next w:val="71"/>
    <w:qFormat/>
    <w:uiPriority w:val="0"/>
    <w:pPr>
      <w:numPr>
        <w:ilvl w:val="0"/>
        <w:numId w:val="6"/>
      </w:numPr>
      <w:tabs>
        <w:tab w:val="left" w:pos="816"/>
        <w:tab w:val="clear" w:pos="1140"/>
      </w:tabs>
      <w:ind w:firstLine="419" w:firstLineChars="233"/>
      <w:jc w:val="both"/>
    </w:pPr>
    <w:rPr>
      <w:rFonts w:ascii="宋体" w:hAnsi="Times New Roman" w:eastAsia="宋体" w:cs="Times New Roman"/>
      <w:sz w:val="18"/>
      <w:lang w:val="en-US" w:eastAsia="zh-CN" w:bidi="ar-SA"/>
    </w:rPr>
  </w:style>
  <w:style w:type="paragraph" w:customStyle="1" w:styleId="135">
    <w:name w:val="其他发布部门"/>
    <w:basedOn w:val="80"/>
    <w:qFormat/>
    <w:uiPriority w:val="0"/>
    <w:pPr>
      <w:spacing w:line="0" w:lineRule="atLeast"/>
    </w:pPr>
    <w:rPr>
      <w:rFonts w:ascii="黑体" w:eastAsia="黑体"/>
      <w:b w:val="0"/>
    </w:rPr>
  </w:style>
  <w:style w:type="paragraph" w:customStyle="1" w:styleId="136">
    <w:name w:val="条文脚注"/>
    <w:basedOn w:val="32"/>
    <w:qFormat/>
    <w:uiPriority w:val="0"/>
    <w:pPr>
      <w:ind w:left="780" w:leftChars="200" w:hanging="360" w:hangingChars="200"/>
      <w:jc w:val="both"/>
    </w:pPr>
    <w:rPr>
      <w:rFonts w:ascii="宋体"/>
    </w:rPr>
  </w:style>
  <w:style w:type="character" w:customStyle="1" w:styleId="137">
    <w:name w:val="标题 字符"/>
    <w:basedOn w:val="43"/>
    <w:link w:val="38"/>
    <w:qFormat/>
    <w:uiPriority w:val="0"/>
    <w:rPr>
      <w:rFonts w:ascii="Arial" w:hAnsi="Arial" w:cs="Arial"/>
      <w:b/>
      <w:bCs/>
      <w:kern w:val="2"/>
      <w:sz w:val="32"/>
      <w:szCs w:val="32"/>
    </w:rPr>
  </w:style>
  <w:style w:type="paragraph" w:customStyle="1" w:styleId="138">
    <w:name w:val="正文图标题"/>
    <w:next w:val="71"/>
    <w:qFormat/>
    <w:uiPriority w:val="0"/>
    <w:pPr>
      <w:numPr>
        <w:ilvl w:val="0"/>
        <w:numId w:val="7"/>
      </w:numPr>
      <w:jc w:val="center"/>
    </w:pPr>
    <w:rPr>
      <w:rFonts w:ascii="黑体" w:hAnsi="Times New Roman" w:eastAsia="黑体" w:cs="Times New Roman"/>
      <w:sz w:val="21"/>
      <w:lang w:val="en-US" w:eastAsia="zh-CN" w:bidi="ar-SA"/>
    </w:rPr>
  </w:style>
  <w:style w:type="paragraph" w:customStyle="1" w:styleId="139">
    <w:name w:val="封面标准代替信息"/>
    <w:basedOn w:val="75"/>
    <w:qFormat/>
    <w:uiPriority w:val="0"/>
    <w:pPr>
      <w:spacing w:before="57"/>
    </w:pPr>
    <w:rPr>
      <w:rFonts w:ascii="宋体"/>
      <w:sz w:val="21"/>
    </w:rPr>
  </w:style>
  <w:style w:type="paragraph" w:customStyle="1" w:styleId="140">
    <w:name w:val="目次、标准名称标题"/>
    <w:basedOn w:val="61"/>
    <w:next w:val="71"/>
    <w:qFormat/>
    <w:uiPriority w:val="0"/>
    <w:pPr>
      <w:spacing w:line="460" w:lineRule="exact"/>
    </w:pPr>
  </w:style>
  <w:style w:type="paragraph" w:customStyle="1" w:styleId="141">
    <w:name w:val="附录标识"/>
    <w:basedOn w:val="61"/>
    <w:qFormat/>
    <w:uiPriority w:val="0"/>
    <w:pPr>
      <w:numPr>
        <w:ilvl w:val="0"/>
        <w:numId w:val="4"/>
      </w:numPr>
      <w:tabs>
        <w:tab w:val="left" w:pos="6405"/>
      </w:tabs>
      <w:spacing w:after="200"/>
    </w:pPr>
    <w:rPr>
      <w:sz w:val="21"/>
    </w:rPr>
  </w:style>
  <w:style w:type="paragraph" w:customStyle="1" w:styleId="142">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43">
    <w:name w:val="列项●（二级）"/>
    <w:qFormat/>
    <w:uiPriority w:val="0"/>
    <w:pPr>
      <w:numPr>
        <w:ilvl w:val="0"/>
        <w:numId w:val="8"/>
      </w:numPr>
      <w:tabs>
        <w:tab w:val="left" w:pos="760"/>
        <w:tab w:val="left" w:pos="840"/>
      </w:tabs>
      <w:ind w:left="600" w:leftChars="400" w:hanging="200" w:hangingChars="200"/>
      <w:jc w:val="both"/>
    </w:pPr>
    <w:rPr>
      <w:rFonts w:ascii="宋体" w:hAnsi="Times New Roman" w:eastAsia="宋体" w:cs="Times New Roman"/>
      <w:sz w:val="21"/>
      <w:lang w:val="en-US" w:eastAsia="zh-CN" w:bidi="ar-SA"/>
    </w:rPr>
  </w:style>
  <w:style w:type="paragraph" w:styleId="144">
    <w:name w:val="List Paragraph"/>
    <w:basedOn w:val="1"/>
    <w:qFormat/>
    <w:uiPriority w:val="99"/>
    <w:pPr>
      <w:ind w:firstLine="420" w:firstLineChars="200"/>
    </w:pPr>
  </w:style>
  <w:style w:type="character" w:customStyle="1" w:styleId="145">
    <w:name w:val="段 Char"/>
    <w:link w:val="71"/>
    <w:qFormat/>
    <w:uiPriority w:val="0"/>
    <w:rPr>
      <w:rFonts w:ascii="宋体"/>
      <w:sz w:val="21"/>
    </w:rPr>
  </w:style>
  <w:style w:type="paragraph" w:customStyle="1" w:styleId="146">
    <w:name w:val="样式1"/>
    <w:basedOn w:val="1"/>
    <w:qFormat/>
    <w:uiPriority w:val="0"/>
    <w:pPr>
      <w:tabs>
        <w:tab w:val="left" w:pos="525"/>
      </w:tabs>
    </w:pPr>
    <w:rPr>
      <w:rFonts w:ascii="宋体" w:hAnsi="宋体"/>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5.wmf"/><Relationship Id="rId28" Type="http://schemas.openxmlformats.org/officeDocument/2006/relationships/oleObject" Target="embeddings/oleObject4.bin"/><Relationship Id="rId27" Type="http://schemas.openxmlformats.org/officeDocument/2006/relationships/image" Target="media/image4.wmf"/><Relationship Id="rId26" Type="http://schemas.openxmlformats.org/officeDocument/2006/relationships/oleObject" Target="embeddings/oleObject3.bin"/><Relationship Id="rId25" Type="http://schemas.openxmlformats.org/officeDocument/2006/relationships/image" Target="media/image3.wmf"/><Relationship Id="rId24" Type="http://schemas.openxmlformats.org/officeDocument/2006/relationships/oleObject" Target="embeddings/oleObject2.bin"/><Relationship Id="rId23" Type="http://schemas.openxmlformats.org/officeDocument/2006/relationships/image" Target="media/image2.wmf"/><Relationship Id="rId22" Type="http://schemas.openxmlformats.org/officeDocument/2006/relationships/oleObject" Target="embeddings/oleObject1.bin"/><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154329-AFC4-4383-A476-E9D50658D7A2}">
  <ds:schemaRefs/>
</ds:datastoreItem>
</file>

<file path=docProps/app.xml><?xml version="1.0" encoding="utf-8"?>
<Properties xmlns="http://schemas.openxmlformats.org/officeDocument/2006/extended-properties" xmlns:vt="http://schemas.openxmlformats.org/officeDocument/2006/docPropsVTypes">
  <Template>Normal.dotm</Template>
  <Company>csu</Company>
  <Pages>21</Pages>
  <Words>5201</Words>
  <Characters>6147</Characters>
  <Lines>33</Lines>
  <Paragraphs>9</Paragraphs>
  <TotalTime>0</TotalTime>
  <ScaleCrop>false</ScaleCrop>
  <LinksUpToDate>false</LinksUpToDate>
  <CharactersWithSpaces>6332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2020-10-13T05:59:00Z</dcterms:created>
  <dc:creator>zjf</dc:creator>
  <cp:lastModifiedBy>岳好锋</cp:lastModifiedBy>
  <cp:lastPrinted>2026-05-14T01:37:00Z</cp:lastPrinted>
  <dcterms:modified xsi:type="dcterms:W3CDTF">2026-05-14T08:04:38Z</dcterms:modified>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A3DDEEB149A94B17B494A7EFF1545CE5_13</vt:lpwstr>
  </property>
  <property fmtid="{D5CDD505-2E9C-101B-9397-08002B2CF9AE}" pid="4" name="KSOTemplateDocerSaveRecord">
    <vt:lpwstr>eyJoZGlkIjoiMWY1ZTliOTQ3YjRkNTVkMDY0MDEyZDk5ZTEwZjNjNmEiLCJ1c2VySWQiOiI0Mzk4ODQ3NDYifQ==</vt:lpwstr>
  </property>
</Properties>
</file>