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5BE4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2FBBFDC5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重金属分标委会预审和讨论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141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06"/>
        <w:gridCol w:w="2981"/>
        <w:gridCol w:w="5876"/>
        <w:gridCol w:w="1110"/>
      </w:tblGrid>
      <w:tr w14:paraId="57D9A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69353D8">
            <w:pPr>
              <w:keepNext w:val="0"/>
              <w:keepLines w:val="0"/>
              <w:widowControl/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F204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98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4208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58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45A9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A3D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77F9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9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520F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第一组</w:t>
            </w:r>
          </w:p>
        </w:tc>
      </w:tr>
      <w:tr w14:paraId="520D6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61C69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1BABDE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硫化镉靶材</w:t>
            </w:r>
          </w:p>
        </w:tc>
        <w:tc>
          <w:tcPr>
            <w:tcW w:w="298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3BF26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国标委发〔2025〕58号20255673-T-610</w:t>
            </w:r>
          </w:p>
        </w:tc>
        <w:tc>
          <w:tcPr>
            <w:tcW w:w="587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230BF2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先导电子科技股份有限公司、广东稀材股份有限公司、成都中建材光电材料有限公司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6833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24F8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DDDEE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8900D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氧化铟锡蒸发料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634E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国标委发〔2025〕58号20255678-T-610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385B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先导电子科技股份有限公司、成都中建材光电材料有限公司、安徽光智科技股份有限公司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1589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0501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3540C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1D72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回收铋原料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4CF6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国标委发〔2025〕58号20255906-T-610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DAFBD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广东先导稀材股份有限公司、湖南先导稀有金属材料有限公司、湖南柿竹园有色金属有限责任公司、河南豫光金铅股份有限公司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CFF8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2DFB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B6B8B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A6B4F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铋精矿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4030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工信厅科函〔2025〕528号2025-1336T-YS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A81D5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湖南柿竹园有色金属有限责任公司、广东先导稀材股份有限公司、赣州有色冶金研究所有限公司、水口山有色金属有限责任公司、云南驰宏资源综合利用有限公司、株洲冶炼集团股份有限公司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00B8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8B5A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E376E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12CE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高纯铋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C063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工信厅科函〔2025〕528号2025-1344T-YS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86676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广东先导稀材股份有限公司、成都中建材光电材料有限公司、清远科林特克新材料有限公司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D8D74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1D456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76E6A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DCF69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锡及锡合金蒸发料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2856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工信厅科函〔2025〕528号2025-1360T-YS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8D8BD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有研亿金新材料有限公司、杭州士兰集昕微电子有限公司、厦门士兰明镓化合物半导体有限公司、福建阿石创新材料股份有限公司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DCFA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79B4EF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0788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AEC3C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硒化镉靶材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FE9F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待下计划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C99E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先导电子科技股份有限公司、广东稀材股份有限公司、成都中建材光电材料有限公司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6965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3193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ADFC5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2C020B">
            <w:pP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高纯铬靶材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1298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待下计划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30825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宁波江丰电子材料股份有限公司</w:t>
            </w:r>
            <w:r>
              <w:rPr>
                <w:rFonts w:hint="eastAsia" w:ascii="宋体" w:hAnsi="宋体" w:eastAsia="宋体" w:cs="宋体"/>
              </w:rPr>
              <w:t>、广东先导稀材股份有限公司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1D5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2D5F5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D445D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7C802F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碲化锌靶材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7AE80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待下计划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338634F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先导电子科技股份有限公司、安徽光智科技有限公司 、成都中建材光电材料有限公司 、广东先导稀材股份有限公司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CBE27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4BAD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19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9933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第二组</w:t>
            </w:r>
          </w:p>
        </w:tc>
      </w:tr>
      <w:tr w14:paraId="5AC72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DD12E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5E8843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镍精矿</w:t>
            </w:r>
          </w:p>
        </w:tc>
        <w:tc>
          <w:tcPr>
            <w:tcW w:w="298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1E06B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工信厅科函〔2025〕528号2025-1354T-YS</w:t>
            </w:r>
          </w:p>
        </w:tc>
        <w:tc>
          <w:tcPr>
            <w:tcW w:w="587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98AA39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金川集团股份有限公司、金川集团镍钴股份有限公司、青海金川矿业有限责任公司、新疆喀拉通克矿业有限责任公司、吉林吉恩镍业股份有限公司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A95F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6605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01194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4DA58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粗氢氧化镍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E3D0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工信厅科函〔2025〕528号2025-1340T-YS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98AF3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浙江华友钴业股份有限公司、金川集团股份有限公司、格林美股份有限公司、衢州华友钴新材料有限公司、中伟新材料股份有限公司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2EBC9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CE06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3FA10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596B9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6950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工信厅科函〔2025〕528号2025-1361T-YS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6891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广西华锡有色金属股份有限公司、云南锡业股份有限公司、柳州华锡有色设计研究院有限责任公司、广西高峰矿业有限责任公司、来宾华锡冶炼有限公司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979C8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34A4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EC2A8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840A9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粗锡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C856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工信厅科函〔2025〕528号2025-1341T-YS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62DE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云南锡业股份有限公司锡业分公司、广西华锡有色金属股份有限公司、云南乘风有色金属股份有限公司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906D3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D52C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A24BB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F8B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二氧化硒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4A29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工信厅科函〔2026〕105号2026-0016T-YS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BFB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江西铜业股份有限公司、铜陵有色金属集团股份有限公司、云南铜业股份有限公司、江西铜业技术研究院有限公司、大冶有色金属有限责任公司、福建紫金矿业集团股份有限公司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AFDA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9884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066FC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AE3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高纯锡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C9FA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工信厅科函〔2026〕105号2026-0017T-YS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E490B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东方电气（乐山）峨半高纯材料有限公司、株洲冶炼集团股份有限公司、云南锡业新材料有限公司、四川大学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27C3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B58B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E577C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175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CACD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工信厅科函〔2026〕105号2026-0018T-YS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71E4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金川集团股份有限公司、金川集团镍钴股份有限公司、赣州寒锐新能源科技有限公司、格林美股份有限公司、浙江华友钴业股份有限公司、印尼永恒镍业有限公司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E60F3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2542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FAA96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3396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铜冶炼安全生产规范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C2FB7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待下达计划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3FEBF9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云南铜业股份有限公司、江西铜业股份有限公司、阳谷祥光铜业有限公司、铜陵有色金属集团控股有限公司、大冶有色金属集团有限公司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07650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</w:tbl>
    <w:p w14:paraId="7169E014">
      <w:pPr>
        <w:tabs>
          <w:tab w:val="left" w:pos="1781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026E8"/>
    <w:multiLevelType w:val="multilevel"/>
    <w:tmpl w:val="183026E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64F83"/>
    <w:rsid w:val="3666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2026-05-06T05:47:00Z</dcterms:created>
  <dc:creator>WPS_1747749647</dc:creator>
  <cp:lastModifiedBy>WPS_1747749647</cp:lastModifiedBy>
  <dcterms:modified xsi:type="dcterms:W3CDTF">2026-05-06T05:48:45Z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4461BAE08DE24CD8B7B6E8891C956EAE_11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