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A59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FAF95C">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F3D364E">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29.045</w:t>
            </w:r>
            <w:r>
              <w:rPr>
                <w:rFonts w:ascii="黑体" w:hAnsi="黑体" w:eastAsia="黑体"/>
                <w:sz w:val="21"/>
                <w:szCs w:val="21"/>
              </w:rPr>
              <w:fldChar w:fldCharType="end"/>
            </w:r>
            <w:bookmarkEnd w:id="0"/>
          </w:p>
        </w:tc>
      </w:tr>
      <w:tr w14:paraId="39CF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FEEEA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B15AE5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H 83</w:t>
            </w:r>
            <w:r>
              <w:rPr>
                <w:rFonts w:ascii="黑体" w:hAnsi="黑体" w:eastAsia="黑体"/>
                <w:sz w:val="21"/>
                <w:szCs w:val="21"/>
              </w:rPr>
              <w:fldChar w:fldCharType="end"/>
            </w:r>
            <w:bookmarkEnd w:id="1"/>
          </w:p>
        </w:tc>
      </w:tr>
    </w:tbl>
    <w:p w14:paraId="5C024072">
      <w:pPr>
        <w:pStyle w:val="52"/>
        <w:framePr w:w="9639" w:h="624" w:hRule="exact" w:hSpace="181" w:vSpace="181" w:wrap="around" w:hAnchor="page" w:x="1305" w:y="2269"/>
      </w:pPr>
      <w:bookmarkStart w:id="2" w:name="_Hlk26473981"/>
      <w:r>
        <w:rPr>
          <w:rFonts w:hint="eastAsia"/>
        </w:rPr>
        <w:t>中华人民共和国国家标准</w:t>
      </w:r>
    </w:p>
    <w:bookmarkEnd w:id="2"/>
    <w:p w14:paraId="5D6F34DF">
      <w:pPr>
        <w:pStyle w:val="197"/>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0E4C3897">
      <w:pPr>
        <w:pStyle w:val="198"/>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D23A9B6">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7C326F13">
      <w:pPr>
        <w:pStyle w:val="52"/>
        <w:framePr w:w="9639" w:h="6976" w:hRule="exact" w:hSpace="0" w:vSpace="0" w:wrap="around" w:hAnchor="page" w:y="6408"/>
        <w:jc w:val="center"/>
        <w:rPr>
          <w:rFonts w:hint="eastAsia" w:ascii="黑体" w:hAnsi="黑体" w:eastAsia="黑体"/>
          <w:b w:val="0"/>
          <w:bCs w:val="0"/>
          <w:w w:val="100"/>
        </w:rPr>
      </w:pPr>
    </w:p>
    <w:p w14:paraId="35DC2271">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氮化铝单晶复合衬底</w:t>
      </w:r>
      <w:r>
        <w:fldChar w:fldCharType="end"/>
      </w:r>
      <w:bookmarkEnd w:id="7"/>
    </w:p>
    <w:p w14:paraId="59220A50">
      <w:pPr>
        <w:framePr w:w="9639" w:h="6974" w:hRule="exact" w:wrap="around" w:vAnchor="page" w:hAnchor="page" w:x="1419" w:y="6408" w:anchorLock="1"/>
        <w:ind w:left="-1418"/>
      </w:pPr>
    </w:p>
    <w:p w14:paraId="09F280EC">
      <w:pPr>
        <w:pStyle w:val="127"/>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Monocrystalline aluminum nitride composite substrate</w:t>
      </w:r>
      <w:r>
        <w:rPr>
          <w:rFonts w:ascii="黑体" w:hAnsi="黑体" w:eastAsia="黑体"/>
          <w:szCs w:val="28"/>
        </w:rPr>
        <w:fldChar w:fldCharType="end"/>
      </w:r>
      <w:bookmarkEnd w:id="8"/>
    </w:p>
    <w:p w14:paraId="374899C1">
      <w:pPr>
        <w:framePr w:w="9639" w:h="6974" w:hRule="exact" w:wrap="around" w:vAnchor="page" w:hAnchor="page" w:x="1419" w:y="6408" w:anchorLock="1"/>
        <w:spacing w:line="760" w:lineRule="exact"/>
        <w:ind w:left="-1418"/>
      </w:pPr>
    </w:p>
    <w:p w14:paraId="773F478B">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 xml:space="preserve"> </w:t>
      </w:r>
      <w:r>
        <w:rPr>
          <w:rFonts w:eastAsia="黑体"/>
          <w:szCs w:val="28"/>
        </w:rPr>
        <w:fldChar w:fldCharType="end"/>
      </w:r>
      <w:bookmarkEnd w:id="9"/>
    </w:p>
    <w:p w14:paraId="51A895CF">
      <w:pPr>
        <w:pStyle w:val="127"/>
        <w:framePr w:w="9639" w:h="6974" w:hRule="exact" w:wrap="around" w:vAnchor="page" w:hAnchor="page" w:x="1419" w:y="6408" w:anchorLock="1"/>
        <w:spacing w:before="440" w:after="160"/>
        <w:textAlignment w:val="bottom"/>
        <w:rPr>
          <w:sz w:val="24"/>
          <w:szCs w:val="28"/>
        </w:rPr>
      </w:pPr>
      <w:r>
        <w:rPr>
          <w:rFonts w:hint="eastAsia"/>
          <w:sz w:val="24"/>
          <w:szCs w:val="28"/>
        </w:rPr>
        <w:t>（审定稿）</w:t>
      </w:r>
    </w:p>
    <w:p w14:paraId="4B87F8D8">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rFonts w:hint="eastAsia"/>
          <w:sz w:val="21"/>
          <w:szCs w:val="28"/>
        </w:rPr>
        <w:t xml:space="preserve"> </w:t>
      </w:r>
      <w:r>
        <w:rPr>
          <w:sz w:val="21"/>
          <w:szCs w:val="28"/>
        </w:rPr>
        <w:fldChar w:fldCharType="end"/>
      </w:r>
      <w:bookmarkEnd w:id="10"/>
    </w:p>
    <w:p w14:paraId="3A625DB8">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6AB24138">
      <w:pPr>
        <w:pStyle w:val="195"/>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537CF854">
      <w:pPr>
        <w:pStyle w:val="196"/>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7C4F996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14BE3F3F">
      <w:pPr>
        <w:pStyle w:val="91"/>
        <w:spacing w:before="900" w:after="468"/>
      </w:pPr>
      <w:bookmarkStart w:id="18" w:name="BookMark2"/>
      <w:r>
        <w:rPr>
          <w:spacing w:val="320"/>
        </w:rPr>
        <w:t>前</w:t>
      </w:r>
      <w:r>
        <w:t>言</w:t>
      </w:r>
    </w:p>
    <w:p w14:paraId="618D1A8B">
      <w:pPr>
        <w:pStyle w:val="58"/>
        <w:ind w:firstLine="420"/>
      </w:pPr>
      <w:r>
        <w:rPr>
          <w:rFonts w:hint="eastAsia"/>
        </w:rPr>
        <w:t>本文件按照GB/T 1.1—2020《标准化工作导则  第1部分：标准化文件的结构和起草规则》的规定起草。</w:t>
      </w:r>
    </w:p>
    <w:p w14:paraId="7D402B59">
      <w:pPr>
        <w:pStyle w:val="58"/>
        <w:ind w:firstLine="420"/>
      </w:pPr>
      <w:r>
        <w:rPr>
          <w:rFonts w:hint="eastAsia"/>
        </w:rPr>
        <w:t>请注意本文件的某些内容可能涉及专利。本文件的发布机构不承担识别专利的责任。</w:t>
      </w:r>
    </w:p>
    <w:p w14:paraId="21CBE1E8">
      <w:pPr>
        <w:pStyle w:val="58"/>
        <w:ind w:firstLine="420"/>
      </w:pPr>
      <w:r>
        <w:rPr>
          <w:rFonts w:hint="eastAsia"/>
        </w:rPr>
        <w:t>本文件由全国半导体设备和材料标准化技术委员会（SAC/TC 203）与全国半导体设备和材料标准化技术委员会材料分技术委员会（SAC/TC 203/SC2）共同提出并归口。</w:t>
      </w:r>
    </w:p>
    <w:p w14:paraId="25A63C67">
      <w:pPr>
        <w:pStyle w:val="58"/>
        <w:ind w:firstLine="420"/>
      </w:pPr>
      <w:r>
        <w:rPr>
          <w:rFonts w:hint="eastAsia"/>
        </w:rPr>
        <w:t>本文件起草单位：松山湖材料实验室、北京大学东莞光电研究院、北京大学、中图半导体科技股份有限公司、江苏第三代半导体研究院有限公司。</w:t>
      </w:r>
    </w:p>
    <w:p w14:paraId="7567FAF4">
      <w:pPr>
        <w:pStyle w:val="58"/>
        <w:ind w:firstLine="420"/>
      </w:pPr>
      <w:r>
        <w:rPr>
          <w:rFonts w:hint="eastAsia"/>
        </w:rPr>
        <w:t>本文件主要起草人：王新强、袁冶、王琦、刘上锋、康凯、刘宗亮</w:t>
      </w:r>
    </w:p>
    <w:p w14:paraId="3113640B">
      <w:pPr>
        <w:pStyle w:val="58"/>
        <w:ind w:firstLine="420"/>
      </w:pPr>
    </w:p>
    <w:p w14:paraId="4FF1C825">
      <w:pPr>
        <w:pStyle w:val="58"/>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8"/>
    <w:p w14:paraId="09981E98">
      <w:pPr>
        <w:spacing w:line="20" w:lineRule="exact"/>
        <w:jc w:val="center"/>
        <w:rPr>
          <w:rFonts w:hint="eastAsia" w:ascii="黑体" w:hAnsi="黑体" w:eastAsia="黑体"/>
          <w:sz w:val="32"/>
          <w:szCs w:val="32"/>
        </w:rPr>
      </w:pPr>
      <w:bookmarkStart w:id="19" w:name="BookMark4"/>
    </w:p>
    <w:p w14:paraId="2BDA56F5">
      <w:pPr>
        <w:spacing w:line="20" w:lineRule="exact"/>
        <w:jc w:val="center"/>
        <w:rPr>
          <w:rFonts w:hint="eastAsia" w:ascii="黑体" w:hAnsi="黑体" w:eastAsia="黑体"/>
          <w:sz w:val="32"/>
          <w:szCs w:val="32"/>
        </w:rPr>
      </w:pPr>
    </w:p>
    <w:sdt>
      <w:sdtPr>
        <w:tag w:val="NEW_STAND_NAME"/>
        <w:id w:val="595910757"/>
        <w:lock w:val="sdtLocked"/>
        <w:placeholder>
          <w:docPart w:val="673A79C15E2F4CFD9B4C2ECE8B235608"/>
        </w:placeholder>
      </w:sdtPr>
      <w:sdtContent>
        <w:p w14:paraId="7246AF25">
          <w:pPr>
            <w:pStyle w:val="179"/>
            <w:spacing w:before="3" w:beforeLines="1" w:after="686" w:afterLines="220"/>
            <w:rPr>
              <w:rFonts w:hint="eastAsia"/>
            </w:rPr>
          </w:pPr>
          <w:bookmarkStart w:id="20" w:name="NEW_STAND_NAME"/>
          <w:r>
            <w:rPr>
              <w:rFonts w:hint="eastAsia"/>
            </w:rPr>
            <w:t>氮化铝单晶复合衬底</w:t>
          </w:r>
        </w:p>
      </w:sdtContent>
    </w:sdt>
    <w:bookmarkEnd w:id="20"/>
    <w:p w14:paraId="1CBA1CD9">
      <w:pPr>
        <w:pStyle w:val="106"/>
        <w:spacing w:before="312" w:after="312"/>
      </w:pPr>
      <w:bookmarkStart w:id="21" w:name="_Toc97190718"/>
      <w:bookmarkStart w:id="22" w:name="_Toc17233325"/>
      <w:bookmarkStart w:id="23" w:name="_Toc26986530"/>
      <w:bookmarkStart w:id="24" w:name="_Toc17233333"/>
      <w:bookmarkStart w:id="25" w:name="_Toc26648465"/>
      <w:bookmarkStart w:id="26" w:name="_Toc24884218"/>
      <w:bookmarkStart w:id="27" w:name="_Toc24884211"/>
      <w:bookmarkStart w:id="28" w:name="_Toc26718930"/>
      <w:bookmarkStart w:id="29" w:name="_Toc26986771"/>
      <w:r>
        <w:rPr>
          <w:rFonts w:hint="eastAsia"/>
        </w:rPr>
        <w:t>范围</w:t>
      </w:r>
      <w:bookmarkEnd w:id="21"/>
      <w:bookmarkEnd w:id="22"/>
      <w:bookmarkEnd w:id="23"/>
      <w:bookmarkEnd w:id="24"/>
      <w:bookmarkEnd w:id="25"/>
      <w:bookmarkEnd w:id="26"/>
      <w:bookmarkEnd w:id="27"/>
      <w:bookmarkEnd w:id="28"/>
      <w:bookmarkEnd w:id="29"/>
    </w:p>
    <w:p w14:paraId="2AF174CB">
      <w:pPr>
        <w:pStyle w:val="58"/>
        <w:ind w:firstLine="420"/>
        <w:rPr>
          <w:rFonts w:ascii="Times New Roman"/>
        </w:rPr>
      </w:pPr>
      <w:bookmarkStart w:id="30" w:name="_Toc17233334"/>
      <w:bookmarkStart w:id="31" w:name="_Toc26648466"/>
      <w:bookmarkStart w:id="32" w:name="_Toc17233326"/>
      <w:bookmarkStart w:id="33" w:name="_Toc24884212"/>
      <w:bookmarkStart w:id="34" w:name="_Toc24884219"/>
      <w:r>
        <w:rPr>
          <w:rFonts w:ascii="Times New Roman"/>
        </w:rPr>
        <w:t>本文件规定了氮化铝单晶复合衬底（以下简称“复合衬底”）的分类与牌号、技术要求、试验方法、检验规则、标志、包装、运输、贮存及随行文件和订货单内容。</w:t>
      </w:r>
    </w:p>
    <w:p w14:paraId="0C1A5FEC">
      <w:pPr>
        <w:pStyle w:val="58"/>
        <w:ind w:firstLine="420"/>
        <w:rPr>
          <w:rFonts w:ascii="Times New Roman"/>
        </w:rPr>
      </w:pPr>
      <w:r>
        <w:rPr>
          <w:rFonts w:ascii="Times New Roman"/>
          <w:szCs w:val="21"/>
        </w:rPr>
        <w:t>本文件适用于直径在50.8</w:t>
      </w:r>
      <w:r>
        <w:rPr>
          <w:rFonts w:ascii="Times New Roman" w:eastAsia="MS Gothic"/>
          <w:szCs w:val="21"/>
        </w:rPr>
        <w:t> </w:t>
      </w:r>
      <w:r>
        <w:rPr>
          <w:rFonts w:ascii="Times New Roman"/>
          <w:szCs w:val="21"/>
        </w:rPr>
        <w:t xml:space="preserve">mm～150 </w:t>
      </w:r>
      <w:r>
        <w:rPr>
          <w:rFonts w:ascii="Times New Roman" w:eastAsia="MS Gothic"/>
          <w:szCs w:val="21"/>
        </w:rPr>
        <w:t> </w:t>
      </w:r>
      <w:r>
        <w:rPr>
          <w:rFonts w:ascii="Times New Roman"/>
          <w:szCs w:val="21"/>
        </w:rPr>
        <w:t>mm之间复合衬底。</w:t>
      </w:r>
    </w:p>
    <w:p w14:paraId="6ADEA1D8">
      <w:pPr>
        <w:pStyle w:val="106"/>
        <w:spacing w:before="312" w:after="312"/>
      </w:pPr>
      <w:bookmarkStart w:id="35" w:name="_Toc97190719"/>
      <w:bookmarkStart w:id="36" w:name="_Toc26718931"/>
      <w:bookmarkStart w:id="37" w:name="_Toc26986772"/>
      <w:bookmarkStart w:id="38" w:name="_Toc26986531"/>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A1F07C6671414B72BBCA4126EEEE7E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F3D5C0">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5C1160">
      <w:pPr>
        <w:pStyle w:val="58"/>
        <w:ind w:firstLine="420"/>
        <w:rPr>
          <w:rFonts w:ascii="Times New Roman"/>
        </w:rPr>
      </w:pPr>
      <w:r>
        <w:rPr>
          <w:rFonts w:ascii="Times New Roman"/>
        </w:rPr>
        <w:t>GB/T 1555</w:t>
      </w:r>
      <w:r>
        <w:rPr>
          <w:rFonts w:ascii="Times New Roman"/>
          <w:szCs w:val="21"/>
        </w:rPr>
        <w:t>　</w:t>
      </w:r>
      <w:r>
        <w:rPr>
          <w:rFonts w:ascii="Times New Roman"/>
        </w:rPr>
        <w:t>半导体单晶晶向测定方法</w:t>
      </w:r>
    </w:p>
    <w:p w14:paraId="591355A2">
      <w:pPr>
        <w:pStyle w:val="58"/>
        <w:ind w:firstLine="420"/>
        <w:rPr>
          <w:rFonts w:ascii="Times New Roman"/>
        </w:rPr>
      </w:pPr>
      <w:r>
        <w:rPr>
          <w:rFonts w:ascii="Times New Roman"/>
        </w:rPr>
        <w:t>GB/T 6624</w:t>
      </w:r>
      <w:r>
        <w:rPr>
          <w:rFonts w:ascii="Times New Roman"/>
          <w:szCs w:val="21"/>
        </w:rPr>
        <w:t>　</w:t>
      </w:r>
      <w:r>
        <w:rPr>
          <w:rFonts w:ascii="Times New Roman"/>
        </w:rPr>
        <w:t>硅抛光片表面质量目测检验方法</w:t>
      </w:r>
    </w:p>
    <w:p w14:paraId="55C905D0">
      <w:pPr>
        <w:pStyle w:val="58"/>
        <w:ind w:firstLine="420"/>
        <w:rPr>
          <w:rFonts w:ascii="Times New Roman"/>
        </w:rPr>
      </w:pPr>
      <w:r>
        <w:rPr>
          <w:rFonts w:ascii="Times New Roman"/>
        </w:rPr>
        <w:t>GB/T 14264</w:t>
      </w:r>
      <w:r>
        <w:rPr>
          <w:rFonts w:ascii="Times New Roman"/>
          <w:szCs w:val="21"/>
        </w:rPr>
        <w:t>　</w:t>
      </w:r>
      <w:r>
        <w:rPr>
          <w:rFonts w:ascii="Times New Roman"/>
        </w:rPr>
        <w:t>半导体材料术语</w:t>
      </w:r>
    </w:p>
    <w:p w14:paraId="42722DA3">
      <w:pPr>
        <w:pStyle w:val="58"/>
        <w:ind w:firstLine="420"/>
        <w:rPr>
          <w:rFonts w:ascii="Times New Roman"/>
        </w:rPr>
      </w:pPr>
      <w:r>
        <w:rPr>
          <w:rFonts w:ascii="Times New Roman"/>
        </w:rPr>
        <w:t>GB/T 30656　碳化硅单晶抛光片</w:t>
      </w:r>
    </w:p>
    <w:p w14:paraId="1BF0CDDD">
      <w:pPr>
        <w:pStyle w:val="58"/>
        <w:ind w:firstLine="420"/>
        <w:rPr>
          <w:rFonts w:ascii="Times New Roman"/>
        </w:rPr>
      </w:pPr>
      <w:r>
        <w:rPr>
          <w:rFonts w:ascii="Times New Roman"/>
        </w:rPr>
        <w:t>GB/T 30866</w:t>
      </w:r>
      <w:r>
        <w:rPr>
          <w:rFonts w:ascii="Times New Roman"/>
          <w:szCs w:val="21"/>
        </w:rPr>
        <w:t>　</w:t>
      </w:r>
      <w:r>
        <w:rPr>
          <w:rFonts w:ascii="Times New Roman"/>
        </w:rPr>
        <w:t>碳化硅单晶片直径测试方法</w:t>
      </w:r>
    </w:p>
    <w:p w14:paraId="00164DD6">
      <w:pPr>
        <w:pStyle w:val="58"/>
        <w:ind w:firstLine="420"/>
        <w:rPr>
          <w:rFonts w:ascii="Times New Roman"/>
        </w:rPr>
      </w:pPr>
      <w:r>
        <w:rPr>
          <w:rFonts w:ascii="Times New Roman"/>
        </w:rPr>
        <w:t>GB/T 30867</w:t>
      </w:r>
      <w:r>
        <w:rPr>
          <w:rFonts w:ascii="Times New Roman"/>
          <w:szCs w:val="21"/>
        </w:rPr>
        <w:t>　</w:t>
      </w:r>
      <w:r>
        <w:rPr>
          <w:rFonts w:ascii="Times New Roman"/>
        </w:rPr>
        <w:t>碳化硅单晶片厚度和总厚度变化测试方法</w:t>
      </w:r>
    </w:p>
    <w:p w14:paraId="1C4B2C80">
      <w:pPr>
        <w:pStyle w:val="58"/>
        <w:ind w:firstLine="420"/>
        <w:rPr>
          <w:rFonts w:ascii="Times New Roman"/>
        </w:rPr>
      </w:pPr>
      <w:r>
        <w:rPr>
          <w:rFonts w:ascii="Times New Roman"/>
        </w:rPr>
        <w:t>GB/T 32188</w:t>
      </w:r>
      <w:r>
        <w:rPr>
          <w:rFonts w:ascii="Times New Roman"/>
          <w:szCs w:val="21"/>
        </w:rPr>
        <w:t>　</w:t>
      </w:r>
      <w:r>
        <w:rPr>
          <w:rFonts w:ascii="Times New Roman"/>
        </w:rPr>
        <w:t>氮化镓单晶衬底片X射线双晶摇摆曲线半高宽测试方法</w:t>
      </w:r>
    </w:p>
    <w:p w14:paraId="0AF6EF83">
      <w:pPr>
        <w:pStyle w:val="58"/>
        <w:ind w:firstLine="420"/>
        <w:rPr>
          <w:rFonts w:ascii="Times New Roman"/>
        </w:rPr>
      </w:pPr>
      <w:r>
        <w:rPr>
          <w:rFonts w:ascii="Times New Roman"/>
        </w:rPr>
        <w:t>GB/T 32189</w:t>
      </w:r>
      <w:r>
        <w:rPr>
          <w:rFonts w:ascii="Times New Roman"/>
          <w:szCs w:val="21"/>
        </w:rPr>
        <w:t>　</w:t>
      </w:r>
      <w:r>
        <w:rPr>
          <w:rFonts w:ascii="Times New Roman"/>
        </w:rPr>
        <w:t>氮化镓单晶衬底表面粗糙度的原子力显微镜检验法</w:t>
      </w:r>
    </w:p>
    <w:p w14:paraId="3EE32588">
      <w:pPr>
        <w:pStyle w:val="58"/>
        <w:ind w:firstLine="420"/>
        <w:rPr>
          <w:rFonts w:ascii="Times New Roman"/>
        </w:rPr>
      </w:pPr>
      <w:r>
        <w:rPr>
          <w:rFonts w:ascii="Times New Roman"/>
        </w:rPr>
        <w:t>GB/T 32278　碳化硅单晶片厚度和平整度测试方法</w:t>
      </w:r>
    </w:p>
    <w:p w14:paraId="3DAE4EED">
      <w:pPr>
        <w:pStyle w:val="58"/>
        <w:ind w:firstLine="420"/>
        <w:rPr>
          <w:rFonts w:ascii="Times New Roman"/>
        </w:rPr>
      </w:pPr>
      <w:r>
        <w:rPr>
          <w:rFonts w:ascii="Times New Roman"/>
        </w:rPr>
        <w:t>GB/T 14844  半导体材料牌号表示方法</w:t>
      </w:r>
    </w:p>
    <w:p w14:paraId="3814A923">
      <w:pPr>
        <w:pStyle w:val="58"/>
        <w:ind w:firstLine="420"/>
        <w:rPr>
          <w:rFonts w:ascii="Times New Roman"/>
        </w:rPr>
      </w:pPr>
      <w:r>
        <w:rPr>
          <w:rFonts w:ascii="Times New Roman"/>
        </w:rPr>
        <w:t>GB/T 35010.3  半导体芯片产品第3部分：操作、包装和贮存指南</w:t>
      </w:r>
    </w:p>
    <w:p w14:paraId="3E4F333B">
      <w:pPr>
        <w:pStyle w:val="106"/>
        <w:spacing w:before="312" w:after="312"/>
      </w:pPr>
      <w:bookmarkStart w:id="39" w:name="_Toc97190720"/>
      <w:r>
        <w:rPr>
          <w:rFonts w:hint="eastAsia"/>
          <w:szCs w:val="21"/>
        </w:rPr>
        <w:t>术语和定义</w:t>
      </w:r>
      <w:bookmarkEnd w:id="39"/>
    </w:p>
    <w:sdt>
      <w:sdtPr>
        <w:rPr>
          <w:rFonts w:ascii="Times New Roman"/>
        </w:rPr>
        <w:id w:val="-1909835108"/>
        <w:placeholder>
          <w:docPart w:val="A1F07C6671414B72BBCA4126EEEE7E4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F6D3293">
          <w:pPr>
            <w:pStyle w:val="58"/>
            <w:ind w:firstLine="420"/>
            <w:rPr>
              <w:rFonts w:ascii="Times New Roman"/>
            </w:rPr>
          </w:pPr>
          <w:bookmarkStart w:id="40" w:name="_Toc26986532"/>
          <w:bookmarkEnd w:id="40"/>
          <w:r>
            <w:rPr>
              <w:rFonts w:ascii="Times New Roman"/>
            </w:rPr>
            <w:t>GB/T 14264界定的以及下列术语和定义适用于本文件。</w:t>
          </w:r>
        </w:p>
      </w:sdtContent>
    </w:sdt>
    <w:p w14:paraId="1B3A30EF">
      <w:pPr>
        <w:pStyle w:val="225"/>
        <w:rPr>
          <w:rFonts w:hint="eastAsia" w:ascii="黑体" w:hAnsi="黑体" w:eastAsia="黑体"/>
        </w:rPr>
      </w:pPr>
      <w:r>
        <w:rPr>
          <w:rFonts w:ascii="黑体" w:hAnsi="黑体" w:eastAsia="黑体"/>
        </w:rPr>
        <w:br w:type="textWrapping"/>
      </w:r>
      <w:r>
        <w:rPr>
          <w:rFonts w:hint="eastAsia" w:ascii="黑体" w:hAnsi="黑体" w:eastAsia="黑体"/>
        </w:rPr>
        <w:t xml:space="preserve">氮化铝单晶复合衬底 </w:t>
      </w:r>
      <w:r>
        <w:rPr>
          <w:rFonts w:ascii="Times New Roman" w:eastAsia="黑体"/>
        </w:rPr>
        <w:t>Monocrystalline aluminum nitride composite substrate</w:t>
      </w:r>
    </w:p>
    <w:p w14:paraId="61CFD407">
      <w:pPr>
        <w:pStyle w:val="58"/>
        <w:ind w:firstLine="420"/>
        <w:rPr>
          <w:rFonts w:ascii="Times New Roman"/>
        </w:rPr>
      </w:pPr>
      <w:r>
        <w:rPr>
          <w:rFonts w:hint="eastAsia" w:ascii="Times New Roman"/>
        </w:rPr>
        <w:t>在</w:t>
      </w:r>
      <w:r>
        <w:rPr>
          <w:rFonts w:ascii="Times New Roman"/>
        </w:rPr>
        <w:t>具有支撑作用的异质衬底上均匀铺展具有一致厚度的氮化铝(AlN)单晶薄膜所组成的复合结构。</w:t>
      </w:r>
    </w:p>
    <w:p w14:paraId="189D3954">
      <w:pPr>
        <w:pStyle w:val="181"/>
      </w:pPr>
      <w:r>
        <w:rPr>
          <w:rFonts w:hint="eastAsia"/>
        </w:rPr>
        <w:t>这一复合衬底</w:t>
      </w:r>
      <w:r>
        <w:t>中氮化铝区域为单晶状态，为氮原子与铝原子按照纤锌矿结构进行排列，其中氮（N）元素以六方密堆积（HCP）方式排列,铝原子填充在半数的四面体空隙中。</w:t>
      </w:r>
    </w:p>
    <w:p w14:paraId="39A91F6B">
      <w:pPr>
        <w:pStyle w:val="58"/>
        <w:ind w:firstLine="420"/>
      </w:pPr>
    </w:p>
    <w:p w14:paraId="06E4F5BB">
      <w:pPr>
        <w:pStyle w:val="58"/>
        <w:ind w:firstLine="420"/>
        <w:jc w:val="center"/>
      </w:pPr>
      <w:r>
        <w:drawing>
          <wp:inline distT="0" distB="0" distL="0" distR="0">
            <wp:extent cx="3599815" cy="2224405"/>
            <wp:effectExtent l="0" t="0" r="635" b="4445"/>
            <wp:docPr id="9112572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57249" name="图片 1"/>
                    <pic:cNvPicPr>
                      <a:picLocks noChangeAspect="1"/>
                    </pic:cNvPicPr>
                  </pic:nvPicPr>
                  <pic:blipFill>
                    <a:blip r:embed="rId17"/>
                    <a:stretch>
                      <a:fillRect/>
                    </a:stretch>
                  </pic:blipFill>
                  <pic:spPr>
                    <a:xfrm>
                      <a:off x="0" y="0"/>
                      <a:ext cx="3600000" cy="2224503"/>
                    </a:xfrm>
                    <a:prstGeom prst="rect">
                      <a:avLst/>
                    </a:prstGeom>
                  </pic:spPr>
                </pic:pic>
              </a:graphicData>
            </a:graphic>
          </wp:inline>
        </w:drawing>
      </w:r>
    </w:p>
    <w:p w14:paraId="7940A5B0">
      <w:pPr>
        <w:pStyle w:val="58"/>
        <w:ind w:firstLine="420"/>
        <w:jc w:val="center"/>
        <w:rPr>
          <w:rFonts w:ascii="Times New Roman"/>
        </w:rPr>
      </w:pPr>
      <w:r>
        <w:rPr>
          <w:rFonts w:ascii="Times New Roman"/>
        </w:rPr>
        <w:t>图1 氮化铝单晶复合衬底结构示意图</w:t>
      </w:r>
    </w:p>
    <w:p w14:paraId="7E21801E">
      <w:pPr>
        <w:pStyle w:val="106"/>
        <w:spacing w:before="312" w:after="312"/>
      </w:pPr>
      <w:r>
        <w:rPr>
          <w:rFonts w:hint="eastAsia"/>
        </w:rPr>
        <w:t>分类与牌号</w:t>
      </w:r>
    </w:p>
    <w:p w14:paraId="22A959B3">
      <w:pPr>
        <w:pStyle w:val="107"/>
        <w:spacing w:before="156" w:after="156"/>
      </w:pPr>
      <w:r>
        <w:rPr>
          <w:rFonts w:hint="eastAsia"/>
        </w:rPr>
        <w:t>分类</w:t>
      </w:r>
    </w:p>
    <w:p w14:paraId="7EDD3BA6">
      <w:pPr>
        <w:pStyle w:val="167"/>
        <w:rPr>
          <w:rFonts w:ascii="Times New Roman"/>
        </w:rPr>
      </w:pPr>
      <w:r>
        <w:rPr>
          <w:rFonts w:ascii="Times New Roman"/>
        </w:rPr>
        <w:t>按晶圆直径分类：（列项格式）</w:t>
      </w:r>
    </w:p>
    <w:p w14:paraId="2313242D">
      <w:pPr>
        <w:pStyle w:val="176"/>
        <w:rPr>
          <w:rFonts w:ascii="Times New Roman"/>
        </w:rPr>
      </w:pPr>
      <w:r>
        <w:rPr>
          <w:rFonts w:ascii="Times New Roman"/>
        </w:rPr>
        <w:t>Φ50.8</w:t>
      </w:r>
      <w:r>
        <w:rPr>
          <w:rFonts w:ascii="Times New Roman"/>
          <w:vertAlign w:val="subscript"/>
        </w:rPr>
        <w:t xml:space="preserve"> </w:t>
      </w:r>
      <w:r>
        <w:rPr>
          <w:rFonts w:ascii="Times New Roman"/>
        </w:rPr>
        <w:t>mm——</w:t>
      </w:r>
      <w:r>
        <w:rPr>
          <w:rFonts w:hint="eastAsia" w:ascii="Times New Roman"/>
        </w:rPr>
        <w:t>以阿拉伯数字</w:t>
      </w:r>
      <w:r>
        <w:rPr>
          <w:rFonts w:ascii="Times New Roman"/>
        </w:rPr>
        <w:t>2</w:t>
      </w:r>
      <w:r>
        <w:rPr>
          <w:rFonts w:hint="eastAsia" w:ascii="Times New Roman"/>
        </w:rPr>
        <w:t>表示；</w:t>
      </w:r>
    </w:p>
    <w:p w14:paraId="43F8393C">
      <w:pPr>
        <w:pStyle w:val="176"/>
        <w:rPr>
          <w:rFonts w:ascii="Times New Roman"/>
        </w:rPr>
      </w:pPr>
      <w:r>
        <w:rPr>
          <w:rFonts w:ascii="Times New Roman"/>
        </w:rPr>
        <w:t>Φ10</w:t>
      </w:r>
      <w:r>
        <w:rPr>
          <w:rFonts w:hint="eastAsia" w:ascii="Times New Roman"/>
        </w:rPr>
        <w:t>0</w:t>
      </w:r>
      <w:r>
        <w:rPr>
          <w:rFonts w:ascii="Times New Roman"/>
          <w:vertAlign w:val="subscript"/>
        </w:rPr>
        <w:t xml:space="preserve"> </w:t>
      </w:r>
      <w:r>
        <w:rPr>
          <w:rFonts w:ascii="Times New Roman"/>
        </w:rPr>
        <w:t>mm——</w:t>
      </w:r>
      <w:r>
        <w:rPr>
          <w:rFonts w:hint="eastAsia" w:ascii="Times New Roman"/>
        </w:rPr>
        <w:t>以阿拉伯数字</w:t>
      </w:r>
      <w:r>
        <w:rPr>
          <w:rFonts w:ascii="Times New Roman"/>
        </w:rPr>
        <w:t>4</w:t>
      </w:r>
      <w:r>
        <w:rPr>
          <w:rFonts w:hint="eastAsia" w:ascii="Times New Roman"/>
        </w:rPr>
        <w:t>表示；</w:t>
      </w:r>
    </w:p>
    <w:p w14:paraId="321F6F7B">
      <w:pPr>
        <w:pStyle w:val="176"/>
        <w:rPr>
          <w:rFonts w:ascii="Times New Roman"/>
        </w:rPr>
      </w:pPr>
      <w:r>
        <w:rPr>
          <w:rFonts w:ascii="Times New Roman"/>
        </w:rPr>
        <w:t>Φ15</w:t>
      </w:r>
      <w:r>
        <w:rPr>
          <w:rFonts w:hint="eastAsia" w:ascii="Times New Roman"/>
        </w:rPr>
        <w:t xml:space="preserve">0 </w:t>
      </w:r>
      <w:r>
        <w:rPr>
          <w:rFonts w:ascii="Times New Roman"/>
        </w:rPr>
        <w:t>mm——</w:t>
      </w:r>
      <w:r>
        <w:rPr>
          <w:rFonts w:hint="eastAsia" w:ascii="Times New Roman"/>
        </w:rPr>
        <w:t>以阿拉伯数字</w:t>
      </w:r>
      <w:r>
        <w:rPr>
          <w:rFonts w:ascii="Times New Roman"/>
        </w:rPr>
        <w:t>6</w:t>
      </w:r>
      <w:r>
        <w:rPr>
          <w:rFonts w:hint="eastAsia" w:ascii="Times New Roman"/>
        </w:rPr>
        <w:t>表示；</w:t>
      </w:r>
    </w:p>
    <w:p w14:paraId="022D0DD1">
      <w:pPr>
        <w:pStyle w:val="167"/>
        <w:rPr>
          <w:rFonts w:ascii="Times New Roman"/>
        </w:rPr>
      </w:pPr>
      <w:r>
        <w:rPr>
          <w:rFonts w:ascii="Times New Roman"/>
        </w:rPr>
        <w:t>按衬底材料分类：</w:t>
      </w:r>
    </w:p>
    <w:p w14:paraId="472381F6">
      <w:pPr>
        <w:pStyle w:val="176"/>
        <w:numPr>
          <w:ilvl w:val="0"/>
          <w:numId w:val="33"/>
        </w:numPr>
        <w:rPr>
          <w:rFonts w:ascii="Times New Roman"/>
        </w:rPr>
      </w:pPr>
      <w:r>
        <w:rPr>
          <w:rFonts w:ascii="Times New Roman"/>
        </w:rPr>
        <w:t>硅基复合衬底——以Si基AlN表示；</w:t>
      </w:r>
    </w:p>
    <w:p w14:paraId="29F1DD58">
      <w:pPr>
        <w:pStyle w:val="176"/>
        <w:rPr>
          <w:rFonts w:ascii="Times New Roman"/>
        </w:rPr>
      </w:pPr>
      <w:r>
        <w:rPr>
          <w:rFonts w:ascii="Times New Roman"/>
        </w:rPr>
        <w:t>碳化硅基复合衬底——以SiC基AlN表示；</w:t>
      </w:r>
    </w:p>
    <w:p w14:paraId="0D603FD4">
      <w:pPr>
        <w:pStyle w:val="176"/>
        <w:rPr>
          <w:rFonts w:ascii="Times New Roman"/>
        </w:rPr>
      </w:pPr>
      <w:r>
        <w:rPr>
          <w:rFonts w:ascii="Times New Roman"/>
        </w:rPr>
        <w:t>蓝宝石复合衬底——以Al</w:t>
      </w:r>
      <w:r>
        <w:rPr>
          <w:rFonts w:ascii="Times New Roman"/>
          <w:vertAlign w:val="subscript"/>
        </w:rPr>
        <w:t>2</w:t>
      </w:r>
      <w:r>
        <w:rPr>
          <w:rFonts w:ascii="Times New Roman"/>
        </w:rPr>
        <w:t>O</w:t>
      </w:r>
      <w:r>
        <w:rPr>
          <w:rFonts w:ascii="Times New Roman"/>
          <w:vertAlign w:val="subscript"/>
        </w:rPr>
        <w:t>3</w:t>
      </w:r>
      <w:r>
        <w:rPr>
          <w:rFonts w:ascii="Times New Roman"/>
        </w:rPr>
        <w:t>基AlN表示。</w:t>
      </w:r>
    </w:p>
    <w:p w14:paraId="57EB615D">
      <w:pPr>
        <w:pStyle w:val="58"/>
        <w:ind w:firstLine="0" w:firstLineChars="0"/>
        <w:rPr>
          <w:rFonts w:ascii="Times New Roman"/>
        </w:rPr>
      </w:pPr>
    </w:p>
    <w:p w14:paraId="2D8B1ACA">
      <w:pPr>
        <w:pStyle w:val="58"/>
        <w:ind w:firstLine="0" w:firstLineChars="0"/>
        <w:rPr>
          <w:rFonts w:ascii="Times New Roman" w:eastAsia="黑体"/>
        </w:rPr>
      </w:pPr>
      <w:r>
        <w:rPr>
          <w:rFonts w:ascii="Times New Roman" w:eastAsia="黑体"/>
        </w:rPr>
        <w:t>4.2 牌号</w:t>
      </w:r>
    </w:p>
    <w:p w14:paraId="663D0492">
      <w:pPr>
        <w:pStyle w:val="58"/>
        <w:ind w:firstLine="420"/>
        <w:rPr>
          <w:rFonts w:ascii="Times New Roman"/>
        </w:rPr>
      </w:pPr>
      <w:r>
        <w:rPr>
          <w:rFonts w:ascii="Times New Roman"/>
        </w:rPr>
        <w:t>复合衬底的牌号根据现行国家标准GB/T 14844《半导体材料牌号表示方法》中内容3.4“外延片牌号”进行规定，表示应符合如下规定。</w:t>
      </w:r>
    </w:p>
    <w:p w14:paraId="4DE530AD">
      <w:pPr>
        <w:pStyle w:val="58"/>
        <w:ind w:firstLine="0" w:firstLineChars="0"/>
      </w:pPr>
      <w:r>
        <w:rPr>
          <w:rFonts w:hint="eastAsia"/>
        </w:rPr>
        <mc:AlternateContent>
          <mc:Choice Requires="wpc">
            <w:drawing>
              <wp:inline distT="0" distB="0" distL="0" distR="0">
                <wp:extent cx="6200775" cy="2003425"/>
                <wp:effectExtent l="0" t="0" r="0" b="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文本框 7"/>
                        <wps:cNvSpPr txBox="1"/>
                        <wps:spPr>
                          <a:xfrm>
                            <a:off x="0" y="36013"/>
                            <a:ext cx="5486400" cy="310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F4A38">
                              <w:pPr>
                                <w:pStyle w:val="58"/>
                                <w:ind w:left="1134" w:leftChars="540" w:firstLine="315" w:firstLineChars="150"/>
                                <w:jc w:val="left"/>
                              </w:pPr>
                              <w:r>
                                <w:rPr>
                                  <w:rFonts w:hint="eastAsia"/>
                                  <w:vertAlign w:val="superscript"/>
                                </w:rPr>
                                <w:t xml:space="preserve">  </w:t>
                              </w:r>
                              <w:r>
                                <w:rPr>
                                  <w:rFonts w:hint="eastAsia"/>
                                </w:rPr>
                                <w:t>-</w:t>
                              </w:r>
                              <w:r>
                                <w:rPr>
                                  <w:rFonts w:hint="eastAsia"/>
                                  <w:vertAlign w:val="superscript"/>
                                </w:rPr>
                                <w:t xml:space="preserve">      </w:t>
                              </w:r>
                              <w:r>
                                <w:rPr>
                                  <w:rFonts w:hint="eastAsia"/>
                                </w:rPr>
                                <w:t>-</w:t>
                              </w:r>
                              <w:r>
                                <w:rPr>
                                  <w:rFonts w:hint="eastAsia"/>
                                  <w:vertAlign w:val="superscript"/>
                                </w:rPr>
                                <w:t xml:space="preserve">     </w:t>
                              </w:r>
                              <w:r>
                                <w:rPr>
                                  <w:rFonts w:hint="eastAsia"/>
                                </w:rPr>
                                <w:t>( )- &lt; &gt;</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12" name="组合 12"/>
                        <wpg:cNvGrpSpPr/>
                        <wpg:grpSpPr>
                          <a:xfrm>
                            <a:off x="896112" y="286181"/>
                            <a:ext cx="3066288" cy="1578632"/>
                            <a:chOff x="886201" y="439949"/>
                            <a:chExt cx="3014002" cy="1578632"/>
                          </a:xfrm>
                        </wpg:grpSpPr>
                        <wps:wsp>
                          <wps:cNvPr id="8" name="直接连接符 8"/>
                          <wps:cNvCnPr/>
                          <wps:spPr bwMode="auto">
                            <a:xfrm>
                              <a:off x="886201" y="439949"/>
                              <a:ext cx="192586" cy="0"/>
                            </a:xfrm>
                            <a:prstGeom prst="line">
                              <a:avLst/>
                            </a:prstGeom>
                            <a:noFill/>
                            <a:ln w="9525">
                              <a:solidFill>
                                <a:srgbClr val="000000"/>
                              </a:solidFill>
                              <a:round/>
                            </a:ln>
                          </wps:spPr>
                          <wps:bodyPr/>
                        </wps:wsp>
                        <wps:wsp>
                          <wps:cNvPr id="11" name="直接连接符 11"/>
                          <wps:cNvCnPr/>
                          <wps:spPr bwMode="auto">
                            <a:xfrm>
                              <a:off x="977800" y="439949"/>
                              <a:ext cx="8626" cy="1578632"/>
                            </a:xfrm>
                            <a:prstGeom prst="line">
                              <a:avLst/>
                            </a:prstGeom>
                            <a:noFill/>
                            <a:ln w="9525">
                              <a:solidFill>
                                <a:srgbClr val="000000"/>
                              </a:solidFill>
                              <a:round/>
                            </a:ln>
                          </wps:spPr>
                          <wps:bodyPr/>
                        </wps:wsp>
                        <wps:wsp>
                          <wps:cNvPr id="48" name="直接连接符 48"/>
                          <wps:cNvCnPr/>
                          <wps:spPr bwMode="auto">
                            <a:xfrm>
                              <a:off x="986426" y="2018581"/>
                              <a:ext cx="2913777" cy="0"/>
                            </a:xfrm>
                            <a:prstGeom prst="line">
                              <a:avLst/>
                            </a:prstGeom>
                            <a:noFill/>
                            <a:ln w="9525">
                              <a:solidFill>
                                <a:srgbClr val="000000"/>
                              </a:solidFill>
                              <a:round/>
                            </a:ln>
                          </wps:spPr>
                          <wps:bodyPr/>
                        </wps:wsp>
                      </wpg:wgp>
                      <wpg:wgp>
                        <wpg:cNvPr id="120" name="组合 120"/>
                        <wpg:cNvGrpSpPr/>
                        <wpg:grpSpPr>
                          <a:xfrm>
                            <a:off x="1181862" y="286181"/>
                            <a:ext cx="2805715" cy="1414251"/>
                            <a:chOff x="804876" y="439949"/>
                            <a:chExt cx="3154061" cy="1578632"/>
                          </a:xfrm>
                        </wpg:grpSpPr>
                        <wps:wsp>
                          <wps:cNvPr id="121" name="直接连接符 121"/>
                          <wps:cNvCnPr/>
                          <wps:spPr bwMode="auto">
                            <a:xfrm>
                              <a:off x="804876" y="439949"/>
                              <a:ext cx="218435" cy="0"/>
                            </a:xfrm>
                            <a:prstGeom prst="line">
                              <a:avLst/>
                            </a:prstGeom>
                            <a:noFill/>
                            <a:ln w="9525">
                              <a:solidFill>
                                <a:srgbClr val="000000"/>
                              </a:solidFill>
                              <a:round/>
                            </a:ln>
                          </wps:spPr>
                          <wps:bodyPr/>
                        </wps:wsp>
                        <wps:wsp>
                          <wps:cNvPr id="122" name="直接连接符 122"/>
                          <wps:cNvCnPr/>
                          <wps:spPr bwMode="auto">
                            <a:xfrm>
                              <a:off x="907176" y="439949"/>
                              <a:ext cx="8626" cy="1578632"/>
                            </a:xfrm>
                            <a:prstGeom prst="line">
                              <a:avLst/>
                            </a:prstGeom>
                            <a:noFill/>
                            <a:ln w="9525">
                              <a:solidFill>
                                <a:srgbClr val="000000"/>
                              </a:solidFill>
                              <a:round/>
                            </a:ln>
                          </wps:spPr>
                          <wps:bodyPr/>
                        </wps:wsp>
                        <wps:wsp>
                          <wps:cNvPr id="123" name="直接连接符 123"/>
                          <wps:cNvCnPr/>
                          <wps:spPr bwMode="auto">
                            <a:xfrm>
                              <a:off x="915801" y="2018581"/>
                              <a:ext cx="3043136" cy="0"/>
                            </a:xfrm>
                            <a:prstGeom prst="line">
                              <a:avLst/>
                            </a:prstGeom>
                            <a:noFill/>
                            <a:ln w="9525">
                              <a:solidFill>
                                <a:srgbClr val="000000"/>
                              </a:solidFill>
                              <a:round/>
                            </a:ln>
                          </wps:spPr>
                          <wps:bodyPr/>
                        </wps:wsp>
                      </wpg:wgp>
                      <wpg:wgp>
                        <wpg:cNvPr id="124" name="组合 124"/>
                        <wpg:cNvGrpSpPr/>
                        <wpg:grpSpPr>
                          <a:xfrm>
                            <a:off x="1466907" y="286181"/>
                            <a:ext cx="2520670" cy="1217401"/>
                            <a:chOff x="921859" y="439949"/>
                            <a:chExt cx="3106519" cy="1578632"/>
                          </a:xfrm>
                        </wpg:grpSpPr>
                        <wps:wsp>
                          <wps:cNvPr id="125" name="直接连接符 125"/>
                          <wps:cNvCnPr/>
                          <wps:spPr bwMode="auto">
                            <a:xfrm>
                              <a:off x="921859" y="439949"/>
                              <a:ext cx="386840" cy="0"/>
                            </a:xfrm>
                            <a:prstGeom prst="line">
                              <a:avLst/>
                            </a:prstGeom>
                            <a:noFill/>
                            <a:ln w="9525">
                              <a:solidFill>
                                <a:srgbClr val="000000"/>
                              </a:solidFill>
                              <a:round/>
                            </a:ln>
                          </wps:spPr>
                          <wps:bodyPr/>
                        </wps:wsp>
                        <wps:wsp>
                          <wps:cNvPr id="126" name="直接连接符 126"/>
                          <wps:cNvCnPr/>
                          <wps:spPr bwMode="auto">
                            <a:xfrm>
                              <a:off x="1125711" y="439949"/>
                              <a:ext cx="8626" cy="1578632"/>
                            </a:xfrm>
                            <a:prstGeom prst="line">
                              <a:avLst/>
                            </a:prstGeom>
                            <a:noFill/>
                            <a:ln w="9525">
                              <a:solidFill>
                                <a:srgbClr val="000000"/>
                              </a:solidFill>
                              <a:round/>
                            </a:ln>
                          </wps:spPr>
                          <wps:bodyPr/>
                        </wps:wsp>
                        <wps:wsp>
                          <wps:cNvPr id="127" name="直接连接符 127"/>
                          <wps:cNvCnPr/>
                          <wps:spPr bwMode="auto">
                            <a:xfrm>
                              <a:off x="1134336" y="2018581"/>
                              <a:ext cx="2894042" cy="0"/>
                            </a:xfrm>
                            <a:prstGeom prst="line">
                              <a:avLst/>
                            </a:prstGeom>
                            <a:noFill/>
                            <a:ln w="9525">
                              <a:solidFill>
                                <a:srgbClr val="000000"/>
                              </a:solidFill>
                              <a:round/>
                            </a:ln>
                          </wps:spPr>
                          <wps:bodyPr/>
                        </wps:wsp>
                      </wpg:wgp>
                      <wpg:wgp>
                        <wpg:cNvPr id="128" name="组合 128"/>
                        <wpg:cNvGrpSpPr/>
                        <wpg:grpSpPr>
                          <a:xfrm>
                            <a:off x="1938528" y="286182"/>
                            <a:ext cx="2011700" cy="1004675"/>
                            <a:chOff x="1241620" y="439949"/>
                            <a:chExt cx="2845460" cy="1578632"/>
                          </a:xfrm>
                        </wpg:grpSpPr>
                        <wps:wsp>
                          <wps:cNvPr id="129" name="直接连接符 129"/>
                          <wps:cNvCnPr/>
                          <wps:spPr bwMode="auto">
                            <a:xfrm>
                              <a:off x="1241620" y="439949"/>
                              <a:ext cx="301408" cy="0"/>
                            </a:xfrm>
                            <a:prstGeom prst="line">
                              <a:avLst/>
                            </a:prstGeom>
                            <a:noFill/>
                            <a:ln w="9525">
                              <a:solidFill>
                                <a:srgbClr val="000000"/>
                              </a:solidFill>
                              <a:round/>
                            </a:ln>
                          </wps:spPr>
                          <wps:bodyPr/>
                        </wps:wsp>
                        <wps:wsp>
                          <wps:cNvPr id="130" name="直接连接符 130"/>
                          <wps:cNvCnPr/>
                          <wps:spPr bwMode="auto">
                            <a:xfrm>
                              <a:off x="1394352" y="439949"/>
                              <a:ext cx="8625" cy="1578632"/>
                            </a:xfrm>
                            <a:prstGeom prst="line">
                              <a:avLst/>
                            </a:prstGeom>
                            <a:noFill/>
                            <a:ln w="9525">
                              <a:solidFill>
                                <a:srgbClr val="000000"/>
                              </a:solidFill>
                              <a:round/>
                            </a:ln>
                          </wps:spPr>
                          <wps:bodyPr/>
                        </wps:wsp>
                        <wps:wsp>
                          <wps:cNvPr id="131" name="直接连接符 131"/>
                          <wps:cNvCnPr>
                            <a:endCxn id="153" idx="1"/>
                          </wps:cNvCnPr>
                          <wps:spPr bwMode="auto">
                            <a:xfrm flipV="1">
                              <a:off x="1402978" y="1982899"/>
                              <a:ext cx="2684102" cy="32724"/>
                            </a:xfrm>
                            <a:prstGeom prst="line">
                              <a:avLst/>
                            </a:prstGeom>
                            <a:noFill/>
                            <a:ln w="9525">
                              <a:solidFill>
                                <a:srgbClr val="000000"/>
                              </a:solidFill>
                              <a:round/>
                            </a:ln>
                          </wps:spPr>
                          <wps:bodyPr/>
                        </wps:wsp>
                      </wpg:wgp>
                      <wps:wsp>
                        <wps:cNvPr id="153" name="文本框 7"/>
                        <wps:cNvSpPr txBox="1"/>
                        <wps:spPr>
                          <a:xfrm>
                            <a:off x="3950228" y="532870"/>
                            <a:ext cx="2234912" cy="1470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FC94F7">
                              <w:pPr>
                                <w:spacing w:line="240" w:lineRule="auto"/>
                                <w:rPr>
                                  <w:rFonts w:hint="eastAsia" w:ascii="宋体" w:hAnsi="宋体"/>
                                </w:rPr>
                              </w:pPr>
                            </w:p>
                            <w:p w14:paraId="06268FA6">
                              <w:pPr>
                                <w:spacing w:line="240" w:lineRule="auto"/>
                                <w:rPr>
                                  <w:rFonts w:hint="eastAsia" w:ascii="宋体" w:hAnsi="宋体"/>
                                </w:rPr>
                              </w:pPr>
                            </w:p>
                            <w:p w14:paraId="14EE6E7F">
                              <w:pPr>
                                <w:spacing w:line="240" w:lineRule="auto"/>
                                <w:rPr>
                                  <w:rFonts w:hint="eastAsia" w:ascii="宋体" w:hAnsi="宋体"/>
                                </w:rPr>
                              </w:pPr>
                            </w:p>
                            <w:p w14:paraId="3766E14D">
                              <w:pPr>
                                <w:spacing w:line="240" w:lineRule="auto"/>
                                <w:rPr>
                                  <w:rFonts w:hint="eastAsia" w:ascii="宋体" w:hAnsi="宋体"/>
                                </w:rPr>
                              </w:pPr>
                              <w:r>
                                <w:rPr>
                                  <w:rFonts w:hint="eastAsia" w:ascii="宋体" w:hAnsi="宋体"/>
                                </w:rPr>
                                <w:t>4</w:t>
                              </w:r>
                            </w:p>
                            <w:p w14:paraId="3C57060E">
                              <w:pPr>
                                <w:spacing w:line="240" w:lineRule="auto"/>
                                <w:rPr>
                                  <w:rFonts w:hint="eastAsia" w:ascii="宋体" w:hAnsi="宋体"/>
                                </w:rPr>
                              </w:pPr>
                              <w:r>
                                <w:rPr>
                                  <w:rFonts w:hint="eastAsia" w:ascii="宋体" w:hAnsi="宋体"/>
                                </w:rPr>
                                <w:t>3</w:t>
                              </w:r>
                            </w:p>
                            <w:p w14:paraId="4DEB97AE">
                              <w:pPr>
                                <w:spacing w:line="240" w:lineRule="auto"/>
                                <w:rPr>
                                  <w:rFonts w:hint="eastAsia" w:ascii="宋体" w:hAnsi="宋体"/>
                                </w:rPr>
                              </w:pPr>
                              <w:r>
                                <w:rPr>
                                  <w:rFonts w:hint="eastAsia" w:ascii="宋体" w:hAnsi="宋体"/>
                                </w:rPr>
                                <w:t>2</w:t>
                              </w:r>
                            </w:p>
                            <w:p w14:paraId="6226C0C8">
                              <w:pPr>
                                <w:spacing w:line="240" w:lineRule="auto"/>
                                <w:rPr>
                                  <w:rFonts w:hint="eastAsia" w:ascii="宋体" w:hAnsi="宋体"/>
                                </w:rPr>
                              </w:pPr>
                              <w:r>
                                <w:rPr>
                                  <w:rFonts w:hint="eastAsia" w:ascii="宋体" w:hAnsi="宋体"/>
                                </w:rPr>
                                <w:t>1</w:t>
                              </w:r>
                            </w:p>
                          </w:txbxContent>
                        </wps:txbx>
                        <wps:bodyPr rot="0" spcFirstLastPara="0" vert="horz" wrap="square" lIns="91440" tIns="45720" rIns="91440" bIns="45720" numCol="1" spcCol="0" rtlCol="0" fromWordArt="0" anchor="t" anchorCtr="0" forceAA="0" compatLnSpc="1">
                          <a:noAutofit/>
                        </wps:bodyPr>
                      </wps:wsp>
                      <wps:wsp>
                        <wps:cNvPr id="765338434" name="矩形 765338434"/>
                        <wps:cNvSpPr/>
                        <wps:spPr>
                          <a:xfrm>
                            <a:off x="916459" y="104585"/>
                            <a:ext cx="146538" cy="14653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9474339" name="矩形 209474339"/>
                        <wps:cNvSpPr/>
                        <wps:spPr>
                          <a:xfrm>
                            <a:off x="1185689" y="104585"/>
                            <a:ext cx="146050" cy="1460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53768499" name="矩形 1653768499"/>
                        <wps:cNvSpPr/>
                        <wps:spPr>
                          <a:xfrm>
                            <a:off x="1467046" y="104585"/>
                            <a:ext cx="146050" cy="1460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157.75pt;width:488.25pt;" coordsize="6200775,2003425" editas="canvas" o:gfxdata="UEsDBAoAAAAAAIdO4kAAAAAAAAAAAAAAAAAEAAAAZHJzL1BLAwQUAAAACACHTuJAd3eI8NgAAAAF&#10;AQAADwAAAGRycy9kb3ducmV2LnhtbE2PQUvDQBCF74L/YZmCF7GbKKk2zaSHglhEKKba8zY7TYLZ&#10;2TS7Teq/d+tFLwOP93jvm2x5Nq0YqHeNZYR4GoEgLq1uuEL42D7fPYFwXrFWrWVC+CYHy/z6KlOp&#10;tiO/01D4SoQSdqlCqL3vUildWZNRbmo74uAdbG+UD7KvpO7VGMpNK++jaCaNajgs1KqjVU3lV3Ey&#10;CGO5GXbbtxe5ud2tLR/Xx1Xx+Yp4M4mjBQhPZ/8Xhgt+QIc8MO3tibUTLUJ4xP/e4M0fZwmIPcJD&#10;nCQg80z+p89/AFBLAwQUAAAACACHTuJA/A69UOoGAAApKgAADgAAAGRycy9lMm9Eb2MueG1s7VrL&#10;j9tEHL4j8T9YvtN4PONX1Gy17NIKqdBKy+PsdZzEkl/Y3iblCgJOiAPiAgKBBBJSjxyQKsRf013+&#10;DL552Wk2hibbbndX2UN24pmMPb/H9/0evn1nkaXGo7iqkyIfmeSWZRpxHhXjJJ+OzA8/uPuWbxp1&#10;E+bjMC3yeGQ+jmvzzt6bb9yel8PYLmZFOo4rA5vk9XBejsxZ05TDwaCOZnEW1reKMs4xOSmqLGzw&#10;tZoOxlU4x+5ZOrAtyx3Mi2pcVkUU1zWuHspJU+1YvciGxWSSRPFhEZ1kcd7IXas4DRscqZ4lZW3u&#10;iaedTOKoeTCZ1HFjpCMTJ23EJ26C8TH/HOzdDofTKixnSaQeIXyRR1g5UxYmOW7abnUYNqFxUiXn&#10;tsqSqCrqYtLciopsIA8iJIJTEGtFNveq4qQUZ5kO59OyFToUtSL1rbeN3n/0sDKS8ch0TSMPMyj8&#10;7Nunz/78zHC5bObldIgl96ryqHxYqQtT+Y0fdzGpMv4fBzEWQqqPW6nGi8aIcNGF1j3PMY0IcxhT&#10;ZjtS7tEMyjn3u2j2zv/8cqBvPODP1z7OvIRF1p2Y6ouJ6WgWlrGQfs1loMTkaTGdfvfl6Q9PTn/+&#10;wvCkpMQqLiajWbxd4OBEX69xsVda1LUIlfLQEnOY7zILJsolRonlODZf0B47HJZV3dyLi8zgg5FZ&#10;wc6F+YWP7teNXKqX8Bvnxd0kTXE9HKa5MYdOqGOJH7Qz2DzN+YJYeI3ahotUPj0fNYvjhbCBenhc&#10;jB/jpFUhPaouo7sJHuV+WDcPwwouhKcHyDQP8DFJC9yyUCPTmBXVp+uu8/VQGWZNYw6XHJn1Jydh&#10;FZtG+m4OZQaEMe7D4gtzPBtfquWZ4+WZ/CQ7KOD1BHBWRmLI1zepHk6qIvsYWLTP74qpMI9w75HZ&#10;6OFBI4ECWBbF+/tiEby2DJv7+VEZ8a2lcPdPmmKSCLlzMUnZQF/KIKUbCTN9tS5MbG2cZ08/f/bN&#10;VwYuCH1t5MR+4BK+E/dW3yW+MGPYhXJKarmu7YMkuHESx/NdKu4SDlt39n34POSOBYwGAQukeXeO&#10;TS0C+8Y9VvZoLfw1ODZOpPDv+z9Ov/71n79/xOfZk98MX8pQuPdBrlBQuoVxPH+vGAMzQ1iAMIYV&#10;QOyRhJYlCWzHB/ByMQguagVwzsXTJOdgFA5f1MUDBzDLf1AXaTLm/i++VNPjg7QyHoWcEMWfgpbn&#10;loF48rHEEY4KwpI7HJAGzqeXLPwSsJfAptbrCDMKmIDUmyop8Dyfo+2KuWolwZiVipasfacoGb6t&#10;J0nW60yYuYCiQItcF1AU8MV3VqHJDgj1PDD09fenDgAvkT3gA8q9NH0IUNowCCSgDPhML4HYvuV4&#10;RMWDhBGEg4piOgKxmO9JRfcQCHGY5QIOrhCBELsfnjC1vdn766Wh8ckmPqNKnDsSWUot12MTsbso&#10;aYXp+dT2agosj6wxWq2mHY1EcW+m26cq2iLSOVWJnInHH9swPnF8FaCuJRJqMUrojQjMXguRsFZt&#10;mkiYdKyNEhHCXBdO1U8kjm25HkhLkIBNPAadwn+XMpEA4OgE50K7pUyEWK5DsOJKEQnQvCfOlaWT&#10;bc1+vTQ0QlHf9XmCff2jJ5WWtNn2K6kEER6K9qlJVc+2Qidk3wiQzufPWk87JtmCSdq63dk5Jlmu&#10;322aOxJCGeVM0ZuT+AGzmCp1XO/w7LVQSZdJaipRGeRmVBJQ37GxF1cTL2qpkpV2KUQBxNMVV2JZ&#10;zEXB+nkqITYjKGv9B5fYPnOYq/moq4y1tYJOgLwefEkgBW7rAylRl9uSS/rEoSUqSnwQ+I5MVpo6&#10;PaEuhd306AlT22clhAbIDmU2vpxLaz2BTHQqvsZid2XINS0gQvsTfUw9rysejsb5+GCRiy4bcZDS&#10;JGPdHQIitCGCRAReZV1fVjYmaVJ+pLsOquOGOrodeBLYSODbfqCK7Vq/NmI6okvt1PZsEYm3kHTd&#10;FNxB6GUBKFeYdMyLd/xo4Fi2oiGH2j6SF0EyrbJsygLeexHZCPPQ+RM01K+uq9v5u6mdvEvoc3iu&#10;QymKel0a/dPvz/76xeiudxhzpPvyulGre+NtUz4gLlM5MLGY46vARtscsmyHKqJWY+z+Ei2O2DKy&#10;4g3dCV7SgHVn5RjN3XyKTms6xVsoUVNt3arife7DsJ7JlpboYkmnypIGL6qkSTYy0d7BH7+Mc/U2&#10;tG5kN5uLVrW2X2Y/+xK8wLYC5iG56gJY6QXd9U28AF0Jx/VlKajHDSy8E6GQ1+XjnRv0vNRxBaD9&#10;+po1Adx6CMoQqOmAX9r10sRGho1cFfmqyEt3hn0xfL+phi2iZrxBKPhPve3IX1Fc/o7x8huee/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d3eI8NgAAAAFAQAADwAAAAAAAAABACAAAAAiAAAAZHJz&#10;L2Rvd25yZXYueG1sUEsBAhQAFAAAAAgAh07iQPwOvVDqBgAAKSoAAA4AAAAAAAAAAQAgAAAAJwEA&#10;AGRycy9lMm9Eb2MueG1sUEsFBgAAAAAGAAYAWQEAAIMKAAAAAA==&#10;">
                <o:lock v:ext="edit" aspectratio="f"/>
                <v:shape id="_x0000_s1026" o:spid="_x0000_s1026" style="position:absolute;left:0;top:0;height:2003425;width:6200775;" filled="f" stroked="f" coordsize="21600,21600" o:gfxdata="UEsDBAoAAAAAAIdO4kAAAAAAAAAAAAAAAAAEAAAAZHJzL1BLAwQUAAAACACHTuJAd3eI8NgAAAAF&#10;AQAADwAAAGRycy9kb3ducmV2LnhtbE2PQUvDQBCF74L/YZmCF7GbKKk2zaSHglhEKKba8zY7TYLZ&#10;2TS7Teq/d+tFLwOP93jvm2x5Nq0YqHeNZYR4GoEgLq1uuEL42D7fPYFwXrFWrWVC+CYHy/z6KlOp&#10;tiO/01D4SoQSdqlCqL3vUildWZNRbmo74uAdbG+UD7KvpO7VGMpNK++jaCaNajgs1KqjVU3lV3Ey&#10;CGO5GXbbtxe5ud2tLR/Xx1Xx+Yp4M4mjBQhPZ/8Xhgt+QIc8MO3tibUTLUJ4xP/e4M0fZwmIPcJD&#10;nCQg80z+p89/AFBLAwQUAAAACACHTuJAzK6gmdkGAABgKQAADgAAAGRycy9lMm9Eb2MueG1s7VpL&#10;j9xEEL4j8R8s38m42+3XKLPRsksipEAihce51+OZseQXtndnwhkBJ8SJCwgEEkhIOXJDiF+TDT+D&#10;r18zzuwY7eyG0e5qcpi0u3u73VVf1VfV5fsPFnlmnSV1k5bFyCb3HNtKirgcp8V0ZH/80cN3Qttq&#10;Wl6MeVYWych+njT2g4O337o/r4YJLWdlNk5qC4sUzXBejexZ21bDwaCJZ0nOm3tllRQYnJR1zls8&#10;1tPBuOZzrJ5nA+o4/mBe1uOqLuOkadB7rAZtvWJ9mQXLySSNk+MyPs2TolWr1knGWxypmaVVYx/I&#10;t51Mkrh9Mpk0SWtlIxsnbeUvNkH7RPwODu7z4bTm1SyN9Svwy7zC2plynhbYdLnUMW+5dVqnF5bK&#10;07gum3LS3ovLfKAOIiWCUxBnTTZHvDjj6jAxZG1eEK03uO7JFDLAksM5VJvINhTbVEsVN9fb7NmM&#10;V4lUSDOMPzx7WlvpeGQHtlXwHPA6/+6r8x9enP/8pRUIZcwrOetZhXnt4t1yAYia/gadQsaLSZ2L&#10;/yE9C+NQ5fOR7foOcZU6k0VrxRjwWOgzB8OxGCeO51ExYbBaoaqb9lFS5pZojOwacJFa5GePm1ZN&#10;NVPEhkX5MM0y9PNhVljzke27niP/YDmCxbNCTEgk+PQy4lTq7UWrXZws9FFPyvFznLQuFTCbKn6Y&#10;4lUe86Z9ymsgEW8PW22f4GeSldiy1C3bmpX155v6xXyoDKO2NQeyR3bz2SmvE9vK3i+gzIgwhmVb&#10;+cC8gOKh7o6cdEeK0/yohPEQeIUqlk0xv81Mc1KX+acw6UOxK4Z4EWPvkd2a5lGr7A0uIU4OD+Uk&#10;gL/i7ePimYAy0SI8PG3LSSrlLsSkZAN9iQcAUoBjOpxPV8iEw1rzPluZ16O6PK2wt1h2hUxCDTRf&#10;/fnFy2+/ttAhtSUnPaorgU3dMVVPQt9roAwjn4iVgDwa+iSUIAYqNDRdx/dpCE8roEm8IPRduQsf&#10;xjM4LAHrMPThEuQKzI0iFilwx7P3lmsQoBt7rK2xxDcEN4Vvky+sLOt/N2ucSJn1q+//OP/m13/+&#10;/hG/r178ZoVKhtK4jwotQGUU1sn8g3IMV8ChfwmFdVluloSRJYmoF/pKDNKhLwXAh8Z6tYFnaSFc&#10;ER9e1sAjj3ryD5oyS8fC+sVfN/X05CirrTMuWEX+E8fDvq9NA7yKseoXPkHieOUFFLzFcAffO/C8&#10;BJjarCOMSFxfSUlREITC1wLPXbgaJUGFWkUdtO8VpWKgzRTJeo0JI9dQFEhR6EJ4JoeE3rprohFx&#10;gwD8LNzK7bYn6QBBGDtjDuBfm5ahDilATTCX5Q4CuoC99JIHDR0vIJ52/Iww6ml6WZGHw8JAKblr&#10;jR3yIB5zfLiCG0QehPa7JgxdHfLhZmkY30RJyFwtztsNeM0k/2/oTugqQlpjeTF0dTVFTkA2gNao&#10;aU8hcdKbKm6mEELdpUe6oCqZLQnEIPbdNiSLiBfq4HQjibgOc4l7J4KynZMIW6rMkAhTRrVVAkKY&#10;78Og+knEo44fgLAkAVASMOgTttvJQCI4Ri+6ENJ1ScTxPYIZN4pE4Ml74lvE8tfwTpulYbyTG/qh&#10;SKtvf9S0IxKBc+hTk38NNSHrRnB0MW82etqzyBVYZHlbt57WE9q9tduWRQhxmStYojcXCSPmMH3F&#10;cbtDs53TyCp7NDSis8btaCRyQ49iLaEicZGlr6mMOYH9SWDuWInjMD+QTrZDI4Qygqus/+ARGjKP&#10;+YaLVrdhy/sBKbzd3mQRCl7rc1DyLu6KoVOfOIxEXQfXehD4nkjWqiE9Ia4L3PToCUNX53viRsgK&#10;VRbezaGNnkAkJgXfgNj91eOGog9x+xN8DL2uKxGKJsX4aFHIghHxkMqkY1MPgkdYJi7qblvcrG6+&#10;SrYmWVp9YuoMumoEI6NRoBwbiUIaRvqC3eiXIp4j5nrdpQGVUfjSJd02BXf5Zxe3zEJdyiyvX+Fz&#10;I8+hmoQ8l4ZIW2SmslQVdVkkqi0yD2EBKn2ShPqVdXMrfXe1crcDzAW+57q4ylsl0D/9/vKvX6xV&#10;/8rDLIt4pjB7oYIXEZ/p7Jc4zAt1WGMwh/zaczVN6zZWf4OIQ2gt4ypRwJ3g2wagO6/GKOYWU1RW&#10;syk+3ojb+srFKVEZO+bNTBWxZN1KGVWetvi+I0tzlCC7pa3eEtadrF4L0epS9pusX+/ACqgTsQBp&#10;1Sp8VVaw6t/GClCL8PxQXQL1mIGDbyC05/VFe28GPR9x3ADXfnthTeBuA4RkCNNMuK9w3RnYCtjI&#10;VJGtyqx0D2zw1jX8+10FNmLmWHx3J3ldfyQovuzrPsvvN1YfRh7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oJAABbQ29udGVudF9UeXBlc10u&#10;eG1sUEsBAhQACgAAAAAAh07iQAAAAAAAAAAAAAAAAAYAAAAAAAAAAAAQAAAALAgAAF9yZWxzL1BL&#10;AQIUABQAAAAIAIdO4kCKFGY80QAAAJQBAAALAAAAAAAAAAEAIAAAAFAIAABfcmVscy8ucmVsc1BL&#10;AQIUAAoAAAAAAIdO4kAAAAAAAAAAAAAAAAAEAAAAAAAAAAAAEAAAAAAAAABkcnMvUEsBAhQAFAAA&#10;AAgAh07iQHd3iPDYAAAABQEAAA8AAAAAAAAAAQAgAAAAIgAAAGRycy9kb3ducmV2LnhtbFBLAQIU&#10;ABQAAAAIAIdO4kDMrqCZ2QYAAGApAAAOAAAAAAAAAAEAIAAAACcBAABkcnMvZTJvRG9jLnhtbFBL&#10;BQYAAAAABgAGAFkBAAByCgAAAAA=&#10;">
                  <v:fill on="f" focussize="0,0"/>
                  <v:stroke on="f"/>
                  <v:imagedata o:title=""/>
                  <o:lock v:ext="edit" aspectratio="t"/>
                </v:shape>
                <v:shape id="_x0000_s1026" o:spid="_x0000_s1026" o:spt="202" type="#_x0000_t202" style="position:absolute;left:0;top:36013;height:310552;width:5486400;" filled="f" stroked="f" coordsize="21600,21600" o:gfxdata="UEsDBAoAAAAAAIdO4kAAAAAAAAAAAAAAAAAEAAAAZHJzL1BLAwQUAAAACACHTuJAENlNftgAAAAF&#10;AQAADwAAAGRycy9kb3ducmV2LnhtbE2PzU7DMBCE70i8g7VI3KiTopQ2jVOhSBUSgkNLL9w28TaJ&#10;sNchdn/g6TG9wGWl0Yxmvi1WZ2vEkUbfO1aQThIQxI3TPbcKdm/ruzkIH5A1Gsek4Is8rMrrqwJz&#10;7U68oeM2tCKWsM9RQRfCkEvpm44s+okbiKO3d6PFEOXYSj3iKZZbI6dJMpMWe44LHQ5UddR8bA9W&#10;wXO1fsVNPbXzb1M9vewfh8/de6bU7U2aLEEEOoe/MPziR3QoI1PtDqy9MAriI+Fyo7d4mGUgagX3&#10;aZaBLAv5n778AVBLAwQUAAAACACHTuJAgbVVhUYCAAB4BAAADgAAAGRycy9lMm9Eb2MueG1srVTN&#10;jtMwEL4j8Q6W7zTp/1I1XZWtipAqdqWCOLuO00SyPcZ2m5QHgDfYExfuPFefg7HTdquFwx64uGN/&#10;029mvpnJ9LZRkuyFdRXojHY7KSVCc8grvc3o50/LNzeUOM90ziRokdGDcPR29vrVtDYT0YMSZC4s&#10;QRLtJrXJaOm9mSSJ46VQzHXACI1gAVYxj1e7TXLLamRXMuml6SipwebGAhfO4euiBemJ0b6EEIqi&#10;4mIBfKeE9i2rFZJ5LMmVlXF0FrMtCsH9fVE44YnMKFbq44lB0N6EM5lN2WRrmSkrfkqBvSSFZzUp&#10;VmkMeqFaMM/IzlZ/UamKW3BQ+A4HlbSFREWwim76TJt1yYyItaDUzlxEd/+Pln/cP1hS5RkdU6KZ&#10;woYfH38cf/4+/vpOxkGe2rgJeq0N+vnmHTQ4NOd3h4+h6qawKvxiPQRxFPeQ0f4o7fZbgUXjCUdg&#10;OLgZDVKEecC76XDYCw7JE4Oxzr8XoEgwMmqxgVFXtl8537qeXUJADctKythEqUmd0VF/mMY/XBAk&#10;lzr4ijgOJ5pQVZt9sHyzaU6lbiA/YKUW2lFxhi8rTGXFnH9gFmcDs8ft8fd4FBIwJJwsSkqw3/71&#10;HvyxZYhSUuOsZdR93TErKJEfNDbzbXcwQFofL4PhuIcXe41srhG9U3eA49zFPTU8msHfy7NZWFBf&#10;cMnmISpCTHOMnVF/Nu98uwG4pFzM59EJx9Ewv9JrwwN1K+5856Goou5BplYb7Fe44EDGzp2WJ0z8&#10;9T16PX0w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NlNftgAAAAFAQAADwAAAAAAAAABACAA&#10;AAAiAAAAZHJzL2Rvd25yZXYueG1sUEsBAhQAFAAAAAgAh07iQIG1VYVGAgAAeAQAAA4AAAAAAAAA&#10;AQAgAAAAJwEAAGRycy9lMm9Eb2MueG1sUEsFBgAAAAAGAAYAWQEAAN8FAAAAAA==&#10;">
                  <v:fill on="f" focussize="0,0"/>
                  <v:stroke on="f" weight="0.5pt"/>
                  <v:imagedata o:title=""/>
                  <o:lock v:ext="edit" aspectratio="f"/>
                  <v:textbox>
                    <w:txbxContent>
                      <w:p w14:paraId="677F4A38">
                        <w:pPr>
                          <w:pStyle w:val="58"/>
                          <w:ind w:left="1134" w:leftChars="540" w:firstLine="315" w:firstLineChars="150"/>
                          <w:jc w:val="left"/>
                        </w:pPr>
                        <w:r>
                          <w:rPr>
                            <w:rFonts w:hint="eastAsia"/>
                            <w:vertAlign w:val="superscript"/>
                          </w:rPr>
                          <w:t xml:space="preserve">  </w:t>
                        </w:r>
                        <w:r>
                          <w:rPr>
                            <w:rFonts w:hint="eastAsia"/>
                          </w:rPr>
                          <w:t>-</w:t>
                        </w:r>
                        <w:r>
                          <w:rPr>
                            <w:rFonts w:hint="eastAsia"/>
                            <w:vertAlign w:val="superscript"/>
                          </w:rPr>
                          <w:t xml:space="preserve">      </w:t>
                        </w:r>
                        <w:r>
                          <w:rPr>
                            <w:rFonts w:hint="eastAsia"/>
                          </w:rPr>
                          <w:t>-</w:t>
                        </w:r>
                        <w:r>
                          <w:rPr>
                            <w:rFonts w:hint="eastAsia"/>
                            <w:vertAlign w:val="superscript"/>
                          </w:rPr>
                          <w:t xml:space="preserve">     </w:t>
                        </w:r>
                        <w:r>
                          <w:rPr>
                            <w:rFonts w:hint="eastAsia"/>
                          </w:rPr>
                          <w:t>( )- &lt; &gt;</w:t>
                        </w:r>
                      </w:p>
                    </w:txbxContent>
                  </v:textbox>
                </v:shape>
                <v:group id="_x0000_s1026" o:spid="_x0000_s1026" o:spt="203" style="position:absolute;left:896112;top:286181;height:1578632;width:3066288;" coordorigin="886201,439949" coordsize="3014002,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CiVKcopAIAABgIAAAOAAAAZHJzL2Uyb0RvYy54bWztVc2O&#10;0zAQviPxDpbvbH7apknUdA+77F74WWnhAVzH+ZES27LdpnvnwAlxR+IGJ47cOPA0sDwGYyftllKk&#10;hRUXRA9uMjP5PPN9M/bseN02aMWUrgXPcHDkY8Q4FXnNyww/f3b2IMZIG8Jz0gjOMnzFND6e3783&#10;62TKQlGJJmcKAQjXaSczXBkjU8/TtGIt0UdCMg7OQqiWGHhVpZcr0gF623ih70deJ1QulaBMa7Ce&#10;9k48IKrbAIqiqCk7FXTZMm56VMUaYqAkXdVS47nLtigYNU+LQjODmgxDpcatsAk8L+zqzWckLRWR&#10;VU2HFMhtUtirqSU1h023UKfEELRU9U9QbU2V0KIwR1S0Xl+IYwSqCPw9bs6VWEpXS5l2pdySDkLt&#10;sf7HsPTJ6kKhOodOCDHipAXFrz+9+PL6JQIDsNPJMoWgcyUv5YUaDGX/ZgteF6q1/1AKWmc4TqLA&#10;Il1lOIyjIA56htnaIArukR9FYQwdRiEgmEzjaOR2ISmtQCiHEEdAhUMYj5JknPQItHq4xQjGvg97&#10;7GF4m2Q8m/M2xU5Cn+ob8vTdyLusiGROE215GciDigbu3nz8+urdt89vYb3+8B7FPYcu9oQPBOpU&#10;A5do0T0WOfBNlka45tnn8jATGy6DJJzEUU+Da+QtASSVSptzJlpkHzLc1NzmTFKyeqQNiAihmxBr&#10;5uKsbho3Cw1HXYaTSThxH2jR1Ll12jCtysVJo9CK2GlyP1segP0QBl3L897ecHBbBWzBtpl0uhD5&#10;lePB2UGZ3vzXJQqgpw5rBB7I1uYGgv6uSMl0GvtwmkA/77brRiSQcJBop9v/C9Wf/YdnafzLYQLP&#10;HYSKo7HVwp5MfhBP9o+mMAlG0+n0X5gndwDCheFGc7jc7I20++7m8uZCn38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4GzJi9cAAAAFAQAADwAAAAAAAAABACAAAAAiAAAAZHJzL2Rvd25yZXYueG1s&#10;UEsBAhQAFAAAAAgAh07iQKJUpyikAgAAGAgAAA4AAAAAAAAAAQAgAAAAJgEAAGRycy9lMm9Eb2Mu&#10;eG1sUEsFBgAAAAAGAAYAWQEAADwGAAAAAA==&#10;">
                  <o:lock v:ext="edit" aspectratio="f"/>
                  <v:line id="_x0000_s1026" o:spid="_x0000_s1026" o:spt="20" style="position:absolute;left:886201;top:439949;height:0;width:192586;"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977800;top:439949;height:1578632;width:8626;"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86426;top:2018581;height:0;width:2913777;"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_x0000_s1026" o:spid="_x0000_s1026" o:spt="203" style="position:absolute;left:1181862;top:286181;height:1414251;width:2805715;" coordorigin="804876,439949" coordsize="3154061,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Avw/OkowIAACMIAAAOAAAAZHJzL2Uyb0RvYy54bWztVctu&#10;1DAU3SPxD5b3NHEe00zUTBctdMOjUuEDPI7zkBLbsj2T6Z4FK8QeiR2sWLJjwddA+QyunXQKQytV&#10;RUJCYhae+Prm5N5zju2Dw03foTXXppWiwGQvxIgLJstW1AV+8fzRgwwjY6koaScFL/A5N/hwcf/e&#10;waByHslGdiXXCECEyQdV4MZalQeBYQ3vqdmTigtYrKTuqYWproNS0wHQ+y6IwnAWDFKXSkvGjYHo&#10;8biIJ0R9G0BZVS3jx5Ktei7siKp5Ry20ZJpWGbzw1VYVZ/ZZVRluUVdg6NT6ET4Cz0s3BosDmtea&#10;qqZlUwn0NiXs9NTTVsBHt1DH1FK00u1vUH3LtDSysntM9sHYiGcEuiDhDjcnWq6U76XOh1ptSQeh&#10;dli/Myx7uj7VqC3BCRFwImgPkl98fvn1zSvkIsDPoOoc0k60OlOnegrU48y1vKl07/6hGbQBHJKR&#10;bBZhdF7gKJvBbCSZbyxisB5lYbpPUowYJJCEJFE6ZbAGtHIQWZhk+zOPkMTzeTIfEVjzcMKISZqE&#10;MzJhpPvZLI5cTnBZTeCK3tY4KLCqueLP/Bl/Zw1V3MtiHDFb/qCeib+3n769fv/9yzsYLz5+ACJ9&#10;h64MyD8SE4smN0AoWg5PZAms05WV3kM7hN7AxpZPkiXxRKfXa0sCzZU29oTLHrmHAnetcHXTnK4f&#10;GzvydZniwkI+arsO4jTvBBoKPE+j1L9gZNeWbtGtGV0vjzqN1tRtKv+byP8lDcwryvEjnQBtXPuu&#10;Yecoky9lee558HFQZwz/BZnAmjfJ5E10R5nm4T65xrSXMsGWAEd7z1/j1/9SXbuj4pulip3l7ioV&#10;SbMQdqs7oUKSpbtHVBwmMYknuf7tPeUPQrg7/Nk43XPucvp57vfm1d2++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gbMmL1wAAAAUBAAAPAAAAAAAAAAEAIAAAACIAAABkcnMvZG93bnJldi54bWxQ&#10;SwECFAAUAAAACACHTuJAL8PzpKMCAAAjCAAADgAAAAAAAAABACAAAAAmAQAAZHJzL2Uyb0RvYy54&#10;bWxQSwUGAAAAAAYABgBZAQAAOwYAAAAA&#10;">
                  <o:lock v:ext="edit" aspectratio="f"/>
                  <v:line id="_x0000_s1026" o:spid="_x0000_s1026" o:spt="20" style="position:absolute;left:804876;top:439949;height:0;width:218435;" filled="f" stroked="t" coordsize="21600,21600" o:gfxdata="UEsDBAoAAAAAAIdO4kAAAAAAAAAAAAAAAAAEAAAAZHJzL1BLAwQUAAAACACHTuJAwARg3LsAAADc&#10;AAAADwAAAGRycy9kb3ducmV2LnhtbEVPS4vCMBC+C/6HMIIX0aQVRKrRg27Bgxd1F69DM7bFZlKb&#10;rI/99ZuFBW/z8T1nuX7aRtyp87VjDclEgSAunKm51PB5ysdzED4gG2wck4YXeViv+r0lZsY9+ED3&#10;YyhFDGGfoYYqhDaT0hcVWfQT1xJH7uI6iyHCrpSmw0cMt41MlZpJizXHhgpb2lRUXI/fVoPPv+iW&#10;/4yKkTpPS0fpbbv/QK2Hg0QtQAR6hrf4370zcX6a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Rg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907176;top:439949;height:1578632;width:8626;"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915801;top:2018581;height:0;width:3043136;" filled="f" stroked="t" coordsize="21600,21600" o:gfxdata="UEsDBAoAAAAAAIdO4kAAAAAAAAAAAAAAAAAEAAAAZHJzL1BLAwQUAAAACACHTuJAX5pbMLoAAADc&#10;AAAADwAAAGRycy9kb3ducmV2LnhtbEVPS4vCMBC+C/6HMMJeRBMriHSNHlYLHrz4wuvQzLZlm0lt&#10;4mP99UYQvM3H95zZ4m5rcaXWV441jIYKBHHuTMWFhsM+G0xB+IBssHZMGv7Jw2Le7cwwNe7GW7ru&#10;QiFiCPsUNZQhNKmUPi/Joh+6hjhyv661GCJsC2lavMVwW8tEqYm0WHFsKLGhn5Lyv93FavDZkc7Z&#10;o5/31WlcOErOy80Ktf7qjdQ3iED38BG/3WsT5ydj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mls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_x0000_s1026" o:spid="_x0000_s1026" o:spt="203" style="position:absolute;left:1466907;top:286181;height:1217401;width:2520670;" coordorigin="921859,439949" coordsize="3106519,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AsDlkxoQIAACUIAAAOAAAAZHJzL2Uyb0RvYy54bWztVc1u&#10;1DAQviPxDlbuNP/ZJGq2h5b2wk+lwgN4HedHSmzL9m62dw6cEHckbuXEkRsHngbKYzB2slvYpVJF&#10;JSQk9uCNx6PPM983Mz48WvcdWlGpWs4Kxz/wHEQZ4WXL6sJ5+eL0UeogpTErcccZLZxLqpyj+cMH&#10;h4PIacAb3pVUIgBhKh9E4TRai9x1FWloj9UBF5TBYcVljzVsZe2WEg+A3ndu4HmJO3BZCskJVQqs&#10;J+OhMyHKuwDyqmoJPeFk2VOmR1RJO6whJdW0QjlzG21VUaKfV5WiGnWFA5lqu8Il8L0wqzs/xHkt&#10;sWhaMoWA7xLCTk49bhlcuoU6wRqjpWz3oPqWSK54pQ8I790xEcsIZOF7O9ycSb4UNpc6H2qxJR2E&#10;2mH9j2HJs9W5RG0JlRBEDmK4B8mvP7/6+vY1MhbgZxB1Dm5nUlyIczkZ6nFnUl5Xsjf/kAxaA06U&#10;JJk3c9Bl4QRp4qf+SDJda0TgPIgDL5kB/wQc/MCfRd7kQRrQykBkgZ/GmUWIwiyLshGBNI8njND3&#10;ktgHD4sRz9IkDIyPu4nGNUFvYxwElKq64U/dj7+LBgtqZVGGmC1/8Za/d5++vbn6/uU9rNcfPwCR&#10;sYnOhAH+x2xiUeUKCEWL4SkvgXW81NzW0A6ht7Cx4TNMkzSa6LT1vCUB50IqfUZ5j8xH4XQtM3Hj&#10;HK+eKD3ytXExZsZP264DO847hgYQIobIzVbxri3Nod3IenHcSbTCpqnsbyL/FzcoXlaOl3QMtDHp&#10;m4RHIha8vLQ8WDuoM5r/gkzJ7TIl95DJB5Vnvr9XtRud0iSAm28r2P9a/balYIxMI2mvpWb30iqM&#10;whDkMDPKg2GzN6TSLPKiYNTr3+4qOwrh9bDTcXrpzPP08952583rP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4GzJi9cAAAAFAQAADwAAAAAAAAABACAAAAAiAAAAZHJzL2Rvd25yZXYueG1sUEsB&#10;AhQAFAAAAAgAh07iQCwOWTGhAgAAJQgAAA4AAAAAAAAAAQAgAAAAJgEAAGRycy9lMm9Eb2MueG1s&#10;UEsFBgAAAAAGAAYAWQEAADkGAAAAAA==&#10;">
                  <o:lock v:ext="edit" aspectratio="f"/>
                  <v:line id="_x0000_s1026" o:spid="_x0000_s1026" o:spt="20" style="position:absolute;left:921859;top:439949;height:0;width:386840;" filled="f" stroked="t" coordsize="21600,21600" o:gfxdata="UEsDBAoAAAAAAIdO4kAAAAAAAAAAAAAAAAAEAAAAZHJzL1BLAwQUAAAACACHTuJAvz9m37sAAADc&#10;AAAADwAAAGRycy9kb3ducmV2LnhtbEVPS4vCMBC+C/6HMAteZE2sKE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9m3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125711;top:439949;height:1578632;width:8626;" filled="f" stroked="t" coordsize="21600,21600" o:gfxdata="UEsDBAoAAAAAAIdO4kAAAAAAAAAAAAAAAAAEAAAAZHJzL1BLAwQUAAAACACHTuJAT+34qLoAAADc&#10;AAAADwAAAGRycy9kb3ducmV2LnhtbEVPS4vCMBC+C/6HMMJeRBMriHSNHlYLHrz4wuvQzLZlm0lt&#10;4mP99UYQvM3H95zZ4m5rcaXWV441jIYKBHHuTMWFhsM+G0xB+IBssHZMGv7Jw2Le7cwwNe7GW7ru&#10;QiFiCPsUNZQhNKmUPi/Joh+6hjhyv661GCJsC2lavMVwW8tEqYm0WHFsKLGhn5Lyv93FavDZkc7Z&#10;o5/31WlcOErOy80Ktf7qjdQ3iED38BG/3WsT5yc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7fi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134336;top:2018581;height:0;width:2894042;"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id="_x0000_s1026" o:spid="_x0000_s1026" o:spt="203" style="position:absolute;left:1938528;top:286182;height:1004675;width:2011700;" coordorigin="1241620,439949" coordsize="2845460,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CYG7ZS2QIAAF4IAAAOAAAAZHJzL2Uyb0RvYy54bWztVj1v&#10;1EAQ7ZH4D6vtib99thVfioSk4SNSgH7PXvss2bur3b3zpaegQvRIdFBR0lHwayD8DGbX9l24EAkF&#10;USBxhc+eHT/PvPdm7cOjTdeiNZWq4SzH3oGLEWUFLxtW5/j5s9MHCUZKE1aSljOa40uq8NH8/r3D&#10;XmTU50vellQiAGEq60WOl1qLzHFUsaQdUQdcUAaLFZcd0XApa6eUpAf0rnV8142dnstSSF5QpSB6&#10;MiziEVH+DiCvqqagJ7xYdZTpAVXSlmhoSS0bofDcVltVtNBPq0pRjdocQ6faHuEhcL4wR2d+SLJa&#10;ErFsirEE8jsl7PXUkYbBQ7dQJ0QTtJLNDaiuKSRXvNIHBe+coRHLCHThuXvcnEm+EraXOutrsSUd&#10;hNpj/c6wxZP1uURNCU7wQXhGOpD86vPLr29eIRMBfnpRZ5B2JsWFOJdjoB6uTMubSnbmH5pBG8BJ&#10;gyQyWJc59pPYS/yBZLrRqIB16NObucB/AQme64bxLBoyiiVoZSH80It9SIGMMEjTMJ0SHk4gSRiF&#10;8QQSzZI4sI9xpnIcU/W2yF6AV9WOQPVnBF4siaBWF2WY2RKYbgl8++nb6/ffv7yD49XHD8Ck7cCU&#10;AfnHbKRRZQoYRYv+MS+BdrLS3Jpon9Fb6JgYDVwvdIFwQ6h19JYFkgmp9BnlHTInOW4bZgonGVk/&#10;Uhq0hNQpxYQZP23a1g5Fy1Cf4zTyI3uD4m1TmkWTpmS9OG4lWhMzVvZnFAKwn9LAvqwc4i2DZdO/&#10;6dh4SmULXl5aImwc5BnCf1+nAHwzGn1fJ1iCeu+qU5CGQeTfsO2kUxIDl4Ptf+HYnRD/tdrNVODd&#10;rpW3p5VxJmXl8YYNG1oUYDgxW5I15zVVB4lvHz5UtY14YW40mNPGFrp+Ohs2Ni9N/CQdt6VJXz9O&#10;Qs8F/c0gBv7MD8ehmOZ5mrR/Q2C7hcJrx871+Io077Xr13aod58F8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DgbMmL1wAAAAUBAAAPAAAAAAAAAAEAIAAAACIAAABkcnMvZG93bnJldi54bWxQSwEC&#10;FAAUAAAACACHTuJAmBu2UtkCAABeCAAADgAAAAAAAAABACAAAAAmAQAAZHJzL2Uyb0RvYy54bWxQ&#10;SwUGAAAAAAYABgBZAQAAcQYAAAAA&#10;">
                  <o:lock v:ext="edit" aspectratio="f"/>
                  <v:line id="_x0000_s1026" o:spid="_x0000_s1026" o:spt="20" style="position:absolute;left:1241620;top:439949;height:0;width:301408;" filled="f" stroked="t" coordsize="21600,21600" o:gfxdata="UEsDBAoAAAAAAIdO4kAAAAAAAAAAAAAAAAAEAAAAZHJzL1BLAwQUAAAACACHTuJAPnJs2rsAAADc&#10;AAAADwAAAGRycy9kb3ducmV2LnhtbEVPS4vCMBC+C/6HMAteZE2sIG41enC34GEvvvA6NGNbtpnU&#10;Jr721xtB8DYf33Nmi5utxYVaXznWMBwoEMS5MxUXGnbb7HMCwgdkg7Vj0nAnD4t5tzPD1Lgrr+my&#10;CYWIIexT1FCG0KRS+rwki37gGuLIHV1rMUTYFtK0eI3htpaJUmNpseLYUGJDy5Lyv83ZavDZnk7Z&#10;fz/vq8OocJScvn9/UOvex1BNQQS6hbf45V6ZOD/5g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Js2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394352;top:439949;height:1578632;width:8625;" filled="f" stroked="t" coordsize="21600,21600" o:gfxdata="UEsDBAoAAAAAAIdO4kAAAAAAAAAAAAAAAAAEAAAAZHJzL1BLAwQUAAAACACHTuJAKpFTmr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8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RU5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402978;top:1982899;flip:y;height:32724;width:2684102;" filled="f" stroked="t" coordsize="21600,21600" o:gfxdata="UEsDBAoAAAAAAIdO4kAAAAAAAAAAAAAAAAAEAAAAZHJzL1BLAwQUAAAACACHTuJAceMCULsAAADc&#10;AAAADwAAAGRycy9kb3ducmV2LnhtbEVP32vCMBB+F/wfwgl7s0kVxHVGGaJDEAZqt+dbc2vLmktp&#10;YtX/fhEE3+7j+3mL1dU2oqfO1441pIkCQVw4U3OpIT9tx3MQPiAbbByThht5WC2HgwVmxl34QP0x&#10;lCKGsM9QQxVCm0npi4os+sS1xJH7dZ3FEGFXStPhJYbbRk6UmkmLNceGCltaV1T8Hc9Ww/v3fjP9&#10;7H+sa8xrmX8Zm6uPidYvo1S9gQh0DU/xw70zcf40hfsz8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MCU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shape id="文本框 7" o:spid="_x0000_s1026" o:spt="202" type="#_x0000_t202" style="position:absolute;left:3950228;top:532870;height:1470555;width:2234912;" filled="f" stroked="f" coordsize="21600,21600" o:gfxdata="UEsDBAoAAAAAAIdO4kAAAAAAAAAAAAAAAAAEAAAAZHJzL1BLAwQUAAAACACHTuJAENlNftgAAAAF&#10;AQAADwAAAGRycy9kb3ducmV2LnhtbE2PzU7DMBCE70i8g7VI3KiTopQ2jVOhSBUSgkNLL9w28TaJ&#10;sNchdn/g6TG9wGWl0Yxmvi1WZ2vEkUbfO1aQThIQxI3TPbcKdm/ruzkIH5A1Gsek4Is8rMrrqwJz&#10;7U68oeM2tCKWsM9RQRfCkEvpm44s+okbiKO3d6PFEOXYSj3iKZZbI6dJMpMWe44LHQ5UddR8bA9W&#10;wXO1fsVNPbXzb1M9vewfh8/de6bU7U2aLEEEOoe/MPziR3QoI1PtDqy9MAriI+Fyo7d4mGUgagX3&#10;aZaBLAv5n778AVBLAwQUAAAACACHTuJAFz9oND4CAABSBAAADgAAAGRycy9lMm9Eb2MueG1srVTN&#10;jtowEL5X6jtYvpeEQJYFEVZ0EVWlVbsSrXo2jkMs+a+2IaEP0L5BT7303ufiOTp2Aou2lz30ksx4&#10;Jt/4m/km87tWCnRg1nGtCjwcpBgxRXXJ1a7Anz+t39xi5DxRJRFasQIfmcN3i9ev5o2ZsUzXWpTM&#10;IgBRbtaYAtfem1mSOFozSdxAG6YgWGkriQfX7pLSkgbQpUiyNL1JGm1LYzVlzsHpqgviHtG+BFBX&#10;FadspeleMuU7VMsE8UDJ1dw4vIi3rSpG/ceqcswjUWBg6uMTioC9Dc9kMSeznSWm5rS/AnnJFZ5x&#10;koQrKHqBWhFP0N7yf6Akp1Y7XfkB1TLpiMSOAIth+qw3m5oYFrlAq525NN39P1j64fBoES9BCfkI&#10;I0UkjPz088fp15/T7+9oEhrUGDeDvI2BTN++1S0kn88dHAbebWVleAMjBPHRNE+zDJR0LHA+ym4n&#10;fadZ6xGFeJaNxtNhhhGFhOF4kuZ5HiCTJyRjnX/HtETBKLCFUcYOk8OD813qOSUUVnrNhYjjFAo1&#10;Bb4Z5Wn84BIBcKFCLovC6GECu45FsHy7bXvKW10egbHVnWicoWsOV3kgzj8SCyoBDcEeQbTW9htG&#10;DaiowO7rnliGkXivYEzT4XgcZBedcT7JwLHXke11RO3lvQahDmEDDY1myPfibFZWyy+wPstQFUJE&#10;UahdYH82732nbVg/ypbLmARCM8Q/qI2hAbpr1nLvdcVjHwPtjiv0PzggtTiJfi2Clq/9mPX0K1j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DZTX7YAAAABQEAAA8AAAAAAAAAAQAgAAAAIgAAAGRy&#10;cy9kb3ducmV2LnhtbFBLAQIUABQAAAAIAIdO4kAXP2g0PgIAAFIEAAAOAAAAAAAAAAEAIAAAACcB&#10;AABkcnMvZTJvRG9jLnhtbFBLBQYAAAAABgAGAFkBAADXBQAAAAA=&#10;">
                  <v:fill on="f" focussize="0,0"/>
                  <v:stroke on="f" weight="0.5pt"/>
                  <v:imagedata o:title=""/>
                  <o:lock v:ext="edit" aspectratio="f"/>
                  <v:textbox>
                    <w:txbxContent>
                      <w:p w14:paraId="2DFC94F7">
                        <w:pPr>
                          <w:spacing w:line="240" w:lineRule="auto"/>
                          <w:rPr>
                            <w:rFonts w:hint="eastAsia" w:ascii="宋体" w:hAnsi="宋体"/>
                          </w:rPr>
                        </w:pPr>
                      </w:p>
                      <w:p w14:paraId="06268FA6">
                        <w:pPr>
                          <w:spacing w:line="240" w:lineRule="auto"/>
                          <w:rPr>
                            <w:rFonts w:hint="eastAsia" w:ascii="宋体" w:hAnsi="宋体"/>
                          </w:rPr>
                        </w:pPr>
                      </w:p>
                      <w:p w14:paraId="14EE6E7F">
                        <w:pPr>
                          <w:spacing w:line="240" w:lineRule="auto"/>
                          <w:rPr>
                            <w:rFonts w:hint="eastAsia" w:ascii="宋体" w:hAnsi="宋体"/>
                          </w:rPr>
                        </w:pPr>
                      </w:p>
                      <w:p w14:paraId="3766E14D">
                        <w:pPr>
                          <w:spacing w:line="240" w:lineRule="auto"/>
                          <w:rPr>
                            <w:rFonts w:hint="eastAsia" w:ascii="宋体" w:hAnsi="宋体"/>
                          </w:rPr>
                        </w:pPr>
                        <w:r>
                          <w:rPr>
                            <w:rFonts w:hint="eastAsia" w:ascii="宋体" w:hAnsi="宋体"/>
                          </w:rPr>
                          <w:t>4</w:t>
                        </w:r>
                      </w:p>
                      <w:p w14:paraId="3C57060E">
                        <w:pPr>
                          <w:spacing w:line="240" w:lineRule="auto"/>
                          <w:rPr>
                            <w:rFonts w:hint="eastAsia" w:ascii="宋体" w:hAnsi="宋体"/>
                          </w:rPr>
                        </w:pPr>
                        <w:r>
                          <w:rPr>
                            <w:rFonts w:hint="eastAsia" w:ascii="宋体" w:hAnsi="宋体"/>
                          </w:rPr>
                          <w:t>3</w:t>
                        </w:r>
                      </w:p>
                      <w:p w14:paraId="4DEB97AE">
                        <w:pPr>
                          <w:spacing w:line="240" w:lineRule="auto"/>
                          <w:rPr>
                            <w:rFonts w:hint="eastAsia" w:ascii="宋体" w:hAnsi="宋体"/>
                          </w:rPr>
                        </w:pPr>
                        <w:r>
                          <w:rPr>
                            <w:rFonts w:hint="eastAsia" w:ascii="宋体" w:hAnsi="宋体"/>
                          </w:rPr>
                          <w:t>2</w:t>
                        </w:r>
                      </w:p>
                      <w:p w14:paraId="6226C0C8">
                        <w:pPr>
                          <w:spacing w:line="240" w:lineRule="auto"/>
                          <w:rPr>
                            <w:rFonts w:hint="eastAsia" w:ascii="宋体" w:hAnsi="宋体"/>
                          </w:rPr>
                        </w:pPr>
                        <w:r>
                          <w:rPr>
                            <w:rFonts w:hint="eastAsia" w:ascii="宋体" w:hAnsi="宋体"/>
                          </w:rPr>
                          <w:t>1</w:t>
                        </w:r>
                      </w:p>
                    </w:txbxContent>
                  </v:textbox>
                </v:shape>
                <v:rect id="_x0000_s1026" o:spid="_x0000_s1026" o:spt="1" style="position:absolute;left:916459;top:104585;height:146538;width:146538;v-text-anchor:middle;" filled="f" stroked="t" coordsize="21600,21600" o:gfxdata="UEsDBAoAAAAAAIdO4kAAAAAAAAAAAAAAAAAEAAAAZHJzL1BLAwQUAAAACACHTuJAWMA25tUAAAAF&#10;AQAADwAAAGRycy9kb3ducmV2LnhtbE2PsU7EMBBEeyT+wVokOs4OkANCnCuCKBBIJw4aur14SQLx&#10;OrKd5Ph7DA00K41mNPO23BzsIGbyoXesIVspEMSNMz23Gl5f7s+uQYSIbHBwTBq+KMCmOj4qsTBu&#10;4Wead7EVqYRDgRq6GMdCytB0ZDGs3EicvHfnLcYkfSuNxyWV20GeK7WWFntOCx2OVHfUfO4mq+Et&#10;/5Dbvl5wenq4e8xn71R96bQ+PcnULYhIh/gXhh/8hA5VYtq7iU0Qg4b0SPy9ybu5Wucg9housjwH&#10;WZXyP331DVBLAwQUAAAACACHTuJApDZE9ncCAADkBAAADgAAAGRycy9lMm9Eb2MueG1srVTNbhMx&#10;EL4j8Q6W73STdNOmUTdV1KgIqaKRCuLseL1ZS/7Ddn7KyyBx4yF4HMRr8Nm7bULh0AM5bGY84288&#10;n7/x5dVeK7IVPkhrKjo8GVAiDLe1NOuKfvxw82ZCSYjM1ExZIyr6IAK9mr1+dblzUzGyrVW18AQg&#10;Jkx3rqJtjG5aFIG3QrNwYp0wCDbWaxbh+nVRe7YDulbFaDA4K3bW185bLkLA6qIL0h7RvwTQNo3k&#10;YmH5RgsTO1QvFItoKbTSBTrLp20aweNd0wQRiaooOo35iyKwV+lbzC7ZdO2ZayXvj8BecoRnPWkm&#10;DYo+QS1YZGTj5V9QWnJvg23iCbe66BrJjKCL4eAZN/ctcyL3AqqDeyI9/D9Y/n679ETWFT0/G5+e&#10;TsrTkhLDNC7+19fvP398I4d1cLVzYYot927pey/ATI3vG6/TP1oi+4peDM/K8QUlD5DYoBxPxh3T&#10;Yh8JR3hYohqExlO8s4FXHGCcD/GtsJoko6IeF5n5ZdvbELvUx5RU1dgbqRTW2VQZsgPo6HyAO+YM&#10;Cm2gDJjaoctg1pQwtYb0efQZMlgl67Q97Q5+vbpWnmxZEkz+pZPjZH+kpdoLFtouL4e6BrWMmA4l&#10;dUUnx7uVAUhir+MrWStbP4B7bztRBsdvJGBvWYhL5qFCnB9zGu/waZRFU7a3KGmt//Kv9ZQPcSBK&#10;yQ6qRsOfN8wLStQ7A9lcDMsyjUF2yvH5CI4/jqyOI2ajry14GOJFcDybKT+qR7PxVn/COM9TVYSY&#10;4ajdUds717GbNjwIXMznOQ3SdyzemnvHE3h3gfNNtI3Md3tgpycN4s930A9qmq5jP2cdHqf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jANubVAAAABQEAAA8AAAAAAAAAAQAgAAAAIgAAAGRycy9k&#10;b3ducmV2LnhtbFBLAQIUABQAAAAIAIdO4kCkNkT2dwIAAOQEAAAOAAAAAAAAAAEAIAAAACQBAABk&#10;cnMvZTJvRG9jLnhtbFBLBQYAAAAABgAGAFkBAAANBgAAAAA=&#10;">
                  <v:fill on="f" focussize="0,0"/>
                  <v:stroke weight="1pt" color="#000000 [3213]" miterlimit="8" joinstyle="miter"/>
                  <v:imagedata o:title=""/>
                  <o:lock v:ext="edit" aspectratio="f"/>
                </v:rect>
                <v:rect id="_x0000_s1026" o:spid="_x0000_s1026" o:spt="1" style="position:absolute;left:1185689;top:104585;height:146050;width:146050;v-text-anchor:middle;" filled="f" stroked="t" coordsize="21600,21600" o:gfxdata="UEsDBAoAAAAAAIdO4kAAAAAAAAAAAAAAAAAEAAAAZHJzL1BLAwQUAAAACACHTuJAWMA25tUAAAAF&#10;AQAADwAAAGRycy9kb3ducmV2LnhtbE2PsU7EMBBEeyT+wVokOs4OkANCnCuCKBBIJw4aur14SQLx&#10;OrKd5Ph7DA00K41mNPO23BzsIGbyoXesIVspEMSNMz23Gl5f7s+uQYSIbHBwTBq+KMCmOj4qsTBu&#10;4Wead7EVqYRDgRq6GMdCytB0ZDGs3EicvHfnLcYkfSuNxyWV20GeK7WWFntOCx2OVHfUfO4mq+Et&#10;/5Dbvl5wenq4e8xn71R96bQ+PcnULYhIh/gXhh/8hA5VYtq7iU0Qg4b0SPy9ybu5Wucg9housjwH&#10;WZXyP331DVBLAwQUAAAACACHTuJAiJLLeWUCAAC1BAAADgAAAGRycy9lMm9Eb2MueG1srVRLbtsw&#10;EN0X6B0I7hvJjpw4RuTAiJGiQNAGSIuuaYqyCPBXkracXqZAdz1Ej1P0Gn2knNhNN1nUC3lGM3wz&#10;73FGl1c7rchW+CCtqenopKREGG4badY1/fTx5s2UkhCZaZiyRtT0QQR6NX/96rJ3MzG2nVWN8AQg&#10;Jsx6V9MuRjcrisA7oVk4sU4YBFvrNYtw/bpoPOuBrlUxLsuzore+cd5yEQLeLocg3SP6lwDatpVc&#10;LC3faGHigOqFYhGUQiddoPPcbdsKHj+0bRCRqJqCacxPFIG9Ss9ifslma89cJ/m+BfaSFp5x0kwa&#10;FH2CWrLIyMbLf6C05N4G28YTbnUxEMmKgMWofKbNfcecyFwgdXBPoof/B8vfb+88kU1Nx+VFdV6d&#10;nl5QYpjGxf/+9uPXz+/k8B5a9S7McOTe3fm9F2Am4rvW6/QPSmSHuRpNJ2dTYD3ALqvJdDJILXaR&#10;8BSvzsoJLoGn+GADsDjgOB/iW2E1SUZNPW4yC8y2tyEOqY8pqayxN1IpvGczZUgP0PF5mfAZRrTF&#10;aMDUDjSDWVPC1Bqzz6PPkMEq2aTj6XTw69W18mTL0sTkX+ocnf2VlmovWeiGvBwaCGoZsR5K6ppO&#10;j08rA5Ak3yBYsla2eYD43g5TGRy/kYC9ZSHeMY8xRP9YVEQ7679S0mNMQeDLhnlBiXpnMAcXo6pC&#10;WsxONTkfw/HHkdVxxGz0tQWvEVbc8Wym/KgezdZb/Rn7uUhVEWKGo/Yg1d65jsP6YMO5WCxyGmbZ&#10;sXhr7h1P4MOFLDbRtjLf1YHtXgRMc9Z0v3lpXY79nHX42s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jANubVAAAABQEAAA8AAAAAAAAAAQAgAAAAIgAAAGRycy9kb3ducmV2LnhtbFBLAQIUABQA&#10;AAAIAIdO4kCIkst5ZQIAALUEAAAOAAAAAAAAAAEAIAAAACQBAABkcnMvZTJvRG9jLnhtbFBLBQYA&#10;AAAABgAGAFkBAAD7BQAAAAA=&#10;">
                  <v:fill on="f" focussize="0,0"/>
                  <v:stroke weight="1pt" color="#000000 [3213]" miterlimit="8" joinstyle="miter"/>
                  <v:imagedata o:title=""/>
                  <o:lock v:ext="edit" aspectratio="f"/>
                </v:rect>
                <v:rect id="_x0000_s1026" o:spid="_x0000_s1026" o:spt="1" style="position:absolute;left:1467046;top:104585;height:146050;width:146050;v-text-anchor:middle;" filled="f" stroked="t" coordsize="21600,21600" o:gfxdata="UEsDBAoAAAAAAIdO4kAAAAAAAAAAAAAAAAAEAAAAZHJzL1BLAwQUAAAACACHTuJAWMA25tUAAAAF&#10;AQAADwAAAGRycy9kb3ducmV2LnhtbE2PsU7EMBBEeyT+wVokOs4OkANCnCuCKBBIJw4aur14SQLx&#10;OrKd5Ph7DA00K41mNPO23BzsIGbyoXesIVspEMSNMz23Gl5f7s+uQYSIbHBwTBq+KMCmOj4qsTBu&#10;4Wead7EVqYRDgRq6GMdCytB0ZDGs3EicvHfnLcYkfSuNxyWV20GeK7WWFntOCx2OVHfUfO4mq+Et&#10;/5Dbvl5wenq4e8xn71R96bQ+PcnULYhIh/gXhh/8hA5VYtq7iU0Qg4b0SPy9ybu5Wucg9housjwH&#10;WZXyP331DVBLAwQUAAAACACHTuJA5Zs4KGQCAAC3BAAADgAAAGRycy9lMm9Eb2MueG1srVRLbtsw&#10;EN0X6B0I7hvJrvyJETkwYqQoELQB3KJrmqIsAvx1SFtOL1Ogux4ixyl6jQ5JJXHTTRb1Qp7RDN/w&#10;vZnRxeVRK3IQ4KU1NR2dlZQIw20jza6mnz9dv5lT4gMzDVPWiJreCU8vl69fXfRuIca2s6oRQBDE&#10;+EXvatqF4BZF4XknNPNn1gmDwdaCZgFd2BUNsB7RtSrGZTkteguNA8uF9/h2nYN0QISXANq2lVys&#10;Ld9rYUJGBaFYQEq+k87TZbpt2woePratF4GomiLTkJ5YBO1tfBbLC7bYAXOd5MMV2Euu8IyTZtJg&#10;0UeoNQuM7EH+A6UlB+ttG8641UUmkhRBFqPymTabjjmRuKDU3j2K7v8fLP9wuAUiG5yE6eTtbDqv&#10;zs8pMUxj539///nr/gc5CaBavfMLPLRxtzB4Hs1I/diCjv9IihwRr5rOympKyR3aZTWZT7LY4hgI&#10;z/Fygm3gMV5No42AxROOAx/eCatJNGoK2MskMTvc+JBTH1JiWWOvpVL4ni2UIT2CjmdlxGc4pC0O&#10;B5raIVFvdpQwtcPp5wESpLdKNvF4PO1ht71SQA4szkz6DTf7Ky3WXjPf5bwUygS1DLggSuqazk9P&#10;K4P0onxZsGhtbXOH8oPNc+kdv5YIe8N8uGWAg4j3x1XFaGfhGyU9DioS+LpnIChR7w1OwvmoqjAt&#10;JKeazMbowGlkexoxe31lkdcIl9zxZMb8oB7MFqz+ghu6ilUxxAzH2lmqwbkKeYFwx7lYrVIaTrNj&#10;4cZsHI/guSGrfbCtTL16YjuIgPOcuj3sXlyYUz9lPX1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MA25tUAAAAFAQAADwAAAAAAAAABACAAAAAiAAAAZHJzL2Rvd25yZXYueG1sUEsBAhQAFAAA&#10;AAgAh07iQOWbOChkAgAAtwQAAA4AAAAAAAAAAQAgAAAAJAEAAGRycy9lMm9Eb2MueG1sUEsFBgAA&#10;AAAGAAYAWQEAAPoFAAAAAA==&#10;">
                  <v:fill on="f" focussize="0,0"/>
                  <v:stroke weight="1pt" color="#000000 [3213]" miterlimit="8" joinstyle="miter"/>
                  <v:imagedata o:title=""/>
                  <o:lock v:ext="edit" aspectratio="f"/>
                </v:rect>
                <w10:wrap type="none"/>
                <w10:anchorlock/>
              </v:group>
            </w:pict>
          </mc:Fallback>
        </mc:AlternateContent>
      </w:r>
    </w:p>
    <w:p w14:paraId="5E1F3612">
      <w:pPr>
        <w:pStyle w:val="231"/>
        <w:rPr>
          <w:rFonts w:ascii="Times New Roman"/>
        </w:rPr>
      </w:pPr>
      <w:r>
        <w:rPr>
          <w:rFonts w:ascii="Times New Roman"/>
        </w:rPr>
        <w:t>其中</w:t>
      </w:r>
      <w:r>
        <w:rPr>
          <w:rFonts w:hint="eastAsia" w:ascii="Times New Roman"/>
        </w:rPr>
        <w:t>：</w:t>
      </w:r>
    </w:p>
    <w:p w14:paraId="6C893C4E">
      <w:pPr>
        <w:pStyle w:val="231"/>
        <w:snapToGrid w:val="0"/>
        <w:spacing w:line="300" w:lineRule="auto"/>
        <w:rPr>
          <w:rFonts w:ascii="Times New Roman"/>
        </w:rPr>
      </w:pPr>
      <w:r>
        <w:rPr>
          <w:rFonts w:hint="eastAsia" w:ascii="Times New Roman"/>
        </w:rPr>
        <w:t>1、2、3、4分别代表牌号中第一至第四项。</w:t>
      </w:r>
    </w:p>
    <w:p w14:paraId="67DB65E8">
      <w:pPr>
        <w:pStyle w:val="58"/>
        <w:snapToGrid w:val="0"/>
        <w:spacing w:line="300" w:lineRule="auto"/>
        <w:ind w:firstLine="0" w:firstLineChars="0"/>
        <w:rPr>
          <w:rFonts w:ascii="Times New Roman"/>
        </w:rPr>
      </w:pPr>
      <w:r>
        <w:rPr>
          <w:rFonts w:ascii="Times New Roman"/>
        </w:rPr>
        <w:t>4.2.1 牌号的第一项用分子式表示</w:t>
      </w:r>
      <w:r>
        <w:rPr>
          <w:rFonts w:hint="eastAsia" w:ascii="Times New Roman"/>
        </w:rPr>
        <w:t>氮化铝单晶复合衬底区域的材料，如氮化铝AlN；</w:t>
      </w:r>
    </w:p>
    <w:p w14:paraId="11E525FF">
      <w:pPr>
        <w:pStyle w:val="58"/>
        <w:snapToGrid w:val="0"/>
        <w:spacing w:line="300" w:lineRule="auto"/>
        <w:ind w:firstLine="0" w:firstLineChars="0"/>
        <w:rPr>
          <w:rFonts w:ascii="Times New Roman"/>
        </w:rPr>
      </w:pPr>
      <w:r>
        <w:rPr>
          <w:rFonts w:ascii="Times New Roman"/>
        </w:rPr>
        <w:t>4.2.2 牌号的第二项</w:t>
      </w:r>
      <w:r>
        <w:rPr>
          <w:rFonts w:hint="eastAsia" w:ascii="Times New Roman"/>
        </w:rPr>
        <w:t>表示氮化铝单晶复合衬底的生产方法，用英文第一个字母组合的大写形式表示，其中：</w:t>
      </w:r>
    </w:p>
    <w:p w14:paraId="5CB1860B">
      <w:pPr>
        <w:pStyle w:val="58"/>
        <w:snapToGrid w:val="0"/>
        <w:spacing w:line="300" w:lineRule="auto"/>
        <w:ind w:firstLine="0" w:firstLineChars="0"/>
        <w:rPr>
          <w:rFonts w:ascii="Times New Roman"/>
        </w:rPr>
      </w:pPr>
      <w:r>
        <w:rPr>
          <w:rFonts w:hint="eastAsia" w:ascii="Times New Roman"/>
        </w:rPr>
        <w:t>a) MBE表示分子束外延；</w:t>
      </w:r>
    </w:p>
    <w:p w14:paraId="21615AF2">
      <w:pPr>
        <w:pStyle w:val="58"/>
        <w:snapToGrid w:val="0"/>
        <w:spacing w:line="300" w:lineRule="auto"/>
        <w:ind w:firstLine="0" w:firstLineChars="0"/>
        <w:rPr>
          <w:rFonts w:ascii="Times New Roman"/>
        </w:rPr>
      </w:pPr>
      <w:r>
        <w:rPr>
          <w:rFonts w:hint="eastAsia" w:ascii="Times New Roman"/>
        </w:rPr>
        <w:t>b) MOCVD表示</w:t>
      </w:r>
      <w:r>
        <w:rPr>
          <w:rFonts w:ascii="Times New Roman"/>
        </w:rPr>
        <w:t>金属有机物化学气相沉积；</w:t>
      </w:r>
    </w:p>
    <w:p w14:paraId="110D7051">
      <w:pPr>
        <w:pStyle w:val="58"/>
        <w:snapToGrid w:val="0"/>
        <w:spacing w:line="300" w:lineRule="auto"/>
        <w:ind w:firstLine="0" w:firstLineChars="0"/>
        <w:rPr>
          <w:rFonts w:ascii="Times New Roman"/>
        </w:rPr>
      </w:pPr>
      <w:r>
        <w:rPr>
          <w:rFonts w:ascii="Times New Roman"/>
        </w:rPr>
        <w:t>c) PVD表示物理气相沉积；</w:t>
      </w:r>
    </w:p>
    <w:p w14:paraId="6945917D">
      <w:pPr>
        <w:pStyle w:val="58"/>
        <w:snapToGrid w:val="0"/>
        <w:spacing w:line="300" w:lineRule="auto"/>
        <w:ind w:firstLine="0" w:firstLineChars="0"/>
        <w:rPr>
          <w:rFonts w:ascii="Times New Roman"/>
        </w:rPr>
      </w:pPr>
      <w:r>
        <w:rPr>
          <w:rFonts w:ascii="Times New Roman"/>
        </w:rPr>
        <w:t>d) HVPE表示氢化物气相外延；</w:t>
      </w:r>
    </w:p>
    <w:p w14:paraId="11E4B7C1">
      <w:pPr>
        <w:pStyle w:val="58"/>
        <w:snapToGrid w:val="0"/>
        <w:spacing w:line="300" w:lineRule="auto"/>
        <w:ind w:firstLine="0" w:firstLineChars="0"/>
        <w:rPr>
          <w:rFonts w:ascii="Times New Roman"/>
        </w:rPr>
      </w:pPr>
      <w:r>
        <w:rPr>
          <w:rFonts w:ascii="Times New Roman"/>
        </w:rPr>
        <w:t>e) PVT表示物理气相输运；</w:t>
      </w:r>
    </w:p>
    <w:p w14:paraId="4D19716D">
      <w:pPr>
        <w:pStyle w:val="58"/>
        <w:snapToGrid w:val="0"/>
        <w:spacing w:line="300" w:lineRule="auto"/>
        <w:ind w:firstLine="0" w:firstLineChars="0"/>
        <w:rPr>
          <w:rFonts w:ascii="Times New Roman"/>
        </w:rPr>
      </w:pPr>
      <w:r>
        <w:rPr>
          <w:rFonts w:ascii="Times New Roman"/>
        </w:rPr>
        <w:t>4.2.3 牌号的第三项表示氮化铝单晶复合衬底的支撑衬底材料与掺杂元素，其中用化学式表示支撑衬底的材料，如硅Si、蓝宝石Al</w:t>
      </w:r>
      <w:r>
        <w:rPr>
          <w:rFonts w:ascii="Times New Roman"/>
          <w:vertAlign w:val="subscript"/>
        </w:rPr>
        <w:t>2</w:t>
      </w:r>
      <w:r>
        <w:rPr>
          <w:rFonts w:ascii="Times New Roman"/>
        </w:rPr>
        <w:t>O</w:t>
      </w:r>
      <w:r>
        <w:rPr>
          <w:rFonts w:ascii="Times New Roman"/>
          <w:vertAlign w:val="subscript"/>
        </w:rPr>
        <w:t>3</w:t>
      </w:r>
      <w:r>
        <w:rPr>
          <w:rFonts w:ascii="Times New Roman"/>
        </w:rPr>
        <w:t>、碳化硅SiC；括号内用化学元素表示掺杂元素，如掺磷P、掺硼B, 未掺杂则省略货号内容。</w:t>
      </w:r>
    </w:p>
    <w:p w14:paraId="40CDEC4F">
      <w:pPr>
        <w:pStyle w:val="58"/>
        <w:snapToGrid w:val="0"/>
        <w:spacing w:line="300" w:lineRule="auto"/>
        <w:ind w:firstLine="0" w:firstLineChars="0"/>
        <w:rPr>
          <w:rFonts w:ascii="Times New Roman"/>
        </w:rPr>
      </w:pPr>
      <w:r>
        <w:rPr>
          <w:rFonts w:ascii="Times New Roman"/>
        </w:rPr>
        <w:t>4.2.4 牌号的第四项用米勒指数表示氮化铝单晶区域晶向，如晶向&lt;001&gt;、&lt;100&gt;或&lt;110&gt;等。</w:t>
      </w:r>
    </w:p>
    <w:p w14:paraId="686D3507">
      <w:pPr>
        <w:pStyle w:val="58"/>
        <w:snapToGrid w:val="0"/>
        <w:spacing w:line="300" w:lineRule="auto"/>
        <w:ind w:firstLine="0" w:firstLineChars="0"/>
        <w:rPr>
          <w:rFonts w:ascii="Times New Roman"/>
        </w:rPr>
      </w:pPr>
      <w:r>
        <w:rPr>
          <w:rFonts w:ascii="Times New Roman"/>
        </w:rPr>
        <w:t>4.2.5 氮化铝单晶复合衬底的牌号表示见示例1~示例2。</w:t>
      </w:r>
    </w:p>
    <w:p w14:paraId="4D7AA8C5">
      <w:pPr>
        <w:pStyle w:val="58"/>
        <w:snapToGrid w:val="0"/>
        <w:spacing w:line="300" w:lineRule="auto"/>
        <w:ind w:firstLine="0" w:firstLineChars="0"/>
        <w:rPr>
          <w:rFonts w:ascii="Times New Roman"/>
        </w:rPr>
      </w:pPr>
      <w:r>
        <w:rPr>
          <w:rFonts w:ascii="Times New Roman"/>
        </w:rPr>
        <w:t>示例1：AlN-MOCVD-Si(P)-&lt;001&gt;表示</w:t>
      </w:r>
      <w:r>
        <w:rPr>
          <w:rFonts w:hint="eastAsia" w:ascii="Times New Roman"/>
        </w:rPr>
        <w:t>利用金属有机物化学气相沉积制备的以P掺杂Si为衬底的晶向为&lt;001&gt;的氮化铝单晶复合衬底；</w:t>
      </w:r>
    </w:p>
    <w:p w14:paraId="38F0C324">
      <w:pPr>
        <w:pStyle w:val="58"/>
        <w:snapToGrid w:val="0"/>
        <w:spacing w:line="300" w:lineRule="auto"/>
        <w:ind w:firstLine="0" w:firstLineChars="0"/>
        <w:rPr>
          <w:rFonts w:ascii="Times New Roman"/>
        </w:rPr>
      </w:pPr>
      <w:r>
        <w:rPr>
          <w:rFonts w:ascii="Times New Roman"/>
        </w:rPr>
        <w:t>示例</w:t>
      </w:r>
      <w:r>
        <w:rPr>
          <w:rFonts w:hint="eastAsia" w:ascii="Times New Roman"/>
        </w:rPr>
        <w:t>2</w:t>
      </w:r>
      <w:r>
        <w:rPr>
          <w:rFonts w:ascii="Times New Roman"/>
        </w:rPr>
        <w:t>：AlN-</w:t>
      </w:r>
      <w:r>
        <w:rPr>
          <w:rFonts w:hint="eastAsia" w:ascii="Times New Roman"/>
        </w:rPr>
        <w:t>PVD</w:t>
      </w:r>
      <w:r>
        <w:rPr>
          <w:rFonts w:ascii="Times New Roman"/>
        </w:rPr>
        <w:t>-</w:t>
      </w:r>
      <w:r>
        <w:rPr>
          <w:rFonts w:hint="eastAsia" w:ascii="Times New Roman"/>
        </w:rPr>
        <w:t>Al</w:t>
      </w:r>
      <w:r>
        <w:rPr>
          <w:rFonts w:hint="eastAsia" w:ascii="Times New Roman"/>
          <w:vertAlign w:val="subscript"/>
        </w:rPr>
        <w:t>2</w:t>
      </w:r>
      <w:r>
        <w:rPr>
          <w:rFonts w:hint="eastAsia" w:ascii="Times New Roman"/>
        </w:rPr>
        <w:t>O</w:t>
      </w:r>
      <w:r>
        <w:rPr>
          <w:rFonts w:hint="eastAsia" w:ascii="Times New Roman"/>
          <w:vertAlign w:val="subscript"/>
        </w:rPr>
        <w:t>3</w:t>
      </w:r>
      <w:r>
        <w:rPr>
          <w:rFonts w:ascii="Times New Roman"/>
        </w:rPr>
        <w:t>-&lt;</w:t>
      </w:r>
      <w:r>
        <w:rPr>
          <w:rFonts w:hint="eastAsia" w:ascii="Times New Roman"/>
        </w:rPr>
        <w:t>110</w:t>
      </w:r>
      <w:r>
        <w:rPr>
          <w:rFonts w:ascii="Times New Roman"/>
        </w:rPr>
        <w:t>&gt;表示</w:t>
      </w:r>
      <w:r>
        <w:rPr>
          <w:rFonts w:hint="eastAsia" w:ascii="Times New Roman"/>
        </w:rPr>
        <w:t>利用物理气相沉积制备的以未掺杂蓝宝石为衬底的晶向为&lt;110&gt;的氮化铝单晶复合衬底；</w:t>
      </w:r>
    </w:p>
    <w:p w14:paraId="29A1E8EE">
      <w:pPr>
        <w:pStyle w:val="106"/>
        <w:spacing w:before="312" w:after="312"/>
      </w:pPr>
      <w:r>
        <w:rPr>
          <w:rFonts w:hint="eastAsia"/>
        </w:rPr>
        <w:t>技术要求</w:t>
      </w:r>
    </w:p>
    <w:p w14:paraId="4371B3B0">
      <w:pPr>
        <w:pStyle w:val="107"/>
        <w:spacing w:before="156" w:after="156"/>
      </w:pPr>
      <w:r>
        <w:rPr>
          <w:rFonts w:hint="eastAsia"/>
        </w:rPr>
        <w:t>几何参数</w:t>
      </w:r>
    </w:p>
    <w:p w14:paraId="7C073220">
      <w:pPr>
        <w:pStyle w:val="58"/>
        <w:ind w:firstLine="420"/>
      </w:pPr>
      <w:r>
        <w:rPr>
          <w:rFonts w:hint="eastAsia" w:hAnsi="宋体"/>
        </w:rPr>
        <w:t>复合衬底</w:t>
      </w:r>
      <w:r>
        <w:rPr>
          <w:rFonts w:hint="eastAsia"/>
        </w:rPr>
        <w:t>应符合本标准的所有要求，几何参数应对应产品标准的规定，具体项目如表1。</w:t>
      </w:r>
    </w:p>
    <w:p w14:paraId="3B1AED36">
      <w:pPr>
        <w:pStyle w:val="114"/>
        <w:spacing w:before="156" w:after="156"/>
      </w:pPr>
      <w:r>
        <w:rPr>
          <w:rFonts w:hint="eastAsia" w:hAnsi="宋体"/>
        </w:rPr>
        <w:t>复合衬底</w:t>
      </w:r>
      <w:r>
        <w:rPr>
          <w:rFonts w:hint="eastAsia"/>
        </w:rPr>
        <w:t>的几何参数</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5035"/>
        <w:gridCol w:w="1406"/>
      </w:tblGrid>
      <w:tr w14:paraId="447E8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Merge w:val="restart"/>
            <w:tcBorders>
              <w:top w:val="single" w:color="auto" w:sz="8" w:space="0"/>
              <w:bottom w:val="single" w:color="auto" w:sz="4" w:space="0"/>
            </w:tcBorders>
            <w:vAlign w:val="center"/>
          </w:tcPr>
          <w:p w14:paraId="290782E7">
            <w:pPr>
              <w:spacing w:line="240" w:lineRule="auto"/>
              <w:jc w:val="center"/>
              <w:rPr>
                <w:rFonts w:ascii="Times New Roman" w:hAnsi="Times New Roman"/>
                <w:sz w:val="18"/>
                <w:szCs w:val="18"/>
              </w:rPr>
            </w:pPr>
            <w:r>
              <w:rPr>
                <w:rFonts w:ascii="Times New Roman" w:hAnsi="Times New Roman"/>
                <w:sz w:val="18"/>
                <w:szCs w:val="18"/>
              </w:rPr>
              <w:t>参数</w:t>
            </w:r>
          </w:p>
        </w:tc>
        <w:tc>
          <w:tcPr>
            <w:tcW w:w="6441" w:type="dxa"/>
            <w:gridSpan w:val="2"/>
            <w:tcBorders>
              <w:top w:val="single" w:color="auto" w:sz="8" w:space="0"/>
              <w:bottom w:val="single" w:color="auto" w:sz="4" w:space="0"/>
              <w:right w:val="single" w:color="auto" w:sz="8" w:space="0"/>
            </w:tcBorders>
            <w:vAlign w:val="center"/>
          </w:tcPr>
          <w:p w14:paraId="33FFB4E4">
            <w:pPr>
              <w:spacing w:line="240" w:lineRule="auto"/>
              <w:jc w:val="center"/>
              <w:rPr>
                <w:rFonts w:ascii="Times New Roman" w:hAnsi="Times New Roman"/>
                <w:sz w:val="18"/>
                <w:szCs w:val="18"/>
              </w:rPr>
            </w:pPr>
            <w:r>
              <w:rPr>
                <w:rFonts w:ascii="Times New Roman" w:hAnsi="Times New Roman"/>
                <w:sz w:val="18"/>
                <w:szCs w:val="18"/>
              </w:rPr>
              <w:t>技术要求</w:t>
            </w:r>
          </w:p>
        </w:tc>
      </w:tr>
      <w:tr w14:paraId="17D95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Merge w:val="continue"/>
            <w:tcBorders>
              <w:top w:val="single" w:color="auto" w:sz="4" w:space="0"/>
              <w:bottom w:val="single" w:color="auto" w:sz="8" w:space="0"/>
            </w:tcBorders>
            <w:vAlign w:val="center"/>
          </w:tcPr>
          <w:p w14:paraId="3602F830">
            <w:pPr>
              <w:spacing w:line="240" w:lineRule="auto"/>
              <w:jc w:val="center"/>
              <w:rPr>
                <w:rFonts w:ascii="Times New Roman" w:hAnsi="Times New Roman"/>
                <w:sz w:val="18"/>
                <w:szCs w:val="18"/>
              </w:rPr>
            </w:pPr>
          </w:p>
        </w:tc>
        <w:tc>
          <w:tcPr>
            <w:tcW w:w="5035" w:type="dxa"/>
            <w:tcBorders>
              <w:top w:val="single" w:color="auto" w:sz="4" w:space="0"/>
              <w:bottom w:val="single" w:color="auto" w:sz="8" w:space="0"/>
              <w:right w:val="single" w:color="auto" w:sz="4" w:space="0"/>
            </w:tcBorders>
            <w:vAlign w:val="center"/>
          </w:tcPr>
          <w:p w14:paraId="139D6286">
            <w:pPr>
              <w:spacing w:line="240" w:lineRule="auto"/>
              <w:jc w:val="center"/>
              <w:rPr>
                <w:rFonts w:ascii="Times New Roman" w:hAnsi="Times New Roman"/>
                <w:sz w:val="18"/>
                <w:szCs w:val="18"/>
              </w:rPr>
            </w:pPr>
            <w:r>
              <w:rPr>
                <w:rFonts w:hint="eastAsia" w:ascii="Times New Roman" w:hAnsi="Times New Roman"/>
                <w:sz w:val="18"/>
                <w:szCs w:val="18"/>
              </w:rPr>
              <w:t>规定值</w:t>
            </w:r>
          </w:p>
        </w:tc>
        <w:tc>
          <w:tcPr>
            <w:tcW w:w="1406" w:type="dxa"/>
            <w:tcBorders>
              <w:top w:val="single" w:color="auto" w:sz="4" w:space="0"/>
              <w:left w:val="single" w:color="auto" w:sz="4" w:space="0"/>
              <w:bottom w:val="single" w:color="auto" w:sz="8" w:space="0"/>
              <w:right w:val="single" w:color="auto" w:sz="8" w:space="0"/>
            </w:tcBorders>
          </w:tcPr>
          <w:p w14:paraId="5C2DC8CB">
            <w:pPr>
              <w:spacing w:line="240" w:lineRule="auto"/>
              <w:jc w:val="center"/>
              <w:rPr>
                <w:rFonts w:ascii="Times New Roman" w:hAnsi="Times New Roman"/>
                <w:sz w:val="18"/>
                <w:szCs w:val="18"/>
              </w:rPr>
            </w:pPr>
            <w:r>
              <w:rPr>
                <w:rFonts w:hint="eastAsia" w:ascii="Times New Roman" w:hAnsi="Times New Roman"/>
                <w:sz w:val="18"/>
                <w:szCs w:val="18"/>
              </w:rPr>
              <w:t>允许</w:t>
            </w:r>
            <w:r>
              <w:rPr>
                <w:rFonts w:ascii="Times New Roman" w:hAnsi="Times New Roman"/>
                <w:sz w:val="18"/>
                <w:szCs w:val="18"/>
              </w:rPr>
              <w:t>偏差</w:t>
            </w:r>
          </w:p>
        </w:tc>
      </w:tr>
      <w:tr w14:paraId="48435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tcBorders>
              <w:top w:val="single" w:color="auto" w:sz="8" w:space="0"/>
            </w:tcBorders>
            <w:vAlign w:val="center"/>
          </w:tcPr>
          <w:p w14:paraId="678B30C3">
            <w:pPr>
              <w:spacing w:line="240" w:lineRule="auto"/>
              <w:jc w:val="center"/>
              <w:rPr>
                <w:rFonts w:ascii="Times New Roman" w:hAnsi="Times New Roman"/>
                <w:sz w:val="18"/>
                <w:szCs w:val="18"/>
              </w:rPr>
            </w:pPr>
            <w:r>
              <w:rPr>
                <w:rFonts w:ascii="Times New Roman" w:hAnsi="Times New Roman"/>
                <w:sz w:val="18"/>
                <w:szCs w:val="18"/>
              </w:rPr>
              <w:t xml:space="preserve">直径 </w:t>
            </w:r>
          </w:p>
        </w:tc>
        <w:tc>
          <w:tcPr>
            <w:tcW w:w="5035" w:type="dxa"/>
            <w:tcBorders>
              <w:top w:val="single" w:color="auto" w:sz="8" w:space="0"/>
              <w:right w:val="single" w:color="auto" w:sz="4" w:space="0"/>
            </w:tcBorders>
            <w:vAlign w:val="center"/>
          </w:tcPr>
          <w:p w14:paraId="5C807CDF">
            <w:pPr>
              <w:spacing w:line="240" w:lineRule="auto"/>
              <w:jc w:val="center"/>
              <w:rPr>
                <w:rFonts w:ascii="Times New Roman" w:hAnsi="Times New Roman"/>
                <w:sz w:val="18"/>
                <w:szCs w:val="18"/>
              </w:rPr>
            </w:pPr>
            <w:r>
              <w:rPr>
                <w:rFonts w:ascii="Times New Roman" w:hAnsi="Times New Roman"/>
                <w:sz w:val="18"/>
                <w:szCs w:val="18"/>
              </w:rPr>
              <w:t>50.8</w:t>
            </w:r>
            <w:r>
              <w:rPr>
                <w:rFonts w:ascii="Times New Roman" w:hAnsi="Times New Roman"/>
                <w:sz w:val="18"/>
                <w:szCs w:val="18"/>
                <w:vertAlign w:val="subscript"/>
              </w:rPr>
              <w:t xml:space="preserve"> </w:t>
            </w:r>
            <w:r>
              <w:rPr>
                <w:rFonts w:ascii="Times New Roman" w:hAnsi="Times New Roman"/>
                <w:sz w:val="18"/>
                <w:szCs w:val="18"/>
              </w:rPr>
              <w:t>mm/10</w:t>
            </w:r>
            <w:r>
              <w:rPr>
                <w:rFonts w:hint="eastAsia" w:ascii="Times New Roman" w:hAnsi="Times New Roman"/>
                <w:sz w:val="18"/>
                <w:szCs w:val="18"/>
              </w:rPr>
              <w:t>0</w:t>
            </w:r>
            <w:r>
              <w:rPr>
                <w:rFonts w:ascii="Times New Roman" w:hAnsi="Times New Roman"/>
                <w:sz w:val="18"/>
                <w:szCs w:val="18"/>
              </w:rPr>
              <w:t>.</w:t>
            </w:r>
            <w:r>
              <w:rPr>
                <w:rFonts w:hint="eastAsia" w:ascii="Times New Roman" w:hAnsi="Times New Roman"/>
                <w:sz w:val="18"/>
                <w:szCs w:val="18"/>
              </w:rPr>
              <w:t>0</w:t>
            </w:r>
            <w:r>
              <w:rPr>
                <w:rFonts w:ascii="Times New Roman" w:hAnsi="Times New Roman"/>
                <w:sz w:val="18"/>
                <w:szCs w:val="18"/>
                <w:vertAlign w:val="subscript"/>
              </w:rPr>
              <w:t xml:space="preserve"> </w:t>
            </w:r>
            <w:r>
              <w:rPr>
                <w:rFonts w:ascii="Times New Roman" w:hAnsi="Times New Roman"/>
                <w:sz w:val="18"/>
                <w:szCs w:val="18"/>
              </w:rPr>
              <w:t>mm/15</w:t>
            </w:r>
            <w:r>
              <w:rPr>
                <w:rFonts w:hint="eastAsia" w:ascii="Times New Roman" w:hAnsi="Times New Roman"/>
                <w:sz w:val="18"/>
                <w:szCs w:val="18"/>
              </w:rPr>
              <w:t>0</w:t>
            </w:r>
            <w:r>
              <w:rPr>
                <w:rFonts w:ascii="Times New Roman" w:hAnsi="Times New Roman"/>
                <w:sz w:val="18"/>
                <w:szCs w:val="18"/>
              </w:rPr>
              <w:t>.</w:t>
            </w:r>
            <w:r>
              <w:rPr>
                <w:rFonts w:hint="eastAsia" w:ascii="Times New Roman" w:hAnsi="Times New Roman"/>
                <w:sz w:val="18"/>
                <w:szCs w:val="18"/>
              </w:rPr>
              <w:t>0</w:t>
            </w:r>
            <w:r>
              <w:rPr>
                <w:rFonts w:ascii="Times New Roman" w:hAnsi="Times New Roman"/>
                <w:sz w:val="18"/>
                <w:szCs w:val="18"/>
                <w:vertAlign w:val="subscript"/>
              </w:rPr>
              <w:t xml:space="preserve"> </w:t>
            </w:r>
            <w:r>
              <w:rPr>
                <w:rFonts w:ascii="Times New Roman" w:hAnsi="Times New Roman"/>
                <w:sz w:val="18"/>
                <w:szCs w:val="18"/>
              </w:rPr>
              <w:t>mm</w:t>
            </w:r>
          </w:p>
        </w:tc>
        <w:tc>
          <w:tcPr>
            <w:tcW w:w="1406" w:type="dxa"/>
            <w:tcBorders>
              <w:top w:val="single" w:color="auto" w:sz="8" w:space="0"/>
              <w:left w:val="single" w:color="auto" w:sz="4" w:space="0"/>
              <w:right w:val="single" w:color="auto" w:sz="8" w:space="0"/>
            </w:tcBorders>
          </w:tcPr>
          <w:p w14:paraId="4D4E4729">
            <w:pPr>
              <w:spacing w:line="240" w:lineRule="auto"/>
              <w:jc w:val="center"/>
              <w:rPr>
                <w:rFonts w:ascii="Times New Roman" w:hAnsi="Times New Roman"/>
                <w:sz w:val="18"/>
                <w:szCs w:val="18"/>
              </w:rPr>
            </w:pPr>
            <w:r>
              <w:rPr>
                <w:rFonts w:ascii="Times New Roman" w:hAnsi="Times New Roman"/>
                <w:sz w:val="18"/>
                <w:szCs w:val="18"/>
              </w:rPr>
              <w:t>±0.1</w:t>
            </w:r>
            <w:r>
              <w:rPr>
                <w:rFonts w:ascii="Times New Roman" w:hAnsi="Times New Roman"/>
                <w:sz w:val="18"/>
                <w:szCs w:val="18"/>
                <w:vertAlign w:val="subscript"/>
              </w:rPr>
              <w:t xml:space="preserve"> </w:t>
            </w:r>
            <w:r>
              <w:rPr>
                <w:rFonts w:ascii="Times New Roman" w:hAnsi="Times New Roman"/>
                <w:sz w:val="18"/>
                <w:szCs w:val="18"/>
              </w:rPr>
              <w:t>mm</w:t>
            </w:r>
          </w:p>
        </w:tc>
      </w:tr>
      <w:tr w14:paraId="5BE2D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Align w:val="center"/>
          </w:tcPr>
          <w:p w14:paraId="699A71DE">
            <w:pPr>
              <w:spacing w:line="240" w:lineRule="auto"/>
              <w:jc w:val="center"/>
              <w:rPr>
                <w:rFonts w:ascii="Times New Roman" w:hAnsi="Times New Roman"/>
                <w:sz w:val="18"/>
                <w:szCs w:val="18"/>
                <w:highlight w:val="yellow"/>
              </w:rPr>
            </w:pPr>
            <w:r>
              <w:rPr>
                <w:rFonts w:hint="eastAsia" w:ascii="Times New Roman" w:hAnsi="Times New Roman"/>
                <w:sz w:val="18"/>
                <w:szCs w:val="18"/>
              </w:rPr>
              <w:t>翘曲</w:t>
            </w:r>
            <w:r>
              <w:rPr>
                <w:rFonts w:ascii="Times New Roman" w:hAnsi="Times New Roman"/>
                <w:sz w:val="18"/>
                <w:szCs w:val="18"/>
              </w:rPr>
              <w:t xml:space="preserve"> </w:t>
            </w:r>
          </w:p>
        </w:tc>
        <w:tc>
          <w:tcPr>
            <w:tcW w:w="5035" w:type="dxa"/>
            <w:tcBorders>
              <w:right w:val="single" w:color="auto" w:sz="4" w:space="0"/>
            </w:tcBorders>
            <w:vAlign w:val="center"/>
          </w:tcPr>
          <w:p w14:paraId="4E603520">
            <w:pPr>
              <w:spacing w:line="240" w:lineRule="auto"/>
              <w:jc w:val="center"/>
              <w:rPr>
                <w:rFonts w:ascii="Times New Roman" w:hAnsi="Times New Roman"/>
                <w:sz w:val="18"/>
                <w:szCs w:val="18"/>
              </w:rPr>
            </w:pPr>
            <w:r>
              <w:rPr>
                <w:rFonts w:ascii="Times New Roman" w:hAnsi="Times New Roman"/>
                <w:sz w:val="18"/>
                <w:szCs w:val="18"/>
              </w:rPr>
              <w:t>-200</w:t>
            </w:r>
            <w:r>
              <w:rPr>
                <w:rFonts w:ascii="Times New Roman" w:hAnsi="Times New Roman"/>
                <w:sz w:val="18"/>
                <w:szCs w:val="18"/>
                <w:vertAlign w:val="subscript"/>
              </w:rPr>
              <w:t xml:space="preserve"> </w:t>
            </w:r>
            <w:r>
              <w:rPr>
                <w:rFonts w:ascii="Times New Roman" w:hAnsi="Times New Roman"/>
                <w:sz w:val="18"/>
                <w:szCs w:val="18"/>
              </w:rPr>
              <w:t>μm</w:t>
            </w:r>
            <w:r>
              <w:rPr>
                <w:rFonts w:hint="eastAsia" w:ascii="Times New Roman" w:hAnsi="Times New Roman"/>
                <w:sz w:val="18"/>
                <w:szCs w:val="18"/>
              </w:rPr>
              <w:t>～</w:t>
            </w:r>
            <w:r>
              <w:rPr>
                <w:rFonts w:ascii="Times New Roman" w:hAnsi="Times New Roman"/>
                <w:sz w:val="18"/>
                <w:szCs w:val="18"/>
              </w:rPr>
              <w:t>200</w:t>
            </w:r>
            <w:r>
              <w:rPr>
                <w:rFonts w:ascii="Times New Roman" w:hAnsi="Times New Roman"/>
                <w:sz w:val="18"/>
                <w:szCs w:val="18"/>
                <w:vertAlign w:val="subscript"/>
              </w:rPr>
              <w:t xml:space="preserve"> </w:t>
            </w:r>
            <w:r>
              <w:rPr>
                <w:rFonts w:ascii="Times New Roman" w:hAnsi="Times New Roman"/>
                <w:sz w:val="18"/>
                <w:szCs w:val="18"/>
              </w:rPr>
              <w:t>μm</w:t>
            </w:r>
          </w:p>
        </w:tc>
        <w:tc>
          <w:tcPr>
            <w:tcW w:w="1406" w:type="dxa"/>
            <w:tcBorders>
              <w:left w:val="single" w:color="auto" w:sz="4" w:space="0"/>
              <w:right w:val="single" w:color="auto" w:sz="8" w:space="0"/>
            </w:tcBorders>
          </w:tcPr>
          <w:p w14:paraId="3905BE93">
            <w:pPr>
              <w:spacing w:line="240" w:lineRule="auto"/>
              <w:jc w:val="center"/>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bscript"/>
              </w:rPr>
              <w:t xml:space="preserve"> </w:t>
            </w:r>
            <w:r>
              <w:rPr>
                <w:rFonts w:ascii="Times New Roman" w:hAnsi="Times New Roman"/>
                <w:sz w:val="18"/>
                <w:szCs w:val="18"/>
              </w:rPr>
              <w:t>μm</w:t>
            </w:r>
          </w:p>
        </w:tc>
      </w:tr>
      <w:tr w14:paraId="5B8C6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Align w:val="center"/>
          </w:tcPr>
          <w:p w14:paraId="1CB58756">
            <w:pPr>
              <w:spacing w:line="240" w:lineRule="auto"/>
              <w:jc w:val="center"/>
              <w:rPr>
                <w:rFonts w:ascii="Times New Roman" w:hAnsi="Times New Roman"/>
                <w:sz w:val="18"/>
                <w:szCs w:val="18"/>
              </w:rPr>
            </w:pPr>
            <w:r>
              <w:rPr>
                <w:rFonts w:ascii="Times New Roman" w:hAnsi="Times New Roman"/>
                <w:sz w:val="18"/>
                <w:szCs w:val="18"/>
              </w:rPr>
              <w:t>氮化铝</w:t>
            </w:r>
            <w:r>
              <w:rPr>
                <w:rFonts w:hint="eastAsia" w:ascii="Times New Roman" w:hAnsi="Times New Roman"/>
                <w:sz w:val="18"/>
                <w:szCs w:val="18"/>
              </w:rPr>
              <w:t>单晶层</w:t>
            </w:r>
            <w:r>
              <w:rPr>
                <w:rFonts w:ascii="Times New Roman" w:hAnsi="Times New Roman"/>
                <w:sz w:val="18"/>
                <w:szCs w:val="18"/>
              </w:rPr>
              <w:t xml:space="preserve">厚度 </w:t>
            </w:r>
          </w:p>
        </w:tc>
        <w:tc>
          <w:tcPr>
            <w:tcW w:w="5035" w:type="dxa"/>
            <w:tcBorders>
              <w:right w:val="single" w:color="auto" w:sz="4" w:space="0"/>
            </w:tcBorders>
            <w:vAlign w:val="center"/>
          </w:tcPr>
          <w:p w14:paraId="45A1642A">
            <w:pPr>
              <w:spacing w:line="240" w:lineRule="auto"/>
              <w:jc w:val="center"/>
              <w:rPr>
                <w:rFonts w:ascii="Times New Roman" w:hAnsi="Times New Roman"/>
                <w:sz w:val="18"/>
                <w:szCs w:val="18"/>
              </w:rPr>
            </w:pPr>
            <w:r>
              <w:rPr>
                <w:rFonts w:hint="eastAsia" w:ascii="Times New Roman" w:hAnsi="Times New Roman"/>
                <w:sz w:val="18"/>
                <w:szCs w:val="18"/>
              </w:rPr>
              <w:t>5</w:t>
            </w:r>
            <w:r>
              <w:rPr>
                <w:rFonts w:ascii="Times New Roman" w:hAnsi="Times New Roman"/>
                <w:sz w:val="18"/>
                <w:szCs w:val="18"/>
              </w:rPr>
              <w:t>0</w:t>
            </w:r>
            <w:r>
              <w:rPr>
                <w:rFonts w:ascii="Times New Roman" w:hAnsi="Times New Roman"/>
                <w:sz w:val="18"/>
                <w:szCs w:val="18"/>
                <w:vertAlign w:val="subscript"/>
              </w:rPr>
              <w:t xml:space="preserve"> </w:t>
            </w:r>
            <w:r>
              <w:rPr>
                <w:rFonts w:ascii="Times New Roman" w:hAnsi="Times New Roman"/>
                <w:sz w:val="18"/>
                <w:szCs w:val="18"/>
              </w:rPr>
              <w:t>nm～</w:t>
            </w:r>
            <w:r>
              <w:rPr>
                <w:rFonts w:hint="eastAsia" w:ascii="Times New Roman" w:hAnsi="Times New Roman"/>
                <w:sz w:val="18"/>
                <w:szCs w:val="18"/>
              </w:rPr>
              <w:t>1000</w:t>
            </w:r>
            <w:r>
              <w:rPr>
                <w:rFonts w:ascii="Times New Roman" w:hAnsi="Times New Roman"/>
                <w:sz w:val="18"/>
                <w:szCs w:val="18"/>
                <w:vertAlign w:val="subscript"/>
              </w:rPr>
              <w:t xml:space="preserve"> </w:t>
            </w:r>
            <w:r>
              <w:rPr>
                <w:rFonts w:ascii="Times New Roman" w:hAnsi="Times New Roman"/>
                <w:sz w:val="18"/>
                <w:szCs w:val="18"/>
              </w:rPr>
              <w:t>nm</w:t>
            </w:r>
          </w:p>
        </w:tc>
        <w:tc>
          <w:tcPr>
            <w:tcW w:w="1406" w:type="dxa"/>
            <w:tcBorders>
              <w:left w:val="single" w:color="auto" w:sz="4" w:space="0"/>
              <w:right w:val="single" w:color="auto" w:sz="8" w:space="0"/>
            </w:tcBorders>
          </w:tcPr>
          <w:p w14:paraId="651EB32A">
            <w:pPr>
              <w:spacing w:line="240" w:lineRule="auto"/>
              <w:jc w:val="center"/>
              <w:rPr>
                <w:rFonts w:ascii="Times New Roman" w:hAnsi="Times New Roman"/>
                <w:sz w:val="18"/>
                <w:szCs w:val="18"/>
              </w:rPr>
            </w:pPr>
            <w:r>
              <w:rPr>
                <w:rFonts w:ascii="Times New Roman" w:hAnsi="Times New Roman"/>
                <w:sz w:val="18"/>
                <w:szCs w:val="18"/>
              </w:rPr>
              <w:t>±1.5%</w:t>
            </w:r>
          </w:p>
        </w:tc>
      </w:tr>
      <w:tr w14:paraId="32CCB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Align w:val="center"/>
          </w:tcPr>
          <w:p w14:paraId="44779826">
            <w:pPr>
              <w:spacing w:line="240" w:lineRule="auto"/>
              <w:jc w:val="center"/>
              <w:rPr>
                <w:rFonts w:ascii="Times New Roman" w:hAnsi="Times New Roman"/>
                <w:sz w:val="18"/>
                <w:szCs w:val="18"/>
              </w:rPr>
            </w:pPr>
            <w:r>
              <w:rPr>
                <w:rFonts w:hint="eastAsia" w:ascii="Times New Roman" w:hAnsi="Times New Roman"/>
                <w:sz w:val="18"/>
                <w:szCs w:val="18"/>
              </w:rPr>
              <w:t>支撑衬底厚度</w:t>
            </w:r>
          </w:p>
        </w:tc>
        <w:tc>
          <w:tcPr>
            <w:tcW w:w="5035" w:type="dxa"/>
            <w:tcBorders>
              <w:right w:val="single" w:color="auto" w:sz="4" w:space="0"/>
            </w:tcBorders>
            <w:vAlign w:val="center"/>
          </w:tcPr>
          <w:p w14:paraId="71F3D8B0">
            <w:pPr>
              <w:spacing w:line="240" w:lineRule="auto"/>
              <w:jc w:val="center"/>
              <w:rPr>
                <w:rFonts w:ascii="Times New Roman" w:hAnsi="Times New Roman"/>
                <w:sz w:val="18"/>
                <w:szCs w:val="18"/>
              </w:rPr>
            </w:pPr>
            <w:r>
              <w:rPr>
                <w:rFonts w:ascii="Times New Roman" w:hAnsi="Times New Roman"/>
                <w:sz w:val="18"/>
                <w:szCs w:val="18"/>
              </w:rPr>
              <w:t>200</w:t>
            </w:r>
            <w:r>
              <w:rPr>
                <w:rFonts w:hint="eastAsia" w:ascii="Times New Roman" w:hAnsi="Times New Roman"/>
                <w:sz w:val="18"/>
                <w:szCs w:val="18"/>
              </w:rPr>
              <w:t xml:space="preserve"> </w:t>
            </w:r>
            <w:r>
              <w:rPr>
                <w:rFonts w:ascii="Times New Roman" w:hAnsi="Times New Roman"/>
                <w:sz w:val="18"/>
                <w:szCs w:val="18"/>
              </w:rPr>
              <w:t>μm～</w:t>
            </w:r>
            <w:r>
              <w:rPr>
                <w:rFonts w:hint="eastAsia" w:ascii="Times New Roman" w:hAnsi="Times New Roman"/>
                <w:sz w:val="18"/>
                <w:szCs w:val="18"/>
              </w:rPr>
              <w:t>1</w:t>
            </w:r>
            <w:r>
              <w:rPr>
                <w:rFonts w:ascii="Times New Roman" w:hAnsi="Times New Roman"/>
                <w:sz w:val="18"/>
                <w:szCs w:val="18"/>
              </w:rPr>
              <w:t>000</w:t>
            </w:r>
            <w:r>
              <w:rPr>
                <w:rFonts w:ascii="Times New Roman" w:hAnsi="Times New Roman"/>
                <w:vertAlign w:val="subscript"/>
              </w:rPr>
              <w:t xml:space="preserve"> </w:t>
            </w:r>
            <w:r>
              <w:rPr>
                <w:rFonts w:ascii="Times New Roman" w:hAnsi="Times New Roman"/>
                <w:sz w:val="18"/>
                <w:szCs w:val="18"/>
              </w:rPr>
              <w:t>μm</w:t>
            </w:r>
          </w:p>
        </w:tc>
        <w:tc>
          <w:tcPr>
            <w:tcW w:w="1406" w:type="dxa"/>
            <w:tcBorders>
              <w:left w:val="single" w:color="auto" w:sz="4" w:space="0"/>
              <w:right w:val="single" w:color="auto" w:sz="8" w:space="0"/>
            </w:tcBorders>
          </w:tcPr>
          <w:p w14:paraId="67B5AADE">
            <w:pPr>
              <w:spacing w:line="240" w:lineRule="auto"/>
              <w:jc w:val="center"/>
              <w:rPr>
                <w:rFonts w:ascii="Times New Roman" w:hAnsi="Times New Roman"/>
                <w:sz w:val="18"/>
                <w:szCs w:val="18"/>
              </w:rPr>
            </w:pPr>
            <w:r>
              <w:rPr>
                <w:rFonts w:ascii="Times New Roman" w:hAnsi="Times New Roman"/>
                <w:sz w:val="18"/>
                <w:szCs w:val="18"/>
              </w:rPr>
              <w:t>±10</w:t>
            </w:r>
            <w:r>
              <w:rPr>
                <w:rFonts w:ascii="Times New Roman" w:hAnsi="Times New Roman"/>
                <w:vertAlign w:val="subscript"/>
              </w:rPr>
              <w:t xml:space="preserve"> </w:t>
            </w:r>
            <w:r>
              <w:rPr>
                <w:rFonts w:ascii="Times New Roman" w:hAnsi="Times New Roman"/>
                <w:sz w:val="18"/>
                <w:szCs w:val="18"/>
              </w:rPr>
              <w:t>μm</w:t>
            </w:r>
          </w:p>
        </w:tc>
      </w:tr>
      <w:tr w14:paraId="4BF77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34" w:type="dxa"/>
            <w:gridSpan w:val="3"/>
            <w:tcBorders>
              <w:top w:val="single" w:color="auto" w:sz="8" w:space="0"/>
              <w:bottom w:val="single" w:color="auto" w:sz="8" w:space="0"/>
              <w:right w:val="single" w:color="auto" w:sz="8" w:space="0"/>
            </w:tcBorders>
            <w:vAlign w:val="center"/>
          </w:tcPr>
          <w:p w14:paraId="45C259AF">
            <w:pPr>
              <w:pStyle w:val="181"/>
              <w:rPr>
                <w:rFonts w:ascii="Times New Roman"/>
              </w:rPr>
            </w:pPr>
            <w:r>
              <w:rPr>
                <w:rFonts w:ascii="Times New Roman"/>
              </w:rPr>
              <w:t>翘曲</w:t>
            </w:r>
            <w:r>
              <w:rPr>
                <w:rFonts w:hint="eastAsia" w:ascii="Times New Roman"/>
              </w:rPr>
              <w:t>与</w:t>
            </w:r>
            <w:r>
              <w:rPr>
                <w:rFonts w:ascii="Times New Roman"/>
              </w:rPr>
              <w:t>厚度按照不同批次具体产品详细规范界定。</w:t>
            </w:r>
          </w:p>
        </w:tc>
      </w:tr>
    </w:tbl>
    <w:p w14:paraId="2C3AF70A">
      <w:pPr>
        <w:pStyle w:val="58"/>
        <w:ind w:firstLine="0" w:firstLineChars="0"/>
      </w:pPr>
    </w:p>
    <w:p w14:paraId="4AC76180">
      <w:pPr>
        <w:pStyle w:val="107"/>
        <w:spacing w:before="156" w:after="156"/>
      </w:pPr>
      <w:r>
        <w:rPr>
          <w:rFonts w:hint="eastAsia"/>
        </w:rPr>
        <w:t>表面质量</w:t>
      </w:r>
    </w:p>
    <w:p w14:paraId="5DF442CA">
      <w:pPr>
        <w:pStyle w:val="58"/>
        <w:ind w:firstLine="0" w:firstLineChars="0"/>
      </w:pPr>
      <w:r>
        <w:rPr>
          <w:rFonts w:hint="eastAsia" w:hAnsi="宋体"/>
        </w:rPr>
        <w:t>复合衬底</w:t>
      </w:r>
      <w:r>
        <w:rPr>
          <w:rFonts w:hint="eastAsia"/>
        </w:rPr>
        <w:t>表面质量应符合对应产品标准规定，具体项目见表2。</w:t>
      </w:r>
    </w:p>
    <w:p w14:paraId="7EB330AC">
      <w:pPr>
        <w:pStyle w:val="114"/>
        <w:spacing w:before="156" w:after="156"/>
      </w:pPr>
      <w:r>
        <w:rPr>
          <w:rFonts w:hint="eastAsia" w:hAnsi="宋体"/>
        </w:rPr>
        <w:t>复合衬底</w:t>
      </w:r>
      <w:r>
        <w:rPr>
          <w:rFonts w:hint="eastAsia"/>
        </w:rPr>
        <w:t>宏观表面质量</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51"/>
        <w:gridCol w:w="5719"/>
      </w:tblGrid>
      <w:tr w14:paraId="39AD3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012" w:type="pct"/>
            <w:tcBorders>
              <w:top w:val="single" w:color="auto" w:sz="8" w:space="0"/>
              <w:bottom w:val="single" w:color="auto" w:sz="4" w:space="0"/>
            </w:tcBorders>
            <w:vAlign w:val="center"/>
          </w:tcPr>
          <w:p w14:paraId="3B5F28E7">
            <w:pPr>
              <w:spacing w:line="240" w:lineRule="auto"/>
              <w:jc w:val="center"/>
              <w:rPr>
                <w:rFonts w:hint="eastAsia" w:ascii="宋体" w:hAnsi="宋体"/>
                <w:sz w:val="18"/>
                <w:szCs w:val="18"/>
              </w:rPr>
            </w:pPr>
            <w:r>
              <w:rPr>
                <w:rFonts w:hint="eastAsia" w:ascii="宋体" w:hAnsi="宋体"/>
                <w:sz w:val="18"/>
                <w:szCs w:val="18"/>
              </w:rPr>
              <w:t>参数</w:t>
            </w:r>
          </w:p>
        </w:tc>
        <w:tc>
          <w:tcPr>
            <w:tcW w:w="2988" w:type="pct"/>
            <w:tcBorders>
              <w:top w:val="single" w:color="auto" w:sz="8" w:space="0"/>
            </w:tcBorders>
            <w:vAlign w:val="center"/>
          </w:tcPr>
          <w:p w14:paraId="4CB0E77B">
            <w:pPr>
              <w:spacing w:line="240" w:lineRule="auto"/>
              <w:jc w:val="center"/>
              <w:rPr>
                <w:rFonts w:hint="eastAsia" w:ascii="宋体" w:hAnsi="宋体"/>
                <w:sz w:val="18"/>
                <w:szCs w:val="18"/>
              </w:rPr>
            </w:pPr>
            <w:r>
              <w:rPr>
                <w:rFonts w:hint="eastAsia" w:ascii="宋体" w:hAnsi="宋体"/>
                <w:sz w:val="18"/>
                <w:szCs w:val="18"/>
              </w:rPr>
              <w:t>技术要求</w:t>
            </w:r>
          </w:p>
        </w:tc>
      </w:tr>
      <w:tr w14:paraId="40872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12" w:type="pct"/>
            <w:tcBorders>
              <w:top w:val="single" w:color="auto" w:sz="8" w:space="0"/>
            </w:tcBorders>
            <w:vAlign w:val="center"/>
          </w:tcPr>
          <w:p w14:paraId="368B2B3C">
            <w:pPr>
              <w:spacing w:line="240" w:lineRule="auto"/>
              <w:jc w:val="center"/>
              <w:rPr>
                <w:rFonts w:hint="eastAsia" w:ascii="宋体" w:hAnsi="宋体"/>
                <w:sz w:val="18"/>
                <w:szCs w:val="18"/>
              </w:rPr>
            </w:pPr>
            <w:r>
              <w:rPr>
                <w:rFonts w:hint="eastAsia" w:ascii="宋体" w:hAnsi="宋体"/>
                <w:sz w:val="18"/>
                <w:szCs w:val="18"/>
              </w:rPr>
              <w:t>划痕</w:t>
            </w:r>
          </w:p>
        </w:tc>
        <w:tc>
          <w:tcPr>
            <w:tcW w:w="2988" w:type="pct"/>
            <w:tcBorders>
              <w:top w:val="single" w:color="auto" w:sz="8" w:space="0"/>
            </w:tcBorders>
            <w:vAlign w:val="center"/>
          </w:tcPr>
          <w:p w14:paraId="4034B16B">
            <w:pPr>
              <w:spacing w:line="240" w:lineRule="auto"/>
              <w:jc w:val="center"/>
              <w:rPr>
                <w:rFonts w:hint="eastAsia" w:ascii="宋体" w:hAnsi="宋体"/>
                <w:sz w:val="18"/>
                <w:szCs w:val="18"/>
              </w:rPr>
            </w:pPr>
            <w:r>
              <w:rPr>
                <w:rFonts w:hint="eastAsia" w:ascii="宋体" w:hAnsi="宋体"/>
                <w:sz w:val="18"/>
                <w:szCs w:val="18"/>
              </w:rPr>
              <w:t>无</w:t>
            </w:r>
          </w:p>
        </w:tc>
      </w:tr>
      <w:tr w14:paraId="57538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12" w:type="pct"/>
            <w:vAlign w:val="center"/>
          </w:tcPr>
          <w:p w14:paraId="1BBA1C40">
            <w:pPr>
              <w:spacing w:line="240" w:lineRule="auto"/>
              <w:jc w:val="center"/>
              <w:rPr>
                <w:rFonts w:ascii="Times New Roman" w:hAnsi="Times New Roman"/>
                <w:sz w:val="18"/>
                <w:szCs w:val="18"/>
              </w:rPr>
            </w:pPr>
            <w:r>
              <w:rPr>
                <w:rFonts w:ascii="Times New Roman" w:hAnsi="Times New Roman"/>
                <w:sz w:val="18"/>
                <w:szCs w:val="18"/>
              </w:rPr>
              <w:t>宏观颗粒 (&gt;0.5 μm)</w:t>
            </w:r>
          </w:p>
        </w:tc>
        <w:tc>
          <w:tcPr>
            <w:tcW w:w="2988" w:type="pct"/>
            <w:vAlign w:val="center"/>
          </w:tcPr>
          <w:p w14:paraId="15D2E979">
            <w:pPr>
              <w:spacing w:line="240" w:lineRule="auto"/>
              <w:jc w:val="center"/>
              <w:rPr>
                <w:rFonts w:ascii="Times New Roman" w:hAnsi="Times New Roman"/>
                <w:sz w:val="18"/>
                <w:szCs w:val="18"/>
              </w:rPr>
            </w:pPr>
            <w:r>
              <w:rPr>
                <w:rFonts w:ascii="Times New Roman" w:hAnsi="Times New Roman"/>
                <w:sz w:val="18"/>
                <w:szCs w:val="18"/>
              </w:rPr>
              <w:t>&lt;30个</w:t>
            </w:r>
          </w:p>
        </w:tc>
      </w:tr>
      <w:tr w14:paraId="685BA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12" w:type="pct"/>
            <w:vAlign w:val="center"/>
          </w:tcPr>
          <w:p w14:paraId="39673C2B">
            <w:pPr>
              <w:spacing w:line="240" w:lineRule="auto"/>
              <w:jc w:val="center"/>
              <w:rPr>
                <w:rFonts w:hint="eastAsia" w:ascii="宋体" w:hAnsi="宋体"/>
                <w:sz w:val="18"/>
                <w:szCs w:val="18"/>
              </w:rPr>
            </w:pPr>
            <w:r>
              <w:rPr>
                <w:rFonts w:hint="eastAsia" w:ascii="宋体" w:hAnsi="宋体"/>
                <w:sz w:val="18"/>
                <w:szCs w:val="18"/>
              </w:rPr>
              <w:t>裂纹</w:t>
            </w:r>
          </w:p>
        </w:tc>
        <w:tc>
          <w:tcPr>
            <w:tcW w:w="2988" w:type="pct"/>
            <w:vAlign w:val="center"/>
          </w:tcPr>
          <w:p w14:paraId="66DDDC5C">
            <w:pPr>
              <w:spacing w:line="240" w:lineRule="auto"/>
              <w:jc w:val="center"/>
              <w:rPr>
                <w:rFonts w:hint="eastAsia" w:ascii="宋体" w:hAnsi="宋体"/>
                <w:sz w:val="18"/>
                <w:szCs w:val="18"/>
              </w:rPr>
            </w:pPr>
            <w:r>
              <w:rPr>
                <w:rFonts w:hint="eastAsia" w:ascii="宋体" w:hAnsi="宋体"/>
                <w:sz w:val="18"/>
                <w:szCs w:val="18"/>
              </w:rPr>
              <w:t>无</w:t>
            </w:r>
          </w:p>
        </w:tc>
      </w:tr>
      <w:tr w14:paraId="193E4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12" w:type="pct"/>
            <w:vAlign w:val="center"/>
          </w:tcPr>
          <w:p w14:paraId="204838D4">
            <w:pPr>
              <w:spacing w:line="240" w:lineRule="auto"/>
              <w:jc w:val="center"/>
              <w:rPr>
                <w:rFonts w:hint="eastAsia" w:ascii="宋体" w:hAnsi="宋体"/>
                <w:sz w:val="18"/>
                <w:szCs w:val="18"/>
              </w:rPr>
            </w:pPr>
            <w:r>
              <w:rPr>
                <w:rFonts w:hint="eastAsia" w:ascii="宋体" w:hAnsi="宋体"/>
                <w:sz w:val="18"/>
                <w:szCs w:val="18"/>
              </w:rPr>
              <w:t>玷污(抛光面)</w:t>
            </w:r>
          </w:p>
        </w:tc>
        <w:tc>
          <w:tcPr>
            <w:tcW w:w="2988" w:type="pct"/>
            <w:vAlign w:val="center"/>
          </w:tcPr>
          <w:p w14:paraId="54D8B901">
            <w:pPr>
              <w:spacing w:line="240" w:lineRule="auto"/>
              <w:jc w:val="center"/>
              <w:rPr>
                <w:rFonts w:hint="eastAsia" w:ascii="宋体" w:hAnsi="宋体"/>
                <w:sz w:val="18"/>
                <w:szCs w:val="18"/>
              </w:rPr>
            </w:pPr>
            <w:r>
              <w:rPr>
                <w:rFonts w:hint="eastAsia" w:ascii="宋体" w:hAnsi="宋体"/>
                <w:sz w:val="18"/>
                <w:szCs w:val="18"/>
              </w:rPr>
              <w:t>无</w:t>
            </w:r>
          </w:p>
        </w:tc>
      </w:tr>
    </w:tbl>
    <w:p w14:paraId="0B32930B">
      <w:pPr>
        <w:pStyle w:val="58"/>
        <w:ind w:firstLine="0" w:firstLineChars="0"/>
      </w:pPr>
    </w:p>
    <w:p w14:paraId="2E002926">
      <w:pPr>
        <w:pStyle w:val="58"/>
        <w:ind w:firstLine="420"/>
      </w:pPr>
    </w:p>
    <w:p w14:paraId="6BC8BFDA">
      <w:pPr>
        <w:pStyle w:val="58"/>
        <w:ind w:firstLine="0" w:firstLineChars="0"/>
        <w:rPr>
          <w:b/>
          <w:bCs/>
        </w:rPr>
      </w:pPr>
      <w:r>
        <w:rPr>
          <w:rFonts w:hint="eastAsia"/>
          <w:b/>
          <w:bCs/>
        </w:rPr>
        <w:t>5.3 表面粗糙度</w:t>
      </w:r>
    </w:p>
    <w:p w14:paraId="1BD782DB">
      <w:pPr>
        <w:pStyle w:val="58"/>
        <w:ind w:firstLine="420"/>
        <w:rPr>
          <w:rFonts w:ascii="Times New Roman"/>
        </w:rPr>
      </w:pPr>
      <w:r>
        <w:rPr>
          <w:rFonts w:hint="eastAsia" w:hAnsi="宋体"/>
        </w:rPr>
        <w:t>复合衬底</w:t>
      </w:r>
      <w:r>
        <w:rPr>
          <w:rFonts w:hint="eastAsia" w:ascii="Times New Roman"/>
        </w:rPr>
        <w:t>表面粗糙度</w:t>
      </w:r>
      <w:r>
        <w:rPr>
          <w:rFonts w:ascii="Times New Roman"/>
        </w:rPr>
        <w:t>应符合对应产品标准规定，测试面积为5</w:t>
      </w:r>
      <w:r>
        <w:rPr>
          <w:rFonts w:ascii="Times New Roman"/>
          <w:vertAlign w:val="subscript"/>
        </w:rPr>
        <w:t xml:space="preserve"> </w:t>
      </w:r>
      <w:r>
        <w:rPr>
          <w:rFonts w:ascii="Times New Roman"/>
        </w:rPr>
        <w:t>μm×5</w:t>
      </w:r>
      <w:r>
        <w:rPr>
          <w:rFonts w:ascii="Times New Roman"/>
          <w:vertAlign w:val="subscript"/>
        </w:rPr>
        <w:t xml:space="preserve"> </w:t>
      </w:r>
      <w:r>
        <w:rPr>
          <w:rFonts w:ascii="Times New Roman"/>
        </w:rPr>
        <w:t>μm，具体项目见表3。</w:t>
      </w:r>
    </w:p>
    <w:p w14:paraId="35C3BB97">
      <w:pPr>
        <w:pStyle w:val="114"/>
        <w:spacing w:before="156" w:after="156"/>
      </w:pPr>
      <w:r>
        <w:rPr>
          <w:rFonts w:hint="eastAsia" w:hAnsi="宋体"/>
        </w:rPr>
        <w:t>复合衬底</w:t>
      </w:r>
      <w:r>
        <w:rPr>
          <w:rFonts w:hint="eastAsia"/>
        </w:rPr>
        <w:t>表面粗糙度</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45"/>
        <w:gridCol w:w="2930"/>
        <w:gridCol w:w="2695"/>
      </w:tblGrid>
      <w:tr w14:paraId="18F39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61" w:type="pct"/>
            <w:vMerge w:val="restart"/>
            <w:tcBorders>
              <w:top w:val="single" w:color="auto" w:sz="8" w:space="0"/>
              <w:bottom w:val="single" w:color="auto" w:sz="4" w:space="0"/>
            </w:tcBorders>
            <w:vAlign w:val="center"/>
          </w:tcPr>
          <w:p w14:paraId="310053E4">
            <w:pPr>
              <w:spacing w:line="240" w:lineRule="auto"/>
              <w:jc w:val="center"/>
              <w:rPr>
                <w:rFonts w:hint="eastAsia" w:ascii="宋体" w:hAnsi="宋体"/>
                <w:sz w:val="18"/>
                <w:szCs w:val="18"/>
              </w:rPr>
            </w:pPr>
            <w:r>
              <w:rPr>
                <w:rFonts w:hint="eastAsia" w:ascii="宋体" w:hAnsi="宋体"/>
                <w:sz w:val="18"/>
                <w:szCs w:val="18"/>
              </w:rPr>
              <w:t>参数</w:t>
            </w:r>
          </w:p>
        </w:tc>
        <w:tc>
          <w:tcPr>
            <w:tcW w:w="2939" w:type="pct"/>
            <w:gridSpan w:val="2"/>
            <w:tcBorders>
              <w:top w:val="single" w:color="auto" w:sz="8" w:space="0"/>
              <w:bottom w:val="single" w:color="auto" w:sz="4" w:space="0"/>
            </w:tcBorders>
            <w:vAlign w:val="center"/>
          </w:tcPr>
          <w:p w14:paraId="749F28F8">
            <w:pPr>
              <w:spacing w:line="240" w:lineRule="auto"/>
              <w:jc w:val="center"/>
              <w:rPr>
                <w:rFonts w:hint="eastAsia" w:ascii="宋体" w:hAnsi="宋体"/>
                <w:sz w:val="18"/>
                <w:szCs w:val="18"/>
              </w:rPr>
            </w:pPr>
            <w:r>
              <w:rPr>
                <w:rFonts w:hint="eastAsia" w:ascii="宋体" w:hAnsi="宋体"/>
                <w:sz w:val="18"/>
                <w:szCs w:val="18"/>
              </w:rPr>
              <w:t>技术要求</w:t>
            </w:r>
          </w:p>
        </w:tc>
      </w:tr>
      <w:tr w14:paraId="1506F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61" w:type="pct"/>
            <w:vMerge w:val="continue"/>
            <w:tcBorders>
              <w:top w:val="single" w:color="auto" w:sz="4" w:space="0"/>
              <w:bottom w:val="single" w:color="auto" w:sz="8" w:space="0"/>
            </w:tcBorders>
            <w:vAlign w:val="center"/>
          </w:tcPr>
          <w:p w14:paraId="53B93138">
            <w:pPr>
              <w:spacing w:line="240" w:lineRule="auto"/>
              <w:jc w:val="center"/>
              <w:rPr>
                <w:rFonts w:hint="eastAsia" w:ascii="宋体" w:hAnsi="宋体"/>
                <w:sz w:val="18"/>
                <w:szCs w:val="18"/>
              </w:rPr>
            </w:pPr>
          </w:p>
        </w:tc>
        <w:tc>
          <w:tcPr>
            <w:tcW w:w="1531" w:type="pct"/>
            <w:tcBorders>
              <w:top w:val="single" w:color="auto" w:sz="4" w:space="0"/>
              <w:bottom w:val="single" w:color="auto" w:sz="8" w:space="0"/>
            </w:tcBorders>
            <w:vAlign w:val="center"/>
          </w:tcPr>
          <w:p w14:paraId="21A74CCE">
            <w:pPr>
              <w:spacing w:line="240" w:lineRule="auto"/>
              <w:jc w:val="center"/>
              <w:rPr>
                <w:rFonts w:hint="eastAsia" w:ascii="宋体" w:hAnsi="宋体"/>
                <w:sz w:val="18"/>
                <w:szCs w:val="18"/>
              </w:rPr>
            </w:pPr>
            <w:r>
              <w:rPr>
                <w:rFonts w:hint="eastAsia" w:ascii="Times New Roman" w:hAnsi="Times New Roman"/>
                <w:sz w:val="18"/>
                <w:szCs w:val="18"/>
              </w:rPr>
              <w:t>规定值</w:t>
            </w:r>
          </w:p>
        </w:tc>
        <w:tc>
          <w:tcPr>
            <w:tcW w:w="1408" w:type="pct"/>
            <w:tcBorders>
              <w:top w:val="single" w:color="auto" w:sz="4" w:space="0"/>
              <w:bottom w:val="single" w:color="auto" w:sz="8" w:space="0"/>
            </w:tcBorders>
            <w:vAlign w:val="center"/>
          </w:tcPr>
          <w:p w14:paraId="2A3A2E17">
            <w:pPr>
              <w:spacing w:line="240" w:lineRule="auto"/>
              <w:jc w:val="center"/>
              <w:rPr>
                <w:rFonts w:hint="eastAsia" w:ascii="宋体" w:hAnsi="宋体"/>
                <w:sz w:val="18"/>
                <w:szCs w:val="18"/>
              </w:rPr>
            </w:pPr>
            <w:r>
              <w:rPr>
                <w:rFonts w:hint="eastAsia" w:ascii="Times New Roman" w:hAnsi="Times New Roman"/>
                <w:sz w:val="18"/>
                <w:szCs w:val="18"/>
              </w:rPr>
              <w:t>允许</w:t>
            </w:r>
            <w:r>
              <w:rPr>
                <w:rFonts w:ascii="Times New Roman" w:hAnsi="Times New Roman"/>
                <w:sz w:val="18"/>
                <w:szCs w:val="18"/>
              </w:rPr>
              <w:t>偏差</w:t>
            </w:r>
          </w:p>
        </w:tc>
      </w:tr>
      <w:tr w14:paraId="42168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61" w:type="pct"/>
            <w:tcBorders>
              <w:top w:val="single" w:color="auto" w:sz="8" w:space="0"/>
            </w:tcBorders>
            <w:vAlign w:val="center"/>
          </w:tcPr>
          <w:p w14:paraId="48033450">
            <w:pPr>
              <w:spacing w:line="240" w:lineRule="auto"/>
              <w:jc w:val="center"/>
              <w:rPr>
                <w:rFonts w:hint="eastAsia" w:ascii="宋体" w:hAnsi="宋体"/>
                <w:sz w:val="18"/>
                <w:szCs w:val="18"/>
              </w:rPr>
            </w:pPr>
            <w:r>
              <w:rPr>
                <w:rFonts w:ascii="宋体" w:hAnsi="宋体"/>
                <w:sz w:val="18"/>
                <w:szCs w:val="18"/>
              </w:rPr>
              <w:t>表面粗糙度</w:t>
            </w:r>
          </w:p>
        </w:tc>
        <w:tc>
          <w:tcPr>
            <w:tcW w:w="1531" w:type="pct"/>
            <w:tcBorders>
              <w:top w:val="single" w:color="auto" w:sz="8" w:space="0"/>
            </w:tcBorders>
            <w:vAlign w:val="center"/>
          </w:tcPr>
          <w:p w14:paraId="5517F627">
            <w:pPr>
              <w:spacing w:line="240" w:lineRule="auto"/>
              <w:jc w:val="center"/>
              <w:rPr>
                <w:rFonts w:hint="eastAsia" w:ascii="宋体" w:hAnsi="宋体"/>
                <w:sz w:val="18"/>
                <w:szCs w:val="18"/>
              </w:rPr>
            </w:pPr>
            <w:r>
              <w:rPr>
                <w:rFonts w:ascii="宋体" w:hAnsi="宋体"/>
                <w:sz w:val="18"/>
                <w:szCs w:val="18"/>
              </w:rPr>
              <w:t>0.1</w:t>
            </w:r>
            <w:r>
              <w:rPr>
                <w:rFonts w:ascii="宋体" w:hAnsi="宋体"/>
                <w:sz w:val="18"/>
                <w:szCs w:val="18"/>
                <w:vertAlign w:val="subscript"/>
              </w:rPr>
              <w:t xml:space="preserve"> </w:t>
            </w:r>
            <w:r>
              <w:rPr>
                <w:rFonts w:hint="eastAsia" w:ascii="宋体" w:hAnsi="宋体"/>
                <w:sz w:val="18"/>
                <w:szCs w:val="18"/>
              </w:rPr>
              <w:t>nm～2</w:t>
            </w:r>
            <w:r>
              <w:rPr>
                <w:rFonts w:ascii="宋体" w:hAnsi="宋体"/>
                <w:sz w:val="18"/>
                <w:szCs w:val="18"/>
                <w:vertAlign w:val="subscript"/>
              </w:rPr>
              <w:t xml:space="preserve"> </w:t>
            </w:r>
            <w:r>
              <w:rPr>
                <w:rFonts w:ascii="宋体" w:hAnsi="宋体"/>
                <w:sz w:val="18"/>
                <w:szCs w:val="18"/>
              </w:rPr>
              <w:t>nm</w:t>
            </w:r>
          </w:p>
        </w:tc>
        <w:tc>
          <w:tcPr>
            <w:tcW w:w="1408" w:type="pct"/>
            <w:tcBorders>
              <w:top w:val="single" w:color="auto" w:sz="8" w:space="0"/>
            </w:tcBorders>
            <w:vAlign w:val="center"/>
          </w:tcPr>
          <w:p w14:paraId="134B12A2">
            <w:pPr>
              <w:spacing w:line="240" w:lineRule="auto"/>
              <w:jc w:val="center"/>
              <w:rPr>
                <w:rFonts w:hint="eastAsia" w:ascii="宋体" w:hAnsi="宋体"/>
                <w:sz w:val="18"/>
                <w:szCs w:val="18"/>
              </w:rPr>
            </w:pPr>
            <w:r>
              <w:rPr>
                <w:rFonts w:ascii="宋体" w:hAnsi="宋体"/>
                <w:sz w:val="18"/>
                <w:szCs w:val="18"/>
              </w:rPr>
              <w:t>±</w:t>
            </w:r>
            <w:r>
              <w:rPr>
                <w:rFonts w:hint="eastAsia" w:ascii="宋体" w:hAnsi="宋体"/>
                <w:sz w:val="18"/>
                <w:szCs w:val="18"/>
              </w:rPr>
              <w:t>0.2</w:t>
            </w:r>
            <w:r>
              <w:rPr>
                <w:rFonts w:ascii="宋体" w:hAnsi="宋体"/>
                <w:sz w:val="18"/>
                <w:szCs w:val="18"/>
                <w:vertAlign w:val="subscript"/>
              </w:rPr>
              <w:t xml:space="preserve"> </w:t>
            </w:r>
            <w:r>
              <w:rPr>
                <w:rFonts w:hint="eastAsia" w:ascii="宋体" w:hAnsi="宋体"/>
                <w:sz w:val="18"/>
                <w:szCs w:val="18"/>
              </w:rPr>
              <w:t>nm</w:t>
            </w:r>
          </w:p>
        </w:tc>
      </w:tr>
    </w:tbl>
    <w:p w14:paraId="75B4129D">
      <w:pPr>
        <w:pStyle w:val="58"/>
        <w:ind w:firstLine="420"/>
      </w:pPr>
    </w:p>
    <w:p w14:paraId="183B12BD">
      <w:pPr>
        <w:pStyle w:val="107"/>
        <w:numPr>
          <w:ilvl w:val="0"/>
          <w:numId w:val="0"/>
        </w:numPr>
        <w:spacing w:before="156" w:after="156"/>
      </w:pPr>
      <w:r>
        <w:rPr>
          <w:rFonts w:hint="eastAsia"/>
        </w:rPr>
        <w:t>5.4 晶体质量</w:t>
      </w:r>
    </w:p>
    <w:p w14:paraId="2D4AA052">
      <w:pPr>
        <w:pStyle w:val="58"/>
        <w:ind w:firstLine="420"/>
        <w:rPr>
          <w:rFonts w:ascii="Times New Roman"/>
        </w:rPr>
      </w:pPr>
      <w:r>
        <w:rPr>
          <w:rFonts w:hint="eastAsia" w:hAnsi="宋体"/>
        </w:rPr>
        <w:t>复</w:t>
      </w:r>
      <w:r>
        <w:rPr>
          <w:rFonts w:ascii="Times New Roman"/>
        </w:rPr>
        <w:t>合衬底的晶体质量应符合对应产品标准的规定，具体项目如表4。</w:t>
      </w:r>
    </w:p>
    <w:p w14:paraId="22F54474">
      <w:pPr>
        <w:pStyle w:val="114"/>
        <w:spacing w:before="156" w:after="156"/>
        <w:rPr>
          <w:rFonts w:ascii="Times New Roman"/>
        </w:rPr>
      </w:pPr>
      <w:r>
        <w:rPr>
          <w:rFonts w:ascii="Times New Roman"/>
        </w:rPr>
        <w:t>复合衬底晶体质量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392"/>
        <w:gridCol w:w="3969"/>
        <w:gridCol w:w="1973"/>
      </w:tblGrid>
      <w:tr w14:paraId="0FC7C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392" w:type="dxa"/>
            <w:vMerge w:val="restart"/>
            <w:tcBorders>
              <w:top w:val="single" w:color="auto" w:sz="8" w:space="0"/>
              <w:bottom w:val="single" w:color="auto" w:sz="4" w:space="0"/>
            </w:tcBorders>
            <w:vAlign w:val="center"/>
          </w:tcPr>
          <w:p w14:paraId="364FE7BD">
            <w:pPr>
              <w:spacing w:line="240" w:lineRule="auto"/>
              <w:jc w:val="center"/>
              <w:rPr>
                <w:rFonts w:ascii="Times New Roman" w:hAnsi="Times New Roman"/>
                <w:sz w:val="18"/>
                <w:szCs w:val="18"/>
              </w:rPr>
            </w:pPr>
            <w:r>
              <w:rPr>
                <w:rFonts w:ascii="Times New Roman" w:hAnsi="Times New Roman"/>
                <w:sz w:val="18"/>
                <w:szCs w:val="18"/>
              </w:rPr>
              <w:t>参数</w:t>
            </w:r>
          </w:p>
        </w:tc>
        <w:tc>
          <w:tcPr>
            <w:tcW w:w="5942" w:type="dxa"/>
            <w:gridSpan w:val="2"/>
            <w:tcBorders>
              <w:top w:val="single" w:color="auto" w:sz="8" w:space="0"/>
              <w:bottom w:val="single" w:color="auto" w:sz="4" w:space="0"/>
            </w:tcBorders>
            <w:vAlign w:val="center"/>
          </w:tcPr>
          <w:p w14:paraId="327A1015">
            <w:pPr>
              <w:spacing w:line="240" w:lineRule="auto"/>
              <w:jc w:val="center"/>
              <w:rPr>
                <w:rFonts w:ascii="Times New Roman" w:hAnsi="Times New Roman"/>
                <w:sz w:val="18"/>
                <w:szCs w:val="18"/>
              </w:rPr>
            </w:pPr>
            <w:r>
              <w:rPr>
                <w:rFonts w:ascii="Times New Roman" w:hAnsi="Times New Roman"/>
                <w:sz w:val="18"/>
                <w:szCs w:val="18"/>
              </w:rPr>
              <w:t>技术要求</w:t>
            </w:r>
          </w:p>
        </w:tc>
      </w:tr>
      <w:tr w14:paraId="57976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392" w:type="dxa"/>
            <w:vMerge w:val="continue"/>
            <w:tcBorders>
              <w:top w:val="single" w:color="auto" w:sz="4" w:space="0"/>
              <w:bottom w:val="single" w:color="auto" w:sz="8" w:space="0"/>
            </w:tcBorders>
            <w:vAlign w:val="center"/>
          </w:tcPr>
          <w:p w14:paraId="7E4F8D32">
            <w:pPr>
              <w:spacing w:line="240" w:lineRule="auto"/>
              <w:jc w:val="center"/>
              <w:rPr>
                <w:rFonts w:ascii="Times New Roman" w:hAnsi="Times New Roman"/>
                <w:sz w:val="18"/>
                <w:szCs w:val="18"/>
              </w:rPr>
            </w:pPr>
          </w:p>
        </w:tc>
        <w:tc>
          <w:tcPr>
            <w:tcW w:w="3969" w:type="dxa"/>
            <w:tcBorders>
              <w:top w:val="single" w:color="auto" w:sz="4" w:space="0"/>
              <w:bottom w:val="single" w:color="auto" w:sz="8" w:space="0"/>
            </w:tcBorders>
            <w:vAlign w:val="center"/>
          </w:tcPr>
          <w:p w14:paraId="1542B4BF">
            <w:pPr>
              <w:spacing w:line="240" w:lineRule="auto"/>
              <w:jc w:val="center"/>
              <w:rPr>
                <w:rFonts w:ascii="Times New Roman" w:hAnsi="Times New Roman"/>
                <w:sz w:val="18"/>
                <w:szCs w:val="18"/>
              </w:rPr>
            </w:pPr>
            <w:r>
              <w:rPr>
                <w:rFonts w:hint="eastAsia" w:ascii="Times New Roman" w:hAnsi="Times New Roman"/>
                <w:sz w:val="18"/>
                <w:szCs w:val="18"/>
              </w:rPr>
              <w:t>规定值</w:t>
            </w:r>
          </w:p>
        </w:tc>
        <w:tc>
          <w:tcPr>
            <w:tcW w:w="1973" w:type="dxa"/>
            <w:tcBorders>
              <w:top w:val="single" w:color="auto" w:sz="4" w:space="0"/>
              <w:bottom w:val="single" w:color="auto" w:sz="8" w:space="0"/>
            </w:tcBorders>
            <w:vAlign w:val="center"/>
          </w:tcPr>
          <w:p w14:paraId="3B1CB6A3">
            <w:pPr>
              <w:spacing w:line="240" w:lineRule="auto"/>
              <w:jc w:val="center"/>
              <w:rPr>
                <w:rFonts w:ascii="Times New Roman" w:hAnsi="Times New Roman"/>
                <w:sz w:val="18"/>
                <w:szCs w:val="18"/>
              </w:rPr>
            </w:pPr>
            <w:r>
              <w:rPr>
                <w:rFonts w:hint="eastAsia" w:ascii="Times New Roman" w:hAnsi="Times New Roman"/>
                <w:sz w:val="18"/>
                <w:szCs w:val="18"/>
              </w:rPr>
              <w:t>允许</w:t>
            </w:r>
            <w:r>
              <w:rPr>
                <w:rFonts w:ascii="Times New Roman" w:hAnsi="Times New Roman"/>
                <w:sz w:val="18"/>
                <w:szCs w:val="18"/>
              </w:rPr>
              <w:t>偏差</w:t>
            </w:r>
          </w:p>
        </w:tc>
      </w:tr>
      <w:tr w14:paraId="0495E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392" w:type="dxa"/>
            <w:vAlign w:val="center"/>
          </w:tcPr>
          <w:p w14:paraId="020A59C5">
            <w:pPr>
              <w:spacing w:line="240" w:lineRule="auto"/>
              <w:jc w:val="center"/>
              <w:rPr>
                <w:rFonts w:ascii="Times New Roman" w:hAnsi="Times New Roman"/>
                <w:sz w:val="18"/>
                <w:szCs w:val="18"/>
              </w:rPr>
            </w:pPr>
            <w:r>
              <w:rPr>
                <w:rFonts w:ascii="Times New Roman" w:hAnsi="Times New Roman"/>
                <w:sz w:val="18"/>
                <w:szCs w:val="18"/>
              </w:rPr>
              <w:t>X射线摇摆曲线半高宽 (002)/(102)</w:t>
            </w:r>
          </w:p>
        </w:tc>
        <w:tc>
          <w:tcPr>
            <w:tcW w:w="3969" w:type="dxa"/>
            <w:vAlign w:val="center"/>
          </w:tcPr>
          <w:p w14:paraId="62655108">
            <w:pPr>
              <w:spacing w:line="240" w:lineRule="auto"/>
              <w:jc w:val="center"/>
              <w:rPr>
                <w:rFonts w:ascii="Times New Roman" w:hAnsi="Times New Roman"/>
                <w:sz w:val="18"/>
                <w:szCs w:val="18"/>
              </w:rPr>
            </w:pPr>
            <w:r>
              <w:rPr>
                <w:rFonts w:ascii="Times New Roman" w:hAnsi="Times New Roman"/>
                <w:sz w:val="18"/>
                <w:szCs w:val="18"/>
              </w:rPr>
              <w:t>50</w:t>
            </w:r>
            <w:r>
              <w:rPr>
                <w:rFonts w:ascii="Times New Roman" w:hAnsi="Times New Roman"/>
                <w:sz w:val="18"/>
                <w:szCs w:val="18"/>
                <w:vertAlign w:val="subscript"/>
              </w:rPr>
              <w:t xml:space="preserve"> </w:t>
            </w:r>
            <w:r>
              <w:rPr>
                <w:rFonts w:ascii="Times New Roman" w:hAnsi="Times New Roman"/>
                <w:sz w:val="18"/>
                <w:szCs w:val="18"/>
              </w:rPr>
              <w:t>arcsec～100</w:t>
            </w:r>
            <w:r>
              <w:rPr>
                <w:rFonts w:ascii="Times New Roman" w:hAnsi="Times New Roman"/>
                <w:sz w:val="18"/>
                <w:szCs w:val="18"/>
                <w:vertAlign w:val="subscript"/>
              </w:rPr>
              <w:t xml:space="preserve"> </w:t>
            </w:r>
            <w:r>
              <w:rPr>
                <w:rFonts w:ascii="Times New Roman" w:hAnsi="Times New Roman"/>
                <w:sz w:val="18"/>
                <w:szCs w:val="18"/>
              </w:rPr>
              <w:t>arcsec/150～300</w:t>
            </w:r>
            <w:r>
              <w:rPr>
                <w:rFonts w:ascii="Times New Roman" w:hAnsi="Times New Roman"/>
                <w:sz w:val="18"/>
                <w:szCs w:val="18"/>
                <w:vertAlign w:val="subscript"/>
              </w:rPr>
              <w:t xml:space="preserve"> </w:t>
            </w:r>
            <w:r>
              <w:rPr>
                <w:rFonts w:ascii="Times New Roman" w:hAnsi="Times New Roman"/>
                <w:sz w:val="18"/>
                <w:szCs w:val="18"/>
              </w:rPr>
              <w:t>arcsec</w:t>
            </w:r>
          </w:p>
        </w:tc>
        <w:tc>
          <w:tcPr>
            <w:tcW w:w="1973" w:type="dxa"/>
            <w:vAlign w:val="center"/>
          </w:tcPr>
          <w:p w14:paraId="63E2885B">
            <w:pPr>
              <w:spacing w:line="240" w:lineRule="auto"/>
              <w:jc w:val="center"/>
              <w:rPr>
                <w:rFonts w:ascii="Times New Roman" w:hAnsi="Times New Roman"/>
                <w:sz w:val="18"/>
                <w:szCs w:val="18"/>
              </w:rPr>
            </w:pPr>
            <w:r>
              <w:rPr>
                <w:rFonts w:ascii="Times New Roman" w:hAnsi="Times New Roman"/>
                <w:sz w:val="18"/>
                <w:szCs w:val="18"/>
              </w:rPr>
              <w:t>±30 arcsec</w:t>
            </w:r>
          </w:p>
        </w:tc>
      </w:tr>
      <w:tr w14:paraId="06091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392" w:type="dxa"/>
            <w:vAlign w:val="center"/>
          </w:tcPr>
          <w:p w14:paraId="44283D9D">
            <w:pPr>
              <w:spacing w:line="240" w:lineRule="auto"/>
              <w:jc w:val="center"/>
              <w:rPr>
                <w:rFonts w:ascii="Times New Roman" w:hAnsi="Times New Roman"/>
                <w:sz w:val="18"/>
                <w:szCs w:val="18"/>
              </w:rPr>
            </w:pPr>
            <w:r>
              <w:rPr>
                <w:rFonts w:ascii="Times New Roman" w:hAnsi="Times New Roman"/>
                <w:sz w:val="18"/>
                <w:szCs w:val="18"/>
              </w:rPr>
              <w:t>位错密度</w:t>
            </w:r>
          </w:p>
        </w:tc>
        <w:tc>
          <w:tcPr>
            <w:tcW w:w="3969" w:type="dxa"/>
            <w:vAlign w:val="center"/>
          </w:tcPr>
          <w:p w14:paraId="56D09004">
            <w:pPr>
              <w:spacing w:line="240" w:lineRule="auto"/>
              <w:jc w:val="center"/>
              <w:rPr>
                <w:rFonts w:ascii="Times New Roman" w:hAnsi="Times New Roman"/>
                <w:sz w:val="18"/>
                <w:szCs w:val="18"/>
              </w:rPr>
            </w:pPr>
            <w:r>
              <w:rPr>
                <w:rFonts w:ascii="Times New Roman" w:hAnsi="Times New Roman"/>
                <w:sz w:val="18"/>
                <w:szCs w:val="18"/>
              </w:rPr>
              <w:t>&lt;</w:t>
            </w:r>
            <w:r>
              <w:rPr>
                <w:rFonts w:hint="eastAsia" w:ascii="Times New Roman" w:hAnsi="Times New Roman"/>
                <w:sz w:val="18"/>
                <w:szCs w:val="18"/>
              </w:rPr>
              <w:t>5</w:t>
            </w:r>
            <w:r>
              <w:rPr>
                <w:rFonts w:ascii="Times New Roman" w:hAnsi="Times New Roman"/>
                <w:sz w:val="18"/>
                <w:szCs w:val="18"/>
              </w:rPr>
              <w:t>×10</w:t>
            </w:r>
            <w:r>
              <w:rPr>
                <w:rFonts w:hint="eastAsia" w:ascii="Times New Roman" w:hAnsi="Times New Roman"/>
                <w:sz w:val="18"/>
                <w:szCs w:val="18"/>
                <w:vertAlign w:val="superscript"/>
              </w:rPr>
              <w:t>8</w:t>
            </w:r>
            <w:r>
              <w:rPr>
                <w:rFonts w:ascii="Times New Roman" w:hAnsi="Times New Roman"/>
                <w:sz w:val="18"/>
                <w:szCs w:val="18"/>
                <w:vertAlign w:val="subscript"/>
              </w:rPr>
              <w:t xml:space="preserve"> </w:t>
            </w:r>
            <w:r>
              <w:rPr>
                <w:rFonts w:ascii="Times New Roman" w:hAnsi="Times New Roman"/>
                <w:sz w:val="18"/>
                <w:szCs w:val="18"/>
              </w:rPr>
              <w:t>cm</w:t>
            </w:r>
            <w:r>
              <w:rPr>
                <w:rFonts w:ascii="Times New Roman" w:hAnsi="Times New Roman"/>
                <w:sz w:val="18"/>
                <w:szCs w:val="18"/>
                <w:vertAlign w:val="superscript"/>
              </w:rPr>
              <w:t>-2</w:t>
            </w:r>
          </w:p>
        </w:tc>
        <w:tc>
          <w:tcPr>
            <w:tcW w:w="1973" w:type="dxa"/>
            <w:vAlign w:val="center"/>
          </w:tcPr>
          <w:p w14:paraId="1A31DD72">
            <w:pPr>
              <w:spacing w:line="240" w:lineRule="auto"/>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w:t>
            </w:r>
            <w:r>
              <w:rPr>
                <w:rFonts w:ascii="Times New Roman" w:hAnsi="Times New Roman"/>
                <w:sz w:val="18"/>
                <w:szCs w:val="18"/>
              </w:rPr>
              <w:t>×10</w:t>
            </w:r>
            <w:r>
              <w:rPr>
                <w:rFonts w:hint="eastAsia" w:ascii="Times New Roman" w:hAnsi="Times New Roman"/>
                <w:sz w:val="18"/>
                <w:szCs w:val="18"/>
                <w:vertAlign w:val="superscript"/>
              </w:rPr>
              <w:t>8</w:t>
            </w:r>
            <w:r>
              <w:rPr>
                <w:rFonts w:ascii="Times New Roman" w:hAnsi="Times New Roman"/>
                <w:sz w:val="18"/>
                <w:szCs w:val="18"/>
                <w:vertAlign w:val="subscript"/>
              </w:rPr>
              <w:t xml:space="preserve"> </w:t>
            </w:r>
            <w:r>
              <w:rPr>
                <w:rFonts w:ascii="Times New Roman" w:hAnsi="Times New Roman"/>
                <w:sz w:val="18"/>
                <w:szCs w:val="18"/>
              </w:rPr>
              <w:t>cm</w:t>
            </w:r>
            <w:r>
              <w:rPr>
                <w:rFonts w:ascii="Times New Roman" w:hAnsi="Times New Roman"/>
                <w:sz w:val="18"/>
                <w:szCs w:val="18"/>
                <w:vertAlign w:val="superscript"/>
              </w:rPr>
              <w:t>-2</w:t>
            </w:r>
          </w:p>
        </w:tc>
      </w:tr>
    </w:tbl>
    <w:p w14:paraId="2C9F2433">
      <w:pPr>
        <w:pStyle w:val="58"/>
        <w:ind w:firstLine="0" w:firstLineChars="0"/>
      </w:pPr>
    </w:p>
    <w:p w14:paraId="5FCF7447">
      <w:pPr>
        <w:pStyle w:val="106"/>
        <w:spacing w:before="312" w:after="312"/>
      </w:pPr>
      <w:r>
        <w:rPr>
          <w:rFonts w:hint="eastAsia"/>
        </w:rPr>
        <w:t>试验方法</w:t>
      </w:r>
    </w:p>
    <w:p w14:paraId="5AAC4242">
      <w:pPr>
        <w:pStyle w:val="107"/>
        <w:spacing w:before="156" w:after="156"/>
      </w:pPr>
      <w:r>
        <w:rPr>
          <w:rFonts w:hint="eastAsia"/>
        </w:rPr>
        <w:t>几何参数</w:t>
      </w:r>
    </w:p>
    <w:p w14:paraId="1D76BCB0">
      <w:pPr>
        <w:pStyle w:val="167"/>
        <w:rPr>
          <w:rFonts w:ascii="Times New Roman"/>
        </w:rPr>
      </w:pPr>
      <w:r>
        <w:rPr>
          <w:rFonts w:hint="eastAsia" w:hAnsi="宋体"/>
        </w:rPr>
        <w:t>复</w:t>
      </w:r>
      <w:r>
        <w:rPr>
          <w:rFonts w:ascii="Times New Roman"/>
        </w:rPr>
        <w:t>合衬底的直径按照GB/T 30866进行测量。</w:t>
      </w:r>
    </w:p>
    <w:p w14:paraId="6F317630">
      <w:pPr>
        <w:pStyle w:val="167"/>
        <w:rPr>
          <w:rFonts w:ascii="Times New Roman"/>
        </w:rPr>
      </w:pPr>
      <w:r>
        <w:rPr>
          <w:rFonts w:ascii="Times New Roman"/>
        </w:rPr>
        <w:t>复合衬底的翘曲按照GB/T 32278进行测量。</w:t>
      </w:r>
    </w:p>
    <w:p w14:paraId="57900FDD">
      <w:pPr>
        <w:pStyle w:val="167"/>
        <w:rPr>
          <w:rFonts w:ascii="Times New Roman"/>
        </w:rPr>
      </w:pPr>
      <w:r>
        <w:rPr>
          <w:rFonts w:ascii="Times New Roman"/>
        </w:rPr>
        <w:t>复合衬底的支撑衬底厚度变化按照GB/T 30867进行测量。</w:t>
      </w:r>
    </w:p>
    <w:p w14:paraId="4CBD7803">
      <w:pPr>
        <w:pStyle w:val="167"/>
        <w:rPr>
          <w:rFonts w:ascii="Times New Roman"/>
        </w:rPr>
      </w:pPr>
      <w:r>
        <w:rPr>
          <w:rFonts w:ascii="Times New Roman"/>
        </w:rPr>
        <w:t>复合衬底的氮化铝厚度按照附录A进行测量。</w:t>
      </w:r>
    </w:p>
    <w:p w14:paraId="6AED98EF">
      <w:pPr>
        <w:pStyle w:val="107"/>
        <w:spacing w:before="156" w:after="156"/>
        <w:rPr>
          <w:rFonts w:ascii="Times New Roman"/>
        </w:rPr>
      </w:pPr>
      <w:r>
        <w:rPr>
          <w:rFonts w:ascii="Times New Roman"/>
        </w:rPr>
        <w:t>表面质量</w:t>
      </w:r>
    </w:p>
    <w:p w14:paraId="5ED05752">
      <w:pPr>
        <w:pStyle w:val="167"/>
        <w:numPr>
          <w:ilvl w:val="0"/>
          <w:numId w:val="0"/>
        </w:numPr>
        <w:rPr>
          <w:rFonts w:ascii="Times New Roman"/>
        </w:rPr>
      </w:pPr>
      <w:r>
        <w:rPr>
          <w:rFonts w:ascii="Times New Roman"/>
        </w:rPr>
        <w:t>复合衬底的表面质量按照GB/T 6624进行测量。</w:t>
      </w:r>
    </w:p>
    <w:p w14:paraId="74EF0536">
      <w:pPr>
        <w:pStyle w:val="107"/>
        <w:spacing w:before="156" w:after="156"/>
        <w:rPr>
          <w:rFonts w:ascii="Times New Roman"/>
        </w:rPr>
      </w:pPr>
      <w:r>
        <w:rPr>
          <w:rFonts w:ascii="Times New Roman"/>
        </w:rPr>
        <w:t>表面</w:t>
      </w:r>
      <w:r>
        <w:rPr>
          <w:rFonts w:hint="eastAsia" w:ascii="Times New Roman"/>
        </w:rPr>
        <w:t>粗糙度</w:t>
      </w:r>
    </w:p>
    <w:p w14:paraId="7B51F65E">
      <w:pPr>
        <w:pStyle w:val="167"/>
        <w:numPr>
          <w:ilvl w:val="0"/>
          <w:numId w:val="0"/>
        </w:numPr>
        <w:rPr>
          <w:rFonts w:ascii="Times New Roman"/>
        </w:rPr>
      </w:pPr>
      <w:r>
        <w:rPr>
          <w:rFonts w:ascii="Times New Roman"/>
        </w:rPr>
        <w:t>复合衬底的表面粗糙度按照GB/T 32189进行测量。</w:t>
      </w:r>
    </w:p>
    <w:p w14:paraId="713B901D">
      <w:pPr>
        <w:pStyle w:val="107"/>
        <w:spacing w:before="156" w:after="156"/>
        <w:rPr>
          <w:rFonts w:ascii="Times New Roman"/>
        </w:rPr>
      </w:pPr>
      <w:r>
        <w:rPr>
          <w:rFonts w:hint="eastAsia"/>
        </w:rPr>
        <w:t>晶体质量</w:t>
      </w:r>
    </w:p>
    <w:p w14:paraId="5163DD9B">
      <w:pPr>
        <w:pStyle w:val="167"/>
        <w:rPr>
          <w:rFonts w:ascii="Times New Roman"/>
        </w:rPr>
      </w:pPr>
      <w:r>
        <w:rPr>
          <w:rFonts w:ascii="Times New Roman"/>
        </w:rPr>
        <w:t>复合衬底的XRD射线摇摆曲线半高宽方法按照GB/T 32188进行测量，氮化铝(002)晶面2Theta峰位为36.0333°；氮化铝(102)晶面测试时，Chi角设置为42.7384°，2Theta峰位为24.9022°。</w:t>
      </w:r>
    </w:p>
    <w:p w14:paraId="025393C8">
      <w:pPr>
        <w:pStyle w:val="167"/>
        <w:rPr>
          <w:rFonts w:ascii="Times New Roman"/>
        </w:rPr>
      </w:pPr>
      <w:r>
        <w:rPr>
          <w:rFonts w:ascii="Times New Roman"/>
        </w:rPr>
        <w:t>复合衬底的位错密度按照GB/T 30656进行测量。</w:t>
      </w:r>
    </w:p>
    <w:p w14:paraId="70CDC0D7">
      <w:pPr>
        <w:pStyle w:val="106"/>
        <w:spacing w:before="312" w:after="312"/>
      </w:pPr>
      <w:r>
        <w:rPr>
          <w:rFonts w:hint="eastAsia"/>
        </w:rPr>
        <w:t>检验规则</w:t>
      </w:r>
    </w:p>
    <w:p w14:paraId="206BE820">
      <w:pPr>
        <w:pStyle w:val="107"/>
        <w:spacing w:before="156" w:after="156"/>
      </w:pPr>
      <w:r>
        <w:rPr>
          <w:rFonts w:hint="eastAsia"/>
        </w:rPr>
        <w:t>检査和验收</w:t>
      </w:r>
    </w:p>
    <w:p w14:paraId="480AA145">
      <w:pPr>
        <w:pStyle w:val="58"/>
        <w:ind w:firstLine="420"/>
      </w:pPr>
      <w:r>
        <w:rPr>
          <w:rFonts w:hint="eastAsia"/>
        </w:rPr>
        <w:t>产品应由供方技术质量监督部门进行检验，以保证产品质量符合本标准及订货单的规定，并填写产品的质量证明书。需方可对收到的产品按照本标准的规定进行检验，在发现产品质量不符合本标准或订单的要求时，应在收到产品之日起1个月内向供方提出，并由供需双方协商解决。</w:t>
      </w:r>
    </w:p>
    <w:p w14:paraId="55468B3C">
      <w:pPr>
        <w:pStyle w:val="107"/>
        <w:spacing w:before="156" w:after="156"/>
      </w:pPr>
      <w:r>
        <w:rPr>
          <w:rFonts w:hint="eastAsia"/>
        </w:rPr>
        <w:t>组批、</w:t>
      </w:r>
      <w:r>
        <w:rPr>
          <w:rFonts w:hint="eastAsia" w:ascii="Times New Roman"/>
        </w:rPr>
        <w:t>检验项目、取样及检验结果的判定</w:t>
      </w:r>
    </w:p>
    <w:p w14:paraId="67BF6E71">
      <w:pPr>
        <w:pStyle w:val="231"/>
        <w:ind w:firstLine="0" w:firstLineChars="0"/>
        <w:rPr>
          <w:rFonts w:hint="eastAsia" w:ascii="黑体" w:hAnsi="黑体" w:eastAsia="黑体"/>
          <w:szCs w:val="21"/>
        </w:rPr>
      </w:pPr>
      <w:bookmarkStart w:id="41" w:name="_Hlk195173754"/>
      <w:r>
        <w:rPr>
          <w:rFonts w:hint="eastAsia" w:ascii="黑体" w:hAnsi="黑体" w:eastAsia="黑体"/>
          <w:szCs w:val="21"/>
        </w:rPr>
        <w:t>7.2.1 组批</w:t>
      </w:r>
    </w:p>
    <w:p w14:paraId="7C33D348">
      <w:pPr>
        <w:pStyle w:val="231"/>
        <w:ind w:firstLine="630" w:firstLineChars="300"/>
        <w:rPr>
          <w:rFonts w:hint="eastAsia" w:hAnsi="宋体"/>
          <w:szCs w:val="21"/>
        </w:rPr>
      </w:pPr>
      <w:r>
        <w:rPr>
          <w:rFonts w:hint="eastAsia" w:hAnsi="宋体"/>
          <w:szCs w:val="21"/>
        </w:rPr>
        <w:t>产品应成批提交验收</w:t>
      </w:r>
      <w:r>
        <w:rPr>
          <w:rFonts w:hAnsi="宋体"/>
          <w:szCs w:val="21"/>
        </w:rPr>
        <w:t>,</w:t>
      </w:r>
      <w:r>
        <w:rPr>
          <w:rFonts w:hint="eastAsia" w:hAnsi="宋体"/>
          <w:szCs w:val="21"/>
        </w:rPr>
        <w:t>每批应由相同性质规格的复合衬底组成。</w:t>
      </w:r>
    </w:p>
    <w:p w14:paraId="3B2E1CFA">
      <w:pPr>
        <w:pStyle w:val="231"/>
        <w:ind w:firstLine="630" w:firstLineChars="300"/>
        <w:rPr>
          <w:rFonts w:hint="eastAsia" w:hAnsi="宋体"/>
          <w:szCs w:val="21"/>
        </w:rPr>
      </w:pPr>
    </w:p>
    <w:p w14:paraId="7211145B">
      <w:pPr>
        <w:pStyle w:val="231"/>
        <w:ind w:firstLine="0" w:firstLineChars="0"/>
        <w:rPr>
          <w:rFonts w:hint="eastAsia" w:ascii="黑体" w:hAnsi="黑体" w:eastAsia="黑体"/>
        </w:rPr>
      </w:pPr>
      <w:r>
        <w:rPr>
          <w:rFonts w:ascii="黑体" w:hAnsi="黑体" w:eastAsia="黑体"/>
        </w:rPr>
        <w:t>7.</w:t>
      </w:r>
      <w:r>
        <w:rPr>
          <w:rFonts w:hint="eastAsia" w:ascii="黑体" w:hAnsi="黑体" w:eastAsia="黑体"/>
        </w:rPr>
        <w:t>2.2</w:t>
      </w:r>
      <w:r>
        <w:rPr>
          <w:rFonts w:ascii="黑体" w:hAnsi="黑体" w:eastAsia="黑体"/>
        </w:rPr>
        <w:t xml:space="preserve"> </w:t>
      </w:r>
      <w:r>
        <w:rPr>
          <w:rFonts w:hint="eastAsia" w:ascii="黑体" w:hAnsi="黑体" w:eastAsia="黑体"/>
        </w:rPr>
        <w:t>检验项目</w:t>
      </w:r>
    </w:p>
    <w:p w14:paraId="49A40067">
      <w:pPr>
        <w:pStyle w:val="231"/>
        <w:rPr>
          <w:rFonts w:hint="eastAsia" w:hAnsi="宋体"/>
        </w:rPr>
      </w:pPr>
      <w:r>
        <w:rPr>
          <w:rFonts w:hint="eastAsia" w:hAnsi="宋体"/>
        </w:rPr>
        <w:t>每批产品应对复合衬底尺寸、氮化铝厚度、结晶质量、均匀性和外观进行检验。</w:t>
      </w:r>
      <w:r>
        <w:rPr>
          <w:rFonts w:hint="eastAsia"/>
        </w:rPr>
        <w:t>边缘去除区域</w:t>
      </w:r>
      <w:r>
        <w:rPr>
          <w:rFonts w:hint="eastAsia" w:hAnsi="宋体"/>
        </w:rPr>
        <w:t>由供需双</w:t>
      </w:r>
      <w:r>
        <w:rPr>
          <w:rFonts w:hint="eastAsia" w:hAnsi="宋体"/>
          <w:szCs w:val="21"/>
        </w:rPr>
        <w:t>方协商确定是否检验。</w:t>
      </w:r>
    </w:p>
    <w:p w14:paraId="78453861">
      <w:pPr>
        <w:pStyle w:val="231"/>
        <w:rPr>
          <w:rFonts w:hint="eastAsia" w:hAnsi="宋体"/>
          <w:szCs w:val="21"/>
        </w:rPr>
      </w:pPr>
    </w:p>
    <w:p w14:paraId="2429C3E3">
      <w:pPr>
        <w:pStyle w:val="231"/>
        <w:ind w:firstLine="0" w:firstLineChars="0"/>
        <w:rPr>
          <w:rFonts w:hint="eastAsia" w:ascii="黑体" w:hAnsi="黑体" w:eastAsia="黑体"/>
        </w:rPr>
      </w:pPr>
      <w:r>
        <w:rPr>
          <w:rFonts w:ascii="黑体" w:hAnsi="黑体" w:eastAsia="黑体"/>
        </w:rPr>
        <w:t>7.</w:t>
      </w:r>
      <w:r>
        <w:rPr>
          <w:rFonts w:hint="eastAsia" w:ascii="黑体" w:hAnsi="黑体" w:eastAsia="黑体"/>
        </w:rPr>
        <w:t>2.3</w:t>
      </w:r>
      <w:r>
        <w:rPr>
          <w:rFonts w:ascii="黑体" w:hAnsi="黑体" w:eastAsia="黑体"/>
        </w:rPr>
        <w:t xml:space="preserve"> </w:t>
      </w:r>
      <w:r>
        <w:rPr>
          <w:rFonts w:hint="eastAsia" w:ascii="黑体" w:hAnsi="黑体" w:eastAsia="黑体"/>
        </w:rPr>
        <w:t>取样</w:t>
      </w:r>
    </w:p>
    <w:p w14:paraId="3A990743">
      <w:pPr>
        <w:pStyle w:val="231"/>
        <w:rPr>
          <w:rFonts w:hint="eastAsia" w:hAnsi="宋体"/>
          <w:szCs w:val="21"/>
        </w:rPr>
      </w:pPr>
      <w:r>
        <w:rPr>
          <w:rFonts w:hint="eastAsia" w:hAnsi="宋体"/>
          <w:szCs w:val="21"/>
        </w:rPr>
        <w:t>复合衬底的取样应符合</w:t>
      </w:r>
      <w:r>
        <w:rPr>
          <w:rFonts w:ascii="Times New Roman"/>
          <w:szCs w:val="21"/>
        </w:rPr>
        <w:t>表6的</w:t>
      </w:r>
      <w:r>
        <w:rPr>
          <w:rFonts w:hint="eastAsia" w:hAnsi="宋体"/>
          <w:szCs w:val="21"/>
        </w:rPr>
        <w:t>规定。</w:t>
      </w:r>
    </w:p>
    <w:p w14:paraId="704F3BB9">
      <w:pPr>
        <w:pStyle w:val="231"/>
        <w:ind w:firstLine="0" w:firstLineChars="0"/>
        <w:rPr>
          <w:rFonts w:hint="eastAsia" w:hAnsi="宋体"/>
          <w:szCs w:val="21"/>
        </w:rPr>
      </w:pPr>
    </w:p>
    <w:p w14:paraId="047F0F03">
      <w:pPr>
        <w:pStyle w:val="231"/>
        <w:jc w:val="center"/>
        <w:rPr>
          <w:rFonts w:hint="eastAsia" w:ascii="黑体" w:hAnsi="黑体" w:eastAsia="黑体"/>
          <w:szCs w:val="21"/>
        </w:rPr>
      </w:pPr>
      <w:r>
        <w:rPr>
          <w:rFonts w:hint="eastAsia" w:ascii="黑体" w:hAnsi="黑体" w:eastAsia="黑体"/>
          <w:szCs w:val="21"/>
        </w:rPr>
        <w:t>表6 取样</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3051"/>
        <w:gridCol w:w="2102"/>
        <w:gridCol w:w="2102"/>
      </w:tblGrid>
      <w:tr w14:paraId="15349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op w:val="single" w:color="auto" w:sz="4" w:space="0"/>
              <w:bottom w:val="single" w:color="auto" w:sz="8" w:space="0"/>
            </w:tcBorders>
            <w:vAlign w:val="center"/>
          </w:tcPr>
          <w:p w14:paraId="67EEBDD9">
            <w:pPr>
              <w:spacing w:line="240" w:lineRule="auto"/>
              <w:jc w:val="center"/>
              <w:rPr>
                <w:rFonts w:hint="eastAsia" w:ascii="宋体" w:hAnsi="宋体"/>
                <w:sz w:val="18"/>
                <w:szCs w:val="18"/>
              </w:rPr>
            </w:pPr>
            <w:r>
              <w:rPr>
                <w:rFonts w:hint="eastAsia" w:ascii="宋体" w:hAnsi="宋体"/>
                <w:sz w:val="18"/>
                <w:szCs w:val="18"/>
              </w:rPr>
              <w:t>检验项目</w:t>
            </w:r>
          </w:p>
        </w:tc>
        <w:tc>
          <w:tcPr>
            <w:tcW w:w="1594" w:type="pct"/>
            <w:tcBorders>
              <w:top w:val="single" w:color="auto" w:sz="4" w:space="0"/>
              <w:bottom w:val="single" w:color="auto" w:sz="8" w:space="0"/>
            </w:tcBorders>
            <w:vAlign w:val="center"/>
          </w:tcPr>
          <w:p w14:paraId="4CF61741">
            <w:pPr>
              <w:spacing w:line="240" w:lineRule="auto"/>
              <w:jc w:val="center"/>
              <w:rPr>
                <w:rFonts w:hint="eastAsia" w:ascii="宋体" w:hAnsi="宋体"/>
                <w:sz w:val="18"/>
                <w:szCs w:val="18"/>
              </w:rPr>
            </w:pPr>
            <w:r>
              <w:rPr>
                <w:rFonts w:hint="eastAsia" w:ascii="宋体" w:hAnsi="宋体"/>
                <w:sz w:val="18"/>
                <w:szCs w:val="18"/>
              </w:rPr>
              <w:t>取样位置</w:t>
            </w:r>
          </w:p>
        </w:tc>
        <w:tc>
          <w:tcPr>
            <w:tcW w:w="1098" w:type="pct"/>
            <w:tcBorders>
              <w:top w:val="single" w:color="auto" w:sz="4" w:space="0"/>
              <w:bottom w:val="single" w:color="auto" w:sz="8" w:space="0"/>
            </w:tcBorders>
            <w:vAlign w:val="center"/>
          </w:tcPr>
          <w:p w14:paraId="17E70842">
            <w:pPr>
              <w:spacing w:line="240" w:lineRule="auto"/>
              <w:jc w:val="center"/>
              <w:rPr>
                <w:rFonts w:hint="eastAsia" w:ascii="宋体" w:hAnsi="宋体"/>
                <w:sz w:val="18"/>
                <w:szCs w:val="18"/>
              </w:rPr>
            </w:pPr>
            <w:r>
              <w:rPr>
                <w:rFonts w:hint="eastAsia" w:ascii="宋体" w:hAnsi="宋体"/>
                <w:sz w:val="18"/>
                <w:szCs w:val="18"/>
              </w:rPr>
              <w:t>技术要求章条号</w:t>
            </w:r>
          </w:p>
        </w:tc>
        <w:tc>
          <w:tcPr>
            <w:tcW w:w="1098" w:type="pct"/>
            <w:tcBorders>
              <w:top w:val="single" w:color="auto" w:sz="4" w:space="0"/>
              <w:bottom w:val="single" w:color="auto" w:sz="8" w:space="0"/>
            </w:tcBorders>
          </w:tcPr>
          <w:p w14:paraId="1AC446D4">
            <w:pPr>
              <w:spacing w:line="240" w:lineRule="auto"/>
              <w:jc w:val="center"/>
              <w:rPr>
                <w:rFonts w:hint="eastAsia" w:ascii="宋体" w:hAnsi="宋体"/>
                <w:sz w:val="18"/>
                <w:szCs w:val="18"/>
              </w:rPr>
            </w:pPr>
            <w:r>
              <w:rPr>
                <w:rFonts w:hint="eastAsia" w:ascii="宋体" w:hAnsi="宋体"/>
                <w:sz w:val="18"/>
                <w:szCs w:val="18"/>
              </w:rPr>
              <w:t>检验方法章条号</w:t>
            </w:r>
          </w:p>
        </w:tc>
      </w:tr>
      <w:tr w14:paraId="3081C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op w:val="single" w:color="auto" w:sz="8" w:space="0"/>
              <w:bottom w:val="single" w:color="auto" w:sz="8" w:space="0"/>
            </w:tcBorders>
            <w:vAlign w:val="center"/>
          </w:tcPr>
          <w:p w14:paraId="14D8EC58">
            <w:pPr>
              <w:spacing w:line="240" w:lineRule="auto"/>
              <w:jc w:val="center"/>
              <w:rPr>
                <w:rFonts w:hint="eastAsia" w:ascii="宋体" w:hAnsi="宋体"/>
                <w:sz w:val="18"/>
                <w:szCs w:val="18"/>
              </w:rPr>
            </w:pPr>
            <w:r>
              <w:rPr>
                <w:rFonts w:hint="eastAsia" w:hAnsi="宋体"/>
                <w:sz w:val="18"/>
                <w:szCs w:val="18"/>
              </w:rPr>
              <w:t>复合</w:t>
            </w:r>
            <w:r>
              <w:rPr>
                <w:rFonts w:hint="eastAsia" w:ascii="宋体" w:hAnsi="宋体"/>
                <w:kern w:val="0"/>
                <w:sz w:val="18"/>
                <w:szCs w:val="18"/>
              </w:rPr>
              <w:t>衬底尺寸</w:t>
            </w:r>
          </w:p>
        </w:tc>
        <w:tc>
          <w:tcPr>
            <w:tcW w:w="1594" w:type="pct"/>
            <w:tcBorders>
              <w:top w:val="single" w:color="auto" w:sz="8" w:space="0"/>
              <w:bottom w:val="single" w:color="auto" w:sz="8" w:space="0"/>
            </w:tcBorders>
            <w:vAlign w:val="center"/>
          </w:tcPr>
          <w:p w14:paraId="60EF96AD">
            <w:pPr>
              <w:spacing w:line="240" w:lineRule="auto"/>
              <w:jc w:val="center"/>
              <w:rPr>
                <w:rFonts w:hint="eastAsia" w:ascii="宋体" w:hAnsi="宋体"/>
                <w:sz w:val="18"/>
                <w:szCs w:val="18"/>
              </w:rPr>
            </w:pPr>
            <w:r>
              <w:rPr>
                <w:rFonts w:hint="eastAsia" w:ascii="宋体" w:hAnsi="宋体"/>
                <w:sz w:val="18"/>
                <w:szCs w:val="18"/>
              </w:rPr>
              <w:t>全检</w:t>
            </w:r>
          </w:p>
        </w:tc>
        <w:tc>
          <w:tcPr>
            <w:tcW w:w="1098" w:type="pct"/>
            <w:tcBorders>
              <w:top w:val="single" w:color="auto" w:sz="8" w:space="0"/>
              <w:bottom w:val="single" w:color="auto" w:sz="8" w:space="0"/>
            </w:tcBorders>
            <w:vAlign w:val="center"/>
          </w:tcPr>
          <w:p w14:paraId="62745937">
            <w:pPr>
              <w:spacing w:line="240" w:lineRule="auto"/>
              <w:jc w:val="center"/>
              <w:rPr>
                <w:rFonts w:hint="eastAsia" w:ascii="宋体" w:hAnsi="宋体"/>
                <w:sz w:val="18"/>
                <w:szCs w:val="18"/>
              </w:rPr>
            </w:pPr>
            <w:r>
              <w:rPr>
                <w:rFonts w:hint="eastAsia" w:ascii="宋体" w:hAnsi="宋体"/>
                <w:sz w:val="18"/>
                <w:szCs w:val="18"/>
              </w:rPr>
              <w:t>5.1</w:t>
            </w:r>
          </w:p>
        </w:tc>
        <w:tc>
          <w:tcPr>
            <w:tcW w:w="1098" w:type="pct"/>
            <w:tcBorders>
              <w:top w:val="single" w:color="auto" w:sz="8" w:space="0"/>
              <w:bottom w:val="single" w:color="auto" w:sz="8" w:space="0"/>
            </w:tcBorders>
          </w:tcPr>
          <w:p w14:paraId="248F822D">
            <w:pPr>
              <w:spacing w:line="240" w:lineRule="auto"/>
              <w:jc w:val="center"/>
              <w:rPr>
                <w:rFonts w:hint="eastAsia" w:ascii="宋体" w:hAnsi="宋体"/>
                <w:sz w:val="18"/>
                <w:szCs w:val="18"/>
              </w:rPr>
            </w:pPr>
            <w:r>
              <w:rPr>
                <w:rFonts w:hint="eastAsia" w:ascii="宋体" w:hAnsi="宋体"/>
                <w:sz w:val="18"/>
                <w:szCs w:val="18"/>
              </w:rPr>
              <w:t>6.1</w:t>
            </w:r>
          </w:p>
        </w:tc>
      </w:tr>
      <w:tr w14:paraId="1BB99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op w:val="single" w:color="auto" w:sz="8" w:space="0"/>
              <w:bottom w:val="single" w:color="auto" w:sz="8" w:space="0"/>
            </w:tcBorders>
            <w:vAlign w:val="center"/>
          </w:tcPr>
          <w:p w14:paraId="7CD9EA98">
            <w:pPr>
              <w:spacing w:line="240" w:lineRule="auto"/>
              <w:jc w:val="center"/>
              <w:rPr>
                <w:rFonts w:hint="eastAsia" w:ascii="宋体" w:hAnsi="宋体"/>
                <w:sz w:val="18"/>
                <w:szCs w:val="18"/>
              </w:rPr>
            </w:pPr>
            <w:r>
              <w:rPr>
                <w:rFonts w:hint="eastAsia" w:hAnsi="宋体"/>
                <w:sz w:val="18"/>
                <w:szCs w:val="18"/>
              </w:rPr>
              <w:t>氮化铝厚度</w:t>
            </w:r>
          </w:p>
        </w:tc>
        <w:tc>
          <w:tcPr>
            <w:tcW w:w="1594" w:type="pct"/>
            <w:tcBorders>
              <w:top w:val="single" w:color="auto" w:sz="8" w:space="0"/>
              <w:bottom w:val="single" w:color="auto" w:sz="8" w:space="0"/>
            </w:tcBorders>
            <w:vAlign w:val="center"/>
          </w:tcPr>
          <w:p w14:paraId="4F09B57D">
            <w:pPr>
              <w:spacing w:line="240" w:lineRule="auto"/>
              <w:jc w:val="center"/>
              <w:rPr>
                <w:rFonts w:hint="eastAsia" w:ascii="宋体" w:hAnsi="宋体"/>
                <w:sz w:val="18"/>
                <w:szCs w:val="18"/>
              </w:rPr>
            </w:pPr>
            <w:r>
              <w:rPr>
                <w:rFonts w:hint="eastAsia" w:ascii="宋体" w:hAnsi="宋体"/>
                <w:sz w:val="18"/>
                <w:szCs w:val="18"/>
              </w:rPr>
              <w:t>随机抽取总数10%进行检测</w:t>
            </w:r>
          </w:p>
        </w:tc>
        <w:tc>
          <w:tcPr>
            <w:tcW w:w="1098" w:type="pct"/>
            <w:tcBorders>
              <w:top w:val="single" w:color="auto" w:sz="8" w:space="0"/>
              <w:bottom w:val="single" w:color="auto" w:sz="8" w:space="0"/>
            </w:tcBorders>
            <w:vAlign w:val="center"/>
          </w:tcPr>
          <w:p w14:paraId="42846862">
            <w:pPr>
              <w:spacing w:line="240" w:lineRule="auto"/>
              <w:jc w:val="center"/>
              <w:rPr>
                <w:rFonts w:hint="eastAsia" w:ascii="宋体" w:hAnsi="宋体"/>
                <w:sz w:val="18"/>
                <w:szCs w:val="18"/>
              </w:rPr>
            </w:pPr>
            <w:r>
              <w:rPr>
                <w:rFonts w:hint="eastAsia" w:ascii="宋体" w:hAnsi="宋体"/>
                <w:sz w:val="18"/>
                <w:szCs w:val="18"/>
              </w:rPr>
              <w:t>5.1</w:t>
            </w:r>
          </w:p>
        </w:tc>
        <w:tc>
          <w:tcPr>
            <w:tcW w:w="1098" w:type="pct"/>
            <w:tcBorders>
              <w:top w:val="single" w:color="auto" w:sz="8" w:space="0"/>
              <w:bottom w:val="single" w:color="auto" w:sz="8" w:space="0"/>
            </w:tcBorders>
          </w:tcPr>
          <w:p w14:paraId="6CA5479F">
            <w:pPr>
              <w:spacing w:line="240" w:lineRule="auto"/>
              <w:jc w:val="center"/>
              <w:rPr>
                <w:rFonts w:hint="eastAsia" w:ascii="宋体" w:hAnsi="宋体"/>
                <w:sz w:val="18"/>
                <w:szCs w:val="18"/>
              </w:rPr>
            </w:pPr>
            <w:r>
              <w:rPr>
                <w:rFonts w:hint="eastAsia" w:ascii="宋体" w:hAnsi="宋体"/>
                <w:sz w:val="18"/>
                <w:szCs w:val="18"/>
              </w:rPr>
              <w:t>6.1</w:t>
            </w:r>
          </w:p>
        </w:tc>
      </w:tr>
      <w:tr w14:paraId="234DA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op w:val="single" w:color="auto" w:sz="8" w:space="0"/>
              <w:bottom w:val="single" w:color="auto" w:sz="8" w:space="0"/>
            </w:tcBorders>
            <w:vAlign w:val="center"/>
          </w:tcPr>
          <w:p w14:paraId="1DBEEC23">
            <w:pPr>
              <w:spacing w:line="240" w:lineRule="auto"/>
              <w:jc w:val="center"/>
              <w:rPr>
                <w:rFonts w:hint="eastAsia" w:ascii="宋体" w:hAnsi="宋体"/>
                <w:sz w:val="18"/>
                <w:szCs w:val="18"/>
              </w:rPr>
            </w:pPr>
            <w:r>
              <w:rPr>
                <w:rFonts w:hint="eastAsia" w:hAnsi="宋体"/>
                <w:sz w:val="18"/>
                <w:szCs w:val="18"/>
              </w:rPr>
              <w:t>结晶质量</w:t>
            </w:r>
          </w:p>
        </w:tc>
        <w:tc>
          <w:tcPr>
            <w:tcW w:w="1594" w:type="pct"/>
            <w:tcBorders>
              <w:top w:val="single" w:color="auto" w:sz="8" w:space="0"/>
              <w:bottom w:val="single" w:color="auto" w:sz="8" w:space="0"/>
            </w:tcBorders>
            <w:vAlign w:val="center"/>
          </w:tcPr>
          <w:p w14:paraId="4075C2DF">
            <w:pPr>
              <w:spacing w:line="240" w:lineRule="auto"/>
              <w:jc w:val="center"/>
              <w:rPr>
                <w:rFonts w:hint="eastAsia" w:ascii="宋体" w:hAnsi="宋体"/>
                <w:sz w:val="18"/>
                <w:szCs w:val="18"/>
              </w:rPr>
            </w:pPr>
            <w:r>
              <w:rPr>
                <w:rFonts w:hint="eastAsia" w:ascii="宋体" w:hAnsi="宋体"/>
                <w:sz w:val="18"/>
                <w:szCs w:val="18"/>
              </w:rPr>
              <w:t>随机抽取总数10%进行检测</w:t>
            </w:r>
          </w:p>
        </w:tc>
        <w:tc>
          <w:tcPr>
            <w:tcW w:w="1098" w:type="pct"/>
            <w:tcBorders>
              <w:top w:val="single" w:color="auto" w:sz="8" w:space="0"/>
              <w:bottom w:val="single" w:color="auto" w:sz="8" w:space="0"/>
            </w:tcBorders>
            <w:vAlign w:val="center"/>
          </w:tcPr>
          <w:p w14:paraId="00C1BBC8">
            <w:pPr>
              <w:spacing w:line="240" w:lineRule="auto"/>
              <w:jc w:val="center"/>
              <w:rPr>
                <w:rFonts w:hint="eastAsia" w:ascii="宋体" w:hAnsi="宋体"/>
                <w:sz w:val="18"/>
                <w:szCs w:val="18"/>
              </w:rPr>
            </w:pPr>
            <w:r>
              <w:rPr>
                <w:rFonts w:hint="eastAsia" w:ascii="宋体" w:hAnsi="宋体"/>
                <w:sz w:val="18"/>
                <w:szCs w:val="18"/>
              </w:rPr>
              <w:t>5.4</w:t>
            </w:r>
          </w:p>
        </w:tc>
        <w:tc>
          <w:tcPr>
            <w:tcW w:w="1098" w:type="pct"/>
            <w:tcBorders>
              <w:top w:val="single" w:color="auto" w:sz="8" w:space="0"/>
              <w:bottom w:val="single" w:color="auto" w:sz="8" w:space="0"/>
            </w:tcBorders>
          </w:tcPr>
          <w:p w14:paraId="3B952DCA">
            <w:pPr>
              <w:spacing w:line="240" w:lineRule="auto"/>
              <w:jc w:val="center"/>
              <w:rPr>
                <w:rFonts w:hint="eastAsia" w:ascii="宋体" w:hAnsi="宋体"/>
                <w:sz w:val="18"/>
                <w:szCs w:val="18"/>
              </w:rPr>
            </w:pPr>
            <w:r>
              <w:rPr>
                <w:rFonts w:hint="eastAsia" w:ascii="宋体" w:hAnsi="宋体"/>
                <w:sz w:val="18"/>
                <w:szCs w:val="18"/>
              </w:rPr>
              <w:t>6.4</w:t>
            </w:r>
          </w:p>
        </w:tc>
      </w:tr>
      <w:tr w14:paraId="28178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op w:val="single" w:color="auto" w:sz="8" w:space="0"/>
              <w:bottom w:val="single" w:color="auto" w:sz="8" w:space="0"/>
            </w:tcBorders>
            <w:vAlign w:val="center"/>
          </w:tcPr>
          <w:p w14:paraId="1E41B981">
            <w:pPr>
              <w:spacing w:line="240" w:lineRule="auto"/>
              <w:jc w:val="center"/>
              <w:rPr>
                <w:rFonts w:hint="eastAsia" w:ascii="宋体" w:hAnsi="宋体"/>
                <w:sz w:val="18"/>
                <w:szCs w:val="18"/>
              </w:rPr>
            </w:pPr>
            <w:r>
              <w:rPr>
                <w:rFonts w:hint="eastAsia" w:ascii="宋体" w:hAnsi="宋体"/>
                <w:sz w:val="18"/>
                <w:szCs w:val="18"/>
              </w:rPr>
              <w:t>均匀性</w:t>
            </w:r>
          </w:p>
        </w:tc>
        <w:tc>
          <w:tcPr>
            <w:tcW w:w="1594" w:type="pct"/>
            <w:tcBorders>
              <w:top w:val="single" w:color="auto" w:sz="8" w:space="0"/>
              <w:bottom w:val="single" w:color="auto" w:sz="8" w:space="0"/>
            </w:tcBorders>
            <w:vAlign w:val="center"/>
          </w:tcPr>
          <w:p w14:paraId="5A7651F1">
            <w:pPr>
              <w:spacing w:line="240" w:lineRule="auto"/>
              <w:jc w:val="center"/>
              <w:rPr>
                <w:rFonts w:hint="eastAsia" w:ascii="宋体" w:hAnsi="宋体"/>
                <w:sz w:val="18"/>
                <w:szCs w:val="18"/>
              </w:rPr>
            </w:pPr>
            <w:r>
              <w:rPr>
                <w:rFonts w:hint="eastAsia" w:ascii="宋体" w:hAnsi="宋体"/>
                <w:sz w:val="18"/>
                <w:szCs w:val="18"/>
              </w:rPr>
              <w:t>随机抽取总数10%进行检测</w:t>
            </w:r>
          </w:p>
        </w:tc>
        <w:tc>
          <w:tcPr>
            <w:tcW w:w="1098" w:type="pct"/>
            <w:tcBorders>
              <w:top w:val="single" w:color="auto" w:sz="8" w:space="0"/>
              <w:bottom w:val="single" w:color="auto" w:sz="8" w:space="0"/>
            </w:tcBorders>
            <w:vAlign w:val="center"/>
          </w:tcPr>
          <w:p w14:paraId="083280B7">
            <w:pPr>
              <w:spacing w:line="240" w:lineRule="auto"/>
              <w:jc w:val="center"/>
              <w:rPr>
                <w:rFonts w:hint="eastAsia" w:ascii="宋体" w:hAnsi="宋体"/>
                <w:sz w:val="18"/>
                <w:szCs w:val="18"/>
              </w:rPr>
            </w:pPr>
            <w:r>
              <w:rPr>
                <w:rFonts w:hint="eastAsia" w:ascii="宋体" w:hAnsi="宋体"/>
                <w:sz w:val="18"/>
                <w:szCs w:val="18"/>
              </w:rPr>
              <w:t>5.1</w:t>
            </w:r>
          </w:p>
        </w:tc>
        <w:tc>
          <w:tcPr>
            <w:tcW w:w="1098" w:type="pct"/>
            <w:tcBorders>
              <w:top w:val="single" w:color="auto" w:sz="8" w:space="0"/>
              <w:bottom w:val="single" w:color="auto" w:sz="8" w:space="0"/>
            </w:tcBorders>
          </w:tcPr>
          <w:p w14:paraId="1480B11E">
            <w:pPr>
              <w:spacing w:line="240" w:lineRule="auto"/>
              <w:jc w:val="center"/>
              <w:rPr>
                <w:rFonts w:hint="eastAsia" w:ascii="宋体" w:hAnsi="宋体"/>
                <w:sz w:val="18"/>
                <w:szCs w:val="18"/>
              </w:rPr>
            </w:pPr>
            <w:r>
              <w:rPr>
                <w:rFonts w:hint="eastAsia" w:ascii="宋体" w:hAnsi="宋体"/>
                <w:sz w:val="18"/>
                <w:szCs w:val="18"/>
              </w:rPr>
              <w:t>6.1</w:t>
            </w:r>
          </w:p>
        </w:tc>
      </w:tr>
      <w:tr w14:paraId="29E21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op w:val="single" w:color="auto" w:sz="8" w:space="0"/>
            </w:tcBorders>
            <w:vAlign w:val="center"/>
          </w:tcPr>
          <w:p w14:paraId="63B680C7">
            <w:pPr>
              <w:spacing w:line="240" w:lineRule="auto"/>
              <w:jc w:val="center"/>
              <w:rPr>
                <w:rFonts w:hint="eastAsia" w:ascii="宋体" w:hAnsi="宋体"/>
                <w:sz w:val="18"/>
                <w:szCs w:val="18"/>
              </w:rPr>
            </w:pPr>
            <w:r>
              <w:rPr>
                <w:rFonts w:hint="eastAsia" w:ascii="宋体" w:hAnsi="宋体"/>
                <w:kern w:val="0"/>
                <w:sz w:val="18"/>
                <w:szCs w:val="18"/>
              </w:rPr>
              <w:t>外观</w:t>
            </w:r>
          </w:p>
        </w:tc>
        <w:tc>
          <w:tcPr>
            <w:tcW w:w="1594" w:type="pct"/>
            <w:tcBorders>
              <w:top w:val="single" w:color="auto" w:sz="8" w:space="0"/>
            </w:tcBorders>
            <w:vAlign w:val="center"/>
          </w:tcPr>
          <w:p w14:paraId="6B774D06">
            <w:pPr>
              <w:spacing w:line="240" w:lineRule="auto"/>
              <w:jc w:val="center"/>
              <w:rPr>
                <w:rFonts w:hint="eastAsia" w:ascii="宋体" w:hAnsi="宋体"/>
                <w:sz w:val="18"/>
                <w:szCs w:val="18"/>
              </w:rPr>
            </w:pPr>
            <w:r>
              <w:rPr>
                <w:rFonts w:hint="eastAsia" w:ascii="宋体" w:hAnsi="宋体"/>
                <w:sz w:val="18"/>
                <w:szCs w:val="18"/>
              </w:rPr>
              <w:t>全检</w:t>
            </w:r>
          </w:p>
        </w:tc>
        <w:tc>
          <w:tcPr>
            <w:tcW w:w="1098" w:type="pct"/>
            <w:tcBorders>
              <w:top w:val="single" w:color="auto" w:sz="8" w:space="0"/>
            </w:tcBorders>
            <w:vAlign w:val="center"/>
          </w:tcPr>
          <w:p w14:paraId="5AD2CD3F">
            <w:pPr>
              <w:spacing w:line="240" w:lineRule="auto"/>
              <w:jc w:val="center"/>
              <w:rPr>
                <w:rFonts w:hint="eastAsia" w:ascii="宋体" w:hAnsi="宋体"/>
                <w:sz w:val="18"/>
                <w:szCs w:val="18"/>
              </w:rPr>
            </w:pPr>
            <w:r>
              <w:rPr>
                <w:rFonts w:hint="eastAsia" w:ascii="宋体" w:hAnsi="宋体"/>
                <w:sz w:val="18"/>
                <w:szCs w:val="18"/>
              </w:rPr>
              <w:t>5.2</w:t>
            </w:r>
          </w:p>
        </w:tc>
        <w:tc>
          <w:tcPr>
            <w:tcW w:w="1098" w:type="pct"/>
            <w:tcBorders>
              <w:top w:val="single" w:color="auto" w:sz="8" w:space="0"/>
            </w:tcBorders>
          </w:tcPr>
          <w:p w14:paraId="6418E3A5">
            <w:pPr>
              <w:spacing w:line="240" w:lineRule="auto"/>
              <w:jc w:val="center"/>
              <w:rPr>
                <w:rFonts w:hint="eastAsia" w:ascii="宋体" w:hAnsi="宋体"/>
                <w:sz w:val="18"/>
                <w:szCs w:val="18"/>
              </w:rPr>
            </w:pPr>
            <w:r>
              <w:rPr>
                <w:rFonts w:hint="eastAsia" w:ascii="宋体" w:hAnsi="宋体"/>
                <w:sz w:val="18"/>
                <w:szCs w:val="18"/>
              </w:rPr>
              <w:t>6.2</w:t>
            </w:r>
          </w:p>
        </w:tc>
      </w:tr>
    </w:tbl>
    <w:p w14:paraId="7C56ECB7">
      <w:pPr>
        <w:pStyle w:val="231"/>
        <w:ind w:firstLine="0" w:firstLineChars="0"/>
        <w:rPr>
          <w:rFonts w:hint="eastAsia" w:hAnsi="宋体"/>
          <w:szCs w:val="21"/>
        </w:rPr>
      </w:pPr>
    </w:p>
    <w:p w14:paraId="2DD01B96">
      <w:pPr>
        <w:pStyle w:val="231"/>
        <w:ind w:firstLine="0" w:firstLineChars="0"/>
        <w:rPr>
          <w:rFonts w:hint="eastAsia" w:ascii="黑体" w:hAnsi="黑体" w:eastAsia="黑体"/>
        </w:rPr>
      </w:pPr>
      <w:r>
        <w:rPr>
          <w:rFonts w:ascii="黑体" w:hAnsi="黑体" w:eastAsia="黑体"/>
        </w:rPr>
        <w:t>7.</w:t>
      </w:r>
      <w:r>
        <w:rPr>
          <w:rFonts w:hint="eastAsia" w:ascii="黑体" w:hAnsi="黑体" w:eastAsia="黑体"/>
        </w:rPr>
        <w:t>2.4</w:t>
      </w:r>
      <w:r>
        <w:rPr>
          <w:rFonts w:ascii="黑体" w:hAnsi="黑体" w:eastAsia="黑体"/>
        </w:rPr>
        <w:t xml:space="preserve"> </w:t>
      </w:r>
      <w:r>
        <w:rPr>
          <w:rFonts w:hint="eastAsia" w:ascii="黑体" w:hAnsi="黑体" w:eastAsia="黑体"/>
        </w:rPr>
        <w:t>检验结果的判定</w:t>
      </w:r>
    </w:p>
    <w:p w14:paraId="6D76F028">
      <w:pPr>
        <w:pStyle w:val="231"/>
        <w:snapToGrid w:val="0"/>
        <w:spacing w:line="300" w:lineRule="auto"/>
        <w:rPr>
          <w:rFonts w:hint="eastAsia" w:hAnsi="宋体"/>
        </w:rPr>
      </w:pPr>
      <w:r>
        <w:rPr>
          <w:rFonts w:hint="eastAsia" w:hAnsi="宋体"/>
        </w:rPr>
        <w:t>复合衬底尺寸、氮化铝厚度、结晶质量、均匀性与外观的检验结果中有任一检验结果不合格</w:t>
      </w:r>
      <w:r>
        <w:rPr>
          <w:rFonts w:hAnsi="宋体"/>
        </w:rPr>
        <w:t>,</w:t>
      </w:r>
      <w:r>
        <w:rPr>
          <w:rFonts w:hint="eastAsia" w:hAnsi="宋体"/>
        </w:rPr>
        <w:t>对不</w:t>
      </w:r>
      <w:r>
        <w:rPr>
          <w:rFonts w:hint="eastAsia" w:hAnsi="宋体"/>
          <w:szCs w:val="21"/>
        </w:rPr>
        <w:t>合格项目双倍取样进行重复检验</w:t>
      </w:r>
      <w:r>
        <w:rPr>
          <w:rFonts w:hAnsi="宋体"/>
          <w:szCs w:val="21"/>
        </w:rPr>
        <w:t>,</w:t>
      </w:r>
      <w:r>
        <w:rPr>
          <w:rFonts w:hint="eastAsia" w:hAnsi="宋体"/>
          <w:szCs w:val="21"/>
        </w:rPr>
        <w:t>如重复检验结果有任一项不合格</w:t>
      </w:r>
      <w:r>
        <w:rPr>
          <w:rFonts w:hAnsi="宋体"/>
          <w:szCs w:val="21"/>
        </w:rPr>
        <w:t>,</w:t>
      </w:r>
      <w:r>
        <w:rPr>
          <w:rFonts w:hint="eastAsia" w:hAnsi="宋体"/>
          <w:szCs w:val="21"/>
        </w:rPr>
        <w:t>判该批产品不合格。</w:t>
      </w:r>
    </w:p>
    <w:bookmarkEnd w:id="41"/>
    <w:p w14:paraId="48C6C5CD">
      <w:pPr>
        <w:pStyle w:val="106"/>
        <w:spacing w:before="312" w:after="312"/>
      </w:pPr>
      <w:r>
        <w:rPr>
          <w:rFonts w:hint="eastAsia"/>
        </w:rPr>
        <w:t>标签、包装、运输、贮存及随行文件</w:t>
      </w:r>
    </w:p>
    <w:p w14:paraId="0C9F1E85">
      <w:pPr>
        <w:pStyle w:val="107"/>
        <w:spacing w:before="156" w:after="156"/>
      </w:pPr>
      <w:r>
        <w:rPr>
          <w:rFonts w:hint="eastAsia"/>
        </w:rPr>
        <w:t>标签</w:t>
      </w:r>
    </w:p>
    <w:p w14:paraId="4F628E03">
      <w:pPr>
        <w:pStyle w:val="167"/>
        <w:rPr>
          <w:rFonts w:ascii="Times New Roman"/>
        </w:rPr>
      </w:pPr>
      <w:r>
        <w:rPr>
          <w:rFonts w:ascii="Times New Roman"/>
        </w:rPr>
        <w:t>产品塑料盒外包装上应有粘贴标签，应</w:t>
      </w:r>
      <w:r>
        <w:rPr>
          <w:rFonts w:hint="eastAsia" w:ascii="Times New Roman"/>
        </w:rPr>
        <w:t>至少</w:t>
      </w:r>
      <w:r>
        <w:rPr>
          <w:rFonts w:ascii="Times New Roman"/>
        </w:rPr>
        <w:t>注明：</w:t>
      </w:r>
    </w:p>
    <w:p w14:paraId="12EEDDB0">
      <w:pPr>
        <w:pStyle w:val="176"/>
        <w:rPr>
          <w:rFonts w:ascii="Times New Roman"/>
        </w:rPr>
      </w:pPr>
      <w:r>
        <w:rPr>
          <w:rFonts w:ascii="Times New Roman"/>
        </w:rPr>
        <w:t>制造厂名称；</w:t>
      </w:r>
    </w:p>
    <w:p w14:paraId="70BB5F2F">
      <w:pPr>
        <w:pStyle w:val="176"/>
        <w:rPr>
          <w:rFonts w:ascii="Times New Roman"/>
        </w:rPr>
      </w:pPr>
      <w:r>
        <w:rPr>
          <w:rFonts w:ascii="Times New Roman"/>
        </w:rPr>
        <w:t>产品名称；</w:t>
      </w:r>
    </w:p>
    <w:p w14:paraId="5F3F7B65">
      <w:pPr>
        <w:pStyle w:val="176"/>
        <w:rPr>
          <w:rFonts w:ascii="Times New Roman"/>
        </w:rPr>
      </w:pPr>
      <w:r>
        <w:rPr>
          <w:rFonts w:ascii="Times New Roman"/>
        </w:rPr>
        <w:t>产品型号规格；</w:t>
      </w:r>
    </w:p>
    <w:p w14:paraId="216DAC22">
      <w:pPr>
        <w:pStyle w:val="176"/>
        <w:rPr>
          <w:rFonts w:ascii="Times New Roman"/>
        </w:rPr>
      </w:pPr>
      <w:r>
        <w:rPr>
          <w:rFonts w:ascii="Times New Roman"/>
        </w:rPr>
        <w:t>产品数量</w:t>
      </w:r>
      <w:r>
        <w:rPr>
          <w:rFonts w:hint="eastAsia" w:ascii="Times New Roman"/>
        </w:rPr>
        <w:t>。</w:t>
      </w:r>
    </w:p>
    <w:p w14:paraId="213EF1C8">
      <w:pPr>
        <w:pStyle w:val="167"/>
        <w:rPr>
          <w:rFonts w:ascii="Times New Roman"/>
        </w:rPr>
      </w:pPr>
      <w:r>
        <w:rPr>
          <w:rFonts w:ascii="Times New Roman"/>
        </w:rPr>
        <w:t>外包装箱上应贴有标签，应</w:t>
      </w:r>
      <w:r>
        <w:rPr>
          <w:rFonts w:hint="eastAsia" w:ascii="Times New Roman"/>
        </w:rPr>
        <w:t>至少</w:t>
      </w:r>
      <w:r>
        <w:rPr>
          <w:rFonts w:ascii="Times New Roman"/>
        </w:rPr>
        <w:t>注明：</w:t>
      </w:r>
    </w:p>
    <w:p w14:paraId="06CE56E2">
      <w:pPr>
        <w:pStyle w:val="176"/>
        <w:numPr>
          <w:ilvl w:val="0"/>
          <w:numId w:val="34"/>
        </w:numPr>
        <w:rPr>
          <w:rFonts w:ascii="Times New Roman"/>
        </w:rPr>
      </w:pPr>
      <w:r>
        <w:rPr>
          <w:rFonts w:ascii="Times New Roman"/>
        </w:rPr>
        <w:t>产品名称；</w:t>
      </w:r>
    </w:p>
    <w:p w14:paraId="34E7CBAF">
      <w:pPr>
        <w:pStyle w:val="176"/>
        <w:rPr>
          <w:rFonts w:ascii="Times New Roman"/>
        </w:rPr>
      </w:pPr>
      <w:r>
        <w:rPr>
          <w:rFonts w:ascii="Times New Roman"/>
        </w:rPr>
        <w:t>产品规格；</w:t>
      </w:r>
    </w:p>
    <w:p w14:paraId="3B7DB92A">
      <w:pPr>
        <w:pStyle w:val="176"/>
        <w:rPr>
          <w:rFonts w:ascii="Times New Roman"/>
        </w:rPr>
      </w:pPr>
      <w:r>
        <w:rPr>
          <w:rFonts w:ascii="Times New Roman"/>
        </w:rPr>
        <w:t>产品数量；</w:t>
      </w:r>
    </w:p>
    <w:p w14:paraId="613549C3">
      <w:pPr>
        <w:pStyle w:val="176"/>
        <w:rPr>
          <w:rFonts w:ascii="Times New Roman"/>
        </w:rPr>
      </w:pPr>
      <w:r>
        <w:rPr>
          <w:rFonts w:ascii="Times New Roman"/>
        </w:rPr>
        <w:t>制造单位；</w:t>
      </w:r>
    </w:p>
    <w:p w14:paraId="545B9EF2">
      <w:pPr>
        <w:pStyle w:val="176"/>
        <w:rPr>
          <w:rFonts w:ascii="Times New Roman"/>
        </w:rPr>
      </w:pPr>
      <w:r>
        <w:rPr>
          <w:rFonts w:ascii="Times New Roman"/>
        </w:rPr>
        <w:t>制造日期</w:t>
      </w:r>
      <w:r>
        <w:rPr>
          <w:rFonts w:hint="eastAsia" w:ascii="Times New Roman"/>
        </w:rPr>
        <w:t>。</w:t>
      </w:r>
    </w:p>
    <w:p w14:paraId="0A3A39E4">
      <w:pPr>
        <w:pStyle w:val="107"/>
        <w:spacing w:before="156" w:after="156"/>
      </w:pPr>
      <w:r>
        <w:rPr>
          <w:rFonts w:hint="eastAsia"/>
        </w:rPr>
        <w:t>包装</w:t>
      </w:r>
    </w:p>
    <w:p w14:paraId="76CB85AA">
      <w:pPr>
        <w:pStyle w:val="58"/>
        <w:ind w:firstLine="420"/>
        <w:rPr>
          <w:rFonts w:ascii="Times New Roman"/>
        </w:rPr>
      </w:pPr>
      <w:r>
        <w:rPr>
          <w:rFonts w:hint="eastAsia"/>
        </w:rPr>
        <w:t>包装相关操作</w:t>
      </w:r>
      <w:r>
        <w:rPr>
          <w:rFonts w:ascii="Times New Roman"/>
        </w:rPr>
        <w:t>按照GB/T 35010.3</w:t>
      </w:r>
      <w:r>
        <w:rPr>
          <w:rFonts w:hint="eastAsia" w:ascii="Times New Roman"/>
        </w:rPr>
        <w:t>《</w:t>
      </w:r>
      <w:r>
        <w:rPr>
          <w:rFonts w:ascii="Times New Roman"/>
        </w:rPr>
        <w:t>半导体芯片产品第3部分：操作、包装和贮存指南</w:t>
      </w:r>
      <w:r>
        <w:rPr>
          <w:rFonts w:hint="eastAsia" w:ascii="Times New Roman"/>
        </w:rPr>
        <w:t>》</w:t>
      </w:r>
      <w:r>
        <w:rPr>
          <w:rFonts w:ascii="Times New Roman"/>
        </w:rPr>
        <w:t>进行</w:t>
      </w:r>
      <w:r>
        <w:rPr>
          <w:rFonts w:hint="eastAsia" w:ascii="Times New Roman"/>
        </w:rPr>
        <w:t>执行</w:t>
      </w:r>
      <w:r>
        <w:rPr>
          <w:rFonts w:hint="eastAsia"/>
        </w:rPr>
        <w:t>。</w:t>
      </w:r>
    </w:p>
    <w:p w14:paraId="78D3C08B">
      <w:pPr>
        <w:pStyle w:val="107"/>
        <w:spacing w:before="156" w:after="156"/>
      </w:pPr>
      <w:r>
        <w:rPr>
          <w:rFonts w:hint="eastAsia"/>
        </w:rPr>
        <w:t>装箱</w:t>
      </w:r>
    </w:p>
    <w:p w14:paraId="6E8E8303">
      <w:pPr>
        <w:pStyle w:val="58"/>
        <w:ind w:firstLine="420"/>
      </w:pPr>
      <w:r>
        <w:rPr>
          <w:rFonts w:hint="eastAsia"/>
        </w:rPr>
        <w:t>将内含</w:t>
      </w:r>
      <w:r>
        <w:rPr>
          <w:rFonts w:hint="eastAsia" w:hAnsi="宋体"/>
        </w:rPr>
        <w:t>复合衬底</w:t>
      </w:r>
      <w:r>
        <w:rPr>
          <w:rFonts w:hint="eastAsia"/>
        </w:rPr>
        <w:t>的包装盒稳妥地放置于外包装箱中，随后以柔软的填充物充实箱内空间，确保包装盒稳固无移，最后将外包装箱严密封闭。</w:t>
      </w:r>
    </w:p>
    <w:p w14:paraId="6C45074B">
      <w:pPr>
        <w:pStyle w:val="107"/>
        <w:spacing w:before="156" w:after="156"/>
      </w:pPr>
      <w:r>
        <w:rPr>
          <w:rFonts w:hint="eastAsia"/>
        </w:rPr>
        <w:t>运输</w:t>
      </w:r>
    </w:p>
    <w:p w14:paraId="2F35B62B">
      <w:pPr>
        <w:pStyle w:val="58"/>
        <w:ind w:firstLine="420"/>
      </w:pPr>
      <w:r>
        <w:rPr>
          <w:rFonts w:hint="eastAsia"/>
        </w:rPr>
        <w:t>在</w:t>
      </w:r>
      <w:r>
        <w:rPr>
          <w:rFonts w:hint="eastAsia" w:hAnsi="宋体"/>
        </w:rPr>
        <w:t>复合衬底</w:t>
      </w:r>
      <w:r>
        <w:rPr>
          <w:rFonts w:hint="eastAsia"/>
        </w:rPr>
        <w:t>的运输过程中，务必做到轻拿轻放，避免任何形式的挤压，并实施有效的防震保护措施，以确保其安全无损。</w:t>
      </w:r>
    </w:p>
    <w:p w14:paraId="3A9A5515">
      <w:pPr>
        <w:pStyle w:val="107"/>
        <w:spacing w:before="156" w:after="156"/>
      </w:pPr>
      <w:r>
        <w:rPr>
          <w:rFonts w:hint="eastAsia"/>
        </w:rPr>
        <w:t>贮存</w:t>
      </w:r>
    </w:p>
    <w:p w14:paraId="4DBEC8B7">
      <w:pPr>
        <w:pStyle w:val="58"/>
        <w:ind w:firstLine="420"/>
      </w:pPr>
      <w:r>
        <w:rPr>
          <w:rFonts w:hint="eastAsia" w:hAnsi="宋体"/>
        </w:rPr>
        <w:t>复合衬底</w:t>
      </w:r>
      <w:r>
        <w:rPr>
          <w:rFonts w:hint="eastAsia"/>
        </w:rPr>
        <w:t>应当妥善存放于一个洁净、湿度适宜且远离腐蚀性物质的环境中，以确保其品质不受损害。</w:t>
      </w:r>
    </w:p>
    <w:p w14:paraId="2B26F643">
      <w:pPr>
        <w:pStyle w:val="107"/>
        <w:spacing w:before="156" w:after="156"/>
      </w:pPr>
      <w:r>
        <w:rPr>
          <w:rFonts w:hint="eastAsia"/>
        </w:rPr>
        <w:t>随行文件</w:t>
      </w:r>
    </w:p>
    <w:p w14:paraId="10C243C1">
      <w:pPr>
        <w:pStyle w:val="58"/>
        <w:ind w:firstLine="420"/>
      </w:pPr>
      <w:r>
        <w:rPr>
          <w:rFonts w:hint="eastAsia"/>
        </w:rPr>
        <w:t>每批</w:t>
      </w:r>
      <w:r>
        <w:rPr>
          <w:rFonts w:hint="eastAsia" w:hAnsi="宋体"/>
        </w:rPr>
        <w:t>复合衬底</w:t>
      </w:r>
      <w:r>
        <w:rPr>
          <w:rFonts w:hint="eastAsia"/>
        </w:rPr>
        <w:t>应附有随行文件，其中除应包括供方信息、产品信息、本文件编号、出厂日期或包装日期外，还宜包含下列内容。</w:t>
      </w:r>
    </w:p>
    <w:p w14:paraId="07AE0DAC">
      <w:pPr>
        <w:pStyle w:val="176"/>
        <w:numPr>
          <w:ilvl w:val="0"/>
          <w:numId w:val="0"/>
        </w:numPr>
        <w:ind w:left="425"/>
      </w:pPr>
      <w:r>
        <w:rPr>
          <w:rFonts w:hint="eastAsia"/>
        </w:rPr>
        <w:t>a) 合同号；</w:t>
      </w:r>
    </w:p>
    <w:p w14:paraId="3B4F28B2">
      <w:pPr>
        <w:pStyle w:val="176"/>
        <w:numPr>
          <w:ilvl w:val="0"/>
          <w:numId w:val="0"/>
        </w:numPr>
        <w:ind w:left="210" w:leftChars="100" w:firstLine="210" w:firstLineChars="100"/>
      </w:pPr>
      <w:r>
        <w:rPr>
          <w:rFonts w:hint="eastAsia"/>
        </w:rPr>
        <w:t>b) 产品批号；</w:t>
      </w:r>
    </w:p>
    <w:p w14:paraId="66D90AC1">
      <w:pPr>
        <w:pStyle w:val="176"/>
        <w:numPr>
          <w:ilvl w:val="0"/>
          <w:numId w:val="35"/>
        </w:numPr>
      </w:pPr>
      <w:r>
        <w:rPr>
          <w:rFonts w:hint="eastAsia"/>
        </w:rPr>
        <w:t>产品数量。</w:t>
      </w:r>
    </w:p>
    <w:p w14:paraId="2F7E8301">
      <w:pPr>
        <w:pStyle w:val="106"/>
        <w:spacing w:before="312" w:after="312"/>
      </w:pPr>
      <w:r>
        <w:rPr>
          <w:rFonts w:hint="eastAsia"/>
        </w:rPr>
        <w:t>订货单内容</w:t>
      </w:r>
    </w:p>
    <w:p w14:paraId="23747EA1">
      <w:pPr>
        <w:pStyle w:val="58"/>
        <w:ind w:firstLine="420"/>
      </w:pPr>
      <w:r>
        <w:rPr>
          <w:rFonts w:hint="eastAsia"/>
        </w:rPr>
        <w:t>需方可根据需要，在订购本文件所列产品的订货单内，列出以下内容：</w:t>
      </w:r>
    </w:p>
    <w:p w14:paraId="472AA1FB">
      <w:pPr>
        <w:pStyle w:val="176"/>
        <w:numPr>
          <w:ilvl w:val="0"/>
          <w:numId w:val="36"/>
        </w:numPr>
      </w:pPr>
      <w:r>
        <w:rPr>
          <w:rFonts w:hint="eastAsia"/>
        </w:rPr>
        <w:t>产品名称；</w:t>
      </w:r>
    </w:p>
    <w:p w14:paraId="4994FC90">
      <w:pPr>
        <w:pStyle w:val="176"/>
      </w:pPr>
      <w:r>
        <w:rPr>
          <w:rFonts w:hint="eastAsia"/>
        </w:rPr>
        <w:t>产品规格；</w:t>
      </w:r>
    </w:p>
    <w:p w14:paraId="73AA0D1B">
      <w:pPr>
        <w:pStyle w:val="176"/>
      </w:pPr>
      <w:r>
        <w:rPr>
          <w:rFonts w:hint="eastAsia"/>
        </w:rPr>
        <w:t>技术指标要求；</w:t>
      </w:r>
    </w:p>
    <w:p w14:paraId="5DC5BB1E">
      <w:pPr>
        <w:pStyle w:val="176"/>
      </w:pPr>
      <w:r>
        <w:rPr>
          <w:rFonts w:hint="eastAsia"/>
        </w:rPr>
        <w:t>产品数量；</w:t>
      </w:r>
    </w:p>
    <w:p w14:paraId="05A866E9">
      <w:pPr>
        <w:pStyle w:val="176"/>
      </w:pPr>
      <w:r>
        <w:rPr>
          <w:rFonts w:hint="eastAsia"/>
        </w:rPr>
        <w:t>本文件编号。</w:t>
      </w:r>
    </w:p>
    <w:p w14:paraId="2880B989">
      <w:pPr>
        <w:pStyle w:val="176"/>
        <w:sectPr>
          <w:pgSz w:w="11906" w:h="16838"/>
          <w:pgMar w:top="1928" w:right="1134" w:bottom="1134" w:left="1134" w:header="1418" w:footer="1134" w:gutter="284"/>
          <w:pgNumType w:start="1"/>
          <w:cols w:space="425" w:num="1"/>
          <w:formProt w:val="0"/>
          <w:docGrid w:type="lines" w:linePitch="312" w:charSpace="0"/>
        </w:sectPr>
      </w:pPr>
    </w:p>
    <w:bookmarkEnd w:id="19"/>
    <w:p w14:paraId="6D5A7BC8">
      <w:pPr>
        <w:pStyle w:val="200"/>
        <w:rPr>
          <w:rFonts w:hint="eastAsia"/>
        </w:rPr>
      </w:pPr>
      <w:bookmarkStart w:id="42" w:name="BookMark5"/>
    </w:p>
    <w:p w14:paraId="434B9EA4">
      <w:pPr>
        <w:pStyle w:val="201"/>
      </w:pPr>
    </w:p>
    <w:p w14:paraId="4711E480">
      <w:pPr>
        <w:pStyle w:val="78"/>
        <w:spacing w:after="156"/>
      </w:pPr>
      <w:r>
        <w:br w:type="textWrapping"/>
      </w:r>
      <w:r>
        <w:rPr>
          <w:rFonts w:hint="eastAsia"/>
        </w:rPr>
        <w:t>（规范性）</w:t>
      </w:r>
      <w:r>
        <w:br w:type="textWrapping"/>
      </w:r>
      <w:r>
        <w:rPr>
          <w:rFonts w:hint="eastAsia" w:hAnsi="宋体"/>
        </w:rPr>
        <w:t>复合衬底</w:t>
      </w:r>
      <w:r>
        <w:rPr>
          <w:rFonts w:hint="eastAsia"/>
        </w:rPr>
        <w:t>厚度检测方法</w:t>
      </w:r>
    </w:p>
    <w:p w14:paraId="1477E40F">
      <w:pPr>
        <w:pStyle w:val="80"/>
        <w:spacing w:before="156" w:after="156"/>
      </w:pPr>
      <w:r>
        <w:rPr>
          <w:rFonts w:hint="eastAsia"/>
        </w:rPr>
        <w:t>方法原理</w:t>
      </w:r>
    </w:p>
    <w:p w14:paraId="5674D9F5">
      <w:pPr>
        <w:pStyle w:val="58"/>
        <w:ind w:firstLine="420"/>
        <w:rPr>
          <w:rFonts w:ascii="Times New Roman"/>
        </w:rPr>
      </w:pPr>
      <w:r>
        <w:rPr>
          <w:rFonts w:hint="eastAsia" w:hAnsi="宋体"/>
        </w:rPr>
        <w:t>采用椭圆</w:t>
      </w:r>
      <w:r>
        <w:rPr>
          <w:rFonts w:ascii="Times New Roman"/>
        </w:rPr>
        <w:t>偏光仪（Ellipsometry）测试薄膜厚度的定量原理基于对偏振光与薄膜相互作用后偏振态变化的精确测量，并通过数学模型反演薄膜的厚度和光学常数（如折射率 nn 和消光系数 kk）。当椭圆偏振光照射到薄膜表面时，部分光被反射，部分光穿过薄膜并在基底界面再次反射。两束反射光叠加后，光的偏振状态（振幅和相位）会发生改变；通过物理模型（基于光波干涉和菲涅尔反射公式），建立厚度、折射率与偏振变化之间的数学关系。仪器测量反射光的偏振变化，利用计算机将实验数据与理论模型对比，通过优化算法自动计算出最匹配的薄膜厚度和材料参数，因此可采取如下公式对薄膜厚度进行计算：</w:t>
      </w:r>
    </w:p>
    <w:p w14:paraId="5BDA62EB">
      <w:pPr>
        <w:pStyle w:val="115"/>
        <w:rPr>
          <w:rFonts w:hint="eastAsia"/>
        </w:rPr>
      </w:pPr>
      <w:r>
        <w:tab/>
      </w:r>
      <m:oMath>
        <m:r>
          <m:rPr/>
          <w:rPr>
            <w:rFonts w:hint="eastAsia" w:ascii="Cambria Math" w:hAnsi="Cambria Math" w:cs="Times New Roman Regular"/>
          </w:rPr>
          <m:t>d</m:t>
        </m:r>
        <m:r>
          <m:rPr/>
          <w:rPr>
            <w:rFonts w:ascii="Cambria Math" w:hAnsi="Cambria Math" w:cs="Times New Roman Regular"/>
          </w:rPr>
          <m:t>=</m:t>
        </m:r>
        <m:f>
          <m:fPr>
            <m:ctrlPr>
              <w:rPr>
                <w:rFonts w:ascii="Cambria Math" w:hAnsi="Cambria Math" w:cs="Times New Roman Regular"/>
                <w:i/>
              </w:rPr>
            </m:ctrlPr>
          </m:fPr>
          <m:num>
            <m:r>
              <m:rPr/>
              <w:rPr>
                <w:rFonts w:ascii="Cambria Math" w:hAnsi="Cambria Math" w:cs="Times New Roman Regular"/>
              </w:rPr>
              <m:t>λ</m:t>
            </m:r>
            <m:ctrlPr>
              <w:rPr>
                <w:rFonts w:ascii="Cambria Math" w:hAnsi="Cambria Math" w:cs="Times New Roman Regular"/>
                <w:i/>
              </w:rPr>
            </m:ctrlPr>
          </m:num>
          <m:den>
            <m:r>
              <m:rPr/>
              <w:rPr>
                <w:rFonts w:ascii="Cambria Math" w:hAnsi="Cambria Math" w:cs="Times New Roman Regular"/>
              </w:rPr>
              <m:t>4πncos</m:t>
            </m:r>
            <m:sSub>
              <m:sSubPr>
                <m:ctrlPr>
                  <w:rPr>
                    <w:rFonts w:ascii="Cambria Math" w:hAnsi="Cambria Math" w:cs="Times New Roman Regular"/>
                    <w:i/>
                  </w:rPr>
                </m:ctrlPr>
              </m:sSubPr>
              <m:e>
                <m:r>
                  <m:rPr/>
                  <w:rPr>
                    <w:rFonts w:ascii="Cambria Math" w:hAnsi="Cambria Math" w:cs="Times New Roman Regular"/>
                  </w:rPr>
                  <m:t>θ</m:t>
                </m:r>
                <m:ctrlPr>
                  <w:rPr>
                    <w:rFonts w:ascii="Cambria Math" w:hAnsi="Cambria Math" w:cs="Times New Roman Regular"/>
                    <w:i/>
                  </w:rPr>
                </m:ctrlPr>
              </m:e>
              <m:sub>
                <m:r>
                  <m:rPr/>
                  <w:rPr>
                    <w:rFonts w:ascii="Cambria Math" w:hAnsi="Cambria Math" w:cs="Times New Roman Regular"/>
                  </w:rPr>
                  <m:t>1</m:t>
                </m:r>
                <m:ctrlPr>
                  <w:rPr>
                    <w:rFonts w:ascii="Cambria Math" w:hAnsi="Cambria Math" w:cs="Times New Roman Regular"/>
                    <w:i/>
                  </w:rPr>
                </m:ctrlPr>
              </m:sub>
            </m:sSub>
            <m:ctrlPr>
              <w:rPr>
                <w:rFonts w:ascii="Cambria Math" w:hAnsi="Cambria Math" w:cs="Times New Roman Regular"/>
                <w:i/>
              </w:rPr>
            </m:ctrlPr>
          </m:den>
        </m:f>
        <m:r>
          <m:rPr/>
          <w:rPr>
            <w:rFonts w:ascii="Cambria Math" w:hAnsi="Cambria Math" w:cs="Times New Roman Regular"/>
          </w:rPr>
          <m:t xml:space="preserve">∙△ </m:t>
        </m:r>
      </m:oMath>
      <w:r>
        <w:tab/>
      </w:r>
      <w:r>
        <w:rPr>
          <w:rFonts w:hint="eastAsia"/>
        </w:rPr>
        <w:t>(A.</w:t>
      </w:r>
      <w:r>
        <w:rPr>
          <w:rFonts w:hint="eastAsia"/>
        </w:rPr>
        <w:fldChar w:fldCharType="begin"/>
      </w:r>
      <w:r>
        <w:rPr>
          <w:rFonts w:hint="eastAsia"/>
        </w:rPr>
        <w:instrText xml:space="preserve">  seq fulu_equation_133886425780095216  </w:instrText>
      </w:r>
      <w:r>
        <w:rPr>
          <w:rFonts w:hint="eastAsia"/>
        </w:rPr>
        <w:fldChar w:fldCharType="separate"/>
      </w:r>
      <w:r>
        <w:rPr>
          <w:rFonts w:hint="eastAsia"/>
        </w:rPr>
        <w:t>1</w:t>
      </w:r>
      <w:r>
        <w:rPr>
          <w:rFonts w:hint="eastAsia"/>
        </w:rPr>
        <w:fldChar w:fldCharType="end"/>
      </w:r>
      <w:r>
        <w:rPr>
          <w:rFonts w:hint="eastAsia"/>
        </w:rPr>
        <w:t>)</w:t>
      </w:r>
    </w:p>
    <w:p w14:paraId="6411C62F">
      <w:pPr>
        <w:pStyle w:val="57"/>
        <w:ind w:firstLine="420"/>
        <w:rPr>
          <w:rFonts w:hint="eastAsia" w:ascii="宋体" w:hAnsi="宋体"/>
        </w:rPr>
      </w:pPr>
      <w:r>
        <w:rPr>
          <w:rFonts w:hint="eastAsia" w:ascii="宋体" w:hAnsi="宋体"/>
        </w:rPr>
        <w:t>式中：</w:t>
      </w:r>
    </w:p>
    <w:p w14:paraId="18ECD9BC">
      <w:pPr>
        <w:pStyle w:val="58"/>
        <w:ind w:firstLine="420"/>
        <w:rPr>
          <w:rFonts w:hint="eastAsia" w:hAnsi="宋体"/>
        </w:rPr>
      </w:pPr>
      <w:r>
        <w:rPr>
          <w:rFonts w:hint="eastAsia" w:hAnsi="宋体"/>
        </w:rPr>
        <w:t>d——薄膜的厚度（待测量）；</w:t>
      </w:r>
    </w:p>
    <w:p w14:paraId="5169C0E9">
      <w:pPr>
        <w:pStyle w:val="58"/>
        <w:ind w:firstLine="420"/>
        <w:rPr>
          <w:rFonts w:hint="eastAsia" w:hAnsi="宋体"/>
        </w:rPr>
      </w:pPr>
      <w:r>
        <w:rPr>
          <w:rFonts w:hint="eastAsia" w:hAnsi="宋体"/>
        </w:rPr>
        <w:t>λ——入射光的波长（已知或通过仪器设定）；</w:t>
      </w:r>
    </w:p>
    <w:p w14:paraId="611A8CA6">
      <w:pPr>
        <w:pStyle w:val="58"/>
        <w:ind w:firstLine="420"/>
        <w:rPr>
          <w:rFonts w:hint="eastAsia" w:hAnsi="宋体"/>
        </w:rPr>
      </w:pPr>
      <w:r>
        <w:rPr>
          <w:rFonts w:hint="eastAsia" w:hAnsi="宋体"/>
        </w:rPr>
        <w:t>n——薄膜的折射率；</w:t>
      </w:r>
    </w:p>
    <w:p w14:paraId="5292AC9F">
      <w:pPr>
        <w:pStyle w:val="58"/>
        <w:ind w:firstLine="420"/>
        <w:rPr>
          <w:rFonts w:hint="eastAsia" w:hAnsi="宋体"/>
        </w:rPr>
      </w:pPr>
      <w:r>
        <w:rPr>
          <w:rFonts w:hint="eastAsia" w:hAnsi="宋体"/>
        </w:rPr>
        <w:t>θ</w:t>
      </w:r>
      <w:r>
        <w:rPr>
          <w:rFonts w:hint="eastAsia" w:hAnsi="宋体"/>
          <w:vertAlign w:val="subscript"/>
        </w:rPr>
        <w:t>1</w:t>
      </w:r>
      <w:r>
        <w:rPr>
          <w:rFonts w:hint="eastAsia" w:hAnsi="宋体"/>
        </w:rPr>
        <w:t>——光在薄膜内部的折射角；</w:t>
      </w:r>
    </w:p>
    <w:p w14:paraId="5FF53450">
      <w:pPr>
        <w:pStyle w:val="58"/>
        <w:ind w:firstLine="420"/>
        <w:rPr>
          <w:rFonts w:hint="eastAsia" w:hAnsi="宋体"/>
        </w:rPr>
      </w:pPr>
      <w:r>
        <w:rPr>
          <w:rFonts w:hint="eastAsia" w:hAnsi="宋体"/>
        </w:rPr>
        <w:t>Δ——实验测得的相位差；</w:t>
      </w:r>
    </w:p>
    <w:p w14:paraId="5CE4D81F">
      <w:pPr>
        <w:pStyle w:val="80"/>
        <w:spacing w:before="156" w:after="156"/>
      </w:pPr>
      <w:r>
        <w:rPr>
          <w:rFonts w:hint="eastAsia"/>
        </w:rPr>
        <w:t>设备</w:t>
      </w:r>
    </w:p>
    <w:p w14:paraId="52440F27">
      <w:pPr>
        <w:pStyle w:val="58"/>
        <w:ind w:firstLine="420"/>
      </w:pPr>
      <w:r>
        <w:rPr>
          <w:rFonts w:hint="eastAsia"/>
        </w:rPr>
        <w:t>具有能够面阵多点测试的椭圆偏光测试仪器。</w:t>
      </w:r>
    </w:p>
    <w:p w14:paraId="1806289B">
      <w:pPr>
        <w:pStyle w:val="80"/>
        <w:spacing w:before="156" w:after="156"/>
      </w:pPr>
      <w:r>
        <w:rPr>
          <w:rFonts w:hint="eastAsia"/>
        </w:rPr>
        <w:t>测量步骤</w:t>
      </w:r>
    </w:p>
    <w:p w14:paraId="3F508931">
      <w:pPr>
        <w:pStyle w:val="81"/>
        <w:spacing w:before="156" w:after="156"/>
      </w:pPr>
      <w:r>
        <w:rPr>
          <w:rFonts w:hint="eastAsia"/>
        </w:rPr>
        <w:t>样品清洁</w:t>
      </w:r>
    </w:p>
    <w:p w14:paraId="0FABF033">
      <w:pPr>
        <w:pStyle w:val="58"/>
        <w:ind w:firstLine="420"/>
      </w:pPr>
      <w:r>
        <w:rPr>
          <w:rFonts w:hint="eastAsia"/>
        </w:rPr>
        <w:t>利用丙酮清洗晶圆片，再用去离子水将晶片充分洗净，并用氮气或者压缩空气将晶圆片吹干。</w:t>
      </w:r>
    </w:p>
    <w:p w14:paraId="522A8E5F">
      <w:pPr>
        <w:pStyle w:val="81"/>
        <w:spacing w:before="156" w:after="156"/>
      </w:pPr>
      <w:r>
        <w:rPr>
          <w:rFonts w:hint="eastAsia"/>
        </w:rPr>
        <w:t>选取测量点</w:t>
      </w:r>
    </w:p>
    <w:p w14:paraId="45A4B50B">
      <w:pPr>
        <w:pStyle w:val="58"/>
        <w:ind w:firstLine="420"/>
      </w:pPr>
      <w:r>
        <w:rPr>
          <w:rFonts w:hint="eastAsia"/>
        </w:rPr>
        <w:t>对于2英寸</w:t>
      </w:r>
      <w:r>
        <w:rPr>
          <w:rFonts w:hint="eastAsia" w:hAnsi="宋体"/>
        </w:rPr>
        <w:t>复合衬底</w:t>
      </w:r>
      <w:r>
        <w:rPr>
          <w:rFonts w:hint="eastAsia"/>
        </w:rPr>
        <w:t>，选择图1圆形区域上的5点作为测量点（图A.1）进行厚度测试和均方差计算。</w:t>
      </w:r>
    </w:p>
    <w:p w14:paraId="5AC23B5D">
      <w:pPr>
        <w:pStyle w:val="58"/>
        <w:ind w:firstLine="0" w:firstLineChars="0"/>
        <w:jc w:val="center"/>
      </w:pPr>
      <w:r>
        <w:drawing>
          <wp:inline distT="0" distB="0" distL="0" distR="0">
            <wp:extent cx="1799590" cy="1629410"/>
            <wp:effectExtent l="0" t="0" r="0" b="8890"/>
            <wp:docPr id="5484370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37086" name="图片 1"/>
                    <pic:cNvPicPr>
                      <a:picLocks noChangeAspect="1"/>
                    </pic:cNvPicPr>
                  </pic:nvPicPr>
                  <pic:blipFill>
                    <a:blip r:embed="rId18"/>
                    <a:stretch>
                      <a:fillRect/>
                    </a:stretch>
                  </pic:blipFill>
                  <pic:spPr>
                    <a:xfrm>
                      <a:off x="0" y="0"/>
                      <a:ext cx="1800000" cy="1629678"/>
                    </a:xfrm>
                    <a:prstGeom prst="rect">
                      <a:avLst/>
                    </a:prstGeom>
                  </pic:spPr>
                </pic:pic>
              </a:graphicData>
            </a:graphic>
          </wp:inline>
        </w:drawing>
      </w:r>
    </w:p>
    <w:p w14:paraId="686C4CDA">
      <w:pPr>
        <w:pStyle w:val="85"/>
        <w:spacing w:before="156" w:after="156"/>
      </w:pPr>
      <w:r>
        <w:rPr>
          <w:rFonts w:hint="eastAsia"/>
        </w:rPr>
        <w:t>2英寸</w:t>
      </w:r>
      <w:r>
        <w:rPr>
          <w:rFonts w:hint="eastAsia" w:hAnsi="宋体"/>
        </w:rPr>
        <w:t>复合衬底</w:t>
      </w:r>
      <w:r>
        <w:rPr>
          <w:rFonts w:hint="eastAsia"/>
        </w:rPr>
        <w:t>区域的选点位置</w:t>
      </w:r>
    </w:p>
    <w:p w14:paraId="1DCD40E2">
      <w:pPr>
        <w:pStyle w:val="58"/>
        <w:ind w:firstLine="420"/>
      </w:pPr>
      <w:r>
        <w:rPr>
          <w:rFonts w:hint="eastAsia"/>
        </w:rPr>
        <w:t>对于4英寸</w:t>
      </w:r>
      <w:r>
        <w:rPr>
          <w:rFonts w:hint="eastAsia" w:hAnsi="宋体"/>
        </w:rPr>
        <w:t>复合衬底</w:t>
      </w:r>
      <w:r>
        <w:rPr>
          <w:rFonts w:hint="eastAsia"/>
        </w:rPr>
        <w:t>晶圆片，选择图2圆形区域上的15点作为测量点（图A.2）进行厚度测试和均方差计算，中心点位于晶圆圆心区域，最外圈测试点位于圆心至晶圆边缘径向方向半径长度三分之二距离处，中圈测试点位于圆心至晶圆边缘径向方向半径长度三分之一距离处，相邻虚线之间夹角为45°。</w:t>
      </w:r>
    </w:p>
    <w:p w14:paraId="663ED0FA">
      <w:pPr>
        <w:pStyle w:val="58"/>
        <w:ind w:firstLine="0" w:firstLineChars="0"/>
        <w:jc w:val="center"/>
      </w:pPr>
      <w:r>
        <w:drawing>
          <wp:inline distT="0" distB="0" distL="0" distR="0">
            <wp:extent cx="1799590" cy="1712595"/>
            <wp:effectExtent l="0" t="0" r="0" b="1905"/>
            <wp:docPr id="8486608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60864" name="图片 1"/>
                    <pic:cNvPicPr>
                      <a:picLocks noChangeAspect="1"/>
                    </pic:cNvPicPr>
                  </pic:nvPicPr>
                  <pic:blipFill>
                    <a:blip r:embed="rId19"/>
                    <a:stretch>
                      <a:fillRect/>
                    </a:stretch>
                  </pic:blipFill>
                  <pic:spPr>
                    <a:xfrm>
                      <a:off x="0" y="0"/>
                      <a:ext cx="1800000" cy="1713103"/>
                    </a:xfrm>
                    <a:prstGeom prst="rect">
                      <a:avLst/>
                    </a:prstGeom>
                  </pic:spPr>
                </pic:pic>
              </a:graphicData>
            </a:graphic>
          </wp:inline>
        </w:drawing>
      </w:r>
    </w:p>
    <w:p w14:paraId="12E3ED7A">
      <w:pPr>
        <w:pStyle w:val="85"/>
        <w:spacing w:before="156" w:after="156"/>
      </w:pPr>
      <w:r>
        <w:rPr>
          <w:rFonts w:hint="eastAsia"/>
        </w:rPr>
        <w:t>4英寸</w:t>
      </w:r>
      <w:r>
        <w:rPr>
          <w:rFonts w:hint="eastAsia" w:hAnsi="宋体"/>
        </w:rPr>
        <w:t>复合衬底</w:t>
      </w:r>
      <w:r>
        <w:rPr>
          <w:rFonts w:hint="eastAsia"/>
        </w:rPr>
        <w:t>区域的选点位置</w:t>
      </w:r>
    </w:p>
    <w:p w14:paraId="4D1A0EF4">
      <w:pPr>
        <w:pStyle w:val="58"/>
        <w:ind w:firstLine="420"/>
      </w:pPr>
      <w:r>
        <w:rPr>
          <w:rFonts w:hint="eastAsia"/>
        </w:rPr>
        <w:t>对于6英寸</w:t>
      </w:r>
      <w:r>
        <w:rPr>
          <w:rFonts w:hint="eastAsia" w:hAnsi="宋体"/>
        </w:rPr>
        <w:t>复合衬底</w:t>
      </w:r>
      <w:r>
        <w:rPr>
          <w:rFonts w:hint="eastAsia"/>
        </w:rPr>
        <w:t>晶圆片，选择图A.3圆形区域上的25点作为测量点（图A.3）进行厚度测试和均方差计算，中心点位于晶圆圆心区域，最内圈测试点位于圆心至晶圆边缘径向方向半径长度四分之一距离处，次内圈测试点位于圆心至晶圆边缘径向方向半径长度二分之一距离处，外圈测试点位于圆心至晶圆边缘径向方向半径长度四分之三距离处，相邻虚线之间夹角为45°。</w:t>
      </w:r>
    </w:p>
    <w:p w14:paraId="7BBC71DE">
      <w:pPr>
        <w:pStyle w:val="58"/>
        <w:ind w:firstLine="0" w:firstLineChars="0"/>
        <w:jc w:val="center"/>
      </w:pPr>
      <w:r>
        <w:drawing>
          <wp:inline distT="0" distB="0" distL="0" distR="0">
            <wp:extent cx="1799590" cy="1671320"/>
            <wp:effectExtent l="0" t="0" r="0" b="5080"/>
            <wp:docPr id="18084639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63956" name="图片 1"/>
                    <pic:cNvPicPr>
                      <a:picLocks noChangeAspect="1"/>
                    </pic:cNvPicPr>
                  </pic:nvPicPr>
                  <pic:blipFill>
                    <a:blip r:embed="rId20"/>
                    <a:stretch>
                      <a:fillRect/>
                    </a:stretch>
                  </pic:blipFill>
                  <pic:spPr>
                    <a:xfrm>
                      <a:off x="0" y="0"/>
                      <a:ext cx="1800000" cy="1671910"/>
                    </a:xfrm>
                    <a:prstGeom prst="rect">
                      <a:avLst/>
                    </a:prstGeom>
                  </pic:spPr>
                </pic:pic>
              </a:graphicData>
            </a:graphic>
          </wp:inline>
        </w:drawing>
      </w:r>
      <w:r>
        <w:drawing>
          <wp:inline distT="0" distB="0" distL="0" distR="0">
            <wp:extent cx="1850390" cy="1787525"/>
            <wp:effectExtent l="0" t="0" r="0" b="3175"/>
            <wp:docPr id="15760995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99517" name="图片 1"/>
                    <pic:cNvPicPr>
                      <a:picLocks noChangeAspect="1"/>
                    </pic:cNvPicPr>
                  </pic:nvPicPr>
                  <pic:blipFill>
                    <a:blip r:embed="rId21"/>
                    <a:stretch>
                      <a:fillRect/>
                    </a:stretch>
                  </pic:blipFill>
                  <pic:spPr>
                    <a:xfrm>
                      <a:off x="0" y="0"/>
                      <a:ext cx="1857694" cy="1794721"/>
                    </a:xfrm>
                    <a:prstGeom prst="rect">
                      <a:avLst/>
                    </a:prstGeom>
                  </pic:spPr>
                </pic:pic>
              </a:graphicData>
            </a:graphic>
          </wp:inline>
        </w:drawing>
      </w:r>
    </w:p>
    <w:p w14:paraId="07693994">
      <w:pPr>
        <w:pStyle w:val="85"/>
        <w:spacing w:before="156" w:after="156"/>
      </w:pPr>
      <w:r>
        <w:rPr>
          <w:rFonts w:hint="eastAsia"/>
        </w:rPr>
        <w:t>6英寸</w:t>
      </w:r>
      <w:r>
        <w:rPr>
          <w:rFonts w:hint="eastAsia" w:hAnsi="宋体"/>
        </w:rPr>
        <w:t>复合衬底</w:t>
      </w:r>
      <w:r>
        <w:rPr>
          <w:rFonts w:hint="eastAsia"/>
        </w:rPr>
        <w:t>区域的选点位置</w:t>
      </w:r>
    </w:p>
    <w:p w14:paraId="6AD293D7">
      <w:pPr>
        <w:pStyle w:val="81"/>
        <w:spacing w:before="156" w:after="156"/>
      </w:pPr>
      <w:r>
        <w:rPr>
          <w:rFonts w:hint="eastAsia"/>
        </w:rPr>
        <w:t>测试过程</w:t>
      </w:r>
    </w:p>
    <w:p w14:paraId="2B7E9E56">
      <w:pPr>
        <w:pStyle w:val="58"/>
        <w:ind w:firstLine="420"/>
        <w:rPr>
          <w:rFonts w:ascii="Times New Roman"/>
        </w:rPr>
      </w:pPr>
      <w:r>
        <w:rPr>
          <w:rFonts w:ascii="Times New Roman"/>
        </w:rPr>
        <w:t>根据不同点位置进行厚度测试，测出曲线，根据公示对所测试样品进行振幅比/相位差-波长曲线拟合，得到每一点厚度拟合值与薄膜折射率拟合值，其中拟合反射率应在范围（1.9&lt;n&lt;2.0）之内，且曲线拟合度为90%之上。</w:t>
      </w:r>
    </w:p>
    <w:p w14:paraId="338D0D34">
      <w:pPr>
        <w:pStyle w:val="80"/>
        <w:spacing w:before="156" w:after="156"/>
      </w:pPr>
      <w:r>
        <w:rPr>
          <w:rFonts w:hint="eastAsia"/>
        </w:rPr>
        <w:t>测量结果的计算</w:t>
      </w:r>
    </w:p>
    <w:p w14:paraId="45405410">
      <w:pPr>
        <w:pStyle w:val="81"/>
        <w:spacing w:before="156" w:after="156"/>
      </w:pPr>
      <w:r>
        <w:rPr>
          <w:rFonts w:hint="eastAsia"/>
        </w:rPr>
        <w:t>平均厚度的计算</w:t>
      </w:r>
    </w:p>
    <w:p w14:paraId="4FE5D14A">
      <w:pPr>
        <w:pStyle w:val="58"/>
        <w:ind w:firstLine="420"/>
        <w:rPr>
          <w:rFonts w:hint="eastAsia" w:hAnsi="宋体"/>
        </w:rPr>
      </w:pPr>
      <w:r>
        <w:rPr>
          <w:rFonts w:hint="eastAsia" w:hAnsi="宋体"/>
        </w:rPr>
        <w:t>平均厚度</w:t>
      </w:r>
      <m:oMath>
        <m:acc>
          <m:accPr>
            <m:chr m:val="̅"/>
            <m:ctrlPr>
              <w:rPr>
                <w:rFonts w:ascii="Cambria Math" w:hAnsi="Cambria Math"/>
                <w:i/>
              </w:rPr>
            </m:ctrlPr>
          </m:accPr>
          <m:e>
            <m:r>
              <m:rPr/>
              <w:rPr>
                <w:rFonts w:ascii="Cambria Math" w:hAnsi="Cambria Math"/>
              </w:rPr>
              <m:t>d</m:t>
            </m:r>
            <m:ctrlPr>
              <w:rPr>
                <w:rFonts w:ascii="Cambria Math" w:hAnsi="Cambria Math"/>
                <w:i/>
              </w:rPr>
            </m:ctrlPr>
          </m:e>
        </m:acc>
      </m:oMath>
      <w:r>
        <w:rPr>
          <w:rFonts w:hint="eastAsia" w:hAnsi="宋体"/>
        </w:rPr>
        <w:t>计算按式（A.</w:t>
      </w:r>
      <w:r>
        <w:rPr>
          <w:rFonts w:hAnsi="宋体"/>
        </w:rPr>
        <w:t>2</w:t>
      </w:r>
      <w:r>
        <w:rPr>
          <w:rFonts w:hint="eastAsia" w:hAnsi="宋体"/>
        </w:rPr>
        <w:t>）进行：</w:t>
      </w:r>
    </w:p>
    <w:p w14:paraId="3E9AD7CE">
      <w:pPr>
        <w:pStyle w:val="115"/>
        <w:rPr>
          <w:rFonts w:hint="eastAsia"/>
        </w:rPr>
      </w:pPr>
      <w:r>
        <w:tab/>
      </w:r>
      <m:oMath>
        <m:r>
          <m:rPr>
            <m:sty m:val="p"/>
          </m:rPr>
          <w:rPr>
            <w:rFonts w:hint="eastAsia" w:ascii="Cambria Math" w:hAnsi="Cambria Math" w:cs="Times New Roman Regular"/>
          </w:rPr>
          <m:t xml:space="preserve">    </m:t>
        </m:r>
        <m:acc>
          <m:accPr>
            <m:chr m:val="̅"/>
            <m:ctrlPr>
              <w:rPr>
                <w:rFonts w:ascii="Cambria Math" w:hAnsi="Cambria Math" w:cs="Times New Roman Regular"/>
                <w:i/>
              </w:rPr>
            </m:ctrlPr>
          </m:accPr>
          <m:e>
            <m:r>
              <m:rPr/>
              <w:rPr>
                <w:rFonts w:ascii="Cambria Math" w:hAnsi="Cambria Math" w:cs="Times New Roman Regular"/>
              </w:rPr>
              <m:t>d</m:t>
            </m:r>
            <m:ctrlPr>
              <w:rPr>
                <w:rFonts w:ascii="Cambria Math" w:hAnsi="Cambria Math" w:cs="Times New Roman Regular"/>
                <w:i/>
              </w:rPr>
            </m:ctrlPr>
          </m:e>
        </m:acc>
        <m:r>
          <m:rPr/>
          <w:rPr>
            <w:rFonts w:ascii="Cambria Math" w:hAnsi="Cambria Math" w:cs="Times New Roman Regular"/>
          </w:rPr>
          <m:t xml:space="preserve">= </m:t>
        </m:r>
        <m:f>
          <m:fPr>
            <m:ctrlPr>
              <w:rPr>
                <w:rFonts w:ascii="Cambria Math" w:hAnsi="Cambria Math" w:cs="Times New Roman Regular"/>
                <w:i/>
              </w:rPr>
            </m:ctrlPr>
          </m:fPr>
          <m:num>
            <m:r>
              <m:rPr/>
              <w:rPr>
                <w:rFonts w:ascii="Cambria Math" w:hAnsi="Cambria Math" w:cs="Times New Roman Regular"/>
              </w:rPr>
              <m:t>1</m:t>
            </m:r>
            <m:ctrlPr>
              <w:rPr>
                <w:rFonts w:ascii="Cambria Math" w:hAnsi="Cambria Math" w:cs="Times New Roman Regular"/>
                <w:i/>
              </w:rPr>
            </m:ctrlPr>
          </m:num>
          <m:den>
            <m:r>
              <m:rPr/>
              <w:rPr>
                <w:rFonts w:ascii="Cambria Math" w:hAnsi="Cambria Math" w:cs="Times New Roman Regular"/>
              </w:rPr>
              <m:t>n</m:t>
            </m:r>
            <m:ctrlPr>
              <w:rPr>
                <w:rFonts w:ascii="Cambria Math" w:hAnsi="Cambria Math" w:cs="Times New Roman Regular"/>
                <w:i/>
              </w:rPr>
            </m:ctrlPr>
          </m:den>
        </m:f>
        <m:r>
          <m:rPr>
            <m:sty m:val="p"/>
          </m:rPr>
          <w:rPr>
            <w:rFonts w:hint="eastAsia" w:ascii="Cambria Math" w:hAnsi="Cambria Math" w:cs="Times New Roman Regular"/>
          </w:rPr>
          <m:t xml:space="preserve"> </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tab/>
      </w:r>
      <w:r>
        <w:t>(A.</w:t>
      </w:r>
      <w:r>
        <w:fldChar w:fldCharType="begin"/>
      </w:r>
      <w:r>
        <w:instrText xml:space="preserve"> seq fulu_equation_133886425780095216 </w:instrText>
      </w:r>
      <w:r>
        <w:fldChar w:fldCharType="separate"/>
      </w:r>
      <w:r>
        <w:rPr>
          <w:rFonts w:hint="eastAsia"/>
        </w:rPr>
        <w:t>2</w:t>
      </w:r>
      <w:r>
        <w:rPr>
          <w:rFonts w:hint="eastAsia"/>
        </w:rPr>
        <w:fldChar w:fldCharType="end"/>
      </w:r>
      <w:r>
        <w:t>)</w:t>
      </w:r>
    </w:p>
    <w:p w14:paraId="5555BE18">
      <w:pPr>
        <w:pStyle w:val="57"/>
        <w:ind w:firstLine="420"/>
        <w:rPr>
          <w:rFonts w:hint="eastAsia" w:ascii="宋体" w:hAnsi="宋体"/>
        </w:rPr>
      </w:pPr>
      <w:r>
        <w:rPr>
          <w:rFonts w:hint="eastAsia" w:ascii="宋体" w:hAnsi="宋体"/>
        </w:rPr>
        <w:t>式中：</w:t>
      </w:r>
    </w:p>
    <w:p w14:paraId="556A8AC4">
      <w:pPr>
        <w:pStyle w:val="58"/>
        <w:ind w:firstLine="420"/>
        <w:rPr>
          <w:rFonts w:hint="eastAsia" w:hAnsi="宋体"/>
        </w:rPr>
      </w:pPr>
      <m:oMath>
        <m:acc>
          <m:accPr>
            <m:chr m:val="̅"/>
            <m:ctrlPr>
              <w:rPr>
                <w:rFonts w:ascii="Cambria Math" w:hAnsi="Cambria Math"/>
                <w:i/>
              </w:rPr>
            </m:ctrlPr>
          </m:accPr>
          <m:e>
            <m:r>
              <m:rPr/>
              <w:rPr>
                <w:rFonts w:ascii="Cambria Math" w:hAnsi="Cambria Math"/>
              </w:rPr>
              <m:t>d</m:t>
            </m:r>
            <m:ctrlPr>
              <w:rPr>
                <w:rFonts w:ascii="Cambria Math" w:hAnsi="Cambria Math"/>
                <w:i/>
              </w:rPr>
            </m:ctrlPr>
          </m:e>
        </m:acc>
      </m:oMath>
      <w:r>
        <w:rPr>
          <w:rFonts w:hAnsi="宋体"/>
        </w:rPr>
        <w:t>——</w:t>
      </w:r>
      <w:r>
        <w:rPr>
          <w:rFonts w:hint="eastAsia" w:hAnsi="宋体"/>
        </w:rPr>
        <w:t>薄膜的平均厚度；</w:t>
      </w:r>
    </w:p>
    <w:p w14:paraId="735A5831">
      <w:pPr>
        <w:pStyle w:val="58"/>
        <w:ind w:firstLine="420"/>
        <w:rPr>
          <w:rFonts w:hint="eastAsia" w:hAnsi="宋体"/>
        </w:rPr>
      </w:pPr>
      <w:r>
        <w:rPr>
          <w:rFonts w:hint="eastAsia" w:hAnsi="宋体"/>
        </w:rPr>
        <w:t>n—— 总共的测试点数量；</w:t>
      </w:r>
    </w:p>
    <w:p w14:paraId="6BF64B94">
      <w:pPr>
        <w:pStyle w:val="58"/>
        <w:ind w:firstLine="420"/>
        <w:rPr>
          <w:rFonts w:hint="eastAsia" w:hAnsi="宋体"/>
        </w:rPr>
      </w:pPr>
      <w:r>
        <w:rPr>
          <w:rFonts w:hint="eastAsia" w:hAnsi="宋体"/>
        </w:rPr>
        <w:t>i——测试点的编号；</w:t>
      </w:r>
    </w:p>
    <w:p w14:paraId="62BE6FAA">
      <w:pPr>
        <w:pStyle w:val="58"/>
        <w:ind w:firstLine="420"/>
        <w:rPr>
          <w:rFonts w:hint="eastAsia" w:hAnsi="宋体"/>
        </w:rPr>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宋体"/>
        </w:rPr>
        <w:t>——第i个点的测试厚度；</w:t>
      </w:r>
    </w:p>
    <w:p w14:paraId="3ECEB32F">
      <w:pPr>
        <w:pStyle w:val="81"/>
        <w:spacing w:before="156" w:after="156"/>
      </w:pPr>
      <w:r>
        <w:rPr>
          <w:rFonts w:hint="eastAsia"/>
        </w:rPr>
        <w:t>厚度标准差计算</w:t>
      </w:r>
    </w:p>
    <w:p w14:paraId="1ABCF788">
      <w:pPr>
        <w:pStyle w:val="58"/>
        <w:ind w:firstLine="420"/>
        <w:rPr>
          <w:rFonts w:hint="eastAsia" w:hAnsi="宋体"/>
        </w:rPr>
      </w:pPr>
      <w:r>
        <w:rPr>
          <w:rFonts w:hAnsi="宋体"/>
        </w:rPr>
        <w:t>薄膜厚度的标准差是衡量薄膜厚度均匀性的重要统计指标，其数值大小反映了薄膜制备过程的稳定性和一致性。</w:t>
      </w:r>
      <w:r>
        <w:rPr>
          <w:rFonts w:hint="eastAsia" w:hAnsi="宋体"/>
        </w:rPr>
        <w:t>例如，较小的标准差表明薄膜厚度分布集中，各区域的厚度接近平均值，说明制备工艺（如沉积速率、温度控制、气体流量等）稳定，重复性好；反之，较大的标准差反映厚度波动大，可能由工艺参数波动、设备振动、原料不均匀或环境干扰（如温度、气压变化）导致，需优化工艺条件，标准差计算公示如下：</w:t>
      </w:r>
    </w:p>
    <w:p w14:paraId="134EB759">
      <w:pPr>
        <w:pStyle w:val="58"/>
        <w:ind w:firstLine="420"/>
        <w:rPr>
          <w:rFonts w:hint="eastAsia" w:hAnsi="宋体"/>
        </w:rPr>
      </w:pPr>
    </w:p>
    <w:p w14:paraId="5E70CDA2">
      <w:pPr>
        <w:pStyle w:val="115"/>
        <w:rPr>
          <w:rFonts w:hint="eastAsia"/>
        </w:rPr>
      </w:pPr>
      <w:r>
        <w:tab/>
      </w:r>
      <m:oMath>
        <m:r>
          <m:rPr/>
          <w:rPr>
            <w:rFonts w:hint="eastAsia" w:ascii="Cambria Math" w:hAnsi="Cambria Math"/>
          </w:rPr>
          <m:t>s</m:t>
        </m:r>
        <m:r>
          <m:rPr/>
          <w:rPr>
            <w:rFonts w:ascii="Cambria Math" w:hAnsi="Cambria Math"/>
          </w:rPr>
          <m:t>=</m:t>
        </m:r>
        <m:rad>
          <m:radPr>
            <m:degHide m:val="1"/>
            <m:ctrlPr>
              <w:rPr>
                <w:rFonts w:ascii="Cambria Math" w:hAnsi="Cambria Math"/>
                <w:i/>
                <w:iCs/>
              </w:rPr>
            </m:ctrlPr>
          </m:radPr>
          <m:deg>
            <m:ctrlPr>
              <w:rPr>
                <w:rFonts w:ascii="Cambria Math" w:hAnsi="Cambria Math"/>
                <w:i/>
                <w:iCs/>
              </w:rPr>
            </m:ctrlPr>
          </m:deg>
          <m:e>
            <m:sSup>
              <m:sSupPr>
                <m:ctrlPr>
                  <w:rPr>
                    <w:rFonts w:ascii="Cambria Math" w:hAnsi="Cambria Math"/>
                    <w:i/>
                    <w:iCs/>
                  </w:rPr>
                </m:ctrlPr>
              </m:sSupPr>
              <m:e>
                <m:r>
                  <m:rPr/>
                  <w:rPr>
                    <w:rFonts w:ascii="Cambria Math" w:hAnsi="Cambria Math"/>
                  </w:rPr>
                  <m:t>s</m:t>
                </m:r>
                <m:ctrlPr>
                  <w:rPr>
                    <w:rFonts w:ascii="Cambria Math" w:hAnsi="Cambria Math"/>
                    <w:i/>
                    <w:iCs/>
                  </w:rPr>
                </m:ctrlPr>
              </m:e>
              <m:sup>
                <m:r>
                  <m:rPr/>
                  <w:rPr>
                    <w:rFonts w:ascii="Cambria Math" w:hAnsi="Cambria Math"/>
                  </w:rPr>
                  <m:t>2</m:t>
                </m:r>
                <m:ctrlPr>
                  <w:rPr>
                    <w:rFonts w:ascii="Cambria Math" w:hAnsi="Cambria Math"/>
                    <w:i/>
                    <w:iCs/>
                  </w:rPr>
                </m:ctrlPr>
              </m:sup>
            </m:sSup>
            <m:ctrlPr>
              <w:rPr>
                <w:rFonts w:ascii="Cambria Math" w:hAnsi="Cambria Math"/>
                <w:i/>
                <w:iCs/>
              </w:rPr>
            </m:ctrlPr>
          </m:e>
        </m:rad>
        <m:r>
          <m:rPr/>
          <w:rPr>
            <w:rFonts w:ascii="Cambria Math" w:hAnsi="Cambria Math"/>
          </w:rPr>
          <m:t>=</m:t>
        </m:r>
        <m:f>
          <m:fPr>
            <m:ctrlPr>
              <w:rPr>
                <w:rFonts w:ascii="Cambria Math" w:hAnsi="Cambria Math"/>
                <w:i/>
                <w:iCs/>
              </w:rPr>
            </m:ctrlPr>
          </m:fPr>
          <m:num>
            <m:nary>
              <m:naryPr>
                <m:chr m:val="∑"/>
                <m:limLoc m:val="subSup"/>
                <m:ctrlPr>
                  <w:rPr>
                    <w:rFonts w:ascii="Cambria Math" w:hAnsi="Cambria Math"/>
                    <w:i/>
                    <w:iCs/>
                  </w:rPr>
                </m:ctrlPr>
              </m:naryPr>
              <m:sub>
                <m:r>
                  <m:rPr/>
                  <w:rPr>
                    <w:rFonts w:ascii="Cambria Math" w:hAnsi="Cambria Math"/>
                  </w:rPr>
                  <m:t>i=1</m:t>
                </m:r>
                <m:ctrlPr>
                  <w:rPr>
                    <w:rFonts w:ascii="Cambria Math" w:hAnsi="Cambria Math"/>
                    <w:i/>
                    <w:iCs/>
                  </w:rPr>
                </m:ctrlPr>
              </m:sub>
              <m:sup>
                <m:r>
                  <m:rPr/>
                  <w:rPr>
                    <w:rFonts w:ascii="Cambria Math" w:hAnsi="Cambria Math"/>
                  </w:rPr>
                  <m:t>n</m:t>
                </m:r>
                <m:ctrlPr>
                  <w:rPr>
                    <w:rFonts w:ascii="Cambria Math" w:hAnsi="Cambria Math"/>
                    <w:i/>
                    <w:iCs/>
                  </w:rPr>
                </m:ctrlPr>
              </m:sup>
              <m:e>
                <m:sSup>
                  <m:sSupPr>
                    <m:ctrlPr>
                      <w:rPr>
                        <w:rFonts w:ascii="Cambria Math" w:hAnsi="Cambria Math"/>
                        <w:i/>
                        <w:iCs/>
                      </w:rPr>
                    </m:ctrlPr>
                  </m:sSupPr>
                  <m:e>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i</m:t>
                        </m:r>
                        <m:ctrlPr>
                          <w:rPr>
                            <w:rFonts w:ascii="Cambria Math" w:hAnsi="Cambria Math"/>
                            <w:i/>
                            <w:iCs/>
                          </w:rPr>
                        </m:ctrlPr>
                      </m:sub>
                    </m:sSub>
                    <m:r>
                      <m:rPr/>
                      <w:rPr>
                        <w:rFonts w:ascii="Cambria Math" w:hAnsi="Cambria Math"/>
                      </w:rPr>
                      <m:t>−</m:t>
                    </m:r>
                    <m:acc>
                      <m:accPr>
                        <m:chr m:val="̅"/>
                        <m:ctrlPr>
                          <w:rPr>
                            <w:rFonts w:ascii="Cambria Math" w:hAnsi="Cambria Math"/>
                            <w:i/>
                            <w:iCs/>
                          </w:rPr>
                        </m:ctrlPr>
                      </m:accPr>
                      <m:e>
                        <m:r>
                          <m:rPr/>
                          <w:rPr>
                            <w:rFonts w:ascii="Cambria Math" w:hAnsi="Cambria Math"/>
                          </w:rPr>
                          <m:t>d</m:t>
                        </m:r>
                        <m:ctrlPr>
                          <w:rPr>
                            <w:rFonts w:ascii="Cambria Math" w:hAnsi="Cambria Math"/>
                            <w:i/>
                            <w:iCs/>
                          </w:rPr>
                        </m:ctrlPr>
                      </m:e>
                    </m:acc>
                    <m:r>
                      <m:rPr/>
                      <w:rPr>
                        <w:rFonts w:ascii="Cambria Math" w:hAnsi="Cambria Math"/>
                      </w:rPr>
                      <m:t>)</m:t>
                    </m:r>
                    <m:ctrlPr>
                      <w:rPr>
                        <w:rFonts w:ascii="Cambria Math" w:hAnsi="Cambria Math"/>
                        <w:i/>
                        <w:iCs/>
                      </w:rPr>
                    </m:ctrlPr>
                  </m:e>
                  <m:sup>
                    <m:r>
                      <m:rPr/>
                      <w:rPr>
                        <w:rFonts w:ascii="Cambria Math" w:hAnsi="Cambria Math"/>
                      </w:rPr>
                      <m:t>2</m:t>
                    </m:r>
                    <m:ctrlPr>
                      <w:rPr>
                        <w:rFonts w:ascii="Cambria Math" w:hAnsi="Cambria Math"/>
                        <w:i/>
                        <w:iCs/>
                      </w:rPr>
                    </m:ctrlPr>
                  </m:sup>
                </m:sSup>
                <m:ctrlPr>
                  <w:rPr>
                    <w:rFonts w:ascii="Cambria Math" w:hAnsi="Cambria Math"/>
                    <w:i/>
                    <w:iCs/>
                  </w:rPr>
                </m:ctrlPr>
              </m:e>
            </m:nary>
            <m:ctrlPr>
              <w:rPr>
                <w:rFonts w:ascii="Cambria Math" w:hAnsi="Cambria Math"/>
                <w:i/>
                <w:iCs/>
              </w:rPr>
            </m:ctrlPr>
          </m:num>
          <m:den>
            <m:r>
              <m:rPr/>
              <w:rPr>
                <w:rFonts w:ascii="Cambria Math" w:hAnsi="Cambria Math"/>
              </w:rPr>
              <m:t>n−1</m:t>
            </m:r>
            <m:ctrlPr>
              <w:rPr>
                <w:rFonts w:ascii="Cambria Math" w:hAnsi="Cambria Math"/>
                <w:i/>
                <w:iCs/>
              </w:rPr>
            </m:ctrlPr>
          </m:den>
        </m:f>
        <m:r>
          <m:rPr>
            <m:sty m:val="p"/>
          </m:rPr>
          <w:rPr>
            <w:rFonts w:ascii="Cambria Math" w:hAnsi="Cambria Math"/>
          </w:rPr>
          <m:t xml:space="preserve"> </m:t>
        </m:r>
      </m:oMath>
      <w:r>
        <w:tab/>
      </w:r>
      <w:r>
        <w:t>(A.</w:t>
      </w:r>
      <w:r>
        <w:fldChar w:fldCharType="begin"/>
      </w:r>
      <w:r>
        <w:instrText xml:space="preserve">   seq fulu_equation_133886425780095216   </w:instrText>
      </w:r>
      <w:r>
        <w:fldChar w:fldCharType="separate"/>
      </w:r>
      <w:r>
        <w:rPr>
          <w:rFonts w:hint="eastAsia"/>
        </w:rPr>
        <w:t>3</w:t>
      </w:r>
      <w:r>
        <w:rPr>
          <w:rFonts w:hint="eastAsia"/>
        </w:rPr>
        <w:fldChar w:fldCharType="end"/>
      </w:r>
      <w:r>
        <w:t>)</w:t>
      </w:r>
    </w:p>
    <w:p w14:paraId="288DA6A8">
      <w:pPr>
        <w:pStyle w:val="57"/>
        <w:ind w:firstLine="420"/>
        <w:rPr>
          <w:rFonts w:hint="eastAsia" w:ascii="宋体" w:hAnsi="宋体"/>
        </w:rPr>
      </w:pPr>
      <w:r>
        <w:rPr>
          <w:rFonts w:hint="eastAsia" w:ascii="宋体" w:hAnsi="宋体"/>
        </w:rPr>
        <w:t>式中：</w:t>
      </w:r>
    </w:p>
    <w:p w14:paraId="5D3F3699">
      <w:pPr>
        <w:pStyle w:val="58"/>
        <w:ind w:firstLine="420"/>
        <w:rPr>
          <w:rFonts w:hint="eastAsia" w:hAnsi="宋体"/>
        </w:rPr>
      </w:pPr>
      <w:r>
        <w:rPr>
          <w:rFonts w:hint="eastAsia" w:hAnsi="宋体"/>
        </w:rPr>
        <w:t>s——厚度标准差；</w:t>
      </w:r>
    </w:p>
    <w:p w14:paraId="5D1E74EE">
      <w:pPr>
        <w:pStyle w:val="58"/>
        <w:ind w:firstLine="420"/>
        <w:rPr>
          <w:rFonts w:hint="eastAsia" w:hAnsi="宋体"/>
        </w:rPr>
      </w:pPr>
      <m:oMath>
        <m:acc>
          <m:accPr>
            <m:chr m:val="̅"/>
            <m:ctrlPr>
              <w:rPr>
                <w:rFonts w:ascii="Cambria Math" w:hAnsi="Cambria Math"/>
                <w:i/>
              </w:rPr>
            </m:ctrlPr>
          </m:accPr>
          <m:e>
            <m:r>
              <m:rPr/>
              <w:rPr>
                <w:rFonts w:ascii="Cambria Math" w:hAnsi="Cambria Math"/>
              </w:rPr>
              <m:t>d</m:t>
            </m:r>
            <m:ctrlPr>
              <w:rPr>
                <w:rFonts w:ascii="Cambria Math" w:hAnsi="Cambria Math"/>
                <w:i/>
              </w:rPr>
            </m:ctrlPr>
          </m:e>
        </m:acc>
      </m:oMath>
      <w:r>
        <w:rPr>
          <w:rFonts w:hAnsi="宋体"/>
        </w:rPr>
        <w:t>——</w:t>
      </w:r>
      <w:r>
        <w:rPr>
          <w:rFonts w:hint="eastAsia" w:hAnsi="宋体"/>
        </w:rPr>
        <w:t>薄膜的平均厚度；</w:t>
      </w:r>
    </w:p>
    <w:p w14:paraId="7478B722">
      <w:pPr>
        <w:pStyle w:val="58"/>
        <w:ind w:firstLine="420"/>
        <w:rPr>
          <w:rFonts w:hint="eastAsia" w:hAnsi="宋体"/>
        </w:rPr>
      </w:pPr>
      <w:r>
        <w:rPr>
          <w:rFonts w:hint="eastAsia" w:hAnsi="宋体"/>
        </w:rPr>
        <w:t>n——总共的测试点数量；</w:t>
      </w:r>
    </w:p>
    <w:p w14:paraId="56168A09">
      <w:pPr>
        <w:pStyle w:val="58"/>
        <w:ind w:firstLine="420"/>
        <w:rPr>
          <w:rFonts w:hint="eastAsia" w:hAnsi="宋体"/>
        </w:rPr>
      </w:pPr>
      <w:r>
        <w:rPr>
          <w:rFonts w:hint="eastAsia" w:hAnsi="宋体"/>
        </w:rPr>
        <w:t>i——测试点的编号；</w:t>
      </w:r>
    </w:p>
    <w:p w14:paraId="39BA70AF">
      <w:pPr>
        <w:pStyle w:val="58"/>
        <w:ind w:firstLine="420"/>
        <w:rPr>
          <w:rFonts w:hint="eastAsia" w:hAnsi="宋体"/>
        </w:rPr>
      </w:pPr>
      <w:r>
        <w:rPr>
          <w:rFonts w:hint="eastAsia" w:hAnsi="宋体"/>
        </w:rPr>
        <w:t>d</w:t>
      </w:r>
      <w:r>
        <w:rPr>
          <w:rFonts w:hint="eastAsia" w:hAnsi="宋体"/>
          <w:vertAlign w:val="subscript"/>
        </w:rPr>
        <w:t>i</w:t>
      </w:r>
      <w:r>
        <w:rPr>
          <w:rFonts w:hint="eastAsia" w:hAnsi="宋体"/>
        </w:rPr>
        <w:t>——第i个点的测试厚度；</w:t>
      </w:r>
    </w:p>
    <w:p w14:paraId="4081B541">
      <w:pPr>
        <w:pStyle w:val="80"/>
        <w:spacing w:before="156" w:after="156"/>
      </w:pPr>
      <w:r>
        <w:rPr>
          <w:rFonts w:hint="eastAsia"/>
        </w:rPr>
        <w:t>检测报告</w:t>
      </w:r>
    </w:p>
    <w:p w14:paraId="4B13439F">
      <w:pPr>
        <w:pStyle w:val="58"/>
        <w:ind w:firstLine="420"/>
        <w:rPr>
          <w:rFonts w:hint="eastAsia" w:hAnsi="宋体"/>
        </w:rPr>
      </w:pPr>
      <w:r>
        <w:rPr>
          <w:rFonts w:hint="eastAsia" w:hAnsi="宋体"/>
        </w:rPr>
        <w:t>检测报告应包含以下内容：</w:t>
      </w:r>
    </w:p>
    <w:p w14:paraId="3D160FC4">
      <w:pPr>
        <w:pStyle w:val="176"/>
        <w:numPr>
          <w:ilvl w:val="0"/>
          <w:numId w:val="37"/>
        </w:numPr>
      </w:pPr>
      <w:r>
        <w:rPr>
          <w:rFonts w:hint="eastAsia"/>
        </w:rPr>
        <w:t>样品编号；</w:t>
      </w:r>
    </w:p>
    <w:p w14:paraId="1267A65A">
      <w:pPr>
        <w:pStyle w:val="176"/>
      </w:pPr>
      <w:r>
        <w:rPr>
          <w:rFonts w:hint="eastAsia"/>
        </w:rPr>
        <w:t>晶向；</w:t>
      </w:r>
    </w:p>
    <w:p w14:paraId="2D657D80">
      <w:pPr>
        <w:pStyle w:val="176"/>
      </w:pPr>
      <w:r>
        <w:rPr>
          <w:rFonts w:hint="eastAsia"/>
        </w:rPr>
        <w:t>椭偏测试仪型号；</w:t>
      </w:r>
    </w:p>
    <w:p w14:paraId="298C50D2">
      <w:pPr>
        <w:pStyle w:val="176"/>
      </w:pPr>
      <w:r>
        <w:rPr>
          <w:rFonts w:hint="eastAsia"/>
        </w:rPr>
        <w:t>样品尺寸；</w:t>
      </w:r>
    </w:p>
    <w:p w14:paraId="07056069">
      <w:pPr>
        <w:pStyle w:val="176"/>
      </w:pPr>
      <w:r>
        <w:rPr>
          <w:rFonts w:hint="eastAsia"/>
        </w:rPr>
        <w:t>测试点位置示意图；</w:t>
      </w:r>
    </w:p>
    <w:p w14:paraId="745040A2">
      <w:pPr>
        <w:pStyle w:val="176"/>
      </w:pPr>
      <w:r>
        <w:rPr>
          <w:rFonts w:hint="eastAsia"/>
        </w:rPr>
        <w:t>各点测试结果(每点拟合厚度与拟合折射率)；</w:t>
      </w:r>
    </w:p>
    <w:p w14:paraId="45CC724C">
      <w:pPr>
        <w:pStyle w:val="176"/>
      </w:pPr>
      <w:r>
        <w:rPr>
          <w:rFonts w:hint="eastAsia"/>
        </w:rPr>
        <w:t>平均测试结果（平均拟合厚度与平均拟合折射率）；</w:t>
      </w:r>
    </w:p>
    <w:p w14:paraId="4F49B9BB">
      <w:pPr>
        <w:pStyle w:val="176"/>
      </w:pPr>
      <w:r>
        <w:rPr>
          <w:rFonts w:hint="eastAsia"/>
        </w:rPr>
        <w:t>厚度标准差结果；</w:t>
      </w:r>
    </w:p>
    <w:p w14:paraId="5A6718E4">
      <w:pPr>
        <w:pStyle w:val="176"/>
      </w:pPr>
      <w:r>
        <w:rPr>
          <w:rFonts w:hint="eastAsia"/>
        </w:rPr>
        <w:t>测试者及测试时间。</w:t>
      </w:r>
    </w:p>
    <w:p w14:paraId="647A2DF7">
      <w:pPr>
        <w:pStyle w:val="176"/>
        <w:numPr>
          <w:numId w:val="0"/>
        </w:numPr>
        <w:jc w:val="both"/>
        <w:rPr>
          <w:rFonts w:hint="eastAsia"/>
        </w:rPr>
      </w:pPr>
    </w:p>
    <w:p w14:paraId="572EE525">
      <w:pPr>
        <w:pStyle w:val="176"/>
        <w:numPr>
          <w:numId w:val="0"/>
        </w:numPr>
        <w:jc w:val="both"/>
        <w:rPr>
          <w:rFonts w:hint="eastAsia"/>
        </w:rPr>
      </w:pPr>
    </w:p>
    <w:p w14:paraId="58AB4704">
      <w:pPr>
        <w:pStyle w:val="176"/>
        <w:numPr>
          <w:numId w:val="0"/>
        </w:numPr>
        <w:jc w:val="both"/>
        <w:rPr>
          <w:rFonts w:hint="eastAsia"/>
        </w:rPr>
      </w:pPr>
    </w:p>
    <w:p w14:paraId="412F7D34">
      <w:pPr>
        <w:pStyle w:val="176"/>
        <w:numPr>
          <w:numId w:val="0"/>
        </w:numPr>
        <w:jc w:val="both"/>
        <w:rPr>
          <w:rFonts w:hint="eastAsia"/>
        </w:rPr>
      </w:pPr>
    </w:p>
    <w:p w14:paraId="3F028E9F">
      <w:pPr>
        <w:pStyle w:val="58"/>
        <w:ind w:firstLine="199" w:firstLineChars="95"/>
        <w:sectPr>
          <w:pgSz w:w="11906" w:h="16838"/>
          <w:pgMar w:top="1928" w:right="1134" w:bottom="1134" w:left="1134" w:header="1418" w:footer="1134" w:gutter="284"/>
          <w:cols w:space="425" w:num="1"/>
          <w:formProt w:val="0"/>
          <w:docGrid w:type="lines" w:linePitch="312" w:charSpace="0"/>
        </w:sectPr>
      </w:pPr>
      <w:r>
        <w:rPr>
          <w:sz w:val="21"/>
        </w:rPr>
        <mc:AlternateContent>
          <mc:Choice Requires="wps">
            <w:drawing>
              <wp:anchor distT="0" distB="0" distL="114300" distR="114300" simplePos="0" relativeHeight="251664384" behindDoc="0" locked="0" layoutInCell="1" allowOverlap="1">
                <wp:simplePos x="0" y="0"/>
                <wp:positionH relativeFrom="column">
                  <wp:posOffset>1687195</wp:posOffset>
                </wp:positionH>
                <wp:positionV relativeFrom="paragraph">
                  <wp:posOffset>71755</wp:posOffset>
                </wp:positionV>
                <wp:extent cx="1719580" cy="0"/>
                <wp:effectExtent l="0" t="4445" r="0" b="5080"/>
                <wp:wrapNone/>
                <wp:docPr id="1" name="直接连接符 1"/>
                <wp:cNvGraphicFramePr/>
                <a:graphic xmlns:a="http://schemas.openxmlformats.org/drawingml/2006/main">
                  <a:graphicData uri="http://schemas.microsoft.com/office/word/2010/wordprocessingShape">
                    <wps:wsp>
                      <wps:cNvCnPr/>
                      <wps:spPr>
                        <a:xfrm>
                          <a:off x="2587625" y="8286115"/>
                          <a:ext cx="17195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2.85pt;margin-top:5.65pt;height:0pt;width:135.4pt;z-index:251664384;mso-width-relative:page;mso-height-relative:page;" filled="f" stroked="t" coordsize="21600,21600" o:gfxdata="UEsDBAoAAAAAAIdO4kAAAAAAAAAAAAAAAAAEAAAAZHJzL1BLAwQUAAAACACHTuJAfyB1h9YAAAAJ&#10;AQAADwAAAGRycy9kb3ducmV2LnhtbE2PTU/DMAyG70j8h8hIXCaWtFU7VJruAPTGhQHa1WtMW9E4&#10;XZN9wK8niAMc7ffR68fV+mxHcaTZD441JEsFgrh1ZuBOw+tLc3MLwgdkg6Nj0vBJHtb15UWFpXEn&#10;fqbjJnQilrAvUUMfwlRK6dueLPqlm4hj9u5miyGOcyfNjKdYbkeZKlVIiwPHCz1OdN9T+7E5WA2+&#10;eaN987VoF2qbdY7S/cPTI2p9fZWoOxCBzuEPhh/9qA51dNq5AxsvRg1pka8iGoMkAxGBPCtyELvf&#10;hawr+f+D+htQSwMEFAAAAAgAh07iQGPTKULNAQAAdgMAAA4AAABkcnMvZTJvRG9jLnhtbK1TzY7T&#10;MBC+I/EOlu80TaR0s1HTPWy1XBBUAh7AdezGkv80dpv2JXgBJG5w4sidt2F5DMZO2WV3L3sgh4nn&#10;J9/M942zvDoaTQ4CgnK2o+VsTomw3PXK7jr68cPNq4aSEJntmXZWdPQkAr1avXyxHH0rKjc43Qsg&#10;CGJDO/qODjH6tigCH4RhYea8sJiUDgyL6MKu6IGNiG50Uc3ni2J00HtwXISA0fWUpGdEeA6gk1Jx&#10;sXZ8b4SNEyoIzSJSCoPyga7ytFIKHt9JGUQkuqPINGaLTfC8TbZYLVm7A+YHxc8jsOeM8IiTYcpi&#10;0zuoNYuM7EE9gTKKgwtOxhl3ppiIZEWQRTl/pM37gXmRuaDUwd+JHv4fLH972ABRPd4ESiwzuPDb&#10;zz9+ffr6++cXtLffv5EyiTT60GLttd3A2Qt+A4nxUYJJb+RCjh2t6uZiUdWUnDraVM2iLOtJZHGM&#10;hGNBeVFe1g3qz7EiL6C4B/EQ4mvhDEmHjmplE3/WssObELExlv4tSWHrbpTWeYfakrGjlzW2Tpng&#10;tOpTMjuw215rIAeWbkF+0kwI9qAM3N72U1xbTCfOE8t02rr+lMnnOK4jA5yvTtr3v37++v53W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yB1h9YAAAAJAQAADwAAAAAAAAABACAAAAAiAAAAZHJz&#10;L2Rvd25yZXYueG1sUEsBAhQAFAAAAAgAh07iQGPTKULNAQAAdgMAAA4AAAAAAAAAAQAgAAAAJQEA&#10;AGRycy9lMm9Eb2MueG1sUEsFBgAAAAAGAAYAWQEAAGQFAAAAAA==&#10;">
                <v:fill on="f" focussize="0,0"/>
                <v:stroke color="#000000" joinstyle="round"/>
                <v:imagedata o:title=""/>
                <o:lock v:ext="edit" aspectratio="f"/>
              </v:line>
            </w:pict>
          </mc:Fallback>
        </mc:AlternateContent>
      </w:r>
    </w:p>
    <w:bookmarkEnd w:id="42"/>
    <w:p w14:paraId="236611B9">
      <w:pPr>
        <w:pStyle w:val="201"/>
      </w:pPr>
      <w:bookmarkStart w:id="43" w:name="_GoBack"/>
      <w:bookmarkEnd w:id="43"/>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C38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0F95">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0D8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A2DA">
    <w:pPr>
      <w:pStyle w:val="54"/>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A9D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E6B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3FE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B5B3">
    <w:pPr>
      <w:pStyle w:val="63"/>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0594">
    <w:pPr>
      <w:pStyle w:val="19"/>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233"/>
      <w:suff w:val="nothing"/>
      <w:lvlText w:val="%1.%2　"/>
      <w:lvlJc w:val="left"/>
      <w:pPr>
        <w:ind w:left="2693"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5"/>
      <w:suff w:val="nothing"/>
      <w:lvlText w:val="%1.%2.%3　"/>
      <w:lvlJc w:val="left"/>
      <w:pPr>
        <w:ind w:left="1986" w:firstLine="0"/>
      </w:pPr>
      <w:rPr>
        <w:rFonts w:hint="eastAsia" w:ascii="黑体" w:hAnsi="Times New Roman" w:eastAsia="黑体"/>
        <w:b w:val="0"/>
        <w:i w:val="0"/>
        <w:sz w:val="21"/>
      </w:rPr>
    </w:lvl>
    <w:lvl w:ilvl="3" w:tentative="0">
      <w:start w:val="1"/>
      <w:numFmt w:val="decimal"/>
      <w:pStyle w:val="236"/>
      <w:suff w:val="nothing"/>
      <w:lvlText w:val="%1.%2.%3.%4　"/>
      <w:lvlJc w:val="left"/>
      <w:pPr>
        <w:ind w:left="426"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3"/>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1E"/>
    <w:rsid w:val="0000040A"/>
    <w:rsid w:val="00000A94"/>
    <w:rsid w:val="000010B2"/>
    <w:rsid w:val="00001972"/>
    <w:rsid w:val="00001D9A"/>
    <w:rsid w:val="0000493B"/>
    <w:rsid w:val="000071C9"/>
    <w:rsid w:val="00007B3A"/>
    <w:rsid w:val="000107E0"/>
    <w:rsid w:val="00011A69"/>
    <w:rsid w:val="00011FDE"/>
    <w:rsid w:val="00011FF6"/>
    <w:rsid w:val="00012826"/>
    <w:rsid w:val="00012FFD"/>
    <w:rsid w:val="00014162"/>
    <w:rsid w:val="00014340"/>
    <w:rsid w:val="000146DF"/>
    <w:rsid w:val="00016A9C"/>
    <w:rsid w:val="00020E70"/>
    <w:rsid w:val="0002121F"/>
    <w:rsid w:val="00021F57"/>
    <w:rsid w:val="0002216A"/>
    <w:rsid w:val="00022184"/>
    <w:rsid w:val="00022762"/>
    <w:rsid w:val="000238E0"/>
    <w:rsid w:val="000249DB"/>
    <w:rsid w:val="00025054"/>
    <w:rsid w:val="0002595E"/>
    <w:rsid w:val="00027EEB"/>
    <w:rsid w:val="000303C3"/>
    <w:rsid w:val="000322B4"/>
    <w:rsid w:val="000331D3"/>
    <w:rsid w:val="0003410A"/>
    <w:rsid w:val="000346A5"/>
    <w:rsid w:val="000359C3"/>
    <w:rsid w:val="00035A7D"/>
    <w:rsid w:val="000363B2"/>
    <w:rsid w:val="00036ADA"/>
    <w:rsid w:val="0004249A"/>
    <w:rsid w:val="00043282"/>
    <w:rsid w:val="000435AE"/>
    <w:rsid w:val="00044286"/>
    <w:rsid w:val="00045261"/>
    <w:rsid w:val="00047F28"/>
    <w:rsid w:val="000503AA"/>
    <w:rsid w:val="000506A1"/>
    <w:rsid w:val="000515DD"/>
    <w:rsid w:val="000516B7"/>
    <w:rsid w:val="00052658"/>
    <w:rsid w:val="0005265A"/>
    <w:rsid w:val="00052916"/>
    <w:rsid w:val="000539DD"/>
    <w:rsid w:val="00053BD3"/>
    <w:rsid w:val="000556ED"/>
    <w:rsid w:val="00055E30"/>
    <w:rsid w:val="00055FE2"/>
    <w:rsid w:val="0005616F"/>
    <w:rsid w:val="000572FF"/>
    <w:rsid w:val="00060C2E"/>
    <w:rsid w:val="00061033"/>
    <w:rsid w:val="000619E9"/>
    <w:rsid w:val="000622D4"/>
    <w:rsid w:val="0006357D"/>
    <w:rsid w:val="00063BEB"/>
    <w:rsid w:val="0006428A"/>
    <w:rsid w:val="0006489C"/>
    <w:rsid w:val="00067F1E"/>
    <w:rsid w:val="0007143A"/>
    <w:rsid w:val="00071CC0"/>
    <w:rsid w:val="00073100"/>
    <w:rsid w:val="00073C8C"/>
    <w:rsid w:val="00074928"/>
    <w:rsid w:val="00075237"/>
    <w:rsid w:val="00075B2E"/>
    <w:rsid w:val="00077B64"/>
    <w:rsid w:val="00080331"/>
    <w:rsid w:val="00080A1C"/>
    <w:rsid w:val="00082317"/>
    <w:rsid w:val="00083D2C"/>
    <w:rsid w:val="000845F1"/>
    <w:rsid w:val="00084791"/>
    <w:rsid w:val="00086A27"/>
    <w:rsid w:val="00086AA1"/>
    <w:rsid w:val="00087A77"/>
    <w:rsid w:val="00090CA6"/>
    <w:rsid w:val="000929D7"/>
    <w:rsid w:val="00092B8A"/>
    <w:rsid w:val="00092FB0"/>
    <w:rsid w:val="000934C5"/>
    <w:rsid w:val="00093C0A"/>
    <w:rsid w:val="00093D25"/>
    <w:rsid w:val="00094D73"/>
    <w:rsid w:val="00095051"/>
    <w:rsid w:val="00096D63"/>
    <w:rsid w:val="000A0B60"/>
    <w:rsid w:val="000A0BC9"/>
    <w:rsid w:val="000A0EB8"/>
    <w:rsid w:val="000A19FC"/>
    <w:rsid w:val="000A1B25"/>
    <w:rsid w:val="000A296B"/>
    <w:rsid w:val="000A5142"/>
    <w:rsid w:val="000A54A1"/>
    <w:rsid w:val="000A7311"/>
    <w:rsid w:val="000A7A0C"/>
    <w:rsid w:val="000B0377"/>
    <w:rsid w:val="000B060F"/>
    <w:rsid w:val="000B0FF6"/>
    <w:rsid w:val="000B153B"/>
    <w:rsid w:val="000B1592"/>
    <w:rsid w:val="000B198B"/>
    <w:rsid w:val="000B1FF2"/>
    <w:rsid w:val="000B39ED"/>
    <w:rsid w:val="000B3CDA"/>
    <w:rsid w:val="000B6A0B"/>
    <w:rsid w:val="000C0F6C"/>
    <w:rsid w:val="000C11DB"/>
    <w:rsid w:val="000C1FCB"/>
    <w:rsid w:val="000C2FBD"/>
    <w:rsid w:val="000C3E10"/>
    <w:rsid w:val="000C48A6"/>
    <w:rsid w:val="000C4B41"/>
    <w:rsid w:val="000C57D6"/>
    <w:rsid w:val="000C6AB4"/>
    <w:rsid w:val="000C7666"/>
    <w:rsid w:val="000D0A9C"/>
    <w:rsid w:val="000D1754"/>
    <w:rsid w:val="000D1795"/>
    <w:rsid w:val="000D329A"/>
    <w:rsid w:val="000D48CD"/>
    <w:rsid w:val="000D4B9C"/>
    <w:rsid w:val="000D4EB6"/>
    <w:rsid w:val="000D53CF"/>
    <w:rsid w:val="000D54D4"/>
    <w:rsid w:val="000D5EB0"/>
    <w:rsid w:val="000D73A0"/>
    <w:rsid w:val="000D753B"/>
    <w:rsid w:val="000E13B6"/>
    <w:rsid w:val="000E1CC0"/>
    <w:rsid w:val="000E206C"/>
    <w:rsid w:val="000E4C9E"/>
    <w:rsid w:val="000E5BF0"/>
    <w:rsid w:val="000E6FD7"/>
    <w:rsid w:val="000F06E1"/>
    <w:rsid w:val="000F0E3C"/>
    <w:rsid w:val="000F19D5"/>
    <w:rsid w:val="000F2E41"/>
    <w:rsid w:val="000F3B63"/>
    <w:rsid w:val="000F4AEA"/>
    <w:rsid w:val="000F6501"/>
    <w:rsid w:val="000F67E9"/>
    <w:rsid w:val="000F7A84"/>
    <w:rsid w:val="0010161E"/>
    <w:rsid w:val="001016A7"/>
    <w:rsid w:val="001045F1"/>
    <w:rsid w:val="00104926"/>
    <w:rsid w:val="0010601A"/>
    <w:rsid w:val="0010655C"/>
    <w:rsid w:val="001118EB"/>
    <w:rsid w:val="0011290D"/>
    <w:rsid w:val="00113B1E"/>
    <w:rsid w:val="001158F7"/>
    <w:rsid w:val="0011711C"/>
    <w:rsid w:val="00120675"/>
    <w:rsid w:val="00122226"/>
    <w:rsid w:val="00124E4F"/>
    <w:rsid w:val="001260B7"/>
    <w:rsid w:val="001265CB"/>
    <w:rsid w:val="0013036C"/>
    <w:rsid w:val="001321C6"/>
    <w:rsid w:val="001325C4"/>
    <w:rsid w:val="00133010"/>
    <w:rsid w:val="001337A1"/>
    <w:rsid w:val="001338EE"/>
    <w:rsid w:val="00133AAE"/>
    <w:rsid w:val="00133F36"/>
    <w:rsid w:val="00135323"/>
    <w:rsid w:val="001356C4"/>
    <w:rsid w:val="0013736D"/>
    <w:rsid w:val="00137D92"/>
    <w:rsid w:val="00141114"/>
    <w:rsid w:val="0014184D"/>
    <w:rsid w:val="00142969"/>
    <w:rsid w:val="001457E7"/>
    <w:rsid w:val="00145D9D"/>
    <w:rsid w:val="00146388"/>
    <w:rsid w:val="001529E5"/>
    <w:rsid w:val="00153C7E"/>
    <w:rsid w:val="001568E1"/>
    <w:rsid w:val="00156B25"/>
    <w:rsid w:val="00156E1A"/>
    <w:rsid w:val="00157B55"/>
    <w:rsid w:val="00161DE4"/>
    <w:rsid w:val="00162F7D"/>
    <w:rsid w:val="001642FA"/>
    <w:rsid w:val="001649EB"/>
    <w:rsid w:val="00164BAF"/>
    <w:rsid w:val="00164FA8"/>
    <w:rsid w:val="00165065"/>
    <w:rsid w:val="00165434"/>
    <w:rsid w:val="0016580B"/>
    <w:rsid w:val="00165F49"/>
    <w:rsid w:val="00166B88"/>
    <w:rsid w:val="0016762B"/>
    <w:rsid w:val="0016770A"/>
    <w:rsid w:val="00170804"/>
    <w:rsid w:val="001708E9"/>
    <w:rsid w:val="00171214"/>
    <w:rsid w:val="0017340B"/>
    <w:rsid w:val="00173FB1"/>
    <w:rsid w:val="0017422C"/>
    <w:rsid w:val="001746E2"/>
    <w:rsid w:val="00176DFD"/>
    <w:rsid w:val="001775BD"/>
    <w:rsid w:val="001817CD"/>
    <w:rsid w:val="0018196F"/>
    <w:rsid w:val="00181E0A"/>
    <w:rsid w:val="001852C9"/>
    <w:rsid w:val="00185FA1"/>
    <w:rsid w:val="00186714"/>
    <w:rsid w:val="001872D3"/>
    <w:rsid w:val="0018781C"/>
    <w:rsid w:val="00190087"/>
    <w:rsid w:val="001913C4"/>
    <w:rsid w:val="00191D1E"/>
    <w:rsid w:val="0019348F"/>
    <w:rsid w:val="00193A07"/>
    <w:rsid w:val="00194220"/>
    <w:rsid w:val="001944DE"/>
    <w:rsid w:val="00194C63"/>
    <w:rsid w:val="00194C95"/>
    <w:rsid w:val="00195C34"/>
    <w:rsid w:val="001A17FB"/>
    <w:rsid w:val="001A1A53"/>
    <w:rsid w:val="001A234A"/>
    <w:rsid w:val="001A33DF"/>
    <w:rsid w:val="001A5E0C"/>
    <w:rsid w:val="001A6A05"/>
    <w:rsid w:val="001A770D"/>
    <w:rsid w:val="001B06E8"/>
    <w:rsid w:val="001B12EA"/>
    <w:rsid w:val="001B2834"/>
    <w:rsid w:val="001B50A3"/>
    <w:rsid w:val="001B63A3"/>
    <w:rsid w:val="001B71D0"/>
    <w:rsid w:val="001B71EE"/>
    <w:rsid w:val="001C046D"/>
    <w:rsid w:val="001C04A8"/>
    <w:rsid w:val="001C072B"/>
    <w:rsid w:val="001C0761"/>
    <w:rsid w:val="001C0819"/>
    <w:rsid w:val="001C0DCD"/>
    <w:rsid w:val="001C2166"/>
    <w:rsid w:val="001C2C03"/>
    <w:rsid w:val="001C4214"/>
    <w:rsid w:val="001C42F7"/>
    <w:rsid w:val="001C49E5"/>
    <w:rsid w:val="001C680C"/>
    <w:rsid w:val="001C7CC9"/>
    <w:rsid w:val="001C7FEA"/>
    <w:rsid w:val="001D0499"/>
    <w:rsid w:val="001D0BBE"/>
    <w:rsid w:val="001D0CF6"/>
    <w:rsid w:val="001D0ED4"/>
    <w:rsid w:val="001D1C53"/>
    <w:rsid w:val="001D212F"/>
    <w:rsid w:val="001D29D7"/>
    <w:rsid w:val="001D2DE7"/>
    <w:rsid w:val="001D411C"/>
    <w:rsid w:val="001D5EEA"/>
    <w:rsid w:val="001D77B5"/>
    <w:rsid w:val="001E0492"/>
    <w:rsid w:val="001E1B6A"/>
    <w:rsid w:val="001E2484"/>
    <w:rsid w:val="001E3CC4"/>
    <w:rsid w:val="001E4882"/>
    <w:rsid w:val="001E5231"/>
    <w:rsid w:val="001E57C4"/>
    <w:rsid w:val="001E6400"/>
    <w:rsid w:val="001E6E2A"/>
    <w:rsid w:val="001E73AB"/>
    <w:rsid w:val="001F092D"/>
    <w:rsid w:val="001F0F5A"/>
    <w:rsid w:val="001F143A"/>
    <w:rsid w:val="001F1605"/>
    <w:rsid w:val="001F186E"/>
    <w:rsid w:val="001F1DCE"/>
    <w:rsid w:val="001F2508"/>
    <w:rsid w:val="001F476A"/>
    <w:rsid w:val="001F4816"/>
    <w:rsid w:val="001F61CE"/>
    <w:rsid w:val="001F69B4"/>
    <w:rsid w:val="001F77C7"/>
    <w:rsid w:val="001F7AF9"/>
    <w:rsid w:val="002000C8"/>
    <w:rsid w:val="00200183"/>
    <w:rsid w:val="00200E9F"/>
    <w:rsid w:val="0020107D"/>
    <w:rsid w:val="002011A9"/>
    <w:rsid w:val="002014DA"/>
    <w:rsid w:val="00201D0C"/>
    <w:rsid w:val="00202AA4"/>
    <w:rsid w:val="002031F7"/>
    <w:rsid w:val="002040E6"/>
    <w:rsid w:val="0020527B"/>
    <w:rsid w:val="00210B15"/>
    <w:rsid w:val="00212109"/>
    <w:rsid w:val="00212774"/>
    <w:rsid w:val="002142EA"/>
    <w:rsid w:val="002144AB"/>
    <w:rsid w:val="00217F66"/>
    <w:rsid w:val="002204BB"/>
    <w:rsid w:val="00221B79"/>
    <w:rsid w:val="00221C6B"/>
    <w:rsid w:val="00222F8D"/>
    <w:rsid w:val="002253A1"/>
    <w:rsid w:val="00225CF8"/>
    <w:rsid w:val="002272ED"/>
    <w:rsid w:val="0022786A"/>
    <w:rsid w:val="0022794E"/>
    <w:rsid w:val="002328E5"/>
    <w:rsid w:val="00232DE1"/>
    <w:rsid w:val="00233D64"/>
    <w:rsid w:val="0023482A"/>
    <w:rsid w:val="00234FF3"/>
    <w:rsid w:val="002359CB"/>
    <w:rsid w:val="00235BFE"/>
    <w:rsid w:val="002375D9"/>
    <w:rsid w:val="00243540"/>
    <w:rsid w:val="0024497B"/>
    <w:rsid w:val="002450FC"/>
    <w:rsid w:val="0024515B"/>
    <w:rsid w:val="00245885"/>
    <w:rsid w:val="00245960"/>
    <w:rsid w:val="00246021"/>
    <w:rsid w:val="0024630D"/>
    <w:rsid w:val="0024666E"/>
    <w:rsid w:val="00247F52"/>
    <w:rsid w:val="00250960"/>
    <w:rsid w:val="00250B25"/>
    <w:rsid w:val="00250BBE"/>
    <w:rsid w:val="002510B4"/>
    <w:rsid w:val="0025194F"/>
    <w:rsid w:val="00253836"/>
    <w:rsid w:val="00255FF2"/>
    <w:rsid w:val="0025621B"/>
    <w:rsid w:val="00257046"/>
    <w:rsid w:val="002610B3"/>
    <w:rsid w:val="0026148A"/>
    <w:rsid w:val="00262696"/>
    <w:rsid w:val="002643C3"/>
    <w:rsid w:val="00264A0C"/>
    <w:rsid w:val="00265262"/>
    <w:rsid w:val="00267EF4"/>
    <w:rsid w:val="00270CB8"/>
    <w:rsid w:val="00272B08"/>
    <w:rsid w:val="00272C28"/>
    <w:rsid w:val="002744CD"/>
    <w:rsid w:val="002745B1"/>
    <w:rsid w:val="00280A4E"/>
    <w:rsid w:val="00281BB8"/>
    <w:rsid w:val="00281E9E"/>
    <w:rsid w:val="002833DA"/>
    <w:rsid w:val="00285170"/>
    <w:rsid w:val="00285361"/>
    <w:rsid w:val="00292D60"/>
    <w:rsid w:val="00293831"/>
    <w:rsid w:val="00294D34"/>
    <w:rsid w:val="00294E3B"/>
    <w:rsid w:val="002952DB"/>
    <w:rsid w:val="00295446"/>
    <w:rsid w:val="002959FE"/>
    <w:rsid w:val="00296193"/>
    <w:rsid w:val="00296C66"/>
    <w:rsid w:val="00296EBE"/>
    <w:rsid w:val="0029726B"/>
    <w:rsid w:val="002974E3"/>
    <w:rsid w:val="002A084B"/>
    <w:rsid w:val="002A0D5D"/>
    <w:rsid w:val="002A1260"/>
    <w:rsid w:val="002A1589"/>
    <w:rsid w:val="002A1608"/>
    <w:rsid w:val="002A1A9D"/>
    <w:rsid w:val="002A25DC"/>
    <w:rsid w:val="002A35E6"/>
    <w:rsid w:val="002A3AAB"/>
    <w:rsid w:val="002A3EC3"/>
    <w:rsid w:val="002A4CEA"/>
    <w:rsid w:val="002A532D"/>
    <w:rsid w:val="002A5977"/>
    <w:rsid w:val="002A5A13"/>
    <w:rsid w:val="002A7F44"/>
    <w:rsid w:val="002B0C40"/>
    <w:rsid w:val="002B1966"/>
    <w:rsid w:val="002B4508"/>
    <w:rsid w:val="002B5779"/>
    <w:rsid w:val="002B62F4"/>
    <w:rsid w:val="002B7332"/>
    <w:rsid w:val="002B7BFA"/>
    <w:rsid w:val="002B7F51"/>
    <w:rsid w:val="002C09E7"/>
    <w:rsid w:val="002C1B28"/>
    <w:rsid w:val="002C3A95"/>
    <w:rsid w:val="002C3F07"/>
    <w:rsid w:val="002C5278"/>
    <w:rsid w:val="002C7170"/>
    <w:rsid w:val="002C72C8"/>
    <w:rsid w:val="002C771F"/>
    <w:rsid w:val="002C7EBB"/>
    <w:rsid w:val="002C7FF9"/>
    <w:rsid w:val="002D06C1"/>
    <w:rsid w:val="002D0D15"/>
    <w:rsid w:val="002D26A2"/>
    <w:rsid w:val="002D2E14"/>
    <w:rsid w:val="002D3622"/>
    <w:rsid w:val="002D3E89"/>
    <w:rsid w:val="002D42B5"/>
    <w:rsid w:val="002D4F1A"/>
    <w:rsid w:val="002D5039"/>
    <w:rsid w:val="002D6EC6"/>
    <w:rsid w:val="002D79AC"/>
    <w:rsid w:val="002E039D"/>
    <w:rsid w:val="002E0951"/>
    <w:rsid w:val="002E1134"/>
    <w:rsid w:val="002E24C3"/>
    <w:rsid w:val="002E3B68"/>
    <w:rsid w:val="002E4B8A"/>
    <w:rsid w:val="002E4D5A"/>
    <w:rsid w:val="002E6326"/>
    <w:rsid w:val="002F0A4E"/>
    <w:rsid w:val="002F30E0"/>
    <w:rsid w:val="002F35E4"/>
    <w:rsid w:val="002F3730"/>
    <w:rsid w:val="002F38E1"/>
    <w:rsid w:val="002F3CA3"/>
    <w:rsid w:val="002F648C"/>
    <w:rsid w:val="002F7AF6"/>
    <w:rsid w:val="00300E63"/>
    <w:rsid w:val="00302F5F"/>
    <w:rsid w:val="0030441D"/>
    <w:rsid w:val="0030454F"/>
    <w:rsid w:val="00305F73"/>
    <w:rsid w:val="00306063"/>
    <w:rsid w:val="003109D5"/>
    <w:rsid w:val="00313B85"/>
    <w:rsid w:val="00314BDF"/>
    <w:rsid w:val="00315990"/>
    <w:rsid w:val="00317988"/>
    <w:rsid w:val="00321F2C"/>
    <w:rsid w:val="003221B4"/>
    <w:rsid w:val="00322E62"/>
    <w:rsid w:val="0032360D"/>
    <w:rsid w:val="00324EDD"/>
    <w:rsid w:val="003256E2"/>
    <w:rsid w:val="00325E23"/>
    <w:rsid w:val="00326476"/>
    <w:rsid w:val="00327C46"/>
    <w:rsid w:val="00333FD0"/>
    <w:rsid w:val="0033674D"/>
    <w:rsid w:val="00336802"/>
    <w:rsid w:val="00336C64"/>
    <w:rsid w:val="00336DBA"/>
    <w:rsid w:val="00337162"/>
    <w:rsid w:val="00337321"/>
    <w:rsid w:val="0034037B"/>
    <w:rsid w:val="0034194F"/>
    <w:rsid w:val="00343998"/>
    <w:rsid w:val="00344605"/>
    <w:rsid w:val="003452B2"/>
    <w:rsid w:val="00346793"/>
    <w:rsid w:val="00346F6A"/>
    <w:rsid w:val="003474AA"/>
    <w:rsid w:val="00350D1D"/>
    <w:rsid w:val="00350DB0"/>
    <w:rsid w:val="00352C83"/>
    <w:rsid w:val="00352E01"/>
    <w:rsid w:val="003532F5"/>
    <w:rsid w:val="00353E87"/>
    <w:rsid w:val="003615D2"/>
    <w:rsid w:val="0036234A"/>
    <w:rsid w:val="0036343D"/>
    <w:rsid w:val="0036429C"/>
    <w:rsid w:val="00364A53"/>
    <w:rsid w:val="003654CB"/>
    <w:rsid w:val="00365564"/>
    <w:rsid w:val="00365F86"/>
    <w:rsid w:val="00365F87"/>
    <w:rsid w:val="003705F4"/>
    <w:rsid w:val="00370684"/>
    <w:rsid w:val="00370D58"/>
    <w:rsid w:val="00371085"/>
    <w:rsid w:val="00371316"/>
    <w:rsid w:val="00375840"/>
    <w:rsid w:val="003763C4"/>
    <w:rsid w:val="00376713"/>
    <w:rsid w:val="003815C0"/>
    <w:rsid w:val="00381815"/>
    <w:rsid w:val="003819AF"/>
    <w:rsid w:val="00381AED"/>
    <w:rsid w:val="003820E9"/>
    <w:rsid w:val="00382DE7"/>
    <w:rsid w:val="00383377"/>
    <w:rsid w:val="00384FFC"/>
    <w:rsid w:val="003872FC"/>
    <w:rsid w:val="00387ADC"/>
    <w:rsid w:val="00390020"/>
    <w:rsid w:val="0039026A"/>
    <w:rsid w:val="003903D6"/>
    <w:rsid w:val="003906E5"/>
    <w:rsid w:val="00390EE6"/>
    <w:rsid w:val="00391034"/>
    <w:rsid w:val="0039118F"/>
    <w:rsid w:val="0039170E"/>
    <w:rsid w:val="003918BE"/>
    <w:rsid w:val="00392AD7"/>
    <w:rsid w:val="00392C1E"/>
    <w:rsid w:val="00393442"/>
    <w:rsid w:val="003938D9"/>
    <w:rsid w:val="00394376"/>
    <w:rsid w:val="003943FF"/>
    <w:rsid w:val="00395F0D"/>
    <w:rsid w:val="003974EB"/>
    <w:rsid w:val="00397CC5"/>
    <w:rsid w:val="003A1582"/>
    <w:rsid w:val="003A4077"/>
    <w:rsid w:val="003B09AD"/>
    <w:rsid w:val="003B17B8"/>
    <w:rsid w:val="003B1F18"/>
    <w:rsid w:val="003B2A71"/>
    <w:rsid w:val="003B3BB2"/>
    <w:rsid w:val="003B44D1"/>
    <w:rsid w:val="003B4B2C"/>
    <w:rsid w:val="003B5287"/>
    <w:rsid w:val="003B5BF0"/>
    <w:rsid w:val="003B60BF"/>
    <w:rsid w:val="003B6BE3"/>
    <w:rsid w:val="003C010C"/>
    <w:rsid w:val="003C037F"/>
    <w:rsid w:val="003C0A6C"/>
    <w:rsid w:val="003C1C93"/>
    <w:rsid w:val="003C2C1F"/>
    <w:rsid w:val="003C46CB"/>
    <w:rsid w:val="003C4A66"/>
    <w:rsid w:val="003C5695"/>
    <w:rsid w:val="003C5A43"/>
    <w:rsid w:val="003C7145"/>
    <w:rsid w:val="003D0519"/>
    <w:rsid w:val="003D0FF6"/>
    <w:rsid w:val="003D1E51"/>
    <w:rsid w:val="003D262C"/>
    <w:rsid w:val="003D2BE8"/>
    <w:rsid w:val="003D2FB7"/>
    <w:rsid w:val="003D3A92"/>
    <w:rsid w:val="003D6D61"/>
    <w:rsid w:val="003D73B1"/>
    <w:rsid w:val="003E091D"/>
    <w:rsid w:val="003E1C53"/>
    <w:rsid w:val="003E2A69"/>
    <w:rsid w:val="003E2D49"/>
    <w:rsid w:val="003E2FD4"/>
    <w:rsid w:val="003E49F6"/>
    <w:rsid w:val="003E53AC"/>
    <w:rsid w:val="003E7308"/>
    <w:rsid w:val="003E7808"/>
    <w:rsid w:val="003F04A3"/>
    <w:rsid w:val="003F0530"/>
    <w:rsid w:val="003F0841"/>
    <w:rsid w:val="003F23D3"/>
    <w:rsid w:val="003F3082"/>
    <w:rsid w:val="003F3F08"/>
    <w:rsid w:val="003F41C9"/>
    <w:rsid w:val="003F49F1"/>
    <w:rsid w:val="003F6272"/>
    <w:rsid w:val="00400720"/>
    <w:rsid w:val="00400E72"/>
    <w:rsid w:val="00401400"/>
    <w:rsid w:val="00401F94"/>
    <w:rsid w:val="004021BA"/>
    <w:rsid w:val="00402B7C"/>
    <w:rsid w:val="00404869"/>
    <w:rsid w:val="00405884"/>
    <w:rsid w:val="004058DF"/>
    <w:rsid w:val="00407D39"/>
    <w:rsid w:val="00407FFD"/>
    <w:rsid w:val="0041006C"/>
    <w:rsid w:val="00414468"/>
    <w:rsid w:val="0041477A"/>
    <w:rsid w:val="00414F93"/>
    <w:rsid w:val="004156D1"/>
    <w:rsid w:val="004167A3"/>
    <w:rsid w:val="00416A7D"/>
    <w:rsid w:val="0042126D"/>
    <w:rsid w:val="004212E4"/>
    <w:rsid w:val="00422598"/>
    <w:rsid w:val="00424F77"/>
    <w:rsid w:val="00426445"/>
    <w:rsid w:val="00426BA1"/>
    <w:rsid w:val="00426E50"/>
    <w:rsid w:val="00430908"/>
    <w:rsid w:val="00431CD9"/>
    <w:rsid w:val="00432DAA"/>
    <w:rsid w:val="004332A8"/>
    <w:rsid w:val="00434305"/>
    <w:rsid w:val="004347D3"/>
    <w:rsid w:val="004358AF"/>
    <w:rsid w:val="00435DF7"/>
    <w:rsid w:val="004372B9"/>
    <w:rsid w:val="0044083F"/>
    <w:rsid w:val="0044181C"/>
    <w:rsid w:val="00441AE7"/>
    <w:rsid w:val="00445574"/>
    <w:rsid w:val="004462F5"/>
    <w:rsid w:val="004467CF"/>
    <w:rsid w:val="004467FB"/>
    <w:rsid w:val="00452C6A"/>
    <w:rsid w:val="00452D6B"/>
    <w:rsid w:val="00454484"/>
    <w:rsid w:val="0045488D"/>
    <w:rsid w:val="0045517B"/>
    <w:rsid w:val="00455A36"/>
    <w:rsid w:val="00456887"/>
    <w:rsid w:val="00462D91"/>
    <w:rsid w:val="00463B77"/>
    <w:rsid w:val="00463C7B"/>
    <w:rsid w:val="004644A6"/>
    <w:rsid w:val="004659BD"/>
    <w:rsid w:val="00467904"/>
    <w:rsid w:val="00470775"/>
    <w:rsid w:val="00470F7F"/>
    <w:rsid w:val="00472089"/>
    <w:rsid w:val="004746B1"/>
    <w:rsid w:val="0047583F"/>
    <w:rsid w:val="00482854"/>
    <w:rsid w:val="00483EDE"/>
    <w:rsid w:val="00484936"/>
    <w:rsid w:val="00485C89"/>
    <w:rsid w:val="00486BE3"/>
    <w:rsid w:val="00486FE2"/>
    <w:rsid w:val="00490593"/>
    <w:rsid w:val="004905E4"/>
    <w:rsid w:val="00490737"/>
    <w:rsid w:val="00490A89"/>
    <w:rsid w:val="00490AB4"/>
    <w:rsid w:val="004926F9"/>
    <w:rsid w:val="00492F02"/>
    <w:rsid w:val="004939AE"/>
    <w:rsid w:val="00494D6D"/>
    <w:rsid w:val="00495E10"/>
    <w:rsid w:val="004A073C"/>
    <w:rsid w:val="004A12DF"/>
    <w:rsid w:val="004A1BA8"/>
    <w:rsid w:val="004A26F0"/>
    <w:rsid w:val="004A4664"/>
    <w:rsid w:val="004A4B57"/>
    <w:rsid w:val="004A63FA"/>
    <w:rsid w:val="004A79C5"/>
    <w:rsid w:val="004A7A31"/>
    <w:rsid w:val="004B0010"/>
    <w:rsid w:val="004B0B25"/>
    <w:rsid w:val="004B2701"/>
    <w:rsid w:val="004B2E1B"/>
    <w:rsid w:val="004B36D1"/>
    <w:rsid w:val="004B3E93"/>
    <w:rsid w:val="004B4006"/>
    <w:rsid w:val="004C1983"/>
    <w:rsid w:val="004C1E6F"/>
    <w:rsid w:val="004C1FBC"/>
    <w:rsid w:val="004C34D2"/>
    <w:rsid w:val="004C3F1D"/>
    <w:rsid w:val="004C458D"/>
    <w:rsid w:val="004C7556"/>
    <w:rsid w:val="004C7E9D"/>
    <w:rsid w:val="004C7F2C"/>
    <w:rsid w:val="004C7F67"/>
    <w:rsid w:val="004D023E"/>
    <w:rsid w:val="004D076D"/>
    <w:rsid w:val="004D0EF1"/>
    <w:rsid w:val="004D2253"/>
    <w:rsid w:val="004D4406"/>
    <w:rsid w:val="004D5810"/>
    <w:rsid w:val="004D614F"/>
    <w:rsid w:val="004D6226"/>
    <w:rsid w:val="004D76B6"/>
    <w:rsid w:val="004D7C42"/>
    <w:rsid w:val="004E02DA"/>
    <w:rsid w:val="004E0465"/>
    <w:rsid w:val="004E0823"/>
    <w:rsid w:val="004E0D6B"/>
    <w:rsid w:val="004E127B"/>
    <w:rsid w:val="004E170B"/>
    <w:rsid w:val="004E1C0A"/>
    <w:rsid w:val="004E26B4"/>
    <w:rsid w:val="004E30C5"/>
    <w:rsid w:val="004E37F0"/>
    <w:rsid w:val="004E492C"/>
    <w:rsid w:val="004E4AA5"/>
    <w:rsid w:val="004E4AEE"/>
    <w:rsid w:val="004E5518"/>
    <w:rsid w:val="004E59E3"/>
    <w:rsid w:val="004E67C0"/>
    <w:rsid w:val="004E68B3"/>
    <w:rsid w:val="004E6B2F"/>
    <w:rsid w:val="004F1661"/>
    <w:rsid w:val="004F391A"/>
    <w:rsid w:val="004F3CFB"/>
    <w:rsid w:val="004F478E"/>
    <w:rsid w:val="004F6456"/>
    <w:rsid w:val="004F696E"/>
    <w:rsid w:val="004F6C71"/>
    <w:rsid w:val="00501139"/>
    <w:rsid w:val="0050363E"/>
    <w:rsid w:val="005039BC"/>
    <w:rsid w:val="005043BB"/>
    <w:rsid w:val="00504A3D"/>
    <w:rsid w:val="00505767"/>
    <w:rsid w:val="00506F5F"/>
    <w:rsid w:val="005073F0"/>
    <w:rsid w:val="00507B55"/>
    <w:rsid w:val="0051014E"/>
    <w:rsid w:val="00510A7B"/>
    <w:rsid w:val="00510AC6"/>
    <w:rsid w:val="0051108C"/>
    <w:rsid w:val="005110AB"/>
    <w:rsid w:val="00511D3F"/>
    <w:rsid w:val="00512F6E"/>
    <w:rsid w:val="00513038"/>
    <w:rsid w:val="00514174"/>
    <w:rsid w:val="005141DE"/>
    <w:rsid w:val="00514A36"/>
    <w:rsid w:val="00514DF9"/>
    <w:rsid w:val="00516088"/>
    <w:rsid w:val="00516364"/>
    <w:rsid w:val="00516B0B"/>
    <w:rsid w:val="00517B3B"/>
    <w:rsid w:val="005201F2"/>
    <w:rsid w:val="005213C2"/>
    <w:rsid w:val="005220EC"/>
    <w:rsid w:val="00522702"/>
    <w:rsid w:val="00522738"/>
    <w:rsid w:val="00523461"/>
    <w:rsid w:val="00523F95"/>
    <w:rsid w:val="00524D65"/>
    <w:rsid w:val="00525B16"/>
    <w:rsid w:val="00526A0A"/>
    <w:rsid w:val="005314C5"/>
    <w:rsid w:val="00533D04"/>
    <w:rsid w:val="00534804"/>
    <w:rsid w:val="00534BDF"/>
    <w:rsid w:val="005354EA"/>
    <w:rsid w:val="00535685"/>
    <w:rsid w:val="00535EC4"/>
    <w:rsid w:val="00535ED9"/>
    <w:rsid w:val="0053681F"/>
    <w:rsid w:val="0053692B"/>
    <w:rsid w:val="00541853"/>
    <w:rsid w:val="00543BDA"/>
    <w:rsid w:val="005441CC"/>
    <w:rsid w:val="005477CD"/>
    <w:rsid w:val="005479DA"/>
    <w:rsid w:val="00547BCC"/>
    <w:rsid w:val="0055013B"/>
    <w:rsid w:val="00550B06"/>
    <w:rsid w:val="00551505"/>
    <w:rsid w:val="00551F6F"/>
    <w:rsid w:val="005523EF"/>
    <w:rsid w:val="005528D4"/>
    <w:rsid w:val="00554390"/>
    <w:rsid w:val="00555044"/>
    <w:rsid w:val="00561475"/>
    <w:rsid w:val="0056487B"/>
    <w:rsid w:val="00564FB9"/>
    <w:rsid w:val="005652AF"/>
    <w:rsid w:val="00571855"/>
    <w:rsid w:val="00573D9E"/>
    <w:rsid w:val="00575A2F"/>
    <w:rsid w:val="00575A50"/>
    <w:rsid w:val="00576353"/>
    <w:rsid w:val="005801E3"/>
    <w:rsid w:val="00581802"/>
    <w:rsid w:val="00581E70"/>
    <w:rsid w:val="005834BF"/>
    <w:rsid w:val="005836A8"/>
    <w:rsid w:val="00584262"/>
    <w:rsid w:val="00585FA3"/>
    <w:rsid w:val="00586630"/>
    <w:rsid w:val="00587ADD"/>
    <w:rsid w:val="005908FA"/>
    <w:rsid w:val="00591CA9"/>
    <w:rsid w:val="005930CD"/>
    <w:rsid w:val="00594F11"/>
    <w:rsid w:val="005957C4"/>
    <w:rsid w:val="00596160"/>
    <w:rsid w:val="005966E2"/>
    <w:rsid w:val="00596EF5"/>
    <w:rsid w:val="00597007"/>
    <w:rsid w:val="005A0966"/>
    <w:rsid w:val="005A0EFD"/>
    <w:rsid w:val="005A11B7"/>
    <w:rsid w:val="005A2395"/>
    <w:rsid w:val="005A260B"/>
    <w:rsid w:val="005A4A1B"/>
    <w:rsid w:val="005A7830"/>
    <w:rsid w:val="005A7F02"/>
    <w:rsid w:val="005A7FCE"/>
    <w:rsid w:val="005B0B69"/>
    <w:rsid w:val="005B0F3F"/>
    <w:rsid w:val="005B4903"/>
    <w:rsid w:val="005B51CE"/>
    <w:rsid w:val="005B5885"/>
    <w:rsid w:val="005B5CD7"/>
    <w:rsid w:val="005B6CF6"/>
    <w:rsid w:val="005B7422"/>
    <w:rsid w:val="005C29B8"/>
    <w:rsid w:val="005C5F21"/>
    <w:rsid w:val="005C6D99"/>
    <w:rsid w:val="005C7156"/>
    <w:rsid w:val="005D01A2"/>
    <w:rsid w:val="005D03AC"/>
    <w:rsid w:val="005D0C75"/>
    <w:rsid w:val="005D4171"/>
    <w:rsid w:val="005D6A95"/>
    <w:rsid w:val="005D6B2C"/>
    <w:rsid w:val="005D6D9C"/>
    <w:rsid w:val="005D7F97"/>
    <w:rsid w:val="005E0729"/>
    <w:rsid w:val="005E134C"/>
    <w:rsid w:val="005E2042"/>
    <w:rsid w:val="005E2335"/>
    <w:rsid w:val="005E2545"/>
    <w:rsid w:val="005E34CA"/>
    <w:rsid w:val="005E3C18"/>
    <w:rsid w:val="005E7881"/>
    <w:rsid w:val="005E78E0"/>
    <w:rsid w:val="005F0D9C"/>
    <w:rsid w:val="005F0E47"/>
    <w:rsid w:val="005F284E"/>
    <w:rsid w:val="005F492F"/>
    <w:rsid w:val="005F781E"/>
    <w:rsid w:val="006002B2"/>
    <w:rsid w:val="006015CE"/>
    <w:rsid w:val="00601EF4"/>
    <w:rsid w:val="0060326B"/>
    <w:rsid w:val="00604784"/>
    <w:rsid w:val="006050B2"/>
    <w:rsid w:val="00606419"/>
    <w:rsid w:val="00606BFA"/>
    <w:rsid w:val="00607D29"/>
    <w:rsid w:val="00607EFF"/>
    <w:rsid w:val="00611B3F"/>
    <w:rsid w:val="00611DA3"/>
    <w:rsid w:val="00612952"/>
    <w:rsid w:val="00612F27"/>
    <w:rsid w:val="006134C4"/>
    <w:rsid w:val="00614CC1"/>
    <w:rsid w:val="00615A9D"/>
    <w:rsid w:val="006162BE"/>
    <w:rsid w:val="00616BBB"/>
    <w:rsid w:val="00617387"/>
    <w:rsid w:val="00617C8A"/>
    <w:rsid w:val="00621037"/>
    <w:rsid w:val="00623D9F"/>
    <w:rsid w:val="006245DE"/>
    <w:rsid w:val="00624E85"/>
    <w:rsid w:val="006252D8"/>
    <w:rsid w:val="006259BC"/>
    <w:rsid w:val="0062636B"/>
    <w:rsid w:val="00626922"/>
    <w:rsid w:val="00626EAE"/>
    <w:rsid w:val="00630EA1"/>
    <w:rsid w:val="00631F9B"/>
    <w:rsid w:val="00632182"/>
    <w:rsid w:val="00632AE0"/>
    <w:rsid w:val="00632CF8"/>
    <w:rsid w:val="00633C17"/>
    <w:rsid w:val="00636E3E"/>
    <w:rsid w:val="006379F7"/>
    <w:rsid w:val="00637E4D"/>
    <w:rsid w:val="006400D1"/>
    <w:rsid w:val="00640620"/>
    <w:rsid w:val="00641A1F"/>
    <w:rsid w:val="00641E7C"/>
    <w:rsid w:val="00645904"/>
    <w:rsid w:val="00645E18"/>
    <w:rsid w:val="00645F30"/>
    <w:rsid w:val="00647C38"/>
    <w:rsid w:val="00651ACB"/>
    <w:rsid w:val="00651C47"/>
    <w:rsid w:val="0065211B"/>
    <w:rsid w:val="00652AB2"/>
    <w:rsid w:val="00654EC0"/>
    <w:rsid w:val="0065525B"/>
    <w:rsid w:val="00655B1A"/>
    <w:rsid w:val="00655D4F"/>
    <w:rsid w:val="006573F0"/>
    <w:rsid w:val="006640E5"/>
    <w:rsid w:val="006646F1"/>
    <w:rsid w:val="00664929"/>
    <w:rsid w:val="00664F62"/>
    <w:rsid w:val="006655E1"/>
    <w:rsid w:val="00672060"/>
    <w:rsid w:val="00672BFD"/>
    <w:rsid w:val="006739C2"/>
    <w:rsid w:val="006745F8"/>
    <w:rsid w:val="006749FB"/>
    <w:rsid w:val="00675B80"/>
    <w:rsid w:val="006770F4"/>
    <w:rsid w:val="00677246"/>
    <w:rsid w:val="00677A84"/>
    <w:rsid w:val="0068026D"/>
    <w:rsid w:val="00680A27"/>
    <w:rsid w:val="006816A4"/>
    <w:rsid w:val="006819B8"/>
    <w:rsid w:val="00681A10"/>
    <w:rsid w:val="00682749"/>
    <w:rsid w:val="00683926"/>
    <w:rsid w:val="006840A6"/>
    <w:rsid w:val="006850CD"/>
    <w:rsid w:val="00685AAB"/>
    <w:rsid w:val="00687B02"/>
    <w:rsid w:val="006922E2"/>
    <w:rsid w:val="0069511E"/>
    <w:rsid w:val="00695B65"/>
    <w:rsid w:val="0069649E"/>
    <w:rsid w:val="0069710F"/>
    <w:rsid w:val="00697280"/>
    <w:rsid w:val="00697BDE"/>
    <w:rsid w:val="006A07AA"/>
    <w:rsid w:val="006A25E5"/>
    <w:rsid w:val="006A2B46"/>
    <w:rsid w:val="006A2CEC"/>
    <w:rsid w:val="006A336D"/>
    <w:rsid w:val="006A37B9"/>
    <w:rsid w:val="006A5944"/>
    <w:rsid w:val="006A61DA"/>
    <w:rsid w:val="006A7301"/>
    <w:rsid w:val="006A7334"/>
    <w:rsid w:val="006A7B63"/>
    <w:rsid w:val="006A7E04"/>
    <w:rsid w:val="006B2672"/>
    <w:rsid w:val="006B5297"/>
    <w:rsid w:val="006B54BF"/>
    <w:rsid w:val="006B55E0"/>
    <w:rsid w:val="006B5F44"/>
    <w:rsid w:val="006B5F90"/>
    <w:rsid w:val="006B60D8"/>
    <w:rsid w:val="006B62E4"/>
    <w:rsid w:val="006C0A25"/>
    <w:rsid w:val="006C1BBA"/>
    <w:rsid w:val="006C2079"/>
    <w:rsid w:val="006C2D6D"/>
    <w:rsid w:val="006C2FF0"/>
    <w:rsid w:val="006C5A62"/>
    <w:rsid w:val="006C5D68"/>
    <w:rsid w:val="006C6976"/>
    <w:rsid w:val="006C6CC0"/>
    <w:rsid w:val="006C6DD0"/>
    <w:rsid w:val="006D0444"/>
    <w:rsid w:val="006D04EA"/>
    <w:rsid w:val="006D0A51"/>
    <w:rsid w:val="006D16C4"/>
    <w:rsid w:val="006D2271"/>
    <w:rsid w:val="006D283A"/>
    <w:rsid w:val="006D3E96"/>
    <w:rsid w:val="006D4515"/>
    <w:rsid w:val="006D4BB1"/>
    <w:rsid w:val="006D5822"/>
    <w:rsid w:val="006D6593"/>
    <w:rsid w:val="006D6F77"/>
    <w:rsid w:val="006E13D8"/>
    <w:rsid w:val="006E5DEE"/>
    <w:rsid w:val="006E6655"/>
    <w:rsid w:val="006F03A8"/>
    <w:rsid w:val="006F0ED7"/>
    <w:rsid w:val="006F10E2"/>
    <w:rsid w:val="006F2ACA"/>
    <w:rsid w:val="006F2ADC"/>
    <w:rsid w:val="006F2BFE"/>
    <w:rsid w:val="006F31E9"/>
    <w:rsid w:val="006F3662"/>
    <w:rsid w:val="006F37D4"/>
    <w:rsid w:val="006F37ED"/>
    <w:rsid w:val="006F3C7C"/>
    <w:rsid w:val="006F418C"/>
    <w:rsid w:val="006F5AE5"/>
    <w:rsid w:val="006F6166"/>
    <w:rsid w:val="006F6284"/>
    <w:rsid w:val="006F7851"/>
    <w:rsid w:val="007002C5"/>
    <w:rsid w:val="007015AC"/>
    <w:rsid w:val="00701AD9"/>
    <w:rsid w:val="00701BB9"/>
    <w:rsid w:val="00704387"/>
    <w:rsid w:val="00704E9F"/>
    <w:rsid w:val="00705D95"/>
    <w:rsid w:val="00706922"/>
    <w:rsid w:val="0070757B"/>
    <w:rsid w:val="00707669"/>
    <w:rsid w:val="00711CBA"/>
    <w:rsid w:val="00711FB5"/>
    <w:rsid w:val="00712A01"/>
    <w:rsid w:val="007133E3"/>
    <w:rsid w:val="00714F58"/>
    <w:rsid w:val="00716B39"/>
    <w:rsid w:val="00721DA1"/>
    <w:rsid w:val="00722FBF"/>
    <w:rsid w:val="00722FC2"/>
    <w:rsid w:val="00723224"/>
    <w:rsid w:val="00724F0B"/>
    <w:rsid w:val="00725949"/>
    <w:rsid w:val="0072597F"/>
    <w:rsid w:val="00727FA2"/>
    <w:rsid w:val="00730A4E"/>
    <w:rsid w:val="007322D9"/>
    <w:rsid w:val="00732BC0"/>
    <w:rsid w:val="00736169"/>
    <w:rsid w:val="0073720F"/>
    <w:rsid w:val="00737796"/>
    <w:rsid w:val="00737970"/>
    <w:rsid w:val="00740B65"/>
    <w:rsid w:val="0074165C"/>
    <w:rsid w:val="00742641"/>
    <w:rsid w:val="0074325B"/>
    <w:rsid w:val="007432CA"/>
    <w:rsid w:val="007433D0"/>
    <w:rsid w:val="0074398A"/>
    <w:rsid w:val="007439EB"/>
    <w:rsid w:val="00743CB4"/>
    <w:rsid w:val="00743F0A"/>
    <w:rsid w:val="007443A9"/>
    <w:rsid w:val="007444E8"/>
    <w:rsid w:val="0074548E"/>
    <w:rsid w:val="00745773"/>
    <w:rsid w:val="00746800"/>
    <w:rsid w:val="00746FE9"/>
    <w:rsid w:val="007471A8"/>
    <w:rsid w:val="00747B35"/>
    <w:rsid w:val="00750115"/>
    <w:rsid w:val="007501A8"/>
    <w:rsid w:val="00750EE1"/>
    <w:rsid w:val="00751C99"/>
    <w:rsid w:val="00751ED6"/>
    <w:rsid w:val="00751F17"/>
    <w:rsid w:val="00752B4D"/>
    <w:rsid w:val="0075341B"/>
    <w:rsid w:val="0075514C"/>
    <w:rsid w:val="00755402"/>
    <w:rsid w:val="00756B26"/>
    <w:rsid w:val="00756EDF"/>
    <w:rsid w:val="00760224"/>
    <w:rsid w:val="007609A2"/>
    <w:rsid w:val="00762430"/>
    <w:rsid w:val="00764A27"/>
    <w:rsid w:val="00764C48"/>
    <w:rsid w:val="00764F85"/>
    <w:rsid w:val="00765C43"/>
    <w:rsid w:val="00765EFB"/>
    <w:rsid w:val="007671CA"/>
    <w:rsid w:val="00767C61"/>
    <w:rsid w:val="0077008A"/>
    <w:rsid w:val="00771231"/>
    <w:rsid w:val="00771FBF"/>
    <w:rsid w:val="00773C1F"/>
    <w:rsid w:val="007742EA"/>
    <w:rsid w:val="00774DA4"/>
    <w:rsid w:val="00776599"/>
    <w:rsid w:val="00777B6D"/>
    <w:rsid w:val="00780CD5"/>
    <w:rsid w:val="0078114B"/>
    <w:rsid w:val="00781DD2"/>
    <w:rsid w:val="00781E19"/>
    <w:rsid w:val="007825A5"/>
    <w:rsid w:val="00783ECF"/>
    <w:rsid w:val="0078413A"/>
    <w:rsid w:val="00785221"/>
    <w:rsid w:val="00790458"/>
    <w:rsid w:val="00790CA3"/>
    <w:rsid w:val="00790E01"/>
    <w:rsid w:val="00792D32"/>
    <w:rsid w:val="00792DCE"/>
    <w:rsid w:val="00794314"/>
    <w:rsid w:val="00795133"/>
    <w:rsid w:val="007959E8"/>
    <w:rsid w:val="00795E9C"/>
    <w:rsid w:val="007A0521"/>
    <w:rsid w:val="007A061E"/>
    <w:rsid w:val="007A0EA8"/>
    <w:rsid w:val="007A0FA4"/>
    <w:rsid w:val="007A10E5"/>
    <w:rsid w:val="007A1246"/>
    <w:rsid w:val="007A2111"/>
    <w:rsid w:val="007A2E12"/>
    <w:rsid w:val="007A3475"/>
    <w:rsid w:val="007A41C8"/>
    <w:rsid w:val="007A4422"/>
    <w:rsid w:val="007A4D68"/>
    <w:rsid w:val="007A51A1"/>
    <w:rsid w:val="007A54CE"/>
    <w:rsid w:val="007A5E36"/>
    <w:rsid w:val="007A6118"/>
    <w:rsid w:val="007A7FFA"/>
    <w:rsid w:val="007B04EB"/>
    <w:rsid w:val="007B0D4F"/>
    <w:rsid w:val="007B5A3D"/>
    <w:rsid w:val="007B5B95"/>
    <w:rsid w:val="007B6095"/>
    <w:rsid w:val="007B68EA"/>
    <w:rsid w:val="007B6C67"/>
    <w:rsid w:val="007B6FFF"/>
    <w:rsid w:val="007C19E8"/>
    <w:rsid w:val="007C2D89"/>
    <w:rsid w:val="007C4593"/>
    <w:rsid w:val="007C4CBC"/>
    <w:rsid w:val="007C5055"/>
    <w:rsid w:val="007C5309"/>
    <w:rsid w:val="007C5CF5"/>
    <w:rsid w:val="007C6069"/>
    <w:rsid w:val="007D06C4"/>
    <w:rsid w:val="007D1352"/>
    <w:rsid w:val="007D2508"/>
    <w:rsid w:val="007D346A"/>
    <w:rsid w:val="007D5CD2"/>
    <w:rsid w:val="007D6518"/>
    <w:rsid w:val="007D76BD"/>
    <w:rsid w:val="007E0BF1"/>
    <w:rsid w:val="007E18BD"/>
    <w:rsid w:val="007E39ED"/>
    <w:rsid w:val="007F0ED8"/>
    <w:rsid w:val="007F0F63"/>
    <w:rsid w:val="007F1E5E"/>
    <w:rsid w:val="007F5BB5"/>
    <w:rsid w:val="007F6012"/>
    <w:rsid w:val="007F6CFB"/>
    <w:rsid w:val="007F6D2C"/>
    <w:rsid w:val="007F75CE"/>
    <w:rsid w:val="00800FF3"/>
    <w:rsid w:val="008013A4"/>
    <w:rsid w:val="0080221B"/>
    <w:rsid w:val="00802264"/>
    <w:rsid w:val="008027CE"/>
    <w:rsid w:val="008029E4"/>
    <w:rsid w:val="00802F42"/>
    <w:rsid w:val="00804383"/>
    <w:rsid w:val="00804BB7"/>
    <w:rsid w:val="008051B3"/>
    <w:rsid w:val="008054F3"/>
    <w:rsid w:val="00807030"/>
    <w:rsid w:val="00810257"/>
    <w:rsid w:val="008104F5"/>
    <w:rsid w:val="00811072"/>
    <w:rsid w:val="00811369"/>
    <w:rsid w:val="00811A30"/>
    <w:rsid w:val="00814E50"/>
    <w:rsid w:val="00815419"/>
    <w:rsid w:val="008163C8"/>
    <w:rsid w:val="0081674A"/>
    <w:rsid w:val="008168A1"/>
    <w:rsid w:val="008170D5"/>
    <w:rsid w:val="00817325"/>
    <w:rsid w:val="008209E6"/>
    <w:rsid w:val="00823303"/>
    <w:rsid w:val="008233B2"/>
    <w:rsid w:val="00823A9F"/>
    <w:rsid w:val="00823C85"/>
    <w:rsid w:val="00825138"/>
    <w:rsid w:val="00826131"/>
    <w:rsid w:val="00826996"/>
    <w:rsid w:val="008269DD"/>
    <w:rsid w:val="00827815"/>
    <w:rsid w:val="00827EAB"/>
    <w:rsid w:val="00830621"/>
    <w:rsid w:val="0083348C"/>
    <w:rsid w:val="008368B8"/>
    <w:rsid w:val="008373D3"/>
    <w:rsid w:val="008374C5"/>
    <w:rsid w:val="008403FD"/>
    <w:rsid w:val="00840617"/>
    <w:rsid w:val="00842A47"/>
    <w:rsid w:val="00843C13"/>
    <w:rsid w:val="00843F97"/>
    <w:rsid w:val="008454F8"/>
    <w:rsid w:val="00845AD2"/>
    <w:rsid w:val="0084657E"/>
    <w:rsid w:val="00847080"/>
    <w:rsid w:val="008474B3"/>
    <w:rsid w:val="00851342"/>
    <w:rsid w:val="0085173A"/>
    <w:rsid w:val="00852A56"/>
    <w:rsid w:val="008537EA"/>
    <w:rsid w:val="00853DA4"/>
    <w:rsid w:val="00855023"/>
    <w:rsid w:val="00856925"/>
    <w:rsid w:val="008603CE"/>
    <w:rsid w:val="008605AF"/>
    <w:rsid w:val="0086141C"/>
    <w:rsid w:val="00861F58"/>
    <w:rsid w:val="008620FC"/>
    <w:rsid w:val="00862250"/>
    <w:rsid w:val="008627A5"/>
    <w:rsid w:val="00863E05"/>
    <w:rsid w:val="00865ACA"/>
    <w:rsid w:val="00865D28"/>
    <w:rsid w:val="00865F85"/>
    <w:rsid w:val="00867C10"/>
    <w:rsid w:val="00870439"/>
    <w:rsid w:val="00870DA1"/>
    <w:rsid w:val="00872828"/>
    <w:rsid w:val="0087302B"/>
    <w:rsid w:val="00875630"/>
    <w:rsid w:val="00875FFE"/>
    <w:rsid w:val="008769FF"/>
    <w:rsid w:val="00877944"/>
    <w:rsid w:val="0088090F"/>
    <w:rsid w:val="00883F93"/>
    <w:rsid w:val="00884DB3"/>
    <w:rsid w:val="00885A9D"/>
    <w:rsid w:val="008864F6"/>
    <w:rsid w:val="00887FEC"/>
    <w:rsid w:val="0089049D"/>
    <w:rsid w:val="008906CF"/>
    <w:rsid w:val="00890E93"/>
    <w:rsid w:val="008928C9"/>
    <w:rsid w:val="00892BAB"/>
    <w:rsid w:val="008938DC"/>
    <w:rsid w:val="0089392D"/>
    <w:rsid w:val="00893FD1"/>
    <w:rsid w:val="00894836"/>
    <w:rsid w:val="00895172"/>
    <w:rsid w:val="00895680"/>
    <w:rsid w:val="00895C3E"/>
    <w:rsid w:val="00896DFF"/>
    <w:rsid w:val="0089762C"/>
    <w:rsid w:val="008A055E"/>
    <w:rsid w:val="008A1893"/>
    <w:rsid w:val="008A1A50"/>
    <w:rsid w:val="008A32D9"/>
    <w:rsid w:val="008A4351"/>
    <w:rsid w:val="008A769A"/>
    <w:rsid w:val="008B0C9C"/>
    <w:rsid w:val="008B10E9"/>
    <w:rsid w:val="008B1367"/>
    <w:rsid w:val="008B166D"/>
    <w:rsid w:val="008B17F4"/>
    <w:rsid w:val="008B3615"/>
    <w:rsid w:val="008B3E7F"/>
    <w:rsid w:val="008B4366"/>
    <w:rsid w:val="008B4838"/>
    <w:rsid w:val="008B4AC4"/>
    <w:rsid w:val="008B50C8"/>
    <w:rsid w:val="008B5281"/>
    <w:rsid w:val="008B56A8"/>
    <w:rsid w:val="008B74FD"/>
    <w:rsid w:val="008B7E05"/>
    <w:rsid w:val="008C1104"/>
    <w:rsid w:val="008C1797"/>
    <w:rsid w:val="008C219C"/>
    <w:rsid w:val="008C475E"/>
    <w:rsid w:val="008C4FF9"/>
    <w:rsid w:val="008C619A"/>
    <w:rsid w:val="008C74B7"/>
    <w:rsid w:val="008D0137"/>
    <w:rsid w:val="008D0719"/>
    <w:rsid w:val="008D0CE8"/>
    <w:rsid w:val="008D2D1D"/>
    <w:rsid w:val="008D2D91"/>
    <w:rsid w:val="008D2E05"/>
    <w:rsid w:val="008D375C"/>
    <w:rsid w:val="008D3EFF"/>
    <w:rsid w:val="008D3FC5"/>
    <w:rsid w:val="008D453D"/>
    <w:rsid w:val="008D53AD"/>
    <w:rsid w:val="008D562B"/>
    <w:rsid w:val="008D5733"/>
    <w:rsid w:val="008D622B"/>
    <w:rsid w:val="008D6385"/>
    <w:rsid w:val="008D666C"/>
    <w:rsid w:val="008D7B54"/>
    <w:rsid w:val="008D7FE9"/>
    <w:rsid w:val="008E0C9D"/>
    <w:rsid w:val="008E1648"/>
    <w:rsid w:val="008E1B3E"/>
    <w:rsid w:val="008E2319"/>
    <w:rsid w:val="008E2908"/>
    <w:rsid w:val="008E4BB6"/>
    <w:rsid w:val="008E5518"/>
    <w:rsid w:val="008E6A84"/>
    <w:rsid w:val="008E74C1"/>
    <w:rsid w:val="008F0BDD"/>
    <w:rsid w:val="008F0BF7"/>
    <w:rsid w:val="008F0CDC"/>
    <w:rsid w:val="008F17A3"/>
    <w:rsid w:val="008F1ED3"/>
    <w:rsid w:val="008F25DB"/>
    <w:rsid w:val="008F4C29"/>
    <w:rsid w:val="008F6FAF"/>
    <w:rsid w:val="008F70BD"/>
    <w:rsid w:val="008F788F"/>
    <w:rsid w:val="008F7EA2"/>
    <w:rsid w:val="00902722"/>
    <w:rsid w:val="009027BC"/>
    <w:rsid w:val="0090295A"/>
    <w:rsid w:val="009062E6"/>
    <w:rsid w:val="00906CE5"/>
    <w:rsid w:val="0091186A"/>
    <w:rsid w:val="00911BE5"/>
    <w:rsid w:val="00912635"/>
    <w:rsid w:val="00912EEC"/>
    <w:rsid w:val="00913CA9"/>
    <w:rsid w:val="00913D29"/>
    <w:rsid w:val="0091459F"/>
    <w:rsid w:val="009145AE"/>
    <w:rsid w:val="009146CE"/>
    <w:rsid w:val="00914CA7"/>
    <w:rsid w:val="00914EBB"/>
    <w:rsid w:val="00915C3E"/>
    <w:rsid w:val="009161A8"/>
    <w:rsid w:val="0091673D"/>
    <w:rsid w:val="009171F9"/>
    <w:rsid w:val="009210A2"/>
    <w:rsid w:val="009245F5"/>
    <w:rsid w:val="009249EC"/>
    <w:rsid w:val="00924C97"/>
    <w:rsid w:val="009269F8"/>
    <w:rsid w:val="009273B3"/>
    <w:rsid w:val="00927C11"/>
    <w:rsid w:val="009305B5"/>
    <w:rsid w:val="00934C12"/>
    <w:rsid w:val="009369F1"/>
    <w:rsid w:val="00936A51"/>
    <w:rsid w:val="00937A8E"/>
    <w:rsid w:val="00940BF6"/>
    <w:rsid w:val="00941769"/>
    <w:rsid w:val="009429D5"/>
    <w:rsid w:val="00942BF1"/>
    <w:rsid w:val="009447E5"/>
    <w:rsid w:val="00945180"/>
    <w:rsid w:val="00945428"/>
    <w:rsid w:val="00945574"/>
    <w:rsid w:val="00945991"/>
    <w:rsid w:val="0094607B"/>
    <w:rsid w:val="00950398"/>
    <w:rsid w:val="00951489"/>
    <w:rsid w:val="00952C52"/>
    <w:rsid w:val="00953604"/>
    <w:rsid w:val="00954E5F"/>
    <w:rsid w:val="0095779E"/>
    <w:rsid w:val="00957831"/>
    <w:rsid w:val="00957FAD"/>
    <w:rsid w:val="009610DC"/>
    <w:rsid w:val="00961490"/>
    <w:rsid w:val="0096381A"/>
    <w:rsid w:val="00964D26"/>
    <w:rsid w:val="00964D90"/>
    <w:rsid w:val="00965E04"/>
    <w:rsid w:val="00966553"/>
    <w:rsid w:val="009668F8"/>
    <w:rsid w:val="00966E81"/>
    <w:rsid w:val="009674AD"/>
    <w:rsid w:val="00967E73"/>
    <w:rsid w:val="00967F35"/>
    <w:rsid w:val="0097094E"/>
    <w:rsid w:val="00970CDC"/>
    <w:rsid w:val="00972E32"/>
    <w:rsid w:val="00974E38"/>
    <w:rsid w:val="00974EC5"/>
    <w:rsid w:val="00977010"/>
    <w:rsid w:val="0097778A"/>
    <w:rsid w:val="00977D02"/>
    <w:rsid w:val="009809BB"/>
    <w:rsid w:val="00981B07"/>
    <w:rsid w:val="0098294A"/>
    <w:rsid w:val="00982AD6"/>
    <w:rsid w:val="00982D22"/>
    <w:rsid w:val="0098364B"/>
    <w:rsid w:val="00983BF9"/>
    <w:rsid w:val="00984754"/>
    <w:rsid w:val="00991135"/>
    <w:rsid w:val="009911AF"/>
    <w:rsid w:val="00991875"/>
    <w:rsid w:val="00991F92"/>
    <w:rsid w:val="00992985"/>
    <w:rsid w:val="00993889"/>
    <w:rsid w:val="0099551B"/>
    <w:rsid w:val="00997BF1"/>
    <w:rsid w:val="009A089C"/>
    <w:rsid w:val="009A118E"/>
    <w:rsid w:val="009A21CD"/>
    <w:rsid w:val="009A278C"/>
    <w:rsid w:val="009A2BC2"/>
    <w:rsid w:val="009A3D00"/>
    <w:rsid w:val="009A3EEC"/>
    <w:rsid w:val="009A4140"/>
    <w:rsid w:val="009A42C1"/>
    <w:rsid w:val="009A44D0"/>
    <w:rsid w:val="009A5429"/>
    <w:rsid w:val="009A6BF2"/>
    <w:rsid w:val="009A6CD8"/>
    <w:rsid w:val="009A72AD"/>
    <w:rsid w:val="009B09E0"/>
    <w:rsid w:val="009B0BC5"/>
    <w:rsid w:val="009B1247"/>
    <w:rsid w:val="009B142D"/>
    <w:rsid w:val="009B155E"/>
    <w:rsid w:val="009B2355"/>
    <w:rsid w:val="009B3B6C"/>
    <w:rsid w:val="009B4251"/>
    <w:rsid w:val="009B5146"/>
    <w:rsid w:val="009B6029"/>
    <w:rsid w:val="009B6971"/>
    <w:rsid w:val="009B7F42"/>
    <w:rsid w:val="009B7FF9"/>
    <w:rsid w:val="009C1DC9"/>
    <w:rsid w:val="009C27F1"/>
    <w:rsid w:val="009C3152"/>
    <w:rsid w:val="009C4CFA"/>
    <w:rsid w:val="009C5070"/>
    <w:rsid w:val="009C517F"/>
    <w:rsid w:val="009C7AC9"/>
    <w:rsid w:val="009D112C"/>
    <w:rsid w:val="009D13CF"/>
    <w:rsid w:val="009D3370"/>
    <w:rsid w:val="009D47FA"/>
    <w:rsid w:val="009D50D2"/>
    <w:rsid w:val="009D6BCA"/>
    <w:rsid w:val="009E0F62"/>
    <w:rsid w:val="009E1EED"/>
    <w:rsid w:val="009E36ED"/>
    <w:rsid w:val="009E3C6D"/>
    <w:rsid w:val="009E4A58"/>
    <w:rsid w:val="009E5A2D"/>
    <w:rsid w:val="009E5AB2"/>
    <w:rsid w:val="009E6219"/>
    <w:rsid w:val="009F03B3"/>
    <w:rsid w:val="009F1662"/>
    <w:rsid w:val="009F1F65"/>
    <w:rsid w:val="009F4038"/>
    <w:rsid w:val="009F62BB"/>
    <w:rsid w:val="009F6DF5"/>
    <w:rsid w:val="009F7049"/>
    <w:rsid w:val="009F7A7E"/>
    <w:rsid w:val="009F7D75"/>
    <w:rsid w:val="00A01757"/>
    <w:rsid w:val="00A028C0"/>
    <w:rsid w:val="00A02BAE"/>
    <w:rsid w:val="00A06A6B"/>
    <w:rsid w:val="00A07E47"/>
    <w:rsid w:val="00A120C6"/>
    <w:rsid w:val="00A129D0"/>
    <w:rsid w:val="00A12C33"/>
    <w:rsid w:val="00A12D05"/>
    <w:rsid w:val="00A138BA"/>
    <w:rsid w:val="00A14C8E"/>
    <w:rsid w:val="00A14F6F"/>
    <w:rsid w:val="00A153D9"/>
    <w:rsid w:val="00A15F09"/>
    <w:rsid w:val="00A169B6"/>
    <w:rsid w:val="00A1705E"/>
    <w:rsid w:val="00A17784"/>
    <w:rsid w:val="00A2271D"/>
    <w:rsid w:val="00A22BB0"/>
    <w:rsid w:val="00A236E5"/>
    <w:rsid w:val="00A237D5"/>
    <w:rsid w:val="00A24F7B"/>
    <w:rsid w:val="00A2591E"/>
    <w:rsid w:val="00A2763E"/>
    <w:rsid w:val="00A30EFC"/>
    <w:rsid w:val="00A31984"/>
    <w:rsid w:val="00A3230F"/>
    <w:rsid w:val="00A32D73"/>
    <w:rsid w:val="00A32E2C"/>
    <w:rsid w:val="00A32ECE"/>
    <w:rsid w:val="00A3332A"/>
    <w:rsid w:val="00A3367B"/>
    <w:rsid w:val="00A3518F"/>
    <w:rsid w:val="00A353AB"/>
    <w:rsid w:val="00A3597D"/>
    <w:rsid w:val="00A36E62"/>
    <w:rsid w:val="00A377DB"/>
    <w:rsid w:val="00A40091"/>
    <w:rsid w:val="00A40191"/>
    <w:rsid w:val="00A4030F"/>
    <w:rsid w:val="00A41682"/>
    <w:rsid w:val="00A41C79"/>
    <w:rsid w:val="00A41CB5"/>
    <w:rsid w:val="00A42CDF"/>
    <w:rsid w:val="00A4452E"/>
    <w:rsid w:val="00A4472C"/>
    <w:rsid w:val="00A44C5F"/>
    <w:rsid w:val="00A44E69"/>
    <w:rsid w:val="00A4661E"/>
    <w:rsid w:val="00A4727A"/>
    <w:rsid w:val="00A52117"/>
    <w:rsid w:val="00A55542"/>
    <w:rsid w:val="00A55BD6"/>
    <w:rsid w:val="00A55C6F"/>
    <w:rsid w:val="00A55D50"/>
    <w:rsid w:val="00A56055"/>
    <w:rsid w:val="00A5622B"/>
    <w:rsid w:val="00A57142"/>
    <w:rsid w:val="00A57AFA"/>
    <w:rsid w:val="00A62268"/>
    <w:rsid w:val="00A648CD"/>
    <w:rsid w:val="00A6537A"/>
    <w:rsid w:val="00A67268"/>
    <w:rsid w:val="00A67866"/>
    <w:rsid w:val="00A70B07"/>
    <w:rsid w:val="00A71702"/>
    <w:rsid w:val="00A723F8"/>
    <w:rsid w:val="00A73850"/>
    <w:rsid w:val="00A77CCB"/>
    <w:rsid w:val="00A8143A"/>
    <w:rsid w:val="00A83D8D"/>
    <w:rsid w:val="00A8446B"/>
    <w:rsid w:val="00A8473F"/>
    <w:rsid w:val="00A862D6"/>
    <w:rsid w:val="00A8715E"/>
    <w:rsid w:val="00A9280B"/>
    <w:rsid w:val="00A9295B"/>
    <w:rsid w:val="00A93B09"/>
    <w:rsid w:val="00A93E6A"/>
    <w:rsid w:val="00A943C9"/>
    <w:rsid w:val="00A94BCE"/>
    <w:rsid w:val="00A94FB8"/>
    <w:rsid w:val="00A952D7"/>
    <w:rsid w:val="00A95595"/>
    <w:rsid w:val="00A963F7"/>
    <w:rsid w:val="00A96AD8"/>
    <w:rsid w:val="00AA052C"/>
    <w:rsid w:val="00AA1E45"/>
    <w:rsid w:val="00AA28B9"/>
    <w:rsid w:val="00AA2A24"/>
    <w:rsid w:val="00AA3E70"/>
    <w:rsid w:val="00AA4286"/>
    <w:rsid w:val="00AA456B"/>
    <w:rsid w:val="00AA57F5"/>
    <w:rsid w:val="00AA672E"/>
    <w:rsid w:val="00AA6A57"/>
    <w:rsid w:val="00AA6C72"/>
    <w:rsid w:val="00AA6EC9"/>
    <w:rsid w:val="00AA6F6A"/>
    <w:rsid w:val="00AA7375"/>
    <w:rsid w:val="00AB0744"/>
    <w:rsid w:val="00AB0B69"/>
    <w:rsid w:val="00AB2CDA"/>
    <w:rsid w:val="00AB358A"/>
    <w:rsid w:val="00AB3EC2"/>
    <w:rsid w:val="00AB6309"/>
    <w:rsid w:val="00AB6C5F"/>
    <w:rsid w:val="00AB7129"/>
    <w:rsid w:val="00AB7A82"/>
    <w:rsid w:val="00AC1C82"/>
    <w:rsid w:val="00AC27A6"/>
    <w:rsid w:val="00AC2994"/>
    <w:rsid w:val="00AC30F7"/>
    <w:rsid w:val="00AC3A5A"/>
    <w:rsid w:val="00AC4D95"/>
    <w:rsid w:val="00AC5DF4"/>
    <w:rsid w:val="00AC5F32"/>
    <w:rsid w:val="00AC6438"/>
    <w:rsid w:val="00AC6CF3"/>
    <w:rsid w:val="00AC6D90"/>
    <w:rsid w:val="00AC7F2B"/>
    <w:rsid w:val="00AD0AEF"/>
    <w:rsid w:val="00AD11B7"/>
    <w:rsid w:val="00AD1A94"/>
    <w:rsid w:val="00AD1C05"/>
    <w:rsid w:val="00AD2278"/>
    <w:rsid w:val="00AD2285"/>
    <w:rsid w:val="00AD2E29"/>
    <w:rsid w:val="00AD3367"/>
    <w:rsid w:val="00AD3F7A"/>
    <w:rsid w:val="00AD4126"/>
    <w:rsid w:val="00AD421C"/>
    <w:rsid w:val="00AD44FA"/>
    <w:rsid w:val="00AD537A"/>
    <w:rsid w:val="00AE070A"/>
    <w:rsid w:val="00AE101C"/>
    <w:rsid w:val="00AE5E34"/>
    <w:rsid w:val="00AF0C18"/>
    <w:rsid w:val="00AF27E6"/>
    <w:rsid w:val="00AF2E25"/>
    <w:rsid w:val="00AF3B85"/>
    <w:rsid w:val="00AF47C5"/>
    <w:rsid w:val="00AF5398"/>
    <w:rsid w:val="00AF55AD"/>
    <w:rsid w:val="00AF5A22"/>
    <w:rsid w:val="00AF6339"/>
    <w:rsid w:val="00AF6D95"/>
    <w:rsid w:val="00B02C2A"/>
    <w:rsid w:val="00B049AF"/>
    <w:rsid w:val="00B057E6"/>
    <w:rsid w:val="00B06912"/>
    <w:rsid w:val="00B07242"/>
    <w:rsid w:val="00B072C2"/>
    <w:rsid w:val="00B10534"/>
    <w:rsid w:val="00B113DB"/>
    <w:rsid w:val="00B11D8A"/>
    <w:rsid w:val="00B12757"/>
    <w:rsid w:val="00B12981"/>
    <w:rsid w:val="00B13987"/>
    <w:rsid w:val="00B14128"/>
    <w:rsid w:val="00B147DD"/>
    <w:rsid w:val="00B156FD"/>
    <w:rsid w:val="00B166FC"/>
    <w:rsid w:val="00B177CA"/>
    <w:rsid w:val="00B21F61"/>
    <w:rsid w:val="00B22BE0"/>
    <w:rsid w:val="00B23045"/>
    <w:rsid w:val="00B23BE6"/>
    <w:rsid w:val="00B256BF"/>
    <w:rsid w:val="00B261F1"/>
    <w:rsid w:val="00B265BC"/>
    <w:rsid w:val="00B26760"/>
    <w:rsid w:val="00B31FB1"/>
    <w:rsid w:val="00B33952"/>
    <w:rsid w:val="00B33C5E"/>
    <w:rsid w:val="00B342F4"/>
    <w:rsid w:val="00B34369"/>
    <w:rsid w:val="00B34DC2"/>
    <w:rsid w:val="00B378E5"/>
    <w:rsid w:val="00B40E85"/>
    <w:rsid w:val="00B4346D"/>
    <w:rsid w:val="00B440F4"/>
    <w:rsid w:val="00B447A5"/>
    <w:rsid w:val="00B4654C"/>
    <w:rsid w:val="00B47293"/>
    <w:rsid w:val="00B51CEE"/>
    <w:rsid w:val="00B52120"/>
    <w:rsid w:val="00B52AB8"/>
    <w:rsid w:val="00B53164"/>
    <w:rsid w:val="00B54ABC"/>
    <w:rsid w:val="00B56FBE"/>
    <w:rsid w:val="00B57845"/>
    <w:rsid w:val="00B62B58"/>
    <w:rsid w:val="00B650D5"/>
    <w:rsid w:val="00B65149"/>
    <w:rsid w:val="00B66567"/>
    <w:rsid w:val="00B66F52"/>
    <w:rsid w:val="00B66FE5"/>
    <w:rsid w:val="00B675B7"/>
    <w:rsid w:val="00B67974"/>
    <w:rsid w:val="00B70000"/>
    <w:rsid w:val="00B72880"/>
    <w:rsid w:val="00B73A9F"/>
    <w:rsid w:val="00B757CE"/>
    <w:rsid w:val="00B758BF"/>
    <w:rsid w:val="00B821B1"/>
    <w:rsid w:val="00B827A6"/>
    <w:rsid w:val="00B82CB4"/>
    <w:rsid w:val="00B831CE"/>
    <w:rsid w:val="00B83E23"/>
    <w:rsid w:val="00B86677"/>
    <w:rsid w:val="00B86E7E"/>
    <w:rsid w:val="00B87131"/>
    <w:rsid w:val="00B87DF3"/>
    <w:rsid w:val="00B9127B"/>
    <w:rsid w:val="00B91566"/>
    <w:rsid w:val="00B9320C"/>
    <w:rsid w:val="00B939B1"/>
    <w:rsid w:val="00B95511"/>
    <w:rsid w:val="00B95D37"/>
    <w:rsid w:val="00B96B9E"/>
    <w:rsid w:val="00B96D40"/>
    <w:rsid w:val="00B97386"/>
    <w:rsid w:val="00BA0126"/>
    <w:rsid w:val="00BA263B"/>
    <w:rsid w:val="00BA2748"/>
    <w:rsid w:val="00BA3ACA"/>
    <w:rsid w:val="00BA3FD2"/>
    <w:rsid w:val="00BA42B2"/>
    <w:rsid w:val="00BA433D"/>
    <w:rsid w:val="00BA58D4"/>
    <w:rsid w:val="00BA5B9E"/>
    <w:rsid w:val="00BA68BF"/>
    <w:rsid w:val="00BA7C9A"/>
    <w:rsid w:val="00BB1A96"/>
    <w:rsid w:val="00BB1C22"/>
    <w:rsid w:val="00BB1FBB"/>
    <w:rsid w:val="00BB2F27"/>
    <w:rsid w:val="00BB3885"/>
    <w:rsid w:val="00BB4707"/>
    <w:rsid w:val="00BB53CE"/>
    <w:rsid w:val="00BB5859"/>
    <w:rsid w:val="00BB5F8F"/>
    <w:rsid w:val="00BB649B"/>
    <w:rsid w:val="00BB657A"/>
    <w:rsid w:val="00BC02A2"/>
    <w:rsid w:val="00BC1A4E"/>
    <w:rsid w:val="00BC5DC7"/>
    <w:rsid w:val="00BC6B8B"/>
    <w:rsid w:val="00BC73D8"/>
    <w:rsid w:val="00BD0C99"/>
    <w:rsid w:val="00BD292B"/>
    <w:rsid w:val="00BD30F9"/>
    <w:rsid w:val="00BD52D7"/>
    <w:rsid w:val="00BD5AD2"/>
    <w:rsid w:val="00BD6082"/>
    <w:rsid w:val="00BD7734"/>
    <w:rsid w:val="00BE1CA4"/>
    <w:rsid w:val="00BE22F3"/>
    <w:rsid w:val="00BE32A4"/>
    <w:rsid w:val="00BE49EE"/>
    <w:rsid w:val="00BE5B52"/>
    <w:rsid w:val="00BE65BB"/>
    <w:rsid w:val="00BE7B8D"/>
    <w:rsid w:val="00BF0346"/>
    <w:rsid w:val="00BF0993"/>
    <w:rsid w:val="00BF10A9"/>
    <w:rsid w:val="00BF1703"/>
    <w:rsid w:val="00BF1BB7"/>
    <w:rsid w:val="00BF231C"/>
    <w:rsid w:val="00BF2ADD"/>
    <w:rsid w:val="00BF51E5"/>
    <w:rsid w:val="00BF73FA"/>
    <w:rsid w:val="00BF74A6"/>
    <w:rsid w:val="00C013AD"/>
    <w:rsid w:val="00C01F63"/>
    <w:rsid w:val="00C04904"/>
    <w:rsid w:val="00C04C31"/>
    <w:rsid w:val="00C056B3"/>
    <w:rsid w:val="00C06746"/>
    <w:rsid w:val="00C067DC"/>
    <w:rsid w:val="00C06FD0"/>
    <w:rsid w:val="00C103E5"/>
    <w:rsid w:val="00C13319"/>
    <w:rsid w:val="00C13EE9"/>
    <w:rsid w:val="00C14D87"/>
    <w:rsid w:val="00C15765"/>
    <w:rsid w:val="00C17F55"/>
    <w:rsid w:val="00C2081C"/>
    <w:rsid w:val="00C20EE5"/>
    <w:rsid w:val="00C21540"/>
    <w:rsid w:val="00C21906"/>
    <w:rsid w:val="00C21BFA"/>
    <w:rsid w:val="00C23099"/>
    <w:rsid w:val="00C23142"/>
    <w:rsid w:val="00C24C8D"/>
    <w:rsid w:val="00C25DFC"/>
    <w:rsid w:val="00C25FE2"/>
    <w:rsid w:val="00C26B53"/>
    <w:rsid w:val="00C279B2"/>
    <w:rsid w:val="00C33E50"/>
    <w:rsid w:val="00C34C20"/>
    <w:rsid w:val="00C35552"/>
    <w:rsid w:val="00C35790"/>
    <w:rsid w:val="00C35A3E"/>
    <w:rsid w:val="00C36E60"/>
    <w:rsid w:val="00C42130"/>
    <w:rsid w:val="00C423A4"/>
    <w:rsid w:val="00C432C3"/>
    <w:rsid w:val="00C433DC"/>
    <w:rsid w:val="00C44BF5"/>
    <w:rsid w:val="00C52C63"/>
    <w:rsid w:val="00C55232"/>
    <w:rsid w:val="00C553A4"/>
    <w:rsid w:val="00C55A06"/>
    <w:rsid w:val="00C55D03"/>
    <w:rsid w:val="00C561C6"/>
    <w:rsid w:val="00C57071"/>
    <w:rsid w:val="00C601BC"/>
    <w:rsid w:val="00C60957"/>
    <w:rsid w:val="00C618F2"/>
    <w:rsid w:val="00C6329F"/>
    <w:rsid w:val="00C63340"/>
    <w:rsid w:val="00C643F9"/>
    <w:rsid w:val="00C64E95"/>
    <w:rsid w:val="00C655FD"/>
    <w:rsid w:val="00C71372"/>
    <w:rsid w:val="00C72410"/>
    <w:rsid w:val="00C7274A"/>
    <w:rsid w:val="00C7287F"/>
    <w:rsid w:val="00C72F0E"/>
    <w:rsid w:val="00C735A7"/>
    <w:rsid w:val="00C7423A"/>
    <w:rsid w:val="00C74D6A"/>
    <w:rsid w:val="00C759F6"/>
    <w:rsid w:val="00C8001E"/>
    <w:rsid w:val="00C80CB8"/>
    <w:rsid w:val="00C819F8"/>
    <w:rsid w:val="00C8248C"/>
    <w:rsid w:val="00C832AC"/>
    <w:rsid w:val="00C841F9"/>
    <w:rsid w:val="00C8449B"/>
    <w:rsid w:val="00C84791"/>
    <w:rsid w:val="00C84E33"/>
    <w:rsid w:val="00C86D6F"/>
    <w:rsid w:val="00C905FC"/>
    <w:rsid w:val="00C9062E"/>
    <w:rsid w:val="00C92B2E"/>
    <w:rsid w:val="00C92D03"/>
    <w:rsid w:val="00C9319C"/>
    <w:rsid w:val="00C93644"/>
    <w:rsid w:val="00C9435D"/>
    <w:rsid w:val="00C947FB"/>
    <w:rsid w:val="00C9517F"/>
    <w:rsid w:val="00C96741"/>
    <w:rsid w:val="00CA1393"/>
    <w:rsid w:val="00CA23A5"/>
    <w:rsid w:val="00CA2D1B"/>
    <w:rsid w:val="00CA44A8"/>
    <w:rsid w:val="00CA482B"/>
    <w:rsid w:val="00CA4875"/>
    <w:rsid w:val="00CA53B2"/>
    <w:rsid w:val="00CA644B"/>
    <w:rsid w:val="00CA662A"/>
    <w:rsid w:val="00CA73AA"/>
    <w:rsid w:val="00CA7AFD"/>
    <w:rsid w:val="00CA7C3C"/>
    <w:rsid w:val="00CB0093"/>
    <w:rsid w:val="00CB0189"/>
    <w:rsid w:val="00CB0BA2"/>
    <w:rsid w:val="00CB10C8"/>
    <w:rsid w:val="00CB1A42"/>
    <w:rsid w:val="00CB1B0C"/>
    <w:rsid w:val="00CB2579"/>
    <w:rsid w:val="00CB2C0B"/>
    <w:rsid w:val="00CB485D"/>
    <w:rsid w:val="00CB517D"/>
    <w:rsid w:val="00CC038D"/>
    <w:rsid w:val="00CC10AD"/>
    <w:rsid w:val="00CC39FF"/>
    <w:rsid w:val="00CC3C2F"/>
    <w:rsid w:val="00CC4AC8"/>
    <w:rsid w:val="00CC4EC8"/>
    <w:rsid w:val="00CC5233"/>
    <w:rsid w:val="00CC5DE6"/>
    <w:rsid w:val="00CC5FFA"/>
    <w:rsid w:val="00CC6938"/>
    <w:rsid w:val="00CC6E4E"/>
    <w:rsid w:val="00CC6FE8"/>
    <w:rsid w:val="00CC7202"/>
    <w:rsid w:val="00CD021A"/>
    <w:rsid w:val="00CD02FE"/>
    <w:rsid w:val="00CD0BE9"/>
    <w:rsid w:val="00CD1871"/>
    <w:rsid w:val="00CD193C"/>
    <w:rsid w:val="00CD1AE7"/>
    <w:rsid w:val="00CD2808"/>
    <w:rsid w:val="00CD28BF"/>
    <w:rsid w:val="00CD33E0"/>
    <w:rsid w:val="00CD3C9C"/>
    <w:rsid w:val="00CD4092"/>
    <w:rsid w:val="00CD44E7"/>
    <w:rsid w:val="00CD4A20"/>
    <w:rsid w:val="00CD50A1"/>
    <w:rsid w:val="00CD519E"/>
    <w:rsid w:val="00CD57DA"/>
    <w:rsid w:val="00CE0C4F"/>
    <w:rsid w:val="00CE0FA7"/>
    <w:rsid w:val="00CE12DA"/>
    <w:rsid w:val="00CE2C56"/>
    <w:rsid w:val="00CE30EA"/>
    <w:rsid w:val="00CE495B"/>
    <w:rsid w:val="00CF048A"/>
    <w:rsid w:val="00CF155A"/>
    <w:rsid w:val="00CF1FE4"/>
    <w:rsid w:val="00CF2947"/>
    <w:rsid w:val="00CF43A1"/>
    <w:rsid w:val="00CF44B1"/>
    <w:rsid w:val="00CF4D80"/>
    <w:rsid w:val="00CF5FE1"/>
    <w:rsid w:val="00CF686F"/>
    <w:rsid w:val="00CF6E60"/>
    <w:rsid w:val="00CF7BCA"/>
    <w:rsid w:val="00D008FD"/>
    <w:rsid w:val="00D01585"/>
    <w:rsid w:val="00D02F0E"/>
    <w:rsid w:val="00D0321C"/>
    <w:rsid w:val="00D035EC"/>
    <w:rsid w:val="00D04375"/>
    <w:rsid w:val="00D04A57"/>
    <w:rsid w:val="00D04E16"/>
    <w:rsid w:val="00D06AB1"/>
    <w:rsid w:val="00D072ED"/>
    <w:rsid w:val="00D07919"/>
    <w:rsid w:val="00D07925"/>
    <w:rsid w:val="00D07A16"/>
    <w:rsid w:val="00D07DA2"/>
    <w:rsid w:val="00D10381"/>
    <w:rsid w:val="00D1067E"/>
    <w:rsid w:val="00D10BC7"/>
    <w:rsid w:val="00D10F50"/>
    <w:rsid w:val="00D11272"/>
    <w:rsid w:val="00D122AF"/>
    <w:rsid w:val="00D126F5"/>
    <w:rsid w:val="00D1489E"/>
    <w:rsid w:val="00D20682"/>
    <w:rsid w:val="00D20737"/>
    <w:rsid w:val="00D2152A"/>
    <w:rsid w:val="00D21E81"/>
    <w:rsid w:val="00D22273"/>
    <w:rsid w:val="00D223DE"/>
    <w:rsid w:val="00D2546A"/>
    <w:rsid w:val="00D25CAF"/>
    <w:rsid w:val="00D25E37"/>
    <w:rsid w:val="00D25F3F"/>
    <w:rsid w:val="00D2661A"/>
    <w:rsid w:val="00D27582"/>
    <w:rsid w:val="00D27880"/>
    <w:rsid w:val="00D300D8"/>
    <w:rsid w:val="00D30481"/>
    <w:rsid w:val="00D30F51"/>
    <w:rsid w:val="00D32719"/>
    <w:rsid w:val="00D33333"/>
    <w:rsid w:val="00D33E2A"/>
    <w:rsid w:val="00D352A2"/>
    <w:rsid w:val="00D40A83"/>
    <w:rsid w:val="00D4162B"/>
    <w:rsid w:val="00D41D21"/>
    <w:rsid w:val="00D440BA"/>
    <w:rsid w:val="00D4514F"/>
    <w:rsid w:val="00D451E2"/>
    <w:rsid w:val="00D4545E"/>
    <w:rsid w:val="00D45E89"/>
    <w:rsid w:val="00D45E8D"/>
    <w:rsid w:val="00D466AE"/>
    <w:rsid w:val="00D46DE9"/>
    <w:rsid w:val="00D4734F"/>
    <w:rsid w:val="00D50B72"/>
    <w:rsid w:val="00D51BF3"/>
    <w:rsid w:val="00D51E6A"/>
    <w:rsid w:val="00D532F6"/>
    <w:rsid w:val="00D53E12"/>
    <w:rsid w:val="00D54CF4"/>
    <w:rsid w:val="00D55A27"/>
    <w:rsid w:val="00D560A8"/>
    <w:rsid w:val="00D569DF"/>
    <w:rsid w:val="00D56E39"/>
    <w:rsid w:val="00D6173A"/>
    <w:rsid w:val="00D63276"/>
    <w:rsid w:val="00D63643"/>
    <w:rsid w:val="00D63903"/>
    <w:rsid w:val="00D661B4"/>
    <w:rsid w:val="00D66846"/>
    <w:rsid w:val="00D675FB"/>
    <w:rsid w:val="00D71F25"/>
    <w:rsid w:val="00D72BA6"/>
    <w:rsid w:val="00D77031"/>
    <w:rsid w:val="00D77DD9"/>
    <w:rsid w:val="00D77E48"/>
    <w:rsid w:val="00D83086"/>
    <w:rsid w:val="00D841F8"/>
    <w:rsid w:val="00D84941"/>
    <w:rsid w:val="00D84CBB"/>
    <w:rsid w:val="00D84FA1"/>
    <w:rsid w:val="00D851F0"/>
    <w:rsid w:val="00D85662"/>
    <w:rsid w:val="00D86DB7"/>
    <w:rsid w:val="00D90ECC"/>
    <w:rsid w:val="00D90F17"/>
    <w:rsid w:val="00D9171A"/>
    <w:rsid w:val="00D917B5"/>
    <w:rsid w:val="00D91E2F"/>
    <w:rsid w:val="00D926D0"/>
    <w:rsid w:val="00D92D32"/>
    <w:rsid w:val="00D93030"/>
    <w:rsid w:val="00D94A12"/>
    <w:rsid w:val="00D950E1"/>
    <w:rsid w:val="00D952A6"/>
    <w:rsid w:val="00D95A6E"/>
    <w:rsid w:val="00D96251"/>
    <w:rsid w:val="00D97A85"/>
    <w:rsid w:val="00D97F99"/>
    <w:rsid w:val="00DA058B"/>
    <w:rsid w:val="00DA173F"/>
    <w:rsid w:val="00DA19E7"/>
    <w:rsid w:val="00DA1E08"/>
    <w:rsid w:val="00DA24F8"/>
    <w:rsid w:val="00DA28E8"/>
    <w:rsid w:val="00DA3031"/>
    <w:rsid w:val="00DA37BB"/>
    <w:rsid w:val="00DA38D3"/>
    <w:rsid w:val="00DA3932"/>
    <w:rsid w:val="00DA64F8"/>
    <w:rsid w:val="00DA6C15"/>
    <w:rsid w:val="00DA7370"/>
    <w:rsid w:val="00DA7C66"/>
    <w:rsid w:val="00DB1564"/>
    <w:rsid w:val="00DB1D1B"/>
    <w:rsid w:val="00DB38EE"/>
    <w:rsid w:val="00DB498B"/>
    <w:rsid w:val="00DB66CA"/>
    <w:rsid w:val="00DB6BCA"/>
    <w:rsid w:val="00DC0321"/>
    <w:rsid w:val="00DC0823"/>
    <w:rsid w:val="00DC0F36"/>
    <w:rsid w:val="00DC187F"/>
    <w:rsid w:val="00DC3067"/>
    <w:rsid w:val="00DC370B"/>
    <w:rsid w:val="00DC4035"/>
    <w:rsid w:val="00DC4316"/>
    <w:rsid w:val="00DC5B90"/>
    <w:rsid w:val="00DC5BFC"/>
    <w:rsid w:val="00DC6911"/>
    <w:rsid w:val="00DC7735"/>
    <w:rsid w:val="00DD00F2"/>
    <w:rsid w:val="00DD00FF"/>
    <w:rsid w:val="00DD041D"/>
    <w:rsid w:val="00DD0515"/>
    <w:rsid w:val="00DD0619"/>
    <w:rsid w:val="00DD07FB"/>
    <w:rsid w:val="00DD25C6"/>
    <w:rsid w:val="00DD4D9A"/>
    <w:rsid w:val="00DD54B0"/>
    <w:rsid w:val="00DD57EE"/>
    <w:rsid w:val="00DD6BCC"/>
    <w:rsid w:val="00DD7EAF"/>
    <w:rsid w:val="00DE060C"/>
    <w:rsid w:val="00DE0A4B"/>
    <w:rsid w:val="00DE0BCC"/>
    <w:rsid w:val="00DE0C64"/>
    <w:rsid w:val="00DE1216"/>
    <w:rsid w:val="00DE2410"/>
    <w:rsid w:val="00DE2697"/>
    <w:rsid w:val="00DE2939"/>
    <w:rsid w:val="00DE481A"/>
    <w:rsid w:val="00DE51F0"/>
    <w:rsid w:val="00DE6E0B"/>
    <w:rsid w:val="00DE6E81"/>
    <w:rsid w:val="00DE703F"/>
    <w:rsid w:val="00DE7595"/>
    <w:rsid w:val="00DE7B6A"/>
    <w:rsid w:val="00DF15BE"/>
    <w:rsid w:val="00DF1961"/>
    <w:rsid w:val="00DF3664"/>
    <w:rsid w:val="00DF44DE"/>
    <w:rsid w:val="00DF734E"/>
    <w:rsid w:val="00E01138"/>
    <w:rsid w:val="00E02DFB"/>
    <w:rsid w:val="00E030F9"/>
    <w:rsid w:val="00E0311A"/>
    <w:rsid w:val="00E03138"/>
    <w:rsid w:val="00E04423"/>
    <w:rsid w:val="00E04FC5"/>
    <w:rsid w:val="00E06404"/>
    <w:rsid w:val="00E06A1D"/>
    <w:rsid w:val="00E11A85"/>
    <w:rsid w:val="00E12495"/>
    <w:rsid w:val="00E12E6D"/>
    <w:rsid w:val="00E131B3"/>
    <w:rsid w:val="00E1325E"/>
    <w:rsid w:val="00E138C0"/>
    <w:rsid w:val="00E1481A"/>
    <w:rsid w:val="00E15CCD"/>
    <w:rsid w:val="00E175EA"/>
    <w:rsid w:val="00E202EF"/>
    <w:rsid w:val="00E203D5"/>
    <w:rsid w:val="00E20511"/>
    <w:rsid w:val="00E20878"/>
    <w:rsid w:val="00E210B5"/>
    <w:rsid w:val="00E25444"/>
    <w:rsid w:val="00E2552F"/>
    <w:rsid w:val="00E25B17"/>
    <w:rsid w:val="00E273A7"/>
    <w:rsid w:val="00E3137A"/>
    <w:rsid w:val="00E32CCF"/>
    <w:rsid w:val="00E336F8"/>
    <w:rsid w:val="00E34A98"/>
    <w:rsid w:val="00E35D1E"/>
    <w:rsid w:val="00E364F9"/>
    <w:rsid w:val="00E365FA"/>
    <w:rsid w:val="00E3708F"/>
    <w:rsid w:val="00E40C94"/>
    <w:rsid w:val="00E42D56"/>
    <w:rsid w:val="00E43C00"/>
    <w:rsid w:val="00E43DEB"/>
    <w:rsid w:val="00E44014"/>
    <w:rsid w:val="00E44A83"/>
    <w:rsid w:val="00E4696F"/>
    <w:rsid w:val="00E474E7"/>
    <w:rsid w:val="00E502C1"/>
    <w:rsid w:val="00E502DD"/>
    <w:rsid w:val="00E50D3A"/>
    <w:rsid w:val="00E5129C"/>
    <w:rsid w:val="00E51387"/>
    <w:rsid w:val="00E51E68"/>
    <w:rsid w:val="00E52698"/>
    <w:rsid w:val="00E52EFD"/>
    <w:rsid w:val="00E5408A"/>
    <w:rsid w:val="00E54CE8"/>
    <w:rsid w:val="00E554A8"/>
    <w:rsid w:val="00E55EA0"/>
    <w:rsid w:val="00E56800"/>
    <w:rsid w:val="00E57D95"/>
    <w:rsid w:val="00E60A57"/>
    <w:rsid w:val="00E60CD7"/>
    <w:rsid w:val="00E62FF9"/>
    <w:rsid w:val="00E635D6"/>
    <w:rsid w:val="00E6380A"/>
    <w:rsid w:val="00E639BC"/>
    <w:rsid w:val="00E664CC"/>
    <w:rsid w:val="00E7034F"/>
    <w:rsid w:val="00E70388"/>
    <w:rsid w:val="00E70F92"/>
    <w:rsid w:val="00E71C24"/>
    <w:rsid w:val="00E74C54"/>
    <w:rsid w:val="00E77A03"/>
    <w:rsid w:val="00E822E8"/>
    <w:rsid w:val="00E82554"/>
    <w:rsid w:val="00E82606"/>
    <w:rsid w:val="00E846C8"/>
    <w:rsid w:val="00E84957"/>
    <w:rsid w:val="00E84A55"/>
    <w:rsid w:val="00E85BFF"/>
    <w:rsid w:val="00E87130"/>
    <w:rsid w:val="00E90391"/>
    <w:rsid w:val="00E906C2"/>
    <w:rsid w:val="00E9311F"/>
    <w:rsid w:val="00E934D1"/>
    <w:rsid w:val="00E94AF0"/>
    <w:rsid w:val="00E95630"/>
    <w:rsid w:val="00E95D13"/>
    <w:rsid w:val="00E95DD3"/>
    <w:rsid w:val="00E961B7"/>
    <w:rsid w:val="00E969D5"/>
    <w:rsid w:val="00E97F12"/>
    <w:rsid w:val="00EA1679"/>
    <w:rsid w:val="00EA58D1"/>
    <w:rsid w:val="00EA61BC"/>
    <w:rsid w:val="00EA681A"/>
    <w:rsid w:val="00EA735B"/>
    <w:rsid w:val="00EA73A6"/>
    <w:rsid w:val="00EB19A5"/>
    <w:rsid w:val="00EB1E69"/>
    <w:rsid w:val="00EB2086"/>
    <w:rsid w:val="00EB2630"/>
    <w:rsid w:val="00EB41EE"/>
    <w:rsid w:val="00EB53E1"/>
    <w:rsid w:val="00EB58DD"/>
    <w:rsid w:val="00EB5EDF"/>
    <w:rsid w:val="00EB60FE"/>
    <w:rsid w:val="00EB679F"/>
    <w:rsid w:val="00EB708C"/>
    <w:rsid w:val="00EB74DB"/>
    <w:rsid w:val="00EC5359"/>
    <w:rsid w:val="00EC562A"/>
    <w:rsid w:val="00ED067A"/>
    <w:rsid w:val="00ED0A91"/>
    <w:rsid w:val="00ED2A6A"/>
    <w:rsid w:val="00ED2B50"/>
    <w:rsid w:val="00ED3C10"/>
    <w:rsid w:val="00ED54A0"/>
    <w:rsid w:val="00ED68C5"/>
    <w:rsid w:val="00ED774E"/>
    <w:rsid w:val="00EE0350"/>
    <w:rsid w:val="00EE0719"/>
    <w:rsid w:val="00EE0E80"/>
    <w:rsid w:val="00EE13F5"/>
    <w:rsid w:val="00EE1A98"/>
    <w:rsid w:val="00EE2292"/>
    <w:rsid w:val="00EE312B"/>
    <w:rsid w:val="00EE49D6"/>
    <w:rsid w:val="00EE613F"/>
    <w:rsid w:val="00EE68B0"/>
    <w:rsid w:val="00EE7295"/>
    <w:rsid w:val="00EE7869"/>
    <w:rsid w:val="00EF054A"/>
    <w:rsid w:val="00EF1072"/>
    <w:rsid w:val="00EF3235"/>
    <w:rsid w:val="00EF49DB"/>
    <w:rsid w:val="00EF54D4"/>
    <w:rsid w:val="00EF5F57"/>
    <w:rsid w:val="00EF6C2D"/>
    <w:rsid w:val="00EF7A41"/>
    <w:rsid w:val="00EF7E72"/>
    <w:rsid w:val="00F01511"/>
    <w:rsid w:val="00F03850"/>
    <w:rsid w:val="00F03E8C"/>
    <w:rsid w:val="00F04809"/>
    <w:rsid w:val="00F05531"/>
    <w:rsid w:val="00F0679F"/>
    <w:rsid w:val="00F06D37"/>
    <w:rsid w:val="00F076D3"/>
    <w:rsid w:val="00F07B9D"/>
    <w:rsid w:val="00F11586"/>
    <w:rsid w:val="00F1183B"/>
    <w:rsid w:val="00F11C9F"/>
    <w:rsid w:val="00F12201"/>
    <w:rsid w:val="00F12263"/>
    <w:rsid w:val="00F1329C"/>
    <w:rsid w:val="00F1409D"/>
    <w:rsid w:val="00F14214"/>
    <w:rsid w:val="00F146BD"/>
    <w:rsid w:val="00F14A80"/>
    <w:rsid w:val="00F14EAC"/>
    <w:rsid w:val="00F157A9"/>
    <w:rsid w:val="00F225F0"/>
    <w:rsid w:val="00F25BB6"/>
    <w:rsid w:val="00F26B7E"/>
    <w:rsid w:val="00F26C80"/>
    <w:rsid w:val="00F27A3B"/>
    <w:rsid w:val="00F27DEA"/>
    <w:rsid w:val="00F30815"/>
    <w:rsid w:val="00F31411"/>
    <w:rsid w:val="00F31A6D"/>
    <w:rsid w:val="00F32901"/>
    <w:rsid w:val="00F33817"/>
    <w:rsid w:val="00F3417D"/>
    <w:rsid w:val="00F36675"/>
    <w:rsid w:val="00F37A51"/>
    <w:rsid w:val="00F40FDD"/>
    <w:rsid w:val="00F420D5"/>
    <w:rsid w:val="00F42921"/>
    <w:rsid w:val="00F436E8"/>
    <w:rsid w:val="00F451EA"/>
    <w:rsid w:val="00F45416"/>
    <w:rsid w:val="00F45447"/>
    <w:rsid w:val="00F456C6"/>
    <w:rsid w:val="00F4577B"/>
    <w:rsid w:val="00F45804"/>
    <w:rsid w:val="00F45F6E"/>
    <w:rsid w:val="00F46496"/>
    <w:rsid w:val="00F4688C"/>
    <w:rsid w:val="00F474D0"/>
    <w:rsid w:val="00F50179"/>
    <w:rsid w:val="00F5156A"/>
    <w:rsid w:val="00F5451A"/>
    <w:rsid w:val="00F55F27"/>
    <w:rsid w:val="00F56511"/>
    <w:rsid w:val="00F6194E"/>
    <w:rsid w:val="00F623AC"/>
    <w:rsid w:val="00F63D9F"/>
    <w:rsid w:val="00F6412A"/>
    <w:rsid w:val="00F65893"/>
    <w:rsid w:val="00F66A4A"/>
    <w:rsid w:val="00F673C8"/>
    <w:rsid w:val="00F709DA"/>
    <w:rsid w:val="00F71E22"/>
    <w:rsid w:val="00F72142"/>
    <w:rsid w:val="00F72AE7"/>
    <w:rsid w:val="00F72F84"/>
    <w:rsid w:val="00F7420E"/>
    <w:rsid w:val="00F75686"/>
    <w:rsid w:val="00F759DD"/>
    <w:rsid w:val="00F75E0D"/>
    <w:rsid w:val="00F76232"/>
    <w:rsid w:val="00F77A4F"/>
    <w:rsid w:val="00F80272"/>
    <w:rsid w:val="00F807D6"/>
    <w:rsid w:val="00F839FF"/>
    <w:rsid w:val="00F84934"/>
    <w:rsid w:val="00F84FD0"/>
    <w:rsid w:val="00F859A7"/>
    <w:rsid w:val="00F859A8"/>
    <w:rsid w:val="00F85BBF"/>
    <w:rsid w:val="00F85F99"/>
    <w:rsid w:val="00F86FA3"/>
    <w:rsid w:val="00F905EC"/>
    <w:rsid w:val="00F90C0C"/>
    <w:rsid w:val="00F9108B"/>
    <w:rsid w:val="00F91349"/>
    <w:rsid w:val="00F914DB"/>
    <w:rsid w:val="00F930A0"/>
    <w:rsid w:val="00F93641"/>
    <w:rsid w:val="00F93A8A"/>
    <w:rsid w:val="00F947AC"/>
    <w:rsid w:val="00F947DA"/>
    <w:rsid w:val="00F95248"/>
    <w:rsid w:val="00F95299"/>
    <w:rsid w:val="00F9568C"/>
    <w:rsid w:val="00F956A9"/>
    <w:rsid w:val="00F963ED"/>
    <w:rsid w:val="00F966CF"/>
    <w:rsid w:val="00F96CAE"/>
    <w:rsid w:val="00F97746"/>
    <w:rsid w:val="00F97C99"/>
    <w:rsid w:val="00FA02A6"/>
    <w:rsid w:val="00FA662D"/>
    <w:rsid w:val="00FA73B1"/>
    <w:rsid w:val="00FB0CB9"/>
    <w:rsid w:val="00FB3009"/>
    <w:rsid w:val="00FB3C67"/>
    <w:rsid w:val="00FB45F1"/>
    <w:rsid w:val="00FB4A72"/>
    <w:rsid w:val="00FB4B62"/>
    <w:rsid w:val="00FB54E8"/>
    <w:rsid w:val="00FB5A4E"/>
    <w:rsid w:val="00FB7054"/>
    <w:rsid w:val="00FC17B7"/>
    <w:rsid w:val="00FC2CB7"/>
    <w:rsid w:val="00FC4090"/>
    <w:rsid w:val="00FC41BD"/>
    <w:rsid w:val="00FC55B4"/>
    <w:rsid w:val="00FC7395"/>
    <w:rsid w:val="00FC7534"/>
    <w:rsid w:val="00FC75B4"/>
    <w:rsid w:val="00FD00E6"/>
    <w:rsid w:val="00FD09A1"/>
    <w:rsid w:val="00FD2028"/>
    <w:rsid w:val="00FD2A7C"/>
    <w:rsid w:val="00FD32ED"/>
    <w:rsid w:val="00FD33A7"/>
    <w:rsid w:val="00FD35C3"/>
    <w:rsid w:val="00FD4CE3"/>
    <w:rsid w:val="00FD4E89"/>
    <w:rsid w:val="00FD59EB"/>
    <w:rsid w:val="00FD60A4"/>
    <w:rsid w:val="00FD7299"/>
    <w:rsid w:val="00FE105F"/>
    <w:rsid w:val="00FE1FBE"/>
    <w:rsid w:val="00FE20BD"/>
    <w:rsid w:val="00FE2C43"/>
    <w:rsid w:val="00FE2DCD"/>
    <w:rsid w:val="00FE3901"/>
    <w:rsid w:val="00FE3CE6"/>
    <w:rsid w:val="00FE4BCE"/>
    <w:rsid w:val="00FE54AE"/>
    <w:rsid w:val="00FE576A"/>
    <w:rsid w:val="00FE61CF"/>
    <w:rsid w:val="00FE6709"/>
    <w:rsid w:val="00FE7E79"/>
    <w:rsid w:val="00FF3129"/>
    <w:rsid w:val="00FF3E7D"/>
    <w:rsid w:val="00FF5B99"/>
    <w:rsid w:val="00FF730C"/>
    <w:rsid w:val="00FF73F4"/>
    <w:rsid w:val="00FF7CE4"/>
    <w:rsid w:val="00FF7E39"/>
    <w:rsid w:val="50E06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Plain Text"/>
    <w:basedOn w:val="1"/>
    <w:link w:val="239"/>
    <w:qFormat/>
    <w:uiPriority w:val="0"/>
    <w:pPr>
      <w:adjustRightInd/>
      <w:spacing w:line="240" w:lineRule="auto"/>
    </w:pPr>
    <w:rPr>
      <w:rFonts w:ascii="宋体" w:hAnsi="Courier New"/>
      <w:szCs w:val="20"/>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uiPriority w:val="0"/>
    <w:rPr>
      <w:rFonts w:ascii="Arial" w:hAnsi="Arial" w:eastAsia="黑体" w:cs="Times New Roman"/>
      <w:b/>
      <w:bCs/>
      <w:sz w:val="24"/>
      <w:szCs w:val="24"/>
    </w:rPr>
  </w:style>
  <w:style w:type="character" w:customStyle="1" w:styleId="42">
    <w:name w:val="标题 7 字符"/>
    <w:link w:val="8"/>
    <w:uiPriority w:val="0"/>
    <w:rPr>
      <w:rFonts w:ascii="Times New Roman" w:hAnsi="Times New Roman" w:eastAsia="宋体" w:cs="Times New Roman"/>
      <w:b/>
      <w:bCs/>
      <w:sz w:val="24"/>
      <w:szCs w:val="24"/>
    </w:rPr>
  </w:style>
  <w:style w:type="character" w:customStyle="1" w:styleId="43">
    <w:name w:val="标题 8 字符"/>
    <w:link w:val="9"/>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uiPriority w:val="0"/>
    <w:rPr>
      <w:rFonts w:ascii="宋体" w:hAnsi="宋体" w:eastAsia="宋体" w:cs="Times New Roman"/>
      <w:spacing w:val="0"/>
      <w:sz w:val="18"/>
      <w:vertAlign w:val="superscript"/>
    </w:rPr>
  </w:style>
  <w:style w:type="paragraph" w:customStyle="1" w:styleId="105">
    <w:name w:val="标准文件_五级条标题"/>
    <w:next w:val="58"/>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uiPriority w:val="0"/>
    <w:pPr>
      <w:numPr>
        <w:ilvl w:val="2"/>
      </w:numPr>
      <w:spacing w:before="50" w:beforeLines="50" w:after="50" w:afterLines="50"/>
      <w:outlineLvl w:val="1"/>
    </w:pPr>
  </w:style>
  <w:style w:type="paragraph" w:customStyle="1" w:styleId="108">
    <w:name w:val="标准文件_一致程度"/>
    <w:basedOn w:val="1"/>
    <w:uiPriority w:val="0"/>
    <w:pPr>
      <w:spacing w:line="440" w:lineRule="exact"/>
      <w:jc w:val="center"/>
    </w:pPr>
    <w:rPr>
      <w:sz w:val="28"/>
    </w:rPr>
  </w:style>
  <w:style w:type="paragraph" w:customStyle="1" w:styleId="109">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uiPriority w:val="0"/>
    <w:rPr>
      <w:rFonts w:ascii="Arial" w:hAnsi="Arial" w:eastAsia="宋体" w:cs="Arial"/>
      <w:color w:val="auto"/>
      <w:spacing w:val="0"/>
      <w:sz w:val="20"/>
    </w:rPr>
  </w:style>
  <w:style w:type="paragraph" w:customStyle="1" w:styleId="140">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uiPriority w:val="0"/>
    <w:pPr>
      <w:framePr w:hSpace="0" w:wrap="around" w:xAlign="right"/>
      <w:jc w:val="right"/>
    </w:pPr>
  </w:style>
  <w:style w:type="paragraph" w:customStyle="1" w:styleId="157">
    <w:name w:val="四级无标题条"/>
    <w:basedOn w:val="1"/>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2">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ind w:left="1559"/>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character" w:customStyle="1" w:styleId="239">
    <w:name w:val="纯文本 字符"/>
    <w:basedOn w:val="30"/>
    <w:link w:val="16"/>
    <w:qFormat/>
    <w:uiPriority w:val="0"/>
    <w:rPr>
      <w:rFonts w:ascii="宋体" w:hAnsi="Courier New"/>
      <w:kern w:val="2"/>
      <w:sz w:val="21"/>
    </w:rPr>
  </w:style>
  <w:style w:type="paragraph" w:customStyle="1" w:styleId="240">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73A79C15E2F4CFD9B4C2ECE8B235608"/>
        <w:style w:val=""/>
        <w:category>
          <w:name w:val="常规"/>
          <w:gallery w:val="placeholder"/>
        </w:category>
        <w:types>
          <w:type w:val="bbPlcHdr"/>
        </w:types>
        <w:behaviors>
          <w:behavior w:val="content"/>
        </w:behaviors>
        <w:description w:val=""/>
        <w:guid w:val="{CE4108DF-A7C2-476E-BBAE-92926508CCCA}"/>
      </w:docPartPr>
      <w:docPartBody>
        <w:p w14:paraId="3EDACADF">
          <w:pPr>
            <w:pStyle w:val="5"/>
            <w:rPr>
              <w:rFonts w:hint="eastAsia"/>
            </w:rPr>
          </w:pPr>
          <w:r>
            <w:rPr>
              <w:rStyle w:val="4"/>
              <w:rFonts w:hint="eastAsia"/>
            </w:rPr>
            <w:t>单击或点击此处输入文字。</w:t>
          </w:r>
        </w:p>
      </w:docPartBody>
    </w:docPart>
    <w:docPart>
      <w:docPartPr>
        <w:name w:val="A1F07C6671414B72BBCA4126EEEE7E40"/>
        <w:style w:val=""/>
        <w:category>
          <w:name w:val="常规"/>
          <w:gallery w:val="placeholder"/>
        </w:category>
        <w:types>
          <w:type w:val="bbPlcHdr"/>
        </w:types>
        <w:behaviors>
          <w:behavior w:val="content"/>
        </w:behaviors>
        <w:description w:val=""/>
        <w:guid w:val="{A2C55F98-0DE2-4490-9C5F-10D619549AEA}"/>
      </w:docPartPr>
      <w:docPartBody>
        <w:p w14:paraId="06EEFE7A">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3D"/>
    <w:rsid w:val="001F0E07"/>
    <w:rsid w:val="002144AB"/>
    <w:rsid w:val="0022185E"/>
    <w:rsid w:val="00275272"/>
    <w:rsid w:val="0029507E"/>
    <w:rsid w:val="002E24C3"/>
    <w:rsid w:val="00375B1C"/>
    <w:rsid w:val="003772EF"/>
    <w:rsid w:val="003C2C1F"/>
    <w:rsid w:val="00585FA3"/>
    <w:rsid w:val="00593C78"/>
    <w:rsid w:val="005D3822"/>
    <w:rsid w:val="005F492F"/>
    <w:rsid w:val="006A333D"/>
    <w:rsid w:val="006B1BD3"/>
    <w:rsid w:val="00737970"/>
    <w:rsid w:val="007435F0"/>
    <w:rsid w:val="007848A7"/>
    <w:rsid w:val="007F6012"/>
    <w:rsid w:val="00802264"/>
    <w:rsid w:val="0086577A"/>
    <w:rsid w:val="00875FFE"/>
    <w:rsid w:val="008F356C"/>
    <w:rsid w:val="009144F0"/>
    <w:rsid w:val="0092649B"/>
    <w:rsid w:val="00A56C53"/>
    <w:rsid w:val="00AF55AD"/>
    <w:rsid w:val="00B02CAF"/>
    <w:rsid w:val="00B70149"/>
    <w:rsid w:val="00C42BD1"/>
    <w:rsid w:val="00C803FD"/>
    <w:rsid w:val="00CD1871"/>
    <w:rsid w:val="00D41D21"/>
    <w:rsid w:val="00D44F47"/>
    <w:rsid w:val="00DE44CD"/>
    <w:rsid w:val="00E203D5"/>
    <w:rsid w:val="00ED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73A79C15E2F4CFD9B4C2ECE8B2356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F07C6671414B72BBCA4126EEEE7E4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33B59-25F8-4585-AB7E-F41E2533E531}">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12</Pages>
  <Words>4293</Words>
  <Characters>5028</Characters>
  <Lines>42</Lines>
  <Paragraphs>11</Paragraphs>
  <TotalTime>474</TotalTime>
  <ScaleCrop>false</ScaleCrop>
  <LinksUpToDate>false</LinksUpToDate>
  <CharactersWithSpaces>5165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2025-10-28T01:41:00Z</dcterms:created>
  <dc:creator>吴载炎</dc:creator>
  <dc:description>&lt;config cover="true" show_menu="true" version="1.0.0" doctype="SDKXY"&gt;_x000d_
&lt;/config&gt;</dc:description>
  <cp:lastModifiedBy>素素</cp:lastModifiedBy>
  <cp:lastPrinted>2025-10-28T11:32:00Z</cp:lastPrinted>
  <dcterms:modified xsi:type="dcterms:W3CDTF">2026-04-26T07:14:21Z</dcterms:modified>
  <dc:title>国家标准</dc:title>
  <cp:revision>731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eyJoZGlkIjoiNWYxNDk3ZWFkNmRhNWE5ODMzNzE5OTQxMTA3M2NjZDkiLCJ1c2VySWQiOiIxMDM2MTA2MTA3In0=</vt:lpwstr>
  </property>
  <property fmtid="{D5CDD505-2E9C-101B-9397-08002B2CF9AE}" pid="15" name="KSOProductBuildVer">
    <vt:lpwstr>2052-12.1.0.25865</vt:lpwstr>
  </property>
  <property fmtid="{D5CDD505-2E9C-101B-9397-08002B2CF9AE}" pid="16" name="ICV">
    <vt:lpwstr>F402656911A74E96B1500F0B160048C7_12</vt:lpwstr>
  </property>
</Properties>
</file>