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A7F35">
      <w:pPr>
        <w:pStyle w:val="18"/>
        <w:ind w:right="5724" w:rightChars="2385"/>
        <w:rPr>
          <w:lang w:eastAsia="en-US"/>
        </w:rPr>
      </w:pPr>
      <w:r>
        <mc:AlternateContent>
          <mc:Choice Requires="wps">
            <w:drawing>
              <wp:anchor distT="0" distB="0" distL="114300" distR="114300" simplePos="0" relativeHeight="251669504" behindDoc="0" locked="0" layoutInCell="1" allowOverlap="1">
                <wp:simplePos x="0" y="0"/>
                <wp:positionH relativeFrom="column">
                  <wp:posOffset>4119880</wp:posOffset>
                </wp:positionH>
                <wp:positionV relativeFrom="paragraph">
                  <wp:posOffset>8565515</wp:posOffset>
                </wp:positionV>
                <wp:extent cx="2019300" cy="312420"/>
                <wp:effectExtent l="0" t="0" r="0" b="0"/>
                <wp:wrapNone/>
                <wp:docPr id="31"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7DF87343">
                            <w:pPr>
                              <w:pStyle w:val="23"/>
                              <w:rPr>
                                <w:rFonts w:hint="eastAsia" w:ascii="黑体" w:hAnsi="黑体" w:cs="黑体"/>
                              </w:rPr>
                            </w:pPr>
                            <w:r>
                              <w:rPr>
                                <w:rFonts w:hint="eastAsia" w:ascii="黑体" w:hAnsi="黑体" w:cs="黑体"/>
                              </w:rPr>
                              <w:t>202×-××-××实施</w:t>
                            </w:r>
                          </w:p>
                        </w:txbxContent>
                      </wps:txbx>
                      <wps:bodyPr wrap="square" lIns="0" tIns="0" rIns="0" bIns="0" upright="1"/>
                    </wps:wsp>
                  </a:graphicData>
                </a:graphic>
              </wp:anchor>
            </w:drawing>
          </mc:Choice>
          <mc:Fallback>
            <w:pict>
              <v:shape id="fmFrame6" o:spid="_x0000_s1026" o:spt="202" type="#_x0000_t202" style="position:absolute;left:0pt;margin-left:324.4pt;margin-top:674.45pt;height:24.6pt;width:159pt;z-index:251669504;mso-width-relative:page;mso-height-relative:page;" fillcolor="#FFFFFF" filled="t" stroked="f" coordsize="21600,21600" o:gfxdata="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rozgZ9oAAAANAQAADwAAAAAAAAABACAAAAAiAAAAZHJz&#10;L2Rvd25yZXYueG1sUEsBAhQAFAAAAAgAh07iQIWqOc3JAQAApwMAAA4AAAAAAAAAAQAgAAAAKQEA&#10;AGRycy9lMm9Eb2MueG1sUEsFBgAAAAAGAAYAWQEAAGQFAAAAAA==&#10;">
                <v:fill on="t" focussize="0,0"/>
                <v:stroke on="f"/>
                <v:imagedata o:title=""/>
                <o:lock v:ext="edit" aspectratio="f"/>
                <v:textbox inset="0mm,0mm,0mm,0mm">
                  <w:txbxContent>
                    <w:p w14:paraId="7DF87343">
                      <w:pPr>
                        <w:pStyle w:val="23"/>
                        <w:rPr>
                          <w:rFonts w:hint="eastAsia" w:ascii="黑体" w:hAnsi="黑体" w:cs="黑体"/>
                        </w:rPr>
                      </w:pPr>
                      <w:r>
                        <w:rPr>
                          <w:rFonts w:hint="eastAsia" w:ascii="黑体" w:hAnsi="黑体" w:cs="黑体"/>
                        </w:rPr>
                        <w:t>202×-××-××实施</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11430</wp:posOffset>
                </wp:positionH>
                <wp:positionV relativeFrom="paragraph">
                  <wp:posOffset>8565515</wp:posOffset>
                </wp:positionV>
                <wp:extent cx="2019300" cy="312420"/>
                <wp:effectExtent l="0" t="0" r="0" b="0"/>
                <wp:wrapNone/>
                <wp:docPr id="15"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7CE1F6AD">
                            <w:pPr>
                              <w:pStyle w:val="24"/>
                            </w:pPr>
                            <w:r>
                              <w:rPr>
                                <w:rFonts w:hint="eastAsia"/>
                              </w:rPr>
                              <w:t>2</w:t>
                            </w:r>
                            <w:r>
                              <w:rPr>
                                <w:rFonts w:hint="eastAsia" w:ascii="黑体" w:hAnsi="黑体" w:cs="黑体"/>
                              </w:rPr>
                              <w:t>02×-××-××发布</w:t>
                            </w:r>
                          </w:p>
                        </w:txbxContent>
                      </wps:txbx>
                      <wps:bodyPr wrap="square" lIns="0" tIns="0" rIns="0" bIns="0" upright="1"/>
                    </wps:wsp>
                  </a:graphicData>
                </a:graphic>
              </wp:anchor>
            </w:drawing>
          </mc:Choice>
          <mc:Fallback>
            <w:pict>
              <v:shape id="fmFrame5" o:spid="_x0000_s1026" o:spt="202" type="#_x0000_t202" style="position:absolute;left:0pt;margin-left:0.9pt;margin-top:674.45pt;height:24.6pt;width:159pt;z-index:251668480;mso-width-relative:page;mso-height-relative:page;" fillcolor="#FFFFFF" filled="t" stroked="f" coordsize="21600,21600" o:gfxdata="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v2XGO2QAAAAsBAAAPAAAAAAAAAAEAIAAAACIAAABkcnMv&#10;ZG93bnJldi54bWxQSwECFAAUAAAACACHTuJAYt5WJckBAACnAwAADgAAAAAAAAABACAAAAAoAQAA&#10;ZHJzL2Uyb0RvYy54bWxQSwUGAAAAAAYABgBZAQAAYwUAAAAA&#10;">
                <v:fill on="t" focussize="0,0"/>
                <v:stroke on="f"/>
                <v:imagedata o:title=""/>
                <o:lock v:ext="edit" aspectratio="f"/>
                <v:textbox inset="0mm,0mm,0mm,0mm">
                  <w:txbxContent>
                    <w:p w14:paraId="7CE1F6AD">
                      <w:pPr>
                        <w:pStyle w:val="24"/>
                      </w:pPr>
                      <w:r>
                        <w:rPr>
                          <w:rFonts w:hint="eastAsia"/>
                        </w:rPr>
                        <w:t>2</w:t>
                      </w:r>
                      <w:r>
                        <w:rPr>
                          <w:rFonts w:hint="eastAsia" w:ascii="黑体" w:hAnsi="黑体" w:cs="黑体"/>
                        </w:rPr>
                        <w:t>02×-××-××发布</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461010</wp:posOffset>
                </wp:positionH>
                <wp:positionV relativeFrom="paragraph">
                  <wp:posOffset>9069070</wp:posOffset>
                </wp:positionV>
                <wp:extent cx="5424805" cy="570230"/>
                <wp:effectExtent l="0" t="0" r="4445" b="1270"/>
                <wp:wrapNone/>
                <wp:docPr id="17" name="fmFrame7"/>
                <wp:cNvGraphicFramePr/>
                <a:graphic xmlns:a="http://schemas.openxmlformats.org/drawingml/2006/main">
                  <a:graphicData uri="http://schemas.microsoft.com/office/word/2010/wordprocessingShape">
                    <wps:wsp>
                      <wps:cNvSpPr txBox="1"/>
                      <wps:spPr>
                        <a:xfrm>
                          <a:off x="0" y="0"/>
                          <a:ext cx="5424805" cy="570230"/>
                        </a:xfrm>
                        <a:prstGeom prst="rect">
                          <a:avLst/>
                        </a:prstGeom>
                        <a:solidFill>
                          <a:srgbClr val="FFFFFF"/>
                        </a:solidFill>
                        <a:ln>
                          <a:noFill/>
                        </a:ln>
                      </wps:spPr>
                      <wps:txbx>
                        <w:txbxContent>
                          <w:p w14:paraId="27217DA6">
                            <w:pPr>
                              <w:pStyle w:val="40"/>
                              <w:rPr>
                                <w:rFonts w:ascii="宋体" w:eastAsia="宋体"/>
                                <w:b/>
                                <w:spacing w:val="0"/>
                                <w:w w:val="100"/>
                                <w:szCs w:val="24"/>
                                <w:lang w:eastAsia="zh-CN"/>
                              </w:rPr>
                            </w:pPr>
                            <w:r>
                              <w:rPr>
                                <w:rFonts w:hint="eastAsia" w:ascii="宋体" w:eastAsia="宋体"/>
                                <w:b/>
                                <w:spacing w:val="0"/>
                                <w:w w:val="100"/>
                                <w:szCs w:val="24"/>
                                <w:lang w:eastAsia="zh-CN"/>
                              </w:rPr>
                              <w:t>国家市场监督管理总局</w:t>
                            </w:r>
                          </w:p>
                          <w:p w14:paraId="4ADE1B47">
                            <w:pPr>
                              <w:pStyle w:val="40"/>
                              <w:rPr>
                                <w:rFonts w:ascii="宋体" w:eastAsia="宋体"/>
                                <w:b/>
                                <w:spacing w:val="0"/>
                                <w:w w:val="100"/>
                                <w:szCs w:val="24"/>
                                <w:lang w:eastAsia="zh-CN"/>
                              </w:rPr>
                            </w:pPr>
                            <w:r>
                              <w:rPr>
                                <w:rFonts w:hint="eastAsia" w:ascii="宋体" w:eastAsia="宋体"/>
                                <w:b/>
                                <w:spacing w:val="0"/>
                                <w:w w:val="100"/>
                                <w:szCs w:val="24"/>
                                <w:lang w:eastAsia="zh-CN"/>
                              </w:rPr>
                              <w:t>国家标准化管理委员会</w:t>
                            </w:r>
                          </w:p>
                          <w:p w14:paraId="45C941B1">
                            <w:pPr>
                              <w:rPr>
                                <w:lang w:eastAsia="zh-CN"/>
                              </w:rPr>
                            </w:pPr>
                          </w:p>
                        </w:txbxContent>
                      </wps:txbx>
                      <wps:bodyPr wrap="square" lIns="0" tIns="0" rIns="0" bIns="0" anchor="ctr" anchorCtr="0" upright="1"/>
                    </wps:wsp>
                  </a:graphicData>
                </a:graphic>
              </wp:anchor>
            </w:drawing>
          </mc:Choice>
          <mc:Fallback>
            <w:pict>
              <v:shape id="fmFrame7" o:spid="_x0000_s1026" o:spt="202" type="#_x0000_t202" style="position:absolute;left:0pt;margin-left:36.3pt;margin-top:714.1pt;height:44.9pt;width:427.15pt;z-index:251670528;v-text-anchor:middle;mso-width-relative:page;mso-height-relative:page;" fillcolor="#FFFFFF" filled="t" stroked="f" coordsize="21600,21600" o:gfxdata="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y37C7YAAAADAEAAA8AAAAAAAAA&#10;AQAgAAAAIgAAAGRycy9kb3ducmV2LnhtbFBLAQIUABQAAAAIAIdO4kC5ITYF2AEAAMIDAAAOAAAA&#10;AAAAAAEAIAAAACcBAABkcnMvZTJvRG9jLnhtbFBLBQYAAAAABgAGAFkBAABxBQAAAAA=&#10;">
                <v:fill on="t" focussize="0,0"/>
                <v:stroke on="f"/>
                <v:imagedata o:title=""/>
                <o:lock v:ext="edit" aspectratio="f"/>
                <v:textbox inset="0mm,0mm,0mm,0mm">
                  <w:txbxContent>
                    <w:p w14:paraId="27217DA6">
                      <w:pPr>
                        <w:pStyle w:val="40"/>
                        <w:rPr>
                          <w:rFonts w:ascii="宋体" w:eastAsia="宋体"/>
                          <w:b/>
                          <w:spacing w:val="0"/>
                          <w:w w:val="100"/>
                          <w:szCs w:val="24"/>
                          <w:lang w:eastAsia="zh-CN"/>
                        </w:rPr>
                      </w:pPr>
                      <w:r>
                        <w:rPr>
                          <w:rFonts w:hint="eastAsia" w:ascii="宋体" w:eastAsia="宋体"/>
                          <w:b/>
                          <w:spacing w:val="0"/>
                          <w:w w:val="100"/>
                          <w:szCs w:val="24"/>
                          <w:lang w:eastAsia="zh-CN"/>
                        </w:rPr>
                        <w:t>国家市场监督管理总局</w:t>
                      </w:r>
                    </w:p>
                    <w:p w14:paraId="4ADE1B47">
                      <w:pPr>
                        <w:pStyle w:val="40"/>
                        <w:rPr>
                          <w:rFonts w:ascii="宋体" w:eastAsia="宋体"/>
                          <w:b/>
                          <w:spacing w:val="0"/>
                          <w:w w:val="100"/>
                          <w:szCs w:val="24"/>
                          <w:lang w:eastAsia="zh-CN"/>
                        </w:rPr>
                      </w:pPr>
                      <w:r>
                        <w:rPr>
                          <w:rFonts w:hint="eastAsia" w:ascii="宋体" w:eastAsia="宋体"/>
                          <w:b/>
                          <w:spacing w:val="0"/>
                          <w:w w:val="100"/>
                          <w:szCs w:val="24"/>
                          <w:lang w:eastAsia="zh-CN"/>
                        </w:rPr>
                        <w:t>国家标准化管理委员会</w:t>
                      </w:r>
                    </w:p>
                    <w:p w14:paraId="45C941B1">
                      <w:pPr>
                        <w:rPr>
                          <w:lang w:eastAsia="zh-CN"/>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5080</wp:posOffset>
                </wp:positionH>
                <wp:positionV relativeFrom="paragraph">
                  <wp:posOffset>8898255</wp:posOffset>
                </wp:positionV>
                <wp:extent cx="6121400" cy="0"/>
                <wp:effectExtent l="0" t="0" r="12700" b="19050"/>
                <wp:wrapNone/>
                <wp:docPr id="32" name="直线 32"/>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chemeClr val="tx1"/>
                          </a:solidFill>
                          <a:prstDash val="solid"/>
                          <a:headEnd type="none" w="med" len="med"/>
                          <a:tailEnd type="none" w="med" len="med"/>
                        </a:ln>
                      </wps:spPr>
                      <wps:bodyPr/>
                    </wps:wsp>
                  </a:graphicData>
                </a:graphic>
              </wp:anchor>
            </w:drawing>
          </mc:Choice>
          <mc:Fallback>
            <w:pict>
              <v:line id="直线 32" o:spid="_x0000_s1026" o:spt="20" style="position:absolute;left:0pt;margin-left:0.4pt;margin-top:700.65pt;height:0pt;width:482pt;z-index:251672576;mso-width-relative:page;mso-height-relative:page;" filled="f" stroked="t" coordsize="21600,21600" o:gfxdata="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TQDKPWAAAACgEAAA8A&#10;AAAAAAAAAQAgAAAAIgAAAGRycy9kb3ducmV2LnhtbFBLAQIUABQAAAAIAIdO4kCUbysr4AEAANID&#10;AAAOAAAAAAAAAAEAIAAAACUBAABkcnMvZTJvRG9jLnhtbFBLBQYAAAAABgAGAFkBAAB3BQAAAAA=&#10;">
                <v:fill on="f" focussize="0,0"/>
                <v:stroke weight="1pt" color="#000000 [3213]" joinstyle="round"/>
                <v:imagedata o:title=""/>
                <o:lock v:ext="edit" aspectratio="f"/>
              </v:line>
            </w:pict>
          </mc:Fallback>
        </mc:AlternateContent>
      </w:r>
      <w:r>
        <mc:AlternateContent>
          <mc:Choice Requires="wps">
            <w:drawing>
              <wp:anchor distT="0" distB="0" distL="114300" distR="114300" simplePos="0" relativeHeight="251671552" behindDoc="0" locked="0" layoutInCell="0" allowOverlap="1">
                <wp:simplePos x="0" y="0"/>
                <wp:positionH relativeFrom="column">
                  <wp:posOffset>0</wp:posOffset>
                </wp:positionH>
                <wp:positionV relativeFrom="paragraph">
                  <wp:posOffset>2273300</wp:posOffset>
                </wp:positionV>
                <wp:extent cx="6121400" cy="0"/>
                <wp:effectExtent l="0" t="6350" r="0" b="6350"/>
                <wp:wrapNone/>
                <wp:docPr id="33" name="直线 3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chemeClr val="tx1"/>
                          </a:solidFill>
                          <a:prstDash val="solid"/>
                          <a:headEnd type="none" w="med" len="med"/>
                          <a:tailEnd type="none" w="med" len="med"/>
                        </a:ln>
                      </wps:spPr>
                      <wps:bodyPr/>
                    </wps:wsp>
                  </a:graphicData>
                </a:graphic>
              </wp:anchor>
            </w:drawing>
          </mc:Choice>
          <mc:Fallback>
            <w:pict>
              <v:line id="直线 31" o:spid="_x0000_s1026" o:spt="20" style="position:absolute;left:0pt;margin-left:0pt;margin-top:179pt;height:0pt;width:482pt;z-index:251671552;mso-width-relative:page;mso-height-relative:page;" filled="f" stroked="t" coordsize="21600,21600" o:allowincell="f" o:gfxdata="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vqahW1gAAAAgBAAAP&#10;AAAAAAAAAAEAIAAAACIAAABkcnMvZG93bnJldi54bWxQSwECFAAUAAAACACHTuJAcHdkRuEBAADS&#10;AwAADgAAAAAAAAABACAAAAAlAQAAZHJzL2Uyb0RvYy54bWxQSwUGAAAAAAYABgBZAQAAeAUAAAAA&#10;">
                <v:fill on="f" focussize="0,0"/>
                <v:stroke weight="1pt" color="#000000 [3213]" joinstyle="round"/>
                <v:imagedata o:title=""/>
                <o:lock v:ext="edit" aspectratio="f"/>
              </v:line>
            </w:pict>
          </mc:Fallback>
        </mc:AlternateContent>
      </w:r>
      <w:r>
        <mc:AlternateContent>
          <mc:Choice Requires="wps">
            <w:drawing>
              <wp:anchor distT="0" distB="0" distL="114300" distR="114300" simplePos="0" relativeHeight="251667456" behindDoc="0" locked="1" layoutInCell="1" allowOverlap="1">
                <wp:simplePos x="0" y="0"/>
                <wp:positionH relativeFrom="margin">
                  <wp:posOffset>0</wp:posOffset>
                </wp:positionH>
                <wp:positionV relativeFrom="margin">
                  <wp:posOffset>3613785</wp:posOffset>
                </wp:positionV>
                <wp:extent cx="5969000" cy="4780280"/>
                <wp:effectExtent l="0" t="0" r="0" b="1270"/>
                <wp:wrapNone/>
                <wp:docPr id="34" name="fmFrame4"/>
                <wp:cNvGraphicFramePr/>
                <a:graphic xmlns:a="http://schemas.openxmlformats.org/drawingml/2006/main">
                  <a:graphicData uri="http://schemas.microsoft.com/office/word/2010/wordprocessingShape">
                    <wps:wsp>
                      <wps:cNvSpPr txBox="1"/>
                      <wps:spPr>
                        <a:xfrm>
                          <a:off x="0" y="0"/>
                          <a:ext cx="5969000" cy="4780280"/>
                        </a:xfrm>
                        <a:prstGeom prst="rect">
                          <a:avLst/>
                        </a:prstGeom>
                        <a:solidFill>
                          <a:srgbClr val="FFFFFF"/>
                        </a:solidFill>
                        <a:ln>
                          <a:noFill/>
                        </a:ln>
                      </wps:spPr>
                      <wps:txbx>
                        <w:txbxContent>
                          <w:p w14:paraId="312AEE09">
                            <w:pPr>
                              <w:pStyle w:val="2"/>
                              <w:adjustRightInd w:val="0"/>
                              <w:spacing w:line="720" w:lineRule="exact"/>
                              <w:jc w:val="center"/>
                              <w:rPr>
                                <w:rFonts w:ascii="黑体" w:eastAsia="黑体"/>
                                <w:sz w:val="52"/>
                                <w:szCs w:val="20"/>
                                <w:lang w:eastAsia="zh-CN"/>
                              </w:rPr>
                            </w:pPr>
                            <w:r>
                              <w:rPr>
                                <w:rFonts w:hint="eastAsia" w:ascii="黑体" w:eastAsia="黑体"/>
                                <w:sz w:val="52"/>
                                <w:szCs w:val="20"/>
                                <w:lang w:eastAsia="zh-CN"/>
                              </w:rPr>
                              <w:t>锌精矿化学分析方法</w:t>
                            </w:r>
                          </w:p>
                          <w:p w14:paraId="56FA8D29">
                            <w:pPr>
                              <w:pStyle w:val="2"/>
                              <w:adjustRightInd w:val="0"/>
                              <w:spacing w:line="720" w:lineRule="exact"/>
                              <w:jc w:val="center"/>
                              <w:rPr>
                                <w:rFonts w:ascii="黑体" w:eastAsia="黑体"/>
                                <w:sz w:val="52"/>
                                <w:szCs w:val="20"/>
                                <w:lang w:eastAsia="zh-CN"/>
                              </w:rPr>
                            </w:pPr>
                            <w:r>
                              <w:rPr>
                                <w:rFonts w:hint="eastAsia" w:ascii="黑体" w:eastAsia="黑体"/>
                                <w:sz w:val="52"/>
                                <w:szCs w:val="20"/>
                                <w:lang w:eastAsia="zh-CN"/>
                              </w:rPr>
                              <w:t>第15部分：汞量的测定</w:t>
                            </w:r>
                          </w:p>
                          <w:p w14:paraId="175A1F3A">
                            <w:pPr>
                              <w:pStyle w:val="2"/>
                              <w:adjustRightInd w:val="0"/>
                              <w:spacing w:line="720" w:lineRule="exact"/>
                              <w:jc w:val="center"/>
                              <w:rPr>
                                <w:rFonts w:hint="eastAsia" w:ascii="黑体" w:eastAsia="黑体"/>
                                <w:sz w:val="52"/>
                                <w:szCs w:val="20"/>
                                <w:lang w:eastAsia="zh-CN"/>
                              </w:rPr>
                            </w:pPr>
                            <w:r>
                              <w:rPr>
                                <w:rFonts w:hint="eastAsia" w:ascii="黑体" w:eastAsia="黑体"/>
                                <w:sz w:val="52"/>
                                <w:szCs w:val="20"/>
                                <w:lang w:eastAsia="zh-CN"/>
                              </w:rPr>
                              <w:t>原子荧光光谱法、冷原子吸收光谱法</w:t>
                            </w:r>
                          </w:p>
                          <w:p w14:paraId="65063915">
                            <w:pPr>
                              <w:pStyle w:val="2"/>
                              <w:adjustRightInd w:val="0"/>
                              <w:spacing w:line="720" w:lineRule="exact"/>
                              <w:jc w:val="center"/>
                              <w:rPr>
                                <w:rFonts w:hint="eastAsia" w:ascii="黑体" w:hAnsi="宋体" w:eastAsia="黑体"/>
                                <w:sz w:val="15"/>
                                <w:szCs w:val="15"/>
                                <w:lang w:eastAsia="zh-CN"/>
                              </w:rPr>
                            </w:pPr>
                            <w:r>
                              <w:rPr>
                                <w:rFonts w:hint="eastAsia" w:ascii="黑体" w:eastAsia="黑体"/>
                                <w:sz w:val="52"/>
                                <w:szCs w:val="20"/>
                                <w:lang w:eastAsia="zh-CN"/>
                              </w:rPr>
                              <w:t>和固体进样直接法</w:t>
                            </w:r>
                          </w:p>
                          <w:p w14:paraId="3AC8B6A4">
                            <w:pPr>
                              <w:pStyle w:val="2"/>
                              <w:adjustRightInd w:val="0"/>
                              <w:jc w:val="center"/>
                              <w:rPr>
                                <w:rFonts w:hint="eastAsia" w:ascii="黑体" w:hAnsi="宋体" w:eastAsia="黑体"/>
                                <w:sz w:val="15"/>
                                <w:szCs w:val="15"/>
                                <w:lang w:eastAsia="zh-CN"/>
                              </w:rPr>
                            </w:pPr>
                          </w:p>
                          <w:p w14:paraId="41138D84">
                            <w:pPr>
                              <w:pStyle w:val="2"/>
                              <w:adjustRightInd w:val="0"/>
                              <w:jc w:val="center"/>
                              <w:rPr>
                                <w:rFonts w:hint="eastAsia" w:ascii="黑体" w:hAnsi="宋体" w:eastAsia="黑体"/>
                                <w:sz w:val="15"/>
                                <w:szCs w:val="15"/>
                                <w:lang w:eastAsia="zh-CN"/>
                              </w:rPr>
                            </w:pPr>
                          </w:p>
                          <w:p w14:paraId="2628D5EC">
                            <w:pPr>
                              <w:spacing w:line="400" w:lineRule="exact"/>
                              <w:jc w:val="center"/>
                              <w:rPr>
                                <w:rFonts w:hint="eastAsia" w:ascii="黑体" w:hAnsi="黑体" w:eastAsia="黑体" w:cs="黑体"/>
                                <w:sz w:val="28"/>
                                <w:szCs w:val="28"/>
                              </w:rPr>
                            </w:pPr>
                            <w:r>
                              <w:rPr>
                                <w:rFonts w:hint="eastAsia" w:eastAsia="黑体"/>
                                <w:sz w:val="52"/>
                                <w:szCs w:val="20"/>
                                <w:lang w:eastAsia="zh-CN"/>
                              </w:rPr>
                              <w:t xml:space="preserve">  </w:t>
                            </w:r>
                            <w:r>
                              <w:rPr>
                                <w:rFonts w:ascii="黑体" w:hAnsi="黑体" w:eastAsia="黑体" w:cs="黑体"/>
                                <w:sz w:val="28"/>
                                <w:szCs w:val="28"/>
                              </w:rPr>
                              <w:t>Methods for chemical analysis of zinc concentrates—</w:t>
                            </w:r>
                          </w:p>
                          <w:p w14:paraId="07A397D4">
                            <w:pPr>
                              <w:spacing w:line="400" w:lineRule="exact"/>
                              <w:jc w:val="center"/>
                              <w:rPr>
                                <w:rFonts w:hint="eastAsia" w:ascii="黑体" w:hAnsi="黑体" w:eastAsia="黑体" w:cs="黑体"/>
                                <w:sz w:val="28"/>
                                <w:szCs w:val="28"/>
                              </w:rPr>
                            </w:pPr>
                            <w:r>
                              <w:rPr>
                                <w:rFonts w:ascii="黑体" w:hAnsi="黑体" w:eastAsia="黑体" w:cs="黑体"/>
                                <w:sz w:val="28"/>
                                <w:szCs w:val="28"/>
                              </w:rPr>
                              <w:t>Part 15: Determination of mercury content-Atomic fluorescence</w:t>
                            </w:r>
                          </w:p>
                          <w:p w14:paraId="51F36829">
                            <w:pPr>
                              <w:spacing w:line="400" w:lineRule="exact"/>
                              <w:jc w:val="center"/>
                              <w:rPr>
                                <w:rFonts w:hint="eastAsia" w:ascii="黑体"/>
                                <w:b w:val="0"/>
                                <w:bCs w:val="0"/>
                                <w:sz w:val="28"/>
                              </w:rPr>
                            </w:pPr>
                            <w:r>
                              <w:rPr>
                                <w:rFonts w:ascii="黑体" w:hAnsi="黑体" w:eastAsia="黑体" w:cs="黑体"/>
                                <w:sz w:val="28"/>
                                <w:szCs w:val="28"/>
                              </w:rPr>
                              <w:t xml:space="preserve">spectrometry method </w:t>
                            </w:r>
                            <w:r>
                              <w:rPr>
                                <w:rFonts w:hint="eastAsia" w:ascii="黑体" w:hAnsi="黑体" w:eastAsia="黑体" w:cs="黑体"/>
                                <w:sz w:val="28"/>
                                <w:szCs w:val="28"/>
                                <w:lang w:eastAsia="zh-CN"/>
                              </w:rPr>
                              <w:t>，</w:t>
                            </w:r>
                            <w:r>
                              <w:rPr>
                                <w:rFonts w:ascii="黑体" w:hAnsi="黑体" w:eastAsia="黑体" w:cs="黑体"/>
                                <w:sz w:val="28"/>
                                <w:szCs w:val="28"/>
                              </w:rPr>
                              <w:t>Cold atomic absorption spectrometric method</w:t>
                            </w:r>
                            <w:r>
                              <w:rPr>
                                <w:rFonts w:hint="eastAsia" w:ascii="黑体" w:hAnsi="黑体" w:eastAsia="黑体" w:cs="黑体"/>
                                <w:sz w:val="28"/>
                                <w:szCs w:val="28"/>
                                <w:lang w:val="en-US" w:eastAsia="zh-CN"/>
                              </w:rPr>
                              <w:t xml:space="preserve"> and </w:t>
                            </w:r>
                            <w:r>
                              <w:rPr>
                                <w:rFonts w:hint="eastAsia" w:ascii="黑体"/>
                                <w:b w:val="0"/>
                                <w:bCs w:val="0"/>
                                <w:sz w:val="28"/>
                              </w:rPr>
                              <w:t>Solid sampling and direct mercury analysis method</w:t>
                            </w:r>
                          </w:p>
                          <w:p w14:paraId="611D21A1">
                            <w:pPr>
                              <w:spacing w:line="400" w:lineRule="exact"/>
                              <w:jc w:val="both"/>
                              <w:rPr>
                                <w:rFonts w:hint="default" w:ascii="黑体" w:hAnsi="黑体" w:eastAsia="黑体" w:cs="黑体"/>
                                <w:sz w:val="28"/>
                                <w:szCs w:val="28"/>
                                <w:lang w:val="en-US" w:eastAsia="zh-CN"/>
                              </w:rPr>
                            </w:pPr>
                          </w:p>
                          <w:p w14:paraId="02D8BC64">
                            <w:pPr>
                              <w:jc w:val="center"/>
                              <w:rPr>
                                <w:rFonts w:hint="eastAsia" w:ascii="黑体" w:hAnsi="黑体" w:eastAsia="黑体"/>
                                <w:sz w:val="28"/>
                              </w:rPr>
                            </w:pPr>
                          </w:p>
                          <w:p w14:paraId="4FBFEC71">
                            <w:pPr>
                              <w:pStyle w:val="39"/>
                              <w:rPr>
                                <w:sz w:val="36"/>
                                <w:szCs w:val="24"/>
                              </w:rPr>
                            </w:pPr>
                            <w:r>
                              <w:rPr>
                                <w:rFonts w:hint="eastAsia"/>
                                <w:sz w:val="36"/>
                                <w:szCs w:val="24"/>
                              </w:rPr>
                              <w:t>（</w:t>
                            </w:r>
                            <w:r>
                              <w:rPr>
                                <w:rFonts w:hint="eastAsia"/>
                                <w:sz w:val="36"/>
                                <w:szCs w:val="24"/>
                                <w:lang w:eastAsia="zh-CN"/>
                              </w:rPr>
                              <w:t>审定</w:t>
                            </w:r>
                            <w:r>
                              <w:rPr>
                                <w:rFonts w:hint="eastAsia"/>
                                <w:sz w:val="36"/>
                                <w:szCs w:val="24"/>
                              </w:rPr>
                              <w:t>稿）</w:t>
                            </w:r>
                          </w:p>
                        </w:txbxContent>
                      </wps:txbx>
                      <wps:bodyPr wrap="square" lIns="0" tIns="0" rIns="0" bIns="0" upright="1"/>
                    </wps:wsp>
                  </a:graphicData>
                </a:graphic>
              </wp:anchor>
            </w:drawing>
          </mc:Choice>
          <mc:Fallback>
            <w:pict>
              <v:shape id="fmFrame4" o:spid="_x0000_s1026" o:spt="202" type="#_x0000_t202" style="position:absolute;left:0pt;margin-left:0pt;margin-top:284.55pt;height:376.4pt;width:470pt;mso-position-horizontal-relative:margin;mso-position-vertical-relative:margin;z-index:251667456;mso-width-relative:page;mso-height-relative:page;" fillcolor="#FFFFFF" filled="t" stroked="f" coordsize="21600,21600" o:gfxdata="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GySaLYAAAACQEAAA8AAAAAAAAAAQAgAAAAIgAAAGRy&#10;cy9kb3ducmV2LnhtbFBLAQIUABQAAAAIAIdO4kDo3N9mzAEAAKgDAAAOAAAAAAAAAAEAIAAAACcB&#10;AABkcnMvZTJvRG9jLnhtbFBLBQYAAAAABgAGAFkBAABlBQAAAAA=&#10;">
                <v:fill on="t" focussize="0,0"/>
                <v:stroke on="f"/>
                <v:imagedata o:title=""/>
                <o:lock v:ext="edit" aspectratio="f"/>
                <v:textbox inset="0mm,0mm,0mm,0mm">
                  <w:txbxContent>
                    <w:p w14:paraId="312AEE09">
                      <w:pPr>
                        <w:pStyle w:val="2"/>
                        <w:adjustRightInd w:val="0"/>
                        <w:spacing w:line="720" w:lineRule="exact"/>
                        <w:jc w:val="center"/>
                        <w:rPr>
                          <w:rFonts w:ascii="黑体" w:eastAsia="黑体"/>
                          <w:sz w:val="52"/>
                          <w:szCs w:val="20"/>
                          <w:lang w:eastAsia="zh-CN"/>
                        </w:rPr>
                      </w:pPr>
                      <w:r>
                        <w:rPr>
                          <w:rFonts w:hint="eastAsia" w:ascii="黑体" w:eastAsia="黑体"/>
                          <w:sz w:val="52"/>
                          <w:szCs w:val="20"/>
                          <w:lang w:eastAsia="zh-CN"/>
                        </w:rPr>
                        <w:t>锌精矿化学分析方法</w:t>
                      </w:r>
                    </w:p>
                    <w:p w14:paraId="56FA8D29">
                      <w:pPr>
                        <w:pStyle w:val="2"/>
                        <w:adjustRightInd w:val="0"/>
                        <w:spacing w:line="720" w:lineRule="exact"/>
                        <w:jc w:val="center"/>
                        <w:rPr>
                          <w:rFonts w:ascii="黑体" w:eastAsia="黑体"/>
                          <w:sz w:val="52"/>
                          <w:szCs w:val="20"/>
                          <w:lang w:eastAsia="zh-CN"/>
                        </w:rPr>
                      </w:pPr>
                      <w:r>
                        <w:rPr>
                          <w:rFonts w:hint="eastAsia" w:ascii="黑体" w:eastAsia="黑体"/>
                          <w:sz w:val="52"/>
                          <w:szCs w:val="20"/>
                          <w:lang w:eastAsia="zh-CN"/>
                        </w:rPr>
                        <w:t>第15部分：汞量的测定</w:t>
                      </w:r>
                    </w:p>
                    <w:p w14:paraId="175A1F3A">
                      <w:pPr>
                        <w:pStyle w:val="2"/>
                        <w:adjustRightInd w:val="0"/>
                        <w:spacing w:line="720" w:lineRule="exact"/>
                        <w:jc w:val="center"/>
                        <w:rPr>
                          <w:rFonts w:hint="eastAsia" w:ascii="黑体" w:eastAsia="黑体"/>
                          <w:sz w:val="52"/>
                          <w:szCs w:val="20"/>
                          <w:lang w:eastAsia="zh-CN"/>
                        </w:rPr>
                      </w:pPr>
                      <w:r>
                        <w:rPr>
                          <w:rFonts w:hint="eastAsia" w:ascii="黑体" w:eastAsia="黑体"/>
                          <w:sz w:val="52"/>
                          <w:szCs w:val="20"/>
                          <w:lang w:eastAsia="zh-CN"/>
                        </w:rPr>
                        <w:t>原子荧光光谱法、冷原子吸收光谱法</w:t>
                      </w:r>
                    </w:p>
                    <w:p w14:paraId="65063915">
                      <w:pPr>
                        <w:pStyle w:val="2"/>
                        <w:adjustRightInd w:val="0"/>
                        <w:spacing w:line="720" w:lineRule="exact"/>
                        <w:jc w:val="center"/>
                        <w:rPr>
                          <w:rFonts w:hint="eastAsia" w:ascii="黑体" w:hAnsi="宋体" w:eastAsia="黑体"/>
                          <w:sz w:val="15"/>
                          <w:szCs w:val="15"/>
                          <w:lang w:eastAsia="zh-CN"/>
                        </w:rPr>
                      </w:pPr>
                      <w:r>
                        <w:rPr>
                          <w:rFonts w:hint="eastAsia" w:ascii="黑体" w:eastAsia="黑体"/>
                          <w:sz w:val="52"/>
                          <w:szCs w:val="20"/>
                          <w:lang w:eastAsia="zh-CN"/>
                        </w:rPr>
                        <w:t>和固体进样直接法</w:t>
                      </w:r>
                    </w:p>
                    <w:p w14:paraId="3AC8B6A4">
                      <w:pPr>
                        <w:pStyle w:val="2"/>
                        <w:adjustRightInd w:val="0"/>
                        <w:jc w:val="center"/>
                        <w:rPr>
                          <w:rFonts w:hint="eastAsia" w:ascii="黑体" w:hAnsi="宋体" w:eastAsia="黑体"/>
                          <w:sz w:val="15"/>
                          <w:szCs w:val="15"/>
                          <w:lang w:eastAsia="zh-CN"/>
                        </w:rPr>
                      </w:pPr>
                    </w:p>
                    <w:p w14:paraId="41138D84">
                      <w:pPr>
                        <w:pStyle w:val="2"/>
                        <w:adjustRightInd w:val="0"/>
                        <w:jc w:val="center"/>
                        <w:rPr>
                          <w:rFonts w:hint="eastAsia" w:ascii="黑体" w:hAnsi="宋体" w:eastAsia="黑体"/>
                          <w:sz w:val="15"/>
                          <w:szCs w:val="15"/>
                          <w:lang w:eastAsia="zh-CN"/>
                        </w:rPr>
                      </w:pPr>
                    </w:p>
                    <w:p w14:paraId="2628D5EC">
                      <w:pPr>
                        <w:spacing w:line="400" w:lineRule="exact"/>
                        <w:jc w:val="center"/>
                        <w:rPr>
                          <w:rFonts w:hint="eastAsia" w:ascii="黑体" w:hAnsi="黑体" w:eastAsia="黑体" w:cs="黑体"/>
                          <w:sz w:val="28"/>
                          <w:szCs w:val="28"/>
                        </w:rPr>
                      </w:pPr>
                      <w:r>
                        <w:rPr>
                          <w:rFonts w:hint="eastAsia" w:eastAsia="黑体"/>
                          <w:sz w:val="52"/>
                          <w:szCs w:val="20"/>
                          <w:lang w:eastAsia="zh-CN"/>
                        </w:rPr>
                        <w:t xml:space="preserve">  </w:t>
                      </w:r>
                      <w:r>
                        <w:rPr>
                          <w:rFonts w:ascii="黑体" w:hAnsi="黑体" w:eastAsia="黑体" w:cs="黑体"/>
                          <w:sz w:val="28"/>
                          <w:szCs w:val="28"/>
                        </w:rPr>
                        <w:t>Methods for chemical analysis of zinc concentrates—</w:t>
                      </w:r>
                    </w:p>
                    <w:p w14:paraId="07A397D4">
                      <w:pPr>
                        <w:spacing w:line="400" w:lineRule="exact"/>
                        <w:jc w:val="center"/>
                        <w:rPr>
                          <w:rFonts w:hint="eastAsia" w:ascii="黑体" w:hAnsi="黑体" w:eastAsia="黑体" w:cs="黑体"/>
                          <w:sz w:val="28"/>
                          <w:szCs w:val="28"/>
                        </w:rPr>
                      </w:pPr>
                      <w:r>
                        <w:rPr>
                          <w:rFonts w:ascii="黑体" w:hAnsi="黑体" w:eastAsia="黑体" w:cs="黑体"/>
                          <w:sz w:val="28"/>
                          <w:szCs w:val="28"/>
                        </w:rPr>
                        <w:t>Part 15: Determination of mercury content-Atomic fluorescence</w:t>
                      </w:r>
                    </w:p>
                    <w:p w14:paraId="51F36829">
                      <w:pPr>
                        <w:spacing w:line="400" w:lineRule="exact"/>
                        <w:jc w:val="center"/>
                        <w:rPr>
                          <w:rFonts w:hint="eastAsia" w:ascii="黑体"/>
                          <w:b w:val="0"/>
                          <w:bCs w:val="0"/>
                          <w:sz w:val="28"/>
                        </w:rPr>
                      </w:pPr>
                      <w:r>
                        <w:rPr>
                          <w:rFonts w:ascii="黑体" w:hAnsi="黑体" w:eastAsia="黑体" w:cs="黑体"/>
                          <w:sz w:val="28"/>
                          <w:szCs w:val="28"/>
                        </w:rPr>
                        <w:t xml:space="preserve">spectrometry method </w:t>
                      </w:r>
                      <w:r>
                        <w:rPr>
                          <w:rFonts w:hint="eastAsia" w:ascii="黑体" w:hAnsi="黑体" w:eastAsia="黑体" w:cs="黑体"/>
                          <w:sz w:val="28"/>
                          <w:szCs w:val="28"/>
                          <w:lang w:eastAsia="zh-CN"/>
                        </w:rPr>
                        <w:t>，</w:t>
                      </w:r>
                      <w:r>
                        <w:rPr>
                          <w:rFonts w:ascii="黑体" w:hAnsi="黑体" w:eastAsia="黑体" w:cs="黑体"/>
                          <w:sz w:val="28"/>
                          <w:szCs w:val="28"/>
                        </w:rPr>
                        <w:t>Cold atomic absorption spectrometric method</w:t>
                      </w:r>
                      <w:r>
                        <w:rPr>
                          <w:rFonts w:hint="eastAsia" w:ascii="黑体" w:hAnsi="黑体" w:eastAsia="黑体" w:cs="黑体"/>
                          <w:sz w:val="28"/>
                          <w:szCs w:val="28"/>
                          <w:lang w:val="en-US" w:eastAsia="zh-CN"/>
                        </w:rPr>
                        <w:t xml:space="preserve"> and </w:t>
                      </w:r>
                      <w:r>
                        <w:rPr>
                          <w:rFonts w:hint="eastAsia" w:ascii="黑体"/>
                          <w:b w:val="0"/>
                          <w:bCs w:val="0"/>
                          <w:sz w:val="28"/>
                        </w:rPr>
                        <w:t>Solid sampling and direct mercury analysis method</w:t>
                      </w:r>
                    </w:p>
                    <w:p w14:paraId="611D21A1">
                      <w:pPr>
                        <w:spacing w:line="400" w:lineRule="exact"/>
                        <w:jc w:val="both"/>
                        <w:rPr>
                          <w:rFonts w:hint="default" w:ascii="黑体" w:hAnsi="黑体" w:eastAsia="黑体" w:cs="黑体"/>
                          <w:sz w:val="28"/>
                          <w:szCs w:val="28"/>
                          <w:lang w:val="en-US" w:eastAsia="zh-CN"/>
                        </w:rPr>
                      </w:pPr>
                    </w:p>
                    <w:p w14:paraId="02D8BC64">
                      <w:pPr>
                        <w:jc w:val="center"/>
                        <w:rPr>
                          <w:rFonts w:hint="eastAsia" w:ascii="黑体" w:hAnsi="黑体" w:eastAsia="黑体"/>
                          <w:sz w:val="28"/>
                        </w:rPr>
                      </w:pPr>
                    </w:p>
                    <w:p w14:paraId="4FBFEC71">
                      <w:pPr>
                        <w:pStyle w:val="39"/>
                        <w:rPr>
                          <w:sz w:val="36"/>
                          <w:szCs w:val="24"/>
                        </w:rPr>
                      </w:pPr>
                      <w:r>
                        <w:rPr>
                          <w:rFonts w:hint="eastAsia"/>
                          <w:sz w:val="36"/>
                          <w:szCs w:val="24"/>
                        </w:rPr>
                        <w:t>（</w:t>
                      </w:r>
                      <w:r>
                        <w:rPr>
                          <w:rFonts w:hint="eastAsia"/>
                          <w:sz w:val="36"/>
                          <w:szCs w:val="24"/>
                          <w:lang w:eastAsia="zh-CN"/>
                        </w:rPr>
                        <w:t>审定</w:t>
                      </w:r>
                      <w:r>
                        <w:rPr>
                          <w:rFonts w:hint="eastAsia"/>
                          <w:sz w:val="36"/>
                          <w:szCs w:val="24"/>
                        </w:rPr>
                        <w:t>稿）</w:t>
                      </w:r>
                    </w:p>
                  </w:txbxContent>
                </v:textbox>
                <w10:anchorlock/>
              </v:shape>
            </w:pict>
          </mc:Fallback>
        </mc:AlternateContent>
      </w:r>
      <w:r>
        <mc:AlternateContent>
          <mc:Choice Requires="wps">
            <w:drawing>
              <wp:anchor distT="0" distB="0" distL="114300" distR="114300" simplePos="0" relativeHeight="251666432" behindDoc="0" locked="1" layoutInCell="1" allowOverlap="1">
                <wp:simplePos x="0" y="0"/>
                <wp:positionH relativeFrom="margin">
                  <wp:posOffset>-43180</wp:posOffset>
                </wp:positionH>
                <wp:positionV relativeFrom="margin">
                  <wp:posOffset>1602740</wp:posOffset>
                </wp:positionV>
                <wp:extent cx="5943600" cy="590550"/>
                <wp:effectExtent l="0" t="0" r="0" b="0"/>
                <wp:wrapNone/>
                <wp:docPr id="35" name="fmFrame3"/>
                <wp:cNvGraphicFramePr/>
                <a:graphic xmlns:a="http://schemas.openxmlformats.org/drawingml/2006/main">
                  <a:graphicData uri="http://schemas.microsoft.com/office/word/2010/wordprocessingShape">
                    <wps:wsp>
                      <wps:cNvSpPr txBox="1"/>
                      <wps:spPr>
                        <a:xfrm>
                          <a:off x="0" y="0"/>
                          <a:ext cx="5943600" cy="590550"/>
                        </a:xfrm>
                        <a:prstGeom prst="rect">
                          <a:avLst/>
                        </a:prstGeom>
                        <a:solidFill>
                          <a:srgbClr val="FFFFFF"/>
                        </a:solidFill>
                        <a:ln>
                          <a:noFill/>
                        </a:ln>
                      </wps:spPr>
                      <wps:txbx>
                        <w:txbxContent>
                          <w:p w14:paraId="46C7A308">
                            <w:pPr>
                              <w:pStyle w:val="30"/>
                              <w:spacing w:before="0" w:line="400" w:lineRule="exact"/>
                              <w:rPr>
                                <w:rFonts w:hint="eastAsia" w:cs="黑体" w:asciiTheme="minorEastAsia" w:hAnsiTheme="minorEastAsia" w:eastAsiaTheme="minorEastAsia"/>
                              </w:rPr>
                            </w:pPr>
                            <w:r>
                              <w:rPr>
                                <w:rFonts w:cs="黑体" w:asciiTheme="minorEastAsia" w:hAnsiTheme="minorEastAsia" w:eastAsiaTheme="minorEastAsia"/>
                                <w:b/>
                              </w:rPr>
                              <w:t>GB/T</w:t>
                            </w:r>
                            <w:r>
                              <w:rPr>
                                <w:rFonts w:cs="黑体" w:asciiTheme="minorEastAsia" w:hAnsiTheme="minorEastAsia" w:eastAsiaTheme="minorEastAsia"/>
                              </w:rPr>
                              <w:t xml:space="preserve"> </w:t>
                            </w:r>
                            <w:r>
                              <w:rPr>
                                <w:rFonts w:ascii="黑体" w:hAnsi="黑体" w:eastAsia="黑体" w:cs="黑体"/>
                              </w:rPr>
                              <w:t>8151.15—202X</w:t>
                            </w:r>
                          </w:p>
                          <w:p w14:paraId="73C6555A">
                            <w:pPr>
                              <w:pStyle w:val="30"/>
                              <w:spacing w:before="0" w:line="400" w:lineRule="exact"/>
                              <w:jc w:val="center"/>
                              <w:rPr>
                                <w:rFonts w:hint="default" w:eastAsia="黑体"/>
                                <w:sz w:val="21"/>
                                <w:lang w:val="en-US" w:eastAsia="zh-CN"/>
                              </w:rPr>
                            </w:pPr>
                            <w:r>
                              <w:rPr>
                                <w:rFonts w:hint="eastAsia" w:eastAsia="黑体"/>
                                <w:sz w:val="21"/>
                                <w:lang w:val="en-US" w:eastAsia="zh-CN"/>
                              </w:rPr>
                              <w:t xml:space="preserve">                                                 </w:t>
                            </w:r>
                            <w:r>
                              <w:rPr>
                                <w:rFonts w:eastAsia="黑体"/>
                                <w:sz w:val="21"/>
                              </w:rPr>
                              <w:t>代替GB/T 8151.15－2005</w:t>
                            </w:r>
                            <w:r>
                              <w:rPr>
                                <w:rFonts w:hint="eastAsia" w:eastAsia="黑体"/>
                                <w:sz w:val="21"/>
                                <w:lang w:eastAsia="zh-CN"/>
                              </w:rPr>
                              <w:t>、</w:t>
                            </w:r>
                            <w:r>
                              <w:rPr>
                                <w:rFonts w:hint="eastAsia" w:eastAsia="黑体"/>
                                <w:sz w:val="21"/>
                                <w:lang w:val="en-US" w:eastAsia="zh-CN"/>
                              </w:rPr>
                              <w:t>GB/T 8151.23-2020</w:t>
                            </w:r>
                          </w:p>
                          <w:p w14:paraId="1AC549AB">
                            <w:pPr>
                              <w:pStyle w:val="30"/>
                            </w:pPr>
                          </w:p>
                          <w:p w14:paraId="1DA7F539">
                            <w:pPr>
                              <w:pStyle w:val="31"/>
                            </w:pPr>
                          </w:p>
                        </w:txbxContent>
                      </wps:txbx>
                      <wps:bodyPr wrap="square" lIns="0" tIns="0" rIns="0" bIns="0" upright="1">
                        <a:noAutofit/>
                      </wps:bodyPr>
                    </wps:wsp>
                  </a:graphicData>
                </a:graphic>
              </wp:anchor>
            </w:drawing>
          </mc:Choice>
          <mc:Fallback>
            <w:pict>
              <v:shape id="fmFrame3" o:spid="_x0000_s1026" o:spt="202" type="#_x0000_t202" style="position:absolute;left:0pt;margin-left:-3.4pt;margin-top:126.2pt;height:46.5pt;width:468pt;mso-position-horizontal-relative:margin;mso-position-vertical-relative:margin;z-index:251666432;mso-width-relative:page;mso-height-relative:page;" fillcolor="#FFFFFF" filled="t" stroked="f" coordsize="21600,21600" o:gfxdata="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t9I22gAAAAoBAAAPAAAAAAAA&#10;AAEAIAAAACIAAABkcnMvZG93bnJldi54bWxQSwECFAAUAAAACACHTuJAisyi59cBAADBAwAADgAA&#10;AAAAAAABACAAAAApAQAAZHJzL2Uyb0RvYy54bWxQSwUGAAAAAAYABgBZAQAAcgUAAAAA&#10;">
                <v:fill on="t" focussize="0,0"/>
                <v:stroke on="f"/>
                <v:imagedata o:title=""/>
                <o:lock v:ext="edit" aspectratio="f"/>
                <v:textbox inset="0mm,0mm,0mm,0mm">
                  <w:txbxContent>
                    <w:p w14:paraId="46C7A308">
                      <w:pPr>
                        <w:pStyle w:val="30"/>
                        <w:spacing w:before="0" w:line="400" w:lineRule="exact"/>
                        <w:rPr>
                          <w:rFonts w:hint="eastAsia" w:cs="黑体" w:asciiTheme="minorEastAsia" w:hAnsiTheme="minorEastAsia" w:eastAsiaTheme="minorEastAsia"/>
                        </w:rPr>
                      </w:pPr>
                      <w:r>
                        <w:rPr>
                          <w:rFonts w:cs="黑体" w:asciiTheme="minorEastAsia" w:hAnsiTheme="minorEastAsia" w:eastAsiaTheme="minorEastAsia"/>
                          <w:b/>
                        </w:rPr>
                        <w:t>GB/T</w:t>
                      </w:r>
                      <w:r>
                        <w:rPr>
                          <w:rFonts w:cs="黑体" w:asciiTheme="minorEastAsia" w:hAnsiTheme="minorEastAsia" w:eastAsiaTheme="minorEastAsia"/>
                        </w:rPr>
                        <w:t xml:space="preserve"> </w:t>
                      </w:r>
                      <w:r>
                        <w:rPr>
                          <w:rFonts w:ascii="黑体" w:hAnsi="黑体" w:eastAsia="黑体" w:cs="黑体"/>
                        </w:rPr>
                        <w:t>8151.15—202X</w:t>
                      </w:r>
                    </w:p>
                    <w:p w14:paraId="73C6555A">
                      <w:pPr>
                        <w:pStyle w:val="30"/>
                        <w:spacing w:before="0" w:line="400" w:lineRule="exact"/>
                        <w:jc w:val="center"/>
                        <w:rPr>
                          <w:rFonts w:hint="default" w:eastAsia="黑体"/>
                          <w:sz w:val="21"/>
                          <w:lang w:val="en-US" w:eastAsia="zh-CN"/>
                        </w:rPr>
                      </w:pPr>
                      <w:r>
                        <w:rPr>
                          <w:rFonts w:hint="eastAsia" w:eastAsia="黑体"/>
                          <w:sz w:val="21"/>
                          <w:lang w:val="en-US" w:eastAsia="zh-CN"/>
                        </w:rPr>
                        <w:t xml:space="preserve">                                                 </w:t>
                      </w:r>
                      <w:r>
                        <w:rPr>
                          <w:rFonts w:eastAsia="黑体"/>
                          <w:sz w:val="21"/>
                        </w:rPr>
                        <w:t>代替GB/T 8151.15－2005</w:t>
                      </w:r>
                      <w:r>
                        <w:rPr>
                          <w:rFonts w:hint="eastAsia" w:eastAsia="黑体"/>
                          <w:sz w:val="21"/>
                          <w:lang w:eastAsia="zh-CN"/>
                        </w:rPr>
                        <w:t>、</w:t>
                      </w:r>
                      <w:r>
                        <w:rPr>
                          <w:rFonts w:hint="eastAsia" w:eastAsia="黑体"/>
                          <w:sz w:val="21"/>
                          <w:lang w:val="en-US" w:eastAsia="zh-CN"/>
                        </w:rPr>
                        <w:t>GB/T 8151.23-2020</w:t>
                      </w:r>
                    </w:p>
                    <w:p w14:paraId="1AC549AB">
                      <w:pPr>
                        <w:pStyle w:val="30"/>
                      </w:pPr>
                    </w:p>
                    <w:p w14:paraId="1DA7F539">
                      <w:pPr>
                        <w:pStyle w:val="31"/>
                      </w:pPr>
                    </w:p>
                  </w:txbxContent>
                </v:textbox>
                <w10:anchorlock/>
              </v:shape>
            </w:pict>
          </mc:Fallback>
        </mc:AlternateContent>
      </w:r>
      <w:r>
        <mc:AlternateContent>
          <mc:Choice Requires="wps">
            <w:drawing>
              <wp:anchor distT="0" distB="0" distL="114300" distR="114300" simplePos="0" relativeHeight="251665408" behindDoc="0" locked="1" layoutInCell="0" allowOverlap="1">
                <wp:simplePos x="0" y="0"/>
                <wp:positionH relativeFrom="margin">
                  <wp:posOffset>2549525</wp:posOffset>
                </wp:positionH>
                <wp:positionV relativeFrom="margin">
                  <wp:posOffset>107315</wp:posOffset>
                </wp:positionV>
                <wp:extent cx="3175000" cy="720090"/>
                <wp:effectExtent l="0" t="0" r="6350" b="3810"/>
                <wp:wrapNone/>
                <wp:docPr id="37" name="fmFrame8"/>
                <wp:cNvGraphicFramePr/>
                <a:graphic xmlns:a="http://schemas.openxmlformats.org/drawingml/2006/main">
                  <a:graphicData uri="http://schemas.microsoft.com/office/word/2010/wordprocessingShape">
                    <wps:wsp>
                      <wps:cNvSpPr txBox="1"/>
                      <wps:spPr>
                        <a:xfrm>
                          <a:off x="0" y="0"/>
                          <a:ext cx="3175000" cy="720090"/>
                        </a:xfrm>
                        <a:prstGeom prst="rect">
                          <a:avLst/>
                        </a:prstGeom>
                        <a:solidFill>
                          <a:srgbClr val="FFFFFF"/>
                        </a:solidFill>
                        <a:ln>
                          <a:noFill/>
                        </a:ln>
                      </wps:spPr>
                      <wps:txbx>
                        <w:txbxContent>
                          <w:p w14:paraId="2DBF943D">
                            <w:pPr>
                              <w:pStyle w:val="32"/>
                            </w:pPr>
                            <w:r>
                              <w:drawing>
                                <wp:inline distT="0" distB="0" distL="114300" distR="114300">
                                  <wp:extent cx="1463675" cy="720090"/>
                                  <wp:effectExtent l="0" t="0" r="3175" b="3810"/>
                                  <wp:docPr id="42" name="图片 2" descr="GB"/>
                                  <wp:cNvGraphicFramePr/>
                                  <a:graphic xmlns:a="http://schemas.openxmlformats.org/drawingml/2006/main">
                                    <a:graphicData uri="http://schemas.openxmlformats.org/drawingml/2006/picture">
                                      <pic:pic xmlns:pic="http://schemas.openxmlformats.org/drawingml/2006/picture">
                                        <pic:nvPicPr>
                                          <pic:cNvPr id="42" name="图片 2" descr="GB"/>
                                          <pic:cNvPicPr/>
                                        </pic:nvPicPr>
                                        <pic:blipFill>
                                          <a:blip r:embed="rId12"/>
                                          <a:stretch>
                                            <a:fillRect/>
                                          </a:stretch>
                                        </pic:blipFill>
                                        <pic:spPr>
                                          <a:xfrm>
                                            <a:off x="0" y="0"/>
                                            <a:ext cx="1463675" cy="720090"/>
                                          </a:xfrm>
                                          <a:prstGeom prst="rect">
                                            <a:avLst/>
                                          </a:prstGeom>
                                          <a:noFill/>
                                          <a:ln>
                                            <a:noFill/>
                                          </a:ln>
                                        </pic:spPr>
                                      </pic:pic>
                                    </a:graphicData>
                                  </a:graphic>
                                </wp:inline>
                              </w:drawing>
                            </w:r>
                          </w:p>
                        </w:txbxContent>
                      </wps:txbx>
                      <wps:bodyPr wrap="square" lIns="0" tIns="0" rIns="0" bIns="0" upright="1"/>
                    </wps:wsp>
                  </a:graphicData>
                </a:graphic>
              </wp:anchor>
            </w:drawing>
          </mc:Choice>
          <mc:Fallback>
            <w:pict>
              <v:shape id="fmFrame8" o:spid="_x0000_s1026" o:spt="202" type="#_x0000_t202" style="position:absolute;left:0pt;margin-left:200.75pt;margin-top:8.45pt;height:56.7pt;width:250pt;mso-position-horizontal-relative:margin;mso-position-vertical-relative:margin;z-index:251665408;mso-width-relative:page;mso-height-relative:page;" fillcolor="#FFFFFF" filled="t" stroked="f" coordsize="21600,21600" o:allowincell="f" o:gfxdata="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JWTs82AAAAAoBAAAPAAAAAAAAAAEAIAAAACIAAABkcnMv&#10;ZG93bnJldi54bWxQSwECFAAUAAAACACHTuJA9uiSAMoBAACnAwAADgAAAAAAAAABACAAAAAnAQAA&#10;ZHJzL2Uyb0RvYy54bWxQSwUGAAAAAAYABgBZAQAAYwUAAAAA&#10;">
                <v:fill on="t" focussize="0,0"/>
                <v:stroke on="f"/>
                <v:imagedata o:title=""/>
                <o:lock v:ext="edit" aspectratio="f"/>
                <v:textbox inset="0mm,0mm,0mm,0mm">
                  <w:txbxContent>
                    <w:p w14:paraId="2DBF943D">
                      <w:pPr>
                        <w:pStyle w:val="32"/>
                      </w:pPr>
                      <w:r>
                        <w:drawing>
                          <wp:inline distT="0" distB="0" distL="114300" distR="114300">
                            <wp:extent cx="1463675" cy="720090"/>
                            <wp:effectExtent l="0" t="0" r="3175" b="3810"/>
                            <wp:docPr id="42" name="图片 2" descr="GB"/>
                            <wp:cNvGraphicFramePr/>
                            <a:graphic xmlns:a="http://schemas.openxmlformats.org/drawingml/2006/main">
                              <a:graphicData uri="http://schemas.openxmlformats.org/drawingml/2006/picture">
                                <pic:pic xmlns:pic="http://schemas.openxmlformats.org/drawingml/2006/picture">
                                  <pic:nvPicPr>
                                    <pic:cNvPr id="42" name="图片 2" descr="GB"/>
                                    <pic:cNvPicPr/>
                                  </pic:nvPicPr>
                                  <pic:blipFill>
                                    <a:blip r:embed="rId12"/>
                                    <a:stretch>
                                      <a:fillRect/>
                                    </a:stretch>
                                  </pic:blipFill>
                                  <pic:spPr>
                                    <a:xfrm>
                                      <a:off x="0" y="0"/>
                                      <a:ext cx="1463675" cy="720090"/>
                                    </a:xfrm>
                                    <a:prstGeom prst="rect">
                                      <a:avLst/>
                                    </a:prstGeom>
                                    <a:noFill/>
                                    <a:ln>
                                      <a:noFill/>
                                    </a:ln>
                                  </pic:spPr>
                                </pic:pic>
                              </a:graphicData>
                            </a:graphic>
                          </wp:inline>
                        </w:drawing>
                      </w:r>
                    </w:p>
                  </w:txbxContent>
                </v:textbox>
                <w10:anchorlock/>
              </v:shape>
            </w:pict>
          </mc:Fallback>
        </mc:AlternateContent>
      </w:r>
      <w:r>
        <mc:AlternateContent>
          <mc:Choice Requires="wps">
            <w:drawing>
              <wp:anchor distT="0" distB="0" distL="114300" distR="114300" simplePos="0" relativeHeight="251664384" behindDoc="0" locked="1" layoutInCell="0" allowOverlap="1">
                <wp:simplePos x="0" y="0"/>
                <wp:positionH relativeFrom="margin">
                  <wp:posOffset>0</wp:posOffset>
                </wp:positionH>
                <wp:positionV relativeFrom="margin">
                  <wp:posOffset>1010920</wp:posOffset>
                </wp:positionV>
                <wp:extent cx="6120130" cy="391160"/>
                <wp:effectExtent l="0" t="0" r="13970" b="8890"/>
                <wp:wrapNone/>
                <wp:docPr id="38"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14:paraId="7A231190">
                            <w:pPr>
                              <w:pStyle w:val="38"/>
                              <w:rPr>
                                <w:rFonts w:hint="eastAsia" w:hAnsi="宋体" w:cs="宋体"/>
                              </w:rPr>
                            </w:pPr>
                            <w:r>
                              <w:rPr>
                                <w:rFonts w:hint="eastAsia" w:hAnsi="宋体" w:cs="宋体"/>
                              </w:rPr>
                              <w:t>中华人民共和国国家标准</w:t>
                            </w:r>
                          </w:p>
                          <w:p w14:paraId="2E65ACE9">
                            <w:pPr>
                              <w:rPr>
                                <w:lang w:eastAsia="zh-CN"/>
                              </w:rPr>
                            </w:pPr>
                          </w:p>
                        </w:txbxContent>
                      </wps:txbx>
                      <wps:bodyPr wrap="square" lIns="0" tIns="0" rIns="0" bIns="0" upright="1"/>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4384;mso-width-relative:page;mso-height-relative:page;" fillcolor="#FFFFFF" filled="t" stroked="f" coordsize="21600,21600" o:allowincell="f"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GDkcF1wAAAAgBAAAPAAAAAAAAAAEAIAAAACIAAABkcnMvZG93&#10;bnJldi54bWxQSwECFAAUAAAACACHTuJAep9rdMgBAACnAwAADgAAAAAAAAABACAAAAAmAQAAZHJz&#10;L2Uyb0RvYy54bWxQSwUGAAAAAAYABgBZAQAAYAUAAAAA&#10;">
                <v:fill on="t" focussize="0,0"/>
                <v:stroke on="f"/>
                <v:imagedata o:title=""/>
                <o:lock v:ext="edit" aspectratio="f"/>
                <v:textbox inset="0mm,0mm,0mm,0mm">
                  <w:txbxContent>
                    <w:p w14:paraId="7A231190">
                      <w:pPr>
                        <w:pStyle w:val="38"/>
                        <w:rPr>
                          <w:rFonts w:hint="eastAsia" w:hAnsi="宋体" w:cs="宋体"/>
                        </w:rPr>
                      </w:pPr>
                      <w:r>
                        <w:rPr>
                          <w:rFonts w:hint="eastAsia" w:hAnsi="宋体" w:cs="宋体"/>
                        </w:rPr>
                        <w:t>中华人民共和国国家标准</w:t>
                      </w:r>
                    </w:p>
                    <w:p w14:paraId="2E65ACE9">
                      <w:pPr>
                        <w:rPr>
                          <w:lang w:eastAsia="zh-CN"/>
                        </w:rPr>
                      </w:pPr>
                    </w:p>
                  </w:txbxContent>
                </v:textbox>
                <w10:anchorlock/>
              </v:shape>
            </w:pict>
          </mc:Fallback>
        </mc:AlternateContent>
      </w:r>
      <w:r>
        <mc:AlternateContent>
          <mc:Choice Requires="wps">
            <w:drawing>
              <wp:anchor distT="0" distB="0" distL="114300" distR="114300" simplePos="0" relativeHeight="251663360" behindDoc="0" locked="1" layoutInCell="0" allowOverlap="1">
                <wp:simplePos x="0" y="0"/>
                <wp:positionH relativeFrom="margin">
                  <wp:posOffset>0</wp:posOffset>
                </wp:positionH>
                <wp:positionV relativeFrom="margin">
                  <wp:posOffset>0</wp:posOffset>
                </wp:positionV>
                <wp:extent cx="2540000" cy="657860"/>
                <wp:effectExtent l="0" t="0" r="12700" b="8890"/>
                <wp:wrapNone/>
                <wp:docPr id="39"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63703195">
                            <w:pPr>
                              <w:pStyle w:val="37"/>
                              <w:rPr>
                                <w:rFonts w:hint="eastAsia" w:ascii="黑体" w:hAnsi="黑体" w:cs="黑体"/>
                              </w:rPr>
                            </w:pPr>
                            <w:r>
                              <w:rPr>
                                <w:rFonts w:hint="eastAsia" w:ascii="黑体" w:hAnsi="黑体" w:cs="黑体"/>
                              </w:rPr>
                              <w:t>ICS 73.060</w:t>
                            </w:r>
                          </w:p>
                          <w:p w14:paraId="622AFB6A">
                            <w:pPr>
                              <w:pStyle w:val="37"/>
                              <w:rPr>
                                <w:rFonts w:hint="eastAsia" w:ascii="黑体" w:hAnsi="黑体" w:cs="黑体"/>
                              </w:rPr>
                            </w:pPr>
                            <w:r>
                              <w:rPr>
                                <w:rFonts w:hint="eastAsia" w:ascii="黑体" w:hAnsi="黑体" w:cs="黑体"/>
                              </w:rPr>
                              <w:t>CCS D 42</w:t>
                            </w:r>
                          </w:p>
                          <w:p w14:paraId="25FC0CFE">
                            <w:pPr>
                              <w:pStyle w:val="37"/>
                            </w:pPr>
                          </w:p>
                        </w:txbxContent>
                      </wps:txbx>
                      <wps:bodyPr wrap="square" lIns="0" tIns="0" rIns="0" bIns="0" upright="1"/>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63360;mso-width-relative:page;mso-height-relative:page;" fillcolor="#FFFFFF" filled="t" stroked="f" coordsize="21600,21600" o:allowincell="f"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xezL4NMAAAAFAQAADwAAAAAAAAABACAAAAAiAAAAZHJzL2Rvd25y&#10;ZXYueG1sUEsBAhQAFAAAAAgAh07iQIUQ9pbKAQAApwMAAA4AAAAAAAAAAQAgAAAAIgEAAGRycy9l&#10;Mm9Eb2MueG1sUEsFBgAAAAAGAAYAWQEAAF4FAAAAAA==&#10;">
                <v:fill on="t" focussize="0,0"/>
                <v:stroke on="f"/>
                <v:imagedata o:title=""/>
                <o:lock v:ext="edit" aspectratio="f"/>
                <v:textbox inset="0mm,0mm,0mm,0mm">
                  <w:txbxContent>
                    <w:p w14:paraId="63703195">
                      <w:pPr>
                        <w:pStyle w:val="37"/>
                        <w:rPr>
                          <w:rFonts w:hint="eastAsia" w:ascii="黑体" w:hAnsi="黑体" w:cs="黑体"/>
                        </w:rPr>
                      </w:pPr>
                      <w:r>
                        <w:rPr>
                          <w:rFonts w:hint="eastAsia" w:ascii="黑体" w:hAnsi="黑体" w:cs="黑体"/>
                        </w:rPr>
                        <w:t>ICS 73.060</w:t>
                      </w:r>
                    </w:p>
                    <w:p w14:paraId="622AFB6A">
                      <w:pPr>
                        <w:pStyle w:val="37"/>
                        <w:rPr>
                          <w:rFonts w:hint="eastAsia" w:ascii="黑体" w:hAnsi="黑体" w:cs="黑体"/>
                        </w:rPr>
                      </w:pPr>
                      <w:r>
                        <w:rPr>
                          <w:rFonts w:hint="eastAsia" w:ascii="黑体" w:hAnsi="黑体" w:cs="黑体"/>
                        </w:rPr>
                        <w:t>CCS D 42</w:t>
                      </w:r>
                    </w:p>
                    <w:p w14:paraId="25FC0CFE">
                      <w:pPr>
                        <w:pStyle w:val="37"/>
                      </w:pPr>
                    </w:p>
                  </w:txbxContent>
                </v:textbox>
                <w10:anchorlock/>
              </v:shape>
            </w:pict>
          </mc:Fallback>
        </mc:AlternateContent>
      </w:r>
    </w:p>
    <w:p w14:paraId="315ED884">
      <w:pPr>
        <w:pStyle w:val="40"/>
        <w:framePr w:wrap="around"/>
        <w:rPr>
          <w:color w:val="auto"/>
          <w:lang w:eastAsia="zh-CN"/>
        </w:rPr>
        <w:sectPr>
          <w:headerReference r:id="rId4" w:type="first"/>
          <w:headerReference r:id="rId3" w:type="even"/>
          <w:footerReference r:id="rId5" w:type="even"/>
          <w:pgSz w:w="11907" w:h="16840"/>
          <w:pgMar w:top="567" w:right="1134" w:bottom="1134" w:left="1418" w:header="0" w:footer="0" w:gutter="0"/>
          <w:pgNumType w:start="1"/>
          <w:cols w:space="720" w:num="1"/>
          <w:titlePg/>
          <w:docGrid w:type="lines" w:linePitch="312" w:charSpace="0"/>
        </w:sectPr>
      </w:pPr>
      <w:r>
        <w:rPr>
          <w:lang w:eastAsia="zh-CN" w:bidi="ar-SA"/>
        </w:rPr>
        <mc:AlternateContent>
          <mc:Choice Requires="wps">
            <w:drawing>
              <wp:anchor distT="0" distB="0" distL="114300" distR="114300" simplePos="0" relativeHeight="251673600" behindDoc="0" locked="0" layoutInCell="1" allowOverlap="1">
                <wp:simplePos x="0" y="0"/>
                <wp:positionH relativeFrom="column">
                  <wp:posOffset>3801110</wp:posOffset>
                </wp:positionH>
                <wp:positionV relativeFrom="paragraph">
                  <wp:posOffset>-8255</wp:posOffset>
                </wp:positionV>
                <wp:extent cx="1109980" cy="570230"/>
                <wp:effectExtent l="0" t="0" r="0" b="1270"/>
                <wp:wrapNone/>
                <wp:docPr id="36" name="文本框 36"/>
                <wp:cNvGraphicFramePr/>
                <a:graphic xmlns:a="http://schemas.openxmlformats.org/drawingml/2006/main">
                  <a:graphicData uri="http://schemas.microsoft.com/office/word/2010/wordprocessingShape">
                    <wps:wsp>
                      <wps:cNvSpPr txBox="1"/>
                      <wps:spPr>
                        <a:xfrm>
                          <a:off x="0" y="0"/>
                          <a:ext cx="1109980" cy="570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47C3A9">
                            <w:pPr>
                              <w:rPr>
                                <w:rFonts w:hint="eastAsia" w:ascii="黑体" w:hAnsi="黑体" w:eastAsia="黑体" w:cs="黑体"/>
                                <w:sz w:val="28"/>
                                <w:szCs w:val="20"/>
                              </w:rPr>
                            </w:pPr>
                            <w:r>
                              <w:rPr>
                                <w:rFonts w:hint="eastAsia" w:ascii="黑体" w:hAnsi="黑体" w:eastAsia="黑体" w:cs="黑体"/>
                                <w:sz w:val="28"/>
                                <w:szCs w:val="20"/>
                              </w:rPr>
                              <w:t>发</w:t>
                            </w:r>
                            <w:r>
                              <w:rPr>
                                <w:rFonts w:ascii="黑体" w:hAnsi="黑体" w:eastAsia="黑体" w:cs="黑体"/>
                                <w:sz w:val="28"/>
                                <w:szCs w:val="20"/>
                              </w:rPr>
                              <w:t xml:space="preserve"> </w:t>
                            </w:r>
                            <w:r>
                              <w:rPr>
                                <w:rFonts w:hint="eastAsia" w:ascii="黑体" w:hAnsi="黑体" w:eastAsia="黑体" w:cs="黑体"/>
                                <w:sz w:val="28"/>
                                <w:szCs w:val="20"/>
                              </w:rPr>
                              <w:t>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9.3pt;margin-top:-0.65pt;height:44.9pt;width:87.4pt;z-index:251673600;mso-width-relative:page;mso-height-relative:page;" filled="f" stroked="f" coordsize="21600,21600" o:gfxdata="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hJwqtsAAAAJAQAADwAAAAAAAAABACAA&#10;AAAiAAAAZHJzL2Rvd25yZXYueG1sUEsBAhQAFAAAAAgAh07iQJF5j4RDAgAAdgQAAA4AAAAAAAAA&#10;AQAgAAAAKgEAAGRycy9lMm9Eb2MueG1sUEsFBgAAAAAGAAYAWQEAAN8FAAAAAA==&#10;">
                <v:fill on="f" focussize="0,0"/>
                <v:stroke on="f" weight="0.5pt"/>
                <v:imagedata o:title=""/>
                <o:lock v:ext="edit" aspectratio="f"/>
                <v:textbox>
                  <w:txbxContent>
                    <w:p w14:paraId="6347C3A9">
                      <w:pPr>
                        <w:rPr>
                          <w:rFonts w:hint="eastAsia" w:ascii="黑体" w:hAnsi="黑体" w:eastAsia="黑体" w:cs="黑体"/>
                          <w:sz w:val="28"/>
                          <w:szCs w:val="20"/>
                        </w:rPr>
                      </w:pPr>
                      <w:r>
                        <w:rPr>
                          <w:rFonts w:hint="eastAsia" w:ascii="黑体" w:hAnsi="黑体" w:eastAsia="黑体" w:cs="黑体"/>
                          <w:sz w:val="28"/>
                          <w:szCs w:val="20"/>
                        </w:rPr>
                        <w:t>发</w:t>
                      </w:r>
                      <w:r>
                        <w:rPr>
                          <w:rFonts w:ascii="黑体" w:hAnsi="黑体" w:eastAsia="黑体" w:cs="黑体"/>
                          <w:sz w:val="28"/>
                          <w:szCs w:val="20"/>
                        </w:rPr>
                        <w:t xml:space="preserve"> </w:t>
                      </w:r>
                      <w:r>
                        <w:rPr>
                          <w:rFonts w:hint="eastAsia" w:ascii="黑体" w:hAnsi="黑体" w:eastAsia="黑体" w:cs="黑体"/>
                          <w:sz w:val="28"/>
                          <w:szCs w:val="20"/>
                        </w:rPr>
                        <w:t>布</w:t>
                      </w:r>
                    </w:p>
                  </w:txbxContent>
                </v:textbox>
              </v:shape>
            </w:pict>
          </mc:Fallback>
        </mc:AlternateContent>
      </w:r>
      <w:r>
        <w:rPr>
          <w:color w:val="auto"/>
          <w:lang w:eastAsia="zh-CN" w:bidi="ar-SA"/>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5368925</wp:posOffset>
                </wp:positionV>
                <wp:extent cx="6121400"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wps:wsp>
                  </a:graphicData>
                </a:graphic>
              </wp:anchor>
            </w:drawing>
          </mc:Choice>
          <mc:Fallback>
            <w:pict>
              <v:line id="_x0000_s1026" o:spid="_x0000_s1026" o:spt="20" style="position:absolute;left:0pt;margin-left:0.75pt;margin-top:422.75pt;height:0pt;width:482pt;z-index:251660288;mso-width-relative:page;mso-height-relative:page;" filled="f" stroked="t" coordsize="21600,21600" o:gfxdata="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yQ9d&#10;0gAAAAkBAAAPAAAAAAAAAAEAIAAAACIAAABkcnMvZG93bnJldi54bWxQSwECFAAUAAAACACHTuJA&#10;VNi6P+4BAADbAwAADgAAAAAAAAABACAAAAAhAQAAZHJzL2Uyb0RvYy54bWxQSwUGAAAAAAYABgBZ&#10;AQAAgQUAAAAA&#10;">
                <v:fill on="f" focussize="0,0"/>
                <v:stroke weight="1pt" color="#800008" joinstyle="round"/>
                <v:imagedata o:title=""/>
                <o:lock v:ext="edit" aspectratio="f"/>
              </v:line>
            </w:pict>
          </mc:Fallback>
        </mc:AlternateContent>
      </w:r>
      <w:r>
        <w:rPr>
          <w:color w:val="auto"/>
          <w:lang w:eastAsia="zh-CN" w:bidi="ar-SA"/>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8053070</wp:posOffset>
                </wp:positionV>
                <wp:extent cx="61214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634.1pt;height:0pt;width:482pt;z-index:251661312;mso-width-relative:page;mso-height-relative:page;" filled="f" stroked="t" coordsize="21600,21600" o:gfxdata="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A7hvNYAAAALAQAADwAAAAAAAAABACAAAAAiAAAAZHJzL2Rvd25yZXYueG1sUEsBAhQAFAAAAAgA&#10;h07iQHpkDrTuAQAA2wMAAA4AAAAAAAAAAQAgAAAAJQEAAGRycy9lMm9Eb2MueG1sUEsFBgAAAAAG&#10;AAYAWQEAAIUFAAAAAA==&#10;">
                <v:fill on="f" focussize="0,0"/>
                <v:stroke weight="1pt" color="#800008" joinstyle="round"/>
                <v:imagedata o:title=""/>
                <o:lock v:ext="edit" aspectratio="f"/>
              </v:line>
            </w:pict>
          </mc:Fallback>
        </mc:AlternateContent>
      </w:r>
      <w:r>
        <w:rPr>
          <w:color w:val="auto"/>
          <w:lang w:eastAsia="zh-CN" w:bidi="ar-SA"/>
        </w:rPr>
        <mc:AlternateContent>
          <mc:Choice Requires="wps">
            <w:drawing>
              <wp:anchor distT="0" distB="0" distL="114300" distR="114300" simplePos="0" relativeHeight="251662336" behindDoc="0" locked="1" layoutInCell="1" allowOverlap="1">
                <wp:simplePos x="0" y="0"/>
                <wp:positionH relativeFrom="margin">
                  <wp:posOffset>5372100</wp:posOffset>
                </wp:positionH>
                <wp:positionV relativeFrom="margin">
                  <wp:posOffset>8208645</wp:posOffset>
                </wp:positionV>
                <wp:extent cx="476250" cy="3124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476250" cy="312420"/>
                        </a:xfrm>
                        <a:prstGeom prst="rect">
                          <a:avLst/>
                        </a:prstGeom>
                        <a:noFill/>
                        <a:ln>
                          <a:noFill/>
                        </a:ln>
                      </wps:spPr>
                      <wps:txbx>
                        <w:txbxContent>
                          <w:p w14:paraId="0E69FE0A">
                            <w:pPr>
                              <w:pStyle w:val="23"/>
                              <w:jc w:val="both"/>
                              <w:rPr>
                                <w:rFonts w:hint="eastAsia" w:ascii="黑体" w:hAnsi="黑体" w:cs="黑体"/>
                              </w:rPr>
                            </w:pPr>
                            <w:r>
                              <w:rPr>
                                <w:rFonts w:hint="eastAsia" w:ascii="黑体" w:hAnsi="黑体" w:cs="黑体"/>
                              </w:rPr>
                              <w:t xml:space="preserve">      </w:t>
                            </w:r>
                          </w:p>
                        </w:txbxContent>
                      </wps:txbx>
                      <wps:bodyPr lIns="0" tIns="0" rIns="0" bIns="0" upright="1"/>
                    </wps:wsp>
                  </a:graphicData>
                </a:graphic>
              </wp:anchor>
            </w:drawing>
          </mc:Choice>
          <mc:Fallback>
            <w:pict>
              <v:shape id="_x0000_s1026" o:spid="_x0000_s1026" o:spt="202" type="#_x0000_t202" style="position:absolute;left:0pt;margin-left:423pt;margin-top:646.35pt;height:24.6pt;width:37.5pt;mso-position-horizontal-relative:margin;mso-position-vertical-relative:margin;z-index:251662336;mso-width-relative:page;mso-height-relative:page;" filled="f" stroked="f" coordsize="21600,21600" o:gfxdata="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4vNebbAAAADQEAAA8AAAAAAAAAAQAgAAAAIgAAAGRycy9kb3ducmV2LnhtbFBL&#10;AQIUABQAAAAIAIdO4kB1F3EhugEAAHMDAAAOAAAAAAAAAAEAIAAAACoBAABkcnMvZTJvRG9jLnht&#10;bFBLBQYAAAAABgAGAFkBAABWBQAAAAA=&#10;">
                <v:fill on="f" focussize="0,0"/>
                <v:stroke on="f"/>
                <v:imagedata o:title=""/>
                <o:lock v:ext="edit" aspectratio="f"/>
                <v:textbox inset="0mm,0mm,0mm,0mm">
                  <w:txbxContent>
                    <w:p w14:paraId="0E69FE0A">
                      <w:pPr>
                        <w:pStyle w:val="23"/>
                        <w:jc w:val="both"/>
                        <w:rPr>
                          <w:rFonts w:hint="eastAsia" w:ascii="黑体" w:hAnsi="黑体" w:cs="黑体"/>
                        </w:rPr>
                      </w:pPr>
                      <w:r>
                        <w:rPr>
                          <w:rFonts w:hint="eastAsia" w:ascii="黑体" w:hAnsi="黑体" w:cs="黑体"/>
                        </w:rPr>
                        <w:t xml:space="preserve">      </w:t>
                      </w:r>
                    </w:p>
                  </w:txbxContent>
                </v:textbox>
                <w10:anchorlock/>
              </v:shape>
            </w:pict>
          </mc:Fallback>
        </mc:AlternateContent>
      </w:r>
      <w:r>
        <w:rPr>
          <w:color w:val="auto"/>
          <w:lang w:eastAsia="zh-CN" w:bidi="ar-SA"/>
        </w:rPr>
        <mc:AlternateContent>
          <mc:Choice Requires="wps">
            <w:drawing>
              <wp:anchor distT="0" distB="0" distL="114300" distR="114300" simplePos="0" relativeHeight="251659264" behindDoc="0" locked="1" layoutInCell="1" allowOverlap="1">
                <wp:simplePos x="0" y="0"/>
                <wp:positionH relativeFrom="margin">
                  <wp:posOffset>-1609725</wp:posOffset>
                </wp:positionH>
                <wp:positionV relativeFrom="margin">
                  <wp:posOffset>-7515860</wp:posOffset>
                </wp:positionV>
                <wp:extent cx="5742940" cy="582422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5742940" cy="5824220"/>
                        </a:xfrm>
                        <a:prstGeom prst="rect">
                          <a:avLst/>
                        </a:prstGeom>
                        <a:noFill/>
                        <a:ln>
                          <a:noFill/>
                        </a:ln>
                      </wps:spPr>
                      <wps:txbx>
                        <w:txbxContent>
                          <w:p w14:paraId="2147594A">
                            <w:pPr>
                              <w:pStyle w:val="29"/>
                              <w:spacing w:before="0" w:line="240" w:lineRule="auto"/>
                            </w:pPr>
                          </w:p>
                          <w:p w14:paraId="49393D2E">
                            <w:pPr>
                              <w:pStyle w:val="24"/>
                              <w:rPr>
                                <w:rFonts w:eastAsia="宋体"/>
                              </w:rPr>
                            </w:pPr>
                          </w:p>
                          <w:p w14:paraId="33ECEAA0">
                            <w:pPr>
                              <w:pStyle w:val="24"/>
                              <w:rPr>
                                <w:rFonts w:eastAsia="宋体"/>
                              </w:rPr>
                            </w:pPr>
                          </w:p>
                          <w:p w14:paraId="22F1B898">
                            <w:pPr>
                              <w:pStyle w:val="24"/>
                              <w:rPr>
                                <w:rFonts w:eastAsia="宋体"/>
                              </w:rPr>
                            </w:pPr>
                          </w:p>
                        </w:txbxContent>
                      </wps:txbx>
                      <wps:bodyPr lIns="0" tIns="0" rIns="0" bIns="0" upright="1"/>
                    </wps:wsp>
                  </a:graphicData>
                </a:graphic>
              </wp:anchor>
            </w:drawing>
          </mc:Choice>
          <mc:Fallback>
            <w:pict>
              <v:shape id="_x0000_s1026" o:spid="_x0000_s1026" o:spt="202" type="#_x0000_t202" style="position:absolute;left:0pt;margin-left:-126.75pt;margin-top:-591.8pt;height:458.6pt;width:452.2pt;mso-position-horizontal-relative:margin;mso-position-vertical-relative:margin;z-index:251659264;mso-width-relative:page;mso-height-relative:page;" filled="f" stroked="f" coordsize="21600,21600" o:gfxdata="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cs1fPdAAAADwEAAA8AAAAAAAAAAQAgAAAAIgAAAGRycy9kb3ducmV2&#10;LnhtbFBLAQIUABQAAAAIAIdO4kCEhUODvgEAAHUDAAAOAAAAAAAAAAEAIAAAACwBAABkcnMvZTJv&#10;RG9jLnhtbFBLBQYAAAAABgAGAFkBAABcBQAAAAA=&#10;">
                <v:fill on="f" focussize="0,0"/>
                <v:stroke on="f"/>
                <v:imagedata o:title=""/>
                <o:lock v:ext="edit" aspectratio="f"/>
                <v:textbox inset="0mm,0mm,0mm,0mm">
                  <w:txbxContent>
                    <w:p w14:paraId="2147594A">
                      <w:pPr>
                        <w:pStyle w:val="29"/>
                        <w:spacing w:before="0" w:line="240" w:lineRule="auto"/>
                      </w:pPr>
                    </w:p>
                    <w:p w14:paraId="49393D2E">
                      <w:pPr>
                        <w:pStyle w:val="24"/>
                        <w:rPr>
                          <w:rFonts w:eastAsia="宋体"/>
                        </w:rPr>
                      </w:pPr>
                    </w:p>
                    <w:p w14:paraId="33ECEAA0">
                      <w:pPr>
                        <w:pStyle w:val="24"/>
                        <w:rPr>
                          <w:rFonts w:eastAsia="宋体"/>
                        </w:rPr>
                      </w:pPr>
                    </w:p>
                    <w:p w14:paraId="22F1B898">
                      <w:pPr>
                        <w:pStyle w:val="24"/>
                        <w:rPr>
                          <w:rFonts w:eastAsia="宋体"/>
                        </w:rPr>
                      </w:pPr>
                    </w:p>
                  </w:txbxContent>
                </v:textbox>
                <w10:anchorlock/>
              </v:shape>
            </w:pict>
          </mc:Fallback>
        </mc:AlternateContent>
      </w:r>
    </w:p>
    <w:p w14:paraId="276F4F2B">
      <w:pPr>
        <w:pStyle w:val="19"/>
        <w:spacing w:after="360" w:afterLines="150" w:line="360" w:lineRule="exact"/>
        <w:ind w:firstLine="578"/>
        <w:jc w:val="center"/>
        <w:rPr>
          <w:rFonts w:hint="eastAsia" w:ascii="黑体" w:hAnsi="黑体" w:eastAsia="黑体" w:cs="黑体"/>
          <w:sz w:val="32"/>
          <w:szCs w:val="32"/>
          <w:lang w:val="en-US" w:eastAsia="zh-CN" w:bidi="en-US"/>
        </w:rPr>
      </w:pPr>
    </w:p>
    <w:p w14:paraId="1EA505A4">
      <w:pPr>
        <w:pStyle w:val="19"/>
        <w:spacing w:line="360" w:lineRule="exact"/>
        <w:ind w:firstLine="578"/>
        <w:jc w:val="center"/>
        <w:rPr>
          <w:rFonts w:hint="eastAsia" w:ascii="黑体" w:hAnsi="黑体" w:eastAsia="黑体" w:cs="黑体"/>
          <w:sz w:val="32"/>
          <w:szCs w:val="32"/>
          <w:lang w:val="en-US" w:eastAsia="zh-CN" w:bidi="en-US"/>
        </w:rPr>
      </w:pPr>
      <w:r>
        <w:rPr>
          <w:rFonts w:hint="eastAsia" w:ascii="黑体" w:hAnsi="黑体" w:eastAsia="黑体" w:cs="黑体"/>
          <w:sz w:val="32"/>
          <w:szCs w:val="32"/>
          <w:lang w:val="en-US" w:eastAsia="zh-CN" w:bidi="en-US"/>
        </w:rPr>
        <w:t>前    言</w:t>
      </w:r>
    </w:p>
    <w:p w14:paraId="3BD61535">
      <w:pPr>
        <w:pStyle w:val="19"/>
        <w:spacing w:line="295" w:lineRule="exact"/>
        <w:ind w:firstLine="580"/>
        <w:jc w:val="center"/>
        <w:rPr>
          <w:rFonts w:hint="eastAsia" w:ascii="黑体" w:hAnsi="黑体" w:eastAsia="黑体" w:cs="黑体"/>
          <w:sz w:val="32"/>
          <w:szCs w:val="32"/>
          <w:lang w:val="en-US" w:eastAsia="zh-CN" w:bidi="en-US"/>
        </w:rPr>
      </w:pPr>
    </w:p>
    <w:p w14:paraId="1EF867AD">
      <w:pPr>
        <w:ind w:left="178" w:leftChars="74" w:firstLine="420" w:firstLineChars="200"/>
        <w:jc w:val="both"/>
        <w:rPr>
          <w:rFonts w:eastAsia="宋体"/>
          <w:kern w:val="2"/>
          <w:sz w:val="21"/>
          <w:szCs w:val="21"/>
          <w:lang w:eastAsia="zh-CN" w:bidi="ar-SA"/>
        </w:rPr>
      </w:pPr>
      <w:r>
        <w:rPr>
          <w:rFonts w:eastAsia="宋体"/>
          <w:kern w:val="2"/>
          <w:sz w:val="21"/>
          <w:szCs w:val="21"/>
          <w:lang w:eastAsia="zh-CN" w:bidi="ar-SA"/>
        </w:rPr>
        <w:t>本文件按照GB/T 1.1-2020《标准化工作导则 第1部分：标准化文件的结构和起草规则》的规定起草。</w:t>
      </w:r>
    </w:p>
    <w:p w14:paraId="3AAE0E05">
      <w:pPr>
        <w:ind w:left="178" w:leftChars="74" w:firstLine="420" w:firstLineChars="200"/>
        <w:jc w:val="both"/>
        <w:rPr>
          <w:rFonts w:eastAsia="宋体"/>
          <w:kern w:val="2"/>
          <w:sz w:val="21"/>
          <w:szCs w:val="21"/>
          <w:lang w:eastAsia="zh-CN" w:bidi="ar-SA"/>
        </w:rPr>
      </w:pPr>
      <w:r>
        <w:rPr>
          <w:rFonts w:eastAsia="宋体"/>
          <w:kern w:val="2"/>
          <w:sz w:val="21"/>
          <w:szCs w:val="21"/>
          <w:lang w:eastAsia="zh-CN" w:bidi="ar-SA"/>
        </w:rPr>
        <w:t>本文件是GB/T 8151《锌精矿化学分析方法》的第15部分。</w:t>
      </w:r>
    </w:p>
    <w:p w14:paraId="425CBC2B">
      <w:pPr>
        <w:ind w:left="178" w:leftChars="74" w:firstLine="420" w:firstLineChars="200"/>
        <w:jc w:val="both"/>
        <w:rPr>
          <w:rFonts w:eastAsia="宋体"/>
          <w:kern w:val="2"/>
          <w:sz w:val="21"/>
          <w:szCs w:val="21"/>
          <w:lang w:eastAsia="zh-CN" w:bidi="ar-SA"/>
        </w:rPr>
      </w:pPr>
      <w:r>
        <w:rPr>
          <w:rFonts w:eastAsia="宋体"/>
          <w:kern w:val="2"/>
          <w:sz w:val="21"/>
          <w:szCs w:val="21"/>
          <w:lang w:eastAsia="zh-CN" w:bidi="ar-SA"/>
        </w:rPr>
        <w:t>GB/T 8151已经发布了以下部分：</w:t>
      </w:r>
    </w:p>
    <w:p w14:paraId="3838170E">
      <w:pPr>
        <w:pStyle w:val="19"/>
        <w:spacing w:line="240" w:lineRule="auto"/>
        <w:ind w:firstLine="580"/>
        <w:rPr>
          <w:rFonts w:hint="eastAsia" w:ascii="Times New Roman" w:hAnsi="Times New Roman" w:cs="Times New Roman"/>
          <w:sz w:val="21"/>
          <w:szCs w:val="21"/>
          <w:lang w:val="en-US" w:eastAsia="zh-CN" w:bidi="ar-SA"/>
        </w:rPr>
      </w:pPr>
      <w:r>
        <w:rPr>
          <w:rFonts w:hint="eastAsia" w:ascii="Times New Roman" w:hAnsi="Times New Roman" w:cs="Times New Roman"/>
          <w:sz w:val="21"/>
          <w:szCs w:val="21"/>
          <w:lang w:val="en-US" w:eastAsia="zh-CN" w:bidi="ar-SA"/>
        </w:rPr>
        <w:t>——第1部分：锌量的测定 沉淀分离Na</w:t>
      </w:r>
      <w:r>
        <w:rPr>
          <w:rFonts w:hint="eastAsia" w:ascii="Times New Roman" w:hAnsi="Times New Roman" w:cs="Times New Roman"/>
          <w:sz w:val="21"/>
          <w:szCs w:val="21"/>
          <w:vertAlign w:val="subscript"/>
          <w:lang w:val="en-US" w:eastAsia="zh-CN" w:bidi="ar-SA"/>
        </w:rPr>
        <w:t>2</w:t>
      </w:r>
      <w:r>
        <w:rPr>
          <w:rFonts w:hint="eastAsia" w:ascii="Times New Roman" w:hAnsi="Times New Roman" w:cs="Times New Roman"/>
          <w:sz w:val="21"/>
          <w:szCs w:val="21"/>
          <w:lang w:val="en-US" w:eastAsia="zh-CN" w:bidi="ar-SA"/>
        </w:rPr>
        <w:t>EDTA滴定法和萃取分离Na</w:t>
      </w:r>
      <w:r>
        <w:rPr>
          <w:rFonts w:hint="eastAsia" w:ascii="Times New Roman" w:hAnsi="Times New Roman" w:cs="Times New Roman"/>
          <w:sz w:val="21"/>
          <w:szCs w:val="21"/>
          <w:vertAlign w:val="subscript"/>
          <w:lang w:val="en-US" w:eastAsia="zh-CN" w:bidi="ar-SA"/>
        </w:rPr>
        <w:t>2</w:t>
      </w:r>
      <w:r>
        <w:rPr>
          <w:rFonts w:hint="eastAsia" w:ascii="Times New Roman" w:hAnsi="Times New Roman" w:cs="Times New Roman"/>
          <w:sz w:val="21"/>
          <w:szCs w:val="21"/>
          <w:lang w:val="en-US" w:eastAsia="zh-CN" w:bidi="ar-SA"/>
        </w:rPr>
        <w:t>EDTA滴定法；</w:t>
      </w:r>
    </w:p>
    <w:p w14:paraId="519B8FEA">
      <w:pPr>
        <w:pStyle w:val="19"/>
        <w:spacing w:line="240" w:lineRule="auto"/>
        <w:ind w:firstLine="580"/>
        <w:rPr>
          <w:rFonts w:hint="eastAsia" w:ascii="Times New Roman" w:hAnsi="Times New Roman" w:cs="Times New Roman"/>
          <w:sz w:val="21"/>
          <w:szCs w:val="21"/>
          <w:lang w:val="en-US" w:eastAsia="zh-CN" w:bidi="ar-SA"/>
        </w:rPr>
      </w:pPr>
      <w:r>
        <w:rPr>
          <w:rFonts w:hint="eastAsia" w:ascii="Times New Roman" w:hAnsi="Times New Roman" w:cs="Times New Roman"/>
          <w:sz w:val="21"/>
          <w:szCs w:val="21"/>
          <w:lang w:val="en-US" w:eastAsia="zh-CN" w:bidi="ar-SA"/>
        </w:rPr>
        <w:t>——第2部分：硫量的测定 燃烧中和滴定法；</w:t>
      </w:r>
    </w:p>
    <w:p w14:paraId="106E84B2">
      <w:pPr>
        <w:pStyle w:val="19"/>
        <w:spacing w:line="240" w:lineRule="auto"/>
        <w:ind w:firstLine="580"/>
        <w:rPr>
          <w:rFonts w:hint="eastAsia" w:ascii="Times New Roman" w:hAnsi="Times New Roman" w:cs="Times New Roman"/>
          <w:sz w:val="21"/>
          <w:szCs w:val="21"/>
          <w:lang w:val="en-US" w:eastAsia="zh-CN" w:bidi="ar-SA"/>
        </w:rPr>
      </w:pPr>
      <w:r>
        <w:rPr>
          <w:rFonts w:hint="eastAsia" w:ascii="Times New Roman" w:hAnsi="Times New Roman" w:cs="Times New Roman"/>
          <w:sz w:val="21"/>
          <w:szCs w:val="21"/>
          <w:lang w:val="en-US" w:eastAsia="zh-CN" w:bidi="ar-SA"/>
        </w:rPr>
        <w:t>——第3部分：铁量的测定 Na</w:t>
      </w:r>
      <w:r>
        <w:rPr>
          <w:rFonts w:hint="eastAsia" w:ascii="Times New Roman" w:hAnsi="Times New Roman" w:cs="Times New Roman"/>
          <w:sz w:val="21"/>
          <w:szCs w:val="21"/>
          <w:vertAlign w:val="subscript"/>
          <w:lang w:val="en-US" w:eastAsia="zh-CN" w:bidi="ar-SA"/>
        </w:rPr>
        <w:t>2</w:t>
      </w:r>
      <w:r>
        <w:rPr>
          <w:rFonts w:hint="eastAsia" w:ascii="Times New Roman" w:hAnsi="Times New Roman" w:cs="Times New Roman"/>
          <w:sz w:val="21"/>
          <w:szCs w:val="21"/>
          <w:lang w:val="en-US" w:eastAsia="zh-CN" w:bidi="ar-SA"/>
        </w:rPr>
        <w:t>EDTA滴定法；</w:t>
      </w:r>
    </w:p>
    <w:p w14:paraId="46545131">
      <w:pPr>
        <w:pStyle w:val="19"/>
        <w:spacing w:line="240" w:lineRule="auto"/>
        <w:ind w:firstLine="580"/>
        <w:rPr>
          <w:rFonts w:hint="eastAsia" w:ascii="Times New Roman" w:hAnsi="Times New Roman" w:cs="Times New Roman"/>
          <w:sz w:val="21"/>
          <w:szCs w:val="21"/>
          <w:lang w:val="en-US" w:eastAsia="zh-CN" w:bidi="ar-SA"/>
        </w:rPr>
      </w:pPr>
      <w:r>
        <w:rPr>
          <w:rFonts w:hint="eastAsia" w:ascii="Times New Roman" w:hAnsi="Times New Roman" w:cs="Times New Roman"/>
          <w:sz w:val="21"/>
          <w:szCs w:val="21"/>
          <w:lang w:val="en-US" w:eastAsia="zh-CN" w:bidi="ar-SA"/>
        </w:rPr>
        <w:t>——第4部分：二氧化硅量的测定 钼蓝分光光度法；</w:t>
      </w:r>
    </w:p>
    <w:p w14:paraId="743E3E1D">
      <w:pPr>
        <w:pStyle w:val="19"/>
        <w:spacing w:line="240" w:lineRule="auto"/>
        <w:ind w:firstLine="580"/>
        <w:rPr>
          <w:rFonts w:hint="eastAsia" w:ascii="Times New Roman" w:hAnsi="Times New Roman" w:cs="Times New Roman"/>
          <w:sz w:val="21"/>
          <w:szCs w:val="21"/>
          <w:lang w:val="en-US" w:eastAsia="zh-CN" w:bidi="ar-SA"/>
        </w:rPr>
      </w:pPr>
      <w:r>
        <w:rPr>
          <w:rFonts w:hint="eastAsia" w:ascii="Times New Roman" w:hAnsi="Times New Roman" w:cs="Times New Roman"/>
          <w:sz w:val="21"/>
          <w:szCs w:val="21"/>
          <w:lang w:val="en-US" w:eastAsia="zh-CN" w:bidi="ar-SA"/>
        </w:rPr>
        <w:t>——第5部分：铅、铜、镉、钴含量的测定 火焰原子吸收光谱法；</w:t>
      </w:r>
    </w:p>
    <w:p w14:paraId="2C473DF3">
      <w:pPr>
        <w:pStyle w:val="19"/>
        <w:spacing w:line="240" w:lineRule="auto"/>
        <w:ind w:firstLine="580"/>
        <w:rPr>
          <w:rFonts w:hint="eastAsia" w:ascii="Times New Roman" w:hAnsi="Times New Roman" w:cs="Times New Roman"/>
          <w:sz w:val="21"/>
          <w:szCs w:val="21"/>
          <w:lang w:val="en-US" w:eastAsia="zh-CN" w:bidi="ar-SA"/>
        </w:rPr>
      </w:pPr>
      <w:r>
        <w:rPr>
          <w:rFonts w:hint="eastAsia" w:ascii="Times New Roman" w:hAnsi="Times New Roman" w:cs="Times New Roman"/>
          <w:sz w:val="21"/>
          <w:szCs w:val="21"/>
          <w:lang w:val="en-US" w:eastAsia="zh-CN" w:bidi="ar-SA"/>
        </w:rPr>
        <w:t>——第7部分：砷量的测定 氢化物发生-原子荧光光谱法和溴酸钾滴定法；</w:t>
      </w:r>
    </w:p>
    <w:p w14:paraId="3BF6D7A3">
      <w:pPr>
        <w:pStyle w:val="19"/>
        <w:spacing w:line="240" w:lineRule="auto"/>
        <w:ind w:firstLine="580"/>
        <w:rPr>
          <w:rFonts w:hint="eastAsia" w:ascii="Times New Roman" w:hAnsi="Times New Roman" w:cs="Times New Roman"/>
          <w:sz w:val="21"/>
          <w:szCs w:val="21"/>
          <w:lang w:val="en-US" w:eastAsia="zh-CN" w:bidi="ar-SA"/>
        </w:rPr>
      </w:pPr>
      <w:r>
        <w:rPr>
          <w:rFonts w:hint="eastAsia" w:ascii="Times New Roman" w:hAnsi="Times New Roman" w:cs="Times New Roman"/>
          <w:sz w:val="21"/>
          <w:szCs w:val="21"/>
          <w:lang w:val="en-US" w:eastAsia="zh-CN" w:bidi="ar-SA"/>
        </w:rPr>
        <w:t>——第9部分：氟量的测定  离子选择电极法；</w:t>
      </w:r>
    </w:p>
    <w:p w14:paraId="2F788809">
      <w:pPr>
        <w:pStyle w:val="19"/>
        <w:spacing w:line="240" w:lineRule="auto"/>
        <w:ind w:firstLine="580"/>
        <w:rPr>
          <w:rFonts w:hint="eastAsia" w:ascii="Times New Roman" w:hAnsi="Times New Roman" w:cs="Times New Roman"/>
          <w:sz w:val="21"/>
          <w:szCs w:val="21"/>
          <w:lang w:val="en-US" w:eastAsia="zh-CN" w:bidi="ar-SA"/>
        </w:rPr>
      </w:pPr>
      <w:r>
        <w:rPr>
          <w:rFonts w:hint="eastAsia" w:ascii="Times New Roman" w:hAnsi="Times New Roman" w:cs="Times New Roman"/>
          <w:sz w:val="21"/>
          <w:szCs w:val="21"/>
          <w:lang w:val="en-US" w:eastAsia="zh-CN" w:bidi="ar-SA"/>
        </w:rPr>
        <w:t>——第10部分：锡、锑含量的测定 氢化物发生-原子荧光光谱法；</w:t>
      </w:r>
    </w:p>
    <w:p w14:paraId="2CBB3E4D">
      <w:pPr>
        <w:pStyle w:val="19"/>
        <w:spacing w:line="240" w:lineRule="auto"/>
        <w:ind w:firstLine="580"/>
        <w:rPr>
          <w:rFonts w:hint="eastAsia" w:ascii="Times New Roman" w:hAnsi="Times New Roman" w:cs="Times New Roman"/>
          <w:sz w:val="21"/>
          <w:szCs w:val="21"/>
          <w:lang w:val="en-US" w:eastAsia="zh-CN" w:bidi="ar-SA"/>
        </w:rPr>
      </w:pPr>
      <w:r>
        <w:rPr>
          <w:rFonts w:hint="eastAsia" w:ascii="Times New Roman" w:hAnsi="Times New Roman" w:cs="Times New Roman"/>
          <w:sz w:val="21"/>
          <w:szCs w:val="21"/>
          <w:lang w:val="en-US" w:eastAsia="zh-CN" w:bidi="ar-SA"/>
        </w:rPr>
        <w:t>——第12部分：银和镍含量的测定 火焰原子吸收光谱法；</w:t>
      </w:r>
    </w:p>
    <w:p w14:paraId="61C6D6E4">
      <w:pPr>
        <w:pStyle w:val="19"/>
        <w:spacing w:line="240" w:lineRule="auto"/>
        <w:ind w:firstLine="580"/>
        <w:rPr>
          <w:rFonts w:hint="eastAsia" w:ascii="Times New Roman" w:hAnsi="Times New Roman" w:cs="Times New Roman"/>
          <w:sz w:val="21"/>
          <w:szCs w:val="21"/>
          <w:lang w:val="en-US" w:eastAsia="zh-CN" w:bidi="ar-SA"/>
        </w:rPr>
      </w:pPr>
      <w:r>
        <w:rPr>
          <w:rFonts w:hint="eastAsia" w:ascii="Times New Roman" w:hAnsi="Times New Roman" w:cs="Times New Roman"/>
          <w:sz w:val="21"/>
          <w:szCs w:val="21"/>
          <w:lang w:val="en-US" w:eastAsia="zh-CN" w:bidi="ar-SA"/>
        </w:rPr>
        <w:t>——第13部分：锗量的测定 氢化物发生-原子荧光光谱法和苯芴酮分光光度法；</w:t>
      </w:r>
    </w:p>
    <w:p w14:paraId="44DCA100">
      <w:pPr>
        <w:pStyle w:val="19"/>
        <w:spacing w:line="240" w:lineRule="auto"/>
        <w:ind w:firstLine="580"/>
        <w:rPr>
          <w:rFonts w:hint="eastAsia" w:ascii="Times New Roman" w:hAnsi="Times New Roman" w:cs="Times New Roman"/>
          <w:sz w:val="21"/>
          <w:szCs w:val="21"/>
          <w:lang w:val="en-US" w:eastAsia="zh-CN" w:bidi="ar-SA"/>
        </w:rPr>
      </w:pPr>
      <w:r>
        <w:rPr>
          <w:rFonts w:hint="eastAsia" w:ascii="Times New Roman" w:hAnsi="Times New Roman" w:cs="Times New Roman"/>
          <w:sz w:val="21"/>
          <w:szCs w:val="21"/>
          <w:lang w:val="en-US" w:eastAsia="zh-CN" w:bidi="ar-SA"/>
        </w:rPr>
        <w:t>——第15部分：汞量的测定 原子荧光光谱法、冷原子吸收光谱法和固体进样直接法；</w:t>
      </w:r>
    </w:p>
    <w:p w14:paraId="27BF7BF9">
      <w:pPr>
        <w:pStyle w:val="19"/>
        <w:spacing w:line="240" w:lineRule="auto"/>
        <w:ind w:firstLine="580"/>
        <w:rPr>
          <w:rFonts w:hint="eastAsia" w:ascii="Times New Roman" w:hAnsi="Times New Roman" w:cs="Times New Roman"/>
          <w:sz w:val="21"/>
          <w:szCs w:val="21"/>
          <w:lang w:val="en-US" w:eastAsia="zh-CN" w:bidi="ar-SA"/>
        </w:rPr>
      </w:pPr>
      <w:r>
        <w:rPr>
          <w:rFonts w:hint="eastAsia" w:ascii="Times New Roman" w:hAnsi="Times New Roman" w:cs="Times New Roman"/>
          <w:sz w:val="21"/>
          <w:szCs w:val="21"/>
          <w:lang w:val="en-US" w:eastAsia="zh-CN" w:bidi="ar-SA"/>
        </w:rPr>
        <w:t>——第17部分：锌量的测定 氢氧化物沉淀-Na</w:t>
      </w:r>
      <w:r>
        <w:rPr>
          <w:rFonts w:hint="eastAsia" w:ascii="Times New Roman" w:hAnsi="Times New Roman" w:cs="Times New Roman"/>
          <w:sz w:val="21"/>
          <w:szCs w:val="21"/>
          <w:vertAlign w:val="subscript"/>
          <w:lang w:val="en-US" w:eastAsia="zh-CN" w:bidi="ar-SA"/>
        </w:rPr>
        <w:t>2</w:t>
      </w:r>
      <w:r>
        <w:rPr>
          <w:rFonts w:hint="eastAsia" w:ascii="Times New Roman" w:hAnsi="Times New Roman" w:cs="Times New Roman"/>
          <w:sz w:val="21"/>
          <w:szCs w:val="21"/>
          <w:lang w:val="en-US" w:eastAsia="zh-CN" w:bidi="ar-SA"/>
        </w:rPr>
        <w:t>EDTA滴定法；</w:t>
      </w:r>
    </w:p>
    <w:p w14:paraId="0349E52D">
      <w:pPr>
        <w:pStyle w:val="19"/>
        <w:spacing w:line="240" w:lineRule="auto"/>
        <w:ind w:firstLine="580"/>
        <w:rPr>
          <w:rFonts w:hint="eastAsia" w:ascii="Times New Roman" w:hAnsi="Times New Roman" w:cs="Times New Roman"/>
          <w:sz w:val="21"/>
          <w:szCs w:val="21"/>
          <w:lang w:val="en-US" w:eastAsia="zh-CN" w:bidi="ar-SA"/>
        </w:rPr>
      </w:pPr>
      <w:r>
        <w:rPr>
          <w:rFonts w:hint="eastAsia" w:ascii="Times New Roman" w:hAnsi="Times New Roman" w:cs="Times New Roman"/>
          <w:sz w:val="21"/>
          <w:szCs w:val="21"/>
          <w:lang w:val="en-US" w:eastAsia="zh-CN" w:bidi="ar-SA"/>
        </w:rPr>
        <w:t>——第18部分：锌量的测定 离子交换-Na</w:t>
      </w:r>
      <w:r>
        <w:rPr>
          <w:rFonts w:hint="eastAsia" w:ascii="Times New Roman" w:hAnsi="Times New Roman" w:cs="Times New Roman"/>
          <w:sz w:val="21"/>
          <w:szCs w:val="21"/>
          <w:vertAlign w:val="subscript"/>
          <w:lang w:val="en-US" w:eastAsia="zh-CN" w:bidi="ar-SA"/>
        </w:rPr>
        <w:t>2</w:t>
      </w:r>
      <w:r>
        <w:rPr>
          <w:rFonts w:hint="eastAsia" w:ascii="Times New Roman" w:hAnsi="Times New Roman" w:cs="Times New Roman"/>
          <w:sz w:val="21"/>
          <w:szCs w:val="21"/>
          <w:lang w:val="en-US" w:eastAsia="zh-CN" w:bidi="ar-SA"/>
        </w:rPr>
        <w:t>EDTA滴定法；</w:t>
      </w:r>
    </w:p>
    <w:p w14:paraId="4D3DDB7B">
      <w:pPr>
        <w:pStyle w:val="19"/>
        <w:spacing w:line="240" w:lineRule="auto"/>
        <w:ind w:firstLine="580"/>
        <w:rPr>
          <w:rFonts w:hint="eastAsia" w:ascii="Times New Roman" w:hAnsi="Times New Roman" w:cs="Times New Roman"/>
          <w:sz w:val="21"/>
          <w:szCs w:val="21"/>
          <w:lang w:val="en-US" w:eastAsia="zh-CN" w:bidi="ar-SA"/>
        </w:rPr>
      </w:pPr>
      <w:r>
        <w:rPr>
          <w:rFonts w:hint="eastAsia" w:ascii="Times New Roman" w:hAnsi="Times New Roman" w:cs="Times New Roman"/>
          <w:sz w:val="21"/>
          <w:szCs w:val="21"/>
          <w:lang w:val="en-US" w:eastAsia="zh-CN" w:bidi="ar-SA"/>
        </w:rPr>
        <w:t>——第19部分：金和银量的测定 铅析或灰吹火试金和火焰原子吸收光谱法；</w:t>
      </w:r>
    </w:p>
    <w:p w14:paraId="4F62DE7B">
      <w:pPr>
        <w:pStyle w:val="19"/>
        <w:spacing w:line="240" w:lineRule="auto"/>
        <w:ind w:firstLine="580"/>
        <w:rPr>
          <w:rFonts w:hint="eastAsia" w:ascii="Times New Roman" w:hAnsi="Times New Roman" w:cs="Times New Roman"/>
          <w:sz w:val="21"/>
          <w:szCs w:val="21"/>
          <w:lang w:val="en-US" w:eastAsia="zh-CN" w:bidi="ar-SA"/>
        </w:rPr>
      </w:pPr>
      <w:r>
        <w:rPr>
          <w:rFonts w:hint="eastAsia" w:ascii="Times New Roman" w:hAnsi="Times New Roman" w:cs="Times New Roman"/>
          <w:sz w:val="21"/>
          <w:szCs w:val="21"/>
          <w:lang w:val="en-US" w:eastAsia="zh-CN" w:bidi="ar-SA"/>
        </w:rPr>
        <w:t>——第20部分：铜、铅、铁、砷、镉、锑、钙、镁量的测定 电感耦合等离子体原子发射光谱法；</w:t>
      </w:r>
    </w:p>
    <w:p w14:paraId="515D74B9">
      <w:pPr>
        <w:pStyle w:val="19"/>
        <w:spacing w:line="240" w:lineRule="auto"/>
        <w:ind w:firstLine="580"/>
        <w:rPr>
          <w:rFonts w:hint="eastAsia" w:ascii="Times New Roman" w:hAnsi="Times New Roman" w:cs="Times New Roman"/>
          <w:sz w:val="21"/>
          <w:szCs w:val="21"/>
          <w:lang w:val="en-US" w:eastAsia="zh-CN" w:bidi="ar-SA"/>
        </w:rPr>
      </w:pPr>
      <w:r>
        <w:rPr>
          <w:rFonts w:hint="eastAsia" w:ascii="Times New Roman" w:hAnsi="Times New Roman" w:cs="Times New Roman"/>
          <w:sz w:val="21"/>
          <w:szCs w:val="21"/>
          <w:lang w:val="en-US" w:eastAsia="zh-CN" w:bidi="ar-SA"/>
        </w:rPr>
        <w:t>——第21部分：铊量的测定 电感耦合等离子体质谱法和电感耦合等离子体-原子发射光谱法；</w:t>
      </w:r>
    </w:p>
    <w:p w14:paraId="3F8257C1">
      <w:pPr>
        <w:pStyle w:val="19"/>
        <w:spacing w:line="240" w:lineRule="auto"/>
        <w:ind w:firstLine="580"/>
        <w:rPr>
          <w:rFonts w:hint="eastAsia" w:ascii="Times New Roman" w:hAnsi="Times New Roman" w:cs="Times New Roman"/>
          <w:sz w:val="21"/>
          <w:szCs w:val="21"/>
          <w:lang w:val="en-US" w:eastAsia="zh-CN" w:bidi="ar-SA"/>
        </w:rPr>
      </w:pPr>
      <w:r>
        <w:rPr>
          <w:rFonts w:hint="eastAsia" w:ascii="Times New Roman" w:hAnsi="Times New Roman" w:cs="Times New Roman"/>
          <w:sz w:val="21"/>
          <w:szCs w:val="21"/>
          <w:lang w:val="en-US" w:eastAsia="zh-CN" w:bidi="ar-SA"/>
        </w:rPr>
        <w:t>——第22部分：锌、铜、铅、铁、铝、钙、和镁含量的测定 波长色散X射线荧光光谱法；</w:t>
      </w:r>
    </w:p>
    <w:p w14:paraId="66353DAD">
      <w:pPr>
        <w:pStyle w:val="19"/>
        <w:spacing w:line="240" w:lineRule="auto"/>
        <w:ind w:firstLine="580"/>
        <w:rPr>
          <w:rFonts w:hint="eastAsia" w:ascii="Times New Roman" w:hAnsi="Times New Roman" w:cs="Times New Roman"/>
          <w:sz w:val="21"/>
          <w:szCs w:val="21"/>
          <w:lang w:val="en-US" w:eastAsia="zh-CN" w:bidi="ar-SA"/>
        </w:rPr>
      </w:pPr>
      <w:r>
        <w:rPr>
          <w:rFonts w:hint="eastAsia" w:ascii="Times New Roman" w:hAnsi="Times New Roman" w:cs="Times New Roman"/>
          <w:sz w:val="21"/>
          <w:szCs w:val="21"/>
          <w:lang w:val="en-US" w:eastAsia="zh-CN" w:bidi="ar-SA"/>
        </w:rPr>
        <w:t>——第24部分：可溶性锌含量的测定 火焰原子吸收光谱法；</w:t>
      </w:r>
    </w:p>
    <w:p w14:paraId="77014267">
      <w:pPr>
        <w:pStyle w:val="19"/>
        <w:spacing w:line="240" w:lineRule="auto"/>
        <w:ind w:firstLine="580"/>
        <w:rPr>
          <w:rFonts w:hint="eastAsia" w:ascii="Times New Roman" w:hAnsi="Times New Roman" w:cs="Times New Roman"/>
          <w:sz w:val="21"/>
          <w:szCs w:val="21"/>
          <w:lang w:val="en-US" w:eastAsia="zh-CN" w:bidi="ar-SA"/>
        </w:rPr>
      </w:pPr>
      <w:r>
        <w:rPr>
          <w:rFonts w:hint="eastAsia" w:ascii="Times New Roman" w:hAnsi="Times New Roman" w:cs="Times New Roman"/>
          <w:sz w:val="21"/>
          <w:szCs w:val="21"/>
          <w:lang w:val="en-US" w:eastAsia="zh-CN" w:bidi="ar-SA"/>
        </w:rPr>
        <w:t>——第25部分：铟含量的测定 火焰原子吸收光谱法；</w:t>
      </w:r>
    </w:p>
    <w:p w14:paraId="4E85B08A">
      <w:pPr>
        <w:pStyle w:val="19"/>
        <w:spacing w:line="240" w:lineRule="auto"/>
        <w:ind w:firstLine="580"/>
        <w:rPr>
          <w:rFonts w:ascii="Times New Roman" w:hAnsi="Times New Roman" w:cs="Times New Roman"/>
          <w:sz w:val="21"/>
          <w:szCs w:val="21"/>
          <w:lang w:val="en-US" w:eastAsia="zh-CN" w:bidi="ar-SA"/>
        </w:rPr>
      </w:pPr>
      <w:r>
        <w:rPr>
          <w:rFonts w:hint="eastAsia" w:ascii="Times New Roman" w:hAnsi="Times New Roman" w:cs="Times New Roman"/>
          <w:sz w:val="21"/>
          <w:szCs w:val="21"/>
          <w:lang w:val="en-US" w:eastAsia="zh-CN" w:bidi="ar-SA"/>
        </w:rPr>
        <w:t>——第26部分：银含量的测定 酸溶解-火焰原子吸收光谱法。</w:t>
      </w:r>
    </w:p>
    <w:p w14:paraId="79D28E26">
      <w:pPr>
        <w:ind w:left="178" w:leftChars="74" w:firstLine="420" w:firstLineChars="200"/>
        <w:jc w:val="both"/>
        <w:rPr>
          <w:rFonts w:eastAsia="宋体"/>
          <w:kern w:val="2"/>
          <w:sz w:val="21"/>
          <w:szCs w:val="21"/>
          <w:lang w:eastAsia="zh-CN" w:bidi="ar-SA"/>
        </w:rPr>
      </w:pPr>
      <w:r>
        <w:rPr>
          <w:rFonts w:eastAsia="宋体"/>
          <w:kern w:val="2"/>
          <w:sz w:val="21"/>
          <w:szCs w:val="21"/>
          <w:lang w:eastAsia="zh-CN" w:bidi="ar-SA"/>
        </w:rPr>
        <w:t>本文件方法1为仲裁方法。</w:t>
      </w:r>
    </w:p>
    <w:p w14:paraId="1DA436DA">
      <w:pPr>
        <w:ind w:left="178" w:leftChars="74" w:firstLine="420" w:firstLineChars="200"/>
        <w:jc w:val="both"/>
        <w:rPr>
          <w:rFonts w:eastAsia="宋体"/>
          <w:kern w:val="2"/>
          <w:sz w:val="21"/>
          <w:szCs w:val="21"/>
          <w:lang w:eastAsia="zh-CN" w:bidi="ar-SA"/>
        </w:rPr>
      </w:pPr>
      <w:r>
        <w:rPr>
          <w:rFonts w:eastAsia="宋体"/>
          <w:kern w:val="2"/>
          <w:sz w:val="21"/>
          <w:szCs w:val="21"/>
          <w:lang w:eastAsia="zh-CN" w:bidi="ar-SA"/>
        </w:rPr>
        <w:t>本文件代替GB/T 8151. 15—2005《锌精矿化学分析方法 汞量的测定》</w:t>
      </w:r>
      <w:r>
        <w:rPr>
          <w:rFonts w:hint="eastAsia" w:eastAsia="宋体"/>
          <w:kern w:val="2"/>
          <w:sz w:val="21"/>
          <w:szCs w:val="21"/>
          <w:lang w:eastAsia="zh-CN" w:bidi="ar-SA"/>
        </w:rPr>
        <w:t>和</w:t>
      </w:r>
      <w:r>
        <w:rPr>
          <w:rFonts w:eastAsia="宋体"/>
          <w:kern w:val="2"/>
          <w:sz w:val="21"/>
          <w:szCs w:val="21"/>
          <w:lang w:eastAsia="zh-CN" w:bidi="ar-SA"/>
        </w:rPr>
        <w:t xml:space="preserve">GB/T 8151. </w:t>
      </w:r>
      <w:r>
        <w:rPr>
          <w:rFonts w:hint="eastAsia" w:eastAsia="宋体"/>
          <w:kern w:val="2"/>
          <w:sz w:val="21"/>
          <w:szCs w:val="21"/>
          <w:lang w:val="en-US" w:eastAsia="zh-CN" w:bidi="ar-SA"/>
        </w:rPr>
        <w:t>23</w:t>
      </w:r>
      <w:r>
        <w:rPr>
          <w:rFonts w:eastAsia="宋体"/>
          <w:kern w:val="2"/>
          <w:sz w:val="21"/>
          <w:szCs w:val="21"/>
          <w:lang w:eastAsia="zh-CN" w:bidi="ar-SA"/>
        </w:rPr>
        <w:t>—</w:t>
      </w:r>
      <w:r>
        <w:rPr>
          <w:rFonts w:hint="eastAsia" w:eastAsia="宋体"/>
          <w:kern w:val="2"/>
          <w:sz w:val="21"/>
          <w:szCs w:val="21"/>
          <w:lang w:val="en-US" w:eastAsia="zh-CN" w:bidi="ar-SA"/>
        </w:rPr>
        <w:t>2020</w:t>
      </w:r>
      <w:r>
        <w:rPr>
          <w:rFonts w:eastAsia="宋体"/>
          <w:kern w:val="2"/>
          <w:sz w:val="21"/>
          <w:szCs w:val="21"/>
          <w:lang w:eastAsia="zh-CN" w:bidi="ar-SA"/>
        </w:rPr>
        <w:t>《锌精矿化学分析方法 汞</w:t>
      </w:r>
      <w:r>
        <w:rPr>
          <w:rFonts w:hint="eastAsia" w:eastAsia="宋体"/>
          <w:kern w:val="2"/>
          <w:sz w:val="21"/>
          <w:szCs w:val="21"/>
          <w:lang w:eastAsia="zh-CN" w:bidi="ar-SA"/>
        </w:rPr>
        <w:t>含</w:t>
      </w:r>
      <w:r>
        <w:rPr>
          <w:rFonts w:eastAsia="宋体"/>
          <w:kern w:val="2"/>
          <w:sz w:val="21"/>
          <w:szCs w:val="21"/>
          <w:lang w:eastAsia="zh-CN" w:bidi="ar-SA"/>
        </w:rPr>
        <w:t>量的测定</w:t>
      </w:r>
      <w:r>
        <w:rPr>
          <w:rFonts w:hint="eastAsia" w:eastAsia="宋体"/>
          <w:kern w:val="2"/>
          <w:sz w:val="21"/>
          <w:szCs w:val="21"/>
          <w:lang w:val="en-US" w:eastAsia="zh-CN" w:bidi="ar-SA"/>
        </w:rPr>
        <w:t xml:space="preserve"> 固体进样直接法</w:t>
      </w:r>
      <w:r>
        <w:rPr>
          <w:rFonts w:eastAsia="宋体"/>
          <w:kern w:val="2"/>
          <w:sz w:val="21"/>
          <w:szCs w:val="21"/>
          <w:lang w:eastAsia="zh-CN" w:bidi="ar-SA"/>
        </w:rPr>
        <w:t>》</w:t>
      </w:r>
      <w:r>
        <w:rPr>
          <w:rFonts w:hint="eastAsia" w:eastAsia="宋体"/>
          <w:kern w:val="2"/>
          <w:sz w:val="21"/>
          <w:szCs w:val="21"/>
          <w:lang w:eastAsia="zh-CN" w:bidi="ar-SA"/>
        </w:rPr>
        <w:t>，将</w:t>
      </w:r>
      <w:r>
        <w:rPr>
          <w:rFonts w:eastAsia="宋体"/>
          <w:kern w:val="2"/>
          <w:sz w:val="21"/>
          <w:szCs w:val="21"/>
          <w:lang w:eastAsia="zh-CN" w:bidi="ar-SA"/>
        </w:rPr>
        <w:t>GB/T 8151. 15—2005</w:t>
      </w:r>
      <w:r>
        <w:rPr>
          <w:rFonts w:hint="eastAsia" w:eastAsia="宋体"/>
          <w:kern w:val="2"/>
          <w:sz w:val="21"/>
          <w:szCs w:val="21"/>
          <w:lang w:eastAsia="zh-CN" w:bidi="ar-SA"/>
        </w:rPr>
        <w:t>和</w:t>
      </w:r>
      <w:r>
        <w:rPr>
          <w:rFonts w:eastAsia="宋体"/>
          <w:kern w:val="2"/>
          <w:sz w:val="21"/>
          <w:szCs w:val="21"/>
          <w:lang w:eastAsia="zh-CN" w:bidi="ar-SA"/>
        </w:rPr>
        <w:t xml:space="preserve">GB/T 8151. </w:t>
      </w:r>
      <w:r>
        <w:rPr>
          <w:rFonts w:hint="eastAsia" w:eastAsia="宋体"/>
          <w:kern w:val="2"/>
          <w:sz w:val="21"/>
          <w:szCs w:val="21"/>
          <w:lang w:val="en-US" w:eastAsia="zh-CN" w:bidi="ar-SA"/>
        </w:rPr>
        <w:t>23</w:t>
      </w:r>
      <w:r>
        <w:rPr>
          <w:rFonts w:eastAsia="宋体"/>
          <w:kern w:val="2"/>
          <w:sz w:val="21"/>
          <w:szCs w:val="21"/>
          <w:lang w:eastAsia="zh-CN" w:bidi="ar-SA"/>
        </w:rPr>
        <w:t>—</w:t>
      </w:r>
      <w:r>
        <w:rPr>
          <w:rFonts w:hint="eastAsia" w:eastAsia="宋体"/>
          <w:kern w:val="2"/>
          <w:sz w:val="21"/>
          <w:szCs w:val="21"/>
          <w:lang w:val="en-US" w:eastAsia="zh-CN" w:bidi="ar-SA"/>
        </w:rPr>
        <w:t>2020</w:t>
      </w:r>
      <w:r>
        <w:rPr>
          <w:rFonts w:eastAsia="宋体"/>
          <w:kern w:val="2"/>
          <w:sz w:val="21"/>
          <w:szCs w:val="21"/>
          <w:lang w:eastAsia="zh-CN" w:bidi="ar-SA"/>
        </w:rPr>
        <w:t xml:space="preserve"> </w:t>
      </w:r>
      <w:r>
        <w:rPr>
          <w:rFonts w:hint="eastAsia" w:eastAsia="宋体"/>
          <w:kern w:val="2"/>
          <w:sz w:val="21"/>
          <w:szCs w:val="21"/>
          <w:lang w:eastAsia="zh-CN" w:bidi="ar-SA"/>
        </w:rPr>
        <w:t>整合修订</w:t>
      </w:r>
      <w:r>
        <w:rPr>
          <w:rFonts w:eastAsia="宋体"/>
          <w:kern w:val="2"/>
          <w:sz w:val="21"/>
          <w:szCs w:val="21"/>
          <w:lang w:eastAsia="zh-CN" w:bidi="ar-SA"/>
        </w:rPr>
        <w:t>，</w:t>
      </w:r>
      <w:r>
        <w:rPr>
          <w:rFonts w:hint="eastAsia" w:eastAsia="宋体"/>
          <w:kern w:val="2"/>
          <w:sz w:val="21"/>
          <w:szCs w:val="21"/>
          <w:lang w:eastAsia="zh-CN" w:bidi="ar-SA"/>
        </w:rPr>
        <w:t>与他们相比，</w:t>
      </w:r>
      <w:r>
        <w:rPr>
          <w:rFonts w:eastAsia="宋体"/>
          <w:kern w:val="2"/>
          <w:sz w:val="21"/>
          <w:szCs w:val="21"/>
          <w:lang w:eastAsia="zh-CN" w:bidi="ar-SA"/>
        </w:rPr>
        <w:t>除结构调整和编辑性改动外，主要技术变化如下：</w:t>
      </w:r>
    </w:p>
    <w:p w14:paraId="3FD9042A">
      <w:pPr>
        <w:ind w:left="178" w:leftChars="74" w:firstLine="420" w:firstLineChars="200"/>
        <w:jc w:val="both"/>
        <w:rPr>
          <w:rFonts w:hint="default" w:eastAsia="宋体"/>
          <w:kern w:val="2"/>
          <w:sz w:val="21"/>
          <w:szCs w:val="21"/>
          <w:lang w:val="en-US" w:eastAsia="zh-CN" w:bidi="ar-SA"/>
        </w:rPr>
      </w:pPr>
      <w:r>
        <w:rPr>
          <w:rFonts w:eastAsia="宋体"/>
          <w:kern w:val="2"/>
          <w:sz w:val="21"/>
          <w:szCs w:val="21"/>
          <w:lang w:eastAsia="zh-CN" w:bidi="ar-SA"/>
        </w:rPr>
        <w:t>增加了方法2 冷原子吸收光谱法（见第5章）</w:t>
      </w:r>
      <w:r>
        <w:rPr>
          <w:rFonts w:ascii="Times New Roman" w:hAnsi="Times New Roman" w:cs="Times New Roman"/>
          <w:sz w:val="21"/>
          <w:szCs w:val="21"/>
          <w:lang w:val="en-US" w:eastAsia="zh-CN" w:bidi="ar-SA"/>
        </w:rPr>
        <w:t>；</w:t>
      </w:r>
    </w:p>
    <w:p w14:paraId="0381973A">
      <w:pPr>
        <w:ind w:left="178" w:leftChars="74" w:firstLine="420" w:firstLineChars="200"/>
        <w:jc w:val="both"/>
        <w:rPr>
          <w:rFonts w:eastAsia="宋体"/>
          <w:kern w:val="2"/>
          <w:sz w:val="21"/>
          <w:szCs w:val="21"/>
          <w:lang w:eastAsia="zh-CN" w:bidi="ar-SA"/>
        </w:rPr>
      </w:pPr>
      <w:r>
        <w:rPr>
          <w:rFonts w:eastAsia="宋体"/>
          <w:kern w:val="2"/>
          <w:sz w:val="21"/>
          <w:szCs w:val="21"/>
          <w:lang w:eastAsia="zh-CN" w:bidi="ar-SA"/>
        </w:rPr>
        <w:t>b）</w:t>
      </w:r>
      <w:r>
        <w:rPr>
          <w:rFonts w:hint="eastAsia" w:eastAsia="宋体"/>
          <w:kern w:val="2"/>
          <w:sz w:val="21"/>
          <w:szCs w:val="21"/>
          <w:lang w:eastAsia="zh-CN" w:bidi="ar-SA"/>
        </w:rPr>
        <w:t>增加</w:t>
      </w:r>
      <w:r>
        <w:rPr>
          <w:rFonts w:eastAsia="宋体"/>
          <w:kern w:val="2"/>
          <w:sz w:val="21"/>
          <w:szCs w:val="21"/>
          <w:lang w:eastAsia="zh-CN" w:bidi="ar-SA"/>
        </w:rPr>
        <w:t>了元素测定范围，方法2：0.000</w:t>
      </w:r>
      <w:r>
        <w:rPr>
          <w:rFonts w:hint="eastAsia" w:eastAsia="宋体"/>
          <w:kern w:val="2"/>
          <w:sz w:val="21"/>
          <w:szCs w:val="21"/>
          <w:lang w:eastAsia="zh-CN" w:bidi="ar-SA"/>
        </w:rPr>
        <w:t>1</w:t>
      </w:r>
      <w:r>
        <w:rPr>
          <w:rFonts w:eastAsia="宋体"/>
          <w:kern w:val="2"/>
          <w:sz w:val="21"/>
          <w:szCs w:val="21"/>
          <w:lang w:eastAsia="zh-CN" w:bidi="ar-SA"/>
        </w:rPr>
        <w:t>%～0.050%（见第1章，2012版第15部分第1章）</w:t>
      </w:r>
    </w:p>
    <w:p w14:paraId="1D9348FD">
      <w:pPr>
        <w:ind w:left="178" w:leftChars="74" w:firstLine="420" w:firstLineChars="200"/>
        <w:jc w:val="both"/>
        <w:rPr>
          <w:rFonts w:eastAsia="宋体"/>
          <w:kern w:val="2"/>
          <w:sz w:val="21"/>
          <w:szCs w:val="21"/>
          <w:lang w:eastAsia="zh-CN" w:bidi="ar-SA"/>
        </w:rPr>
      </w:pPr>
      <w:r>
        <w:rPr>
          <w:rFonts w:eastAsia="宋体"/>
          <w:kern w:val="2"/>
          <w:sz w:val="21"/>
          <w:szCs w:val="21"/>
          <w:lang w:eastAsia="zh-CN" w:bidi="ar-SA"/>
        </w:rPr>
        <w:t>c）增加了规范性引用文件；（见第2章）</w:t>
      </w:r>
    </w:p>
    <w:p w14:paraId="3663DF3D">
      <w:pPr>
        <w:ind w:left="178" w:leftChars="74" w:firstLine="420" w:firstLineChars="200"/>
        <w:jc w:val="both"/>
        <w:rPr>
          <w:rFonts w:eastAsia="宋体"/>
          <w:kern w:val="2"/>
          <w:sz w:val="21"/>
          <w:szCs w:val="21"/>
          <w:lang w:eastAsia="zh-CN" w:bidi="ar-SA"/>
        </w:rPr>
      </w:pPr>
      <w:r>
        <w:rPr>
          <w:rFonts w:eastAsia="宋体"/>
          <w:kern w:val="2"/>
          <w:sz w:val="21"/>
          <w:szCs w:val="21"/>
          <w:lang w:eastAsia="zh-CN" w:bidi="ar-SA"/>
        </w:rPr>
        <w:t>d）删除了质量保证和控制条款；（见2005版第8章）</w:t>
      </w:r>
      <w:r>
        <w:rPr>
          <w:rFonts w:hint="eastAsia" w:eastAsia="宋体"/>
          <w:kern w:val="2"/>
          <w:sz w:val="21"/>
          <w:szCs w:val="21"/>
          <w:lang w:eastAsia="zh-CN" w:bidi="ar-SA"/>
        </w:rPr>
        <w:t>，</w:t>
      </w:r>
    </w:p>
    <w:p w14:paraId="3077EC05">
      <w:pPr>
        <w:ind w:left="178" w:leftChars="74" w:firstLine="420" w:firstLineChars="200"/>
        <w:jc w:val="both"/>
        <w:rPr>
          <w:rFonts w:eastAsia="宋体"/>
          <w:kern w:val="2"/>
          <w:sz w:val="21"/>
          <w:szCs w:val="21"/>
          <w:lang w:eastAsia="zh-CN" w:bidi="ar-SA"/>
        </w:rPr>
      </w:pPr>
      <w:r>
        <w:rPr>
          <w:rFonts w:eastAsia="宋体"/>
          <w:kern w:val="2"/>
          <w:sz w:val="21"/>
          <w:szCs w:val="21"/>
          <w:lang w:eastAsia="zh-CN" w:bidi="ar-SA"/>
        </w:rPr>
        <w:t>e）增加了试验报告条款：（见第</w:t>
      </w:r>
      <w:r>
        <w:rPr>
          <w:rFonts w:hint="eastAsia" w:eastAsia="宋体"/>
          <w:kern w:val="2"/>
          <w:sz w:val="21"/>
          <w:szCs w:val="21"/>
          <w:lang w:eastAsia="zh-CN" w:bidi="ar-SA"/>
        </w:rPr>
        <w:t>7</w:t>
      </w:r>
      <w:r>
        <w:rPr>
          <w:rFonts w:eastAsia="宋体"/>
          <w:kern w:val="2"/>
          <w:sz w:val="21"/>
          <w:szCs w:val="21"/>
          <w:lang w:eastAsia="zh-CN" w:bidi="ar-SA"/>
        </w:rPr>
        <w:t>章）</w:t>
      </w:r>
    </w:p>
    <w:p w14:paraId="03A652E3">
      <w:pPr>
        <w:ind w:left="178" w:leftChars="74" w:firstLine="420" w:firstLineChars="200"/>
        <w:jc w:val="both"/>
        <w:rPr>
          <w:rFonts w:eastAsia="宋体"/>
          <w:kern w:val="2"/>
          <w:sz w:val="21"/>
          <w:szCs w:val="21"/>
          <w:lang w:eastAsia="zh-CN" w:bidi="ar-SA"/>
        </w:rPr>
      </w:pPr>
      <w:r>
        <w:rPr>
          <w:rFonts w:hint="eastAsia" w:eastAsia="宋体"/>
          <w:kern w:val="2"/>
          <w:sz w:val="21"/>
          <w:szCs w:val="21"/>
          <w:lang w:eastAsia="zh-CN" w:bidi="ar-SA"/>
        </w:rPr>
        <w:t>f）整合了第23部分《锌精矿化学分析方法 第23部分：汞含量的测定 固体进样直接法》为方法3。</w:t>
      </w:r>
    </w:p>
    <w:p w14:paraId="1EC6847E">
      <w:pPr>
        <w:ind w:left="178" w:leftChars="74" w:firstLine="420" w:firstLineChars="200"/>
        <w:jc w:val="both"/>
        <w:rPr>
          <w:rFonts w:eastAsia="宋体"/>
          <w:kern w:val="2"/>
          <w:sz w:val="21"/>
          <w:szCs w:val="21"/>
          <w:lang w:eastAsia="zh-CN" w:bidi="ar-SA"/>
        </w:rPr>
      </w:pPr>
      <w:r>
        <w:rPr>
          <w:rFonts w:eastAsia="宋体"/>
          <w:kern w:val="2"/>
          <w:sz w:val="21"/>
          <w:szCs w:val="21"/>
          <w:lang w:eastAsia="zh-CN" w:bidi="ar-SA"/>
        </w:rPr>
        <w:t>请注意本文件的某些内容可能涉及专利。本文件的发布机构不承担识别专利的责任。</w:t>
      </w:r>
    </w:p>
    <w:p w14:paraId="40D587D3">
      <w:pPr>
        <w:ind w:left="178" w:leftChars="74" w:firstLine="420" w:firstLineChars="200"/>
        <w:jc w:val="both"/>
        <w:rPr>
          <w:rFonts w:eastAsia="宋体"/>
          <w:kern w:val="2"/>
          <w:sz w:val="21"/>
          <w:szCs w:val="21"/>
          <w:lang w:eastAsia="zh-CN" w:bidi="ar-SA"/>
        </w:rPr>
      </w:pPr>
      <w:r>
        <w:rPr>
          <w:rFonts w:eastAsia="宋体"/>
          <w:kern w:val="2"/>
          <w:sz w:val="21"/>
          <w:szCs w:val="21"/>
          <w:lang w:eastAsia="zh-CN" w:bidi="ar-SA"/>
        </w:rPr>
        <w:t>本文件由中国有色金属工业协会提出。</w:t>
      </w:r>
    </w:p>
    <w:p w14:paraId="5AC89061">
      <w:pPr>
        <w:ind w:left="178" w:leftChars="74" w:firstLine="420" w:firstLineChars="200"/>
        <w:jc w:val="both"/>
        <w:rPr>
          <w:rFonts w:eastAsia="宋体"/>
          <w:kern w:val="2"/>
          <w:sz w:val="21"/>
          <w:szCs w:val="21"/>
          <w:lang w:eastAsia="zh-CN" w:bidi="ar-SA"/>
        </w:rPr>
      </w:pPr>
      <w:r>
        <w:rPr>
          <w:rFonts w:eastAsia="宋体"/>
          <w:kern w:val="2"/>
          <w:sz w:val="21"/>
          <w:szCs w:val="21"/>
          <w:lang w:eastAsia="zh-CN" w:bidi="ar-SA"/>
        </w:rPr>
        <w:t>本文件由全国有色金属标准化技术委员会(SAC/TC 243)归口。</w:t>
      </w:r>
    </w:p>
    <w:p w14:paraId="5B57B433">
      <w:pPr>
        <w:ind w:left="178" w:leftChars="74" w:firstLine="420" w:firstLineChars="200"/>
        <w:jc w:val="both"/>
        <w:rPr>
          <w:rFonts w:eastAsia="宋体"/>
          <w:kern w:val="2"/>
          <w:sz w:val="21"/>
          <w:szCs w:val="21"/>
          <w:lang w:eastAsia="zh-CN" w:bidi="ar-SA"/>
        </w:rPr>
      </w:pPr>
      <w:r>
        <w:rPr>
          <w:rFonts w:eastAsia="宋体"/>
          <w:sz w:val="21"/>
          <w:szCs w:val="21"/>
          <w:lang w:eastAsia="zh-CN"/>
        </w:rPr>
        <w:t>本文件负责起草单位：葫芦岛锌业股份有限公司。</w:t>
      </w:r>
    </w:p>
    <w:p w14:paraId="4EA8F5FF">
      <w:pPr>
        <w:ind w:left="178" w:leftChars="74" w:firstLine="420" w:firstLineChars="200"/>
        <w:jc w:val="both"/>
        <w:rPr>
          <w:rFonts w:eastAsia="宋体"/>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本文件起草单位：葫芦岛锌业股份有限公司、</w:t>
      </w:r>
      <w:r>
        <w:rPr>
          <w:rFonts w:hint="eastAsia" w:asciiTheme="minorEastAsia" w:hAnsiTheme="minorEastAsia" w:eastAsiaTheme="minorEastAsia" w:cstheme="minorEastAsia"/>
          <w:sz w:val="21"/>
          <w:szCs w:val="21"/>
          <w:lang w:eastAsia="zh-CN"/>
        </w:rPr>
        <w:t>防城海关综合技术服务中心、</w:t>
      </w:r>
      <w:r>
        <w:rPr>
          <w:rFonts w:hint="eastAsia" w:asciiTheme="minorEastAsia" w:hAnsiTheme="minorEastAsia" w:eastAsiaTheme="minorEastAsia" w:cstheme="minorEastAsia"/>
          <w:kern w:val="2"/>
          <w:sz w:val="21"/>
          <w:szCs w:val="21"/>
          <w:lang w:eastAsia="zh-CN" w:bidi="ar-SA"/>
        </w:rPr>
        <w:t>铜陵有色金属集团控股有限公司，深圳市中金岭南有色金属股份有限公司韶关冶炼厂、</w:t>
      </w:r>
      <w:r>
        <w:rPr>
          <w:rFonts w:hint="eastAsia" w:asciiTheme="minorEastAsia" w:hAnsiTheme="minorEastAsia" w:eastAsiaTheme="minorEastAsia" w:cstheme="minorEastAsia"/>
          <w:sz w:val="21"/>
          <w:szCs w:val="21"/>
          <w:lang w:eastAsia="zh-CN"/>
        </w:rPr>
        <w:t>中国检验认证集团广西有限公司、兰州海关技术中心</w:t>
      </w:r>
      <w:r>
        <w:rPr>
          <w:rFonts w:hint="eastAsia" w:asciiTheme="minorEastAsia" w:hAnsiTheme="minorEastAsia" w:eastAsiaTheme="minorEastAsia" w:cstheme="minorEastAsia"/>
          <w:kern w:val="2"/>
          <w:sz w:val="21"/>
          <w:szCs w:val="21"/>
          <w:lang w:eastAsia="zh-CN" w:bidi="ar-SA"/>
        </w:rPr>
        <w:t>、江西铜业铅锌金属有限公司、</w:t>
      </w:r>
      <w:r>
        <w:rPr>
          <w:rFonts w:hint="eastAsia" w:asciiTheme="minorEastAsia" w:hAnsiTheme="minorEastAsia" w:eastAsiaTheme="minorEastAsia" w:cstheme="minorEastAsia"/>
          <w:sz w:val="21"/>
          <w:szCs w:val="21"/>
          <w:lang w:eastAsia="zh-CN"/>
        </w:rPr>
        <w:t>广西壮族自治区冶金产品质量检验站</w:t>
      </w:r>
      <w:r>
        <w:rPr>
          <w:rFonts w:hint="eastAsia" w:asciiTheme="minorEastAsia" w:hAnsiTheme="minorEastAsia" w:eastAsiaTheme="minorEastAsia" w:cstheme="minorEastAsia"/>
          <w:kern w:val="2"/>
          <w:sz w:val="21"/>
          <w:szCs w:val="21"/>
          <w:lang w:eastAsia="zh-CN" w:bidi="ar-SA"/>
        </w:rPr>
        <w:t>、昆明冶金研究院有限公司、</w:t>
      </w:r>
      <w:r>
        <w:rPr>
          <w:rFonts w:hint="eastAsia" w:asciiTheme="minorEastAsia" w:hAnsiTheme="minorEastAsia" w:eastAsiaTheme="minorEastAsia" w:cstheme="minorEastAsia"/>
          <w:sz w:val="21"/>
          <w:szCs w:val="21"/>
          <w:lang w:eastAsia="zh-CN"/>
        </w:rPr>
        <w:t>鲅鱼圈海关综合技术服务中心</w:t>
      </w:r>
      <w:r>
        <w:rPr>
          <w:rFonts w:hint="eastAsia" w:asciiTheme="minorEastAsia" w:hAnsiTheme="minorEastAsia" w:eastAsiaTheme="minorEastAsia" w:cstheme="minorEastAsia"/>
          <w:kern w:val="2"/>
          <w:sz w:val="21"/>
          <w:szCs w:val="21"/>
          <w:lang w:eastAsia="zh-CN" w:bidi="ar-SA"/>
        </w:rPr>
        <w:t>、中国有色桂林矿产地质研究院有限公司、</w:t>
      </w:r>
      <w:r>
        <w:rPr>
          <w:rFonts w:hint="eastAsia" w:asciiTheme="minorEastAsia" w:hAnsiTheme="minorEastAsia" w:eastAsiaTheme="minorEastAsia" w:cstheme="minorEastAsia"/>
          <w:sz w:val="21"/>
          <w:szCs w:val="21"/>
          <w:lang w:eastAsia="zh-CN"/>
        </w:rPr>
        <w:t>中华人民共和国连云港海关</w:t>
      </w:r>
      <w:r>
        <w:rPr>
          <w:rFonts w:hint="eastAsia" w:asciiTheme="minorEastAsia" w:hAnsiTheme="minorEastAsia" w:eastAsiaTheme="minorEastAsia" w:cstheme="minorEastAsia"/>
          <w:kern w:val="2"/>
          <w:sz w:val="21"/>
          <w:szCs w:val="21"/>
          <w:lang w:eastAsia="zh-CN" w:bidi="ar-SA"/>
        </w:rPr>
        <w:t>、金隆铜业有限公司、</w:t>
      </w:r>
      <w:r>
        <w:rPr>
          <w:rFonts w:hint="eastAsia" w:asciiTheme="minorEastAsia" w:hAnsiTheme="minorEastAsia" w:eastAsiaTheme="minorEastAsia" w:cstheme="minorEastAsia"/>
          <w:sz w:val="21"/>
          <w:szCs w:val="21"/>
          <w:lang w:eastAsia="zh-CN"/>
        </w:rPr>
        <w:t>山东省地质矿产勘查开发局第六地质大队</w:t>
      </w:r>
      <w:r>
        <w:rPr>
          <w:rFonts w:hint="eastAsia" w:asciiTheme="minorEastAsia" w:hAnsiTheme="minorEastAsia" w:eastAsiaTheme="minorEastAsia" w:cstheme="minorEastAsia"/>
          <w:kern w:val="2"/>
          <w:sz w:val="21"/>
          <w:szCs w:val="21"/>
          <w:lang w:eastAsia="zh-CN" w:bidi="ar-SA"/>
        </w:rPr>
        <w:t>、防城港市东途矿产检测有限公司、</w:t>
      </w:r>
      <w:r>
        <w:rPr>
          <w:rFonts w:hint="eastAsia" w:asciiTheme="minorEastAsia" w:hAnsiTheme="minorEastAsia" w:eastAsiaTheme="minorEastAsia" w:cstheme="minorEastAsia"/>
          <w:sz w:val="21"/>
          <w:szCs w:val="21"/>
          <w:lang w:eastAsia="zh-CN"/>
        </w:rPr>
        <w:t>广西壮族自治区分析测试研究中心</w:t>
      </w:r>
      <w:r>
        <w:rPr>
          <w:rFonts w:hint="eastAsia" w:asciiTheme="minorEastAsia" w:hAnsiTheme="minorEastAsia" w:eastAsiaTheme="minorEastAsia" w:cstheme="minorEastAsia"/>
          <w:kern w:val="2"/>
          <w:sz w:val="21"/>
          <w:szCs w:val="21"/>
          <w:lang w:eastAsia="zh-CN" w:bidi="ar-SA"/>
        </w:rPr>
        <w:t>、防城海关综合技术服务中心、阳新弘盛铜业有限公司、</w:t>
      </w:r>
      <w:r>
        <w:rPr>
          <w:rFonts w:eastAsia="宋体"/>
          <w:kern w:val="2"/>
          <w:sz w:val="21"/>
          <w:szCs w:val="21"/>
          <w:lang w:eastAsia="zh-CN" w:bidi="ar-SA"/>
        </w:rPr>
        <w:t>紫金矿业集团股份有限公司、北矿检测技术股份有限公司、长沙矿冶院检测技术有限责任公司、株洲冶炼集团股份有限公司、山西北方铜业有限公司、五矿铜业（湖南）有限公司。</w:t>
      </w:r>
    </w:p>
    <w:p w14:paraId="337D0F0B">
      <w:pPr>
        <w:ind w:left="178" w:leftChars="74" w:firstLine="420" w:firstLineChars="200"/>
        <w:jc w:val="both"/>
        <w:rPr>
          <w:rFonts w:hint="eastAsia" w:eastAsia="宋体"/>
          <w:kern w:val="2"/>
          <w:sz w:val="21"/>
          <w:szCs w:val="21"/>
          <w:lang w:eastAsia="zh-CN" w:bidi="ar-SA"/>
        </w:rPr>
      </w:pPr>
      <w:r>
        <w:rPr>
          <w:rFonts w:eastAsia="宋体"/>
          <w:kern w:val="2"/>
          <w:sz w:val="21"/>
          <w:szCs w:val="21"/>
          <w:lang w:eastAsia="zh-CN" w:bidi="ar-SA"/>
        </w:rPr>
        <w:t xml:space="preserve">本文件主要起草人: </w:t>
      </w:r>
      <w:r>
        <w:rPr>
          <w:rFonts w:hint="eastAsia" w:eastAsia="宋体"/>
          <w:kern w:val="2"/>
          <w:sz w:val="21"/>
          <w:szCs w:val="21"/>
          <w:lang w:eastAsia="zh-CN" w:bidi="ar-SA"/>
        </w:rPr>
        <w:t>溪英州</w:t>
      </w:r>
      <w:r>
        <w:rPr>
          <w:rFonts w:hint="eastAsia" w:eastAsia="宋体"/>
          <w:kern w:val="2"/>
          <w:sz w:val="21"/>
          <w:szCs w:val="21"/>
          <w:lang w:val="en-US" w:eastAsia="zh-CN" w:bidi="ar-SA"/>
        </w:rPr>
        <w:t xml:space="preserve"> </w:t>
      </w:r>
      <w:r>
        <w:rPr>
          <w:rFonts w:hint="eastAsia" w:eastAsia="宋体"/>
          <w:kern w:val="2"/>
          <w:sz w:val="21"/>
          <w:szCs w:val="21"/>
          <w:lang w:eastAsia="zh-CN" w:bidi="ar-SA"/>
        </w:rPr>
        <w:t>李冬梅</w:t>
      </w:r>
      <w:r>
        <w:rPr>
          <w:rFonts w:hint="eastAsia" w:eastAsia="宋体"/>
          <w:kern w:val="2"/>
          <w:sz w:val="21"/>
          <w:szCs w:val="21"/>
          <w:lang w:val="en-US" w:eastAsia="zh-CN" w:bidi="ar-SA"/>
        </w:rPr>
        <w:t xml:space="preserve"> </w:t>
      </w:r>
      <w:r>
        <w:rPr>
          <w:rFonts w:hint="eastAsia" w:eastAsia="宋体"/>
          <w:kern w:val="2"/>
          <w:sz w:val="21"/>
          <w:szCs w:val="21"/>
          <w:lang w:eastAsia="zh-CN" w:bidi="ar-SA"/>
        </w:rPr>
        <w:t>孙博</w:t>
      </w:r>
      <w:r>
        <w:rPr>
          <w:rFonts w:hint="eastAsia" w:eastAsia="宋体"/>
          <w:kern w:val="2"/>
          <w:sz w:val="21"/>
          <w:szCs w:val="21"/>
          <w:lang w:val="en-US" w:eastAsia="zh-CN" w:bidi="ar-SA"/>
        </w:rPr>
        <w:t xml:space="preserve"> </w:t>
      </w:r>
      <w:r>
        <w:rPr>
          <w:rFonts w:hint="eastAsia" w:eastAsia="宋体"/>
          <w:kern w:val="2"/>
          <w:sz w:val="21"/>
          <w:szCs w:val="21"/>
          <w:lang w:eastAsia="zh-CN" w:bidi="ar-SA"/>
        </w:rPr>
        <w:t>李野</w:t>
      </w:r>
      <w:r>
        <w:rPr>
          <w:rFonts w:hint="eastAsia" w:eastAsia="宋体"/>
          <w:kern w:val="2"/>
          <w:sz w:val="21"/>
          <w:szCs w:val="21"/>
          <w:lang w:val="en-US" w:eastAsia="zh-CN" w:bidi="ar-SA"/>
        </w:rPr>
        <w:t xml:space="preserve"> </w:t>
      </w:r>
      <w:r>
        <w:rPr>
          <w:rFonts w:hint="eastAsia" w:eastAsia="宋体"/>
          <w:kern w:val="2"/>
          <w:sz w:val="21"/>
          <w:szCs w:val="21"/>
          <w:lang w:eastAsia="zh-CN" w:bidi="ar-SA"/>
        </w:rPr>
        <w:t>罗明贵</w:t>
      </w:r>
      <w:r>
        <w:rPr>
          <w:rFonts w:hint="eastAsia" w:eastAsia="宋体"/>
          <w:kern w:val="2"/>
          <w:sz w:val="21"/>
          <w:szCs w:val="21"/>
          <w:lang w:val="en-US" w:eastAsia="zh-CN" w:bidi="ar-SA"/>
        </w:rPr>
        <w:t xml:space="preserve"> </w:t>
      </w:r>
      <w:r>
        <w:rPr>
          <w:rFonts w:hint="eastAsia" w:eastAsia="宋体"/>
          <w:kern w:val="2"/>
          <w:sz w:val="21"/>
          <w:szCs w:val="21"/>
          <w:lang w:eastAsia="zh-CN" w:bidi="ar-SA"/>
        </w:rPr>
        <w:t>谢毓群</w:t>
      </w:r>
      <w:r>
        <w:rPr>
          <w:rFonts w:hint="eastAsia" w:eastAsia="宋体"/>
          <w:kern w:val="2"/>
          <w:sz w:val="21"/>
          <w:szCs w:val="21"/>
          <w:lang w:val="en-US" w:eastAsia="zh-CN" w:bidi="ar-SA"/>
        </w:rPr>
        <w:t xml:space="preserve"> </w:t>
      </w:r>
      <w:r>
        <w:rPr>
          <w:rFonts w:hint="eastAsia" w:eastAsia="宋体"/>
          <w:kern w:val="2"/>
          <w:sz w:val="21"/>
          <w:szCs w:val="21"/>
          <w:lang w:eastAsia="zh-CN" w:bidi="ar-SA"/>
        </w:rPr>
        <w:t>黎香荣</w:t>
      </w:r>
      <w:r>
        <w:rPr>
          <w:rFonts w:hint="eastAsia" w:eastAsia="宋体"/>
          <w:kern w:val="2"/>
          <w:sz w:val="21"/>
          <w:szCs w:val="21"/>
          <w:lang w:val="en-US" w:eastAsia="zh-CN" w:bidi="ar-SA"/>
        </w:rPr>
        <w:t xml:space="preserve"> </w:t>
      </w:r>
      <w:r>
        <w:rPr>
          <w:rFonts w:hint="eastAsia" w:eastAsia="宋体"/>
          <w:kern w:val="2"/>
          <w:sz w:val="21"/>
          <w:szCs w:val="21"/>
          <w:lang w:eastAsia="zh-CN" w:bidi="ar-SA"/>
        </w:rPr>
        <w:t>张 钊</w:t>
      </w:r>
      <w:r>
        <w:rPr>
          <w:rFonts w:hint="eastAsia" w:eastAsia="宋体"/>
          <w:kern w:val="2"/>
          <w:sz w:val="21"/>
          <w:szCs w:val="21"/>
          <w:lang w:val="en-US" w:eastAsia="zh-CN" w:bidi="ar-SA"/>
        </w:rPr>
        <w:t xml:space="preserve"> </w:t>
      </w:r>
      <w:r>
        <w:rPr>
          <w:rFonts w:hint="eastAsia" w:eastAsia="宋体"/>
          <w:kern w:val="2"/>
          <w:sz w:val="21"/>
          <w:szCs w:val="21"/>
          <w:lang w:eastAsia="zh-CN" w:bidi="ar-SA"/>
        </w:rPr>
        <w:t>蔡燕霞</w:t>
      </w:r>
      <w:r>
        <w:rPr>
          <w:rFonts w:hint="eastAsia" w:eastAsia="宋体"/>
          <w:kern w:val="2"/>
          <w:sz w:val="21"/>
          <w:szCs w:val="21"/>
          <w:lang w:val="en-US" w:eastAsia="zh-CN" w:bidi="ar-SA"/>
        </w:rPr>
        <w:t xml:space="preserve"> </w:t>
      </w:r>
      <w:r>
        <w:rPr>
          <w:rFonts w:hint="eastAsia" w:eastAsia="宋体"/>
          <w:kern w:val="2"/>
          <w:sz w:val="21"/>
          <w:szCs w:val="21"/>
          <w:lang w:eastAsia="zh-CN" w:bidi="ar-SA"/>
        </w:rPr>
        <w:t>唐华全</w:t>
      </w:r>
      <w:r>
        <w:rPr>
          <w:rFonts w:hint="eastAsia" w:eastAsia="宋体"/>
          <w:kern w:val="2"/>
          <w:sz w:val="21"/>
          <w:szCs w:val="21"/>
          <w:lang w:val="en-US" w:eastAsia="zh-CN" w:bidi="ar-SA"/>
        </w:rPr>
        <w:t xml:space="preserve"> </w:t>
      </w:r>
      <w:r>
        <w:rPr>
          <w:rFonts w:hint="eastAsia" w:eastAsia="宋体"/>
          <w:kern w:val="2"/>
          <w:sz w:val="21"/>
          <w:szCs w:val="21"/>
          <w:lang w:eastAsia="zh-CN" w:bidi="ar-SA"/>
        </w:rPr>
        <w:t>顾松</w:t>
      </w:r>
    </w:p>
    <w:p w14:paraId="31821E3D">
      <w:pPr>
        <w:jc w:val="both"/>
        <w:rPr>
          <w:rFonts w:hint="eastAsia" w:eastAsia="宋体"/>
          <w:kern w:val="2"/>
          <w:sz w:val="21"/>
          <w:szCs w:val="21"/>
          <w:lang w:eastAsia="zh-CN" w:bidi="ar-SA"/>
        </w:rPr>
      </w:pPr>
      <w:r>
        <w:rPr>
          <w:rFonts w:hint="eastAsia" w:eastAsia="宋体"/>
          <w:kern w:val="2"/>
          <w:sz w:val="21"/>
          <w:szCs w:val="21"/>
          <w:lang w:eastAsia="zh-CN" w:bidi="ar-SA"/>
        </w:rPr>
        <w:t>乔小芳</w:t>
      </w:r>
      <w:r>
        <w:rPr>
          <w:rFonts w:hint="eastAsia" w:eastAsia="宋体"/>
          <w:kern w:val="2"/>
          <w:sz w:val="21"/>
          <w:szCs w:val="21"/>
          <w:lang w:val="en-US" w:eastAsia="zh-CN" w:bidi="ar-SA"/>
        </w:rPr>
        <w:t xml:space="preserve"> </w:t>
      </w:r>
      <w:r>
        <w:rPr>
          <w:rFonts w:hint="eastAsia" w:eastAsia="宋体"/>
          <w:kern w:val="2"/>
          <w:sz w:val="21"/>
          <w:szCs w:val="21"/>
          <w:lang w:eastAsia="zh-CN" w:bidi="ar-SA"/>
        </w:rPr>
        <w:t>吴智洋</w:t>
      </w:r>
      <w:r>
        <w:rPr>
          <w:rFonts w:hint="eastAsia" w:eastAsia="宋体"/>
          <w:kern w:val="2"/>
          <w:sz w:val="21"/>
          <w:szCs w:val="21"/>
          <w:lang w:val="en-US" w:eastAsia="zh-CN" w:bidi="ar-SA"/>
        </w:rPr>
        <w:t xml:space="preserve"> </w:t>
      </w:r>
      <w:r>
        <w:rPr>
          <w:rFonts w:hint="eastAsia" w:eastAsia="宋体"/>
          <w:kern w:val="2"/>
          <w:sz w:val="21"/>
          <w:szCs w:val="21"/>
          <w:lang w:eastAsia="zh-CN" w:bidi="ar-SA"/>
        </w:rPr>
        <w:t>伍斯静</w:t>
      </w:r>
      <w:r>
        <w:rPr>
          <w:rFonts w:hint="eastAsia" w:eastAsia="宋体"/>
          <w:kern w:val="2"/>
          <w:sz w:val="21"/>
          <w:szCs w:val="21"/>
          <w:lang w:val="en-US" w:eastAsia="zh-CN" w:bidi="ar-SA"/>
        </w:rPr>
        <w:t xml:space="preserve"> </w:t>
      </w:r>
      <w:r>
        <w:rPr>
          <w:rFonts w:hint="eastAsia" w:eastAsia="宋体"/>
          <w:kern w:val="2"/>
          <w:sz w:val="21"/>
          <w:szCs w:val="21"/>
          <w:lang w:eastAsia="zh-CN" w:bidi="ar-SA"/>
        </w:rPr>
        <w:t>马鑫</w:t>
      </w:r>
      <w:r>
        <w:rPr>
          <w:rFonts w:hint="eastAsia" w:eastAsia="宋体"/>
          <w:kern w:val="2"/>
          <w:sz w:val="21"/>
          <w:szCs w:val="21"/>
          <w:lang w:val="en-US" w:eastAsia="zh-CN" w:bidi="ar-SA"/>
        </w:rPr>
        <w:t xml:space="preserve"> </w:t>
      </w:r>
      <w:r>
        <w:rPr>
          <w:rFonts w:hint="eastAsia" w:eastAsia="宋体"/>
          <w:kern w:val="2"/>
          <w:sz w:val="21"/>
          <w:szCs w:val="21"/>
          <w:lang w:eastAsia="zh-CN" w:bidi="ar-SA"/>
        </w:rPr>
        <w:t>李婵贞</w:t>
      </w:r>
      <w:r>
        <w:rPr>
          <w:rFonts w:hint="eastAsia" w:eastAsia="宋体"/>
          <w:kern w:val="2"/>
          <w:sz w:val="21"/>
          <w:szCs w:val="21"/>
          <w:lang w:val="en-US" w:eastAsia="zh-CN" w:bidi="ar-SA"/>
        </w:rPr>
        <w:t xml:space="preserve"> </w:t>
      </w:r>
      <w:r>
        <w:rPr>
          <w:rFonts w:hint="eastAsia" w:eastAsia="宋体"/>
          <w:kern w:val="2"/>
          <w:sz w:val="21"/>
          <w:szCs w:val="21"/>
          <w:lang w:eastAsia="zh-CN" w:bidi="ar-SA"/>
        </w:rPr>
        <w:t>王洋</w:t>
      </w:r>
      <w:r>
        <w:rPr>
          <w:rFonts w:hint="eastAsia" w:eastAsia="宋体"/>
          <w:kern w:val="2"/>
          <w:sz w:val="21"/>
          <w:szCs w:val="21"/>
          <w:lang w:val="en-US" w:eastAsia="zh-CN" w:bidi="ar-SA"/>
        </w:rPr>
        <w:t xml:space="preserve"> </w:t>
      </w:r>
      <w:r>
        <w:rPr>
          <w:rFonts w:hint="eastAsia" w:eastAsia="宋体"/>
          <w:kern w:val="2"/>
          <w:sz w:val="21"/>
          <w:szCs w:val="21"/>
          <w:lang w:eastAsia="zh-CN" w:bidi="ar-SA"/>
        </w:rPr>
        <w:t>郭燕瑶</w:t>
      </w:r>
      <w:r>
        <w:rPr>
          <w:rFonts w:hint="eastAsia" w:eastAsia="宋体"/>
          <w:kern w:val="2"/>
          <w:sz w:val="21"/>
          <w:szCs w:val="21"/>
          <w:lang w:val="en-US" w:eastAsia="zh-CN" w:bidi="ar-SA"/>
        </w:rPr>
        <w:t xml:space="preserve"> </w:t>
      </w:r>
      <w:r>
        <w:rPr>
          <w:rFonts w:hint="eastAsia" w:eastAsia="宋体"/>
          <w:kern w:val="2"/>
          <w:sz w:val="21"/>
          <w:szCs w:val="21"/>
          <w:lang w:eastAsia="zh-CN" w:bidi="ar-SA"/>
        </w:rPr>
        <w:t>李云</w:t>
      </w:r>
      <w:r>
        <w:rPr>
          <w:rFonts w:hint="eastAsia" w:eastAsia="宋体"/>
          <w:kern w:val="2"/>
          <w:sz w:val="21"/>
          <w:szCs w:val="21"/>
          <w:lang w:val="en-US" w:eastAsia="zh-CN" w:bidi="ar-SA"/>
        </w:rPr>
        <w:t xml:space="preserve"> </w:t>
      </w:r>
      <w:r>
        <w:rPr>
          <w:rFonts w:hint="eastAsia" w:eastAsia="宋体"/>
          <w:kern w:val="2"/>
          <w:sz w:val="21"/>
          <w:szCs w:val="21"/>
          <w:lang w:eastAsia="zh-CN" w:bidi="ar-SA"/>
        </w:rPr>
        <w:t>王劲榕</w:t>
      </w:r>
      <w:r>
        <w:rPr>
          <w:rFonts w:hint="eastAsia" w:eastAsia="宋体"/>
          <w:kern w:val="2"/>
          <w:sz w:val="21"/>
          <w:szCs w:val="21"/>
          <w:lang w:val="en-US" w:eastAsia="zh-CN" w:bidi="ar-SA"/>
        </w:rPr>
        <w:t xml:space="preserve"> </w:t>
      </w:r>
      <w:r>
        <w:rPr>
          <w:rFonts w:hint="eastAsia" w:eastAsia="宋体"/>
          <w:kern w:val="2"/>
          <w:sz w:val="21"/>
          <w:szCs w:val="21"/>
          <w:lang w:eastAsia="zh-CN" w:bidi="ar-SA"/>
        </w:rPr>
        <w:t>陈祝炳</w:t>
      </w:r>
      <w:r>
        <w:rPr>
          <w:rFonts w:hint="eastAsia" w:eastAsia="宋体"/>
          <w:kern w:val="2"/>
          <w:sz w:val="21"/>
          <w:szCs w:val="21"/>
          <w:lang w:val="en-US" w:eastAsia="zh-CN" w:bidi="ar-SA"/>
        </w:rPr>
        <w:t xml:space="preserve"> </w:t>
      </w:r>
      <w:r>
        <w:rPr>
          <w:rFonts w:hint="eastAsia" w:eastAsia="宋体"/>
          <w:kern w:val="2"/>
          <w:sz w:val="21"/>
          <w:szCs w:val="21"/>
          <w:lang w:eastAsia="zh-CN" w:bidi="ar-SA"/>
        </w:rPr>
        <w:t>魏晓</w:t>
      </w:r>
      <w:r>
        <w:rPr>
          <w:rFonts w:hint="eastAsia" w:eastAsia="宋体"/>
          <w:kern w:val="2"/>
          <w:sz w:val="21"/>
          <w:szCs w:val="21"/>
          <w:lang w:val="en-US" w:eastAsia="zh-CN" w:bidi="ar-SA"/>
        </w:rPr>
        <w:t xml:space="preserve"> </w:t>
      </w:r>
      <w:r>
        <w:rPr>
          <w:rFonts w:hint="eastAsia" w:eastAsia="宋体"/>
          <w:kern w:val="2"/>
          <w:sz w:val="21"/>
          <w:szCs w:val="21"/>
          <w:lang w:eastAsia="zh-CN" w:bidi="ar-SA"/>
        </w:rPr>
        <w:t>叶玲玲</w:t>
      </w:r>
      <w:r>
        <w:rPr>
          <w:rFonts w:hint="eastAsia" w:eastAsia="宋体"/>
          <w:kern w:val="2"/>
          <w:sz w:val="21"/>
          <w:szCs w:val="21"/>
          <w:lang w:val="en-US" w:eastAsia="zh-CN" w:bidi="ar-SA"/>
        </w:rPr>
        <w:t xml:space="preserve"> </w:t>
      </w:r>
      <w:r>
        <w:rPr>
          <w:rFonts w:hint="eastAsia" w:eastAsia="宋体"/>
          <w:kern w:val="2"/>
          <w:sz w:val="21"/>
          <w:szCs w:val="21"/>
          <w:lang w:eastAsia="zh-CN" w:bidi="ar-SA"/>
        </w:rPr>
        <w:t>侍金敏</w:t>
      </w:r>
      <w:r>
        <w:rPr>
          <w:rFonts w:hint="eastAsia" w:eastAsia="宋体"/>
          <w:kern w:val="2"/>
          <w:sz w:val="21"/>
          <w:szCs w:val="21"/>
          <w:lang w:val="en-US" w:eastAsia="zh-CN" w:bidi="ar-SA"/>
        </w:rPr>
        <w:t xml:space="preserve"> </w:t>
      </w:r>
      <w:r>
        <w:rPr>
          <w:rFonts w:hint="eastAsia" w:eastAsia="宋体"/>
          <w:kern w:val="2"/>
          <w:sz w:val="21"/>
          <w:szCs w:val="21"/>
          <w:lang w:eastAsia="zh-CN" w:bidi="ar-SA"/>
        </w:rPr>
        <w:t>赖馥馨</w:t>
      </w:r>
    </w:p>
    <w:p w14:paraId="671C6243">
      <w:pPr>
        <w:jc w:val="both"/>
        <w:rPr>
          <w:rFonts w:hint="eastAsia" w:eastAsia="宋体"/>
          <w:kern w:val="2"/>
          <w:sz w:val="21"/>
          <w:szCs w:val="21"/>
          <w:lang w:eastAsia="zh-CN" w:bidi="ar-SA"/>
        </w:rPr>
      </w:pPr>
      <w:r>
        <w:rPr>
          <w:rFonts w:hint="eastAsia" w:eastAsia="宋体"/>
          <w:kern w:val="2"/>
          <w:sz w:val="21"/>
          <w:szCs w:val="21"/>
          <w:lang w:eastAsia="zh-CN" w:bidi="ar-SA"/>
        </w:rPr>
        <w:t>胡瑞芬</w:t>
      </w:r>
      <w:r>
        <w:rPr>
          <w:rFonts w:hint="eastAsia" w:eastAsia="宋体"/>
          <w:kern w:val="2"/>
          <w:sz w:val="21"/>
          <w:szCs w:val="21"/>
          <w:lang w:val="en-US" w:eastAsia="zh-CN" w:bidi="ar-SA"/>
        </w:rPr>
        <w:t xml:space="preserve"> </w:t>
      </w:r>
      <w:r>
        <w:rPr>
          <w:rFonts w:hint="eastAsia" w:eastAsia="宋体"/>
          <w:kern w:val="2"/>
          <w:sz w:val="21"/>
          <w:szCs w:val="21"/>
          <w:lang w:eastAsia="zh-CN" w:bidi="ar-SA"/>
        </w:rPr>
        <w:t>胡胭脂</w:t>
      </w:r>
      <w:r>
        <w:rPr>
          <w:rFonts w:hint="eastAsia" w:eastAsia="宋体"/>
          <w:kern w:val="2"/>
          <w:sz w:val="21"/>
          <w:szCs w:val="21"/>
          <w:lang w:val="en-US" w:eastAsia="zh-CN" w:bidi="ar-SA"/>
        </w:rPr>
        <w:t xml:space="preserve"> </w:t>
      </w:r>
      <w:r>
        <w:rPr>
          <w:rFonts w:hint="eastAsia" w:eastAsia="宋体"/>
          <w:kern w:val="2"/>
          <w:sz w:val="21"/>
          <w:szCs w:val="21"/>
          <w:lang w:eastAsia="zh-CN" w:bidi="ar-SA"/>
        </w:rPr>
        <w:t>杨涛</w:t>
      </w:r>
      <w:r>
        <w:rPr>
          <w:rFonts w:hint="eastAsia" w:eastAsia="宋体"/>
          <w:kern w:val="2"/>
          <w:sz w:val="21"/>
          <w:szCs w:val="21"/>
          <w:lang w:val="en-US" w:eastAsia="zh-CN" w:bidi="ar-SA"/>
        </w:rPr>
        <w:t xml:space="preserve"> </w:t>
      </w:r>
      <w:r>
        <w:rPr>
          <w:rFonts w:hint="eastAsia" w:eastAsia="宋体"/>
          <w:kern w:val="2"/>
          <w:sz w:val="21"/>
          <w:szCs w:val="21"/>
          <w:lang w:eastAsia="zh-CN" w:bidi="ar-SA"/>
        </w:rPr>
        <w:t>黄翰便</w:t>
      </w:r>
      <w:r>
        <w:rPr>
          <w:rFonts w:hint="eastAsia" w:eastAsia="宋体"/>
          <w:kern w:val="2"/>
          <w:sz w:val="21"/>
          <w:szCs w:val="21"/>
          <w:lang w:val="en-US" w:eastAsia="zh-CN" w:bidi="ar-SA"/>
        </w:rPr>
        <w:t xml:space="preserve"> </w:t>
      </w:r>
      <w:r>
        <w:rPr>
          <w:rFonts w:hint="eastAsia" w:eastAsia="宋体"/>
          <w:kern w:val="2"/>
          <w:sz w:val="21"/>
          <w:szCs w:val="21"/>
          <w:lang w:eastAsia="zh-CN" w:bidi="ar-SA"/>
        </w:rPr>
        <w:t>黎香荣</w:t>
      </w:r>
      <w:r>
        <w:rPr>
          <w:rFonts w:hint="eastAsia" w:eastAsia="宋体"/>
          <w:kern w:val="2"/>
          <w:sz w:val="21"/>
          <w:szCs w:val="21"/>
          <w:lang w:val="en-US" w:eastAsia="zh-CN" w:bidi="ar-SA"/>
        </w:rPr>
        <w:t xml:space="preserve"> </w:t>
      </w:r>
      <w:r>
        <w:rPr>
          <w:rFonts w:hint="eastAsia" w:eastAsia="宋体"/>
          <w:kern w:val="2"/>
          <w:sz w:val="21"/>
          <w:szCs w:val="21"/>
          <w:lang w:eastAsia="zh-CN" w:bidi="ar-SA"/>
        </w:rPr>
        <w:t>黄上元</w:t>
      </w:r>
      <w:r>
        <w:rPr>
          <w:rFonts w:hint="eastAsia" w:eastAsia="宋体"/>
          <w:kern w:val="2"/>
          <w:sz w:val="21"/>
          <w:szCs w:val="21"/>
          <w:lang w:val="en-US" w:eastAsia="zh-CN" w:bidi="ar-SA"/>
        </w:rPr>
        <w:t xml:space="preserve"> </w:t>
      </w:r>
      <w:r>
        <w:rPr>
          <w:rFonts w:hint="eastAsia" w:eastAsia="宋体"/>
          <w:kern w:val="2"/>
          <w:sz w:val="21"/>
          <w:szCs w:val="21"/>
          <w:lang w:eastAsia="zh-CN" w:bidi="ar-SA"/>
        </w:rPr>
        <w:t>陈祝海</w:t>
      </w:r>
      <w:r>
        <w:rPr>
          <w:rFonts w:hint="eastAsia" w:eastAsia="宋体"/>
          <w:kern w:val="2"/>
          <w:sz w:val="21"/>
          <w:szCs w:val="21"/>
          <w:lang w:val="en-US" w:eastAsia="zh-CN" w:bidi="ar-SA"/>
        </w:rPr>
        <w:t xml:space="preserve"> </w:t>
      </w:r>
      <w:r>
        <w:rPr>
          <w:rFonts w:hint="eastAsia" w:eastAsia="宋体"/>
          <w:kern w:val="2"/>
          <w:sz w:val="21"/>
          <w:szCs w:val="21"/>
          <w:lang w:eastAsia="zh-CN" w:bidi="ar-SA"/>
        </w:rPr>
        <w:t>陈殿耿</w:t>
      </w:r>
      <w:r>
        <w:rPr>
          <w:rFonts w:hint="eastAsia" w:eastAsia="宋体"/>
          <w:kern w:val="2"/>
          <w:sz w:val="21"/>
          <w:szCs w:val="21"/>
          <w:lang w:val="en-US" w:eastAsia="zh-CN" w:bidi="ar-SA"/>
        </w:rPr>
        <w:t xml:space="preserve"> </w:t>
      </w:r>
      <w:r>
        <w:rPr>
          <w:rFonts w:hint="eastAsia" w:eastAsia="宋体"/>
          <w:kern w:val="2"/>
          <w:sz w:val="21"/>
          <w:szCs w:val="21"/>
          <w:lang w:eastAsia="zh-CN" w:bidi="ar-SA"/>
        </w:rPr>
        <w:t>陈继伟</w:t>
      </w:r>
      <w:r>
        <w:rPr>
          <w:rFonts w:hint="eastAsia" w:eastAsia="宋体"/>
          <w:kern w:val="2"/>
          <w:sz w:val="21"/>
          <w:szCs w:val="21"/>
          <w:lang w:val="en-US" w:eastAsia="zh-CN" w:bidi="ar-SA"/>
        </w:rPr>
        <w:t xml:space="preserve"> </w:t>
      </w:r>
      <w:r>
        <w:rPr>
          <w:rFonts w:hint="eastAsia" w:eastAsia="宋体"/>
          <w:kern w:val="2"/>
          <w:sz w:val="21"/>
          <w:szCs w:val="21"/>
          <w:lang w:eastAsia="zh-CN" w:bidi="ar-SA"/>
        </w:rPr>
        <w:t>于亮</w:t>
      </w:r>
      <w:r>
        <w:rPr>
          <w:rFonts w:hint="eastAsia" w:eastAsia="宋体"/>
          <w:kern w:val="2"/>
          <w:sz w:val="21"/>
          <w:szCs w:val="21"/>
          <w:lang w:val="en-US" w:eastAsia="zh-CN" w:bidi="ar-SA"/>
        </w:rPr>
        <w:t xml:space="preserve"> </w:t>
      </w:r>
      <w:r>
        <w:rPr>
          <w:rFonts w:hint="eastAsia" w:eastAsia="宋体"/>
          <w:kern w:val="2"/>
          <w:sz w:val="21"/>
          <w:szCs w:val="21"/>
          <w:lang w:eastAsia="zh-CN" w:bidi="ar-SA"/>
        </w:rPr>
        <w:t>徐璐</w:t>
      </w:r>
      <w:r>
        <w:rPr>
          <w:rFonts w:hint="eastAsia" w:eastAsia="宋体"/>
          <w:kern w:val="2"/>
          <w:sz w:val="21"/>
          <w:szCs w:val="21"/>
          <w:lang w:val="en-US" w:eastAsia="zh-CN" w:bidi="ar-SA"/>
        </w:rPr>
        <w:t xml:space="preserve"> </w:t>
      </w:r>
      <w:r>
        <w:rPr>
          <w:rFonts w:hint="eastAsia" w:eastAsia="宋体"/>
          <w:kern w:val="2"/>
          <w:sz w:val="21"/>
          <w:szCs w:val="21"/>
          <w:lang w:eastAsia="zh-CN" w:bidi="ar-SA"/>
        </w:rPr>
        <w:t>陈诗军</w:t>
      </w:r>
      <w:r>
        <w:rPr>
          <w:rFonts w:hint="eastAsia" w:eastAsia="宋体"/>
          <w:kern w:val="2"/>
          <w:sz w:val="21"/>
          <w:szCs w:val="21"/>
          <w:lang w:val="en-US" w:eastAsia="zh-CN" w:bidi="ar-SA"/>
        </w:rPr>
        <w:t xml:space="preserve"> </w:t>
      </w:r>
      <w:r>
        <w:rPr>
          <w:rFonts w:hint="eastAsia" w:eastAsia="宋体"/>
          <w:kern w:val="2"/>
          <w:sz w:val="21"/>
          <w:szCs w:val="21"/>
          <w:lang w:eastAsia="zh-CN" w:bidi="ar-SA"/>
        </w:rPr>
        <w:t>褚宁</w:t>
      </w:r>
      <w:r>
        <w:rPr>
          <w:rFonts w:hint="eastAsia" w:eastAsia="宋体"/>
          <w:kern w:val="2"/>
          <w:sz w:val="21"/>
          <w:szCs w:val="21"/>
          <w:lang w:val="en-US" w:eastAsia="zh-CN" w:bidi="ar-SA"/>
        </w:rPr>
        <w:t xml:space="preserve"> </w:t>
      </w:r>
      <w:r>
        <w:rPr>
          <w:rFonts w:hint="eastAsia" w:eastAsia="宋体"/>
          <w:kern w:val="2"/>
          <w:sz w:val="21"/>
          <w:szCs w:val="21"/>
          <w:lang w:eastAsia="zh-CN" w:bidi="ar-SA"/>
        </w:rPr>
        <w:t>王恒</w:t>
      </w:r>
      <w:r>
        <w:rPr>
          <w:rFonts w:hint="eastAsia" w:eastAsia="宋体"/>
          <w:kern w:val="2"/>
          <w:sz w:val="21"/>
          <w:szCs w:val="21"/>
          <w:lang w:val="en-US" w:eastAsia="zh-CN" w:bidi="ar-SA"/>
        </w:rPr>
        <w:t xml:space="preserve"> </w:t>
      </w:r>
      <w:r>
        <w:rPr>
          <w:rFonts w:hint="eastAsia" w:eastAsia="宋体"/>
          <w:kern w:val="2"/>
          <w:sz w:val="21"/>
          <w:szCs w:val="21"/>
          <w:lang w:eastAsia="zh-CN" w:bidi="ar-SA"/>
        </w:rPr>
        <w:t>张涛</w:t>
      </w:r>
    </w:p>
    <w:p w14:paraId="42F21FF0">
      <w:pPr>
        <w:jc w:val="both"/>
        <w:rPr>
          <w:rFonts w:eastAsia="宋体"/>
          <w:kern w:val="2"/>
          <w:sz w:val="21"/>
          <w:szCs w:val="21"/>
          <w:lang w:eastAsia="zh-CN" w:bidi="ar-SA"/>
        </w:rPr>
      </w:pPr>
      <w:r>
        <w:rPr>
          <w:rFonts w:hint="eastAsia" w:eastAsia="宋体"/>
          <w:kern w:val="2"/>
          <w:sz w:val="21"/>
          <w:szCs w:val="21"/>
          <w:lang w:eastAsia="zh-CN" w:bidi="ar-SA"/>
        </w:rPr>
        <w:t>黄一帆</w:t>
      </w:r>
      <w:r>
        <w:rPr>
          <w:rFonts w:hint="eastAsia" w:eastAsia="宋体"/>
          <w:kern w:val="2"/>
          <w:sz w:val="21"/>
          <w:szCs w:val="21"/>
          <w:lang w:val="en-US" w:eastAsia="zh-CN" w:bidi="ar-SA"/>
        </w:rPr>
        <w:t xml:space="preserve"> </w:t>
      </w:r>
      <w:r>
        <w:rPr>
          <w:rFonts w:hint="eastAsia" w:eastAsia="宋体"/>
          <w:kern w:val="2"/>
          <w:sz w:val="21"/>
          <w:szCs w:val="21"/>
          <w:lang w:eastAsia="zh-CN" w:bidi="ar-SA"/>
        </w:rPr>
        <w:t>黄秋香</w:t>
      </w:r>
      <w:r>
        <w:rPr>
          <w:rFonts w:hint="eastAsia" w:eastAsia="宋体"/>
          <w:kern w:val="2"/>
          <w:sz w:val="21"/>
          <w:szCs w:val="21"/>
          <w:lang w:val="en-US" w:eastAsia="zh-CN" w:bidi="ar-SA"/>
        </w:rPr>
        <w:t xml:space="preserve"> </w:t>
      </w:r>
      <w:r>
        <w:rPr>
          <w:rFonts w:hint="eastAsia" w:eastAsia="宋体"/>
          <w:kern w:val="2"/>
          <w:sz w:val="21"/>
          <w:szCs w:val="21"/>
          <w:lang w:eastAsia="zh-CN" w:bidi="ar-SA"/>
        </w:rPr>
        <w:t>韦新红</w:t>
      </w:r>
      <w:r>
        <w:rPr>
          <w:rFonts w:hint="eastAsia" w:eastAsia="宋体"/>
          <w:kern w:val="2"/>
          <w:sz w:val="21"/>
          <w:szCs w:val="21"/>
          <w:lang w:val="en-US" w:eastAsia="zh-CN" w:bidi="ar-SA"/>
        </w:rPr>
        <w:t xml:space="preserve"> </w:t>
      </w:r>
      <w:r>
        <w:rPr>
          <w:rFonts w:hint="eastAsia" w:eastAsia="宋体"/>
          <w:kern w:val="2"/>
          <w:sz w:val="21"/>
          <w:szCs w:val="21"/>
          <w:lang w:eastAsia="zh-CN" w:bidi="ar-SA"/>
        </w:rPr>
        <w:t>龙秀甲</w:t>
      </w:r>
      <w:r>
        <w:rPr>
          <w:rFonts w:hint="eastAsia" w:eastAsia="宋体"/>
          <w:kern w:val="2"/>
          <w:sz w:val="21"/>
          <w:szCs w:val="21"/>
          <w:lang w:val="en-US" w:eastAsia="zh-CN" w:bidi="ar-SA"/>
        </w:rPr>
        <w:t xml:space="preserve"> </w:t>
      </w:r>
      <w:r>
        <w:rPr>
          <w:rFonts w:hint="eastAsia" w:eastAsia="宋体"/>
          <w:kern w:val="2"/>
          <w:sz w:val="21"/>
          <w:szCs w:val="21"/>
          <w:lang w:eastAsia="zh-CN" w:bidi="ar-SA"/>
        </w:rPr>
        <w:t>王倩</w:t>
      </w:r>
      <w:r>
        <w:rPr>
          <w:rFonts w:hint="eastAsia" w:eastAsia="宋体"/>
          <w:kern w:val="2"/>
          <w:sz w:val="21"/>
          <w:szCs w:val="21"/>
          <w:lang w:val="en-US" w:eastAsia="zh-CN" w:bidi="ar-SA"/>
        </w:rPr>
        <w:t xml:space="preserve"> </w:t>
      </w:r>
      <w:r>
        <w:rPr>
          <w:rFonts w:hint="eastAsia" w:eastAsia="宋体"/>
          <w:kern w:val="2"/>
          <w:sz w:val="21"/>
          <w:szCs w:val="21"/>
          <w:lang w:eastAsia="zh-CN" w:bidi="ar-SA"/>
        </w:rPr>
        <w:t>杨得臣</w:t>
      </w:r>
      <w:r>
        <w:rPr>
          <w:rFonts w:hint="eastAsia" w:eastAsia="宋体"/>
          <w:kern w:val="2"/>
          <w:sz w:val="21"/>
          <w:szCs w:val="21"/>
          <w:lang w:val="en-US" w:eastAsia="zh-CN" w:bidi="ar-SA"/>
        </w:rPr>
        <w:t xml:space="preserve"> </w:t>
      </w:r>
      <w:r>
        <w:rPr>
          <w:rFonts w:hint="eastAsia" w:eastAsia="宋体"/>
          <w:kern w:val="2"/>
          <w:sz w:val="21"/>
          <w:szCs w:val="21"/>
          <w:lang w:eastAsia="zh-CN" w:bidi="ar-SA"/>
        </w:rPr>
        <w:t>聂琪</w:t>
      </w:r>
      <w:r>
        <w:rPr>
          <w:rFonts w:hint="eastAsia" w:eastAsia="宋体"/>
          <w:kern w:val="2"/>
          <w:sz w:val="21"/>
          <w:szCs w:val="21"/>
          <w:lang w:val="en-US" w:eastAsia="zh-CN" w:bidi="ar-SA"/>
        </w:rPr>
        <w:t xml:space="preserve"> </w:t>
      </w:r>
      <w:r>
        <w:rPr>
          <w:rFonts w:hint="eastAsia" w:eastAsia="宋体"/>
          <w:kern w:val="2"/>
          <w:sz w:val="21"/>
          <w:szCs w:val="21"/>
          <w:lang w:eastAsia="zh-CN" w:bidi="ar-SA"/>
        </w:rPr>
        <w:t>周蕾</w:t>
      </w:r>
      <w:r>
        <w:rPr>
          <w:rFonts w:hint="eastAsia" w:eastAsia="宋体"/>
          <w:kern w:val="2"/>
          <w:sz w:val="21"/>
          <w:szCs w:val="21"/>
          <w:lang w:val="en-US" w:eastAsia="zh-CN" w:bidi="ar-SA"/>
        </w:rPr>
        <w:t xml:space="preserve"> </w:t>
      </w:r>
      <w:r>
        <w:rPr>
          <w:rFonts w:hint="eastAsia" w:eastAsia="宋体"/>
          <w:kern w:val="2"/>
          <w:sz w:val="21"/>
          <w:szCs w:val="21"/>
          <w:lang w:eastAsia="zh-CN" w:bidi="ar-SA"/>
        </w:rPr>
        <w:t>庄梅</w:t>
      </w:r>
      <w:r>
        <w:rPr>
          <w:rFonts w:hint="eastAsia" w:eastAsia="宋体"/>
          <w:kern w:val="2"/>
          <w:sz w:val="21"/>
          <w:szCs w:val="21"/>
          <w:lang w:val="en-US" w:eastAsia="zh-CN" w:bidi="ar-SA"/>
        </w:rPr>
        <w:t xml:space="preserve"> </w:t>
      </w:r>
      <w:r>
        <w:rPr>
          <w:rFonts w:hint="eastAsia" w:eastAsia="宋体"/>
          <w:kern w:val="2"/>
          <w:sz w:val="21"/>
          <w:szCs w:val="21"/>
          <w:lang w:eastAsia="zh-CN" w:bidi="ar-SA"/>
        </w:rPr>
        <w:t>吕高兴</w:t>
      </w:r>
      <w:r>
        <w:rPr>
          <w:rFonts w:hint="eastAsia" w:eastAsia="宋体"/>
          <w:kern w:val="2"/>
          <w:sz w:val="21"/>
          <w:szCs w:val="21"/>
          <w:lang w:val="en-US" w:eastAsia="zh-CN" w:bidi="ar-SA"/>
        </w:rPr>
        <w:t xml:space="preserve"> </w:t>
      </w:r>
      <w:r>
        <w:rPr>
          <w:rFonts w:hint="eastAsia" w:eastAsia="宋体"/>
          <w:kern w:val="2"/>
          <w:sz w:val="21"/>
          <w:szCs w:val="21"/>
          <w:lang w:eastAsia="zh-CN" w:bidi="ar-SA"/>
        </w:rPr>
        <w:t>龙智翔</w:t>
      </w:r>
      <w:r>
        <w:rPr>
          <w:rFonts w:hint="eastAsia" w:eastAsia="宋体"/>
          <w:kern w:val="2"/>
          <w:sz w:val="21"/>
          <w:szCs w:val="21"/>
          <w:lang w:val="en-US" w:eastAsia="zh-CN" w:bidi="ar-SA"/>
        </w:rPr>
        <w:t xml:space="preserve"> </w:t>
      </w:r>
      <w:r>
        <w:rPr>
          <w:rFonts w:hint="eastAsia" w:eastAsia="宋体"/>
          <w:kern w:val="2"/>
          <w:sz w:val="21"/>
          <w:szCs w:val="21"/>
          <w:lang w:eastAsia="zh-CN" w:bidi="ar-SA"/>
        </w:rPr>
        <w:t>黄殿贵</w:t>
      </w:r>
    </w:p>
    <w:p w14:paraId="5DC00E08">
      <w:pPr>
        <w:ind w:left="178" w:leftChars="74" w:firstLine="420" w:firstLineChars="200"/>
        <w:jc w:val="both"/>
        <w:rPr>
          <w:rFonts w:eastAsia="宋体"/>
          <w:kern w:val="2"/>
          <w:sz w:val="21"/>
          <w:szCs w:val="21"/>
          <w:lang w:eastAsia="zh-CN" w:bidi="ar-SA"/>
        </w:rPr>
      </w:pPr>
      <w:r>
        <w:rPr>
          <w:rFonts w:eastAsia="宋体"/>
          <w:kern w:val="2"/>
          <w:sz w:val="21"/>
          <w:szCs w:val="21"/>
          <w:lang w:eastAsia="zh-CN" w:bidi="ar-SA"/>
        </w:rPr>
        <w:t>本文件所代替标准的历次版本发布情况为：</w:t>
      </w:r>
    </w:p>
    <w:p w14:paraId="2BE72C90">
      <w:pPr>
        <w:ind w:firstLine="420" w:firstLineChars="200"/>
        <w:rPr>
          <w:rFonts w:eastAsia="宋体"/>
          <w:kern w:val="2"/>
          <w:sz w:val="21"/>
          <w:szCs w:val="21"/>
          <w:lang w:eastAsia="zh-CN" w:bidi="ar-SA"/>
        </w:rPr>
      </w:pPr>
      <w:r>
        <w:rPr>
          <w:rFonts w:eastAsia="宋体"/>
          <w:kern w:val="2"/>
          <w:sz w:val="21"/>
          <w:szCs w:val="21"/>
          <w:lang w:val="zh-TW" w:eastAsia="zh-TW" w:bidi="ar-SA"/>
        </w:rPr>
        <w:t>——</w:t>
      </w:r>
      <w:r>
        <w:rPr>
          <w:rFonts w:eastAsia="宋体"/>
          <w:kern w:val="2"/>
          <w:sz w:val="21"/>
          <w:szCs w:val="21"/>
          <w:lang w:eastAsia="zh-CN" w:bidi="ar-SA"/>
        </w:rPr>
        <w:t>2005年首次发布为GB/T 8151. 15—2005</w:t>
      </w:r>
      <w:r>
        <w:rPr>
          <w:rFonts w:eastAsia="宋体"/>
          <w:sz w:val="21"/>
          <w:szCs w:val="21"/>
          <w:lang w:eastAsia="zh-CN"/>
        </w:rPr>
        <w:t>《锌精矿化学分析方法  汞量的测定 原子荧光光谱法》。</w:t>
      </w:r>
    </w:p>
    <w:p w14:paraId="5EA55A1E">
      <w:pPr>
        <w:pStyle w:val="19"/>
        <w:spacing w:after="80" w:line="240" w:lineRule="auto"/>
        <w:ind w:firstLine="0"/>
        <w:rPr>
          <w:rFonts w:ascii="Times New Roman" w:hAnsi="Times New Roman" w:cs="Times New Roman"/>
          <w:sz w:val="21"/>
          <w:szCs w:val="20"/>
          <w:lang w:val="en-US" w:eastAsia="zh-CN" w:bidi="ar-SA"/>
        </w:rPr>
      </w:pPr>
      <w:r>
        <w:rPr>
          <w:rFonts w:ascii="Times New Roman" w:hAnsi="Times New Roman" w:cs="Times New Roman"/>
          <w:kern w:val="2"/>
          <w:sz w:val="21"/>
          <w:szCs w:val="21"/>
          <w:lang w:bidi="ar-SA"/>
        </w:rPr>
        <w:t>——</w:t>
      </w:r>
      <w:r>
        <w:rPr>
          <w:rFonts w:ascii="Times New Roman" w:hAnsi="Times New Roman" w:cs="Times New Roman"/>
          <w:kern w:val="2"/>
          <w:sz w:val="21"/>
          <w:szCs w:val="21"/>
          <w:lang w:eastAsia="zh-CN" w:bidi="ar-SA"/>
        </w:rPr>
        <w:t>本次为第一次修订</w:t>
      </w:r>
      <w:r>
        <w:rPr>
          <w:rFonts w:ascii="Times New Roman" w:hAnsi="Times New Roman" w:cs="Times New Roman"/>
          <w:sz w:val="21"/>
          <w:szCs w:val="21"/>
          <w:lang w:val="en-US" w:eastAsia="zh-CN"/>
        </w:rPr>
        <w:t>将GB/T8151.5-2005《锌精矿化学分析方法  汞量的测定 原子荧光光谱法》重新修订，增加方法2：</w:t>
      </w:r>
      <w:r>
        <w:rPr>
          <w:rFonts w:ascii="Times New Roman" w:hAnsi="Times New Roman" w:cs="Times New Roman"/>
          <w:sz w:val="21"/>
          <w:szCs w:val="20"/>
          <w:lang w:val="en-US" w:eastAsia="zh-CN" w:bidi="ar-SA"/>
        </w:rPr>
        <w:t xml:space="preserve"> 冷原子吸收光谱法</w:t>
      </w:r>
      <w:r>
        <w:rPr>
          <w:rFonts w:hint="eastAsia" w:ascii="Times New Roman" w:hAnsi="Times New Roman" w:cs="Times New Roman"/>
          <w:sz w:val="21"/>
          <w:szCs w:val="20"/>
          <w:lang w:val="en-US" w:eastAsia="zh-CN" w:bidi="ar-SA"/>
        </w:rPr>
        <w:t>，整合第23部分</w:t>
      </w:r>
      <w:r>
        <w:rPr>
          <w:rFonts w:hint="eastAsia" w:cs="Times New Roman"/>
          <w:kern w:val="2"/>
          <w:sz w:val="21"/>
          <w:szCs w:val="21"/>
          <w:lang w:val="en-US" w:eastAsia="zh-CN" w:bidi="ar-SA"/>
        </w:rPr>
        <w:t>《锌精矿化学分析方法 第</w:t>
      </w:r>
      <w:r>
        <w:rPr>
          <w:rFonts w:ascii="Times New Roman" w:hAnsi="Times New Roman" w:cs="Times New Roman"/>
          <w:kern w:val="2"/>
          <w:sz w:val="21"/>
          <w:szCs w:val="21"/>
          <w:lang w:val="en-US" w:eastAsia="zh-CN" w:bidi="ar-SA"/>
        </w:rPr>
        <w:t>23</w:t>
      </w:r>
      <w:r>
        <w:rPr>
          <w:rFonts w:hint="eastAsia" w:cs="Times New Roman"/>
          <w:kern w:val="2"/>
          <w:sz w:val="21"/>
          <w:szCs w:val="21"/>
          <w:lang w:val="en-US" w:eastAsia="zh-CN" w:bidi="ar-SA"/>
        </w:rPr>
        <w:t>部分：汞含量的测定 固体进样直接法》</w:t>
      </w:r>
      <w:r>
        <w:rPr>
          <w:rFonts w:hint="eastAsia" w:ascii="Times New Roman" w:hAnsi="Times New Roman" w:cs="Times New Roman"/>
          <w:sz w:val="21"/>
          <w:szCs w:val="20"/>
          <w:lang w:val="en-US" w:eastAsia="zh-CN" w:bidi="ar-SA"/>
        </w:rPr>
        <w:t>为方法3。</w:t>
      </w:r>
    </w:p>
    <w:p w14:paraId="087F0785">
      <w:pPr>
        <w:ind w:left="178" w:leftChars="74" w:firstLine="420" w:firstLineChars="200"/>
        <w:jc w:val="both"/>
        <w:rPr>
          <w:rFonts w:eastAsia="宋体"/>
          <w:kern w:val="2"/>
          <w:sz w:val="21"/>
          <w:szCs w:val="21"/>
          <w:lang w:val="zh-TW" w:eastAsia="zh-CN" w:bidi="ar-SA"/>
        </w:rPr>
        <w:sectPr>
          <w:headerReference r:id="rId6" w:type="default"/>
          <w:footerReference r:id="rId7" w:type="default"/>
          <w:pgSz w:w="11900" w:h="16840"/>
          <w:pgMar w:top="1871" w:right="709" w:bottom="1383" w:left="1162" w:header="1418" w:footer="6" w:gutter="0"/>
          <w:pgNumType w:start="1"/>
          <w:cols w:space="720" w:num="1"/>
          <w:docGrid w:linePitch="360" w:charSpace="0"/>
        </w:sectPr>
      </w:pPr>
    </w:p>
    <w:p w14:paraId="7D72DFC6">
      <w:pPr>
        <w:pStyle w:val="11"/>
        <w:ind w:left="0" w:leftChars="0"/>
        <w:jc w:val="center"/>
        <w:outlineLvl w:val="0"/>
        <w:rPr>
          <w:rFonts w:ascii="黑体" w:hAnsi="黑体" w:eastAsia="黑体" w:cs="黑体"/>
          <w:kern w:val="2"/>
          <w:sz w:val="32"/>
          <w:szCs w:val="32"/>
          <w:lang w:eastAsia="zh-CN" w:bidi="ar-SA"/>
        </w:rPr>
      </w:pPr>
    </w:p>
    <w:p w14:paraId="0C502BE6">
      <w:pPr>
        <w:pStyle w:val="11"/>
        <w:ind w:left="0" w:leftChars="0"/>
        <w:jc w:val="center"/>
        <w:outlineLvl w:val="0"/>
        <w:rPr>
          <w:rFonts w:hint="eastAsia" w:ascii="黑体" w:hAnsi="黑体" w:eastAsia="黑体" w:cs="黑体"/>
          <w:kern w:val="2"/>
          <w:sz w:val="32"/>
          <w:szCs w:val="32"/>
          <w:lang w:eastAsia="zh-CN" w:bidi="ar-SA"/>
        </w:rPr>
      </w:pPr>
      <w:r>
        <w:rPr>
          <w:rFonts w:hint="eastAsia" w:ascii="黑体" w:hAnsi="黑体" w:eastAsia="黑体" w:cs="黑体"/>
          <w:kern w:val="2"/>
          <w:sz w:val="32"/>
          <w:szCs w:val="32"/>
          <w:lang w:eastAsia="zh-CN" w:bidi="ar-SA"/>
        </w:rPr>
        <w:t>引  言</w:t>
      </w:r>
    </w:p>
    <w:p w14:paraId="7AB0BAF7">
      <w:pPr>
        <w:pStyle w:val="21"/>
        <w:keepNext/>
        <w:keepLines/>
        <w:spacing w:after="0"/>
        <w:rPr>
          <w:rFonts w:hint="eastAsia" w:ascii="黑体" w:hAnsi="黑体" w:eastAsia="黑体" w:cs="黑体"/>
          <w:sz w:val="32"/>
          <w:szCs w:val="32"/>
          <w:lang w:eastAsia="zh-CN"/>
        </w:rPr>
      </w:pPr>
    </w:p>
    <w:p w14:paraId="6901A092">
      <w:pPr>
        <w:pStyle w:val="19"/>
        <w:spacing w:after="40" w:line="240" w:lineRule="auto"/>
        <w:ind w:firstLine="420" w:firstLineChars="200"/>
        <w:rPr>
          <w:rFonts w:ascii="Times New Roman" w:hAnsi="Times New Roman" w:cs="Times New Roman"/>
          <w:sz w:val="21"/>
          <w:szCs w:val="21"/>
          <w:lang w:val="en-US" w:eastAsia="zh-CN"/>
        </w:rPr>
      </w:pPr>
      <w:r>
        <w:rPr>
          <w:rFonts w:ascii="Times New Roman" w:hAnsi="Times New Roman" w:cs="Times New Roman"/>
          <w:sz w:val="21"/>
          <w:szCs w:val="21"/>
          <w:lang w:val="en-US" w:eastAsia="zh-CN"/>
        </w:rPr>
        <w:t>锌精矿是生产金属锌、锌化合物等的主要原料。金属锌主要用于钢铁、冶金、机械、电气、化工、轻工、军事和医药等领域。中国铅锌矿资源比较丰富，居世界第4位。随着锌量需求不断地增加，锌精矿产量也在不断增加，锌产业的发展前景十分开阔。为落实“国家标准化发展纲要”，深化标准化改革创新，优化存量标准结构，实现标准体系动态维护，并统筹标准的制定与实施，发展和完善锌精矿化学分析方法，扩大方法的适用范围，在广泛开展企业需求调研的基础上，对GB/T 8151《锌精矿化学分析方法》（共26部分）进行整合修订。</w:t>
      </w:r>
    </w:p>
    <w:p w14:paraId="7E79F134">
      <w:pPr>
        <w:pStyle w:val="19"/>
        <w:spacing w:after="40" w:line="240" w:lineRule="auto"/>
        <w:ind w:firstLine="420" w:firstLineChars="200"/>
        <w:rPr>
          <w:rFonts w:ascii="Times New Roman" w:hAnsi="Times New Roman" w:cs="Times New Roman"/>
          <w:bCs/>
          <w:kern w:val="2"/>
          <w:sz w:val="21"/>
          <w:szCs w:val="21"/>
          <w:lang w:val="en-US" w:eastAsia="zh-CN" w:bidi="ar-SA"/>
        </w:rPr>
      </w:pPr>
      <w:r>
        <w:rPr>
          <w:rFonts w:ascii="Times New Roman" w:hAnsi="Times New Roman" w:cs="Times New Roman"/>
          <w:bCs/>
          <w:kern w:val="2"/>
          <w:sz w:val="21"/>
          <w:szCs w:val="21"/>
          <w:lang w:val="en-US" w:eastAsia="zh-CN" w:bidi="ar-SA"/>
        </w:rPr>
        <w:t>GB/T 8151《锌精矿化学分析方法》整合为</w:t>
      </w:r>
      <w:r>
        <w:rPr>
          <w:rFonts w:hint="eastAsia" w:ascii="Times New Roman" w:hAnsi="Times New Roman" w:cs="Times New Roman"/>
          <w:bCs/>
          <w:kern w:val="2"/>
          <w:sz w:val="21"/>
          <w:szCs w:val="21"/>
          <w:lang w:val="en-US" w:eastAsia="zh-CN" w:bidi="ar-SA"/>
        </w:rPr>
        <w:t>20</w:t>
      </w:r>
      <w:r>
        <w:rPr>
          <w:rFonts w:ascii="Times New Roman" w:hAnsi="Times New Roman" w:cs="Times New Roman"/>
          <w:bCs/>
          <w:kern w:val="2"/>
          <w:sz w:val="21"/>
          <w:szCs w:val="21"/>
          <w:lang w:val="en-US" w:eastAsia="zh-CN" w:bidi="ar-SA"/>
        </w:rPr>
        <w:t>个部分，本文件为第15部分。</w:t>
      </w:r>
    </w:p>
    <w:p w14:paraId="1B66A539">
      <w:pPr>
        <w:ind w:firstLine="420"/>
        <w:rPr>
          <w:rFonts w:hint="eastAsia" w:eastAsia="宋体"/>
          <w:bCs/>
          <w:kern w:val="2"/>
          <w:sz w:val="21"/>
          <w:szCs w:val="21"/>
          <w:lang w:eastAsia="zh-CN" w:bidi="ar-SA"/>
        </w:rPr>
      </w:pPr>
      <w:r>
        <w:rPr>
          <w:rFonts w:hint="eastAsia" w:eastAsia="宋体"/>
          <w:bCs/>
          <w:kern w:val="2"/>
          <w:sz w:val="21"/>
          <w:szCs w:val="21"/>
          <w:lang w:eastAsia="zh-CN" w:bidi="ar-SA"/>
        </w:rPr>
        <w:t>——第1部分：锌量的测定 沉淀分离Na</w:t>
      </w:r>
      <w:r>
        <w:rPr>
          <w:rFonts w:hint="eastAsia" w:eastAsia="宋体"/>
          <w:bCs/>
          <w:kern w:val="2"/>
          <w:sz w:val="21"/>
          <w:szCs w:val="21"/>
          <w:vertAlign w:val="subscript"/>
          <w:lang w:eastAsia="zh-CN" w:bidi="ar-SA"/>
        </w:rPr>
        <w:t>2</w:t>
      </w:r>
      <w:r>
        <w:rPr>
          <w:rFonts w:hint="eastAsia" w:eastAsia="宋体"/>
          <w:bCs/>
          <w:kern w:val="2"/>
          <w:sz w:val="21"/>
          <w:szCs w:val="21"/>
          <w:lang w:eastAsia="zh-CN" w:bidi="ar-SA"/>
        </w:rPr>
        <w:t>EDTA滴定法和萃取分离Na</w:t>
      </w:r>
      <w:r>
        <w:rPr>
          <w:rFonts w:hint="eastAsia" w:eastAsia="宋体"/>
          <w:bCs/>
          <w:kern w:val="2"/>
          <w:sz w:val="21"/>
          <w:szCs w:val="21"/>
          <w:vertAlign w:val="subscript"/>
          <w:lang w:eastAsia="zh-CN" w:bidi="ar-SA"/>
        </w:rPr>
        <w:t>2</w:t>
      </w:r>
      <w:r>
        <w:rPr>
          <w:rFonts w:hint="eastAsia" w:eastAsia="宋体"/>
          <w:bCs/>
          <w:kern w:val="2"/>
          <w:sz w:val="21"/>
          <w:szCs w:val="21"/>
          <w:lang w:eastAsia="zh-CN" w:bidi="ar-SA"/>
        </w:rPr>
        <w:t>EDTA滴定法；</w:t>
      </w:r>
    </w:p>
    <w:p w14:paraId="6B6AB447">
      <w:pPr>
        <w:ind w:firstLine="420"/>
        <w:rPr>
          <w:rFonts w:hint="eastAsia" w:eastAsia="宋体"/>
          <w:bCs/>
          <w:kern w:val="2"/>
          <w:sz w:val="21"/>
          <w:szCs w:val="21"/>
          <w:lang w:eastAsia="zh-CN" w:bidi="ar-SA"/>
        </w:rPr>
      </w:pPr>
      <w:r>
        <w:rPr>
          <w:rFonts w:hint="eastAsia" w:eastAsia="宋体"/>
          <w:bCs/>
          <w:kern w:val="2"/>
          <w:sz w:val="21"/>
          <w:szCs w:val="21"/>
          <w:lang w:eastAsia="zh-CN" w:bidi="ar-SA"/>
        </w:rPr>
        <w:t>——第2部分：硫量的测定 燃烧中和滴定法；</w:t>
      </w:r>
    </w:p>
    <w:p w14:paraId="0533A05D">
      <w:pPr>
        <w:ind w:firstLine="420"/>
        <w:rPr>
          <w:rFonts w:hint="eastAsia" w:eastAsia="宋体"/>
          <w:bCs/>
          <w:kern w:val="2"/>
          <w:sz w:val="21"/>
          <w:szCs w:val="21"/>
          <w:lang w:eastAsia="zh-CN" w:bidi="ar-SA"/>
        </w:rPr>
      </w:pPr>
      <w:r>
        <w:rPr>
          <w:rFonts w:hint="eastAsia" w:eastAsia="宋体"/>
          <w:bCs/>
          <w:kern w:val="2"/>
          <w:sz w:val="21"/>
          <w:szCs w:val="21"/>
          <w:lang w:eastAsia="zh-CN" w:bidi="ar-SA"/>
        </w:rPr>
        <w:t>——第3部分：铁量的测定 Na</w:t>
      </w:r>
      <w:r>
        <w:rPr>
          <w:rFonts w:hint="eastAsia" w:eastAsia="宋体"/>
          <w:bCs/>
          <w:kern w:val="2"/>
          <w:sz w:val="21"/>
          <w:szCs w:val="21"/>
          <w:vertAlign w:val="subscript"/>
          <w:lang w:eastAsia="zh-CN" w:bidi="ar-SA"/>
        </w:rPr>
        <w:t>2</w:t>
      </w:r>
      <w:r>
        <w:rPr>
          <w:rFonts w:hint="eastAsia" w:eastAsia="宋体"/>
          <w:bCs/>
          <w:kern w:val="2"/>
          <w:sz w:val="21"/>
          <w:szCs w:val="21"/>
          <w:lang w:eastAsia="zh-CN" w:bidi="ar-SA"/>
        </w:rPr>
        <w:t>EDTA滴定法；</w:t>
      </w:r>
    </w:p>
    <w:p w14:paraId="3C74E122">
      <w:pPr>
        <w:ind w:firstLine="420"/>
        <w:rPr>
          <w:rFonts w:hint="eastAsia" w:eastAsia="宋体"/>
          <w:bCs/>
          <w:kern w:val="2"/>
          <w:sz w:val="21"/>
          <w:szCs w:val="21"/>
          <w:lang w:eastAsia="zh-CN" w:bidi="ar-SA"/>
        </w:rPr>
      </w:pPr>
      <w:r>
        <w:rPr>
          <w:rFonts w:hint="eastAsia" w:eastAsia="宋体"/>
          <w:bCs/>
          <w:kern w:val="2"/>
          <w:sz w:val="21"/>
          <w:szCs w:val="21"/>
          <w:lang w:eastAsia="zh-CN" w:bidi="ar-SA"/>
        </w:rPr>
        <w:t>——第4部分：二氧化硅量的测定 钼蓝分光光度法；</w:t>
      </w:r>
    </w:p>
    <w:p w14:paraId="65F6FF98">
      <w:pPr>
        <w:ind w:firstLine="420"/>
        <w:rPr>
          <w:rFonts w:hint="eastAsia" w:eastAsia="宋体"/>
          <w:bCs/>
          <w:kern w:val="2"/>
          <w:sz w:val="21"/>
          <w:szCs w:val="21"/>
          <w:lang w:eastAsia="zh-CN" w:bidi="ar-SA"/>
        </w:rPr>
      </w:pPr>
      <w:r>
        <w:rPr>
          <w:rFonts w:hint="eastAsia" w:eastAsia="宋体"/>
          <w:bCs/>
          <w:kern w:val="2"/>
          <w:sz w:val="21"/>
          <w:szCs w:val="21"/>
          <w:lang w:eastAsia="zh-CN" w:bidi="ar-SA"/>
        </w:rPr>
        <w:t>——第5部分：铅、铜、镉、钴含量的测定 火焰原子吸收光谱法；</w:t>
      </w:r>
    </w:p>
    <w:p w14:paraId="0C54BA54">
      <w:pPr>
        <w:ind w:firstLine="420"/>
        <w:rPr>
          <w:rFonts w:hint="eastAsia" w:eastAsia="宋体"/>
          <w:bCs/>
          <w:kern w:val="2"/>
          <w:sz w:val="21"/>
          <w:szCs w:val="21"/>
          <w:lang w:eastAsia="zh-CN" w:bidi="ar-SA"/>
        </w:rPr>
      </w:pPr>
      <w:r>
        <w:rPr>
          <w:rFonts w:hint="eastAsia" w:eastAsia="宋体"/>
          <w:bCs/>
          <w:kern w:val="2"/>
          <w:sz w:val="21"/>
          <w:szCs w:val="21"/>
          <w:lang w:eastAsia="zh-CN" w:bidi="ar-SA"/>
        </w:rPr>
        <w:t>——第7部分：砷量的测定 氢化物发生-原子荧光光谱法和溴酸钾滴定法；</w:t>
      </w:r>
    </w:p>
    <w:p w14:paraId="51D221FF">
      <w:pPr>
        <w:ind w:firstLine="420"/>
        <w:rPr>
          <w:rFonts w:hint="eastAsia" w:eastAsia="宋体"/>
          <w:bCs/>
          <w:kern w:val="2"/>
          <w:sz w:val="21"/>
          <w:szCs w:val="21"/>
          <w:lang w:eastAsia="zh-CN" w:bidi="ar-SA"/>
        </w:rPr>
      </w:pPr>
      <w:r>
        <w:rPr>
          <w:rFonts w:hint="eastAsia" w:eastAsia="宋体"/>
          <w:bCs/>
          <w:kern w:val="2"/>
          <w:sz w:val="21"/>
          <w:szCs w:val="21"/>
          <w:lang w:eastAsia="zh-CN" w:bidi="ar-SA"/>
        </w:rPr>
        <w:t>——第9部分：氟量的测定  离子选择电极法；</w:t>
      </w:r>
    </w:p>
    <w:p w14:paraId="6151A00A">
      <w:pPr>
        <w:ind w:firstLine="420"/>
        <w:rPr>
          <w:rFonts w:hint="eastAsia" w:eastAsia="宋体"/>
          <w:bCs/>
          <w:kern w:val="2"/>
          <w:sz w:val="21"/>
          <w:szCs w:val="21"/>
          <w:lang w:eastAsia="zh-CN" w:bidi="ar-SA"/>
        </w:rPr>
      </w:pPr>
      <w:r>
        <w:rPr>
          <w:rFonts w:hint="eastAsia" w:eastAsia="宋体"/>
          <w:bCs/>
          <w:kern w:val="2"/>
          <w:sz w:val="21"/>
          <w:szCs w:val="21"/>
          <w:lang w:eastAsia="zh-CN" w:bidi="ar-SA"/>
        </w:rPr>
        <w:t>——第10部分：锡、锑含量的测定 氢化物发生-原子荧光光谱法；</w:t>
      </w:r>
    </w:p>
    <w:p w14:paraId="347648B0">
      <w:pPr>
        <w:ind w:firstLine="420"/>
        <w:rPr>
          <w:rFonts w:hint="eastAsia" w:eastAsia="宋体"/>
          <w:bCs/>
          <w:kern w:val="2"/>
          <w:sz w:val="21"/>
          <w:szCs w:val="21"/>
          <w:lang w:eastAsia="zh-CN" w:bidi="ar-SA"/>
        </w:rPr>
      </w:pPr>
      <w:r>
        <w:rPr>
          <w:rFonts w:hint="eastAsia" w:eastAsia="宋体"/>
          <w:bCs/>
          <w:kern w:val="2"/>
          <w:sz w:val="21"/>
          <w:szCs w:val="21"/>
          <w:lang w:eastAsia="zh-CN" w:bidi="ar-SA"/>
        </w:rPr>
        <w:t>——第12部分：银和镍含量的测定 火焰原子吸收光谱法；</w:t>
      </w:r>
    </w:p>
    <w:p w14:paraId="0813A609">
      <w:pPr>
        <w:ind w:firstLine="420"/>
        <w:rPr>
          <w:rFonts w:hint="eastAsia" w:eastAsia="宋体"/>
          <w:bCs/>
          <w:kern w:val="2"/>
          <w:sz w:val="21"/>
          <w:szCs w:val="21"/>
          <w:lang w:eastAsia="zh-CN" w:bidi="ar-SA"/>
        </w:rPr>
      </w:pPr>
      <w:r>
        <w:rPr>
          <w:rFonts w:hint="eastAsia" w:eastAsia="宋体"/>
          <w:bCs/>
          <w:kern w:val="2"/>
          <w:sz w:val="21"/>
          <w:szCs w:val="21"/>
          <w:lang w:eastAsia="zh-CN" w:bidi="ar-SA"/>
        </w:rPr>
        <w:t>——第13部分：锗量的测定 氢化物发生-原子荧光光谱法和苯芴酮分光光度法；</w:t>
      </w:r>
    </w:p>
    <w:p w14:paraId="04366AE3">
      <w:pPr>
        <w:ind w:firstLine="420"/>
        <w:rPr>
          <w:rFonts w:hint="eastAsia" w:eastAsia="宋体"/>
          <w:bCs/>
          <w:kern w:val="2"/>
          <w:sz w:val="21"/>
          <w:szCs w:val="21"/>
          <w:lang w:eastAsia="zh-CN" w:bidi="ar-SA"/>
        </w:rPr>
      </w:pPr>
      <w:r>
        <w:rPr>
          <w:rFonts w:hint="eastAsia" w:eastAsia="宋体"/>
          <w:bCs/>
          <w:kern w:val="2"/>
          <w:sz w:val="21"/>
          <w:szCs w:val="21"/>
          <w:lang w:eastAsia="zh-CN" w:bidi="ar-SA"/>
        </w:rPr>
        <w:t>——第15部分：汞量的测定 原子荧光光谱法、冷原子吸收光谱法和固体进样直接法；</w:t>
      </w:r>
    </w:p>
    <w:p w14:paraId="79980394">
      <w:pPr>
        <w:ind w:firstLine="420"/>
        <w:rPr>
          <w:rFonts w:hint="eastAsia" w:eastAsia="宋体"/>
          <w:bCs/>
          <w:kern w:val="2"/>
          <w:sz w:val="21"/>
          <w:szCs w:val="21"/>
          <w:lang w:eastAsia="zh-CN" w:bidi="ar-SA"/>
        </w:rPr>
      </w:pPr>
      <w:r>
        <w:rPr>
          <w:rFonts w:hint="eastAsia" w:eastAsia="宋体"/>
          <w:bCs/>
          <w:kern w:val="2"/>
          <w:sz w:val="21"/>
          <w:szCs w:val="21"/>
          <w:lang w:eastAsia="zh-CN" w:bidi="ar-SA"/>
        </w:rPr>
        <w:t>——第17部分：锌量的测定 氢氧化物沉淀-Na</w:t>
      </w:r>
      <w:r>
        <w:rPr>
          <w:rFonts w:hint="eastAsia" w:eastAsia="宋体"/>
          <w:bCs/>
          <w:kern w:val="2"/>
          <w:sz w:val="21"/>
          <w:szCs w:val="21"/>
          <w:vertAlign w:val="subscript"/>
          <w:lang w:eastAsia="zh-CN" w:bidi="ar-SA"/>
        </w:rPr>
        <w:t>2</w:t>
      </w:r>
      <w:r>
        <w:rPr>
          <w:rFonts w:hint="eastAsia" w:eastAsia="宋体"/>
          <w:bCs/>
          <w:kern w:val="2"/>
          <w:sz w:val="21"/>
          <w:szCs w:val="21"/>
          <w:lang w:eastAsia="zh-CN" w:bidi="ar-SA"/>
        </w:rPr>
        <w:t>EDTA滴定法；</w:t>
      </w:r>
    </w:p>
    <w:p w14:paraId="73824BDD">
      <w:pPr>
        <w:ind w:firstLine="420"/>
        <w:rPr>
          <w:rFonts w:hint="eastAsia" w:eastAsia="宋体"/>
          <w:bCs/>
          <w:kern w:val="2"/>
          <w:sz w:val="21"/>
          <w:szCs w:val="21"/>
          <w:lang w:eastAsia="zh-CN" w:bidi="ar-SA"/>
        </w:rPr>
      </w:pPr>
      <w:r>
        <w:rPr>
          <w:rFonts w:hint="eastAsia" w:eastAsia="宋体"/>
          <w:bCs/>
          <w:kern w:val="2"/>
          <w:sz w:val="21"/>
          <w:szCs w:val="21"/>
          <w:lang w:eastAsia="zh-CN" w:bidi="ar-SA"/>
        </w:rPr>
        <w:t>——第18部分：锌量的测定 离子交换-Na</w:t>
      </w:r>
      <w:r>
        <w:rPr>
          <w:rFonts w:hint="eastAsia" w:eastAsia="宋体"/>
          <w:bCs/>
          <w:kern w:val="2"/>
          <w:sz w:val="21"/>
          <w:szCs w:val="21"/>
          <w:vertAlign w:val="subscript"/>
          <w:lang w:eastAsia="zh-CN" w:bidi="ar-SA"/>
        </w:rPr>
        <w:t>2</w:t>
      </w:r>
      <w:r>
        <w:rPr>
          <w:rFonts w:hint="eastAsia" w:eastAsia="宋体"/>
          <w:bCs/>
          <w:kern w:val="2"/>
          <w:sz w:val="21"/>
          <w:szCs w:val="21"/>
          <w:lang w:eastAsia="zh-CN" w:bidi="ar-SA"/>
        </w:rPr>
        <w:t>EDTA滴定法；</w:t>
      </w:r>
    </w:p>
    <w:p w14:paraId="420CB35B">
      <w:pPr>
        <w:ind w:firstLine="420"/>
        <w:rPr>
          <w:rFonts w:hint="eastAsia" w:eastAsia="宋体"/>
          <w:bCs/>
          <w:kern w:val="2"/>
          <w:sz w:val="21"/>
          <w:szCs w:val="21"/>
          <w:lang w:eastAsia="zh-CN" w:bidi="ar-SA"/>
        </w:rPr>
      </w:pPr>
      <w:r>
        <w:rPr>
          <w:rFonts w:hint="eastAsia" w:eastAsia="宋体"/>
          <w:bCs/>
          <w:kern w:val="2"/>
          <w:sz w:val="21"/>
          <w:szCs w:val="21"/>
          <w:lang w:eastAsia="zh-CN" w:bidi="ar-SA"/>
        </w:rPr>
        <w:t>——第19部分：金和银量的测定 铅析或灰吹火试金和火焰原子吸收光谱法；</w:t>
      </w:r>
    </w:p>
    <w:p w14:paraId="094CE712">
      <w:pPr>
        <w:ind w:firstLine="420"/>
        <w:rPr>
          <w:rFonts w:hint="eastAsia" w:eastAsia="宋体"/>
          <w:bCs/>
          <w:kern w:val="2"/>
          <w:sz w:val="21"/>
          <w:szCs w:val="21"/>
          <w:lang w:eastAsia="zh-CN" w:bidi="ar-SA"/>
        </w:rPr>
      </w:pPr>
      <w:r>
        <w:rPr>
          <w:rFonts w:hint="eastAsia" w:eastAsia="宋体"/>
          <w:bCs/>
          <w:kern w:val="2"/>
          <w:sz w:val="21"/>
          <w:szCs w:val="21"/>
          <w:lang w:eastAsia="zh-CN" w:bidi="ar-SA"/>
        </w:rPr>
        <w:t>——第20部分：铜、铅、铁、砷、镉、锑、钙、镁量的测定 电感耦合等离子体原子发射光谱法；</w:t>
      </w:r>
    </w:p>
    <w:p w14:paraId="0B19901C">
      <w:pPr>
        <w:ind w:firstLine="420"/>
        <w:rPr>
          <w:rFonts w:hint="eastAsia" w:eastAsia="宋体"/>
          <w:bCs/>
          <w:kern w:val="2"/>
          <w:sz w:val="21"/>
          <w:szCs w:val="21"/>
          <w:lang w:eastAsia="zh-CN" w:bidi="ar-SA"/>
        </w:rPr>
      </w:pPr>
      <w:r>
        <w:rPr>
          <w:rFonts w:hint="eastAsia" w:eastAsia="宋体"/>
          <w:bCs/>
          <w:kern w:val="2"/>
          <w:sz w:val="21"/>
          <w:szCs w:val="21"/>
          <w:lang w:eastAsia="zh-CN" w:bidi="ar-SA"/>
        </w:rPr>
        <w:t>——第21部分：铊量的测定 电感耦合等离子体质谱法和电感耦合等离子体-原子发射光谱法；</w:t>
      </w:r>
    </w:p>
    <w:p w14:paraId="0779CB7A">
      <w:pPr>
        <w:ind w:firstLine="420"/>
        <w:rPr>
          <w:rFonts w:hint="eastAsia" w:eastAsia="宋体"/>
          <w:bCs/>
          <w:kern w:val="2"/>
          <w:sz w:val="21"/>
          <w:szCs w:val="21"/>
          <w:lang w:eastAsia="zh-CN" w:bidi="ar-SA"/>
        </w:rPr>
      </w:pPr>
      <w:r>
        <w:rPr>
          <w:rFonts w:hint="eastAsia" w:eastAsia="宋体"/>
          <w:bCs/>
          <w:kern w:val="2"/>
          <w:sz w:val="21"/>
          <w:szCs w:val="21"/>
          <w:lang w:eastAsia="zh-CN" w:bidi="ar-SA"/>
        </w:rPr>
        <w:t>——第22部分：锌、铜、铅、铁、铝、钙、和镁含量的测定 波长色散X射线荧光光谱法；</w:t>
      </w:r>
    </w:p>
    <w:p w14:paraId="302535D1">
      <w:pPr>
        <w:ind w:firstLine="420"/>
        <w:rPr>
          <w:rFonts w:hint="eastAsia" w:eastAsia="宋体"/>
          <w:bCs/>
          <w:kern w:val="2"/>
          <w:sz w:val="21"/>
          <w:szCs w:val="21"/>
          <w:lang w:eastAsia="zh-CN" w:bidi="ar-SA"/>
        </w:rPr>
      </w:pPr>
      <w:r>
        <w:rPr>
          <w:rFonts w:hint="eastAsia" w:eastAsia="宋体"/>
          <w:bCs/>
          <w:kern w:val="2"/>
          <w:sz w:val="21"/>
          <w:szCs w:val="21"/>
          <w:lang w:eastAsia="zh-CN" w:bidi="ar-SA"/>
        </w:rPr>
        <w:t>——第24部分：可溶性锌含量的测定 火焰原子吸收光谱法；</w:t>
      </w:r>
    </w:p>
    <w:p w14:paraId="2CEDD241">
      <w:pPr>
        <w:ind w:firstLine="420"/>
        <w:rPr>
          <w:rFonts w:hint="eastAsia" w:eastAsia="宋体"/>
          <w:bCs/>
          <w:kern w:val="2"/>
          <w:sz w:val="21"/>
          <w:szCs w:val="21"/>
          <w:lang w:eastAsia="zh-CN" w:bidi="ar-SA"/>
        </w:rPr>
      </w:pPr>
      <w:r>
        <w:rPr>
          <w:rFonts w:hint="eastAsia" w:eastAsia="宋体"/>
          <w:bCs/>
          <w:kern w:val="2"/>
          <w:sz w:val="21"/>
          <w:szCs w:val="21"/>
          <w:lang w:eastAsia="zh-CN" w:bidi="ar-SA"/>
        </w:rPr>
        <w:t>——第25部分：铟含量的测定 火焰原子吸收光谱法；</w:t>
      </w:r>
    </w:p>
    <w:p w14:paraId="66A16340">
      <w:pPr>
        <w:ind w:firstLine="420"/>
        <w:rPr>
          <w:rFonts w:eastAsia="宋体"/>
          <w:bCs/>
          <w:kern w:val="2"/>
          <w:sz w:val="21"/>
          <w:szCs w:val="21"/>
          <w:lang w:eastAsia="zh-CN" w:bidi="ar-SA"/>
        </w:rPr>
      </w:pPr>
      <w:r>
        <w:rPr>
          <w:rFonts w:hint="eastAsia" w:eastAsia="宋体"/>
          <w:bCs/>
          <w:kern w:val="2"/>
          <w:sz w:val="21"/>
          <w:szCs w:val="21"/>
          <w:lang w:eastAsia="zh-CN" w:bidi="ar-SA"/>
        </w:rPr>
        <w:t>——第26部分：银含量的测定 酸溶解-火焰原子吸收光谱法。</w:t>
      </w:r>
    </w:p>
    <w:p w14:paraId="58696DC8">
      <w:pPr>
        <w:pStyle w:val="19"/>
        <w:spacing w:after="40" w:line="240" w:lineRule="auto"/>
        <w:ind w:firstLine="420" w:firstLineChars="200"/>
        <w:rPr>
          <w:rFonts w:ascii="Times New Roman" w:hAnsi="Times New Roman" w:cs="Times New Roman"/>
          <w:bCs/>
          <w:kern w:val="2"/>
          <w:sz w:val="21"/>
          <w:szCs w:val="21"/>
          <w:lang w:val="en-US" w:eastAsia="zh-CN" w:bidi="ar-SA"/>
        </w:rPr>
      </w:pPr>
      <w:r>
        <w:rPr>
          <w:rFonts w:ascii="Times New Roman" w:hAnsi="Times New Roman" w:cs="Times New Roman"/>
          <w:bCs/>
          <w:kern w:val="2"/>
          <w:sz w:val="21"/>
          <w:szCs w:val="21"/>
          <w:lang w:val="en-US" w:eastAsia="zh-CN" w:bidi="ar-SA"/>
        </w:rPr>
        <w:t>本文件《锌精矿化学分析方法第15部分：汞量的测定 原子荧光光谱法</w:t>
      </w:r>
      <w:r>
        <w:rPr>
          <w:rFonts w:hint="eastAsia" w:ascii="Times New Roman" w:hAnsi="Times New Roman" w:cs="Times New Roman"/>
          <w:bCs/>
          <w:kern w:val="2"/>
          <w:sz w:val="21"/>
          <w:szCs w:val="21"/>
          <w:lang w:val="en-US" w:eastAsia="zh-CN" w:bidi="ar-SA"/>
        </w:rPr>
        <w:t>、</w:t>
      </w:r>
      <w:r>
        <w:rPr>
          <w:rFonts w:ascii="Times New Roman" w:hAnsi="Times New Roman" w:cs="Times New Roman"/>
          <w:bCs/>
          <w:kern w:val="2"/>
          <w:sz w:val="21"/>
          <w:szCs w:val="21"/>
          <w:lang w:val="en-US" w:eastAsia="zh-CN" w:bidi="ar-SA"/>
        </w:rPr>
        <w:t>冷原子吸收光谱法</w:t>
      </w:r>
      <w:r>
        <w:rPr>
          <w:rFonts w:hint="eastAsia" w:ascii="Times New Roman" w:hAnsi="Times New Roman" w:cs="Times New Roman"/>
          <w:bCs/>
          <w:kern w:val="2"/>
          <w:sz w:val="21"/>
          <w:szCs w:val="21"/>
          <w:lang w:val="en-US" w:eastAsia="zh-CN" w:bidi="ar-SA"/>
        </w:rPr>
        <w:t>和固体进样直接法</w:t>
      </w:r>
      <w:r>
        <w:rPr>
          <w:rFonts w:ascii="Times New Roman" w:hAnsi="Times New Roman" w:cs="Times New Roman"/>
          <w:bCs/>
          <w:kern w:val="2"/>
          <w:sz w:val="21"/>
          <w:szCs w:val="21"/>
          <w:lang w:val="en-US" w:eastAsia="zh-CN" w:bidi="ar-SA"/>
        </w:rPr>
        <w:t>》是对GB/T 8151.15-2005《锌精矿化学分析方法第15部分：汞量的测定 原子荧光光谱法》修订</w:t>
      </w:r>
      <w:r>
        <w:rPr>
          <w:rFonts w:hint="eastAsia" w:ascii="Times New Roman" w:hAnsi="Times New Roman" w:cs="Times New Roman"/>
          <w:bCs/>
          <w:kern w:val="2"/>
          <w:sz w:val="21"/>
          <w:szCs w:val="21"/>
          <w:lang w:val="en-US" w:eastAsia="zh-CN" w:bidi="ar-SA"/>
        </w:rPr>
        <w:t>和整合</w:t>
      </w:r>
      <w:r>
        <w:rPr>
          <w:rFonts w:ascii="Times New Roman" w:hAnsi="Times New Roman" w:cs="Times New Roman"/>
          <w:bCs/>
          <w:kern w:val="2"/>
          <w:sz w:val="21"/>
          <w:szCs w:val="21"/>
          <w:lang w:val="en-US" w:eastAsia="zh-CN" w:bidi="ar-SA"/>
        </w:rPr>
        <w:t>。在主要技术内容保持一致的前提下，通过优化标准结构，提升了质量。</w:t>
      </w:r>
    </w:p>
    <w:p w14:paraId="5FA58232">
      <w:pPr>
        <w:pStyle w:val="19"/>
        <w:spacing w:line="295" w:lineRule="exact"/>
        <w:ind w:left="580" w:firstLine="20"/>
        <w:rPr>
          <w:rFonts w:hint="eastAsia"/>
          <w:sz w:val="21"/>
          <w:szCs w:val="21"/>
        </w:rPr>
      </w:pPr>
    </w:p>
    <w:p w14:paraId="432B0B76">
      <w:pPr>
        <w:pStyle w:val="20"/>
        <w:spacing w:line="307" w:lineRule="auto"/>
        <w:ind w:firstLine="580"/>
        <w:rPr>
          <w:lang w:eastAsia="zh-CN"/>
        </w:rPr>
      </w:pPr>
      <w:bookmarkStart w:id="0" w:name="bookmark10"/>
      <w:bookmarkStart w:id="1" w:name="bookmark9"/>
      <w:bookmarkStart w:id="2" w:name="bookmark8"/>
    </w:p>
    <w:p w14:paraId="65637A84">
      <w:pPr>
        <w:pStyle w:val="21"/>
        <w:keepNext/>
        <w:keepLines/>
        <w:spacing w:after="0"/>
        <w:rPr>
          <w:rFonts w:hint="eastAsia" w:ascii="黑体" w:hAnsi="黑体" w:eastAsia="黑体" w:cs="黑体"/>
        </w:rPr>
        <w:sectPr>
          <w:headerReference r:id="rId8" w:type="default"/>
          <w:footerReference r:id="rId9" w:type="default"/>
          <w:pgSz w:w="11906" w:h="16838"/>
          <w:pgMar w:top="1417" w:right="1134" w:bottom="1134" w:left="1417" w:header="1417" w:footer="992" w:gutter="0"/>
          <w:cols w:space="425" w:num="1"/>
          <w:docGrid w:type="lines" w:linePitch="326" w:charSpace="0"/>
        </w:sectPr>
      </w:pPr>
    </w:p>
    <w:p w14:paraId="0078DAB5">
      <w:pPr>
        <w:pStyle w:val="41"/>
        <w:tabs>
          <w:tab w:val="left" w:pos="360"/>
        </w:tabs>
        <w:spacing w:before="0" w:after="163" w:afterLines="50" w:line="240" w:lineRule="auto"/>
        <w:outlineLvl w:val="9"/>
        <w:rPr>
          <w:lang w:eastAsia="zh-CN" w:bidi="ar-SA"/>
        </w:rPr>
      </w:pPr>
    </w:p>
    <w:p w14:paraId="34601330">
      <w:pPr>
        <w:pStyle w:val="41"/>
        <w:tabs>
          <w:tab w:val="left" w:pos="360"/>
        </w:tabs>
        <w:spacing w:before="0" w:after="0" w:line="240" w:lineRule="auto"/>
        <w:outlineLvl w:val="9"/>
        <w:rPr>
          <w:lang w:eastAsia="zh-CN" w:bidi="ar-SA"/>
        </w:rPr>
      </w:pPr>
      <w:r>
        <w:rPr>
          <w:rFonts w:hint="eastAsia"/>
          <w:lang w:eastAsia="zh-CN" w:bidi="ar-SA"/>
        </w:rPr>
        <w:t>锌精矿化学分析方法</w:t>
      </w:r>
      <w:r>
        <w:rPr>
          <w:rFonts w:hint="eastAsia"/>
          <w:lang w:eastAsia="zh-CN" w:bidi="ar-SA"/>
        </w:rPr>
        <w:br w:type="textWrapping"/>
      </w:r>
      <w:r>
        <w:rPr>
          <w:rFonts w:hint="eastAsia"/>
          <w:lang w:eastAsia="zh-CN" w:bidi="ar-SA"/>
        </w:rPr>
        <w:t>第15部分:汞量的测定</w:t>
      </w:r>
      <w:bookmarkEnd w:id="0"/>
    </w:p>
    <w:p w14:paraId="64CCEE3A">
      <w:pPr>
        <w:pStyle w:val="41"/>
        <w:tabs>
          <w:tab w:val="left" w:pos="360"/>
        </w:tabs>
        <w:spacing w:before="0" w:after="0" w:line="240" w:lineRule="auto"/>
        <w:outlineLvl w:val="9"/>
        <w:rPr>
          <w:lang w:eastAsia="zh-CN" w:bidi="ar-SA"/>
        </w:rPr>
      </w:pPr>
      <w:bookmarkStart w:id="3" w:name="bookmark11"/>
      <w:r>
        <w:rPr>
          <w:rFonts w:hint="eastAsia"/>
          <w:lang w:eastAsia="zh-CN" w:bidi="ar-SA"/>
        </w:rPr>
        <w:t>原子荧光光谱法和冷原子吸收光谱法</w:t>
      </w:r>
      <w:bookmarkEnd w:id="1"/>
      <w:bookmarkEnd w:id="2"/>
      <w:bookmarkEnd w:id="3"/>
    </w:p>
    <w:p w14:paraId="24DC2673">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1范围</w:t>
      </w:r>
    </w:p>
    <w:p w14:paraId="2CBBDB87">
      <w:pPr>
        <w:ind w:firstLine="420" w:firstLineChars="200"/>
        <w:jc w:val="both"/>
        <w:rPr>
          <w:rFonts w:eastAsia="宋体"/>
          <w:kern w:val="2"/>
          <w:sz w:val="21"/>
          <w:lang w:eastAsia="zh-CN" w:bidi="ar-SA"/>
        </w:rPr>
      </w:pPr>
      <w:r>
        <w:rPr>
          <w:rFonts w:eastAsia="宋体"/>
          <w:kern w:val="2"/>
          <w:sz w:val="21"/>
          <w:lang w:eastAsia="zh-CN" w:bidi="ar-SA"/>
        </w:rPr>
        <w:t>本标准规定了锌精矿中汞含量的测定方法。</w:t>
      </w:r>
    </w:p>
    <w:p w14:paraId="3DE1840A">
      <w:pPr>
        <w:pStyle w:val="26"/>
        <w:tabs>
          <w:tab w:val="center" w:pos="4201"/>
          <w:tab w:val="right" w:leader="dot" w:pos="9298"/>
        </w:tabs>
        <w:ind w:firstLine="420"/>
        <w:rPr>
          <w:rFonts w:ascii="Times New Roman"/>
          <w:kern w:val="2"/>
        </w:rPr>
      </w:pPr>
      <w:r>
        <w:rPr>
          <w:rFonts w:ascii="Times New Roman"/>
          <w:kern w:val="2"/>
        </w:rPr>
        <w:t>本标准适用于锌精矿中汞含量的测定，测定范围：方法1：0.00050%〜0.200%；方法2：0.0001%〜0.050%</w:t>
      </w:r>
      <w:r>
        <w:rPr>
          <w:rFonts w:hint="eastAsia"/>
          <w:kern w:val="2"/>
        </w:rPr>
        <w:t>；方法</w:t>
      </w:r>
      <w:r>
        <w:rPr>
          <w:rFonts w:ascii="Times New Roman"/>
          <w:kern w:val="2"/>
        </w:rPr>
        <w:t>3</w:t>
      </w:r>
      <w:r>
        <w:rPr>
          <w:rFonts w:hint="eastAsia"/>
          <w:kern w:val="2"/>
        </w:rPr>
        <w:t>：</w:t>
      </w:r>
      <w:r>
        <w:rPr>
          <w:rFonts w:ascii="Times New Roman"/>
          <w:color w:val="000000"/>
        </w:rPr>
        <w:t>0. 50 μg /g~150 μg /g</w:t>
      </w:r>
      <w:r>
        <w:rPr>
          <w:rFonts w:ascii="Times New Roman"/>
        </w:rPr>
        <w:t>。</w:t>
      </w:r>
    </w:p>
    <w:p w14:paraId="0F933DBD">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2 规范性引用文件</w:t>
      </w:r>
    </w:p>
    <w:p w14:paraId="1EB447CA">
      <w:pPr>
        <w:pStyle w:val="19"/>
        <w:spacing w:after="80" w:line="240" w:lineRule="auto"/>
        <w:ind w:firstLine="420" w:firstLineChars="200"/>
        <w:rPr>
          <w:rFonts w:ascii="Times New Roman" w:hAnsi="Times New Roman" w:cs="Times New Roman"/>
          <w:color w:val="auto"/>
          <w:sz w:val="21"/>
          <w:szCs w:val="24"/>
          <w:lang w:val="en-US" w:eastAsia="zh-CN" w:bidi="ar-SA"/>
        </w:rPr>
      </w:pPr>
      <w:r>
        <w:rPr>
          <w:rFonts w:ascii="Times New Roman" w:hAnsi="Times New Roman" w:cs="Times New Roman"/>
          <w:color w:val="auto"/>
          <w:sz w:val="21"/>
          <w:szCs w:val="24"/>
          <w:lang w:val="en-US" w:eastAsia="zh-CN" w:bidi="ar-SA"/>
        </w:rPr>
        <w:t>下列文件中的内容通过文件的规范性引用而构成本文件必不可少的条款。其中，注日期的引用文件，仅该日期对应的版本适用于本文件；不注日期的引用文件，其最新版本（包括所有的修改单）适用于本文件。</w:t>
      </w:r>
    </w:p>
    <w:p w14:paraId="0532D8D8">
      <w:pPr>
        <w:pStyle w:val="42"/>
        <w:numPr>
          <w:ilvl w:val="0"/>
          <w:numId w:val="0"/>
        </w:numPr>
        <w:ind w:firstLine="420" w:firstLineChars="200"/>
        <w:rPr>
          <w:rFonts w:ascii="Times New Roman" w:eastAsia="宋体"/>
          <w:kern w:val="2"/>
          <w:szCs w:val="24"/>
        </w:rPr>
      </w:pPr>
      <w:r>
        <w:rPr>
          <w:rFonts w:ascii="Times New Roman" w:eastAsia="宋体"/>
          <w:kern w:val="2"/>
          <w:szCs w:val="24"/>
        </w:rPr>
        <w:t>GB/T 6682 分析实验室用水规格和试验方法</w:t>
      </w:r>
    </w:p>
    <w:p w14:paraId="0AB57C63">
      <w:pPr>
        <w:pStyle w:val="42"/>
        <w:numPr>
          <w:ilvl w:val="0"/>
          <w:numId w:val="0"/>
        </w:numPr>
        <w:ind w:firstLine="420" w:firstLineChars="200"/>
        <w:rPr>
          <w:rFonts w:ascii="Times New Roman" w:eastAsia="宋体"/>
          <w:kern w:val="2"/>
          <w:szCs w:val="24"/>
        </w:rPr>
      </w:pPr>
      <w:r>
        <w:rPr>
          <w:rFonts w:ascii="Times New Roman" w:eastAsia="宋体"/>
          <w:kern w:val="2"/>
          <w:szCs w:val="24"/>
        </w:rPr>
        <w:t>GB/T 8170 数值修约规则与极限数值的表示方法和判定</w:t>
      </w:r>
    </w:p>
    <w:p w14:paraId="6F7191FE">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3 术语和定义</w:t>
      </w:r>
    </w:p>
    <w:p w14:paraId="72FAA7AB">
      <w:pPr>
        <w:pStyle w:val="19"/>
        <w:spacing w:after="80" w:line="240" w:lineRule="auto"/>
        <w:ind w:firstLine="420" w:firstLineChars="200"/>
        <w:rPr>
          <w:rFonts w:ascii="Times New Roman" w:hAnsi="Times New Roman" w:cs="Times New Roman"/>
          <w:kern w:val="2"/>
          <w:sz w:val="21"/>
          <w:szCs w:val="24"/>
          <w:lang w:val="en-US" w:eastAsia="zh-CN" w:bidi="ar-SA"/>
        </w:rPr>
      </w:pPr>
      <w:r>
        <w:rPr>
          <w:rFonts w:ascii="Times New Roman" w:hAnsi="Times New Roman" w:cs="Times New Roman"/>
          <w:kern w:val="2"/>
          <w:sz w:val="21"/>
          <w:szCs w:val="24"/>
          <w:lang w:val="en-US" w:eastAsia="zh-CN" w:bidi="ar-SA"/>
        </w:rPr>
        <w:t>本文件没有需要界定的术语和定义</w:t>
      </w:r>
    </w:p>
    <w:p w14:paraId="14FF48A1">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4 方法1原子荧光光谱法</w:t>
      </w:r>
    </w:p>
    <w:p w14:paraId="2092058F">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4.1方法提要</w:t>
      </w:r>
    </w:p>
    <w:p w14:paraId="1CEBF3DA">
      <w:pPr>
        <w:ind w:firstLine="420" w:firstLineChars="200"/>
        <w:jc w:val="both"/>
        <w:rPr>
          <w:rFonts w:eastAsia="宋体"/>
          <w:kern w:val="2"/>
          <w:sz w:val="21"/>
          <w:lang w:eastAsia="zh-CN" w:bidi="ar-SA"/>
        </w:rPr>
      </w:pPr>
      <w:r>
        <w:rPr>
          <w:rFonts w:eastAsia="宋体"/>
          <w:kern w:val="2"/>
          <w:sz w:val="21"/>
          <w:lang w:eastAsia="zh-CN" w:bidi="ar-SA"/>
        </w:rPr>
        <w:t>试料用盐酸、硝酸溶解，以盐酸为载流，硼氢化钾溶液为还原剂，以汞空心阴极灯为激发光源，在氢化物发生器中，汞被硼</w:t>
      </w:r>
      <w:r>
        <w:rPr>
          <w:rFonts w:hint="eastAsia" w:eastAsia="宋体"/>
          <w:kern w:val="2"/>
          <w:sz w:val="21"/>
          <w:lang w:eastAsia="zh-CN" w:bidi="ar-SA"/>
        </w:rPr>
        <w:t>氢</w:t>
      </w:r>
      <w:r>
        <w:rPr>
          <w:rFonts w:eastAsia="宋体"/>
          <w:kern w:val="2"/>
          <w:sz w:val="21"/>
          <w:lang w:eastAsia="zh-CN" w:bidi="ar-SA"/>
        </w:rPr>
        <w:t>化钾还原为氢化物，用氩气导入石英炉原子化器中，于原子荧光光谱仪上测量汞的荧光强度。</w:t>
      </w:r>
    </w:p>
    <w:p w14:paraId="22F6AED0">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4.2试剂及材料</w:t>
      </w:r>
    </w:p>
    <w:p w14:paraId="1CB963AE">
      <w:pPr>
        <w:pStyle w:val="4"/>
        <w:rPr>
          <w:rFonts w:hint="eastAsia" w:eastAsia="宋体"/>
          <w:lang w:val="en-US" w:eastAsia="zh-CN"/>
        </w:rPr>
      </w:pPr>
      <w:r>
        <w:rPr>
          <w:rFonts w:hint="eastAsia"/>
          <w:sz w:val="21"/>
          <w:lang w:val="en-US" w:eastAsia="zh-CN" w:bidi="ar-SA"/>
        </w:rPr>
        <w:t xml:space="preserve"> </w:t>
      </w:r>
      <w:r>
        <w:rPr>
          <w:rFonts w:hint="eastAsia" w:eastAsia="宋体"/>
          <w:sz w:val="21"/>
          <w:lang w:val="en-US" w:eastAsia="zh-CN" w:bidi="ar-SA"/>
        </w:rPr>
        <w:t>除非另有说明，在分析中仅适用确认为优级纯以上的试剂。</w:t>
      </w:r>
    </w:p>
    <w:p w14:paraId="6C9D3960">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4.2.1试剂</w:t>
      </w:r>
    </w:p>
    <w:p w14:paraId="66AF1394">
      <w:pPr>
        <w:pStyle w:val="26"/>
        <w:ind w:firstLine="0" w:firstLineChars="0"/>
        <w:rPr>
          <w:rFonts w:ascii="Times New Roman"/>
          <w:kern w:val="2"/>
          <w:szCs w:val="21"/>
        </w:rPr>
      </w:pPr>
      <w:r>
        <w:rPr>
          <w:rFonts w:ascii="Times New Roman"/>
          <w:kern w:val="2"/>
          <w:szCs w:val="21"/>
        </w:rPr>
        <w:t>4.2.1.1 水，GB/T 6682，二级水。</w:t>
      </w:r>
    </w:p>
    <w:p w14:paraId="658F10C5">
      <w:pPr>
        <w:pStyle w:val="19"/>
        <w:spacing w:line="240" w:lineRule="auto"/>
        <w:ind w:firstLine="0"/>
        <w:rPr>
          <w:rFonts w:ascii="Times New Roman" w:hAnsi="Times New Roman" w:cs="Times New Roman"/>
          <w:kern w:val="2"/>
          <w:sz w:val="21"/>
          <w:szCs w:val="21"/>
          <w:lang w:val="en-US" w:eastAsia="zh-CN" w:bidi="ar-SA"/>
        </w:rPr>
      </w:pPr>
      <w:r>
        <w:rPr>
          <w:rFonts w:ascii="Times New Roman" w:hAnsi="Times New Roman" w:cs="Times New Roman"/>
          <w:kern w:val="2"/>
          <w:sz w:val="21"/>
          <w:szCs w:val="21"/>
          <w:lang w:val="en-US" w:eastAsia="zh-CN" w:bidi="ar-SA"/>
        </w:rPr>
        <w:t>4.2.1.2氢氧化钾</w:t>
      </w:r>
      <w:r>
        <w:rPr>
          <w:rFonts w:hint="eastAsia" w:ascii="Times New Roman" w:hAnsi="Times New Roman" w:cs="Times New Roman"/>
          <w:kern w:val="2"/>
          <w:sz w:val="21"/>
          <w:szCs w:val="21"/>
          <w:lang w:val="en-US" w:eastAsia="zh-CN" w:bidi="ar-SA"/>
        </w:rPr>
        <w:t>。</w:t>
      </w:r>
    </w:p>
    <w:p w14:paraId="3C834702">
      <w:pPr>
        <w:pStyle w:val="19"/>
        <w:spacing w:line="240" w:lineRule="auto"/>
        <w:ind w:firstLine="0"/>
        <w:rPr>
          <w:rFonts w:ascii="Times New Roman" w:hAnsi="Times New Roman" w:cs="Times New Roman"/>
          <w:kern w:val="2"/>
          <w:sz w:val="21"/>
          <w:szCs w:val="21"/>
          <w:lang w:val="en-US" w:eastAsia="zh-CN" w:bidi="ar-SA"/>
        </w:rPr>
      </w:pPr>
      <w:r>
        <w:rPr>
          <w:rFonts w:ascii="Times New Roman" w:hAnsi="Times New Roman" w:cs="Times New Roman"/>
          <w:kern w:val="2"/>
          <w:sz w:val="21"/>
          <w:szCs w:val="21"/>
          <w:lang w:val="en-US" w:eastAsia="zh-CN" w:bidi="ar-SA"/>
        </w:rPr>
        <w:t>4.2.1.3硼氢化钾，分析纯。</w:t>
      </w:r>
    </w:p>
    <w:p w14:paraId="1347F1B8">
      <w:pPr>
        <w:pStyle w:val="19"/>
        <w:spacing w:line="240" w:lineRule="auto"/>
        <w:ind w:firstLine="0"/>
        <w:rPr>
          <w:rFonts w:ascii="Times New Roman" w:hAnsi="Times New Roman" w:cs="Times New Roman"/>
          <w:kern w:val="2"/>
          <w:sz w:val="21"/>
          <w:szCs w:val="21"/>
          <w:lang w:val="en-US" w:eastAsia="zh-CN" w:bidi="ar-SA"/>
        </w:rPr>
      </w:pPr>
      <w:r>
        <w:rPr>
          <w:rFonts w:ascii="Times New Roman" w:hAnsi="Times New Roman" w:cs="Times New Roman"/>
          <w:kern w:val="2"/>
          <w:sz w:val="21"/>
          <w:szCs w:val="21"/>
          <w:lang w:val="en-US" w:eastAsia="zh-CN" w:bidi="ar-SA"/>
        </w:rPr>
        <w:t>4.2.1.4重铬酸钾，</w:t>
      </w:r>
      <w:r>
        <w:rPr>
          <w:rFonts w:hint="eastAsia" w:ascii="Times New Roman" w:hAnsi="Times New Roman" w:cs="Times New Roman"/>
          <w:kern w:val="2"/>
          <w:sz w:val="21"/>
          <w:szCs w:val="21"/>
          <w:lang w:val="en-US" w:eastAsia="zh-CN" w:bidi="ar-SA"/>
        </w:rPr>
        <w:t>分析纯。</w:t>
      </w:r>
    </w:p>
    <w:p w14:paraId="4A10D917">
      <w:pPr>
        <w:pStyle w:val="20"/>
        <w:spacing w:line="240" w:lineRule="auto"/>
        <w:ind w:firstLine="0"/>
        <w:rPr>
          <w:rFonts w:eastAsia="宋体"/>
          <w:kern w:val="2"/>
          <w:sz w:val="21"/>
          <w:szCs w:val="21"/>
          <w:lang w:eastAsia="zh-CN" w:bidi="ar-SA"/>
        </w:rPr>
      </w:pPr>
      <w:r>
        <w:rPr>
          <w:rFonts w:eastAsia="宋体"/>
          <w:kern w:val="2"/>
          <w:sz w:val="21"/>
          <w:szCs w:val="21"/>
          <w:lang w:eastAsia="zh-CN" w:bidi="ar-SA"/>
        </w:rPr>
        <w:t xml:space="preserve">4.2.1.5 </w:t>
      </w:r>
      <w:r>
        <w:rPr>
          <w:rFonts w:eastAsia="宋体"/>
          <w:kern w:val="2"/>
          <w:sz w:val="21"/>
          <w:szCs w:val="21"/>
          <w:lang w:val="zh-TW" w:eastAsia="zh-TW" w:bidi="ar-SA"/>
        </w:rPr>
        <w:t>二氯化汞</w:t>
      </w:r>
      <w:r>
        <w:rPr>
          <w:rFonts w:eastAsia="宋体"/>
          <w:kern w:val="2"/>
          <w:sz w:val="21"/>
          <w:szCs w:val="21"/>
          <w:lang w:eastAsia="zh-CN" w:bidi="ar-SA"/>
        </w:rPr>
        <w:t>(HgCl</w:t>
      </w:r>
      <w:r>
        <w:rPr>
          <w:rFonts w:eastAsia="宋体"/>
          <w:kern w:val="2"/>
          <w:sz w:val="21"/>
          <w:szCs w:val="21"/>
          <w:vertAlign w:val="subscript"/>
          <w:lang w:eastAsia="zh-CN" w:bidi="ar-SA"/>
        </w:rPr>
        <w:t>2</w:t>
      </w:r>
      <w:r>
        <w:rPr>
          <w:rFonts w:eastAsia="宋体"/>
          <w:kern w:val="2"/>
          <w:sz w:val="21"/>
          <w:szCs w:val="21"/>
          <w:lang w:eastAsia="zh-CN" w:bidi="ar-SA"/>
        </w:rPr>
        <w:t>)，(</w:t>
      </w:r>
      <w:r>
        <w:rPr>
          <w:rFonts w:eastAsia="宋体"/>
          <w:kern w:val="2"/>
          <w:sz w:val="21"/>
          <w:szCs w:val="21"/>
          <w:lang w:eastAsia="zh-CN" w:bidi="ar-SA"/>
        </w:rPr>
        <w:drawing>
          <wp:inline distT="0" distB="0" distL="114300" distR="114300">
            <wp:extent cx="142875" cy="133350"/>
            <wp:effectExtent l="0" t="0" r="9525"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3"/>
                    <a:stretch>
                      <a:fillRect/>
                    </a:stretch>
                  </pic:blipFill>
                  <pic:spPr>
                    <a:xfrm>
                      <a:off x="0" y="0"/>
                      <a:ext cx="142875" cy="133350"/>
                    </a:xfrm>
                    <a:prstGeom prst="rect">
                      <a:avLst/>
                    </a:prstGeom>
                    <a:noFill/>
                    <a:ln>
                      <a:noFill/>
                    </a:ln>
                  </pic:spPr>
                </pic:pic>
              </a:graphicData>
            </a:graphic>
          </wp:inline>
        </w:drawing>
      </w:r>
      <w:r>
        <w:rPr>
          <w:rFonts w:eastAsia="宋体"/>
          <w:kern w:val="2"/>
          <w:sz w:val="21"/>
          <w:szCs w:val="21"/>
          <w:vertAlign w:val="subscript"/>
          <w:lang w:eastAsia="zh-CN" w:bidi="ar-SA"/>
        </w:rPr>
        <w:t>HgCl2</w:t>
      </w:r>
      <w:r>
        <w:rPr>
          <w:rFonts w:eastAsia="宋体"/>
          <w:kern w:val="2"/>
          <w:sz w:val="21"/>
          <w:szCs w:val="21"/>
          <w:lang w:eastAsia="zh-CN" w:bidi="ar-SA"/>
        </w:rPr>
        <w:t>≥99.</w:t>
      </w:r>
      <w:r>
        <w:rPr>
          <w:rFonts w:eastAsia="宋体"/>
          <w:kern w:val="2"/>
          <w:sz w:val="21"/>
          <w:szCs w:val="21"/>
          <w:lang w:val="zh-TW" w:eastAsia="zh-TW" w:bidi="ar-SA"/>
        </w:rPr>
        <w:t>9%)</w:t>
      </w:r>
      <w:r>
        <w:rPr>
          <w:rFonts w:eastAsia="宋体"/>
          <w:kern w:val="2"/>
          <w:sz w:val="21"/>
          <w:szCs w:val="21"/>
          <w:lang w:val="zh-TW" w:eastAsia="zh-CN" w:bidi="ar-SA"/>
        </w:rPr>
        <w:t>。</w:t>
      </w:r>
    </w:p>
    <w:p w14:paraId="03651882">
      <w:pPr>
        <w:pStyle w:val="19"/>
        <w:spacing w:line="240" w:lineRule="auto"/>
        <w:ind w:firstLine="0"/>
        <w:rPr>
          <w:rFonts w:ascii="Times New Roman" w:hAnsi="Times New Roman" w:cs="Times New Roman"/>
          <w:kern w:val="2"/>
          <w:sz w:val="21"/>
          <w:szCs w:val="21"/>
          <w:lang w:val="en-US" w:eastAsia="zh-CN" w:bidi="ar-SA"/>
        </w:rPr>
      </w:pPr>
      <w:r>
        <w:rPr>
          <w:rFonts w:ascii="Times New Roman" w:hAnsi="Times New Roman" w:cs="Times New Roman"/>
          <w:kern w:val="2"/>
          <w:sz w:val="21"/>
          <w:szCs w:val="21"/>
          <w:lang w:val="en-US" w:eastAsia="zh-CN" w:bidi="ar-SA"/>
        </w:rPr>
        <w:t xml:space="preserve">4.2.1.6 </w:t>
      </w:r>
      <w:r>
        <w:rPr>
          <w:rFonts w:ascii="Times New Roman" w:hAnsi="Times New Roman" w:cs="Times New Roman"/>
          <w:kern w:val="2"/>
          <w:sz w:val="21"/>
          <w:szCs w:val="21"/>
          <w:lang w:bidi="ar-SA"/>
        </w:rPr>
        <w:t>高纯盐酸(</w:t>
      </w:r>
      <w:r>
        <w:rPr>
          <w:rFonts w:ascii="Times New Roman" w:hAnsi="Times New Roman" w:cs="Times New Roman"/>
          <w:sz w:val="21"/>
          <w:szCs w:val="21"/>
        </w:rPr>
        <w:t>ρ=1.19 g/mL</w:t>
      </w:r>
      <w:r>
        <w:rPr>
          <w:rFonts w:ascii="Times New Roman" w:hAnsi="Times New Roman" w:cs="Times New Roman"/>
          <w:kern w:val="2"/>
          <w:sz w:val="21"/>
          <w:szCs w:val="21"/>
          <w:lang w:val="en-US" w:eastAsia="zh-CN" w:bidi="ar-SA"/>
        </w:rPr>
        <w:t>) 。</w:t>
      </w:r>
    </w:p>
    <w:p w14:paraId="5869DBD6">
      <w:pPr>
        <w:pStyle w:val="20"/>
        <w:tabs>
          <w:tab w:val="left" w:pos="523"/>
        </w:tabs>
        <w:spacing w:line="240" w:lineRule="auto"/>
        <w:ind w:firstLine="0"/>
        <w:rPr>
          <w:rFonts w:eastAsia="宋体"/>
          <w:kern w:val="2"/>
          <w:sz w:val="21"/>
          <w:szCs w:val="21"/>
          <w:lang w:eastAsia="zh-CN" w:bidi="ar-SA"/>
        </w:rPr>
      </w:pPr>
      <w:r>
        <w:rPr>
          <w:rFonts w:eastAsia="宋体"/>
          <w:kern w:val="2"/>
          <w:sz w:val="21"/>
          <w:szCs w:val="21"/>
          <w:lang w:eastAsia="zh-CN" w:bidi="ar-SA"/>
        </w:rPr>
        <w:t xml:space="preserve">4.2.1.7 </w:t>
      </w:r>
      <w:r>
        <w:rPr>
          <w:rFonts w:eastAsia="宋体"/>
          <w:kern w:val="2"/>
          <w:sz w:val="21"/>
          <w:szCs w:val="21"/>
          <w:lang w:val="zh-TW" w:eastAsia="zh-TW" w:bidi="ar-SA"/>
        </w:rPr>
        <w:t>高纯硝酸</w:t>
      </w:r>
      <w:r>
        <w:rPr>
          <w:rFonts w:eastAsia="宋体"/>
          <w:kern w:val="2"/>
          <w:sz w:val="21"/>
          <w:szCs w:val="21"/>
          <w:lang w:val="zh-TW" w:eastAsia="zh-CN" w:bidi="ar-SA"/>
        </w:rPr>
        <w:t>（</w:t>
      </w:r>
      <w:r>
        <w:rPr>
          <w:rFonts w:eastAsia="宋体"/>
          <w:sz w:val="21"/>
          <w:szCs w:val="21"/>
        </w:rPr>
        <w:t>ρ</w:t>
      </w:r>
      <w:r>
        <w:rPr>
          <w:rFonts w:eastAsia="宋体"/>
          <w:sz w:val="21"/>
          <w:szCs w:val="21"/>
          <w:lang w:eastAsia="zh-CN"/>
        </w:rPr>
        <w:t>=1.42 g/mL）。</w:t>
      </w:r>
    </w:p>
    <w:p w14:paraId="70238BD0">
      <w:pPr>
        <w:pStyle w:val="20"/>
        <w:spacing w:line="240" w:lineRule="auto"/>
        <w:ind w:firstLine="0"/>
        <w:rPr>
          <w:rFonts w:eastAsia="宋体"/>
          <w:kern w:val="2"/>
          <w:sz w:val="21"/>
          <w:szCs w:val="21"/>
          <w:lang w:eastAsia="zh-CN" w:bidi="ar-SA"/>
        </w:rPr>
      </w:pPr>
      <w:r>
        <w:rPr>
          <w:rFonts w:eastAsia="宋体"/>
          <w:kern w:val="2"/>
          <w:sz w:val="21"/>
          <w:szCs w:val="21"/>
          <w:lang w:eastAsia="zh-CN" w:bidi="ar-SA"/>
        </w:rPr>
        <w:t>4.2.1.8</w:t>
      </w:r>
      <w:r>
        <w:rPr>
          <w:rFonts w:eastAsia="宋体"/>
          <w:kern w:val="2"/>
          <w:sz w:val="21"/>
          <w:szCs w:val="21"/>
          <w:lang w:val="zh-TW" w:eastAsia="zh-TW" w:bidi="ar-SA"/>
        </w:rPr>
        <w:t>氢氧化钾溶液(0</w:t>
      </w:r>
      <w:r>
        <w:rPr>
          <w:rFonts w:eastAsia="宋体"/>
          <w:kern w:val="2"/>
          <w:sz w:val="21"/>
          <w:szCs w:val="21"/>
          <w:lang w:eastAsia="zh-CN" w:bidi="ar-SA"/>
        </w:rPr>
        <w:t>.</w:t>
      </w:r>
      <w:r>
        <w:rPr>
          <w:rFonts w:eastAsia="宋体"/>
          <w:kern w:val="2"/>
          <w:sz w:val="21"/>
          <w:szCs w:val="21"/>
          <w:lang w:val="zh-TW" w:eastAsia="zh-TW" w:bidi="ar-SA"/>
        </w:rPr>
        <w:t>5%)：称取</w:t>
      </w:r>
      <w:r>
        <w:rPr>
          <w:rFonts w:eastAsia="宋体"/>
          <w:kern w:val="2"/>
          <w:sz w:val="21"/>
          <w:szCs w:val="21"/>
          <w:lang w:eastAsia="zh-CN" w:bidi="ar-SA"/>
        </w:rPr>
        <w:t>5.0g</w:t>
      </w:r>
      <w:r>
        <w:rPr>
          <w:rFonts w:eastAsia="宋体"/>
          <w:kern w:val="2"/>
          <w:sz w:val="21"/>
          <w:szCs w:val="21"/>
          <w:lang w:val="zh-TW" w:eastAsia="zh-TW" w:bidi="ar-SA"/>
        </w:rPr>
        <w:t>氢氧化钾</w:t>
      </w:r>
      <w:r>
        <w:rPr>
          <w:rFonts w:eastAsia="宋体"/>
          <w:kern w:val="2"/>
          <w:sz w:val="21"/>
          <w:szCs w:val="21"/>
          <w:lang w:eastAsia="zh-CN" w:bidi="ar-SA"/>
        </w:rPr>
        <w:t>(4.2.1.2)</w:t>
      </w:r>
      <w:r>
        <w:rPr>
          <w:rFonts w:eastAsia="宋体"/>
          <w:kern w:val="2"/>
          <w:sz w:val="21"/>
          <w:szCs w:val="21"/>
          <w:lang w:val="zh-TW" w:eastAsia="zh-TW" w:bidi="ar-SA"/>
        </w:rPr>
        <w:t>溶解于100</w:t>
      </w:r>
      <w:r>
        <w:rPr>
          <w:rFonts w:eastAsia="宋体"/>
          <w:kern w:val="2"/>
          <w:sz w:val="21"/>
          <w:szCs w:val="21"/>
          <w:lang w:eastAsia="zh-CN" w:bidi="ar-SA"/>
        </w:rPr>
        <w:t>0</w:t>
      </w:r>
      <w:r>
        <w:rPr>
          <w:rFonts w:eastAsia="宋体"/>
          <w:kern w:val="2"/>
          <w:sz w:val="21"/>
          <w:szCs w:val="21"/>
          <w:lang w:val="zh-TW" w:eastAsia="zh-TW" w:bidi="ar-SA"/>
        </w:rPr>
        <w:t xml:space="preserve"> </w:t>
      </w:r>
      <w:r>
        <w:rPr>
          <w:rFonts w:eastAsia="宋体"/>
          <w:kern w:val="2"/>
          <w:sz w:val="21"/>
          <w:szCs w:val="21"/>
          <w:lang w:eastAsia="zh-CN" w:bidi="ar-SA"/>
        </w:rPr>
        <w:t>mL</w:t>
      </w:r>
      <w:r>
        <w:rPr>
          <w:rFonts w:eastAsia="宋体"/>
          <w:kern w:val="2"/>
          <w:sz w:val="21"/>
          <w:szCs w:val="21"/>
          <w:lang w:val="zh-TW" w:eastAsia="zh-TW" w:bidi="ar-SA"/>
        </w:rPr>
        <w:t>水中。</w:t>
      </w:r>
    </w:p>
    <w:p w14:paraId="4290C197">
      <w:pPr>
        <w:pStyle w:val="20"/>
        <w:spacing w:line="240" w:lineRule="auto"/>
        <w:ind w:firstLine="0"/>
        <w:rPr>
          <w:rFonts w:eastAsia="宋体"/>
          <w:kern w:val="2"/>
          <w:sz w:val="21"/>
          <w:szCs w:val="21"/>
          <w:lang w:val="zh-TW" w:eastAsia="zh-CN" w:bidi="ar-SA"/>
        </w:rPr>
      </w:pPr>
      <w:r>
        <w:rPr>
          <w:rFonts w:eastAsia="宋体"/>
          <w:kern w:val="2"/>
          <w:sz w:val="21"/>
          <w:szCs w:val="21"/>
          <w:lang w:eastAsia="zh-CN" w:bidi="ar-SA"/>
        </w:rPr>
        <w:t>4.2.1.9</w:t>
      </w:r>
      <w:r>
        <w:rPr>
          <w:rFonts w:eastAsia="宋体"/>
          <w:kern w:val="2"/>
          <w:sz w:val="21"/>
          <w:szCs w:val="21"/>
          <w:lang w:val="zh-TW" w:eastAsia="zh-TW" w:bidi="ar-SA"/>
        </w:rPr>
        <w:t>硼氢化钾溶液</w:t>
      </w:r>
      <w:r>
        <w:rPr>
          <w:rFonts w:eastAsia="宋体"/>
          <w:kern w:val="2"/>
          <w:sz w:val="21"/>
          <w:szCs w:val="21"/>
          <w:lang w:eastAsia="zh-CN" w:bidi="ar-SA"/>
        </w:rPr>
        <w:t>(0.</w:t>
      </w:r>
      <w:r>
        <w:rPr>
          <w:rFonts w:eastAsia="宋体"/>
          <w:kern w:val="2"/>
          <w:sz w:val="21"/>
          <w:szCs w:val="21"/>
          <w:lang w:val="zh-TW" w:eastAsia="zh-TW" w:bidi="ar-SA"/>
        </w:rPr>
        <w:t>05%)：称取</w:t>
      </w:r>
      <w:r>
        <w:rPr>
          <w:rFonts w:eastAsia="宋体"/>
          <w:kern w:val="2"/>
          <w:sz w:val="21"/>
          <w:szCs w:val="21"/>
          <w:lang w:eastAsia="zh-CN" w:bidi="ar-SA"/>
        </w:rPr>
        <w:t>0.5g</w:t>
      </w:r>
      <w:r>
        <w:rPr>
          <w:rFonts w:eastAsia="宋体"/>
          <w:kern w:val="2"/>
          <w:sz w:val="21"/>
          <w:szCs w:val="21"/>
          <w:lang w:val="zh-TW" w:eastAsia="zh-TW" w:bidi="ar-SA"/>
        </w:rPr>
        <w:t>硼氢化钾</w:t>
      </w:r>
      <w:r>
        <w:rPr>
          <w:rFonts w:eastAsia="宋体"/>
          <w:kern w:val="2"/>
          <w:sz w:val="21"/>
          <w:szCs w:val="21"/>
          <w:lang w:eastAsia="zh-CN" w:bidi="ar-SA"/>
        </w:rPr>
        <w:t>(4.2.1.3</w:t>
      </w:r>
      <w:r>
        <w:rPr>
          <w:rFonts w:eastAsia="宋体"/>
          <w:kern w:val="2"/>
          <w:sz w:val="21"/>
          <w:szCs w:val="21"/>
          <w:lang w:val="zh-TW" w:eastAsia="zh-TW" w:bidi="ar-SA"/>
        </w:rPr>
        <w:t xml:space="preserve">)溶解于1000 </w:t>
      </w:r>
      <w:r>
        <w:rPr>
          <w:rFonts w:eastAsia="宋体"/>
          <w:kern w:val="2"/>
          <w:sz w:val="21"/>
          <w:szCs w:val="21"/>
          <w:lang w:eastAsia="zh-CN" w:bidi="ar-SA"/>
        </w:rPr>
        <w:t>mL</w:t>
      </w:r>
      <w:r>
        <w:rPr>
          <w:rFonts w:eastAsia="宋体"/>
          <w:kern w:val="2"/>
          <w:sz w:val="21"/>
          <w:szCs w:val="21"/>
          <w:lang w:val="zh-TW" w:eastAsia="zh-TW" w:bidi="ar-SA"/>
        </w:rPr>
        <w:t>氢氧化钾溶液</w:t>
      </w:r>
      <w:r>
        <w:rPr>
          <w:rFonts w:eastAsia="宋体"/>
          <w:kern w:val="2"/>
          <w:sz w:val="21"/>
          <w:szCs w:val="21"/>
          <w:lang w:eastAsia="zh-CN" w:bidi="ar-SA"/>
        </w:rPr>
        <w:t xml:space="preserve">(4.2.1.8) </w:t>
      </w:r>
      <w:r>
        <w:rPr>
          <w:rFonts w:eastAsia="宋体"/>
          <w:kern w:val="2"/>
          <w:sz w:val="21"/>
          <w:szCs w:val="21"/>
          <w:lang w:val="zh-TW" w:eastAsia="zh-TW" w:bidi="ar-SA"/>
        </w:rPr>
        <w:t>中，用时现配。</w:t>
      </w:r>
    </w:p>
    <w:p w14:paraId="5B3FF9B6">
      <w:pPr>
        <w:pStyle w:val="20"/>
        <w:spacing w:line="240" w:lineRule="auto"/>
        <w:ind w:firstLine="0"/>
        <w:rPr>
          <w:rFonts w:eastAsia="宋体"/>
          <w:kern w:val="2"/>
          <w:sz w:val="21"/>
          <w:szCs w:val="21"/>
          <w:lang w:val="zh-TW" w:eastAsia="zh-CN" w:bidi="ar-SA"/>
        </w:rPr>
      </w:pPr>
      <w:r>
        <w:rPr>
          <w:rFonts w:eastAsia="宋体"/>
          <w:kern w:val="2"/>
          <w:sz w:val="21"/>
          <w:szCs w:val="21"/>
          <w:lang w:eastAsia="zh-CN" w:bidi="ar-SA"/>
        </w:rPr>
        <w:t>4.2.1.10</w:t>
      </w:r>
      <w:r>
        <w:rPr>
          <w:rFonts w:eastAsia="宋体"/>
          <w:kern w:val="2"/>
          <w:sz w:val="21"/>
          <w:szCs w:val="21"/>
          <w:lang w:val="zh-TW" w:eastAsia="zh-TW" w:bidi="ar-SA"/>
        </w:rPr>
        <w:t>高纯硝酸(1+19)。</w:t>
      </w:r>
    </w:p>
    <w:p w14:paraId="7D3ED435">
      <w:pPr>
        <w:pStyle w:val="20"/>
        <w:spacing w:line="240" w:lineRule="auto"/>
        <w:ind w:firstLine="0"/>
        <w:rPr>
          <w:rFonts w:eastAsia="宋体"/>
          <w:kern w:val="2"/>
          <w:sz w:val="21"/>
          <w:szCs w:val="21"/>
          <w:lang w:eastAsia="zh-CN" w:bidi="ar-SA"/>
        </w:rPr>
      </w:pPr>
      <w:r>
        <w:rPr>
          <w:rFonts w:eastAsia="宋体"/>
          <w:kern w:val="2"/>
          <w:sz w:val="21"/>
          <w:szCs w:val="21"/>
          <w:lang w:eastAsia="zh-CN" w:bidi="ar-SA"/>
        </w:rPr>
        <w:t>4.2.1.</w:t>
      </w:r>
      <w:r>
        <w:rPr>
          <w:rFonts w:eastAsia="宋体"/>
          <w:kern w:val="2"/>
          <w:sz w:val="21"/>
          <w:szCs w:val="21"/>
          <w:lang w:val="zh-TW" w:eastAsia="zh-TW" w:bidi="ar-SA"/>
        </w:rPr>
        <w:t>1</w:t>
      </w:r>
      <w:r>
        <w:rPr>
          <w:rFonts w:eastAsia="宋体"/>
          <w:kern w:val="2"/>
          <w:sz w:val="21"/>
          <w:szCs w:val="21"/>
          <w:lang w:eastAsia="zh-CN" w:bidi="ar-SA"/>
        </w:rPr>
        <w:t>1</w:t>
      </w:r>
      <w:r>
        <w:rPr>
          <w:rFonts w:eastAsia="宋体"/>
          <w:kern w:val="2"/>
          <w:sz w:val="21"/>
          <w:szCs w:val="21"/>
          <w:lang w:val="zh-TW" w:eastAsia="zh-TW" w:bidi="ar-SA"/>
        </w:rPr>
        <w:t>汞标准保护溶液:称取</w:t>
      </w:r>
      <w:r>
        <w:rPr>
          <w:rFonts w:eastAsia="宋体"/>
          <w:kern w:val="2"/>
          <w:sz w:val="21"/>
          <w:szCs w:val="21"/>
          <w:lang w:eastAsia="zh-CN" w:bidi="ar-SA"/>
        </w:rPr>
        <w:t>0.5g</w:t>
      </w:r>
      <w:r>
        <w:rPr>
          <w:rFonts w:eastAsia="宋体"/>
          <w:kern w:val="2"/>
          <w:sz w:val="21"/>
          <w:szCs w:val="21"/>
          <w:lang w:val="zh-TW" w:eastAsia="zh-TW" w:bidi="ar-SA"/>
        </w:rPr>
        <w:t>重</w:t>
      </w:r>
      <w:r>
        <w:rPr>
          <w:rFonts w:eastAsia="宋体"/>
          <w:kern w:val="2"/>
          <w:sz w:val="21"/>
          <w:szCs w:val="21"/>
          <w:lang w:val="zh-TW" w:eastAsia="zh-CN" w:bidi="ar-SA"/>
        </w:rPr>
        <w:t>铬</w:t>
      </w:r>
      <w:r>
        <w:rPr>
          <w:rFonts w:eastAsia="宋体"/>
          <w:kern w:val="2"/>
          <w:sz w:val="21"/>
          <w:szCs w:val="21"/>
          <w:lang w:val="zh-TW" w:eastAsia="zh-TW" w:bidi="ar-SA"/>
        </w:rPr>
        <w:t>酸钾</w:t>
      </w:r>
      <w:r>
        <w:rPr>
          <w:rFonts w:eastAsia="宋体"/>
          <w:kern w:val="2"/>
          <w:sz w:val="21"/>
          <w:szCs w:val="21"/>
          <w:lang w:eastAsia="zh-CN" w:bidi="ar-SA"/>
        </w:rPr>
        <w:t>(4.2.1.4</w:t>
      </w:r>
      <w:r>
        <w:rPr>
          <w:rFonts w:eastAsia="宋体"/>
          <w:kern w:val="2"/>
          <w:sz w:val="21"/>
          <w:szCs w:val="21"/>
          <w:lang w:val="zh-TW" w:eastAsia="zh-TW" w:bidi="ar-SA"/>
        </w:rPr>
        <w:t>)溶于硝酸溶液</w:t>
      </w:r>
      <w:r>
        <w:rPr>
          <w:rFonts w:eastAsia="宋体"/>
          <w:kern w:val="2"/>
          <w:sz w:val="21"/>
          <w:szCs w:val="21"/>
          <w:lang w:eastAsia="zh-CN" w:bidi="ar-SA"/>
        </w:rPr>
        <w:t>(4.2.1.10</w:t>
      </w:r>
      <w:r>
        <w:rPr>
          <w:rFonts w:eastAsia="宋体"/>
          <w:kern w:val="2"/>
          <w:sz w:val="21"/>
          <w:szCs w:val="21"/>
          <w:lang w:val="zh-TW" w:eastAsia="zh-TW" w:bidi="ar-SA"/>
        </w:rPr>
        <w:t>)中并稀释至1</w:t>
      </w:r>
      <w:r>
        <w:rPr>
          <w:rFonts w:eastAsia="宋体"/>
          <w:kern w:val="2"/>
          <w:sz w:val="21"/>
          <w:szCs w:val="21"/>
          <w:lang w:eastAsia="zh-CN" w:bidi="ar-SA"/>
        </w:rPr>
        <w:t>L</w:t>
      </w:r>
      <w:r>
        <w:rPr>
          <w:rFonts w:eastAsia="宋体"/>
          <w:kern w:val="2"/>
          <w:sz w:val="21"/>
          <w:szCs w:val="21"/>
          <w:lang w:val="zh-TW" w:eastAsia="zh-TW" w:bidi="ar-SA"/>
        </w:rPr>
        <w:t>。</w:t>
      </w:r>
    </w:p>
    <w:p w14:paraId="6E5FF96D">
      <w:pPr>
        <w:pStyle w:val="20"/>
        <w:tabs>
          <w:tab w:val="left" w:pos="533"/>
        </w:tabs>
        <w:spacing w:line="240" w:lineRule="auto"/>
        <w:ind w:firstLine="0"/>
        <w:rPr>
          <w:rFonts w:eastAsia="宋体"/>
          <w:kern w:val="2"/>
          <w:sz w:val="21"/>
          <w:szCs w:val="21"/>
          <w:lang w:eastAsia="zh-CN" w:bidi="ar-SA"/>
        </w:rPr>
      </w:pPr>
      <w:r>
        <w:rPr>
          <w:rFonts w:eastAsia="宋体"/>
          <w:kern w:val="2"/>
          <w:sz w:val="21"/>
          <w:szCs w:val="21"/>
          <w:lang w:eastAsia="zh-CN" w:bidi="ar-SA"/>
        </w:rPr>
        <w:t>4.2.1.12</w:t>
      </w:r>
      <w:r>
        <w:rPr>
          <w:rFonts w:eastAsia="宋体"/>
          <w:kern w:val="2"/>
          <w:sz w:val="21"/>
          <w:szCs w:val="21"/>
          <w:lang w:val="zh-TW" w:eastAsia="zh-TW" w:bidi="ar-SA"/>
        </w:rPr>
        <w:t>汞标准贮存溶液</w:t>
      </w:r>
      <w:r>
        <w:rPr>
          <w:rFonts w:eastAsia="宋体"/>
          <w:kern w:val="2"/>
          <w:sz w:val="21"/>
          <w:szCs w:val="21"/>
          <w:lang w:eastAsia="zh-CN" w:bidi="ar-SA"/>
        </w:rPr>
        <w:t xml:space="preserve">(0. </w:t>
      </w:r>
      <w:r>
        <w:rPr>
          <w:rFonts w:eastAsia="宋体"/>
          <w:kern w:val="2"/>
          <w:sz w:val="21"/>
          <w:szCs w:val="21"/>
          <w:lang w:val="zh-TW" w:eastAsia="zh-TW" w:bidi="ar-SA"/>
        </w:rPr>
        <w:t xml:space="preserve">1 </w:t>
      </w:r>
      <w:r>
        <w:rPr>
          <w:rFonts w:eastAsia="宋体"/>
          <w:kern w:val="2"/>
          <w:sz w:val="21"/>
          <w:szCs w:val="21"/>
          <w:lang w:eastAsia="zh-CN" w:bidi="ar-SA"/>
        </w:rPr>
        <w:t>mg/mL)</w:t>
      </w:r>
      <w:r>
        <w:rPr>
          <w:rFonts w:eastAsia="宋体"/>
          <w:kern w:val="2"/>
          <w:sz w:val="21"/>
          <w:szCs w:val="21"/>
          <w:lang w:val="zh-TW" w:eastAsia="zh-TW" w:bidi="ar-SA"/>
        </w:rPr>
        <w:t>:称取二氯化汞</w:t>
      </w:r>
      <w:r>
        <w:rPr>
          <w:rFonts w:eastAsia="宋体"/>
          <w:kern w:val="2"/>
          <w:sz w:val="21"/>
          <w:szCs w:val="21"/>
          <w:lang w:eastAsia="zh-CN" w:bidi="ar-SA"/>
        </w:rPr>
        <w:t>(4.2.1.5)0.</w:t>
      </w:r>
      <w:r>
        <w:rPr>
          <w:rFonts w:eastAsia="宋体"/>
          <w:kern w:val="2"/>
          <w:sz w:val="21"/>
          <w:szCs w:val="21"/>
          <w:lang w:val="zh-TW" w:eastAsia="zh-TW" w:bidi="ar-SA"/>
        </w:rPr>
        <w:t xml:space="preserve">1354 </w:t>
      </w:r>
      <w:r>
        <w:rPr>
          <w:rFonts w:eastAsia="宋体"/>
          <w:kern w:val="2"/>
          <w:sz w:val="21"/>
          <w:szCs w:val="21"/>
          <w:lang w:eastAsia="zh-CN" w:bidi="ar-SA"/>
        </w:rPr>
        <w:t>g,</w:t>
      </w:r>
      <w:r>
        <w:rPr>
          <w:rFonts w:eastAsia="宋体"/>
          <w:kern w:val="2"/>
          <w:sz w:val="21"/>
          <w:szCs w:val="21"/>
          <w:lang w:val="zh-TW" w:eastAsia="zh-TW" w:bidi="ar-SA"/>
        </w:rPr>
        <w:t>溶于硝酸溶液</w:t>
      </w:r>
      <w:r>
        <w:rPr>
          <w:rFonts w:eastAsia="宋体"/>
          <w:kern w:val="2"/>
          <w:sz w:val="21"/>
          <w:szCs w:val="21"/>
          <w:lang w:eastAsia="zh-CN" w:bidi="ar-SA"/>
        </w:rPr>
        <w:t>(4.2.1.10</w:t>
      </w:r>
      <w:r>
        <w:rPr>
          <w:rFonts w:eastAsia="宋体"/>
          <w:kern w:val="2"/>
          <w:sz w:val="21"/>
          <w:szCs w:val="21"/>
          <w:lang w:val="zh-TW" w:eastAsia="zh-TW" w:bidi="ar-SA"/>
        </w:rPr>
        <w:t>)中，用汞标准保护液</w:t>
      </w:r>
      <w:r>
        <w:rPr>
          <w:rFonts w:eastAsia="宋体"/>
          <w:kern w:val="2"/>
          <w:sz w:val="21"/>
          <w:szCs w:val="21"/>
          <w:lang w:eastAsia="zh-CN" w:bidi="ar-SA"/>
        </w:rPr>
        <w:t>(4.2.1.11</w:t>
      </w:r>
      <w:r>
        <w:rPr>
          <w:rFonts w:eastAsia="宋体"/>
          <w:kern w:val="2"/>
          <w:sz w:val="21"/>
          <w:szCs w:val="21"/>
          <w:lang w:val="zh-TW" w:eastAsia="zh-TW" w:bidi="ar-SA"/>
        </w:rPr>
        <w:t>)稀释至1</w:t>
      </w:r>
      <w:r>
        <w:rPr>
          <w:rFonts w:eastAsia="宋体"/>
          <w:kern w:val="2"/>
          <w:sz w:val="21"/>
          <w:szCs w:val="21"/>
          <w:lang w:eastAsia="zh-CN" w:bidi="ar-SA"/>
        </w:rPr>
        <w:t>L</w:t>
      </w:r>
      <w:r>
        <w:rPr>
          <w:rFonts w:eastAsia="宋体"/>
          <w:kern w:val="2"/>
          <w:sz w:val="21"/>
          <w:szCs w:val="21"/>
          <w:lang w:val="zh-TW" w:eastAsia="zh-TW" w:bidi="ar-SA"/>
        </w:rPr>
        <w:t>。</w:t>
      </w:r>
    </w:p>
    <w:p w14:paraId="72F0B452">
      <w:pPr>
        <w:pStyle w:val="20"/>
        <w:spacing w:line="240" w:lineRule="auto"/>
        <w:ind w:firstLine="0"/>
        <w:rPr>
          <w:rFonts w:eastAsia="宋体"/>
          <w:kern w:val="2"/>
          <w:sz w:val="21"/>
          <w:szCs w:val="21"/>
          <w:lang w:eastAsia="zh-CN" w:bidi="ar-SA"/>
        </w:rPr>
      </w:pPr>
      <w:r>
        <w:rPr>
          <w:rFonts w:eastAsia="宋体"/>
          <w:kern w:val="2"/>
          <w:sz w:val="21"/>
          <w:szCs w:val="21"/>
          <w:lang w:eastAsia="zh-CN" w:bidi="ar-SA"/>
        </w:rPr>
        <w:t>4.2.1.13</w:t>
      </w:r>
      <w:r>
        <w:rPr>
          <w:rFonts w:eastAsia="宋体"/>
          <w:kern w:val="2"/>
          <w:sz w:val="21"/>
          <w:szCs w:val="21"/>
          <w:lang w:val="zh-TW" w:eastAsia="zh-TW" w:bidi="ar-SA"/>
        </w:rPr>
        <w:t>汞标准溶液</w:t>
      </w:r>
      <w:r>
        <w:rPr>
          <w:rFonts w:eastAsia="宋体"/>
          <w:kern w:val="2"/>
          <w:sz w:val="21"/>
          <w:szCs w:val="21"/>
          <w:lang w:eastAsia="zh-CN" w:bidi="ar-SA"/>
        </w:rPr>
        <w:t>(0.1 µg/mL)</w:t>
      </w:r>
      <w:r>
        <w:rPr>
          <w:rFonts w:eastAsia="宋体"/>
          <w:kern w:val="2"/>
          <w:sz w:val="21"/>
          <w:szCs w:val="21"/>
          <w:lang w:val="zh-TW" w:eastAsia="zh-TW" w:bidi="ar-SA"/>
        </w:rPr>
        <w:t>:移取</w:t>
      </w:r>
      <w:r>
        <w:rPr>
          <w:rFonts w:eastAsia="宋体"/>
          <w:kern w:val="2"/>
          <w:sz w:val="21"/>
          <w:szCs w:val="21"/>
          <w:lang w:eastAsia="zh-CN" w:bidi="ar-SA"/>
        </w:rPr>
        <w:t>0.</w:t>
      </w:r>
      <w:r>
        <w:rPr>
          <w:rFonts w:eastAsia="宋体"/>
          <w:kern w:val="2"/>
          <w:sz w:val="21"/>
          <w:szCs w:val="21"/>
          <w:lang w:val="zh-TW" w:eastAsia="zh-TW" w:bidi="ar-SA"/>
        </w:rPr>
        <w:t>50</w:t>
      </w:r>
      <w:r>
        <w:rPr>
          <w:rFonts w:eastAsia="宋体"/>
          <w:kern w:val="2"/>
          <w:sz w:val="21"/>
          <w:szCs w:val="21"/>
          <w:lang w:eastAsia="zh-CN" w:bidi="ar-SA"/>
        </w:rPr>
        <w:t>mL</w:t>
      </w:r>
      <w:r>
        <w:rPr>
          <w:rFonts w:eastAsia="宋体"/>
          <w:kern w:val="2"/>
          <w:sz w:val="21"/>
          <w:szCs w:val="21"/>
          <w:lang w:val="zh-TW" w:eastAsia="zh-TW" w:bidi="ar-SA"/>
        </w:rPr>
        <w:t>汞标准贮存溶液</w:t>
      </w:r>
      <w:r>
        <w:rPr>
          <w:rFonts w:eastAsia="宋体"/>
          <w:kern w:val="2"/>
          <w:sz w:val="21"/>
          <w:szCs w:val="21"/>
          <w:lang w:eastAsia="zh-CN" w:bidi="ar-SA"/>
        </w:rPr>
        <w:t>(4.2.1.12)</w:t>
      </w:r>
      <w:r>
        <w:rPr>
          <w:rFonts w:eastAsia="宋体"/>
          <w:kern w:val="2"/>
          <w:sz w:val="21"/>
          <w:szCs w:val="21"/>
          <w:lang w:val="zh-TW" w:eastAsia="zh-TW" w:bidi="ar-SA"/>
        </w:rPr>
        <w:t>于500</w:t>
      </w:r>
      <w:r>
        <w:rPr>
          <w:rFonts w:eastAsia="宋体"/>
          <w:kern w:val="2"/>
          <w:sz w:val="21"/>
          <w:szCs w:val="21"/>
          <w:lang w:eastAsia="zh-CN" w:bidi="ar-SA"/>
        </w:rPr>
        <w:t>mL</w:t>
      </w:r>
      <w:r>
        <w:rPr>
          <w:rFonts w:eastAsia="宋体"/>
          <w:kern w:val="2"/>
          <w:sz w:val="21"/>
          <w:szCs w:val="21"/>
          <w:lang w:val="zh-TW" w:eastAsia="zh-TW" w:bidi="ar-SA"/>
        </w:rPr>
        <w:t xml:space="preserve">容量瓶中用硝酸 </w:t>
      </w:r>
      <w:r>
        <w:rPr>
          <w:rFonts w:eastAsia="宋体"/>
          <w:kern w:val="2"/>
          <w:sz w:val="21"/>
          <w:szCs w:val="21"/>
          <w:lang w:eastAsia="zh-CN" w:bidi="ar-SA"/>
        </w:rPr>
        <w:t>(4.2.1.10)</w:t>
      </w:r>
      <w:r>
        <w:rPr>
          <w:rFonts w:eastAsia="宋体"/>
          <w:kern w:val="2"/>
          <w:sz w:val="21"/>
          <w:szCs w:val="21"/>
          <w:lang w:val="zh-TW" w:eastAsia="zh-TW" w:bidi="ar-SA"/>
        </w:rPr>
        <w:t>稀释至刻度。</w:t>
      </w:r>
    </w:p>
    <w:p w14:paraId="17429305">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4.2.2材料</w:t>
      </w:r>
    </w:p>
    <w:p w14:paraId="700EE993">
      <w:pPr>
        <w:pStyle w:val="20"/>
        <w:spacing w:line="240" w:lineRule="auto"/>
        <w:ind w:firstLine="0"/>
        <w:rPr>
          <w:rFonts w:eastAsia="宋体"/>
          <w:kern w:val="2"/>
          <w:sz w:val="21"/>
          <w:szCs w:val="21"/>
          <w:lang w:val="zh-TW" w:eastAsia="zh-TW" w:bidi="ar-SA"/>
        </w:rPr>
      </w:pPr>
      <w:r>
        <w:rPr>
          <w:rFonts w:eastAsia="宋体"/>
          <w:kern w:val="2"/>
          <w:sz w:val="21"/>
          <w:szCs w:val="21"/>
          <w:lang w:val="zh-TW" w:eastAsia="zh-TW" w:bidi="ar-SA"/>
        </w:rPr>
        <w:t>氩气(≥99.99%)：屏蔽气和载气。</w:t>
      </w:r>
    </w:p>
    <w:p w14:paraId="0723A68A">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4.3仪器</w:t>
      </w:r>
    </w:p>
    <w:p w14:paraId="7DB8B29A">
      <w:pPr>
        <w:spacing w:before="50" w:after="50"/>
        <w:ind w:firstLine="420"/>
        <w:rPr>
          <w:rFonts w:eastAsia="宋体"/>
          <w:sz w:val="21"/>
          <w:szCs w:val="21"/>
          <w:lang w:val="zh-TW" w:eastAsia="zh-TW" w:bidi="zh-TW"/>
        </w:rPr>
      </w:pPr>
      <w:r>
        <w:rPr>
          <w:rFonts w:eastAsia="宋体"/>
          <w:sz w:val="21"/>
          <w:szCs w:val="21"/>
          <w:lang w:val="zh-TW" w:eastAsia="zh-TW" w:bidi="zh-TW"/>
        </w:rPr>
        <w:t>原子荧光光谱仪、附</w:t>
      </w:r>
      <w:r>
        <w:rPr>
          <w:rFonts w:eastAsia="宋体"/>
          <w:sz w:val="21"/>
          <w:szCs w:val="21"/>
          <w:lang w:val="zh-TW" w:eastAsia="zh-CN" w:bidi="zh-TW"/>
        </w:rPr>
        <w:t>汞</w:t>
      </w:r>
      <w:r>
        <w:rPr>
          <w:rFonts w:eastAsia="宋体"/>
          <w:sz w:val="21"/>
          <w:szCs w:val="21"/>
          <w:lang w:val="zh-TW" w:eastAsia="zh-TW" w:bidi="zh-TW"/>
        </w:rPr>
        <w:t>特种空心阴极灯。</w:t>
      </w:r>
    </w:p>
    <w:p w14:paraId="31A8C02C">
      <w:pPr>
        <w:spacing w:before="50" w:after="50"/>
        <w:ind w:firstLine="444"/>
        <w:rPr>
          <w:rFonts w:eastAsia="宋体"/>
          <w:sz w:val="21"/>
          <w:szCs w:val="21"/>
          <w:lang w:val="zh-TW" w:eastAsia="zh-TW" w:bidi="zh-TW"/>
        </w:rPr>
      </w:pPr>
      <w:r>
        <w:rPr>
          <w:rFonts w:eastAsia="宋体"/>
          <w:sz w:val="21"/>
          <w:szCs w:val="21"/>
          <w:lang w:val="zh-TW" w:eastAsia="zh-TW" w:bidi="zh-TW"/>
        </w:rPr>
        <w:t>在仪器最佳工作条件下，凡能达到以下指标者均可使用：</w:t>
      </w:r>
    </w:p>
    <w:p w14:paraId="31E12623">
      <w:pPr>
        <w:spacing w:before="50" w:after="50"/>
        <w:ind w:firstLine="420"/>
        <w:rPr>
          <w:rFonts w:eastAsia="宋体"/>
          <w:sz w:val="21"/>
          <w:szCs w:val="21"/>
          <w:lang w:val="zh-TW" w:eastAsia="zh-TW" w:bidi="zh-TW"/>
        </w:rPr>
      </w:pPr>
      <w:r>
        <w:rPr>
          <w:rFonts w:eastAsia="宋体"/>
          <w:sz w:val="21"/>
          <w:szCs w:val="21"/>
          <w:lang w:val="zh-TW" w:eastAsia="zh-TW" w:bidi="zh-TW"/>
        </w:rPr>
        <w:t>──检出限：不大于</w:t>
      </w:r>
      <w:r>
        <w:rPr>
          <w:rFonts w:eastAsia="宋体"/>
          <w:sz w:val="21"/>
          <w:szCs w:val="21"/>
          <w:lang w:eastAsia="zh-CN" w:bidi="zh-TW"/>
        </w:rPr>
        <w:t>0.05×10</w:t>
      </w:r>
      <w:r>
        <w:rPr>
          <w:rFonts w:eastAsia="宋体"/>
          <w:sz w:val="21"/>
          <w:szCs w:val="21"/>
          <w:vertAlign w:val="superscript"/>
          <w:lang w:eastAsia="zh-CN" w:bidi="zh-TW"/>
        </w:rPr>
        <w:t>-9</w:t>
      </w:r>
      <w:r>
        <w:rPr>
          <w:rFonts w:eastAsia="宋体"/>
          <w:sz w:val="21"/>
          <w:szCs w:val="21"/>
          <w:lang w:eastAsia="zh-CN" w:bidi="zh-TW"/>
        </w:rPr>
        <w:t>g/mL</w:t>
      </w:r>
      <w:r>
        <w:rPr>
          <w:rFonts w:eastAsia="宋体"/>
          <w:sz w:val="21"/>
          <w:szCs w:val="21"/>
          <w:lang w:val="zh-TW" w:eastAsia="zh-TW" w:bidi="zh-TW"/>
        </w:rPr>
        <w:t xml:space="preserve">。   </w:t>
      </w:r>
    </w:p>
    <w:p w14:paraId="2580D180">
      <w:pPr>
        <w:pStyle w:val="10"/>
        <w:spacing w:before="93"/>
        <w:ind w:firstLine="420" w:firstLineChars="200"/>
        <w:rPr>
          <w:rFonts w:ascii="Times New Roman" w:hAnsi="Times New Roman" w:eastAsia="宋体" w:cs="Times New Roman"/>
          <w:kern w:val="0"/>
          <w:sz w:val="21"/>
          <w:szCs w:val="21"/>
          <w:lang w:val="zh-TW" w:eastAsia="zh-TW" w:bidi="zh-TW"/>
        </w:rPr>
      </w:pPr>
      <w:r>
        <w:rPr>
          <w:rFonts w:ascii="Times New Roman" w:hAnsi="Times New Roman" w:eastAsia="宋体" w:cs="Times New Roman"/>
          <w:sz w:val="21"/>
          <w:szCs w:val="21"/>
          <w:lang w:val="zh-TW" w:eastAsia="zh-TW" w:bidi="zh-TW"/>
        </w:rPr>
        <w:t>──精密度：</w:t>
      </w:r>
      <w:r>
        <w:rPr>
          <w:rFonts w:ascii="Times New Roman" w:hAnsi="Times New Roman" w:eastAsia="宋体" w:cs="Times New Roman"/>
          <w:kern w:val="0"/>
          <w:sz w:val="21"/>
          <w:szCs w:val="21"/>
          <w:lang w:val="zh-TW" w:eastAsia="zh-TW" w:bidi="zh-TW"/>
        </w:rPr>
        <w:t>用最高浓度的标准溶液测量10次荧光强度，其标准偏差应不超过平均荧光强度的</w:t>
      </w:r>
      <w:r>
        <w:rPr>
          <w:rFonts w:hint="eastAsia" w:ascii="Times New Roman" w:hAnsi="Times New Roman" w:eastAsia="宋体" w:cs="Times New Roman"/>
          <w:kern w:val="0"/>
          <w:sz w:val="21"/>
          <w:szCs w:val="21"/>
          <w:lang w:val="en-US" w:eastAsia="zh-CN" w:bidi="zh-TW"/>
        </w:rPr>
        <w:t>3</w:t>
      </w:r>
      <w:r>
        <w:rPr>
          <w:rFonts w:ascii="Times New Roman" w:hAnsi="Times New Roman" w:eastAsia="宋体" w:cs="Times New Roman"/>
          <w:kern w:val="0"/>
          <w:sz w:val="21"/>
          <w:szCs w:val="21"/>
          <w:lang w:val="zh-TW" w:eastAsia="zh-TW" w:bidi="zh-TW"/>
        </w:rPr>
        <w:t>.0%；用最低浓度的标准溶液（不是“零”浓度标准溶液）测量10次荧光强度，其标准偏差不超过最高浓度标准溶液平均荧光强度的</w:t>
      </w:r>
      <w:r>
        <w:rPr>
          <w:rFonts w:hint="eastAsia" w:ascii="Times New Roman" w:hAnsi="Times New Roman" w:eastAsia="宋体" w:cs="Times New Roman"/>
          <w:kern w:val="0"/>
          <w:sz w:val="21"/>
          <w:szCs w:val="21"/>
          <w:lang w:val="en-US" w:eastAsia="zh-CN" w:bidi="zh-TW"/>
        </w:rPr>
        <w:t>0.5</w:t>
      </w:r>
      <w:r>
        <w:rPr>
          <w:rFonts w:ascii="Times New Roman" w:hAnsi="Times New Roman" w:eastAsia="宋体" w:cs="Times New Roman"/>
          <w:kern w:val="0"/>
          <w:sz w:val="21"/>
          <w:szCs w:val="21"/>
          <w:lang w:val="zh-TW" w:eastAsia="zh-TW" w:bidi="zh-TW"/>
        </w:rPr>
        <w:t>%。</w:t>
      </w:r>
    </w:p>
    <w:p w14:paraId="59F1EB99">
      <w:pPr>
        <w:pStyle w:val="2"/>
        <w:ind w:firstLine="420" w:firstLineChars="200"/>
        <w:jc w:val="both"/>
        <w:rPr>
          <w:rFonts w:eastAsia="宋体"/>
          <w:sz w:val="21"/>
          <w:szCs w:val="21"/>
          <w:lang w:val="zh-TW" w:eastAsia="zh-TW" w:bidi="zh-TW"/>
        </w:rPr>
      </w:pPr>
      <w:r>
        <w:rPr>
          <w:rFonts w:eastAsia="宋体"/>
          <w:sz w:val="21"/>
          <w:szCs w:val="21"/>
          <w:lang w:val="zh-TW" w:eastAsia="zh-TW" w:bidi="zh-TW"/>
        </w:rPr>
        <w:t>──工作曲线线性：将工作曲线按浓度分成</w:t>
      </w:r>
      <w:r>
        <w:rPr>
          <w:rFonts w:eastAsia="宋体"/>
          <w:sz w:val="21"/>
          <w:szCs w:val="21"/>
          <w:lang w:eastAsia="zh-CN" w:bidi="zh-TW"/>
        </w:rPr>
        <w:t>7</w:t>
      </w:r>
      <w:r>
        <w:rPr>
          <w:rFonts w:eastAsia="宋体"/>
          <w:sz w:val="21"/>
          <w:szCs w:val="21"/>
          <w:lang w:val="zh-TW" w:eastAsia="zh-TW" w:bidi="zh-TW"/>
        </w:rPr>
        <w:t>段，最高段的荧光强度差值与最低段的荧光强度差值之比应不小于0.90。</w:t>
      </w:r>
    </w:p>
    <w:p w14:paraId="30E82D17">
      <w:pPr>
        <w:spacing w:before="50" w:after="50"/>
        <w:ind w:left="881" w:hanging="436"/>
        <w:rPr>
          <w:rFonts w:eastAsia="宋体"/>
          <w:sz w:val="21"/>
          <w:szCs w:val="21"/>
          <w:lang w:val="zh-TW" w:eastAsia="zh-TW" w:bidi="zh-TW"/>
        </w:rPr>
      </w:pPr>
      <w:r>
        <w:rPr>
          <w:rFonts w:eastAsia="宋体"/>
          <w:sz w:val="21"/>
          <w:szCs w:val="21"/>
          <w:lang w:val="zh-TW" w:eastAsia="zh-TW" w:bidi="zh-TW"/>
        </w:rPr>
        <w:t>──原子荧光光谱仪参考工作条件：灯电流</w:t>
      </w:r>
      <w:r>
        <w:rPr>
          <w:rFonts w:eastAsia="宋体"/>
          <w:sz w:val="21"/>
          <w:szCs w:val="21"/>
          <w:lang w:val="zh-TW" w:eastAsia="zh-CN" w:bidi="zh-TW"/>
        </w:rPr>
        <w:t>3</w:t>
      </w:r>
      <w:r>
        <w:rPr>
          <w:rFonts w:eastAsia="宋体"/>
          <w:sz w:val="21"/>
          <w:szCs w:val="21"/>
          <w:lang w:val="zh-TW" w:eastAsia="zh-TW" w:bidi="zh-TW"/>
        </w:rPr>
        <w:t>0mA；负高压2</w:t>
      </w:r>
      <w:r>
        <w:rPr>
          <w:rFonts w:eastAsia="宋体"/>
          <w:sz w:val="21"/>
          <w:szCs w:val="21"/>
          <w:lang w:val="zh-TW" w:eastAsia="zh-CN" w:bidi="zh-TW"/>
        </w:rPr>
        <w:t>5</w:t>
      </w:r>
      <w:r>
        <w:rPr>
          <w:rFonts w:eastAsia="宋体"/>
          <w:sz w:val="21"/>
          <w:szCs w:val="21"/>
          <w:lang w:val="zh-TW" w:eastAsia="zh-TW" w:bidi="zh-TW"/>
        </w:rPr>
        <w:t>0V；载气流300mL/min；屏蔽气流量800 mL/min。</w:t>
      </w:r>
    </w:p>
    <w:p w14:paraId="5616A365">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4.4样品</w:t>
      </w:r>
    </w:p>
    <w:p w14:paraId="3D8743F1">
      <w:pPr>
        <w:pStyle w:val="20"/>
        <w:spacing w:line="240" w:lineRule="auto"/>
        <w:ind w:firstLine="0"/>
        <w:rPr>
          <w:rFonts w:eastAsia="宋体"/>
          <w:sz w:val="21"/>
          <w:szCs w:val="21"/>
          <w:lang w:val="zh-TW" w:eastAsia="zh-TW" w:bidi="zh-TW"/>
        </w:rPr>
      </w:pPr>
      <w:r>
        <w:rPr>
          <w:rFonts w:eastAsia="宋体"/>
          <w:sz w:val="21"/>
          <w:szCs w:val="21"/>
          <w:lang w:eastAsia="zh-CN" w:bidi="zh-TW"/>
        </w:rPr>
        <w:t>4</w:t>
      </w:r>
      <w:r>
        <w:rPr>
          <w:rFonts w:eastAsia="宋体"/>
          <w:sz w:val="21"/>
          <w:szCs w:val="21"/>
          <w:lang w:val="zh-TW" w:eastAsia="zh-TW" w:bidi="zh-TW"/>
        </w:rPr>
        <w:t>.4.1样品粒度应不大于100µm</w:t>
      </w:r>
    </w:p>
    <w:p w14:paraId="09463DC2">
      <w:pPr>
        <w:pStyle w:val="20"/>
        <w:spacing w:line="240" w:lineRule="auto"/>
        <w:ind w:firstLine="0"/>
        <w:rPr>
          <w:rFonts w:eastAsia="宋体"/>
          <w:sz w:val="21"/>
          <w:szCs w:val="21"/>
          <w:lang w:val="zh-TW" w:eastAsia="zh-TW" w:bidi="zh-TW"/>
        </w:rPr>
      </w:pPr>
      <w:r>
        <w:rPr>
          <w:rFonts w:eastAsia="宋体"/>
          <w:sz w:val="21"/>
          <w:szCs w:val="21"/>
          <w:lang w:eastAsia="zh-CN" w:bidi="zh-TW"/>
        </w:rPr>
        <w:t>4</w:t>
      </w:r>
      <w:r>
        <w:rPr>
          <w:rFonts w:eastAsia="宋体"/>
          <w:sz w:val="21"/>
          <w:szCs w:val="21"/>
          <w:lang w:val="zh-TW" w:eastAsia="zh-TW" w:bidi="zh-TW"/>
        </w:rPr>
        <w:t>.4.2样品应在105°C±5°C烘干1h，并置于干燥器中冷却至备用。</w:t>
      </w:r>
    </w:p>
    <w:p w14:paraId="66BC00B5">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4.5分析步骤</w:t>
      </w:r>
    </w:p>
    <w:p w14:paraId="557419A9">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4.5.1试料</w:t>
      </w:r>
    </w:p>
    <w:p w14:paraId="6209568A">
      <w:pPr>
        <w:pStyle w:val="20"/>
        <w:spacing w:line="240" w:lineRule="auto"/>
        <w:ind w:firstLine="630" w:firstLineChars="300"/>
        <w:rPr>
          <w:rFonts w:eastAsia="宋体"/>
          <w:sz w:val="21"/>
          <w:szCs w:val="21"/>
          <w:lang w:val="zh-TW" w:eastAsia="zh-TW" w:bidi="zh-TW"/>
        </w:rPr>
      </w:pPr>
      <w:r>
        <w:rPr>
          <w:rFonts w:eastAsia="宋体"/>
          <w:sz w:val="21"/>
          <w:szCs w:val="21"/>
          <w:lang w:val="zh-TW" w:eastAsia="zh-TW" w:bidi="zh-TW"/>
        </w:rPr>
        <w:t>称取0</w:t>
      </w:r>
      <w:r>
        <w:rPr>
          <w:rFonts w:eastAsia="宋体"/>
          <w:sz w:val="21"/>
          <w:szCs w:val="21"/>
          <w:lang w:eastAsia="zh-CN" w:bidi="zh-TW"/>
        </w:rPr>
        <w:t>.</w:t>
      </w:r>
      <w:r>
        <w:rPr>
          <w:rFonts w:eastAsia="宋体"/>
          <w:sz w:val="21"/>
          <w:szCs w:val="21"/>
          <w:lang w:val="zh-TW" w:eastAsia="zh-TW" w:bidi="zh-TW"/>
        </w:rPr>
        <w:t xml:space="preserve"> 100 g试料，精确至0. 000 1g。</w:t>
      </w:r>
    </w:p>
    <w:p w14:paraId="1B49C66D">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 xml:space="preserve">4.5.2 平行试验 </w:t>
      </w:r>
    </w:p>
    <w:p w14:paraId="784DF25A">
      <w:pPr>
        <w:ind w:firstLine="420" w:firstLineChars="200"/>
        <w:rPr>
          <w:rFonts w:eastAsia="宋体"/>
          <w:sz w:val="21"/>
          <w:szCs w:val="21"/>
          <w:lang w:eastAsia="zh-CN"/>
        </w:rPr>
      </w:pPr>
      <w:r>
        <w:rPr>
          <w:rFonts w:eastAsia="宋体"/>
          <w:sz w:val="21"/>
          <w:szCs w:val="21"/>
          <w:lang w:val="zh-TW" w:eastAsia="zh-TW" w:bidi="zh-TW"/>
        </w:rPr>
        <w:t xml:space="preserve">  </w:t>
      </w:r>
      <w:r>
        <w:rPr>
          <w:rFonts w:eastAsia="宋体"/>
          <w:sz w:val="21"/>
          <w:szCs w:val="21"/>
          <w:lang w:eastAsia="zh-CN"/>
        </w:rPr>
        <w:t>平行做两份试验。取其平均值。</w:t>
      </w:r>
    </w:p>
    <w:p w14:paraId="61574DB8">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4.5.3 空白试验</w:t>
      </w:r>
    </w:p>
    <w:p w14:paraId="6D4D82C1">
      <w:pPr>
        <w:pStyle w:val="20"/>
        <w:spacing w:line="240" w:lineRule="auto"/>
        <w:ind w:firstLine="695" w:firstLineChars="331"/>
        <w:rPr>
          <w:rFonts w:eastAsia="宋体"/>
          <w:sz w:val="21"/>
          <w:szCs w:val="21"/>
          <w:lang w:val="zh-TW" w:eastAsia="zh-TW" w:bidi="zh-TW"/>
        </w:rPr>
      </w:pPr>
      <w:r>
        <w:rPr>
          <w:rFonts w:eastAsia="宋体"/>
          <w:sz w:val="21"/>
          <w:szCs w:val="21"/>
          <w:lang w:val="zh-TW" w:eastAsia="zh-TW" w:bidi="zh-TW"/>
        </w:rPr>
        <w:t>随同试料做空白试验。</w:t>
      </w:r>
    </w:p>
    <w:p w14:paraId="519E0A11">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4.5.4测定</w:t>
      </w:r>
    </w:p>
    <w:p w14:paraId="7FDAC234">
      <w:pPr>
        <w:pStyle w:val="20"/>
        <w:spacing w:line="240" w:lineRule="auto"/>
        <w:ind w:firstLine="0"/>
        <w:rPr>
          <w:rFonts w:hint="default" w:ascii="Times New Roman" w:hAnsi="Times New Roman" w:eastAsia="宋体" w:cs="Times New Roman"/>
          <w:color w:val="auto"/>
          <w:sz w:val="21"/>
          <w:szCs w:val="21"/>
          <w:lang w:val="zh-TW" w:eastAsia="zh-TW" w:bidi="zh-TW"/>
        </w:rPr>
      </w:pPr>
      <w:r>
        <w:rPr>
          <w:rFonts w:eastAsia="宋体"/>
          <w:sz w:val="21"/>
          <w:szCs w:val="21"/>
          <w:lang w:eastAsia="zh-CN" w:bidi="zh-TW"/>
        </w:rPr>
        <w:t>4</w:t>
      </w:r>
      <w:r>
        <w:rPr>
          <w:rFonts w:eastAsia="宋体"/>
          <w:sz w:val="21"/>
          <w:szCs w:val="21"/>
          <w:lang w:val="zh-TW" w:eastAsia="zh-TW" w:bidi="zh-TW"/>
        </w:rPr>
        <w:t>.</w:t>
      </w:r>
      <w:r>
        <w:rPr>
          <w:rFonts w:eastAsia="宋体"/>
          <w:sz w:val="21"/>
          <w:szCs w:val="21"/>
          <w:lang w:val="zh-TW" w:eastAsia="zh-CN" w:bidi="zh-TW"/>
        </w:rPr>
        <w:t>5</w:t>
      </w:r>
      <w:r>
        <w:rPr>
          <w:rFonts w:eastAsia="宋体"/>
          <w:sz w:val="21"/>
          <w:szCs w:val="21"/>
          <w:lang w:val="zh-TW" w:eastAsia="zh-TW" w:bidi="zh-TW"/>
        </w:rPr>
        <w:t>.</w:t>
      </w:r>
      <w:r>
        <w:rPr>
          <w:rFonts w:eastAsia="宋体"/>
          <w:sz w:val="21"/>
          <w:szCs w:val="21"/>
          <w:lang w:val="zh-TW" w:eastAsia="zh-CN" w:bidi="zh-TW"/>
        </w:rPr>
        <w:t>4</w:t>
      </w:r>
      <w:r>
        <w:rPr>
          <w:rFonts w:eastAsia="宋体"/>
          <w:sz w:val="21"/>
          <w:szCs w:val="21"/>
          <w:lang w:val="zh-TW" w:eastAsia="zh-TW" w:bidi="zh-TW"/>
        </w:rPr>
        <w:t>.1将试料(</w:t>
      </w:r>
      <w:r>
        <w:rPr>
          <w:rFonts w:eastAsia="宋体"/>
          <w:sz w:val="21"/>
          <w:szCs w:val="21"/>
          <w:lang w:eastAsia="zh-CN" w:bidi="zh-TW"/>
        </w:rPr>
        <w:t>4</w:t>
      </w:r>
      <w:r>
        <w:rPr>
          <w:rFonts w:eastAsia="宋体"/>
          <w:sz w:val="21"/>
          <w:szCs w:val="21"/>
          <w:lang w:val="zh-TW" w:eastAsia="zh-TW" w:bidi="zh-TW"/>
        </w:rPr>
        <w:t>.4.1)置于150 mL烧杯中，加入10 mL盐酸(</w:t>
      </w:r>
      <w:r>
        <w:rPr>
          <w:rFonts w:eastAsia="宋体"/>
          <w:sz w:val="21"/>
          <w:szCs w:val="21"/>
          <w:lang w:eastAsia="zh-CN" w:bidi="zh-TW"/>
        </w:rPr>
        <w:t>4</w:t>
      </w:r>
      <w:r>
        <w:rPr>
          <w:rFonts w:eastAsia="宋体"/>
          <w:sz w:val="21"/>
          <w:szCs w:val="21"/>
          <w:lang w:val="zh-TW" w:eastAsia="zh-TW" w:bidi="zh-TW"/>
        </w:rPr>
        <w:t>.2. 1.</w:t>
      </w:r>
      <w:r>
        <w:rPr>
          <w:rFonts w:eastAsia="宋体"/>
          <w:sz w:val="21"/>
          <w:szCs w:val="21"/>
          <w:lang w:val="zh-TW" w:eastAsia="zh-CN" w:bidi="zh-TW"/>
        </w:rPr>
        <w:t>6</w:t>
      </w:r>
      <w:r>
        <w:rPr>
          <w:rFonts w:eastAsia="宋体"/>
          <w:sz w:val="21"/>
          <w:szCs w:val="21"/>
          <w:lang w:val="zh-TW" w:eastAsia="zh-TW" w:bidi="zh-TW"/>
        </w:rPr>
        <w:t xml:space="preserve">) </w:t>
      </w:r>
      <w:r>
        <w:rPr>
          <w:rFonts w:hint="eastAsia" w:eastAsia="宋体"/>
          <w:sz w:val="21"/>
          <w:szCs w:val="21"/>
          <w:lang w:val="zh-TW" w:eastAsia="zh-CN" w:bidi="zh-TW"/>
        </w:rPr>
        <w:t>溶解数分钟以去除硫化氢</w:t>
      </w:r>
      <w:r>
        <w:rPr>
          <w:rFonts w:eastAsia="宋体"/>
          <w:sz w:val="21"/>
          <w:szCs w:val="21"/>
          <w:lang w:val="zh-TW" w:eastAsia="zh-TW" w:bidi="zh-TW"/>
        </w:rPr>
        <w:t>,再加入5 mL硝酸(</w:t>
      </w:r>
      <w:r>
        <w:rPr>
          <w:rFonts w:eastAsia="宋体"/>
          <w:sz w:val="21"/>
          <w:szCs w:val="21"/>
          <w:lang w:eastAsia="zh-CN" w:bidi="zh-TW"/>
        </w:rPr>
        <w:t>4</w:t>
      </w:r>
      <w:r>
        <w:rPr>
          <w:rFonts w:eastAsia="宋体"/>
          <w:sz w:val="21"/>
          <w:szCs w:val="21"/>
          <w:lang w:val="zh-TW" w:eastAsia="zh-TW" w:bidi="zh-TW"/>
        </w:rPr>
        <w:t>.2.1.</w:t>
      </w:r>
      <w:r>
        <w:rPr>
          <w:rFonts w:eastAsia="宋体"/>
          <w:sz w:val="21"/>
          <w:szCs w:val="21"/>
          <w:lang w:val="zh-TW" w:eastAsia="zh-CN" w:bidi="zh-TW"/>
        </w:rPr>
        <w:t>7</w:t>
      </w:r>
      <w:r>
        <w:rPr>
          <w:rFonts w:eastAsia="宋体"/>
          <w:sz w:val="21"/>
          <w:szCs w:val="21"/>
          <w:lang w:val="zh-TW" w:eastAsia="zh-TW" w:bidi="zh-TW"/>
        </w:rPr>
        <w:t>)</w:t>
      </w:r>
      <w:r>
        <w:rPr>
          <w:rFonts w:eastAsia="宋体"/>
          <w:sz w:val="21"/>
          <w:szCs w:val="21"/>
          <w:lang w:val="zh-TW" w:eastAsia="zh-CN" w:bidi="zh-TW"/>
        </w:rPr>
        <w:t>于</w:t>
      </w:r>
      <w:r>
        <w:rPr>
          <w:rFonts w:eastAsia="宋体"/>
          <w:sz w:val="21"/>
          <w:szCs w:val="21"/>
          <w:lang w:val="zh-TW" w:eastAsia="zh-TW" w:bidi="zh-TW"/>
        </w:rPr>
        <w:t>80°C〜100°C水浴加热</w:t>
      </w:r>
      <w:r>
        <w:rPr>
          <w:rFonts w:hint="eastAsia" w:eastAsia="宋体"/>
          <w:sz w:val="21"/>
          <w:szCs w:val="21"/>
          <w:lang w:val="en-US" w:eastAsia="zh-CN" w:bidi="zh-TW"/>
        </w:rPr>
        <w:t>20~30</w:t>
      </w:r>
      <w:r>
        <w:rPr>
          <w:rFonts w:eastAsia="宋体"/>
          <w:sz w:val="21"/>
          <w:szCs w:val="21"/>
          <w:lang w:val="zh-TW" w:eastAsia="zh-TW" w:bidi="zh-TW"/>
        </w:rPr>
        <w:t>分钟溶解完全，取下冷却后，</w:t>
      </w:r>
      <w:r>
        <w:rPr>
          <w:rFonts w:hint="default" w:ascii="Times New Roman" w:hAnsi="Times New Roman" w:eastAsia="宋体" w:cs="Times New Roman"/>
          <w:color w:val="auto"/>
          <w:sz w:val="21"/>
          <w:szCs w:val="21"/>
          <w:lang w:val="zh-TW" w:eastAsia="zh-CN" w:bidi="zh-TW"/>
        </w:rPr>
        <w:t>按表</w:t>
      </w:r>
      <w:r>
        <w:rPr>
          <w:rFonts w:hint="default" w:ascii="Times New Roman" w:hAnsi="Times New Roman" w:eastAsia="宋体" w:cs="Times New Roman"/>
          <w:color w:val="auto"/>
          <w:sz w:val="21"/>
          <w:szCs w:val="21"/>
          <w:lang w:val="en-US" w:eastAsia="zh-CN" w:bidi="zh-TW"/>
        </w:rPr>
        <w:t>1移入相应的容量瓶中，</w:t>
      </w:r>
      <w:r>
        <w:rPr>
          <w:rFonts w:hint="default" w:ascii="Times New Roman" w:hAnsi="Times New Roman" w:eastAsia="宋体" w:cs="Times New Roman"/>
          <w:color w:val="auto"/>
          <w:sz w:val="21"/>
          <w:szCs w:val="21"/>
          <w:lang w:val="zh-TW" w:eastAsia="zh-TW" w:bidi="zh-TW"/>
        </w:rPr>
        <w:t>用水稀释至刻度，混匀。按表1进行分取定容后测定。</w:t>
      </w:r>
    </w:p>
    <w:p w14:paraId="50CEFF79">
      <w:pPr>
        <w:pStyle w:val="20"/>
        <w:spacing w:line="240" w:lineRule="auto"/>
        <w:ind w:firstLine="0"/>
        <w:rPr>
          <w:rFonts w:eastAsia="宋体"/>
          <w:sz w:val="21"/>
          <w:szCs w:val="21"/>
          <w:lang w:val="zh-TW" w:eastAsia="zh-CN" w:bidi="zh-TW"/>
        </w:rPr>
      </w:pPr>
    </w:p>
    <w:p w14:paraId="3237A432">
      <w:pPr>
        <w:pStyle w:val="20"/>
        <w:spacing w:after="80" w:line="221" w:lineRule="exact"/>
        <w:ind w:firstLine="0"/>
        <w:jc w:val="center"/>
        <w:rPr>
          <w:rFonts w:hint="eastAsia" w:ascii="宋体" w:hAnsi="宋体" w:eastAsia="宋体" w:cs="宋体"/>
          <w:sz w:val="21"/>
          <w:szCs w:val="21"/>
        </w:rPr>
      </w:pPr>
      <w:r>
        <w:rPr>
          <w:rFonts w:hint="eastAsia" w:ascii="宋体" w:hAnsi="宋体" w:eastAsia="宋体" w:cs="宋体"/>
          <w:sz w:val="21"/>
          <w:szCs w:val="21"/>
          <w:lang w:val="zh-TW" w:eastAsia="zh-TW" w:bidi="zh-TW"/>
        </w:rPr>
        <w:t>表1</w:t>
      </w:r>
    </w:p>
    <w:tbl>
      <w:tblPr>
        <w:tblStyle w:val="14"/>
        <w:tblW w:w="10055" w:type="dxa"/>
        <w:jc w:val="center"/>
        <w:tblLayout w:type="fixed"/>
        <w:tblCellMar>
          <w:top w:w="0" w:type="dxa"/>
          <w:left w:w="10" w:type="dxa"/>
          <w:bottom w:w="0" w:type="dxa"/>
          <w:right w:w="10" w:type="dxa"/>
        </w:tblCellMar>
      </w:tblPr>
      <w:tblGrid>
        <w:gridCol w:w="1988"/>
        <w:gridCol w:w="1976"/>
        <w:gridCol w:w="1976"/>
        <w:gridCol w:w="1964"/>
        <w:gridCol w:w="2151"/>
      </w:tblGrid>
      <w:tr w14:paraId="04C21181">
        <w:tblPrEx>
          <w:tblCellMar>
            <w:top w:w="0" w:type="dxa"/>
            <w:left w:w="10" w:type="dxa"/>
            <w:bottom w:w="0" w:type="dxa"/>
            <w:right w:w="10" w:type="dxa"/>
          </w:tblCellMar>
        </w:tblPrEx>
        <w:trPr>
          <w:trHeight w:val="288" w:hRule="exact"/>
          <w:jc w:val="center"/>
        </w:trPr>
        <w:tc>
          <w:tcPr>
            <w:tcW w:w="1988" w:type="dxa"/>
            <w:tcBorders>
              <w:top w:val="single" w:color="auto" w:sz="4" w:space="0"/>
              <w:left w:val="single" w:color="auto" w:sz="4" w:space="0"/>
            </w:tcBorders>
            <w:shd w:val="clear" w:color="auto" w:fill="FFFFFF"/>
            <w:vAlign w:val="center"/>
          </w:tcPr>
          <w:p w14:paraId="1BA2F0E0">
            <w:pPr>
              <w:pStyle w:val="22"/>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汞的质量分数/%</w:t>
            </w:r>
          </w:p>
        </w:tc>
        <w:tc>
          <w:tcPr>
            <w:tcW w:w="1976" w:type="dxa"/>
            <w:tcBorders>
              <w:top w:val="single" w:color="auto" w:sz="4" w:space="0"/>
              <w:left w:val="single" w:color="auto" w:sz="4" w:space="0"/>
            </w:tcBorders>
            <w:shd w:val="clear" w:color="auto" w:fill="FFFFFF"/>
            <w:vAlign w:val="center"/>
          </w:tcPr>
          <w:p w14:paraId="1C746687">
            <w:pPr>
              <w:pStyle w:val="22"/>
              <w:spacing w:line="240" w:lineRule="auto"/>
              <w:ind w:firstLine="0" w:firstLineChars="0"/>
              <w:jc w:val="center"/>
              <w:rPr>
                <w:rFonts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试液总体积/mL</w:t>
            </w:r>
          </w:p>
        </w:tc>
        <w:tc>
          <w:tcPr>
            <w:tcW w:w="1976" w:type="dxa"/>
            <w:tcBorders>
              <w:top w:val="single" w:color="auto" w:sz="4" w:space="0"/>
              <w:left w:val="single" w:color="auto" w:sz="4" w:space="0"/>
            </w:tcBorders>
            <w:shd w:val="clear" w:color="auto" w:fill="FFFFFF"/>
            <w:vAlign w:val="center"/>
          </w:tcPr>
          <w:p w14:paraId="54FF8BA1">
            <w:pPr>
              <w:pStyle w:val="22"/>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分取试液体积/mL</w:t>
            </w:r>
          </w:p>
        </w:tc>
        <w:tc>
          <w:tcPr>
            <w:tcW w:w="1964" w:type="dxa"/>
            <w:tcBorders>
              <w:top w:val="single" w:color="auto" w:sz="4" w:space="0"/>
              <w:left w:val="single" w:color="auto" w:sz="4" w:space="0"/>
            </w:tcBorders>
            <w:shd w:val="clear" w:color="auto" w:fill="FFFFFF"/>
            <w:vAlign w:val="center"/>
          </w:tcPr>
          <w:p w14:paraId="6A9C798D">
            <w:pPr>
              <w:pStyle w:val="22"/>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测定溶液体积/mL</w:t>
            </w:r>
          </w:p>
        </w:tc>
        <w:tc>
          <w:tcPr>
            <w:tcW w:w="2151" w:type="dxa"/>
            <w:tcBorders>
              <w:top w:val="single" w:color="auto" w:sz="4" w:space="0"/>
              <w:left w:val="single" w:color="auto" w:sz="4" w:space="0"/>
              <w:right w:val="single" w:color="auto" w:sz="4" w:space="0"/>
            </w:tcBorders>
            <w:shd w:val="clear" w:color="auto" w:fill="FFFFFF"/>
            <w:vAlign w:val="center"/>
          </w:tcPr>
          <w:p w14:paraId="0FEFFCCE">
            <w:pPr>
              <w:pStyle w:val="22"/>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补加盐酸量(3.2.</w:t>
            </w:r>
            <w:r>
              <w:rPr>
                <w:rFonts w:ascii="Times New Roman" w:hAnsi="Times New Roman" w:cs="Times New Roman"/>
                <w:sz w:val="21"/>
                <w:szCs w:val="21"/>
                <w:lang w:eastAsia="zh-CN"/>
              </w:rPr>
              <w:t>1.6）</w:t>
            </w:r>
            <w:r>
              <w:rPr>
                <w:rFonts w:ascii="Times New Roman" w:hAnsi="Times New Roman" w:cs="Times New Roman"/>
                <w:sz w:val="21"/>
                <w:szCs w:val="21"/>
              </w:rPr>
              <w:t>/mL</w:t>
            </w:r>
          </w:p>
        </w:tc>
      </w:tr>
      <w:tr w14:paraId="61661410">
        <w:tblPrEx>
          <w:tblCellMar>
            <w:top w:w="0" w:type="dxa"/>
            <w:left w:w="10" w:type="dxa"/>
            <w:bottom w:w="0" w:type="dxa"/>
            <w:right w:w="10" w:type="dxa"/>
          </w:tblCellMar>
        </w:tblPrEx>
        <w:trPr>
          <w:trHeight w:val="273" w:hRule="exact"/>
          <w:jc w:val="center"/>
        </w:trPr>
        <w:tc>
          <w:tcPr>
            <w:tcW w:w="1988" w:type="dxa"/>
            <w:tcBorders>
              <w:top w:val="single" w:color="auto" w:sz="4" w:space="0"/>
              <w:left w:val="single" w:color="auto" w:sz="4" w:space="0"/>
            </w:tcBorders>
            <w:shd w:val="clear" w:color="auto" w:fill="FFFFFF"/>
            <w:vAlign w:val="center"/>
          </w:tcPr>
          <w:p w14:paraId="24262ADA">
            <w:pPr>
              <w:pStyle w:val="22"/>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0. 0005〜0. 01</w:t>
            </w:r>
          </w:p>
        </w:tc>
        <w:tc>
          <w:tcPr>
            <w:tcW w:w="1976" w:type="dxa"/>
            <w:tcBorders>
              <w:top w:val="single" w:color="auto" w:sz="4" w:space="0"/>
              <w:left w:val="single" w:color="auto" w:sz="4" w:space="0"/>
            </w:tcBorders>
            <w:shd w:val="clear" w:color="auto" w:fill="FFFFFF"/>
            <w:vAlign w:val="center"/>
          </w:tcPr>
          <w:p w14:paraId="217B30E6">
            <w:pPr>
              <w:pStyle w:val="22"/>
              <w:spacing w:line="240" w:lineRule="auto"/>
              <w:ind w:firstLine="0" w:firstLineChars="0"/>
              <w:jc w:val="center"/>
              <w:rPr>
                <w:rFonts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100</w:t>
            </w:r>
          </w:p>
        </w:tc>
        <w:tc>
          <w:tcPr>
            <w:tcW w:w="1976" w:type="dxa"/>
            <w:tcBorders>
              <w:top w:val="single" w:color="auto" w:sz="4" w:space="0"/>
              <w:left w:val="single" w:color="auto" w:sz="4" w:space="0"/>
            </w:tcBorders>
            <w:shd w:val="clear" w:color="auto" w:fill="FFFFFF"/>
            <w:vAlign w:val="center"/>
          </w:tcPr>
          <w:p w14:paraId="6746AE61">
            <w:pPr>
              <w:pStyle w:val="22"/>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10. 00</w:t>
            </w:r>
          </w:p>
        </w:tc>
        <w:tc>
          <w:tcPr>
            <w:tcW w:w="1964" w:type="dxa"/>
            <w:tcBorders>
              <w:top w:val="single" w:color="auto" w:sz="4" w:space="0"/>
              <w:left w:val="single" w:color="auto" w:sz="4" w:space="0"/>
            </w:tcBorders>
            <w:shd w:val="clear" w:color="auto" w:fill="FFFFFF"/>
            <w:vAlign w:val="center"/>
          </w:tcPr>
          <w:p w14:paraId="1D9CC07E">
            <w:pPr>
              <w:pStyle w:val="22"/>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100</w:t>
            </w:r>
          </w:p>
        </w:tc>
        <w:tc>
          <w:tcPr>
            <w:tcW w:w="2151" w:type="dxa"/>
            <w:tcBorders>
              <w:top w:val="single" w:color="auto" w:sz="4" w:space="0"/>
              <w:left w:val="single" w:color="auto" w:sz="4" w:space="0"/>
              <w:right w:val="single" w:color="auto" w:sz="4" w:space="0"/>
            </w:tcBorders>
            <w:shd w:val="clear" w:color="auto" w:fill="FFFFFF"/>
            <w:vAlign w:val="center"/>
          </w:tcPr>
          <w:p w14:paraId="219161EA">
            <w:pPr>
              <w:pStyle w:val="22"/>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5</w:t>
            </w:r>
          </w:p>
        </w:tc>
      </w:tr>
      <w:tr w14:paraId="133B359A">
        <w:tblPrEx>
          <w:tblCellMar>
            <w:top w:w="0" w:type="dxa"/>
            <w:left w:w="10" w:type="dxa"/>
            <w:bottom w:w="0" w:type="dxa"/>
            <w:right w:w="10" w:type="dxa"/>
          </w:tblCellMar>
        </w:tblPrEx>
        <w:trPr>
          <w:trHeight w:val="268" w:hRule="exact"/>
          <w:jc w:val="center"/>
        </w:trPr>
        <w:tc>
          <w:tcPr>
            <w:tcW w:w="1988" w:type="dxa"/>
            <w:tcBorders>
              <w:top w:val="single" w:color="auto" w:sz="4" w:space="0"/>
              <w:left w:val="single" w:color="auto" w:sz="4" w:space="0"/>
            </w:tcBorders>
            <w:shd w:val="clear" w:color="auto" w:fill="FFFFFF"/>
            <w:vAlign w:val="center"/>
          </w:tcPr>
          <w:p w14:paraId="241CA3A6">
            <w:pPr>
              <w:pStyle w:val="22"/>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&gt;0.01 〜0.02</w:t>
            </w:r>
          </w:p>
        </w:tc>
        <w:tc>
          <w:tcPr>
            <w:tcW w:w="1976" w:type="dxa"/>
            <w:tcBorders>
              <w:top w:val="single" w:color="auto" w:sz="4" w:space="0"/>
              <w:left w:val="single" w:color="auto" w:sz="4" w:space="0"/>
            </w:tcBorders>
            <w:shd w:val="clear" w:color="auto" w:fill="FFFFFF"/>
            <w:vAlign w:val="center"/>
          </w:tcPr>
          <w:p w14:paraId="0B61D17B">
            <w:pPr>
              <w:pStyle w:val="22"/>
              <w:spacing w:line="240" w:lineRule="auto"/>
              <w:ind w:firstLine="0" w:firstLineChars="0"/>
              <w:jc w:val="center"/>
              <w:rPr>
                <w:rFonts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100</w:t>
            </w:r>
          </w:p>
        </w:tc>
        <w:tc>
          <w:tcPr>
            <w:tcW w:w="1976" w:type="dxa"/>
            <w:tcBorders>
              <w:top w:val="single" w:color="auto" w:sz="4" w:space="0"/>
              <w:left w:val="single" w:color="auto" w:sz="4" w:space="0"/>
            </w:tcBorders>
            <w:shd w:val="clear" w:color="auto" w:fill="FFFFFF"/>
            <w:vAlign w:val="center"/>
          </w:tcPr>
          <w:p w14:paraId="79BED81D">
            <w:pPr>
              <w:pStyle w:val="22"/>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5. 00</w:t>
            </w:r>
          </w:p>
        </w:tc>
        <w:tc>
          <w:tcPr>
            <w:tcW w:w="1964" w:type="dxa"/>
            <w:tcBorders>
              <w:top w:val="single" w:color="auto" w:sz="4" w:space="0"/>
              <w:left w:val="single" w:color="auto" w:sz="4" w:space="0"/>
            </w:tcBorders>
            <w:shd w:val="clear" w:color="auto" w:fill="FFFFFF"/>
            <w:vAlign w:val="center"/>
          </w:tcPr>
          <w:p w14:paraId="2975D54F">
            <w:pPr>
              <w:pStyle w:val="22"/>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100</w:t>
            </w:r>
          </w:p>
        </w:tc>
        <w:tc>
          <w:tcPr>
            <w:tcW w:w="2151" w:type="dxa"/>
            <w:tcBorders>
              <w:top w:val="single" w:color="auto" w:sz="4" w:space="0"/>
              <w:left w:val="single" w:color="auto" w:sz="4" w:space="0"/>
              <w:right w:val="single" w:color="auto" w:sz="4" w:space="0"/>
            </w:tcBorders>
            <w:shd w:val="clear" w:color="auto" w:fill="FFFFFF"/>
            <w:vAlign w:val="center"/>
          </w:tcPr>
          <w:p w14:paraId="28850C72">
            <w:pPr>
              <w:pStyle w:val="22"/>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5</w:t>
            </w:r>
          </w:p>
        </w:tc>
      </w:tr>
      <w:tr w14:paraId="2240D439">
        <w:tblPrEx>
          <w:tblCellMar>
            <w:top w:w="0" w:type="dxa"/>
            <w:left w:w="10" w:type="dxa"/>
            <w:bottom w:w="0" w:type="dxa"/>
            <w:right w:w="10" w:type="dxa"/>
          </w:tblCellMar>
        </w:tblPrEx>
        <w:trPr>
          <w:trHeight w:val="279" w:hRule="exact"/>
          <w:jc w:val="center"/>
        </w:trPr>
        <w:tc>
          <w:tcPr>
            <w:tcW w:w="1988" w:type="dxa"/>
            <w:tcBorders>
              <w:top w:val="single" w:color="auto" w:sz="4" w:space="0"/>
              <w:left w:val="single" w:color="auto" w:sz="4" w:space="0"/>
            </w:tcBorders>
            <w:shd w:val="clear" w:color="auto" w:fill="FFFFFF"/>
            <w:vAlign w:val="center"/>
          </w:tcPr>
          <w:p w14:paraId="618413A9">
            <w:pPr>
              <w:pStyle w:val="22"/>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&gt;0. 02 〜0. 10</w:t>
            </w:r>
          </w:p>
        </w:tc>
        <w:tc>
          <w:tcPr>
            <w:tcW w:w="1976" w:type="dxa"/>
            <w:tcBorders>
              <w:top w:val="single" w:color="auto" w:sz="4" w:space="0"/>
              <w:left w:val="single" w:color="auto" w:sz="4" w:space="0"/>
            </w:tcBorders>
            <w:shd w:val="clear" w:color="auto" w:fill="FFFFFF"/>
            <w:vAlign w:val="center"/>
          </w:tcPr>
          <w:p w14:paraId="0819807A">
            <w:pPr>
              <w:pStyle w:val="22"/>
              <w:spacing w:line="240" w:lineRule="auto"/>
              <w:ind w:firstLine="0" w:firstLineChars="0"/>
              <w:jc w:val="center"/>
              <w:rPr>
                <w:rFonts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500</w:t>
            </w:r>
          </w:p>
        </w:tc>
        <w:tc>
          <w:tcPr>
            <w:tcW w:w="1976" w:type="dxa"/>
            <w:tcBorders>
              <w:top w:val="single" w:color="auto" w:sz="4" w:space="0"/>
              <w:left w:val="single" w:color="auto" w:sz="4" w:space="0"/>
            </w:tcBorders>
            <w:shd w:val="clear" w:color="auto" w:fill="FFFFFF"/>
            <w:vAlign w:val="center"/>
          </w:tcPr>
          <w:p w14:paraId="22F31582">
            <w:pPr>
              <w:pStyle w:val="22"/>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hAnsi="Times New Roman" w:cs="Times New Roman"/>
                <w:sz w:val="21"/>
                <w:szCs w:val="21"/>
                <w:lang w:val="en-US" w:eastAsia="zh-CN"/>
              </w:rPr>
              <w:t>0</w:t>
            </w:r>
            <w:r>
              <w:rPr>
                <w:rFonts w:ascii="Times New Roman" w:hAnsi="Times New Roman" w:cs="Times New Roman"/>
                <w:sz w:val="21"/>
                <w:szCs w:val="21"/>
              </w:rPr>
              <w:t>.00</w:t>
            </w:r>
          </w:p>
        </w:tc>
        <w:tc>
          <w:tcPr>
            <w:tcW w:w="1964" w:type="dxa"/>
            <w:tcBorders>
              <w:top w:val="single" w:color="auto" w:sz="4" w:space="0"/>
              <w:left w:val="single" w:color="auto" w:sz="4" w:space="0"/>
            </w:tcBorders>
            <w:shd w:val="clear" w:color="auto" w:fill="FFFFFF"/>
            <w:vAlign w:val="center"/>
          </w:tcPr>
          <w:p w14:paraId="628CF145">
            <w:pPr>
              <w:pStyle w:val="22"/>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100</w:t>
            </w:r>
          </w:p>
        </w:tc>
        <w:tc>
          <w:tcPr>
            <w:tcW w:w="2151" w:type="dxa"/>
            <w:tcBorders>
              <w:top w:val="single" w:color="auto" w:sz="4" w:space="0"/>
              <w:left w:val="single" w:color="auto" w:sz="4" w:space="0"/>
              <w:right w:val="single" w:color="auto" w:sz="4" w:space="0"/>
            </w:tcBorders>
            <w:shd w:val="clear" w:color="auto" w:fill="FFFFFF"/>
            <w:vAlign w:val="center"/>
          </w:tcPr>
          <w:p w14:paraId="5410C420">
            <w:pPr>
              <w:pStyle w:val="22"/>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5</w:t>
            </w:r>
          </w:p>
        </w:tc>
      </w:tr>
      <w:tr w14:paraId="6D0460B8">
        <w:tblPrEx>
          <w:tblCellMar>
            <w:top w:w="0" w:type="dxa"/>
            <w:left w:w="10" w:type="dxa"/>
            <w:bottom w:w="0" w:type="dxa"/>
            <w:right w:w="10" w:type="dxa"/>
          </w:tblCellMar>
        </w:tblPrEx>
        <w:trPr>
          <w:trHeight w:val="310" w:hRule="exact"/>
          <w:jc w:val="center"/>
        </w:trPr>
        <w:tc>
          <w:tcPr>
            <w:tcW w:w="1988" w:type="dxa"/>
            <w:tcBorders>
              <w:top w:val="single" w:color="auto" w:sz="4" w:space="0"/>
              <w:left w:val="single" w:color="auto" w:sz="4" w:space="0"/>
              <w:bottom w:val="single" w:color="auto" w:sz="4" w:space="0"/>
            </w:tcBorders>
            <w:shd w:val="clear" w:color="auto" w:fill="FFFFFF"/>
            <w:vAlign w:val="center"/>
          </w:tcPr>
          <w:p w14:paraId="2C1A44F5">
            <w:pPr>
              <w:pStyle w:val="22"/>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&gt;0. 10 〜0. 20</w:t>
            </w:r>
          </w:p>
        </w:tc>
        <w:tc>
          <w:tcPr>
            <w:tcW w:w="1976" w:type="dxa"/>
            <w:tcBorders>
              <w:top w:val="single" w:color="auto" w:sz="4" w:space="0"/>
              <w:left w:val="single" w:color="auto" w:sz="4" w:space="0"/>
              <w:bottom w:val="single" w:color="auto" w:sz="4" w:space="0"/>
            </w:tcBorders>
            <w:shd w:val="clear" w:color="auto" w:fill="FFFFFF"/>
            <w:vAlign w:val="center"/>
          </w:tcPr>
          <w:p w14:paraId="4110CF3C">
            <w:pPr>
              <w:pStyle w:val="22"/>
              <w:spacing w:line="240" w:lineRule="auto"/>
              <w:ind w:firstLine="0" w:firstLineChars="0"/>
              <w:jc w:val="center"/>
              <w:rPr>
                <w:rFonts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500</w:t>
            </w:r>
          </w:p>
        </w:tc>
        <w:tc>
          <w:tcPr>
            <w:tcW w:w="1976" w:type="dxa"/>
            <w:tcBorders>
              <w:top w:val="single" w:color="auto" w:sz="4" w:space="0"/>
              <w:left w:val="single" w:color="auto" w:sz="4" w:space="0"/>
              <w:bottom w:val="single" w:color="auto" w:sz="4" w:space="0"/>
            </w:tcBorders>
            <w:shd w:val="clear" w:color="auto" w:fill="FFFFFF"/>
            <w:vAlign w:val="center"/>
          </w:tcPr>
          <w:p w14:paraId="06D431F7">
            <w:pPr>
              <w:pStyle w:val="22"/>
              <w:spacing w:line="240" w:lineRule="auto"/>
              <w:ind w:firstLine="0"/>
              <w:jc w:val="center"/>
              <w:rPr>
                <w:rFonts w:ascii="Times New Roman" w:hAnsi="Times New Roman" w:cs="Times New Roman"/>
                <w:sz w:val="21"/>
                <w:szCs w:val="21"/>
              </w:rPr>
            </w:pPr>
            <w:r>
              <w:rPr>
                <w:rFonts w:hint="eastAsia" w:ascii="Times New Roman" w:hAnsi="Times New Roman" w:cs="Times New Roman"/>
                <w:sz w:val="21"/>
                <w:szCs w:val="21"/>
                <w:lang w:val="en-US" w:eastAsia="zh-CN"/>
              </w:rPr>
              <w:t>5</w:t>
            </w:r>
            <w:r>
              <w:rPr>
                <w:rFonts w:ascii="Times New Roman" w:hAnsi="Times New Roman" w:cs="Times New Roman"/>
                <w:sz w:val="21"/>
                <w:szCs w:val="21"/>
              </w:rPr>
              <w:t>. 00</w:t>
            </w:r>
          </w:p>
        </w:tc>
        <w:tc>
          <w:tcPr>
            <w:tcW w:w="1964" w:type="dxa"/>
            <w:tcBorders>
              <w:top w:val="single" w:color="auto" w:sz="4" w:space="0"/>
              <w:left w:val="single" w:color="auto" w:sz="4" w:space="0"/>
              <w:bottom w:val="single" w:color="auto" w:sz="4" w:space="0"/>
            </w:tcBorders>
            <w:shd w:val="clear" w:color="auto" w:fill="FFFFFF"/>
            <w:vAlign w:val="center"/>
          </w:tcPr>
          <w:p w14:paraId="158D84BC">
            <w:pPr>
              <w:pStyle w:val="22"/>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200</w:t>
            </w:r>
          </w:p>
        </w:tc>
        <w:tc>
          <w:tcPr>
            <w:tcW w:w="2151" w:type="dxa"/>
            <w:tcBorders>
              <w:top w:val="single" w:color="auto" w:sz="4" w:space="0"/>
              <w:left w:val="single" w:color="auto" w:sz="4" w:space="0"/>
              <w:bottom w:val="single" w:color="auto" w:sz="4" w:space="0"/>
              <w:right w:val="single" w:color="auto" w:sz="4" w:space="0"/>
            </w:tcBorders>
            <w:shd w:val="clear" w:color="auto" w:fill="FFFFFF"/>
            <w:vAlign w:val="center"/>
          </w:tcPr>
          <w:p w14:paraId="7129D605">
            <w:pPr>
              <w:pStyle w:val="22"/>
              <w:spacing w:line="240" w:lineRule="auto"/>
              <w:ind w:firstLine="0"/>
              <w:jc w:val="center"/>
              <w:rPr>
                <w:rFonts w:ascii="Times New Roman" w:hAnsi="Times New Roman" w:cs="Times New Roman"/>
                <w:sz w:val="21"/>
                <w:szCs w:val="21"/>
              </w:rPr>
            </w:pPr>
            <w:r>
              <w:rPr>
                <w:rFonts w:ascii="Times New Roman" w:hAnsi="Times New Roman" w:cs="Times New Roman"/>
                <w:sz w:val="21"/>
                <w:szCs w:val="21"/>
              </w:rPr>
              <w:t>10</w:t>
            </w:r>
          </w:p>
        </w:tc>
      </w:tr>
    </w:tbl>
    <w:p w14:paraId="46BA36F9">
      <w:pPr>
        <w:pStyle w:val="19"/>
        <w:spacing w:line="240" w:lineRule="auto"/>
        <w:ind w:firstLine="0"/>
        <w:jc w:val="both"/>
        <w:rPr>
          <w:rFonts w:hint="eastAsia"/>
          <w:sz w:val="21"/>
          <w:szCs w:val="21"/>
          <w:lang w:val="en-US" w:eastAsia="zh-CN"/>
        </w:rPr>
      </w:pPr>
    </w:p>
    <w:p w14:paraId="7094749F">
      <w:pPr>
        <w:pStyle w:val="19"/>
        <w:spacing w:line="240" w:lineRule="auto"/>
        <w:ind w:firstLine="0"/>
        <w:jc w:val="both"/>
        <w:rPr>
          <w:rFonts w:ascii="Times New Roman" w:hAnsi="Times New Roman" w:cs="Times New Roman"/>
          <w:sz w:val="21"/>
          <w:szCs w:val="21"/>
        </w:rPr>
      </w:pPr>
      <w:r>
        <w:rPr>
          <w:rFonts w:ascii="Times New Roman" w:hAnsi="Times New Roman" w:cs="Times New Roman"/>
          <w:sz w:val="21"/>
          <w:szCs w:val="21"/>
          <w:lang w:val="en-US" w:eastAsia="zh-CN"/>
        </w:rPr>
        <w:t>4</w:t>
      </w:r>
      <w:r>
        <w:rPr>
          <w:rFonts w:ascii="Times New Roman" w:hAnsi="Times New Roman" w:cs="Times New Roman"/>
          <w:sz w:val="21"/>
          <w:szCs w:val="21"/>
        </w:rPr>
        <w:t>.</w:t>
      </w:r>
      <w:r>
        <w:rPr>
          <w:rFonts w:ascii="Times New Roman" w:hAnsi="Times New Roman" w:cs="Times New Roman"/>
          <w:sz w:val="21"/>
          <w:szCs w:val="21"/>
          <w:lang w:eastAsia="zh-CN"/>
        </w:rPr>
        <w:t>5</w:t>
      </w:r>
      <w:r>
        <w:rPr>
          <w:rFonts w:ascii="Times New Roman" w:hAnsi="Times New Roman" w:cs="Times New Roman"/>
          <w:sz w:val="21"/>
          <w:szCs w:val="21"/>
        </w:rPr>
        <w:t>.</w:t>
      </w:r>
      <w:r>
        <w:rPr>
          <w:rFonts w:ascii="Times New Roman" w:hAnsi="Times New Roman" w:cs="Times New Roman"/>
          <w:sz w:val="21"/>
          <w:szCs w:val="21"/>
          <w:lang w:eastAsia="zh-CN"/>
        </w:rPr>
        <w:t>4</w:t>
      </w:r>
      <w:r>
        <w:rPr>
          <w:rFonts w:ascii="Times New Roman" w:hAnsi="Times New Roman" w:cs="Times New Roman"/>
          <w:sz w:val="21"/>
          <w:szCs w:val="21"/>
        </w:rPr>
        <w:t>.2在原子荧光光谱仪上，以盐酸(1 + 19)为载流，硼氢化钾溶液(</w:t>
      </w:r>
      <w:r>
        <w:rPr>
          <w:rFonts w:ascii="Times New Roman" w:hAnsi="Times New Roman" w:cs="Times New Roman"/>
          <w:sz w:val="21"/>
          <w:szCs w:val="21"/>
          <w:lang w:val="en-US" w:eastAsia="zh-CN"/>
        </w:rPr>
        <w:t>4</w:t>
      </w:r>
      <w:r>
        <w:rPr>
          <w:rFonts w:ascii="Times New Roman" w:hAnsi="Times New Roman" w:cs="Times New Roman"/>
          <w:sz w:val="21"/>
          <w:szCs w:val="21"/>
        </w:rPr>
        <w:t>.2.1.</w:t>
      </w:r>
      <w:r>
        <w:rPr>
          <w:rFonts w:ascii="Times New Roman" w:hAnsi="Times New Roman" w:cs="Times New Roman"/>
          <w:sz w:val="21"/>
          <w:szCs w:val="21"/>
          <w:lang w:eastAsia="zh-CN"/>
        </w:rPr>
        <w:t>9</w:t>
      </w:r>
      <w:r>
        <w:rPr>
          <w:rFonts w:ascii="Times New Roman" w:hAnsi="Times New Roman" w:cs="Times New Roman"/>
          <w:sz w:val="21"/>
          <w:szCs w:val="21"/>
        </w:rPr>
        <w:t>)为还原剂，以汞空心阴极灯为激发光源，随同试料空白溶液为参比，测量试料溶液的荧光强度，从工作曲线上査出相应的汞浓度。</w:t>
      </w:r>
    </w:p>
    <w:p w14:paraId="0A4AFA4A">
      <w:pPr>
        <w:pStyle w:val="19"/>
        <w:spacing w:line="240" w:lineRule="auto"/>
        <w:ind w:firstLine="0"/>
        <w:jc w:val="both"/>
        <w:rPr>
          <w:rFonts w:ascii="Times New Roman" w:hAnsi="Times New Roman" w:cs="Times New Roman"/>
          <w:sz w:val="21"/>
          <w:szCs w:val="21"/>
        </w:rPr>
      </w:pPr>
      <w:r>
        <w:rPr>
          <w:rFonts w:ascii="Times New Roman" w:hAnsi="Times New Roman" w:cs="Times New Roman"/>
          <w:sz w:val="21"/>
          <w:szCs w:val="21"/>
          <w:lang w:val="en-US" w:eastAsia="zh-CN"/>
        </w:rPr>
        <w:t>4</w:t>
      </w:r>
      <w:r>
        <w:rPr>
          <w:rFonts w:ascii="Times New Roman" w:hAnsi="Times New Roman" w:cs="Times New Roman"/>
          <w:sz w:val="21"/>
          <w:szCs w:val="21"/>
        </w:rPr>
        <w:t>.</w:t>
      </w:r>
      <w:r>
        <w:rPr>
          <w:rFonts w:ascii="Times New Roman" w:hAnsi="Times New Roman" w:cs="Times New Roman"/>
          <w:sz w:val="21"/>
          <w:szCs w:val="21"/>
          <w:lang w:eastAsia="zh-CN"/>
        </w:rPr>
        <w:t>5</w:t>
      </w:r>
      <w:r>
        <w:rPr>
          <w:rFonts w:ascii="Times New Roman" w:hAnsi="Times New Roman" w:cs="Times New Roman"/>
          <w:sz w:val="21"/>
          <w:szCs w:val="21"/>
        </w:rPr>
        <w:t>.</w:t>
      </w:r>
      <w:r>
        <w:rPr>
          <w:rFonts w:ascii="Times New Roman" w:hAnsi="Times New Roman" w:cs="Times New Roman"/>
          <w:sz w:val="21"/>
          <w:szCs w:val="21"/>
          <w:lang w:eastAsia="zh-CN"/>
        </w:rPr>
        <w:t>4</w:t>
      </w:r>
      <w:r>
        <w:rPr>
          <w:rFonts w:ascii="Times New Roman" w:hAnsi="Times New Roman" w:cs="Times New Roman"/>
          <w:sz w:val="21"/>
          <w:szCs w:val="21"/>
        </w:rPr>
        <w:t>.3工作曲线的绘制</w:t>
      </w:r>
    </w:p>
    <w:p w14:paraId="7970AC8A">
      <w:pPr>
        <w:pStyle w:val="20"/>
        <w:spacing w:line="240" w:lineRule="auto"/>
        <w:ind w:firstLine="0"/>
        <w:jc w:val="both"/>
        <w:rPr>
          <w:rFonts w:eastAsia="宋体"/>
          <w:sz w:val="21"/>
          <w:szCs w:val="21"/>
          <w:lang w:val="zh-TW" w:eastAsia="zh-TW" w:bidi="zh-TW"/>
        </w:rPr>
      </w:pPr>
      <w:r>
        <w:rPr>
          <w:rFonts w:eastAsia="宋体"/>
          <w:sz w:val="21"/>
          <w:szCs w:val="21"/>
          <w:lang w:eastAsia="zh-CN" w:bidi="zh-TW"/>
        </w:rPr>
        <w:t>4</w:t>
      </w:r>
      <w:r>
        <w:rPr>
          <w:rFonts w:eastAsia="宋体"/>
          <w:sz w:val="21"/>
          <w:szCs w:val="21"/>
          <w:lang w:val="zh-TW" w:eastAsia="zh-TW" w:bidi="zh-TW"/>
        </w:rPr>
        <w:t xml:space="preserve">. </w:t>
      </w:r>
      <w:r>
        <w:rPr>
          <w:rFonts w:eastAsia="宋体"/>
          <w:sz w:val="21"/>
          <w:szCs w:val="21"/>
          <w:lang w:val="zh-TW" w:eastAsia="zh-CN" w:bidi="zh-TW"/>
        </w:rPr>
        <w:t>5</w:t>
      </w:r>
      <w:r>
        <w:rPr>
          <w:rFonts w:eastAsia="宋体"/>
          <w:sz w:val="21"/>
          <w:szCs w:val="21"/>
          <w:lang w:val="zh-TW" w:eastAsia="zh-TW" w:bidi="zh-TW"/>
        </w:rPr>
        <w:t>.</w:t>
      </w:r>
      <w:r>
        <w:rPr>
          <w:rFonts w:eastAsia="宋体"/>
          <w:sz w:val="21"/>
          <w:szCs w:val="21"/>
          <w:lang w:val="zh-TW" w:eastAsia="zh-CN" w:bidi="zh-TW"/>
        </w:rPr>
        <w:t>4</w:t>
      </w:r>
      <w:r>
        <w:rPr>
          <w:rFonts w:eastAsia="宋体"/>
          <w:sz w:val="21"/>
          <w:szCs w:val="21"/>
          <w:lang w:val="zh-TW" w:eastAsia="zh-TW" w:bidi="zh-TW"/>
        </w:rPr>
        <w:t>.3.1 移取 0、0.5 mL、l.00 mL、2.00 mL、3.00 mL、4</w:t>
      </w:r>
      <w:r>
        <w:rPr>
          <w:rFonts w:eastAsia="宋体"/>
          <w:sz w:val="21"/>
          <w:szCs w:val="21"/>
          <w:lang w:val="zh-TW" w:eastAsia="zh-CN" w:bidi="zh-TW"/>
        </w:rPr>
        <w:t>.</w:t>
      </w:r>
      <w:r>
        <w:rPr>
          <w:rFonts w:eastAsia="宋体"/>
          <w:sz w:val="21"/>
          <w:szCs w:val="21"/>
          <w:lang w:val="zh-TW" w:eastAsia="zh-TW" w:bidi="zh-TW"/>
        </w:rPr>
        <w:t>00 mL、5.00 mL</w:t>
      </w:r>
      <w:r>
        <w:rPr>
          <w:rFonts w:eastAsia="宋体"/>
          <w:sz w:val="21"/>
          <w:szCs w:val="21"/>
          <w:lang w:val="zh-TW" w:eastAsia="zh-CN" w:bidi="zh-TW"/>
        </w:rPr>
        <w:t>、</w:t>
      </w:r>
      <w:r>
        <w:rPr>
          <w:rFonts w:eastAsia="宋体"/>
          <w:sz w:val="21"/>
          <w:szCs w:val="21"/>
          <w:lang w:val="zh-TW" w:eastAsia="zh-TW" w:bidi="zh-TW"/>
        </w:rPr>
        <w:t>10.00 mL 汞标准溶液(</w:t>
      </w:r>
      <w:r>
        <w:rPr>
          <w:rFonts w:eastAsia="宋体"/>
          <w:sz w:val="21"/>
          <w:szCs w:val="21"/>
          <w:lang w:eastAsia="zh-CN" w:bidi="zh-TW"/>
        </w:rPr>
        <w:t>4</w:t>
      </w:r>
      <w:r>
        <w:rPr>
          <w:rFonts w:eastAsia="宋体"/>
          <w:sz w:val="21"/>
          <w:szCs w:val="21"/>
          <w:lang w:val="zh-TW" w:eastAsia="zh-TW" w:bidi="zh-TW"/>
        </w:rPr>
        <w:t>.2.1.1</w:t>
      </w:r>
      <w:r>
        <w:rPr>
          <w:rFonts w:eastAsia="宋体"/>
          <w:sz w:val="21"/>
          <w:szCs w:val="21"/>
          <w:lang w:val="zh-TW" w:eastAsia="zh-CN" w:bidi="zh-TW"/>
        </w:rPr>
        <w:t>3</w:t>
      </w:r>
      <w:r>
        <w:rPr>
          <w:rFonts w:eastAsia="宋体"/>
          <w:sz w:val="21"/>
          <w:szCs w:val="21"/>
          <w:lang w:val="zh-TW" w:eastAsia="zh-TW" w:bidi="zh-TW"/>
        </w:rPr>
        <w:t>)于一组100 mL容量瓶中，分别加入5 mL盐酸(</w:t>
      </w:r>
      <w:r>
        <w:rPr>
          <w:rFonts w:eastAsia="宋体"/>
          <w:sz w:val="21"/>
          <w:szCs w:val="21"/>
          <w:lang w:eastAsia="zh-CN" w:bidi="zh-TW"/>
        </w:rPr>
        <w:t>4</w:t>
      </w:r>
      <w:r>
        <w:rPr>
          <w:rFonts w:eastAsia="宋体"/>
          <w:sz w:val="21"/>
          <w:szCs w:val="21"/>
          <w:lang w:val="zh-TW" w:eastAsia="zh-TW" w:bidi="zh-TW"/>
        </w:rPr>
        <w:t>.2.1.</w:t>
      </w:r>
      <w:r>
        <w:rPr>
          <w:rFonts w:eastAsia="宋体"/>
          <w:sz w:val="21"/>
          <w:szCs w:val="21"/>
          <w:lang w:val="zh-TW" w:eastAsia="zh-CN" w:bidi="zh-TW"/>
        </w:rPr>
        <w:t>6</w:t>
      </w:r>
      <w:r>
        <w:rPr>
          <w:rFonts w:eastAsia="宋体"/>
          <w:sz w:val="21"/>
          <w:szCs w:val="21"/>
          <w:lang w:val="zh-TW" w:eastAsia="zh-TW" w:bidi="zh-TW"/>
        </w:rPr>
        <w:t>)，用水稀释至刻度，混匀，用时现配。此标准溶液对应的汞的浓度为 0、0. 50 ng/mL、l.00 ng/mL、2.00 ng/mL、3.00 ng/mL、4.00 ng/mL、5.00 ng/mL、10.00 ng/mL。</w:t>
      </w:r>
    </w:p>
    <w:p w14:paraId="72982B28">
      <w:pPr>
        <w:pStyle w:val="19"/>
        <w:spacing w:after="80" w:line="240" w:lineRule="auto"/>
        <w:ind w:firstLine="0"/>
        <w:jc w:val="both"/>
        <w:rPr>
          <w:rFonts w:ascii="Times New Roman" w:hAnsi="Times New Roman" w:cs="Times New Roman"/>
          <w:sz w:val="21"/>
          <w:szCs w:val="21"/>
        </w:rPr>
      </w:pPr>
      <w:r>
        <w:rPr>
          <w:rFonts w:ascii="Times New Roman" w:hAnsi="Times New Roman" w:cs="Times New Roman"/>
          <w:sz w:val="21"/>
          <w:szCs w:val="21"/>
          <w:lang w:val="en-US" w:eastAsia="zh-CN"/>
        </w:rPr>
        <w:t>4</w:t>
      </w:r>
      <w:r>
        <w:rPr>
          <w:rFonts w:ascii="Times New Roman" w:hAnsi="Times New Roman" w:cs="Times New Roman"/>
          <w:sz w:val="21"/>
          <w:szCs w:val="21"/>
        </w:rPr>
        <w:t>.</w:t>
      </w:r>
      <w:r>
        <w:rPr>
          <w:rFonts w:ascii="Times New Roman" w:hAnsi="Times New Roman" w:cs="Times New Roman"/>
          <w:sz w:val="21"/>
          <w:szCs w:val="21"/>
          <w:lang w:eastAsia="zh-CN"/>
        </w:rPr>
        <w:t>5</w:t>
      </w:r>
      <w:r>
        <w:rPr>
          <w:rFonts w:ascii="Times New Roman" w:hAnsi="Times New Roman" w:cs="Times New Roman"/>
          <w:sz w:val="21"/>
          <w:szCs w:val="21"/>
        </w:rPr>
        <w:t>.</w:t>
      </w:r>
      <w:r>
        <w:rPr>
          <w:rFonts w:ascii="Times New Roman" w:hAnsi="Times New Roman" w:cs="Times New Roman"/>
          <w:sz w:val="21"/>
          <w:szCs w:val="21"/>
          <w:lang w:eastAsia="zh-CN"/>
        </w:rPr>
        <w:t>4</w:t>
      </w:r>
      <w:r>
        <w:rPr>
          <w:rFonts w:ascii="Times New Roman" w:hAnsi="Times New Roman" w:cs="Times New Roman"/>
          <w:sz w:val="21"/>
          <w:szCs w:val="21"/>
        </w:rPr>
        <w:t>.3.2在与测定试料溶液相同的条件下，以盐酸(1+19)为载流，硼氢化钾溶液(</w:t>
      </w:r>
      <w:r>
        <w:rPr>
          <w:rFonts w:ascii="Times New Roman" w:hAnsi="Times New Roman" w:cs="Times New Roman"/>
          <w:sz w:val="21"/>
          <w:szCs w:val="21"/>
          <w:lang w:val="en-US" w:eastAsia="zh-CN"/>
        </w:rPr>
        <w:t>4</w:t>
      </w:r>
      <w:r>
        <w:rPr>
          <w:rFonts w:ascii="Times New Roman" w:hAnsi="Times New Roman" w:cs="Times New Roman"/>
          <w:sz w:val="21"/>
          <w:szCs w:val="21"/>
        </w:rPr>
        <w:t>.2.1.</w:t>
      </w:r>
      <w:r>
        <w:rPr>
          <w:rFonts w:ascii="Times New Roman" w:hAnsi="Times New Roman" w:cs="Times New Roman"/>
          <w:sz w:val="21"/>
          <w:szCs w:val="21"/>
          <w:lang w:eastAsia="zh-CN"/>
        </w:rPr>
        <w:t>9</w:t>
      </w:r>
      <w:r>
        <w:rPr>
          <w:rFonts w:ascii="Times New Roman" w:hAnsi="Times New Roman" w:cs="Times New Roman"/>
          <w:sz w:val="21"/>
          <w:szCs w:val="21"/>
        </w:rPr>
        <w:t>)为还原剂，以试剂空白为参比，测量标准溶液的荧光强度。以汞浓度为横坐标，荧光强度为纵坐标，绘制工作曲线。</w:t>
      </w:r>
    </w:p>
    <w:p w14:paraId="52BC95A4">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4.6分析结果的计算</w:t>
      </w:r>
    </w:p>
    <w:p w14:paraId="27C59503">
      <w:pPr>
        <w:pStyle w:val="19"/>
        <w:spacing w:after="80" w:line="24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汞含量以汞的质量分数</w:t>
      </w:r>
      <w:r>
        <w:rPr>
          <w:rFonts w:ascii="Times New Roman" w:hAnsi="Times New Roman" w:cs="Times New Roman"/>
          <w:kern w:val="2"/>
          <w:sz w:val="21"/>
          <w:szCs w:val="21"/>
          <w:lang w:val="en-US" w:eastAsia="zh-CN" w:bidi="ar-SA"/>
        </w:rPr>
        <w:drawing>
          <wp:inline distT="0" distB="0" distL="114300" distR="114300">
            <wp:extent cx="142875" cy="133350"/>
            <wp:effectExtent l="0" t="0" r="9525" b="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3"/>
                    <a:stretch>
                      <a:fillRect/>
                    </a:stretch>
                  </pic:blipFill>
                  <pic:spPr>
                    <a:xfrm>
                      <a:off x="0" y="0"/>
                      <a:ext cx="142875" cy="133350"/>
                    </a:xfrm>
                    <a:prstGeom prst="rect">
                      <a:avLst/>
                    </a:prstGeom>
                    <a:noFill/>
                    <a:ln>
                      <a:noFill/>
                    </a:ln>
                  </pic:spPr>
                </pic:pic>
              </a:graphicData>
            </a:graphic>
          </wp:inline>
        </w:drawing>
      </w:r>
      <w:r>
        <w:rPr>
          <w:rFonts w:ascii="Times New Roman" w:hAnsi="Times New Roman" w:cs="Times New Roman"/>
          <w:kern w:val="2"/>
          <w:sz w:val="21"/>
          <w:szCs w:val="21"/>
          <w:vertAlign w:val="subscript"/>
          <w:lang w:val="en-US" w:eastAsia="zh-CN" w:bidi="ar-SA"/>
        </w:rPr>
        <w:t>Hg</w:t>
      </w:r>
      <w:r>
        <w:rPr>
          <w:rFonts w:ascii="Times New Roman" w:hAnsi="Times New Roman" w:cs="Times New Roman"/>
          <w:sz w:val="21"/>
          <w:szCs w:val="21"/>
        </w:rPr>
        <w:t>计，数值以%表示，按式（1）计算。</w:t>
      </w:r>
    </w:p>
    <w:p w14:paraId="61F26529">
      <w:pPr>
        <w:pStyle w:val="19"/>
        <w:tabs>
          <w:tab w:val="left" w:pos="1218"/>
        </w:tabs>
        <w:spacing w:after="80" w:line="240" w:lineRule="auto"/>
        <w:ind w:firstLine="1501" w:firstLineChars="715"/>
        <w:jc w:val="both"/>
        <w:rPr>
          <w:rFonts w:ascii="Times New Roman" w:hAnsi="Times New Roman" w:cs="Times New Roman"/>
          <w:color w:val="auto"/>
          <w:sz w:val="21"/>
          <w:szCs w:val="21"/>
          <w:lang w:val="en-US"/>
        </w:rPr>
      </w:pPr>
      <w:r>
        <w:rPr>
          <w:rFonts w:ascii="Times New Roman" w:hAnsi="Times New Roman" w:cs="Times New Roman"/>
          <w:kern w:val="2"/>
          <w:sz w:val="21"/>
          <w:szCs w:val="21"/>
          <w:lang w:val="en-US" w:eastAsia="zh-CN" w:bidi="ar-SA"/>
        </w:rPr>
        <w:drawing>
          <wp:inline distT="0" distB="0" distL="114300" distR="114300">
            <wp:extent cx="142875" cy="133350"/>
            <wp:effectExtent l="0" t="0" r="9525"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3"/>
                    <a:stretch>
                      <a:fillRect/>
                    </a:stretch>
                  </pic:blipFill>
                  <pic:spPr>
                    <a:xfrm>
                      <a:off x="0" y="0"/>
                      <a:ext cx="142875" cy="133350"/>
                    </a:xfrm>
                    <a:prstGeom prst="rect">
                      <a:avLst/>
                    </a:prstGeom>
                    <a:noFill/>
                    <a:ln>
                      <a:noFill/>
                    </a:ln>
                  </pic:spPr>
                </pic:pic>
              </a:graphicData>
            </a:graphic>
          </wp:inline>
        </w:drawing>
      </w:r>
      <w:r>
        <w:rPr>
          <w:rFonts w:ascii="Times New Roman" w:hAnsi="Times New Roman" w:cs="Times New Roman"/>
          <w:kern w:val="2"/>
          <w:sz w:val="21"/>
          <w:szCs w:val="21"/>
          <w:vertAlign w:val="subscript"/>
          <w:lang w:val="en-US" w:bidi="ar-SA"/>
        </w:rPr>
        <w:t>Hg</w:t>
      </w:r>
      <w:r>
        <w:rPr>
          <w:rFonts w:ascii="Times New Roman" w:hAnsi="Times New Roman" w:cs="Times New Roman"/>
          <w:color w:val="FF0000"/>
          <w:position w:val="-30"/>
          <w:sz w:val="21"/>
          <w:szCs w:val="21"/>
        </w:rPr>
        <w:object>
          <v:shape id="_x0000_i1025" o:spt="75" type="#_x0000_t75" style="height:37pt;width:16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ascii="Times New Roman" w:hAnsi="Times New Roman" w:cs="Times New Roman"/>
          <w:sz w:val="21"/>
          <w:szCs w:val="21"/>
          <w:lang w:val="en-US" w:bidi="ar-SA"/>
        </w:rPr>
        <w:t xml:space="preserve">  …………………（1）</w:t>
      </w:r>
    </w:p>
    <w:p w14:paraId="2B1FC444">
      <w:pPr>
        <w:pStyle w:val="19"/>
        <w:spacing w:line="24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式中：</w:t>
      </w:r>
    </w:p>
    <w:p w14:paraId="7CB92D88">
      <w:pPr>
        <w:pStyle w:val="19"/>
        <w:spacing w:line="24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c—— 自工作曲线上查得汞的浓</w:t>
      </w:r>
      <w:r>
        <w:rPr>
          <w:rFonts w:ascii="Times New Roman" w:hAnsi="Times New Roman" w:cs="Times New Roman"/>
          <w:sz w:val="21"/>
          <w:szCs w:val="21"/>
          <w:lang w:eastAsia="zh-CN"/>
        </w:rPr>
        <w:t>度，</w:t>
      </w:r>
      <w:r>
        <w:rPr>
          <w:rFonts w:ascii="Times New Roman" w:hAnsi="Times New Roman" w:cs="Times New Roman"/>
          <w:sz w:val="21"/>
          <w:szCs w:val="21"/>
        </w:rPr>
        <w:t>单位为纳克每毫升(ng/mL)；</w:t>
      </w:r>
    </w:p>
    <w:p w14:paraId="6714A986">
      <w:pPr>
        <w:pStyle w:val="19"/>
        <w:spacing w:line="240" w:lineRule="auto"/>
        <w:ind w:firstLine="420" w:firstLineChars="200"/>
        <w:jc w:val="both"/>
        <w:rPr>
          <w:rFonts w:ascii="Times New Roman" w:hAnsi="Times New Roman" w:cs="Times New Roman"/>
          <w:sz w:val="21"/>
          <w:szCs w:val="21"/>
        </w:rPr>
      </w:pPr>
      <w:r>
        <w:rPr>
          <w:rFonts w:ascii="Times New Roman" w:hAnsi="Times New Roman" w:cs="Times New Roman"/>
          <w:i/>
          <w:kern w:val="2"/>
          <w:sz w:val="21"/>
          <w:szCs w:val="21"/>
        </w:rPr>
        <w:t>c</w:t>
      </w:r>
      <w:r>
        <w:rPr>
          <w:rFonts w:ascii="Times New Roman" w:hAnsi="Times New Roman" w:cs="Times New Roman"/>
          <w:i/>
          <w:kern w:val="2"/>
          <w:sz w:val="21"/>
          <w:szCs w:val="21"/>
          <w:vertAlign w:val="subscript"/>
        </w:rPr>
        <w:t>0</w:t>
      </w:r>
      <w:r>
        <w:rPr>
          <w:rFonts w:ascii="Times New Roman" w:hAnsi="Times New Roman" w:cs="Times New Roman"/>
          <w:sz w:val="21"/>
          <w:szCs w:val="21"/>
        </w:rPr>
        <w:t>——</w:t>
      </w:r>
      <w:r>
        <w:rPr>
          <w:rFonts w:ascii="Times New Roman" w:hAnsi="Times New Roman" w:cs="Times New Roman"/>
          <w:sz w:val="21"/>
          <w:szCs w:val="21"/>
          <w:lang w:val="en-US" w:eastAsia="zh-CN" w:bidi="ar-SA"/>
        </w:rPr>
        <w:t>自工作曲线上查得的被测元素的空白试液的</w:t>
      </w:r>
      <w:r>
        <w:rPr>
          <w:rFonts w:ascii="Times New Roman" w:hAnsi="Times New Roman" w:cs="Times New Roman"/>
          <w:sz w:val="21"/>
          <w:szCs w:val="21"/>
        </w:rPr>
        <w:t>汞的浓</w:t>
      </w:r>
      <w:r>
        <w:rPr>
          <w:rFonts w:ascii="Times New Roman" w:hAnsi="Times New Roman" w:cs="Times New Roman"/>
          <w:sz w:val="21"/>
          <w:szCs w:val="21"/>
          <w:lang w:eastAsia="zh-CN"/>
        </w:rPr>
        <w:t>度</w:t>
      </w:r>
      <w:r>
        <w:rPr>
          <w:rFonts w:ascii="Times New Roman" w:hAnsi="Times New Roman" w:cs="Times New Roman"/>
          <w:sz w:val="21"/>
          <w:szCs w:val="21"/>
          <w:lang w:val="en-US" w:eastAsia="zh-CN" w:bidi="ar-SA"/>
        </w:rPr>
        <w:t>，</w:t>
      </w:r>
      <w:r>
        <w:rPr>
          <w:rFonts w:ascii="Times New Roman" w:hAnsi="Times New Roman" w:cs="Times New Roman"/>
          <w:sz w:val="21"/>
          <w:szCs w:val="21"/>
        </w:rPr>
        <w:t>单位为纳克每毫升(ng/mL)</w:t>
      </w:r>
      <w:r>
        <w:rPr>
          <w:rFonts w:ascii="Times New Roman" w:hAnsi="Times New Roman" w:cs="Times New Roman"/>
          <w:sz w:val="21"/>
          <w:szCs w:val="21"/>
          <w:lang w:val="en-US" w:eastAsia="zh-CN" w:bidi="ar-SA"/>
        </w:rPr>
        <w:t>；</w:t>
      </w:r>
    </w:p>
    <w:p w14:paraId="1EB861E8">
      <w:pPr>
        <w:pStyle w:val="42"/>
        <w:numPr>
          <w:ilvl w:val="2"/>
          <w:numId w:val="0"/>
        </w:numPr>
        <w:ind w:firstLine="420" w:firstLineChars="200"/>
        <w:outlineLvl w:val="9"/>
        <w:rPr>
          <w:rFonts w:ascii="Times New Roman" w:eastAsia="宋体"/>
          <w:kern w:val="2"/>
          <w:szCs w:val="21"/>
        </w:rPr>
      </w:pPr>
      <w:r>
        <w:rPr>
          <w:rFonts w:ascii="Times New Roman" w:eastAsia="宋体"/>
          <w:i/>
          <w:kern w:val="2"/>
          <w:szCs w:val="21"/>
        </w:rPr>
        <w:t>V</w:t>
      </w:r>
      <w:r>
        <w:rPr>
          <w:rFonts w:ascii="Times New Roman" w:eastAsia="宋体"/>
          <w:i/>
          <w:kern w:val="2"/>
          <w:szCs w:val="21"/>
          <w:vertAlign w:val="subscript"/>
        </w:rPr>
        <w:t>0</w:t>
      </w:r>
      <w:r>
        <w:rPr>
          <w:rFonts w:ascii="Times New Roman" w:eastAsia="宋体"/>
          <w:szCs w:val="21"/>
        </w:rPr>
        <w:t>——</w:t>
      </w:r>
      <w:r>
        <w:rPr>
          <w:rFonts w:ascii="Times New Roman" w:eastAsia="宋体"/>
          <w:kern w:val="2"/>
          <w:szCs w:val="21"/>
        </w:rPr>
        <w:t>试液总体积，单位为毫升（mL）；</w:t>
      </w:r>
    </w:p>
    <w:p w14:paraId="2290CE29">
      <w:pPr>
        <w:pStyle w:val="19"/>
        <w:spacing w:line="24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V</w:t>
      </w:r>
      <w:r>
        <w:rPr>
          <w:rFonts w:ascii="Times New Roman" w:hAnsi="Times New Roman" w:cs="Times New Roman"/>
          <w:sz w:val="21"/>
          <w:szCs w:val="21"/>
          <w:vertAlign w:val="subscript"/>
        </w:rPr>
        <w:t>1</w:t>
      </w:r>
      <w:r>
        <w:rPr>
          <w:rFonts w:ascii="Times New Roman" w:hAnsi="Times New Roman" w:cs="Times New Roman"/>
          <w:sz w:val="21"/>
          <w:szCs w:val="21"/>
        </w:rPr>
        <w:t>——分取试液体积，单位为毫升(mL)；</w:t>
      </w:r>
    </w:p>
    <w:p w14:paraId="2841BC4F">
      <w:pPr>
        <w:pStyle w:val="19"/>
        <w:spacing w:line="24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V</w:t>
      </w:r>
      <w:r>
        <w:rPr>
          <w:rFonts w:ascii="Times New Roman" w:hAnsi="Times New Roman" w:cs="Times New Roman"/>
          <w:sz w:val="21"/>
          <w:szCs w:val="21"/>
          <w:vertAlign w:val="subscript"/>
        </w:rPr>
        <w:t>2</w:t>
      </w:r>
      <w:r>
        <w:rPr>
          <w:rFonts w:ascii="Times New Roman" w:hAnsi="Times New Roman" w:cs="Times New Roman"/>
          <w:sz w:val="21"/>
          <w:szCs w:val="21"/>
        </w:rPr>
        <w:t>——测定试液体积，单位为毫升(mL)；</w:t>
      </w:r>
    </w:p>
    <w:p w14:paraId="7CE1EC20">
      <w:pPr>
        <w:pStyle w:val="19"/>
        <w:spacing w:line="24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lang w:val="en-US" w:eastAsia="zh-CN"/>
        </w:rPr>
        <w:t xml:space="preserve">m </w:t>
      </w:r>
      <w:r>
        <w:rPr>
          <w:rFonts w:ascii="Times New Roman" w:hAnsi="Times New Roman" w:cs="Times New Roman"/>
          <w:sz w:val="21"/>
          <w:szCs w:val="21"/>
        </w:rPr>
        <w:t>——试料的质量，单位为克</w:t>
      </w:r>
      <w:r>
        <w:rPr>
          <w:rFonts w:ascii="Times New Roman" w:hAnsi="Times New Roman" w:cs="Times New Roman"/>
          <w:sz w:val="21"/>
          <w:szCs w:val="21"/>
          <w:lang w:eastAsia="zh-CN"/>
        </w:rPr>
        <w:t>（</w:t>
      </w:r>
      <w:r>
        <w:rPr>
          <w:rFonts w:ascii="Times New Roman" w:hAnsi="Times New Roman" w:cs="Times New Roman"/>
          <w:sz w:val="21"/>
          <w:szCs w:val="21"/>
          <w:lang w:val="en-US" w:eastAsia="zh-CN"/>
        </w:rPr>
        <w:t>g</w:t>
      </w:r>
      <w:r>
        <w:rPr>
          <w:rFonts w:ascii="Times New Roman" w:hAnsi="Times New Roman" w:cs="Times New Roman"/>
          <w:sz w:val="21"/>
          <w:szCs w:val="21"/>
          <w:lang w:eastAsia="zh-CN"/>
        </w:rPr>
        <w:t>）</w:t>
      </w:r>
      <w:r>
        <w:rPr>
          <w:rFonts w:ascii="Times New Roman" w:hAnsi="Times New Roman" w:cs="Times New Roman"/>
          <w:sz w:val="21"/>
          <w:szCs w:val="21"/>
        </w:rPr>
        <w:t>。</w:t>
      </w:r>
    </w:p>
    <w:p w14:paraId="022C8822">
      <w:pPr>
        <w:pStyle w:val="19"/>
        <w:spacing w:line="240"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rPr>
        <w:t>若汞含量小于0.0010%时，表示至小数点后5位数；若汞含量小于0.01%时，表示至小数点后4位数；若汞含量小于0.1%时，表示至小数点后3位数；若汞含量大于0.1%时，表示至小数点后2位数。</w:t>
      </w:r>
    </w:p>
    <w:p w14:paraId="016F2140">
      <w:pPr>
        <w:adjustRightInd w:val="0"/>
        <w:snapToGrid w:val="0"/>
        <w:spacing w:before="72"/>
        <w:ind w:firstLine="420" w:firstLineChars="200"/>
        <w:rPr>
          <w:rFonts w:eastAsia="宋体"/>
          <w:sz w:val="21"/>
          <w:szCs w:val="21"/>
          <w:lang w:eastAsia="zh-CN"/>
        </w:rPr>
      </w:pPr>
      <w:r>
        <w:rPr>
          <w:rFonts w:eastAsia="宋体"/>
          <w:kern w:val="2"/>
          <w:sz w:val="21"/>
          <w:szCs w:val="21"/>
          <w:lang w:eastAsia="zh-CN" w:bidi="ar-SA"/>
        </w:rPr>
        <w:t>数值修约按照GB/T8170规则进行。</w:t>
      </w:r>
    </w:p>
    <w:p w14:paraId="1F5B3DC4">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4.7 精密度</w:t>
      </w:r>
    </w:p>
    <w:p w14:paraId="0A5D4471">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4.7.1 重复性</w:t>
      </w:r>
    </w:p>
    <w:p w14:paraId="37176B3F">
      <w:pPr>
        <w:pStyle w:val="19"/>
        <w:spacing w:line="240" w:lineRule="auto"/>
        <w:ind w:firstLine="420" w:firstLineChars="200"/>
        <w:jc w:val="both"/>
        <w:rPr>
          <w:rFonts w:ascii="Times New Roman" w:hAnsi="Times New Roman" w:eastAsia="黑体" w:cs="Times New Roman"/>
          <w:kern w:val="2"/>
          <w:sz w:val="21"/>
          <w:szCs w:val="24"/>
          <w:lang w:val="en-US" w:eastAsia="zh-CN" w:bidi="ar-SA"/>
        </w:rPr>
      </w:pPr>
      <w:r>
        <w:rPr>
          <w:rFonts w:ascii="Times New Roman" w:hAnsi="Times New Roman" w:cs="Times New Roman"/>
          <w:kern w:val="2"/>
          <w:sz w:val="21"/>
          <w:szCs w:val="24"/>
          <w:lang w:val="en-US" w:eastAsia="zh-CN" w:bidi="ar-SA"/>
        </w:rPr>
        <w:t>在重复性条件下获得的2次独立测试结果的测定值,在以下给出的平均值范围内，这2个测试结果的绝对差值不超过重复性限(r),超过重复性限(r)的情况不超过5% ,重复性限(r)按表2数据采用线性内插法求得。</w:t>
      </w:r>
    </w:p>
    <w:p w14:paraId="555C9CCD">
      <w:pPr>
        <w:pStyle w:val="19"/>
        <w:spacing w:line="240" w:lineRule="auto"/>
        <w:ind w:firstLine="420" w:firstLineChars="200"/>
        <w:jc w:val="center"/>
        <w:rPr>
          <w:rFonts w:ascii="Times New Roman" w:hAnsi="Times New Roman" w:eastAsia="黑体" w:cs="Times New Roman"/>
          <w:kern w:val="2"/>
          <w:sz w:val="21"/>
          <w:szCs w:val="24"/>
          <w:lang w:val="en-US" w:eastAsia="zh-CN" w:bidi="ar-SA"/>
        </w:rPr>
      </w:pPr>
    </w:p>
    <w:p w14:paraId="2D942443">
      <w:pPr>
        <w:pStyle w:val="19"/>
        <w:spacing w:line="240" w:lineRule="auto"/>
        <w:ind w:firstLine="420" w:firstLineChars="200"/>
        <w:jc w:val="center"/>
        <w:rPr>
          <w:rFonts w:ascii="Times New Roman" w:hAnsi="Times New Roman" w:eastAsia="黑体" w:cs="Times New Roman"/>
          <w:kern w:val="2"/>
          <w:sz w:val="21"/>
          <w:szCs w:val="24"/>
          <w:lang w:val="en-US" w:eastAsia="zh-CN" w:bidi="ar-SA"/>
        </w:rPr>
      </w:pPr>
    </w:p>
    <w:p w14:paraId="187A16F5">
      <w:pPr>
        <w:pStyle w:val="19"/>
        <w:spacing w:line="240" w:lineRule="auto"/>
        <w:ind w:firstLine="420" w:firstLineChars="200"/>
        <w:jc w:val="center"/>
        <w:rPr>
          <w:rFonts w:ascii="Times New Roman" w:hAnsi="Times New Roman" w:eastAsia="黑体" w:cs="Times New Roman"/>
          <w:kern w:val="2"/>
          <w:sz w:val="21"/>
          <w:szCs w:val="24"/>
          <w:lang w:val="en-US" w:eastAsia="zh-CN" w:bidi="ar-SA"/>
        </w:rPr>
      </w:pPr>
      <w:r>
        <w:rPr>
          <w:rFonts w:ascii="Times New Roman" w:hAnsi="Times New Roman" w:eastAsia="黑体" w:cs="Times New Roman"/>
          <w:kern w:val="2"/>
          <w:sz w:val="21"/>
          <w:szCs w:val="24"/>
          <w:lang w:val="en-US" w:eastAsia="zh-CN" w:bidi="ar-SA"/>
        </w:rPr>
        <w:t>表2重复性限</w:t>
      </w:r>
    </w:p>
    <w:tbl>
      <w:tblPr>
        <w:tblStyle w:val="14"/>
        <w:tblW w:w="4998" w:type="pct"/>
        <w:jc w:val="center"/>
        <w:tblLayout w:type="autofit"/>
        <w:tblCellMar>
          <w:top w:w="0" w:type="dxa"/>
          <w:left w:w="10" w:type="dxa"/>
          <w:bottom w:w="0" w:type="dxa"/>
          <w:right w:w="10" w:type="dxa"/>
        </w:tblCellMar>
      </w:tblPr>
      <w:tblGrid>
        <w:gridCol w:w="1462"/>
        <w:gridCol w:w="1463"/>
        <w:gridCol w:w="1463"/>
        <w:gridCol w:w="1466"/>
        <w:gridCol w:w="1470"/>
        <w:gridCol w:w="2046"/>
      </w:tblGrid>
      <w:tr w14:paraId="4089AA94">
        <w:tblPrEx>
          <w:tblCellMar>
            <w:top w:w="0" w:type="dxa"/>
            <w:left w:w="10" w:type="dxa"/>
            <w:bottom w:w="0" w:type="dxa"/>
            <w:right w:w="10" w:type="dxa"/>
          </w:tblCellMar>
        </w:tblPrEx>
        <w:trPr>
          <w:trHeight w:val="364" w:hRule="exact"/>
          <w:jc w:val="center"/>
        </w:trPr>
        <w:tc>
          <w:tcPr>
            <w:tcW w:w="780" w:type="pct"/>
            <w:tcBorders>
              <w:top w:val="single" w:color="auto" w:sz="4" w:space="0"/>
              <w:left w:val="single" w:color="auto" w:sz="4" w:space="0"/>
            </w:tcBorders>
            <w:shd w:val="clear" w:color="auto" w:fill="FFFFFF"/>
            <w:vAlign w:val="center"/>
          </w:tcPr>
          <w:p w14:paraId="1ECF86AE">
            <w:pPr>
              <w:pStyle w:val="19"/>
              <w:spacing w:after="80" w:line="240" w:lineRule="auto"/>
              <w:jc w:val="center"/>
              <w:rPr>
                <w:rFonts w:ascii="Times New Roman" w:hAnsi="Times New Roman" w:cs="Times New Roman"/>
                <w:sz w:val="22"/>
                <w:szCs w:val="22"/>
              </w:rPr>
            </w:pPr>
            <w:r>
              <w:rPr>
                <w:rFonts w:ascii="Times New Roman" w:hAnsi="Times New Roman" w:cs="Times New Roman"/>
                <w:kern w:val="2"/>
                <w:sz w:val="22"/>
                <w:szCs w:val="22"/>
                <w:lang w:val="en-US" w:eastAsia="zh-CN" w:bidi="ar-SA"/>
              </w:rPr>
              <w:drawing>
                <wp:inline distT="0" distB="0" distL="114300" distR="114300">
                  <wp:extent cx="142875" cy="133350"/>
                  <wp:effectExtent l="0" t="0" r="9525" b="0"/>
                  <wp:docPr id="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pic:cNvPicPr>
                            <a:picLocks noChangeAspect="1"/>
                          </pic:cNvPicPr>
                        </pic:nvPicPr>
                        <pic:blipFill>
                          <a:blip r:embed="rId13"/>
                          <a:stretch>
                            <a:fillRect/>
                          </a:stretch>
                        </pic:blipFill>
                        <pic:spPr>
                          <a:xfrm>
                            <a:off x="0" y="0"/>
                            <a:ext cx="142875" cy="133350"/>
                          </a:xfrm>
                          <a:prstGeom prst="rect">
                            <a:avLst/>
                          </a:prstGeom>
                          <a:noFill/>
                          <a:ln>
                            <a:noFill/>
                          </a:ln>
                        </pic:spPr>
                      </pic:pic>
                    </a:graphicData>
                  </a:graphic>
                </wp:inline>
              </w:drawing>
            </w:r>
            <w:r>
              <w:rPr>
                <w:rFonts w:ascii="Times New Roman" w:hAnsi="Times New Roman" w:cs="Times New Roman"/>
                <w:i/>
                <w:sz w:val="22"/>
                <w:szCs w:val="22"/>
                <w:vertAlign w:val="subscript"/>
                <w:lang w:val="en-US" w:eastAsia="zh-CN"/>
              </w:rPr>
              <w:t>Hg</w:t>
            </w:r>
            <w:r>
              <w:rPr>
                <w:rFonts w:ascii="Times New Roman" w:hAnsi="Times New Roman" w:cs="Times New Roman"/>
                <w:sz w:val="22"/>
                <w:szCs w:val="22"/>
              </w:rPr>
              <w:t>/%</w:t>
            </w:r>
          </w:p>
        </w:tc>
        <w:tc>
          <w:tcPr>
            <w:tcW w:w="780" w:type="pct"/>
            <w:tcBorders>
              <w:top w:val="single" w:color="auto" w:sz="4" w:space="0"/>
              <w:left w:val="single" w:color="auto" w:sz="4" w:space="0"/>
            </w:tcBorders>
            <w:shd w:val="clear" w:color="auto" w:fill="FFFFFF"/>
            <w:vAlign w:val="center"/>
          </w:tcPr>
          <w:p w14:paraId="1A6E743D">
            <w:pPr>
              <w:pStyle w:val="22"/>
              <w:spacing w:line="240" w:lineRule="auto"/>
              <w:ind w:firstLine="0"/>
              <w:jc w:val="center"/>
              <w:rPr>
                <w:rFonts w:ascii="Times New Roman" w:hAnsi="Times New Roman" w:cs="Times New Roman"/>
                <w:sz w:val="22"/>
                <w:szCs w:val="22"/>
                <w:lang w:eastAsia="zh-CN"/>
              </w:rPr>
            </w:pPr>
            <w:r>
              <w:rPr>
                <w:rFonts w:hint="eastAsia" w:ascii="Times New Roman" w:hAnsi="Times New Roman" w:cs="Times New Roman"/>
                <w:sz w:val="22"/>
                <w:szCs w:val="22"/>
                <w:lang w:eastAsia="zh-CN"/>
              </w:rPr>
              <w:t>0.00051</w:t>
            </w:r>
          </w:p>
        </w:tc>
        <w:tc>
          <w:tcPr>
            <w:tcW w:w="780" w:type="pct"/>
            <w:tcBorders>
              <w:top w:val="single" w:color="auto" w:sz="4" w:space="0"/>
              <w:left w:val="single" w:color="auto" w:sz="4" w:space="0"/>
            </w:tcBorders>
            <w:shd w:val="clear" w:color="auto" w:fill="FFFFFF"/>
            <w:vAlign w:val="center"/>
          </w:tcPr>
          <w:p w14:paraId="1A6E1663">
            <w:pPr>
              <w:pStyle w:val="22"/>
              <w:spacing w:line="240" w:lineRule="auto"/>
              <w:ind w:firstLine="0"/>
              <w:jc w:val="center"/>
              <w:rPr>
                <w:rFonts w:ascii="Times New Roman" w:hAnsi="Times New Roman" w:cs="Times New Roman"/>
                <w:sz w:val="22"/>
                <w:szCs w:val="22"/>
                <w:lang w:eastAsia="zh-CN"/>
              </w:rPr>
            </w:pPr>
            <w:r>
              <w:rPr>
                <w:rFonts w:hint="eastAsia" w:ascii="Times New Roman" w:hAnsi="Times New Roman" w:cs="Times New Roman"/>
                <w:sz w:val="22"/>
                <w:szCs w:val="22"/>
                <w:lang w:eastAsia="zh-CN"/>
              </w:rPr>
              <w:t>0.0025</w:t>
            </w:r>
          </w:p>
        </w:tc>
        <w:tc>
          <w:tcPr>
            <w:tcW w:w="782" w:type="pct"/>
            <w:tcBorders>
              <w:top w:val="single" w:color="auto" w:sz="4" w:space="0"/>
              <w:left w:val="single" w:color="auto" w:sz="4" w:space="0"/>
            </w:tcBorders>
            <w:shd w:val="clear" w:color="auto" w:fill="FFFFFF"/>
            <w:vAlign w:val="center"/>
          </w:tcPr>
          <w:p w14:paraId="0C5D9FB9">
            <w:pPr>
              <w:pStyle w:val="22"/>
              <w:spacing w:line="240" w:lineRule="auto"/>
              <w:ind w:firstLine="0"/>
              <w:jc w:val="center"/>
              <w:rPr>
                <w:rFonts w:ascii="Times New Roman" w:hAnsi="Times New Roman" w:cs="Times New Roman"/>
                <w:sz w:val="22"/>
                <w:szCs w:val="22"/>
                <w:lang w:eastAsia="zh-CN"/>
              </w:rPr>
            </w:pPr>
            <w:r>
              <w:rPr>
                <w:rFonts w:hint="eastAsia" w:ascii="Times New Roman" w:hAnsi="Times New Roman" w:cs="Times New Roman"/>
                <w:sz w:val="22"/>
                <w:szCs w:val="22"/>
                <w:lang w:eastAsia="zh-CN"/>
              </w:rPr>
              <w:t>0.015</w:t>
            </w:r>
          </w:p>
        </w:tc>
        <w:tc>
          <w:tcPr>
            <w:tcW w:w="784" w:type="pct"/>
            <w:tcBorders>
              <w:top w:val="single" w:color="auto" w:sz="4" w:space="0"/>
              <w:left w:val="single" w:color="auto" w:sz="4" w:space="0"/>
            </w:tcBorders>
            <w:shd w:val="clear" w:color="auto" w:fill="FFFFFF"/>
            <w:vAlign w:val="center"/>
          </w:tcPr>
          <w:p w14:paraId="7EC521D1">
            <w:pPr>
              <w:pStyle w:val="22"/>
              <w:spacing w:line="240" w:lineRule="auto"/>
              <w:ind w:firstLine="540"/>
              <w:rPr>
                <w:rFonts w:ascii="Times New Roman" w:hAnsi="Times New Roman" w:cs="Times New Roman"/>
                <w:sz w:val="22"/>
                <w:szCs w:val="22"/>
                <w:lang w:eastAsia="zh-CN"/>
              </w:rPr>
            </w:pPr>
            <w:r>
              <w:rPr>
                <w:rFonts w:hint="eastAsia" w:ascii="Times New Roman" w:hAnsi="Times New Roman" w:cs="Times New Roman"/>
                <w:sz w:val="22"/>
                <w:szCs w:val="22"/>
                <w:lang w:eastAsia="zh-CN"/>
              </w:rPr>
              <w:t>0.053</w:t>
            </w:r>
          </w:p>
        </w:tc>
        <w:tc>
          <w:tcPr>
            <w:tcW w:w="1091" w:type="pct"/>
            <w:tcBorders>
              <w:top w:val="single" w:color="auto" w:sz="4" w:space="0"/>
              <w:left w:val="single" w:color="auto" w:sz="4" w:space="0"/>
              <w:right w:val="single" w:color="auto" w:sz="4" w:space="0"/>
            </w:tcBorders>
            <w:shd w:val="clear" w:color="auto" w:fill="FFFFFF"/>
            <w:vAlign w:val="center"/>
          </w:tcPr>
          <w:p w14:paraId="6BAF562B">
            <w:pPr>
              <w:pStyle w:val="22"/>
              <w:spacing w:line="240" w:lineRule="auto"/>
              <w:ind w:firstLine="0"/>
              <w:jc w:val="center"/>
              <w:rPr>
                <w:rFonts w:ascii="Times New Roman" w:hAnsi="Times New Roman" w:cs="Times New Roman"/>
                <w:sz w:val="22"/>
                <w:szCs w:val="22"/>
                <w:lang w:eastAsia="zh-CN"/>
              </w:rPr>
            </w:pPr>
            <w:r>
              <w:rPr>
                <w:rFonts w:hint="eastAsia" w:ascii="Times New Roman" w:hAnsi="Times New Roman" w:cs="Times New Roman"/>
                <w:sz w:val="22"/>
                <w:szCs w:val="22"/>
                <w:lang w:eastAsia="zh-CN"/>
              </w:rPr>
              <w:t>0.16</w:t>
            </w:r>
          </w:p>
        </w:tc>
      </w:tr>
      <w:tr w14:paraId="4D826A66">
        <w:tblPrEx>
          <w:tblCellMar>
            <w:top w:w="0" w:type="dxa"/>
            <w:left w:w="10" w:type="dxa"/>
            <w:bottom w:w="0" w:type="dxa"/>
            <w:right w:w="10" w:type="dxa"/>
          </w:tblCellMar>
        </w:tblPrEx>
        <w:trPr>
          <w:trHeight w:val="378" w:hRule="exact"/>
          <w:jc w:val="center"/>
        </w:trPr>
        <w:tc>
          <w:tcPr>
            <w:tcW w:w="780" w:type="pct"/>
            <w:tcBorders>
              <w:top w:val="single" w:color="auto" w:sz="4" w:space="0"/>
              <w:left w:val="single" w:color="auto" w:sz="4" w:space="0"/>
              <w:bottom w:val="single" w:color="auto" w:sz="4" w:space="0"/>
            </w:tcBorders>
            <w:shd w:val="clear" w:color="auto" w:fill="FFFFFF"/>
            <w:vAlign w:val="center"/>
          </w:tcPr>
          <w:p w14:paraId="7C61CC73">
            <w:pPr>
              <w:pStyle w:val="19"/>
              <w:spacing w:after="80" w:line="240" w:lineRule="auto"/>
              <w:jc w:val="center"/>
              <w:rPr>
                <w:rFonts w:ascii="Times New Roman" w:hAnsi="Times New Roman" w:cs="Times New Roman"/>
                <w:sz w:val="22"/>
                <w:szCs w:val="22"/>
              </w:rPr>
            </w:pPr>
            <w:r>
              <w:rPr>
                <w:rFonts w:ascii="Times New Roman" w:hAnsi="Times New Roman" w:cs="Times New Roman"/>
                <w:sz w:val="22"/>
                <w:szCs w:val="22"/>
                <w:lang w:val="en-US" w:eastAsia="zh-CN" w:bidi="en-US"/>
              </w:rPr>
              <w:t>r/%</w:t>
            </w:r>
          </w:p>
        </w:tc>
        <w:tc>
          <w:tcPr>
            <w:tcW w:w="780" w:type="pct"/>
            <w:tcBorders>
              <w:top w:val="single" w:color="auto" w:sz="4" w:space="0"/>
              <w:left w:val="single" w:color="auto" w:sz="4" w:space="0"/>
              <w:bottom w:val="single" w:color="auto" w:sz="4" w:space="0"/>
            </w:tcBorders>
            <w:shd w:val="clear" w:color="auto" w:fill="FFFFFF"/>
            <w:vAlign w:val="center"/>
          </w:tcPr>
          <w:p w14:paraId="4EED4C11">
            <w:pPr>
              <w:pStyle w:val="22"/>
              <w:spacing w:line="240" w:lineRule="auto"/>
              <w:ind w:firstLine="0"/>
              <w:jc w:val="center"/>
              <w:rPr>
                <w:rFonts w:ascii="Times New Roman" w:hAnsi="Times New Roman" w:cs="Times New Roman"/>
                <w:sz w:val="22"/>
                <w:szCs w:val="22"/>
                <w:lang w:eastAsia="zh-CN"/>
              </w:rPr>
            </w:pPr>
            <w:r>
              <w:rPr>
                <w:rFonts w:hint="eastAsia" w:ascii="Times New Roman" w:hAnsi="Times New Roman" w:cs="Times New Roman"/>
                <w:sz w:val="22"/>
                <w:szCs w:val="22"/>
                <w:lang w:eastAsia="zh-CN"/>
              </w:rPr>
              <w:t>0.00007</w:t>
            </w:r>
          </w:p>
        </w:tc>
        <w:tc>
          <w:tcPr>
            <w:tcW w:w="780" w:type="pct"/>
            <w:tcBorders>
              <w:top w:val="single" w:color="auto" w:sz="4" w:space="0"/>
              <w:left w:val="single" w:color="auto" w:sz="4" w:space="0"/>
              <w:bottom w:val="single" w:color="auto" w:sz="4" w:space="0"/>
            </w:tcBorders>
            <w:shd w:val="clear" w:color="auto" w:fill="FFFFFF"/>
            <w:vAlign w:val="center"/>
          </w:tcPr>
          <w:p w14:paraId="008BFE6C">
            <w:pPr>
              <w:pStyle w:val="22"/>
              <w:spacing w:line="240" w:lineRule="auto"/>
              <w:ind w:firstLine="0"/>
              <w:jc w:val="center"/>
              <w:rPr>
                <w:rFonts w:ascii="Times New Roman" w:hAnsi="Times New Roman" w:cs="Times New Roman"/>
                <w:sz w:val="22"/>
                <w:szCs w:val="22"/>
                <w:lang w:eastAsia="zh-CN"/>
              </w:rPr>
            </w:pPr>
            <w:r>
              <w:rPr>
                <w:rFonts w:hint="eastAsia" w:ascii="Times New Roman" w:hAnsi="Times New Roman" w:cs="Times New Roman"/>
                <w:sz w:val="22"/>
                <w:szCs w:val="22"/>
                <w:lang w:eastAsia="zh-CN"/>
              </w:rPr>
              <w:t>0.0003</w:t>
            </w:r>
          </w:p>
        </w:tc>
        <w:tc>
          <w:tcPr>
            <w:tcW w:w="782" w:type="pct"/>
            <w:tcBorders>
              <w:top w:val="single" w:color="auto" w:sz="4" w:space="0"/>
              <w:left w:val="single" w:color="auto" w:sz="4" w:space="0"/>
              <w:bottom w:val="single" w:color="auto" w:sz="4" w:space="0"/>
            </w:tcBorders>
            <w:shd w:val="clear" w:color="auto" w:fill="FFFFFF"/>
            <w:vAlign w:val="center"/>
          </w:tcPr>
          <w:p w14:paraId="15AC2B56">
            <w:pPr>
              <w:pStyle w:val="22"/>
              <w:spacing w:line="240" w:lineRule="auto"/>
              <w:ind w:firstLine="0"/>
              <w:jc w:val="center"/>
              <w:rPr>
                <w:rFonts w:ascii="Times New Roman" w:hAnsi="Times New Roman" w:cs="Times New Roman"/>
                <w:sz w:val="22"/>
                <w:szCs w:val="22"/>
                <w:lang w:eastAsia="zh-CN"/>
              </w:rPr>
            </w:pPr>
            <w:r>
              <w:rPr>
                <w:rFonts w:hint="eastAsia" w:ascii="Times New Roman" w:hAnsi="Times New Roman" w:cs="Times New Roman"/>
                <w:sz w:val="22"/>
                <w:szCs w:val="22"/>
                <w:lang w:eastAsia="zh-CN"/>
              </w:rPr>
              <w:t>0.002</w:t>
            </w:r>
          </w:p>
        </w:tc>
        <w:tc>
          <w:tcPr>
            <w:tcW w:w="784" w:type="pct"/>
            <w:tcBorders>
              <w:top w:val="single" w:color="auto" w:sz="4" w:space="0"/>
              <w:left w:val="single" w:color="auto" w:sz="4" w:space="0"/>
              <w:bottom w:val="single" w:color="auto" w:sz="4" w:space="0"/>
            </w:tcBorders>
            <w:shd w:val="clear" w:color="auto" w:fill="FFFFFF"/>
            <w:vAlign w:val="center"/>
          </w:tcPr>
          <w:p w14:paraId="09073B44">
            <w:pPr>
              <w:pStyle w:val="22"/>
              <w:tabs>
                <w:tab w:val="left" w:pos="1166"/>
              </w:tabs>
              <w:spacing w:line="240" w:lineRule="auto"/>
              <w:ind w:firstLine="540"/>
              <w:rPr>
                <w:rFonts w:ascii="Times New Roman" w:hAnsi="Times New Roman" w:cs="Times New Roman"/>
                <w:sz w:val="22"/>
                <w:szCs w:val="22"/>
                <w:lang w:eastAsia="zh-CN"/>
              </w:rPr>
            </w:pPr>
            <w:r>
              <w:rPr>
                <w:rFonts w:hint="eastAsia" w:ascii="Times New Roman" w:hAnsi="Times New Roman" w:cs="Times New Roman"/>
                <w:sz w:val="22"/>
                <w:szCs w:val="22"/>
                <w:lang w:eastAsia="zh-CN"/>
              </w:rPr>
              <w:t>0.003</w:t>
            </w:r>
          </w:p>
        </w:tc>
        <w:tc>
          <w:tcPr>
            <w:tcW w:w="1091" w:type="pct"/>
            <w:tcBorders>
              <w:top w:val="single" w:color="auto" w:sz="4" w:space="0"/>
              <w:left w:val="single" w:color="auto" w:sz="4" w:space="0"/>
              <w:bottom w:val="single" w:color="auto" w:sz="4" w:space="0"/>
              <w:right w:val="single" w:color="auto" w:sz="4" w:space="0"/>
            </w:tcBorders>
            <w:shd w:val="clear" w:color="auto" w:fill="FFFFFF"/>
            <w:vAlign w:val="center"/>
          </w:tcPr>
          <w:p w14:paraId="75796772">
            <w:pPr>
              <w:pStyle w:val="22"/>
              <w:spacing w:line="240" w:lineRule="auto"/>
              <w:ind w:firstLine="0"/>
              <w:jc w:val="center"/>
              <w:rPr>
                <w:rFonts w:ascii="Times New Roman" w:hAnsi="Times New Roman" w:cs="Times New Roman"/>
                <w:sz w:val="22"/>
                <w:szCs w:val="22"/>
                <w:lang w:eastAsia="zh-CN"/>
              </w:rPr>
            </w:pPr>
            <w:r>
              <w:rPr>
                <w:rFonts w:hint="eastAsia" w:ascii="Times New Roman" w:hAnsi="Times New Roman" w:cs="Times New Roman"/>
                <w:sz w:val="22"/>
                <w:szCs w:val="22"/>
                <w:lang w:eastAsia="zh-CN"/>
              </w:rPr>
              <w:t>0.02</w:t>
            </w:r>
          </w:p>
        </w:tc>
      </w:tr>
    </w:tbl>
    <w:p w14:paraId="1F38B588">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4.7.2 再现性</w:t>
      </w:r>
    </w:p>
    <w:p w14:paraId="5D98DA27">
      <w:pPr>
        <w:pStyle w:val="19"/>
        <w:spacing w:line="240" w:lineRule="auto"/>
        <w:ind w:firstLine="420" w:firstLineChars="200"/>
        <w:jc w:val="both"/>
        <w:rPr>
          <w:rFonts w:ascii="Times New Roman" w:hAnsi="Times New Roman" w:cs="Times New Roman"/>
          <w:kern w:val="2"/>
          <w:sz w:val="21"/>
          <w:szCs w:val="21"/>
          <w:lang w:val="en-US" w:eastAsia="zh-CN" w:bidi="ar-SA"/>
        </w:rPr>
      </w:pPr>
      <w:r>
        <w:rPr>
          <w:rFonts w:ascii="Times New Roman" w:hAnsi="Times New Roman" w:cs="Times New Roman"/>
          <w:kern w:val="2"/>
          <w:sz w:val="21"/>
          <w:szCs w:val="21"/>
          <w:lang w:val="en-US" w:eastAsia="zh-CN" w:bidi="ar-SA"/>
        </w:rPr>
        <w:t>在再现性条件下获得的2次独立测试结果的绝对差值不大于再现性限(R),超过再现性限(R)的情况不超过5% ,再现性限(R)按表3数据采用线性内插法求得。</w:t>
      </w:r>
    </w:p>
    <w:p w14:paraId="4BF5E967">
      <w:pPr>
        <w:pStyle w:val="19"/>
        <w:spacing w:line="240" w:lineRule="auto"/>
        <w:ind w:firstLine="420" w:firstLineChars="200"/>
        <w:jc w:val="center"/>
        <w:rPr>
          <w:rFonts w:ascii="Times New Roman" w:hAnsi="Times New Roman" w:eastAsia="黑体"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表3再现性限</w:t>
      </w:r>
    </w:p>
    <w:tbl>
      <w:tblPr>
        <w:tblStyle w:val="14"/>
        <w:tblW w:w="4998" w:type="pct"/>
        <w:jc w:val="right"/>
        <w:tblLayout w:type="autofit"/>
        <w:tblCellMar>
          <w:top w:w="0" w:type="dxa"/>
          <w:left w:w="10" w:type="dxa"/>
          <w:bottom w:w="0" w:type="dxa"/>
          <w:right w:w="10" w:type="dxa"/>
        </w:tblCellMar>
      </w:tblPr>
      <w:tblGrid>
        <w:gridCol w:w="1462"/>
        <w:gridCol w:w="1462"/>
        <w:gridCol w:w="1463"/>
        <w:gridCol w:w="1463"/>
        <w:gridCol w:w="1470"/>
        <w:gridCol w:w="2050"/>
      </w:tblGrid>
      <w:tr w14:paraId="65E12208">
        <w:tblPrEx>
          <w:tblCellMar>
            <w:top w:w="0" w:type="dxa"/>
            <w:left w:w="10" w:type="dxa"/>
            <w:bottom w:w="0" w:type="dxa"/>
            <w:right w:w="10" w:type="dxa"/>
          </w:tblCellMar>
        </w:tblPrEx>
        <w:trPr>
          <w:trHeight w:val="378" w:hRule="exact"/>
          <w:jc w:val="right"/>
        </w:trPr>
        <w:tc>
          <w:tcPr>
            <w:tcW w:w="780" w:type="pct"/>
            <w:tcBorders>
              <w:top w:val="single" w:color="auto" w:sz="4" w:space="0"/>
              <w:left w:val="single" w:color="auto" w:sz="4" w:space="0"/>
            </w:tcBorders>
            <w:shd w:val="clear" w:color="auto" w:fill="FFFFFF"/>
            <w:vAlign w:val="center"/>
          </w:tcPr>
          <w:p w14:paraId="3407E917">
            <w:pPr>
              <w:jc w:val="center"/>
              <w:rPr>
                <w:rFonts w:eastAsia="宋体"/>
                <w:sz w:val="21"/>
                <w:szCs w:val="21"/>
              </w:rPr>
            </w:pPr>
            <w:r>
              <w:rPr>
                <w:rFonts w:eastAsia="宋体"/>
                <w:kern w:val="2"/>
                <w:sz w:val="21"/>
                <w:szCs w:val="21"/>
                <w:lang w:eastAsia="zh-CN" w:bidi="ar-SA"/>
              </w:rPr>
              <w:drawing>
                <wp:inline distT="0" distB="0" distL="114300" distR="114300">
                  <wp:extent cx="142875" cy="133350"/>
                  <wp:effectExtent l="0" t="0" r="9525" b="0"/>
                  <wp:docPr id="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
                          <pic:cNvPicPr>
                            <a:picLocks noChangeAspect="1"/>
                          </pic:cNvPicPr>
                        </pic:nvPicPr>
                        <pic:blipFill>
                          <a:blip r:embed="rId13"/>
                          <a:stretch>
                            <a:fillRect/>
                          </a:stretch>
                        </pic:blipFill>
                        <pic:spPr>
                          <a:xfrm>
                            <a:off x="0" y="0"/>
                            <a:ext cx="142875" cy="133350"/>
                          </a:xfrm>
                          <a:prstGeom prst="rect">
                            <a:avLst/>
                          </a:prstGeom>
                          <a:noFill/>
                          <a:ln>
                            <a:noFill/>
                          </a:ln>
                        </pic:spPr>
                      </pic:pic>
                    </a:graphicData>
                  </a:graphic>
                </wp:inline>
              </w:drawing>
            </w:r>
            <w:r>
              <w:rPr>
                <w:rFonts w:eastAsia="宋体"/>
                <w:i/>
                <w:sz w:val="21"/>
                <w:szCs w:val="21"/>
                <w:vertAlign w:val="subscript"/>
                <w:lang w:eastAsia="zh-CN"/>
              </w:rPr>
              <w:t>Hg</w:t>
            </w:r>
            <w:r>
              <w:rPr>
                <w:rFonts w:eastAsia="宋体"/>
                <w:sz w:val="21"/>
                <w:szCs w:val="21"/>
              </w:rPr>
              <w:t>/%</w:t>
            </w:r>
          </w:p>
        </w:tc>
        <w:tc>
          <w:tcPr>
            <w:tcW w:w="780" w:type="pct"/>
            <w:tcBorders>
              <w:top w:val="single" w:color="auto" w:sz="4" w:space="0"/>
              <w:left w:val="single" w:color="auto" w:sz="4" w:space="0"/>
            </w:tcBorders>
            <w:shd w:val="clear" w:color="auto" w:fill="FFFFFF"/>
            <w:vAlign w:val="center"/>
          </w:tcPr>
          <w:p w14:paraId="2E85D493">
            <w:pPr>
              <w:pStyle w:val="22"/>
              <w:spacing w:line="240" w:lineRule="auto"/>
              <w:ind w:firstLine="0"/>
              <w:jc w:val="center"/>
              <w:rPr>
                <w:rFonts w:ascii="Times New Roman" w:hAnsi="Times New Roman" w:cs="Times New Roman"/>
                <w:sz w:val="21"/>
                <w:szCs w:val="21"/>
              </w:rPr>
            </w:pPr>
            <w:r>
              <w:rPr>
                <w:rFonts w:hint="eastAsia" w:ascii="Times New Roman" w:hAnsi="Times New Roman" w:cs="Times New Roman"/>
                <w:sz w:val="22"/>
                <w:szCs w:val="22"/>
                <w:lang w:eastAsia="zh-CN"/>
              </w:rPr>
              <w:t>0.00051</w:t>
            </w:r>
          </w:p>
        </w:tc>
        <w:tc>
          <w:tcPr>
            <w:tcW w:w="780" w:type="pct"/>
            <w:tcBorders>
              <w:top w:val="single" w:color="auto" w:sz="4" w:space="0"/>
              <w:left w:val="single" w:color="auto" w:sz="4" w:space="0"/>
            </w:tcBorders>
            <w:shd w:val="clear" w:color="auto" w:fill="FFFFFF"/>
            <w:vAlign w:val="center"/>
          </w:tcPr>
          <w:p w14:paraId="5F38CE3D">
            <w:pPr>
              <w:pStyle w:val="22"/>
              <w:spacing w:line="240" w:lineRule="auto"/>
              <w:ind w:firstLine="0"/>
              <w:jc w:val="center"/>
              <w:rPr>
                <w:rFonts w:ascii="Times New Roman" w:hAnsi="Times New Roman" w:cs="Times New Roman"/>
                <w:sz w:val="21"/>
                <w:szCs w:val="21"/>
              </w:rPr>
            </w:pPr>
            <w:r>
              <w:rPr>
                <w:rFonts w:hint="eastAsia" w:ascii="Times New Roman" w:hAnsi="Times New Roman" w:cs="Times New Roman"/>
                <w:sz w:val="22"/>
                <w:szCs w:val="22"/>
                <w:lang w:eastAsia="zh-CN"/>
              </w:rPr>
              <w:t>0.0025</w:t>
            </w:r>
          </w:p>
        </w:tc>
        <w:tc>
          <w:tcPr>
            <w:tcW w:w="780" w:type="pct"/>
            <w:tcBorders>
              <w:top w:val="single" w:color="auto" w:sz="4" w:space="0"/>
              <w:left w:val="single" w:color="auto" w:sz="4" w:space="0"/>
            </w:tcBorders>
            <w:shd w:val="clear" w:color="auto" w:fill="FFFFFF"/>
            <w:vAlign w:val="center"/>
          </w:tcPr>
          <w:p w14:paraId="214CD4E7">
            <w:pPr>
              <w:pStyle w:val="22"/>
              <w:spacing w:line="240" w:lineRule="auto"/>
              <w:ind w:firstLine="0"/>
              <w:jc w:val="center"/>
              <w:rPr>
                <w:rFonts w:ascii="Times New Roman" w:hAnsi="Times New Roman" w:cs="Times New Roman"/>
                <w:sz w:val="21"/>
                <w:szCs w:val="21"/>
              </w:rPr>
            </w:pPr>
            <w:r>
              <w:rPr>
                <w:rFonts w:hint="eastAsia" w:ascii="Times New Roman" w:hAnsi="Times New Roman" w:cs="Times New Roman"/>
                <w:sz w:val="22"/>
                <w:szCs w:val="22"/>
                <w:lang w:eastAsia="zh-CN"/>
              </w:rPr>
              <w:t>0.015</w:t>
            </w:r>
          </w:p>
        </w:tc>
        <w:tc>
          <w:tcPr>
            <w:tcW w:w="784" w:type="pct"/>
            <w:tcBorders>
              <w:top w:val="single" w:color="auto" w:sz="4" w:space="0"/>
              <w:left w:val="single" w:color="auto" w:sz="4" w:space="0"/>
            </w:tcBorders>
            <w:shd w:val="clear" w:color="auto" w:fill="FFFFFF"/>
            <w:vAlign w:val="center"/>
          </w:tcPr>
          <w:p w14:paraId="1B90541F">
            <w:pPr>
              <w:pStyle w:val="22"/>
              <w:spacing w:line="240" w:lineRule="auto"/>
              <w:ind w:firstLine="540"/>
              <w:rPr>
                <w:rFonts w:ascii="Times New Roman" w:hAnsi="Times New Roman" w:cs="Times New Roman"/>
                <w:sz w:val="21"/>
                <w:szCs w:val="21"/>
              </w:rPr>
            </w:pPr>
            <w:r>
              <w:rPr>
                <w:rFonts w:hint="eastAsia" w:ascii="Times New Roman" w:hAnsi="Times New Roman" w:cs="Times New Roman"/>
                <w:sz w:val="22"/>
                <w:szCs w:val="22"/>
                <w:lang w:eastAsia="zh-CN"/>
              </w:rPr>
              <w:t>0.053</w:t>
            </w:r>
          </w:p>
        </w:tc>
        <w:tc>
          <w:tcPr>
            <w:tcW w:w="1093" w:type="pct"/>
            <w:tcBorders>
              <w:top w:val="single" w:color="auto" w:sz="4" w:space="0"/>
              <w:left w:val="single" w:color="auto" w:sz="4" w:space="0"/>
              <w:right w:val="single" w:color="auto" w:sz="4" w:space="0"/>
            </w:tcBorders>
            <w:shd w:val="clear" w:color="auto" w:fill="FFFFFF"/>
            <w:vAlign w:val="center"/>
          </w:tcPr>
          <w:p w14:paraId="0AF7F791">
            <w:pPr>
              <w:pStyle w:val="22"/>
              <w:spacing w:line="240" w:lineRule="auto"/>
              <w:ind w:firstLine="0"/>
              <w:jc w:val="center"/>
              <w:rPr>
                <w:rFonts w:ascii="Times New Roman" w:hAnsi="Times New Roman" w:cs="Times New Roman"/>
                <w:sz w:val="21"/>
                <w:szCs w:val="21"/>
              </w:rPr>
            </w:pPr>
            <w:r>
              <w:rPr>
                <w:rFonts w:hint="eastAsia" w:ascii="Times New Roman" w:hAnsi="Times New Roman" w:cs="Times New Roman"/>
                <w:sz w:val="22"/>
                <w:szCs w:val="22"/>
                <w:lang w:eastAsia="zh-CN"/>
              </w:rPr>
              <w:t>0.16</w:t>
            </w:r>
          </w:p>
        </w:tc>
      </w:tr>
      <w:tr w14:paraId="28CA6AE9">
        <w:tblPrEx>
          <w:tblCellMar>
            <w:top w:w="0" w:type="dxa"/>
            <w:left w:w="10" w:type="dxa"/>
            <w:bottom w:w="0" w:type="dxa"/>
            <w:right w:w="10" w:type="dxa"/>
          </w:tblCellMar>
        </w:tblPrEx>
        <w:trPr>
          <w:trHeight w:val="378" w:hRule="exact"/>
          <w:jc w:val="right"/>
        </w:trPr>
        <w:tc>
          <w:tcPr>
            <w:tcW w:w="780" w:type="pct"/>
            <w:tcBorders>
              <w:top w:val="single" w:color="auto" w:sz="4" w:space="0"/>
              <w:left w:val="single" w:color="auto" w:sz="4" w:space="0"/>
              <w:bottom w:val="single" w:color="auto" w:sz="4" w:space="0"/>
            </w:tcBorders>
            <w:shd w:val="clear" w:color="auto" w:fill="FFFFFF"/>
            <w:vAlign w:val="center"/>
          </w:tcPr>
          <w:p w14:paraId="08E37B21">
            <w:pPr>
              <w:jc w:val="center"/>
              <w:rPr>
                <w:rFonts w:eastAsia="宋体"/>
                <w:sz w:val="21"/>
                <w:szCs w:val="21"/>
              </w:rPr>
            </w:pPr>
            <w:r>
              <w:rPr>
                <w:rFonts w:eastAsia="宋体"/>
                <w:sz w:val="21"/>
                <w:szCs w:val="21"/>
                <w:lang w:eastAsia="zh-CN"/>
              </w:rPr>
              <w:t>R/%</w:t>
            </w:r>
          </w:p>
        </w:tc>
        <w:tc>
          <w:tcPr>
            <w:tcW w:w="780" w:type="pct"/>
            <w:tcBorders>
              <w:top w:val="single" w:color="auto" w:sz="4" w:space="0"/>
              <w:left w:val="single" w:color="auto" w:sz="4" w:space="0"/>
              <w:bottom w:val="single" w:color="auto" w:sz="4" w:space="0"/>
            </w:tcBorders>
            <w:shd w:val="clear" w:color="auto" w:fill="FFFFFF"/>
            <w:vAlign w:val="center"/>
          </w:tcPr>
          <w:p w14:paraId="19F75BE2">
            <w:pPr>
              <w:pStyle w:val="22"/>
              <w:spacing w:line="240" w:lineRule="auto"/>
              <w:ind w:firstLine="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0.00015</w:t>
            </w:r>
          </w:p>
        </w:tc>
        <w:tc>
          <w:tcPr>
            <w:tcW w:w="780" w:type="pct"/>
            <w:tcBorders>
              <w:top w:val="single" w:color="auto" w:sz="4" w:space="0"/>
              <w:left w:val="single" w:color="auto" w:sz="4" w:space="0"/>
              <w:bottom w:val="single" w:color="auto" w:sz="4" w:space="0"/>
            </w:tcBorders>
            <w:shd w:val="clear" w:color="auto" w:fill="FFFFFF"/>
            <w:vAlign w:val="center"/>
          </w:tcPr>
          <w:p w14:paraId="418CBE19">
            <w:pPr>
              <w:pStyle w:val="22"/>
              <w:spacing w:line="240" w:lineRule="auto"/>
              <w:ind w:firstLine="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0.0005</w:t>
            </w:r>
          </w:p>
        </w:tc>
        <w:tc>
          <w:tcPr>
            <w:tcW w:w="780" w:type="pct"/>
            <w:tcBorders>
              <w:top w:val="single" w:color="auto" w:sz="4" w:space="0"/>
              <w:left w:val="single" w:color="auto" w:sz="4" w:space="0"/>
              <w:bottom w:val="single" w:color="auto" w:sz="4" w:space="0"/>
            </w:tcBorders>
            <w:shd w:val="clear" w:color="auto" w:fill="FFFFFF"/>
            <w:vAlign w:val="center"/>
          </w:tcPr>
          <w:p w14:paraId="4F65AC7C">
            <w:pPr>
              <w:pStyle w:val="22"/>
              <w:spacing w:line="240" w:lineRule="auto"/>
              <w:ind w:firstLine="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0.004</w:t>
            </w:r>
          </w:p>
        </w:tc>
        <w:tc>
          <w:tcPr>
            <w:tcW w:w="784" w:type="pct"/>
            <w:tcBorders>
              <w:top w:val="single" w:color="auto" w:sz="4" w:space="0"/>
              <w:left w:val="single" w:color="auto" w:sz="4" w:space="0"/>
              <w:bottom w:val="single" w:color="auto" w:sz="4" w:space="0"/>
            </w:tcBorders>
            <w:shd w:val="clear" w:color="auto" w:fill="FFFFFF"/>
            <w:vAlign w:val="center"/>
          </w:tcPr>
          <w:p w14:paraId="0A96DE00">
            <w:pPr>
              <w:pStyle w:val="22"/>
              <w:spacing w:line="240" w:lineRule="auto"/>
              <w:ind w:firstLine="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0.010</w:t>
            </w:r>
          </w:p>
        </w:tc>
        <w:tc>
          <w:tcPr>
            <w:tcW w:w="1093" w:type="pct"/>
            <w:tcBorders>
              <w:top w:val="single" w:color="auto" w:sz="4" w:space="0"/>
              <w:left w:val="single" w:color="auto" w:sz="4" w:space="0"/>
              <w:bottom w:val="single" w:color="auto" w:sz="4" w:space="0"/>
              <w:right w:val="single" w:color="auto" w:sz="4" w:space="0"/>
            </w:tcBorders>
            <w:shd w:val="clear" w:color="auto" w:fill="FFFFFF"/>
            <w:vAlign w:val="center"/>
          </w:tcPr>
          <w:p w14:paraId="58CF6E61">
            <w:pPr>
              <w:pStyle w:val="22"/>
              <w:spacing w:line="240" w:lineRule="auto"/>
              <w:ind w:firstLine="0"/>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0.05</w:t>
            </w:r>
          </w:p>
        </w:tc>
      </w:tr>
    </w:tbl>
    <w:p w14:paraId="78744728">
      <w:pPr>
        <w:spacing w:after="559" w:line="1" w:lineRule="exact"/>
        <w:rPr>
          <w:rFonts w:eastAsia="宋体"/>
          <w:sz w:val="21"/>
          <w:szCs w:val="21"/>
        </w:rPr>
      </w:pPr>
    </w:p>
    <w:p w14:paraId="1FDAB38F">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5 方法2 冷原子吸收光谱法</w:t>
      </w:r>
    </w:p>
    <w:p w14:paraId="24272953">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5.1 方法提要</w:t>
      </w:r>
    </w:p>
    <w:p w14:paraId="0D692DB9">
      <w:pPr>
        <w:pStyle w:val="19"/>
        <w:spacing w:line="240" w:lineRule="auto"/>
        <w:ind w:firstLine="0"/>
        <w:rPr>
          <w:rFonts w:ascii="Times New Roman" w:hAnsi="Times New Roman" w:cs="Times New Roman"/>
          <w:sz w:val="21"/>
          <w:szCs w:val="21"/>
          <w:lang w:val="en-US" w:eastAsia="zh-CN"/>
        </w:rPr>
      </w:pPr>
      <w:r>
        <w:rPr>
          <w:rFonts w:ascii="Times New Roman" w:hAnsi="Times New Roman" w:cs="Times New Roman"/>
          <w:sz w:val="21"/>
          <w:szCs w:val="21"/>
          <w:lang w:val="en-US" w:eastAsia="zh-CN"/>
        </w:rPr>
        <w:t xml:space="preserve">    试样经消解后将无机汞化合物转变成可溶性二价汞离子，然后通过还原剂的作用后，在酸性介质中将Hg</w:t>
      </w:r>
      <w:r>
        <w:rPr>
          <w:rFonts w:ascii="Times New Roman" w:hAnsi="Times New Roman" w:cs="Times New Roman"/>
          <w:sz w:val="21"/>
          <w:szCs w:val="21"/>
          <w:vertAlign w:val="superscript"/>
          <w:lang w:val="en-US" w:eastAsia="zh-CN"/>
        </w:rPr>
        <w:t>2+</w:t>
      </w:r>
      <w:r>
        <w:rPr>
          <w:rFonts w:ascii="Times New Roman" w:hAnsi="Times New Roman" w:cs="Times New Roman"/>
          <w:sz w:val="21"/>
          <w:szCs w:val="21"/>
          <w:lang w:val="en-US" w:eastAsia="zh-CN"/>
        </w:rPr>
        <w:t>还原为金属Hg，将汞蒸汽带入吸收池进行汞的检测。</w:t>
      </w:r>
    </w:p>
    <w:p w14:paraId="170BBA26">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5.2试剂及材料</w:t>
      </w:r>
    </w:p>
    <w:p w14:paraId="07A52F2F">
      <w:pPr>
        <w:pStyle w:val="4"/>
        <w:rPr>
          <w:rFonts w:hint="default"/>
          <w:lang w:val="en-US" w:eastAsia="zh-CN"/>
        </w:rPr>
      </w:pPr>
      <w:r>
        <w:rPr>
          <w:rFonts w:hint="eastAsia"/>
          <w:sz w:val="21"/>
          <w:lang w:val="en-US" w:eastAsia="zh-CN" w:bidi="ar-SA"/>
        </w:rPr>
        <w:t xml:space="preserve">  </w:t>
      </w:r>
      <w:r>
        <w:rPr>
          <w:rFonts w:hint="eastAsia" w:eastAsia="宋体"/>
          <w:sz w:val="21"/>
          <w:lang w:val="en-US" w:eastAsia="zh-CN" w:bidi="ar-SA"/>
        </w:rPr>
        <w:t>除非另有说明，在分析中仅适用确认为优级纯以上的试剂。</w:t>
      </w:r>
    </w:p>
    <w:p w14:paraId="37F0F02A">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5.2.1试剂</w:t>
      </w:r>
    </w:p>
    <w:p w14:paraId="313A431E">
      <w:pPr>
        <w:pStyle w:val="19"/>
        <w:spacing w:line="240" w:lineRule="auto"/>
        <w:ind w:firstLine="0"/>
        <w:rPr>
          <w:rFonts w:ascii="Times New Roman" w:hAnsi="Times New Roman" w:cs="Times New Roman"/>
          <w:sz w:val="21"/>
          <w:szCs w:val="21"/>
          <w:lang w:val="en-US" w:eastAsia="zh-CN"/>
        </w:rPr>
      </w:pPr>
      <w:r>
        <w:rPr>
          <w:rFonts w:ascii="Times New Roman" w:hAnsi="Times New Roman" w:cs="Times New Roman"/>
          <w:sz w:val="21"/>
          <w:szCs w:val="21"/>
          <w:lang w:val="en-US" w:eastAsia="zh-CN"/>
        </w:rPr>
        <w:t>5.2.1.1 水GB/T 6682，二级水</w:t>
      </w:r>
    </w:p>
    <w:p w14:paraId="232D90CB">
      <w:pPr>
        <w:pStyle w:val="19"/>
        <w:spacing w:line="240" w:lineRule="auto"/>
        <w:ind w:firstLine="0"/>
        <w:rPr>
          <w:rFonts w:ascii="Times New Roman" w:hAnsi="Times New Roman" w:cs="Times New Roman"/>
          <w:sz w:val="21"/>
          <w:szCs w:val="21"/>
          <w:lang w:val="en-US" w:eastAsia="zh-CN"/>
        </w:rPr>
      </w:pPr>
      <w:r>
        <w:rPr>
          <w:rFonts w:ascii="Times New Roman" w:hAnsi="Times New Roman" w:cs="Times New Roman"/>
          <w:sz w:val="21"/>
          <w:szCs w:val="21"/>
          <w:lang w:val="en-US" w:eastAsia="zh-CN"/>
        </w:rPr>
        <w:t>5.2.1.2 盐酸（</w:t>
      </w:r>
      <w:r>
        <w:rPr>
          <w:rFonts w:ascii="Times New Roman" w:hAnsi="Times New Roman" w:cs="Times New Roman"/>
          <w:sz w:val="21"/>
          <w:szCs w:val="21"/>
          <w:lang w:eastAsia="zh-CN"/>
        </w:rPr>
        <w:t>ρ</w:t>
      </w:r>
      <w:r>
        <w:rPr>
          <w:rFonts w:ascii="Times New Roman" w:hAnsi="Times New Roman" w:cs="Times New Roman"/>
          <w:sz w:val="21"/>
          <w:szCs w:val="21"/>
          <w:lang w:val="en-US" w:eastAsia="zh-CN"/>
        </w:rPr>
        <w:t>=1.19g/mL)。</w:t>
      </w:r>
    </w:p>
    <w:p w14:paraId="26188CBF">
      <w:pPr>
        <w:pStyle w:val="19"/>
        <w:spacing w:line="240" w:lineRule="auto"/>
        <w:ind w:firstLine="0"/>
        <w:rPr>
          <w:rFonts w:ascii="Times New Roman" w:hAnsi="Times New Roman" w:cs="Times New Roman"/>
          <w:sz w:val="21"/>
          <w:szCs w:val="21"/>
          <w:lang w:val="en-US" w:eastAsia="zh-CN"/>
        </w:rPr>
      </w:pPr>
      <w:r>
        <w:rPr>
          <w:rFonts w:ascii="Times New Roman" w:hAnsi="Times New Roman" w:cs="Times New Roman"/>
          <w:sz w:val="21"/>
          <w:szCs w:val="21"/>
          <w:lang w:val="en-US" w:eastAsia="zh-CN"/>
        </w:rPr>
        <w:t>5.2.1.3 硝酸（</w:t>
      </w:r>
      <w:r>
        <w:rPr>
          <w:rFonts w:ascii="Times New Roman" w:hAnsi="Times New Roman" w:cs="Times New Roman"/>
          <w:sz w:val="21"/>
          <w:szCs w:val="21"/>
          <w:lang w:eastAsia="zh-CN"/>
        </w:rPr>
        <w:t>ρ</w:t>
      </w:r>
      <w:r>
        <w:rPr>
          <w:rFonts w:ascii="Times New Roman" w:hAnsi="Times New Roman" w:cs="Times New Roman"/>
          <w:sz w:val="21"/>
          <w:szCs w:val="21"/>
          <w:lang w:val="en-US" w:eastAsia="zh-CN"/>
        </w:rPr>
        <w:t>=1.42g/mL)。</w:t>
      </w:r>
    </w:p>
    <w:p w14:paraId="16DC3C6D">
      <w:pPr>
        <w:pStyle w:val="19"/>
        <w:spacing w:line="240" w:lineRule="auto"/>
        <w:ind w:firstLine="0"/>
        <w:rPr>
          <w:rFonts w:ascii="Times New Roman" w:hAnsi="Times New Roman" w:cs="Times New Roman"/>
          <w:sz w:val="21"/>
          <w:szCs w:val="21"/>
          <w:lang w:val="en-US" w:eastAsia="zh-CN"/>
        </w:rPr>
      </w:pPr>
      <w:r>
        <w:rPr>
          <w:rFonts w:ascii="Times New Roman" w:hAnsi="Times New Roman" w:cs="Times New Roman"/>
          <w:sz w:val="21"/>
          <w:szCs w:val="21"/>
          <w:lang w:val="en-US" w:eastAsia="zh-CN"/>
        </w:rPr>
        <w:t>5.2.1.4 硫酸（</w:t>
      </w:r>
      <w:r>
        <w:rPr>
          <w:rFonts w:ascii="Times New Roman" w:hAnsi="Times New Roman" w:cs="Times New Roman"/>
          <w:sz w:val="21"/>
          <w:szCs w:val="21"/>
          <w:lang w:eastAsia="zh-CN"/>
        </w:rPr>
        <w:t>ρ</w:t>
      </w:r>
      <w:r>
        <w:rPr>
          <w:rFonts w:ascii="Times New Roman" w:hAnsi="Times New Roman" w:cs="Times New Roman"/>
          <w:sz w:val="21"/>
          <w:szCs w:val="21"/>
          <w:lang w:val="en-US" w:eastAsia="zh-CN"/>
        </w:rPr>
        <w:t>=1.84g/mL)。</w:t>
      </w:r>
    </w:p>
    <w:p w14:paraId="1A06EE8D">
      <w:pPr>
        <w:pStyle w:val="19"/>
        <w:spacing w:line="240" w:lineRule="auto"/>
        <w:ind w:firstLine="0"/>
        <w:rPr>
          <w:rFonts w:ascii="Times New Roman" w:hAnsi="Times New Roman" w:cs="Times New Roman"/>
          <w:sz w:val="21"/>
          <w:szCs w:val="21"/>
          <w:lang w:val="en-US" w:eastAsia="zh-CN"/>
        </w:rPr>
      </w:pPr>
      <w:r>
        <w:rPr>
          <w:rFonts w:ascii="Times New Roman" w:hAnsi="Times New Roman" w:cs="Times New Roman"/>
          <w:sz w:val="21"/>
          <w:szCs w:val="21"/>
          <w:lang w:val="en-US" w:eastAsia="zh-CN"/>
        </w:rPr>
        <w:t>5.2.1.5 重铬酸钾。</w:t>
      </w:r>
    </w:p>
    <w:p w14:paraId="16FA5F9B">
      <w:pPr>
        <w:pStyle w:val="19"/>
        <w:spacing w:line="240" w:lineRule="auto"/>
        <w:ind w:firstLine="0"/>
        <w:rPr>
          <w:rFonts w:ascii="Times New Roman" w:hAnsi="Times New Roman" w:cs="Times New Roman"/>
          <w:sz w:val="21"/>
          <w:szCs w:val="21"/>
          <w:lang w:val="en-US" w:eastAsia="zh-CN"/>
        </w:rPr>
      </w:pPr>
      <w:r>
        <w:rPr>
          <w:rFonts w:ascii="Times New Roman" w:hAnsi="Times New Roman" w:cs="Times New Roman"/>
          <w:sz w:val="21"/>
          <w:szCs w:val="21"/>
          <w:lang w:val="en-US" w:eastAsia="zh-CN"/>
        </w:rPr>
        <w:t>5.2.1.6 高锰酸钾。</w:t>
      </w:r>
    </w:p>
    <w:p w14:paraId="1E32829F">
      <w:pPr>
        <w:pStyle w:val="19"/>
        <w:spacing w:line="240" w:lineRule="auto"/>
        <w:ind w:firstLine="0"/>
        <w:rPr>
          <w:rFonts w:ascii="Times New Roman" w:hAnsi="Times New Roman" w:cs="Times New Roman"/>
          <w:sz w:val="21"/>
          <w:szCs w:val="21"/>
          <w:lang w:val="en-US" w:eastAsia="zh-CN"/>
        </w:rPr>
      </w:pPr>
      <w:r>
        <w:rPr>
          <w:rFonts w:ascii="Times New Roman" w:hAnsi="Times New Roman" w:cs="Times New Roman"/>
          <w:sz w:val="21"/>
          <w:szCs w:val="21"/>
          <w:lang w:val="en-US" w:eastAsia="zh-CN"/>
        </w:rPr>
        <w:t>5.2.1.7 盐酸羟胺。</w:t>
      </w:r>
    </w:p>
    <w:p w14:paraId="12C9C1EA">
      <w:pPr>
        <w:pStyle w:val="19"/>
        <w:spacing w:line="240" w:lineRule="auto"/>
        <w:ind w:firstLine="0"/>
        <w:rPr>
          <w:rFonts w:ascii="Times New Roman" w:hAnsi="Times New Roman" w:cs="Times New Roman"/>
          <w:sz w:val="21"/>
          <w:szCs w:val="21"/>
          <w:lang w:val="en-US" w:eastAsia="zh-CN"/>
        </w:rPr>
      </w:pPr>
      <w:r>
        <w:rPr>
          <w:rFonts w:ascii="Times New Roman" w:hAnsi="Times New Roman" w:cs="Times New Roman"/>
          <w:sz w:val="21"/>
          <w:szCs w:val="21"/>
          <w:lang w:val="en-US" w:eastAsia="zh-CN"/>
        </w:rPr>
        <w:t>5.2.1.8 五氧化二磷，分析纯。</w:t>
      </w:r>
    </w:p>
    <w:p w14:paraId="6120F1AB">
      <w:pPr>
        <w:pStyle w:val="19"/>
        <w:spacing w:line="240" w:lineRule="auto"/>
        <w:ind w:firstLine="0"/>
        <w:rPr>
          <w:rFonts w:ascii="Times New Roman" w:hAnsi="Times New Roman" w:cs="Times New Roman"/>
          <w:kern w:val="2"/>
          <w:sz w:val="21"/>
          <w:szCs w:val="21"/>
          <w:lang w:eastAsia="zh-CN" w:bidi="ar-SA"/>
        </w:rPr>
      </w:pPr>
      <w:r>
        <w:rPr>
          <w:rFonts w:ascii="Times New Roman" w:hAnsi="Times New Roman" w:cs="Times New Roman"/>
          <w:sz w:val="21"/>
          <w:szCs w:val="21"/>
          <w:lang w:val="en-US" w:eastAsia="zh-CN"/>
        </w:rPr>
        <w:t xml:space="preserve">5.2.1.9 </w:t>
      </w:r>
      <w:r>
        <w:rPr>
          <w:rFonts w:ascii="Times New Roman" w:hAnsi="Times New Roman" w:cs="Times New Roman"/>
          <w:kern w:val="2"/>
          <w:sz w:val="21"/>
          <w:szCs w:val="21"/>
          <w:lang w:bidi="ar-SA"/>
        </w:rPr>
        <w:t>二氯化汞</w:t>
      </w:r>
      <w:r>
        <w:rPr>
          <w:rFonts w:ascii="Times New Roman" w:hAnsi="Times New Roman" w:cs="Times New Roman"/>
          <w:kern w:val="2"/>
          <w:sz w:val="21"/>
          <w:szCs w:val="21"/>
          <w:lang w:val="en-US" w:eastAsia="en-US" w:bidi="ar-SA"/>
        </w:rPr>
        <w:t>(HgCl</w:t>
      </w:r>
      <w:r>
        <w:rPr>
          <w:rFonts w:ascii="Times New Roman" w:hAnsi="Times New Roman" w:cs="Times New Roman"/>
          <w:kern w:val="2"/>
          <w:sz w:val="21"/>
          <w:szCs w:val="21"/>
          <w:vertAlign w:val="subscript"/>
          <w:lang w:val="en-US" w:eastAsia="zh-CN" w:bidi="ar-SA"/>
        </w:rPr>
        <w:t>2</w:t>
      </w:r>
      <w:r>
        <w:rPr>
          <w:rFonts w:ascii="Times New Roman" w:hAnsi="Times New Roman" w:cs="Times New Roman"/>
          <w:kern w:val="2"/>
          <w:sz w:val="21"/>
          <w:szCs w:val="21"/>
          <w:lang w:val="en-US" w:eastAsia="en-US" w:bidi="ar-SA"/>
        </w:rPr>
        <w:t>)</w:t>
      </w:r>
      <w:r>
        <w:rPr>
          <w:rFonts w:ascii="Times New Roman" w:hAnsi="Times New Roman" w:cs="Times New Roman"/>
          <w:kern w:val="2"/>
          <w:sz w:val="21"/>
          <w:szCs w:val="21"/>
          <w:lang w:val="en-US" w:eastAsia="zh-CN" w:bidi="ar-SA"/>
        </w:rPr>
        <w:t>，</w:t>
      </w:r>
      <w:r>
        <w:rPr>
          <w:rFonts w:ascii="Times New Roman" w:hAnsi="Times New Roman" w:cs="Times New Roman"/>
          <w:kern w:val="2"/>
          <w:sz w:val="21"/>
          <w:szCs w:val="21"/>
          <w:lang w:val="en-US" w:eastAsia="en-US" w:bidi="ar-SA"/>
        </w:rPr>
        <w:t>(</w:t>
      </w:r>
      <w:r>
        <w:rPr>
          <w:rFonts w:ascii="Times New Roman" w:hAnsi="Times New Roman" w:cs="Times New Roman"/>
          <w:kern w:val="2"/>
          <w:sz w:val="21"/>
          <w:szCs w:val="21"/>
          <w:lang w:val="en-US" w:eastAsia="zh-CN" w:bidi="ar-SA"/>
        </w:rPr>
        <w:drawing>
          <wp:inline distT="0" distB="0" distL="114300" distR="114300">
            <wp:extent cx="142875" cy="133350"/>
            <wp:effectExtent l="0" t="0" r="9525"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3"/>
                    <a:stretch>
                      <a:fillRect/>
                    </a:stretch>
                  </pic:blipFill>
                  <pic:spPr>
                    <a:xfrm>
                      <a:off x="0" y="0"/>
                      <a:ext cx="142875" cy="133350"/>
                    </a:xfrm>
                    <a:prstGeom prst="rect">
                      <a:avLst/>
                    </a:prstGeom>
                    <a:noFill/>
                    <a:ln>
                      <a:noFill/>
                    </a:ln>
                  </pic:spPr>
                </pic:pic>
              </a:graphicData>
            </a:graphic>
          </wp:inline>
        </w:drawing>
      </w:r>
      <w:r>
        <w:rPr>
          <w:rFonts w:ascii="Times New Roman" w:hAnsi="Times New Roman" w:cs="Times New Roman"/>
          <w:kern w:val="2"/>
          <w:sz w:val="21"/>
          <w:szCs w:val="21"/>
          <w:vertAlign w:val="subscript"/>
          <w:lang w:val="en-US" w:eastAsia="en-US" w:bidi="ar-SA"/>
        </w:rPr>
        <w:t>HgCl</w:t>
      </w:r>
      <w:r>
        <w:rPr>
          <w:rFonts w:ascii="Times New Roman" w:hAnsi="Times New Roman" w:cs="Times New Roman"/>
          <w:kern w:val="2"/>
          <w:sz w:val="21"/>
          <w:szCs w:val="21"/>
          <w:vertAlign w:val="subscript"/>
          <w:lang w:val="en-US" w:eastAsia="zh-CN" w:bidi="ar-SA"/>
        </w:rPr>
        <w:t>2</w:t>
      </w:r>
      <w:r>
        <w:rPr>
          <w:rFonts w:ascii="Times New Roman" w:hAnsi="Times New Roman" w:cs="Times New Roman"/>
          <w:kern w:val="2"/>
          <w:sz w:val="21"/>
          <w:szCs w:val="21"/>
          <w:lang w:val="en-US" w:eastAsia="zh-CN" w:bidi="ar-SA"/>
        </w:rPr>
        <w:t>≥</w:t>
      </w:r>
      <w:r>
        <w:rPr>
          <w:rFonts w:ascii="Times New Roman" w:hAnsi="Times New Roman" w:cs="Times New Roman"/>
          <w:kern w:val="2"/>
          <w:sz w:val="21"/>
          <w:szCs w:val="21"/>
          <w:lang w:val="en-US" w:eastAsia="en-US" w:bidi="ar-SA"/>
        </w:rPr>
        <w:t>99.</w:t>
      </w:r>
      <w:r>
        <w:rPr>
          <w:rFonts w:ascii="Times New Roman" w:hAnsi="Times New Roman" w:cs="Times New Roman"/>
          <w:kern w:val="2"/>
          <w:sz w:val="21"/>
          <w:szCs w:val="21"/>
          <w:lang w:bidi="ar-SA"/>
        </w:rPr>
        <w:t>9%)</w:t>
      </w:r>
      <w:r>
        <w:rPr>
          <w:rFonts w:ascii="Times New Roman" w:hAnsi="Times New Roman" w:cs="Times New Roman"/>
          <w:kern w:val="2"/>
          <w:sz w:val="21"/>
          <w:szCs w:val="21"/>
          <w:lang w:eastAsia="zh-CN" w:bidi="ar-SA"/>
        </w:rPr>
        <w:t>。</w:t>
      </w:r>
    </w:p>
    <w:p w14:paraId="47E407C9">
      <w:pPr>
        <w:pStyle w:val="19"/>
        <w:spacing w:line="240" w:lineRule="auto"/>
        <w:ind w:firstLine="0"/>
        <w:rPr>
          <w:rFonts w:ascii="Times New Roman" w:hAnsi="Times New Roman" w:cs="Times New Roman"/>
          <w:kern w:val="2"/>
          <w:sz w:val="21"/>
          <w:szCs w:val="21"/>
          <w:lang w:val="en-US" w:eastAsia="zh-CN" w:bidi="ar-SA"/>
        </w:rPr>
      </w:pPr>
      <w:r>
        <w:rPr>
          <w:rFonts w:ascii="Times New Roman" w:hAnsi="Times New Roman" w:cs="Times New Roman"/>
          <w:kern w:val="2"/>
          <w:sz w:val="21"/>
          <w:szCs w:val="21"/>
          <w:lang w:val="en-US" w:eastAsia="zh-CN" w:bidi="ar-SA"/>
        </w:rPr>
        <w:t>5.2.1.11二氯化锡，优级纯。</w:t>
      </w:r>
    </w:p>
    <w:p w14:paraId="120B7B9F">
      <w:pPr>
        <w:pStyle w:val="19"/>
        <w:spacing w:line="240" w:lineRule="auto"/>
        <w:ind w:firstLine="0"/>
        <w:rPr>
          <w:rFonts w:ascii="Times New Roman" w:hAnsi="Times New Roman" w:cs="Times New Roman"/>
          <w:sz w:val="21"/>
          <w:szCs w:val="21"/>
          <w:lang w:eastAsia="zh-CN"/>
        </w:rPr>
      </w:pPr>
      <w:r>
        <w:rPr>
          <w:rFonts w:ascii="Times New Roman" w:hAnsi="Times New Roman" w:cs="Times New Roman"/>
          <w:sz w:val="21"/>
          <w:szCs w:val="21"/>
          <w:lang w:val="en-US" w:eastAsia="zh-CN"/>
        </w:rPr>
        <w:t>5</w:t>
      </w:r>
      <w:r>
        <w:rPr>
          <w:rFonts w:ascii="Times New Roman" w:hAnsi="Times New Roman" w:cs="Times New Roman"/>
          <w:sz w:val="21"/>
          <w:szCs w:val="21"/>
          <w:lang w:eastAsia="zh-CN"/>
        </w:rPr>
        <w:t>.2.1.</w:t>
      </w:r>
      <w:r>
        <w:rPr>
          <w:rFonts w:ascii="Times New Roman" w:hAnsi="Times New Roman" w:cs="Times New Roman"/>
          <w:sz w:val="21"/>
          <w:szCs w:val="21"/>
          <w:lang w:val="en-US" w:eastAsia="zh-CN"/>
        </w:rPr>
        <w:t xml:space="preserve">12 </w:t>
      </w:r>
      <w:r>
        <w:rPr>
          <w:rFonts w:ascii="Times New Roman" w:hAnsi="Times New Roman" w:cs="Times New Roman"/>
          <w:sz w:val="21"/>
          <w:szCs w:val="21"/>
          <w:lang w:eastAsia="zh-CN"/>
        </w:rPr>
        <w:t>重铬酸钾溶液（10g/L)。</w:t>
      </w:r>
    </w:p>
    <w:p w14:paraId="5D922ED1">
      <w:pPr>
        <w:pStyle w:val="19"/>
        <w:spacing w:line="240" w:lineRule="auto"/>
        <w:ind w:firstLine="0"/>
        <w:rPr>
          <w:rFonts w:ascii="Times New Roman" w:hAnsi="Times New Roman" w:cs="Times New Roman"/>
          <w:sz w:val="21"/>
          <w:szCs w:val="21"/>
          <w:lang w:eastAsia="zh-CN"/>
        </w:rPr>
      </w:pPr>
      <w:r>
        <w:rPr>
          <w:rFonts w:ascii="Times New Roman" w:hAnsi="Times New Roman" w:cs="Times New Roman"/>
          <w:sz w:val="21"/>
          <w:szCs w:val="21"/>
          <w:lang w:val="en-US" w:eastAsia="zh-CN"/>
        </w:rPr>
        <w:t>5</w:t>
      </w:r>
      <w:r>
        <w:rPr>
          <w:rFonts w:ascii="Times New Roman" w:hAnsi="Times New Roman" w:cs="Times New Roman"/>
          <w:sz w:val="21"/>
          <w:szCs w:val="21"/>
          <w:lang w:eastAsia="zh-CN"/>
        </w:rPr>
        <w:t>.2.1.</w:t>
      </w:r>
      <w:r>
        <w:rPr>
          <w:rFonts w:ascii="Times New Roman" w:hAnsi="Times New Roman" w:cs="Times New Roman"/>
          <w:sz w:val="21"/>
          <w:szCs w:val="21"/>
          <w:lang w:val="en-US" w:eastAsia="zh-CN"/>
        </w:rPr>
        <w:t>13</w:t>
      </w:r>
      <w:r>
        <w:rPr>
          <w:rFonts w:ascii="Times New Roman" w:hAnsi="Times New Roman" w:cs="Times New Roman"/>
          <w:sz w:val="21"/>
          <w:szCs w:val="21"/>
          <w:lang w:eastAsia="zh-CN"/>
        </w:rPr>
        <w:t xml:space="preserve"> 高锰酸钾溶液（50g/L)</w:t>
      </w:r>
    </w:p>
    <w:p w14:paraId="4C1B00A3">
      <w:pPr>
        <w:pStyle w:val="19"/>
        <w:spacing w:line="240" w:lineRule="auto"/>
        <w:ind w:firstLine="0"/>
        <w:rPr>
          <w:rFonts w:ascii="Times New Roman" w:hAnsi="Times New Roman" w:cs="Times New Roman"/>
          <w:sz w:val="21"/>
          <w:szCs w:val="21"/>
          <w:lang w:eastAsia="zh-CN"/>
        </w:rPr>
      </w:pPr>
      <w:r>
        <w:rPr>
          <w:rFonts w:ascii="Times New Roman" w:hAnsi="Times New Roman" w:cs="Times New Roman"/>
          <w:sz w:val="21"/>
          <w:szCs w:val="21"/>
          <w:lang w:val="en-US" w:eastAsia="zh-CN"/>
        </w:rPr>
        <w:t>5</w:t>
      </w:r>
      <w:r>
        <w:rPr>
          <w:rFonts w:ascii="Times New Roman" w:hAnsi="Times New Roman" w:cs="Times New Roman"/>
          <w:sz w:val="21"/>
          <w:szCs w:val="21"/>
          <w:lang w:eastAsia="zh-CN"/>
        </w:rPr>
        <w:t>.2.1.</w:t>
      </w:r>
      <w:r>
        <w:rPr>
          <w:rFonts w:ascii="Times New Roman" w:hAnsi="Times New Roman" w:cs="Times New Roman"/>
          <w:sz w:val="21"/>
          <w:szCs w:val="21"/>
          <w:lang w:val="en-US" w:eastAsia="zh-CN"/>
        </w:rPr>
        <w:t>14</w:t>
      </w:r>
      <w:r>
        <w:rPr>
          <w:rFonts w:ascii="Times New Roman" w:hAnsi="Times New Roman" w:cs="Times New Roman"/>
          <w:sz w:val="21"/>
          <w:szCs w:val="21"/>
          <w:lang w:eastAsia="zh-CN"/>
        </w:rPr>
        <w:t xml:space="preserve"> 盐酸羟胺溶液（100g/L)。</w:t>
      </w:r>
    </w:p>
    <w:p w14:paraId="42F43898">
      <w:pPr>
        <w:pStyle w:val="19"/>
        <w:spacing w:line="240" w:lineRule="auto"/>
        <w:ind w:firstLine="0"/>
        <w:rPr>
          <w:rFonts w:ascii="Times New Roman" w:hAnsi="Times New Roman" w:cs="Times New Roman"/>
          <w:sz w:val="21"/>
          <w:szCs w:val="21"/>
          <w:lang w:eastAsia="zh-CN"/>
        </w:rPr>
      </w:pPr>
      <w:r>
        <w:rPr>
          <w:rFonts w:ascii="Times New Roman" w:hAnsi="Times New Roman" w:cs="Times New Roman"/>
          <w:sz w:val="21"/>
          <w:szCs w:val="21"/>
          <w:lang w:val="en-US" w:eastAsia="zh-CN"/>
        </w:rPr>
        <w:t>5</w:t>
      </w:r>
      <w:r>
        <w:rPr>
          <w:rFonts w:ascii="Times New Roman" w:hAnsi="Times New Roman" w:cs="Times New Roman"/>
          <w:sz w:val="21"/>
          <w:szCs w:val="21"/>
          <w:lang w:eastAsia="zh-CN"/>
        </w:rPr>
        <w:t>.2.1.</w:t>
      </w:r>
      <w:r>
        <w:rPr>
          <w:rFonts w:ascii="Times New Roman" w:hAnsi="Times New Roman" w:cs="Times New Roman"/>
          <w:sz w:val="21"/>
          <w:szCs w:val="21"/>
          <w:lang w:val="en-US" w:eastAsia="zh-CN"/>
        </w:rPr>
        <w:t>15</w:t>
      </w:r>
      <w:r>
        <w:rPr>
          <w:rFonts w:ascii="Times New Roman" w:hAnsi="Times New Roman" w:cs="Times New Roman"/>
          <w:sz w:val="21"/>
          <w:szCs w:val="21"/>
          <w:lang w:eastAsia="zh-CN"/>
        </w:rPr>
        <w:t>二氯化锡溶液（100g/L):称取10.0g二氯化锡（</w:t>
      </w:r>
      <w:r>
        <w:rPr>
          <w:rFonts w:ascii="Times New Roman" w:hAnsi="Times New Roman" w:cs="Times New Roman"/>
          <w:sz w:val="21"/>
          <w:szCs w:val="21"/>
          <w:lang w:val="en-US" w:eastAsia="zh-CN"/>
        </w:rPr>
        <w:t>5.2.1.11</w:t>
      </w:r>
      <w:r>
        <w:rPr>
          <w:rFonts w:ascii="Times New Roman" w:hAnsi="Times New Roman" w:cs="Times New Roman"/>
          <w:sz w:val="21"/>
          <w:szCs w:val="21"/>
          <w:lang w:eastAsia="zh-CN"/>
        </w:rPr>
        <w:t>），溶于10mL盐酸（</w:t>
      </w:r>
      <w:r>
        <w:rPr>
          <w:rFonts w:ascii="Times New Roman" w:hAnsi="Times New Roman" w:cs="Times New Roman"/>
          <w:sz w:val="21"/>
          <w:szCs w:val="21"/>
          <w:lang w:val="en-US" w:eastAsia="zh-CN"/>
        </w:rPr>
        <w:t>5</w:t>
      </w:r>
      <w:r>
        <w:rPr>
          <w:rFonts w:ascii="Times New Roman" w:hAnsi="Times New Roman" w:cs="Times New Roman"/>
          <w:sz w:val="21"/>
          <w:szCs w:val="21"/>
          <w:lang w:eastAsia="zh-CN"/>
        </w:rPr>
        <w:t>.2.1.</w:t>
      </w:r>
      <w:r>
        <w:rPr>
          <w:rFonts w:ascii="Times New Roman" w:hAnsi="Times New Roman" w:cs="Times New Roman"/>
          <w:sz w:val="21"/>
          <w:szCs w:val="21"/>
          <w:lang w:val="en-US" w:eastAsia="zh-CN"/>
        </w:rPr>
        <w:t>2</w:t>
      </w:r>
      <w:r>
        <w:rPr>
          <w:rFonts w:ascii="Times New Roman" w:hAnsi="Times New Roman" w:cs="Times New Roman"/>
          <w:sz w:val="21"/>
          <w:szCs w:val="21"/>
          <w:lang w:eastAsia="zh-CN"/>
        </w:rPr>
        <w:t>)中，移入100mL容量瓶中，用水稀释至刻度，混匀。</w:t>
      </w:r>
    </w:p>
    <w:p w14:paraId="2E2BEEB8">
      <w:pPr>
        <w:pStyle w:val="19"/>
        <w:spacing w:line="240" w:lineRule="auto"/>
        <w:ind w:firstLine="0"/>
        <w:rPr>
          <w:rFonts w:ascii="Times New Roman" w:hAnsi="Times New Roman" w:cs="Times New Roman"/>
          <w:sz w:val="21"/>
          <w:szCs w:val="21"/>
        </w:rPr>
      </w:pPr>
      <w:r>
        <w:rPr>
          <w:rFonts w:ascii="Times New Roman" w:hAnsi="Times New Roman" w:cs="Times New Roman"/>
          <w:sz w:val="21"/>
          <w:szCs w:val="21"/>
          <w:lang w:val="en-US"/>
        </w:rPr>
        <w:t>5</w:t>
      </w:r>
      <w:r>
        <w:rPr>
          <w:rFonts w:ascii="Times New Roman" w:hAnsi="Times New Roman" w:cs="Times New Roman"/>
          <w:sz w:val="21"/>
          <w:szCs w:val="21"/>
        </w:rPr>
        <w:t>.2.1.</w:t>
      </w:r>
      <w:r>
        <w:rPr>
          <w:rFonts w:ascii="Times New Roman" w:hAnsi="Times New Roman" w:cs="Times New Roman"/>
          <w:sz w:val="21"/>
          <w:szCs w:val="21"/>
          <w:lang w:val="en-US"/>
        </w:rPr>
        <w:t>16</w:t>
      </w:r>
      <w:r>
        <w:rPr>
          <w:rFonts w:ascii="Times New Roman" w:hAnsi="Times New Roman" w:cs="Times New Roman"/>
          <w:sz w:val="21"/>
          <w:szCs w:val="21"/>
        </w:rPr>
        <w:t>余汞吸收液（10g/L KMnO</w:t>
      </w:r>
      <w:r>
        <w:rPr>
          <w:rFonts w:ascii="Times New Roman" w:hAnsi="Times New Roman" w:cs="Times New Roman"/>
          <w:sz w:val="21"/>
          <w:szCs w:val="21"/>
          <w:vertAlign w:val="subscript"/>
        </w:rPr>
        <w:t>4</w:t>
      </w:r>
      <w:r>
        <w:rPr>
          <w:rFonts w:ascii="Times New Roman" w:hAnsi="Times New Roman" w:cs="Times New Roman"/>
          <w:sz w:val="21"/>
          <w:szCs w:val="21"/>
        </w:rPr>
        <w:t>-1.8mol/L H</w:t>
      </w:r>
      <w:r>
        <w:rPr>
          <w:rFonts w:ascii="Times New Roman" w:hAnsi="Times New Roman" w:cs="Times New Roman"/>
          <w:sz w:val="21"/>
          <w:szCs w:val="21"/>
          <w:vertAlign w:val="subscript"/>
        </w:rPr>
        <w:t>2</w:t>
      </w:r>
      <w:r>
        <w:rPr>
          <w:rFonts w:ascii="Times New Roman" w:hAnsi="Times New Roman" w:cs="Times New Roman"/>
          <w:sz w:val="21"/>
          <w:szCs w:val="21"/>
        </w:rPr>
        <w:t>SO</w:t>
      </w:r>
      <w:r>
        <w:rPr>
          <w:rFonts w:ascii="Times New Roman" w:hAnsi="Times New Roman" w:cs="Times New Roman"/>
          <w:sz w:val="21"/>
          <w:szCs w:val="21"/>
          <w:vertAlign w:val="subscript"/>
        </w:rPr>
        <w:t>4</w:t>
      </w:r>
      <w:r>
        <w:rPr>
          <w:rFonts w:ascii="Times New Roman" w:hAnsi="Times New Roman" w:cs="Times New Roman"/>
          <w:sz w:val="21"/>
          <w:szCs w:val="21"/>
        </w:rPr>
        <w:t>):10g/L KMnO</w:t>
      </w:r>
      <w:r>
        <w:rPr>
          <w:rFonts w:ascii="Times New Roman" w:hAnsi="Times New Roman" w:cs="Times New Roman"/>
          <w:sz w:val="21"/>
          <w:szCs w:val="21"/>
          <w:vertAlign w:val="subscript"/>
        </w:rPr>
        <w:t>4</w:t>
      </w:r>
      <w:r>
        <w:rPr>
          <w:rFonts w:ascii="Times New Roman" w:hAnsi="Times New Roman" w:cs="Times New Roman"/>
          <w:sz w:val="21"/>
          <w:szCs w:val="21"/>
        </w:rPr>
        <w:t>与1.8mol/LH</w:t>
      </w:r>
      <w:r>
        <w:rPr>
          <w:rFonts w:ascii="Times New Roman" w:hAnsi="Times New Roman" w:cs="Times New Roman"/>
          <w:sz w:val="21"/>
          <w:szCs w:val="21"/>
          <w:vertAlign w:val="subscript"/>
        </w:rPr>
        <w:t>2</w:t>
      </w:r>
      <w:r>
        <w:rPr>
          <w:rFonts w:ascii="Times New Roman" w:hAnsi="Times New Roman" w:cs="Times New Roman"/>
          <w:sz w:val="21"/>
          <w:szCs w:val="21"/>
        </w:rPr>
        <w:t>SO</w:t>
      </w:r>
      <w:r>
        <w:rPr>
          <w:rFonts w:ascii="Times New Roman" w:hAnsi="Times New Roman" w:cs="Times New Roman"/>
          <w:sz w:val="21"/>
          <w:szCs w:val="21"/>
          <w:vertAlign w:val="subscript"/>
        </w:rPr>
        <w:t>4</w:t>
      </w:r>
      <w:r>
        <w:rPr>
          <w:rFonts w:ascii="Times New Roman" w:hAnsi="Times New Roman" w:cs="Times New Roman"/>
          <w:sz w:val="21"/>
          <w:szCs w:val="21"/>
        </w:rPr>
        <w:t>等体积混合。</w:t>
      </w:r>
    </w:p>
    <w:p w14:paraId="6671D7F7">
      <w:pPr>
        <w:pStyle w:val="19"/>
        <w:spacing w:line="240" w:lineRule="auto"/>
        <w:ind w:firstLine="0"/>
        <w:rPr>
          <w:rFonts w:ascii="Times New Roman" w:hAnsi="Times New Roman" w:cs="Times New Roman"/>
          <w:sz w:val="21"/>
          <w:szCs w:val="21"/>
          <w:lang w:eastAsia="zh-CN"/>
        </w:rPr>
      </w:pPr>
      <w:r>
        <w:rPr>
          <w:rFonts w:ascii="Times New Roman" w:hAnsi="Times New Roman" w:cs="Times New Roman"/>
          <w:sz w:val="21"/>
          <w:szCs w:val="21"/>
          <w:lang w:val="en-US"/>
        </w:rPr>
        <w:t>5</w:t>
      </w:r>
      <w:r>
        <w:rPr>
          <w:rFonts w:ascii="Times New Roman" w:hAnsi="Times New Roman" w:cs="Times New Roman"/>
          <w:sz w:val="21"/>
          <w:szCs w:val="21"/>
        </w:rPr>
        <w:t>.2.1.1</w:t>
      </w:r>
      <w:r>
        <w:rPr>
          <w:rFonts w:ascii="Times New Roman" w:hAnsi="Times New Roman" w:cs="Times New Roman"/>
          <w:sz w:val="21"/>
          <w:szCs w:val="21"/>
          <w:lang w:val="en-US"/>
        </w:rPr>
        <w:t>7</w:t>
      </w:r>
      <w:r>
        <w:rPr>
          <w:rFonts w:ascii="Times New Roman" w:hAnsi="Times New Roman" w:cs="Times New Roman"/>
          <w:sz w:val="21"/>
          <w:szCs w:val="21"/>
        </w:rPr>
        <w:t>汞标准贮存溶液：称取0.1354g预先用五氧化二磷（</w:t>
      </w:r>
      <w:r>
        <w:rPr>
          <w:rFonts w:ascii="Times New Roman" w:hAnsi="Times New Roman" w:cs="Times New Roman"/>
          <w:sz w:val="21"/>
          <w:szCs w:val="21"/>
          <w:lang w:val="en-US"/>
        </w:rPr>
        <w:t>5.2.1.8</w:t>
      </w:r>
      <w:r>
        <w:rPr>
          <w:rFonts w:ascii="Times New Roman" w:hAnsi="Times New Roman" w:cs="Times New Roman"/>
          <w:sz w:val="21"/>
          <w:szCs w:val="21"/>
        </w:rPr>
        <w:t>）干燥24h的二氯化汞（</w:t>
      </w:r>
      <w:r>
        <w:rPr>
          <w:rFonts w:ascii="Times New Roman" w:hAnsi="Times New Roman" w:cs="Times New Roman"/>
          <w:sz w:val="21"/>
          <w:szCs w:val="21"/>
          <w:lang w:val="en-US"/>
        </w:rPr>
        <w:t>5.2.1.9</w:t>
      </w:r>
      <w:r>
        <w:rPr>
          <w:rFonts w:ascii="Times New Roman" w:hAnsi="Times New Roman" w:cs="Times New Roman"/>
          <w:sz w:val="21"/>
          <w:szCs w:val="21"/>
        </w:rPr>
        <w:t>）于</w:t>
      </w:r>
      <w:r>
        <w:rPr>
          <w:rFonts w:ascii="Times New Roman" w:hAnsi="Times New Roman" w:cs="Times New Roman"/>
          <w:sz w:val="21"/>
          <w:szCs w:val="21"/>
          <w:lang w:val="en-US"/>
        </w:rPr>
        <w:t>250mL烧杯中</w:t>
      </w:r>
      <w:r>
        <w:rPr>
          <w:rFonts w:ascii="Times New Roman" w:hAnsi="Times New Roman" w:cs="Times New Roman"/>
          <w:sz w:val="21"/>
          <w:szCs w:val="21"/>
        </w:rPr>
        <w:t>，溶于少量水中，加入50mL硝酸（</w:t>
      </w:r>
      <w:r>
        <w:rPr>
          <w:rFonts w:ascii="Times New Roman" w:hAnsi="Times New Roman" w:cs="Times New Roman"/>
          <w:sz w:val="21"/>
          <w:szCs w:val="21"/>
          <w:lang w:val="en-US"/>
        </w:rPr>
        <w:t>5</w:t>
      </w:r>
      <w:r>
        <w:rPr>
          <w:rFonts w:ascii="Times New Roman" w:hAnsi="Times New Roman" w:cs="Times New Roman"/>
          <w:sz w:val="21"/>
          <w:szCs w:val="21"/>
        </w:rPr>
        <w:t>.2.1.</w:t>
      </w:r>
      <w:r>
        <w:rPr>
          <w:rFonts w:ascii="Times New Roman" w:hAnsi="Times New Roman" w:cs="Times New Roman"/>
          <w:sz w:val="21"/>
          <w:szCs w:val="21"/>
          <w:lang w:val="en-US"/>
        </w:rPr>
        <w:t>3）</w:t>
      </w:r>
      <w:r>
        <w:rPr>
          <w:rFonts w:ascii="Times New Roman" w:hAnsi="Times New Roman" w:cs="Times New Roman"/>
          <w:sz w:val="21"/>
          <w:szCs w:val="21"/>
        </w:rPr>
        <w:t>,10mL重铬酸钾溶液（</w:t>
      </w:r>
      <w:r>
        <w:rPr>
          <w:rFonts w:ascii="Times New Roman" w:hAnsi="Times New Roman" w:cs="Times New Roman"/>
          <w:sz w:val="21"/>
          <w:szCs w:val="21"/>
          <w:lang w:val="en-US"/>
        </w:rPr>
        <w:t>5</w:t>
      </w:r>
      <w:r>
        <w:rPr>
          <w:rFonts w:ascii="Times New Roman" w:hAnsi="Times New Roman" w:cs="Times New Roman"/>
          <w:sz w:val="21"/>
          <w:szCs w:val="21"/>
        </w:rPr>
        <w:t>.2.1.</w:t>
      </w:r>
      <w:r>
        <w:rPr>
          <w:rFonts w:ascii="Times New Roman" w:hAnsi="Times New Roman" w:cs="Times New Roman"/>
          <w:sz w:val="21"/>
          <w:szCs w:val="21"/>
          <w:lang w:val="en-US"/>
        </w:rPr>
        <w:t>11</w:t>
      </w:r>
      <w:r>
        <w:rPr>
          <w:rFonts w:ascii="Times New Roman" w:hAnsi="Times New Roman" w:cs="Times New Roman"/>
          <w:sz w:val="21"/>
          <w:szCs w:val="21"/>
        </w:rPr>
        <w:t>),移入</w:t>
      </w:r>
      <w:r>
        <w:rPr>
          <w:rFonts w:ascii="Times New Roman" w:hAnsi="Times New Roman" w:cs="Times New Roman"/>
          <w:sz w:val="21"/>
          <w:szCs w:val="21"/>
          <w:lang w:val="en-US"/>
        </w:rPr>
        <w:t>1000mL容量瓶中，用水稀释至刻度，混匀。</w:t>
      </w:r>
      <w:r>
        <w:rPr>
          <w:rFonts w:ascii="Times New Roman" w:hAnsi="Times New Roman" w:cs="Times New Roman"/>
          <w:sz w:val="21"/>
          <w:szCs w:val="21"/>
          <w:lang w:eastAsia="zh-CN"/>
        </w:rPr>
        <w:t>此溶液</w:t>
      </w:r>
      <w:r>
        <w:rPr>
          <w:rFonts w:ascii="Times New Roman" w:hAnsi="Times New Roman" w:cs="Times New Roman"/>
          <w:sz w:val="21"/>
          <w:szCs w:val="21"/>
          <w:lang w:val="en-US" w:eastAsia="zh-CN"/>
        </w:rPr>
        <w:t>1mL含100μg汞</w:t>
      </w:r>
      <w:r>
        <w:rPr>
          <w:rFonts w:ascii="Times New Roman" w:hAnsi="Times New Roman" w:cs="Times New Roman"/>
          <w:sz w:val="21"/>
          <w:szCs w:val="21"/>
          <w:lang w:eastAsia="zh-CN"/>
        </w:rPr>
        <w:t>(溶液在5个月内使用）。注：此汞标准贮存溶液优先使用外购有证标准溶液。</w:t>
      </w:r>
    </w:p>
    <w:p w14:paraId="387717BE">
      <w:pPr>
        <w:pStyle w:val="19"/>
        <w:spacing w:line="240" w:lineRule="auto"/>
        <w:ind w:firstLine="0"/>
        <w:rPr>
          <w:rFonts w:ascii="Times New Roman" w:hAnsi="Times New Roman" w:cs="Times New Roman"/>
          <w:sz w:val="21"/>
          <w:szCs w:val="21"/>
          <w:lang w:eastAsia="zh-CN"/>
        </w:rPr>
      </w:pPr>
      <w:r>
        <w:rPr>
          <w:rFonts w:ascii="Times New Roman" w:hAnsi="Times New Roman" w:cs="Times New Roman"/>
          <w:sz w:val="21"/>
          <w:szCs w:val="21"/>
          <w:lang w:val="en-US" w:eastAsia="zh-CN"/>
        </w:rPr>
        <w:t>5</w:t>
      </w:r>
      <w:r>
        <w:rPr>
          <w:rFonts w:ascii="Times New Roman" w:hAnsi="Times New Roman" w:cs="Times New Roman"/>
          <w:sz w:val="21"/>
          <w:szCs w:val="21"/>
          <w:lang w:eastAsia="zh-CN"/>
        </w:rPr>
        <w:t>.2.1.1</w:t>
      </w:r>
      <w:r>
        <w:rPr>
          <w:rFonts w:ascii="Times New Roman" w:hAnsi="Times New Roman" w:cs="Times New Roman"/>
          <w:sz w:val="21"/>
          <w:szCs w:val="21"/>
          <w:lang w:val="en-US" w:eastAsia="zh-CN"/>
        </w:rPr>
        <w:t>8</w:t>
      </w:r>
      <w:r>
        <w:rPr>
          <w:rFonts w:ascii="Times New Roman" w:hAnsi="Times New Roman" w:cs="Times New Roman"/>
          <w:sz w:val="21"/>
          <w:szCs w:val="21"/>
          <w:lang w:eastAsia="zh-CN"/>
        </w:rPr>
        <w:t>汞标准溶液：移取10.00mL汞标准贮存溶液（</w:t>
      </w:r>
      <w:r>
        <w:rPr>
          <w:rFonts w:ascii="Times New Roman" w:hAnsi="Times New Roman" w:cs="Times New Roman"/>
          <w:sz w:val="21"/>
          <w:szCs w:val="21"/>
          <w:lang w:val="en-US" w:eastAsia="zh-CN"/>
        </w:rPr>
        <w:t>5</w:t>
      </w:r>
      <w:r>
        <w:rPr>
          <w:rFonts w:ascii="Times New Roman" w:hAnsi="Times New Roman" w:cs="Times New Roman"/>
          <w:sz w:val="21"/>
          <w:szCs w:val="21"/>
          <w:lang w:eastAsia="zh-CN"/>
        </w:rPr>
        <w:t>.2.1.</w:t>
      </w:r>
      <w:r>
        <w:rPr>
          <w:rFonts w:ascii="Times New Roman" w:hAnsi="Times New Roman" w:cs="Times New Roman"/>
          <w:sz w:val="21"/>
          <w:szCs w:val="21"/>
          <w:lang w:val="en-US" w:eastAsia="zh-CN"/>
        </w:rPr>
        <w:t>17</w:t>
      </w:r>
      <w:r>
        <w:rPr>
          <w:rFonts w:ascii="Times New Roman" w:hAnsi="Times New Roman" w:cs="Times New Roman"/>
          <w:sz w:val="21"/>
          <w:szCs w:val="21"/>
          <w:lang w:eastAsia="zh-CN"/>
        </w:rPr>
        <w:t>)于100mL容量瓶中，加5mL硝酸(</w:t>
      </w:r>
      <w:r>
        <w:rPr>
          <w:rFonts w:ascii="Times New Roman" w:hAnsi="Times New Roman" w:cs="Times New Roman"/>
          <w:sz w:val="21"/>
          <w:szCs w:val="21"/>
          <w:lang w:val="en-US" w:eastAsia="zh-CN"/>
        </w:rPr>
        <w:t>5</w:t>
      </w:r>
      <w:r>
        <w:rPr>
          <w:rFonts w:ascii="Times New Roman" w:hAnsi="Times New Roman" w:cs="Times New Roman"/>
          <w:sz w:val="21"/>
          <w:szCs w:val="21"/>
          <w:lang w:eastAsia="zh-CN"/>
        </w:rPr>
        <w:t>.2.1.3),1mL重铬酸钾溶液（</w:t>
      </w:r>
      <w:r>
        <w:rPr>
          <w:rFonts w:ascii="Times New Roman" w:hAnsi="Times New Roman" w:cs="Times New Roman"/>
          <w:sz w:val="21"/>
          <w:szCs w:val="21"/>
          <w:lang w:val="en-US" w:eastAsia="zh-CN"/>
        </w:rPr>
        <w:t>5</w:t>
      </w:r>
      <w:r>
        <w:rPr>
          <w:rFonts w:ascii="Times New Roman" w:hAnsi="Times New Roman" w:cs="Times New Roman"/>
          <w:sz w:val="21"/>
          <w:szCs w:val="21"/>
          <w:lang w:eastAsia="zh-CN"/>
        </w:rPr>
        <w:t>.2.1.</w:t>
      </w:r>
      <w:r>
        <w:rPr>
          <w:rFonts w:ascii="Times New Roman" w:hAnsi="Times New Roman" w:cs="Times New Roman"/>
          <w:sz w:val="21"/>
          <w:szCs w:val="21"/>
          <w:lang w:val="en-US" w:eastAsia="zh-CN"/>
        </w:rPr>
        <w:t>12</w:t>
      </w:r>
      <w:r>
        <w:rPr>
          <w:rFonts w:ascii="Times New Roman" w:hAnsi="Times New Roman" w:cs="Times New Roman"/>
          <w:sz w:val="21"/>
          <w:szCs w:val="21"/>
          <w:lang w:eastAsia="zh-CN"/>
        </w:rPr>
        <w:t>),用水稀释至刻度，混匀。此溶液</w:t>
      </w:r>
      <w:r>
        <w:rPr>
          <w:rFonts w:ascii="Times New Roman" w:hAnsi="Times New Roman" w:cs="Times New Roman"/>
          <w:sz w:val="21"/>
          <w:szCs w:val="21"/>
          <w:lang w:val="en-US" w:eastAsia="zh-CN"/>
        </w:rPr>
        <w:t>1mL含10μg汞（</w:t>
      </w:r>
      <w:r>
        <w:rPr>
          <w:rFonts w:ascii="Times New Roman" w:hAnsi="Times New Roman" w:cs="Times New Roman"/>
          <w:sz w:val="21"/>
          <w:szCs w:val="21"/>
          <w:lang w:eastAsia="zh-CN"/>
        </w:rPr>
        <w:t>溶液在一个月内使用）。</w:t>
      </w:r>
    </w:p>
    <w:p w14:paraId="4BD694E9">
      <w:pPr>
        <w:pStyle w:val="19"/>
        <w:spacing w:line="240" w:lineRule="auto"/>
        <w:ind w:firstLine="0"/>
        <w:rPr>
          <w:rFonts w:ascii="Times New Roman" w:hAnsi="Times New Roman" w:cs="Times New Roman"/>
          <w:sz w:val="21"/>
          <w:szCs w:val="21"/>
          <w:lang w:eastAsia="zh-CN"/>
        </w:rPr>
      </w:pPr>
      <w:r>
        <w:rPr>
          <w:rFonts w:ascii="Times New Roman" w:hAnsi="Times New Roman" w:cs="Times New Roman"/>
          <w:sz w:val="21"/>
          <w:szCs w:val="21"/>
          <w:lang w:val="en-US" w:eastAsia="zh-CN"/>
        </w:rPr>
        <w:t>5</w:t>
      </w:r>
      <w:r>
        <w:rPr>
          <w:rFonts w:ascii="Times New Roman" w:hAnsi="Times New Roman" w:cs="Times New Roman"/>
          <w:sz w:val="21"/>
          <w:szCs w:val="21"/>
          <w:lang w:eastAsia="zh-CN"/>
        </w:rPr>
        <w:t>.2.1.1</w:t>
      </w:r>
      <w:r>
        <w:rPr>
          <w:rFonts w:ascii="Times New Roman" w:hAnsi="Times New Roman" w:cs="Times New Roman"/>
          <w:sz w:val="21"/>
          <w:szCs w:val="21"/>
          <w:lang w:val="en-US" w:eastAsia="zh-CN"/>
        </w:rPr>
        <w:t>9</w:t>
      </w:r>
      <w:r>
        <w:rPr>
          <w:rFonts w:ascii="Times New Roman" w:hAnsi="Times New Roman" w:cs="Times New Roman"/>
          <w:sz w:val="21"/>
          <w:szCs w:val="21"/>
          <w:lang w:eastAsia="zh-CN"/>
        </w:rPr>
        <w:t>汞标准溶液：移取1.00mL汞标准溶液（</w:t>
      </w:r>
      <w:r>
        <w:rPr>
          <w:rFonts w:ascii="Times New Roman" w:hAnsi="Times New Roman" w:cs="Times New Roman"/>
          <w:sz w:val="21"/>
          <w:szCs w:val="21"/>
          <w:lang w:val="en-US" w:eastAsia="zh-CN"/>
        </w:rPr>
        <w:t>5</w:t>
      </w:r>
      <w:r>
        <w:rPr>
          <w:rFonts w:ascii="Times New Roman" w:hAnsi="Times New Roman" w:cs="Times New Roman"/>
          <w:sz w:val="21"/>
          <w:szCs w:val="21"/>
          <w:lang w:eastAsia="zh-CN"/>
        </w:rPr>
        <w:t>.2.1.</w:t>
      </w:r>
      <w:r>
        <w:rPr>
          <w:rFonts w:ascii="Times New Roman" w:hAnsi="Times New Roman" w:cs="Times New Roman"/>
          <w:sz w:val="21"/>
          <w:szCs w:val="21"/>
          <w:lang w:val="en-US" w:eastAsia="zh-CN"/>
        </w:rPr>
        <w:t>18</w:t>
      </w:r>
      <w:r>
        <w:rPr>
          <w:rFonts w:ascii="Times New Roman" w:hAnsi="Times New Roman" w:cs="Times New Roman"/>
          <w:sz w:val="21"/>
          <w:szCs w:val="21"/>
          <w:lang w:eastAsia="zh-CN"/>
        </w:rPr>
        <w:t>)于100mL容量瓶中，加入1mL重</w:t>
      </w:r>
      <w:r>
        <w:rPr>
          <w:rFonts w:hint="eastAsia" w:ascii="Times New Roman" w:hAnsi="Times New Roman" w:cs="Times New Roman"/>
          <w:sz w:val="21"/>
          <w:szCs w:val="21"/>
          <w:lang w:eastAsia="zh-CN"/>
        </w:rPr>
        <w:t>铬</w:t>
      </w:r>
      <w:r>
        <w:rPr>
          <w:rFonts w:ascii="Times New Roman" w:hAnsi="Times New Roman" w:cs="Times New Roman"/>
          <w:sz w:val="21"/>
          <w:szCs w:val="21"/>
          <w:lang w:eastAsia="zh-CN"/>
        </w:rPr>
        <w:t>酸钾(</w:t>
      </w:r>
      <w:r>
        <w:rPr>
          <w:rFonts w:ascii="Times New Roman" w:hAnsi="Times New Roman" w:cs="Times New Roman"/>
          <w:sz w:val="21"/>
          <w:szCs w:val="21"/>
          <w:lang w:val="en-US" w:eastAsia="zh-CN"/>
        </w:rPr>
        <w:t>5</w:t>
      </w:r>
      <w:r>
        <w:rPr>
          <w:rFonts w:ascii="Times New Roman" w:hAnsi="Times New Roman" w:cs="Times New Roman"/>
          <w:sz w:val="21"/>
          <w:szCs w:val="21"/>
          <w:lang w:eastAsia="zh-CN"/>
        </w:rPr>
        <w:t>.2.1.</w:t>
      </w:r>
      <w:r>
        <w:rPr>
          <w:rFonts w:ascii="Times New Roman" w:hAnsi="Times New Roman" w:cs="Times New Roman"/>
          <w:sz w:val="21"/>
          <w:szCs w:val="21"/>
          <w:lang w:val="en-US" w:eastAsia="zh-CN"/>
        </w:rPr>
        <w:t>12</w:t>
      </w:r>
      <w:r>
        <w:rPr>
          <w:rFonts w:ascii="Times New Roman" w:hAnsi="Times New Roman" w:cs="Times New Roman"/>
          <w:sz w:val="21"/>
          <w:szCs w:val="21"/>
          <w:lang w:eastAsia="zh-CN"/>
        </w:rPr>
        <w:t>),用水稀释至刻度，混匀。此溶液</w:t>
      </w:r>
      <w:r>
        <w:rPr>
          <w:rFonts w:ascii="Times New Roman" w:hAnsi="Times New Roman" w:cs="Times New Roman"/>
          <w:sz w:val="21"/>
          <w:szCs w:val="21"/>
          <w:lang w:val="en-US" w:eastAsia="zh-CN"/>
        </w:rPr>
        <w:t>1mL含</w:t>
      </w:r>
      <w:r>
        <w:rPr>
          <w:rFonts w:ascii="Times New Roman" w:hAnsi="Times New Roman" w:cs="Times New Roman"/>
          <w:sz w:val="21"/>
          <w:szCs w:val="21"/>
          <w:lang w:eastAsia="zh-CN"/>
        </w:rPr>
        <w:t>0.1</w:t>
      </w:r>
      <w:r>
        <w:rPr>
          <w:rFonts w:ascii="Times New Roman" w:hAnsi="Times New Roman" w:cs="Times New Roman"/>
          <w:sz w:val="21"/>
          <w:szCs w:val="21"/>
          <w:lang w:val="en-US" w:eastAsia="zh-CN"/>
        </w:rPr>
        <w:t>μg汞（</w:t>
      </w:r>
      <w:r>
        <w:rPr>
          <w:rFonts w:ascii="Times New Roman" w:hAnsi="Times New Roman" w:cs="Times New Roman"/>
          <w:sz w:val="21"/>
          <w:szCs w:val="21"/>
          <w:lang w:eastAsia="zh-CN"/>
        </w:rPr>
        <w:t>溶液用时现配）。</w:t>
      </w:r>
    </w:p>
    <w:p w14:paraId="021B9407">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5.2.2 材料</w:t>
      </w:r>
    </w:p>
    <w:p w14:paraId="770A7ACD">
      <w:pPr>
        <w:pStyle w:val="19"/>
        <w:spacing w:line="240" w:lineRule="auto"/>
        <w:ind w:firstLine="0"/>
        <w:rPr>
          <w:rFonts w:ascii="Times New Roman" w:hAnsi="Times New Roman" w:cs="Times New Roman"/>
          <w:sz w:val="21"/>
          <w:szCs w:val="21"/>
          <w:lang w:eastAsia="zh-CN"/>
        </w:rPr>
      </w:pPr>
      <w:r>
        <w:rPr>
          <w:rFonts w:ascii="Times New Roman" w:hAnsi="Times New Roman" w:cs="Times New Roman"/>
          <w:sz w:val="21"/>
          <w:szCs w:val="21"/>
          <w:lang w:val="en-US" w:eastAsia="zh-CN"/>
        </w:rPr>
        <w:t>5</w:t>
      </w:r>
      <w:r>
        <w:rPr>
          <w:rFonts w:ascii="Times New Roman" w:hAnsi="Times New Roman" w:cs="Times New Roman"/>
          <w:sz w:val="21"/>
          <w:szCs w:val="21"/>
          <w:lang w:eastAsia="zh-CN"/>
        </w:rPr>
        <w:t>.2.2.1汞还原器，规格为20mL,30mL,80mL,具磨口，还原瓶内装有自动封闭浮子。</w:t>
      </w:r>
    </w:p>
    <w:p w14:paraId="6815F565">
      <w:pPr>
        <w:pStyle w:val="19"/>
        <w:spacing w:line="240" w:lineRule="auto"/>
        <w:ind w:firstLine="0"/>
        <w:rPr>
          <w:rFonts w:ascii="Times New Roman" w:hAnsi="Times New Roman" w:cs="Times New Roman"/>
          <w:sz w:val="21"/>
          <w:szCs w:val="21"/>
          <w:lang w:eastAsia="zh-CN"/>
        </w:rPr>
      </w:pPr>
      <w:r>
        <w:rPr>
          <w:rFonts w:ascii="Times New Roman" w:hAnsi="Times New Roman" w:cs="Times New Roman"/>
          <w:sz w:val="21"/>
          <w:szCs w:val="21"/>
          <w:lang w:val="en-US" w:eastAsia="zh-CN"/>
        </w:rPr>
        <w:t>5</w:t>
      </w:r>
      <w:r>
        <w:rPr>
          <w:rFonts w:ascii="Times New Roman" w:hAnsi="Times New Roman" w:cs="Times New Roman"/>
          <w:sz w:val="21"/>
          <w:szCs w:val="21"/>
          <w:lang w:eastAsia="zh-CN"/>
        </w:rPr>
        <w:t>.2.2.2余汞吸收器</w:t>
      </w:r>
    </w:p>
    <w:p w14:paraId="2D741C41">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 xml:space="preserve">5.3仪器： </w:t>
      </w:r>
    </w:p>
    <w:p w14:paraId="5A6CA70E">
      <w:pPr>
        <w:pStyle w:val="19"/>
        <w:spacing w:line="240" w:lineRule="auto"/>
        <w:ind w:firstLine="464" w:firstLineChars="221"/>
        <w:rPr>
          <w:rFonts w:ascii="Times New Roman" w:hAnsi="Times New Roman" w:cs="Times New Roman"/>
          <w:sz w:val="21"/>
          <w:szCs w:val="21"/>
          <w:lang w:eastAsia="zh-CN"/>
        </w:rPr>
      </w:pPr>
      <w:r>
        <w:rPr>
          <w:rFonts w:ascii="Times New Roman" w:hAnsi="Times New Roman" w:cs="Times New Roman"/>
          <w:sz w:val="21"/>
          <w:szCs w:val="21"/>
          <w:lang w:eastAsia="zh-CN"/>
        </w:rPr>
        <w:t>F732-VJ智能型测汞仪</w:t>
      </w:r>
    </w:p>
    <w:p w14:paraId="15519BD4">
      <w:pPr>
        <w:pStyle w:val="19"/>
        <w:spacing w:line="240" w:lineRule="auto"/>
        <w:ind w:firstLine="0"/>
        <w:rPr>
          <w:rFonts w:ascii="Times New Roman" w:hAnsi="Times New Roman" w:cs="Times New Roman"/>
          <w:sz w:val="21"/>
          <w:szCs w:val="21"/>
          <w:lang w:eastAsia="zh-CN"/>
        </w:rPr>
      </w:pPr>
      <w:r>
        <w:rPr>
          <w:rFonts w:ascii="Times New Roman" w:hAnsi="Times New Roman" w:cs="Times New Roman"/>
          <w:sz w:val="21"/>
          <w:szCs w:val="21"/>
          <w:lang w:eastAsia="zh-CN"/>
        </w:rPr>
        <w:t xml:space="preserve">    —精密度：用最高浓度的标准溶液测量10次吸光度，其标准偏差应不超过其平均吸光度的 1.50%；用最低浓度的标准溶液（不是“零”标准溶液）测量10次吸光度,其标准偏差应不超过最高浓度标准溶液平均吸光度的0. 50% ；</w:t>
      </w:r>
    </w:p>
    <w:p w14:paraId="76D3E263">
      <w:pPr>
        <w:pStyle w:val="19"/>
        <w:spacing w:line="240" w:lineRule="auto"/>
        <w:ind w:firstLine="0"/>
        <w:rPr>
          <w:rFonts w:ascii="Times New Roman" w:hAnsi="Times New Roman" w:cs="Times New Roman"/>
          <w:sz w:val="21"/>
          <w:szCs w:val="21"/>
          <w:lang w:eastAsia="zh-CN"/>
        </w:rPr>
      </w:pPr>
      <w:r>
        <w:rPr>
          <w:rFonts w:ascii="Times New Roman" w:hAnsi="Times New Roman" w:cs="Times New Roman"/>
          <w:sz w:val="21"/>
          <w:szCs w:val="21"/>
          <w:lang w:eastAsia="zh-CN"/>
        </w:rPr>
        <w:t xml:space="preserve">    —工作曲线线性:将工作曲线按浓度等分成五段，最高段的吸光度差值与最低段的吸光度差值之比，应不小于0.90。</w:t>
      </w:r>
    </w:p>
    <w:p w14:paraId="39A0F005">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5.4样品</w:t>
      </w:r>
    </w:p>
    <w:p w14:paraId="6E24B3A0">
      <w:pPr>
        <w:pStyle w:val="19"/>
        <w:spacing w:line="240" w:lineRule="auto"/>
        <w:ind w:firstLine="0"/>
        <w:rPr>
          <w:rFonts w:ascii="Times New Roman" w:hAnsi="Times New Roman" w:cs="Times New Roman"/>
          <w:sz w:val="21"/>
          <w:szCs w:val="21"/>
          <w:lang w:eastAsia="zh-CN"/>
        </w:rPr>
      </w:pPr>
      <w:r>
        <w:rPr>
          <w:rFonts w:ascii="Times New Roman" w:hAnsi="Times New Roman" w:cs="Times New Roman"/>
          <w:sz w:val="21"/>
          <w:szCs w:val="21"/>
          <w:lang w:val="en-US" w:eastAsia="zh-CN"/>
        </w:rPr>
        <w:t>5</w:t>
      </w:r>
      <w:r>
        <w:rPr>
          <w:rFonts w:ascii="Times New Roman" w:hAnsi="Times New Roman" w:cs="Times New Roman"/>
          <w:sz w:val="21"/>
          <w:szCs w:val="21"/>
          <w:lang w:eastAsia="zh-CN"/>
        </w:rPr>
        <w:t>.4.1样品粒度应不大于100µm</w:t>
      </w:r>
    </w:p>
    <w:p w14:paraId="110BE9BA">
      <w:pPr>
        <w:pStyle w:val="19"/>
        <w:spacing w:line="240" w:lineRule="auto"/>
        <w:ind w:firstLine="0"/>
        <w:rPr>
          <w:rFonts w:ascii="Times New Roman" w:hAnsi="Times New Roman" w:cs="Times New Roman"/>
          <w:sz w:val="21"/>
          <w:szCs w:val="21"/>
          <w:lang w:eastAsia="zh-CN"/>
        </w:rPr>
      </w:pPr>
      <w:r>
        <w:rPr>
          <w:rFonts w:ascii="Times New Roman" w:hAnsi="Times New Roman" w:cs="Times New Roman"/>
          <w:sz w:val="21"/>
          <w:szCs w:val="21"/>
          <w:lang w:val="en-US" w:eastAsia="zh-CN"/>
        </w:rPr>
        <w:t>5</w:t>
      </w:r>
      <w:r>
        <w:rPr>
          <w:rFonts w:ascii="Times New Roman" w:hAnsi="Times New Roman" w:cs="Times New Roman"/>
          <w:sz w:val="21"/>
          <w:szCs w:val="21"/>
          <w:lang w:eastAsia="zh-CN"/>
        </w:rPr>
        <w:t>.4.2样品应在105°C±5°C烘干</w:t>
      </w:r>
      <w:r>
        <w:rPr>
          <w:rFonts w:ascii="Times New Roman" w:hAnsi="Times New Roman" w:cs="Times New Roman"/>
          <w:sz w:val="21"/>
          <w:szCs w:val="21"/>
          <w:lang w:val="en-US" w:eastAsia="zh-CN"/>
        </w:rPr>
        <w:t>1</w:t>
      </w:r>
      <w:r>
        <w:rPr>
          <w:rFonts w:ascii="Times New Roman" w:hAnsi="Times New Roman" w:cs="Times New Roman"/>
          <w:sz w:val="21"/>
          <w:szCs w:val="21"/>
          <w:lang w:eastAsia="zh-CN"/>
        </w:rPr>
        <w:t>h，并置于干燥器中冷却至备用。</w:t>
      </w:r>
    </w:p>
    <w:p w14:paraId="11124DEE">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5.5实验步骤</w:t>
      </w:r>
    </w:p>
    <w:p w14:paraId="06445046">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5.5.1试料</w:t>
      </w:r>
    </w:p>
    <w:p w14:paraId="05C83260">
      <w:pPr>
        <w:pStyle w:val="19"/>
        <w:spacing w:line="240"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称取0.100g试样，精确至0.0001g。</w:t>
      </w:r>
    </w:p>
    <w:p w14:paraId="6C412F0A">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5.5.2 平行试验</w:t>
      </w:r>
    </w:p>
    <w:p w14:paraId="1BB68C3E">
      <w:pPr>
        <w:pStyle w:val="7"/>
        <w:ind w:left="0" w:firstLine="420" w:firstLineChars="200"/>
        <w:rPr>
          <w:rFonts w:ascii="Times New Roman" w:hAnsi="Times New Roman" w:eastAsia="宋体"/>
          <w:kern w:val="2"/>
          <w:sz w:val="21"/>
          <w:szCs w:val="24"/>
          <w:lang w:eastAsia="zh-CN" w:bidi="ar-SA"/>
        </w:rPr>
      </w:pPr>
      <w:r>
        <w:rPr>
          <w:rFonts w:ascii="Times New Roman" w:hAnsi="Times New Roman" w:eastAsia="宋体"/>
          <w:sz w:val="21"/>
          <w:szCs w:val="21"/>
          <w:lang w:eastAsia="zh-CN"/>
        </w:rPr>
        <w:t xml:space="preserve">  </w:t>
      </w:r>
      <w:r>
        <w:rPr>
          <w:rFonts w:ascii="Times New Roman" w:hAnsi="Times New Roman" w:eastAsia="宋体"/>
          <w:kern w:val="2"/>
          <w:sz w:val="21"/>
          <w:szCs w:val="24"/>
          <w:lang w:eastAsia="zh-CN" w:bidi="ar-SA"/>
        </w:rPr>
        <w:t>平行做两份试验，取其平均值。</w:t>
      </w:r>
    </w:p>
    <w:p w14:paraId="452EF8DF">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5.5.3 空白试验</w:t>
      </w:r>
    </w:p>
    <w:p w14:paraId="360E4E64">
      <w:pPr>
        <w:pStyle w:val="19"/>
        <w:spacing w:line="240" w:lineRule="auto"/>
        <w:ind w:firstLine="525" w:firstLineChars="250"/>
        <w:rPr>
          <w:rFonts w:ascii="Times New Roman" w:hAnsi="Times New Roman" w:cs="Times New Roman"/>
          <w:sz w:val="21"/>
          <w:szCs w:val="21"/>
          <w:lang w:eastAsia="zh-CN"/>
        </w:rPr>
      </w:pPr>
      <w:r>
        <w:rPr>
          <w:rFonts w:ascii="Times New Roman" w:hAnsi="Times New Roman" w:cs="Times New Roman"/>
          <w:sz w:val="21"/>
          <w:szCs w:val="21"/>
          <w:lang w:eastAsia="zh-CN"/>
        </w:rPr>
        <w:t>随同试料做空白试验。</w:t>
      </w:r>
    </w:p>
    <w:p w14:paraId="5DE221D3">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5.5.4测定</w:t>
      </w:r>
    </w:p>
    <w:p w14:paraId="47389124">
      <w:pPr>
        <w:pStyle w:val="19"/>
        <w:spacing w:line="240" w:lineRule="auto"/>
        <w:ind w:firstLine="0"/>
        <w:rPr>
          <w:rFonts w:ascii="Times New Roman" w:hAnsi="Times New Roman" w:cs="Times New Roman"/>
          <w:sz w:val="21"/>
          <w:szCs w:val="21"/>
          <w:lang w:eastAsia="zh-CN"/>
        </w:rPr>
      </w:pPr>
      <w:r>
        <w:rPr>
          <w:rFonts w:ascii="Times New Roman" w:hAnsi="Times New Roman" w:cs="Times New Roman"/>
          <w:sz w:val="21"/>
          <w:szCs w:val="21"/>
          <w:lang w:val="en-US" w:eastAsia="zh-CN"/>
        </w:rPr>
        <w:t>5</w:t>
      </w:r>
      <w:r>
        <w:rPr>
          <w:rFonts w:ascii="Times New Roman" w:hAnsi="Times New Roman" w:cs="Times New Roman"/>
          <w:sz w:val="21"/>
          <w:szCs w:val="21"/>
          <w:lang w:eastAsia="zh-CN"/>
        </w:rPr>
        <w:t>.5.4.1将试料（</w:t>
      </w:r>
      <w:r>
        <w:rPr>
          <w:rFonts w:ascii="Times New Roman" w:hAnsi="Times New Roman" w:cs="Times New Roman"/>
          <w:sz w:val="21"/>
          <w:szCs w:val="21"/>
          <w:lang w:val="en-US" w:eastAsia="zh-CN"/>
        </w:rPr>
        <w:t>5</w:t>
      </w:r>
      <w:r>
        <w:rPr>
          <w:rFonts w:ascii="Times New Roman" w:hAnsi="Times New Roman" w:cs="Times New Roman"/>
          <w:sz w:val="21"/>
          <w:szCs w:val="21"/>
          <w:lang w:eastAsia="zh-CN"/>
        </w:rPr>
        <w:t>.5.1）置于200mL烧杯中，用少量水湿润，加入10mL盐酸（</w:t>
      </w:r>
      <w:r>
        <w:rPr>
          <w:rFonts w:ascii="Times New Roman" w:hAnsi="Times New Roman" w:cs="Times New Roman"/>
          <w:sz w:val="21"/>
          <w:szCs w:val="21"/>
          <w:lang w:val="en-US" w:eastAsia="zh-CN"/>
        </w:rPr>
        <w:t>5</w:t>
      </w:r>
      <w:r>
        <w:rPr>
          <w:rFonts w:ascii="Times New Roman" w:hAnsi="Times New Roman" w:cs="Times New Roman"/>
          <w:sz w:val="21"/>
          <w:szCs w:val="21"/>
          <w:lang w:eastAsia="zh-CN"/>
        </w:rPr>
        <w:t>.2.1.2)</w:t>
      </w:r>
      <w:r>
        <w:rPr>
          <w:rFonts w:hint="eastAsia" w:ascii="Times New Roman" w:hAnsi="Times New Roman" w:cs="Times New Roman"/>
          <w:sz w:val="21"/>
          <w:szCs w:val="21"/>
          <w:lang w:eastAsia="zh-CN"/>
        </w:rPr>
        <w:t>溶解数分钟以去除硫化氢，</w:t>
      </w:r>
      <w:r>
        <w:rPr>
          <w:rFonts w:ascii="Times New Roman" w:hAnsi="Times New Roman" w:cs="Times New Roman"/>
          <w:sz w:val="21"/>
          <w:szCs w:val="21"/>
          <w:lang w:eastAsia="zh-CN"/>
        </w:rPr>
        <w:t>再加入5mL硝酸（</w:t>
      </w:r>
      <w:r>
        <w:rPr>
          <w:rFonts w:ascii="Times New Roman" w:hAnsi="Times New Roman" w:cs="Times New Roman"/>
          <w:sz w:val="21"/>
          <w:szCs w:val="21"/>
          <w:lang w:val="en-US" w:eastAsia="zh-CN"/>
        </w:rPr>
        <w:t>5</w:t>
      </w:r>
      <w:r>
        <w:rPr>
          <w:rFonts w:ascii="Times New Roman" w:hAnsi="Times New Roman" w:cs="Times New Roman"/>
          <w:sz w:val="21"/>
          <w:szCs w:val="21"/>
          <w:lang w:eastAsia="zh-CN"/>
        </w:rPr>
        <w:t>.2.1.3）于80℃</w:t>
      </w:r>
      <w:r>
        <w:rPr>
          <w:rFonts w:ascii="Times New Roman" w:hAnsi="Times New Roman" w:cs="Times New Roman"/>
          <w:sz w:val="21"/>
          <w:szCs w:val="21"/>
        </w:rPr>
        <w:t>〜</w:t>
      </w:r>
      <w:r>
        <w:rPr>
          <w:rFonts w:hint="eastAsia" w:ascii="Times New Roman" w:hAnsi="Times New Roman" w:cs="Times New Roman"/>
          <w:sz w:val="21"/>
          <w:szCs w:val="21"/>
          <w:lang w:val="en-US" w:eastAsia="zh-CN"/>
        </w:rPr>
        <w:t>100</w:t>
      </w:r>
      <w:r>
        <w:rPr>
          <w:rFonts w:ascii="Times New Roman" w:hAnsi="Times New Roman" w:cs="Times New Roman"/>
          <w:sz w:val="21"/>
          <w:szCs w:val="21"/>
          <w:lang w:eastAsia="zh-CN"/>
        </w:rPr>
        <w:t>℃水浴加热</w:t>
      </w:r>
      <w:r>
        <w:rPr>
          <w:rFonts w:hint="eastAsia" w:ascii="Times New Roman" w:hAnsi="Times New Roman" w:cs="Times New Roman"/>
          <w:sz w:val="21"/>
          <w:szCs w:val="21"/>
          <w:lang w:val="en-US" w:eastAsia="zh-CN"/>
        </w:rPr>
        <w:t>20~30</w:t>
      </w:r>
      <w:r>
        <w:rPr>
          <w:rFonts w:ascii="Times New Roman" w:hAnsi="Times New Roman" w:cs="Times New Roman"/>
          <w:sz w:val="21"/>
          <w:szCs w:val="21"/>
          <w:lang w:eastAsia="zh-CN"/>
        </w:rPr>
        <w:t>分钟</w:t>
      </w:r>
      <w:r>
        <w:rPr>
          <w:rFonts w:hint="eastAsia" w:ascii="Times New Roman" w:hAnsi="Times New Roman" w:cs="Times New Roman"/>
          <w:sz w:val="21"/>
          <w:szCs w:val="21"/>
          <w:lang w:eastAsia="zh-CN"/>
        </w:rPr>
        <w:t>溶解完全</w:t>
      </w:r>
      <w:r>
        <w:rPr>
          <w:rFonts w:ascii="Times New Roman" w:hAnsi="Times New Roman" w:cs="Times New Roman"/>
          <w:sz w:val="21"/>
          <w:szCs w:val="21"/>
          <w:lang w:eastAsia="zh-CN"/>
        </w:rPr>
        <w:t>，取下冷却后按表</w:t>
      </w:r>
      <w:r>
        <w:rPr>
          <w:rFonts w:ascii="Times New Roman" w:hAnsi="Times New Roman" w:cs="Times New Roman"/>
          <w:sz w:val="21"/>
          <w:szCs w:val="21"/>
          <w:lang w:val="en-US" w:eastAsia="zh-CN"/>
        </w:rPr>
        <w:t>4</w:t>
      </w:r>
      <w:r>
        <w:rPr>
          <w:rFonts w:ascii="Times New Roman" w:hAnsi="Times New Roman" w:cs="Times New Roman"/>
          <w:sz w:val="21"/>
          <w:szCs w:val="21"/>
          <w:lang w:eastAsia="zh-CN"/>
        </w:rPr>
        <w:t>移入相应容量瓶中，用水稀释至刻度，混匀。按表</w:t>
      </w:r>
      <w:r>
        <w:rPr>
          <w:rFonts w:ascii="Times New Roman" w:hAnsi="Times New Roman" w:cs="Times New Roman"/>
          <w:sz w:val="21"/>
          <w:szCs w:val="21"/>
          <w:lang w:val="en-US" w:eastAsia="zh-CN"/>
        </w:rPr>
        <w:t>4</w:t>
      </w:r>
      <w:r>
        <w:rPr>
          <w:rFonts w:ascii="Times New Roman" w:hAnsi="Times New Roman" w:cs="Times New Roman"/>
          <w:sz w:val="21"/>
          <w:szCs w:val="21"/>
          <w:lang w:eastAsia="zh-CN"/>
        </w:rPr>
        <w:t>分取溶液于容量瓶中。</w:t>
      </w:r>
    </w:p>
    <w:p w14:paraId="75B20893">
      <w:pPr>
        <w:pStyle w:val="19"/>
        <w:spacing w:line="240" w:lineRule="auto"/>
        <w:ind w:left="0" w:leftChars="0" w:firstLine="0" w:firstLineChars="0"/>
        <w:rPr>
          <w:rFonts w:hint="eastAsia"/>
          <w:sz w:val="21"/>
          <w:szCs w:val="21"/>
          <w:lang w:eastAsia="zh-CN"/>
        </w:rPr>
      </w:pPr>
    </w:p>
    <w:p w14:paraId="318A0AC5">
      <w:pPr>
        <w:pStyle w:val="19"/>
        <w:spacing w:line="240" w:lineRule="auto"/>
        <w:ind w:firstLine="4410" w:firstLineChars="2100"/>
        <w:rPr>
          <w:rFonts w:hint="eastAsia"/>
          <w:sz w:val="21"/>
          <w:szCs w:val="21"/>
          <w:lang w:eastAsia="zh-CN"/>
        </w:rPr>
      </w:pPr>
    </w:p>
    <w:p w14:paraId="6024E4B9">
      <w:pPr>
        <w:pStyle w:val="19"/>
        <w:spacing w:line="240" w:lineRule="auto"/>
        <w:ind w:firstLine="4410" w:firstLineChars="2100"/>
        <w:rPr>
          <w:rFonts w:hint="eastAsia"/>
          <w:sz w:val="21"/>
          <w:szCs w:val="21"/>
          <w:lang w:val="en-US" w:eastAsia="zh-CN"/>
        </w:rPr>
      </w:pPr>
      <w:r>
        <w:rPr>
          <w:rFonts w:hint="eastAsia"/>
          <w:sz w:val="21"/>
          <w:szCs w:val="21"/>
          <w:lang w:eastAsia="zh-CN"/>
        </w:rPr>
        <w:t>表</w:t>
      </w:r>
      <w:r>
        <w:rPr>
          <w:rFonts w:hint="eastAsia"/>
          <w:sz w:val="21"/>
          <w:szCs w:val="21"/>
          <w:lang w:val="en-US" w:eastAsia="zh-CN"/>
        </w:rPr>
        <w:t>4</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
        <w:gridCol w:w="1559"/>
        <w:gridCol w:w="1985"/>
        <w:gridCol w:w="1984"/>
        <w:gridCol w:w="1950"/>
      </w:tblGrid>
      <w:tr w14:paraId="7ADC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3" w:type="dxa"/>
            <w:vAlign w:val="center"/>
          </w:tcPr>
          <w:p w14:paraId="02677476">
            <w:pPr>
              <w:pStyle w:val="19"/>
              <w:spacing w:line="240"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汞的质量分数%</w:t>
            </w:r>
          </w:p>
        </w:tc>
        <w:tc>
          <w:tcPr>
            <w:tcW w:w="1559" w:type="dxa"/>
            <w:vAlign w:val="center"/>
          </w:tcPr>
          <w:p w14:paraId="55EB91E2">
            <w:pPr>
              <w:pStyle w:val="19"/>
              <w:spacing w:line="240"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试料量/g</w:t>
            </w:r>
          </w:p>
        </w:tc>
        <w:tc>
          <w:tcPr>
            <w:tcW w:w="1985" w:type="dxa"/>
            <w:vAlign w:val="center"/>
          </w:tcPr>
          <w:p w14:paraId="49485BBA">
            <w:pPr>
              <w:pStyle w:val="19"/>
              <w:spacing w:line="240"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试液总体积/ml</w:t>
            </w:r>
          </w:p>
        </w:tc>
        <w:tc>
          <w:tcPr>
            <w:tcW w:w="1984" w:type="dxa"/>
            <w:vAlign w:val="center"/>
          </w:tcPr>
          <w:p w14:paraId="77F3CA21">
            <w:pPr>
              <w:pStyle w:val="19"/>
              <w:spacing w:line="240"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分取试液体积/ml</w:t>
            </w:r>
          </w:p>
        </w:tc>
        <w:tc>
          <w:tcPr>
            <w:tcW w:w="1950" w:type="dxa"/>
            <w:vAlign w:val="center"/>
          </w:tcPr>
          <w:p w14:paraId="5E9E52D7">
            <w:pPr>
              <w:pStyle w:val="19"/>
              <w:spacing w:line="240"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测定试液体积/ml</w:t>
            </w:r>
          </w:p>
        </w:tc>
      </w:tr>
      <w:tr w14:paraId="1E62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08EB4230">
            <w:pPr>
              <w:pStyle w:val="19"/>
              <w:spacing w:line="240"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0.0001</w:t>
            </w:r>
            <w:r>
              <w:rPr>
                <w:rFonts w:ascii="Times New Roman" w:hAnsi="Times New Roman" w:cs="Times New Roman"/>
                <w:sz w:val="21"/>
                <w:szCs w:val="21"/>
              </w:rPr>
              <w:t>〜</w:t>
            </w:r>
            <w:r>
              <w:rPr>
                <w:rFonts w:ascii="Times New Roman" w:hAnsi="Times New Roman" w:cs="Times New Roman"/>
                <w:sz w:val="21"/>
                <w:szCs w:val="21"/>
                <w:lang w:eastAsia="zh-CN"/>
              </w:rPr>
              <w:t>0.0005</w:t>
            </w:r>
          </w:p>
        </w:tc>
        <w:tc>
          <w:tcPr>
            <w:tcW w:w="1559" w:type="dxa"/>
            <w:vAlign w:val="center"/>
          </w:tcPr>
          <w:p w14:paraId="4456EECC">
            <w:pPr>
              <w:pStyle w:val="19"/>
              <w:spacing w:line="240"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0.1000</w:t>
            </w:r>
          </w:p>
        </w:tc>
        <w:tc>
          <w:tcPr>
            <w:tcW w:w="1985" w:type="dxa"/>
            <w:vAlign w:val="center"/>
          </w:tcPr>
          <w:p w14:paraId="5613ED43">
            <w:pPr>
              <w:pStyle w:val="19"/>
              <w:spacing w:line="240"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25</w:t>
            </w:r>
          </w:p>
        </w:tc>
        <w:tc>
          <w:tcPr>
            <w:tcW w:w="1984" w:type="dxa"/>
            <w:vAlign w:val="center"/>
          </w:tcPr>
          <w:p w14:paraId="5582056C">
            <w:pPr>
              <w:pStyle w:val="19"/>
              <w:spacing w:line="240"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10.00</w:t>
            </w:r>
          </w:p>
        </w:tc>
        <w:tc>
          <w:tcPr>
            <w:tcW w:w="1950" w:type="dxa"/>
            <w:vAlign w:val="center"/>
          </w:tcPr>
          <w:p w14:paraId="7816D127">
            <w:pPr>
              <w:pStyle w:val="19"/>
              <w:spacing w:line="240"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25</w:t>
            </w:r>
          </w:p>
        </w:tc>
      </w:tr>
      <w:tr w14:paraId="39B8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4F3793E1">
            <w:pPr>
              <w:pStyle w:val="19"/>
              <w:spacing w:line="240"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&gt;0.0005</w:t>
            </w:r>
            <w:r>
              <w:rPr>
                <w:rFonts w:ascii="Times New Roman" w:hAnsi="Times New Roman" w:cs="Times New Roman"/>
                <w:sz w:val="21"/>
                <w:szCs w:val="21"/>
              </w:rPr>
              <w:t>〜</w:t>
            </w:r>
            <w:r>
              <w:rPr>
                <w:rFonts w:ascii="Times New Roman" w:hAnsi="Times New Roman" w:cs="Times New Roman"/>
                <w:sz w:val="21"/>
                <w:szCs w:val="21"/>
                <w:lang w:eastAsia="zh-CN"/>
              </w:rPr>
              <w:t>0.0025</w:t>
            </w:r>
          </w:p>
        </w:tc>
        <w:tc>
          <w:tcPr>
            <w:tcW w:w="1559" w:type="dxa"/>
            <w:vAlign w:val="center"/>
          </w:tcPr>
          <w:p w14:paraId="2230EDB7">
            <w:pPr>
              <w:pStyle w:val="19"/>
              <w:spacing w:line="240"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0.1000</w:t>
            </w:r>
          </w:p>
        </w:tc>
        <w:tc>
          <w:tcPr>
            <w:tcW w:w="1985" w:type="dxa"/>
            <w:vAlign w:val="center"/>
          </w:tcPr>
          <w:p w14:paraId="4A1C4A30">
            <w:pPr>
              <w:pStyle w:val="19"/>
              <w:spacing w:line="240"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50</w:t>
            </w:r>
          </w:p>
        </w:tc>
        <w:tc>
          <w:tcPr>
            <w:tcW w:w="1984" w:type="dxa"/>
            <w:vAlign w:val="center"/>
          </w:tcPr>
          <w:p w14:paraId="3A5702EE">
            <w:pPr>
              <w:pStyle w:val="19"/>
              <w:spacing w:line="240"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10.00</w:t>
            </w:r>
          </w:p>
        </w:tc>
        <w:tc>
          <w:tcPr>
            <w:tcW w:w="1950" w:type="dxa"/>
            <w:vAlign w:val="center"/>
          </w:tcPr>
          <w:p w14:paraId="37184917">
            <w:pPr>
              <w:pStyle w:val="19"/>
              <w:spacing w:line="240"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50</w:t>
            </w:r>
          </w:p>
        </w:tc>
      </w:tr>
      <w:tr w14:paraId="4CE9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01EAE097">
            <w:pPr>
              <w:pStyle w:val="19"/>
              <w:spacing w:line="240"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&gt;0.0025</w:t>
            </w:r>
            <w:r>
              <w:rPr>
                <w:rFonts w:ascii="Times New Roman" w:hAnsi="Times New Roman" w:cs="Times New Roman"/>
                <w:sz w:val="21"/>
                <w:szCs w:val="21"/>
              </w:rPr>
              <w:t>〜</w:t>
            </w:r>
            <w:r>
              <w:rPr>
                <w:rFonts w:ascii="Times New Roman" w:hAnsi="Times New Roman" w:cs="Times New Roman"/>
                <w:sz w:val="21"/>
                <w:szCs w:val="21"/>
                <w:lang w:eastAsia="zh-CN"/>
              </w:rPr>
              <w:t>0.0100</w:t>
            </w:r>
          </w:p>
        </w:tc>
        <w:tc>
          <w:tcPr>
            <w:tcW w:w="1559" w:type="dxa"/>
            <w:vAlign w:val="center"/>
          </w:tcPr>
          <w:p w14:paraId="2AB6B84E">
            <w:pPr>
              <w:pStyle w:val="19"/>
              <w:spacing w:line="240"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0.1000</w:t>
            </w:r>
          </w:p>
        </w:tc>
        <w:tc>
          <w:tcPr>
            <w:tcW w:w="1985" w:type="dxa"/>
            <w:vAlign w:val="center"/>
          </w:tcPr>
          <w:p w14:paraId="3EC94BB3">
            <w:pPr>
              <w:pStyle w:val="19"/>
              <w:spacing w:line="240"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50</w:t>
            </w:r>
          </w:p>
        </w:tc>
        <w:tc>
          <w:tcPr>
            <w:tcW w:w="1984" w:type="dxa"/>
            <w:vAlign w:val="center"/>
          </w:tcPr>
          <w:p w14:paraId="4B69E7D2">
            <w:pPr>
              <w:pStyle w:val="19"/>
              <w:spacing w:line="240"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5.00</w:t>
            </w:r>
          </w:p>
        </w:tc>
        <w:tc>
          <w:tcPr>
            <w:tcW w:w="1950" w:type="dxa"/>
            <w:vAlign w:val="center"/>
          </w:tcPr>
          <w:p w14:paraId="38EF3C4E">
            <w:pPr>
              <w:pStyle w:val="19"/>
              <w:spacing w:line="240"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50</w:t>
            </w:r>
          </w:p>
        </w:tc>
      </w:tr>
      <w:tr w14:paraId="7940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2D655BFD">
            <w:pPr>
              <w:pStyle w:val="19"/>
              <w:spacing w:line="240"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&gt;0.0100</w:t>
            </w:r>
            <w:r>
              <w:rPr>
                <w:rFonts w:ascii="Times New Roman" w:hAnsi="Times New Roman" w:cs="Times New Roman"/>
                <w:sz w:val="21"/>
                <w:szCs w:val="21"/>
              </w:rPr>
              <w:t>〜</w:t>
            </w:r>
            <w:r>
              <w:rPr>
                <w:rFonts w:ascii="Times New Roman" w:hAnsi="Times New Roman" w:cs="Times New Roman"/>
                <w:sz w:val="21"/>
                <w:szCs w:val="21"/>
                <w:lang w:eastAsia="zh-CN"/>
              </w:rPr>
              <w:t>0.0500</w:t>
            </w:r>
          </w:p>
        </w:tc>
        <w:tc>
          <w:tcPr>
            <w:tcW w:w="1559" w:type="dxa"/>
            <w:vAlign w:val="center"/>
          </w:tcPr>
          <w:p w14:paraId="2486C304">
            <w:pPr>
              <w:pStyle w:val="19"/>
              <w:spacing w:line="240"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0.1000</w:t>
            </w:r>
          </w:p>
        </w:tc>
        <w:tc>
          <w:tcPr>
            <w:tcW w:w="1985" w:type="dxa"/>
            <w:vAlign w:val="center"/>
          </w:tcPr>
          <w:p w14:paraId="60F43C94">
            <w:pPr>
              <w:pStyle w:val="19"/>
              <w:spacing w:line="240" w:lineRule="auto"/>
              <w:ind w:firstLine="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200</w:t>
            </w:r>
          </w:p>
        </w:tc>
        <w:tc>
          <w:tcPr>
            <w:tcW w:w="1984" w:type="dxa"/>
            <w:vAlign w:val="center"/>
          </w:tcPr>
          <w:p w14:paraId="14C4E896">
            <w:pPr>
              <w:pStyle w:val="19"/>
              <w:spacing w:line="240" w:lineRule="auto"/>
              <w:ind w:firstLine="0"/>
              <w:jc w:val="center"/>
              <w:rPr>
                <w:rFonts w:ascii="Times New Roman" w:hAnsi="Times New Roman" w:cs="Times New Roman"/>
                <w:sz w:val="21"/>
                <w:szCs w:val="21"/>
                <w:lang w:eastAsia="zh-CN"/>
              </w:rPr>
            </w:pPr>
            <w:r>
              <w:rPr>
                <w:rFonts w:hint="eastAsia" w:ascii="Times New Roman" w:hAnsi="Times New Roman" w:cs="Times New Roman"/>
                <w:sz w:val="21"/>
                <w:szCs w:val="21"/>
                <w:lang w:val="en-US" w:eastAsia="zh-CN"/>
              </w:rPr>
              <w:t>5</w:t>
            </w:r>
            <w:r>
              <w:rPr>
                <w:rFonts w:ascii="Times New Roman" w:hAnsi="Times New Roman" w:cs="Times New Roman"/>
                <w:sz w:val="21"/>
                <w:szCs w:val="21"/>
                <w:lang w:eastAsia="zh-CN"/>
              </w:rPr>
              <w:t>.00</w:t>
            </w:r>
          </w:p>
        </w:tc>
        <w:tc>
          <w:tcPr>
            <w:tcW w:w="1950" w:type="dxa"/>
            <w:vAlign w:val="center"/>
          </w:tcPr>
          <w:p w14:paraId="611B8EC4">
            <w:pPr>
              <w:pStyle w:val="19"/>
              <w:spacing w:line="240" w:lineRule="auto"/>
              <w:ind w:firstLine="0"/>
              <w:jc w:val="center"/>
              <w:rPr>
                <w:rFonts w:ascii="Times New Roman" w:hAnsi="Times New Roman" w:cs="Times New Roman"/>
                <w:sz w:val="21"/>
                <w:szCs w:val="21"/>
                <w:lang w:eastAsia="zh-CN"/>
              </w:rPr>
            </w:pPr>
            <w:r>
              <w:rPr>
                <w:rFonts w:ascii="Times New Roman" w:hAnsi="Times New Roman" w:cs="Times New Roman"/>
                <w:sz w:val="21"/>
                <w:szCs w:val="21"/>
                <w:lang w:eastAsia="zh-CN"/>
              </w:rPr>
              <w:t>100</w:t>
            </w:r>
          </w:p>
        </w:tc>
      </w:tr>
    </w:tbl>
    <w:p w14:paraId="4B8F2E67">
      <w:pPr>
        <w:pStyle w:val="19"/>
        <w:spacing w:line="240" w:lineRule="auto"/>
        <w:ind w:firstLine="0"/>
        <w:rPr>
          <w:rFonts w:hint="eastAsia"/>
          <w:sz w:val="21"/>
          <w:szCs w:val="21"/>
          <w:lang w:eastAsia="zh-CN"/>
        </w:rPr>
      </w:pPr>
    </w:p>
    <w:p w14:paraId="4EF3FC8F">
      <w:pPr>
        <w:pStyle w:val="19"/>
        <w:spacing w:line="240" w:lineRule="auto"/>
        <w:ind w:firstLine="0"/>
        <w:rPr>
          <w:rFonts w:ascii="Times New Roman" w:hAnsi="Times New Roman" w:cs="Times New Roman"/>
          <w:sz w:val="21"/>
          <w:szCs w:val="21"/>
          <w:lang w:eastAsia="zh-CN"/>
        </w:rPr>
      </w:pPr>
      <w:r>
        <w:rPr>
          <w:rFonts w:ascii="Times New Roman" w:hAnsi="Times New Roman" w:cs="Times New Roman"/>
          <w:sz w:val="21"/>
          <w:szCs w:val="21"/>
          <w:lang w:val="en-US" w:eastAsia="zh-CN"/>
        </w:rPr>
        <w:t>5</w:t>
      </w:r>
      <w:r>
        <w:rPr>
          <w:rFonts w:ascii="Times New Roman" w:hAnsi="Times New Roman" w:cs="Times New Roman"/>
          <w:sz w:val="21"/>
          <w:szCs w:val="21"/>
          <w:lang w:eastAsia="zh-CN"/>
        </w:rPr>
        <w:t>.5.4.2加适量蒸馏水，1mL硫酸（</w:t>
      </w:r>
      <w:r>
        <w:rPr>
          <w:rFonts w:ascii="Times New Roman" w:hAnsi="Times New Roman" w:cs="Times New Roman"/>
          <w:sz w:val="21"/>
          <w:szCs w:val="21"/>
          <w:lang w:val="en-US" w:eastAsia="zh-CN"/>
        </w:rPr>
        <w:t>5</w:t>
      </w:r>
      <w:r>
        <w:rPr>
          <w:rFonts w:ascii="Times New Roman" w:hAnsi="Times New Roman" w:cs="Times New Roman"/>
          <w:sz w:val="21"/>
          <w:szCs w:val="21"/>
          <w:lang w:eastAsia="zh-CN"/>
        </w:rPr>
        <w:t>.2.1.4)，1mL高锰酸</w:t>
      </w:r>
      <w:r>
        <w:rPr>
          <w:rFonts w:hint="eastAsia" w:ascii="Times New Roman" w:hAnsi="Times New Roman" w:cs="Times New Roman"/>
          <w:sz w:val="21"/>
          <w:szCs w:val="21"/>
          <w:lang w:eastAsia="zh-CN"/>
        </w:rPr>
        <w:t>钾</w:t>
      </w:r>
      <w:r>
        <w:rPr>
          <w:rFonts w:ascii="Times New Roman" w:hAnsi="Times New Roman" w:cs="Times New Roman"/>
          <w:sz w:val="21"/>
          <w:szCs w:val="21"/>
          <w:lang w:eastAsia="zh-CN"/>
        </w:rPr>
        <w:t>溶液（</w:t>
      </w:r>
      <w:r>
        <w:rPr>
          <w:rFonts w:ascii="Times New Roman" w:hAnsi="Times New Roman" w:cs="Times New Roman"/>
          <w:sz w:val="21"/>
          <w:szCs w:val="21"/>
          <w:lang w:val="en-US" w:eastAsia="zh-CN"/>
        </w:rPr>
        <w:t>5</w:t>
      </w:r>
      <w:r>
        <w:rPr>
          <w:rFonts w:ascii="Times New Roman" w:hAnsi="Times New Roman" w:cs="Times New Roman"/>
          <w:sz w:val="21"/>
          <w:szCs w:val="21"/>
          <w:lang w:eastAsia="zh-CN"/>
        </w:rPr>
        <w:t>.2.1.</w:t>
      </w:r>
      <w:r>
        <w:rPr>
          <w:rFonts w:ascii="Times New Roman" w:hAnsi="Times New Roman" w:cs="Times New Roman"/>
          <w:sz w:val="21"/>
          <w:szCs w:val="21"/>
          <w:lang w:val="en-US" w:eastAsia="zh-CN"/>
        </w:rPr>
        <w:t>13</w:t>
      </w:r>
      <w:r>
        <w:rPr>
          <w:rFonts w:ascii="Times New Roman" w:hAnsi="Times New Roman" w:cs="Times New Roman"/>
          <w:sz w:val="21"/>
          <w:szCs w:val="21"/>
          <w:lang w:eastAsia="zh-CN"/>
        </w:rPr>
        <w:t>)、放置15min后，在摇动下逐滴加入盐酸羟胺溶液（</w:t>
      </w:r>
      <w:r>
        <w:rPr>
          <w:rFonts w:ascii="Times New Roman" w:hAnsi="Times New Roman" w:cs="Times New Roman"/>
          <w:sz w:val="21"/>
          <w:szCs w:val="21"/>
          <w:lang w:val="en-US" w:eastAsia="zh-CN"/>
        </w:rPr>
        <w:t>5</w:t>
      </w:r>
      <w:r>
        <w:rPr>
          <w:rFonts w:ascii="Times New Roman" w:hAnsi="Times New Roman" w:cs="Times New Roman"/>
          <w:sz w:val="21"/>
          <w:szCs w:val="21"/>
          <w:lang w:eastAsia="zh-CN"/>
        </w:rPr>
        <w:t>.2.1.</w:t>
      </w:r>
      <w:r>
        <w:rPr>
          <w:rFonts w:ascii="Times New Roman" w:hAnsi="Times New Roman" w:cs="Times New Roman"/>
          <w:sz w:val="21"/>
          <w:szCs w:val="21"/>
          <w:lang w:val="en-US" w:eastAsia="zh-CN"/>
        </w:rPr>
        <w:t>14</w:t>
      </w:r>
      <w:r>
        <w:rPr>
          <w:rFonts w:ascii="Times New Roman" w:hAnsi="Times New Roman" w:cs="Times New Roman"/>
          <w:sz w:val="21"/>
          <w:szCs w:val="21"/>
          <w:lang w:eastAsia="zh-CN"/>
        </w:rPr>
        <w:t>）到紫红色刚裉去，过量一滴，用水稀释到刻度，混匀。</w:t>
      </w:r>
    </w:p>
    <w:p w14:paraId="012CDD4F">
      <w:pPr>
        <w:pStyle w:val="19"/>
        <w:spacing w:line="240" w:lineRule="auto"/>
        <w:ind w:firstLine="0"/>
        <w:rPr>
          <w:rFonts w:ascii="Times New Roman" w:hAnsi="Times New Roman" w:cs="Times New Roman"/>
          <w:sz w:val="21"/>
          <w:szCs w:val="21"/>
          <w:lang w:eastAsia="zh-CN"/>
        </w:rPr>
      </w:pPr>
      <w:r>
        <w:rPr>
          <w:rFonts w:ascii="Times New Roman" w:hAnsi="Times New Roman" w:cs="Times New Roman"/>
          <w:sz w:val="21"/>
          <w:szCs w:val="21"/>
          <w:lang w:val="en-US" w:eastAsia="zh-CN"/>
        </w:rPr>
        <w:t>5</w:t>
      </w:r>
      <w:r>
        <w:rPr>
          <w:rFonts w:ascii="Times New Roman" w:hAnsi="Times New Roman" w:cs="Times New Roman"/>
          <w:sz w:val="21"/>
          <w:szCs w:val="21"/>
          <w:lang w:eastAsia="zh-CN"/>
        </w:rPr>
        <w:t>.5.4.3取5.00mL溶液（</w:t>
      </w:r>
      <w:r>
        <w:rPr>
          <w:rFonts w:ascii="Times New Roman" w:hAnsi="Times New Roman" w:cs="Times New Roman"/>
          <w:sz w:val="21"/>
          <w:szCs w:val="21"/>
          <w:lang w:val="en-US" w:eastAsia="zh-CN"/>
        </w:rPr>
        <w:t>5</w:t>
      </w:r>
      <w:r>
        <w:rPr>
          <w:rFonts w:ascii="Times New Roman" w:hAnsi="Times New Roman" w:cs="Times New Roman"/>
          <w:sz w:val="21"/>
          <w:szCs w:val="21"/>
          <w:lang w:eastAsia="zh-CN"/>
        </w:rPr>
        <w:t>.5.4.2)于还原瓶中，加入2.0mL二氯化锡溶液（</w:t>
      </w:r>
      <w:r>
        <w:rPr>
          <w:rFonts w:ascii="Times New Roman" w:hAnsi="Times New Roman" w:cs="Times New Roman"/>
          <w:sz w:val="21"/>
          <w:szCs w:val="21"/>
          <w:lang w:val="en-US" w:eastAsia="zh-CN"/>
        </w:rPr>
        <w:t>5</w:t>
      </w:r>
      <w:r>
        <w:rPr>
          <w:rFonts w:ascii="Times New Roman" w:hAnsi="Times New Roman" w:cs="Times New Roman"/>
          <w:sz w:val="21"/>
          <w:szCs w:val="21"/>
          <w:lang w:eastAsia="zh-CN"/>
        </w:rPr>
        <w:t>.2.1.</w:t>
      </w:r>
      <w:r>
        <w:rPr>
          <w:rFonts w:ascii="Times New Roman" w:hAnsi="Times New Roman" w:cs="Times New Roman"/>
          <w:sz w:val="21"/>
          <w:szCs w:val="21"/>
          <w:lang w:val="en-US" w:eastAsia="zh-CN"/>
        </w:rPr>
        <w:t>15</w:t>
      </w:r>
      <w:r>
        <w:rPr>
          <w:rFonts w:ascii="Times New Roman" w:hAnsi="Times New Roman" w:cs="Times New Roman"/>
          <w:sz w:val="21"/>
          <w:szCs w:val="21"/>
          <w:lang w:eastAsia="zh-CN"/>
        </w:rPr>
        <w:t>)迅速接通测汞仪气路，测量浓度值，余汞吸收。</w:t>
      </w:r>
    </w:p>
    <w:p w14:paraId="3132CDA2">
      <w:pPr>
        <w:pStyle w:val="19"/>
        <w:spacing w:line="240" w:lineRule="auto"/>
        <w:ind w:firstLine="0"/>
        <w:rPr>
          <w:rFonts w:ascii="Times New Roman" w:hAnsi="Times New Roman" w:cs="Times New Roman"/>
          <w:sz w:val="21"/>
          <w:szCs w:val="21"/>
          <w:lang w:eastAsia="zh-CN"/>
        </w:rPr>
      </w:pPr>
      <w:r>
        <w:rPr>
          <w:rFonts w:ascii="Times New Roman" w:hAnsi="Times New Roman" w:cs="Times New Roman"/>
          <w:sz w:val="21"/>
          <w:szCs w:val="21"/>
          <w:lang w:eastAsia="zh-CN"/>
        </w:rPr>
        <w:t>5.5.4.4工作曲线的绘制</w:t>
      </w:r>
    </w:p>
    <w:p w14:paraId="05078098">
      <w:pPr>
        <w:pStyle w:val="19"/>
        <w:spacing w:line="240" w:lineRule="auto"/>
        <w:ind w:firstLine="0"/>
        <w:rPr>
          <w:rFonts w:ascii="Times New Roman" w:hAnsi="Times New Roman" w:cs="Times New Roman"/>
          <w:sz w:val="21"/>
          <w:szCs w:val="21"/>
          <w:lang w:eastAsia="zh-CN"/>
        </w:rPr>
      </w:pPr>
      <w:r>
        <w:rPr>
          <w:rFonts w:ascii="Times New Roman" w:hAnsi="Times New Roman" w:cs="Times New Roman"/>
          <w:sz w:val="21"/>
          <w:szCs w:val="21"/>
          <w:lang w:val="en-US" w:eastAsia="zh-CN"/>
        </w:rPr>
        <w:t>5</w:t>
      </w:r>
      <w:r>
        <w:rPr>
          <w:rFonts w:ascii="Times New Roman" w:hAnsi="Times New Roman" w:cs="Times New Roman"/>
          <w:sz w:val="21"/>
          <w:szCs w:val="21"/>
          <w:lang w:eastAsia="zh-CN"/>
        </w:rPr>
        <w:t>.5.4.4.1移取0mL、0.5mL、2.5mL、5.0mL、7.5mL、10.00mL汞标准溶液（</w:t>
      </w:r>
      <w:r>
        <w:rPr>
          <w:rFonts w:ascii="Times New Roman" w:hAnsi="Times New Roman" w:cs="Times New Roman"/>
          <w:sz w:val="21"/>
          <w:szCs w:val="21"/>
          <w:lang w:val="en-US" w:eastAsia="zh-CN"/>
        </w:rPr>
        <w:t>5</w:t>
      </w:r>
      <w:r>
        <w:rPr>
          <w:rFonts w:ascii="Times New Roman" w:hAnsi="Times New Roman" w:cs="Times New Roman"/>
          <w:sz w:val="21"/>
          <w:szCs w:val="21"/>
          <w:lang w:eastAsia="zh-CN"/>
        </w:rPr>
        <w:t>.2.1.1</w:t>
      </w:r>
      <w:r>
        <w:rPr>
          <w:rFonts w:ascii="Times New Roman" w:hAnsi="Times New Roman" w:cs="Times New Roman"/>
          <w:sz w:val="21"/>
          <w:szCs w:val="21"/>
          <w:lang w:val="en-US" w:eastAsia="zh-CN"/>
        </w:rPr>
        <w:t>9</w:t>
      </w:r>
      <w:r>
        <w:rPr>
          <w:rFonts w:ascii="Times New Roman" w:hAnsi="Times New Roman" w:cs="Times New Roman"/>
          <w:sz w:val="21"/>
          <w:szCs w:val="21"/>
          <w:lang w:eastAsia="zh-CN"/>
        </w:rPr>
        <w:t>),置于一组50mL容量瓶中，分别加20mL蒸馏水，1mL硫酸（</w:t>
      </w:r>
      <w:r>
        <w:rPr>
          <w:rFonts w:ascii="Times New Roman" w:hAnsi="Times New Roman" w:cs="Times New Roman"/>
          <w:sz w:val="21"/>
          <w:szCs w:val="21"/>
          <w:lang w:val="en-US" w:eastAsia="zh-CN"/>
        </w:rPr>
        <w:t>5</w:t>
      </w:r>
      <w:r>
        <w:rPr>
          <w:rFonts w:ascii="Times New Roman" w:hAnsi="Times New Roman" w:cs="Times New Roman"/>
          <w:sz w:val="21"/>
          <w:szCs w:val="21"/>
          <w:lang w:eastAsia="zh-CN"/>
        </w:rPr>
        <w:t>.2.1.</w:t>
      </w:r>
      <w:r>
        <w:rPr>
          <w:rFonts w:ascii="Times New Roman" w:hAnsi="Times New Roman" w:cs="Times New Roman"/>
          <w:sz w:val="21"/>
          <w:szCs w:val="21"/>
          <w:lang w:val="en-US" w:eastAsia="zh-CN"/>
        </w:rPr>
        <w:t>4</w:t>
      </w:r>
      <w:r>
        <w:rPr>
          <w:rFonts w:ascii="Times New Roman" w:hAnsi="Times New Roman" w:cs="Times New Roman"/>
          <w:sz w:val="21"/>
          <w:szCs w:val="21"/>
          <w:lang w:eastAsia="zh-CN"/>
        </w:rPr>
        <w:t>),1mL高锰酸钾溶液（</w:t>
      </w:r>
      <w:r>
        <w:rPr>
          <w:rFonts w:ascii="Times New Roman" w:hAnsi="Times New Roman" w:cs="Times New Roman"/>
          <w:sz w:val="21"/>
          <w:szCs w:val="21"/>
          <w:lang w:val="en-US" w:eastAsia="zh-CN"/>
        </w:rPr>
        <w:t>5</w:t>
      </w:r>
      <w:r>
        <w:rPr>
          <w:rFonts w:ascii="Times New Roman" w:hAnsi="Times New Roman" w:cs="Times New Roman"/>
          <w:sz w:val="21"/>
          <w:szCs w:val="21"/>
          <w:lang w:eastAsia="zh-CN"/>
        </w:rPr>
        <w:t>.2.1.</w:t>
      </w:r>
      <w:r>
        <w:rPr>
          <w:rFonts w:ascii="Times New Roman" w:hAnsi="Times New Roman" w:cs="Times New Roman"/>
          <w:sz w:val="21"/>
          <w:szCs w:val="21"/>
          <w:lang w:val="en-US" w:eastAsia="zh-CN"/>
        </w:rPr>
        <w:t>13</w:t>
      </w:r>
      <w:r>
        <w:rPr>
          <w:rFonts w:ascii="Times New Roman" w:hAnsi="Times New Roman" w:cs="Times New Roman"/>
          <w:sz w:val="21"/>
          <w:szCs w:val="21"/>
          <w:lang w:eastAsia="zh-CN"/>
        </w:rPr>
        <w:t>),放置15min后，在摇动下逐滴加入盐酸羟胺溶液（</w:t>
      </w:r>
      <w:r>
        <w:rPr>
          <w:rFonts w:ascii="Times New Roman" w:hAnsi="Times New Roman" w:cs="Times New Roman"/>
          <w:sz w:val="21"/>
          <w:szCs w:val="21"/>
          <w:lang w:val="en-US" w:eastAsia="zh-CN"/>
        </w:rPr>
        <w:t>5</w:t>
      </w:r>
      <w:r>
        <w:rPr>
          <w:rFonts w:ascii="Times New Roman" w:hAnsi="Times New Roman" w:cs="Times New Roman"/>
          <w:sz w:val="21"/>
          <w:szCs w:val="21"/>
          <w:lang w:eastAsia="zh-CN"/>
        </w:rPr>
        <w:t>.2.1.</w:t>
      </w:r>
      <w:r>
        <w:rPr>
          <w:rFonts w:ascii="Times New Roman" w:hAnsi="Times New Roman" w:cs="Times New Roman"/>
          <w:sz w:val="21"/>
          <w:szCs w:val="21"/>
          <w:lang w:val="en-US" w:eastAsia="zh-CN"/>
        </w:rPr>
        <w:t>14</w:t>
      </w:r>
      <w:r>
        <w:rPr>
          <w:rFonts w:ascii="Times New Roman" w:hAnsi="Times New Roman" w:cs="Times New Roman"/>
          <w:sz w:val="21"/>
          <w:szCs w:val="21"/>
          <w:lang w:eastAsia="zh-CN"/>
        </w:rPr>
        <w:t>)到紫红色刚褪去，过量一滴，用水稀释至刻度，混匀。此标准溶液对应的汞浓度为0</w:t>
      </w:r>
      <w:r>
        <w:rPr>
          <w:rFonts w:ascii="Times New Roman" w:hAnsi="Times New Roman" w:cs="Times New Roman"/>
          <w:sz w:val="21"/>
          <w:szCs w:val="21"/>
          <w:lang w:val="en-US" w:eastAsia="zh-CN"/>
        </w:rPr>
        <w:t>n</w:t>
      </w:r>
      <w:r>
        <w:rPr>
          <w:rFonts w:ascii="Times New Roman" w:hAnsi="Times New Roman" w:cs="Times New Roman"/>
          <w:sz w:val="21"/>
          <w:szCs w:val="21"/>
          <w:lang w:eastAsia="zh-CN"/>
        </w:rPr>
        <w:t>g/mL、</w:t>
      </w:r>
      <w:r>
        <w:rPr>
          <w:rFonts w:ascii="Times New Roman" w:hAnsi="Times New Roman" w:cs="Times New Roman"/>
          <w:sz w:val="21"/>
          <w:szCs w:val="21"/>
          <w:lang w:val="en-US" w:eastAsia="zh-CN"/>
        </w:rPr>
        <w:t>1.00n</w:t>
      </w:r>
      <w:r>
        <w:rPr>
          <w:rFonts w:ascii="Times New Roman" w:hAnsi="Times New Roman" w:cs="Times New Roman"/>
          <w:sz w:val="21"/>
          <w:szCs w:val="21"/>
          <w:lang w:eastAsia="zh-CN"/>
        </w:rPr>
        <w:t>g/mL、</w:t>
      </w:r>
      <w:r>
        <w:rPr>
          <w:rFonts w:ascii="Times New Roman" w:hAnsi="Times New Roman" w:cs="Times New Roman"/>
          <w:sz w:val="21"/>
          <w:szCs w:val="21"/>
          <w:lang w:val="en-US" w:eastAsia="zh-CN"/>
        </w:rPr>
        <w:t>5.00n</w:t>
      </w:r>
      <w:r>
        <w:rPr>
          <w:rFonts w:ascii="Times New Roman" w:hAnsi="Times New Roman" w:cs="Times New Roman"/>
          <w:sz w:val="21"/>
          <w:szCs w:val="21"/>
          <w:lang w:eastAsia="zh-CN"/>
        </w:rPr>
        <w:t>g/mL、</w:t>
      </w:r>
      <w:r>
        <w:rPr>
          <w:rFonts w:ascii="Times New Roman" w:hAnsi="Times New Roman" w:cs="Times New Roman"/>
          <w:sz w:val="21"/>
          <w:szCs w:val="21"/>
          <w:lang w:val="en-US" w:eastAsia="zh-CN"/>
        </w:rPr>
        <w:t>10.00n</w:t>
      </w:r>
      <w:r>
        <w:rPr>
          <w:rFonts w:ascii="Times New Roman" w:hAnsi="Times New Roman" w:cs="Times New Roman"/>
          <w:sz w:val="21"/>
          <w:szCs w:val="21"/>
          <w:lang w:eastAsia="zh-CN"/>
        </w:rPr>
        <w:t>g/mL、</w:t>
      </w:r>
      <w:r>
        <w:rPr>
          <w:rFonts w:ascii="Times New Roman" w:hAnsi="Times New Roman" w:cs="Times New Roman"/>
          <w:sz w:val="21"/>
          <w:szCs w:val="21"/>
          <w:lang w:val="en-US" w:eastAsia="zh-CN"/>
        </w:rPr>
        <w:t>15.00n</w:t>
      </w:r>
      <w:r>
        <w:rPr>
          <w:rFonts w:ascii="Times New Roman" w:hAnsi="Times New Roman" w:cs="Times New Roman"/>
          <w:sz w:val="21"/>
          <w:szCs w:val="21"/>
          <w:lang w:eastAsia="zh-CN"/>
        </w:rPr>
        <w:t>g/mL、</w:t>
      </w:r>
      <w:r>
        <w:rPr>
          <w:rFonts w:ascii="Times New Roman" w:hAnsi="Times New Roman" w:cs="Times New Roman"/>
          <w:sz w:val="21"/>
          <w:szCs w:val="21"/>
          <w:lang w:val="en-US" w:eastAsia="zh-CN"/>
        </w:rPr>
        <w:t>20.00n</w:t>
      </w:r>
      <w:r>
        <w:rPr>
          <w:rFonts w:ascii="Times New Roman" w:hAnsi="Times New Roman" w:cs="Times New Roman"/>
          <w:sz w:val="21"/>
          <w:szCs w:val="21"/>
          <w:lang w:eastAsia="zh-CN"/>
        </w:rPr>
        <w:t>g/mL。</w:t>
      </w:r>
    </w:p>
    <w:p w14:paraId="0BDD03CD">
      <w:pPr>
        <w:pStyle w:val="19"/>
        <w:spacing w:line="240" w:lineRule="auto"/>
        <w:ind w:firstLine="0"/>
        <w:rPr>
          <w:rFonts w:ascii="Times New Roman" w:hAnsi="Times New Roman" w:cs="Times New Roman"/>
          <w:sz w:val="21"/>
          <w:szCs w:val="21"/>
          <w:lang w:eastAsia="zh-CN"/>
        </w:rPr>
      </w:pPr>
      <w:r>
        <w:rPr>
          <w:rFonts w:ascii="Times New Roman" w:hAnsi="Times New Roman" w:cs="Times New Roman"/>
          <w:sz w:val="21"/>
          <w:szCs w:val="21"/>
          <w:lang w:val="en-US" w:eastAsia="zh-CN"/>
        </w:rPr>
        <w:t>5</w:t>
      </w:r>
      <w:r>
        <w:rPr>
          <w:rFonts w:ascii="Times New Roman" w:hAnsi="Times New Roman" w:cs="Times New Roman"/>
          <w:sz w:val="21"/>
          <w:szCs w:val="21"/>
          <w:lang w:eastAsia="zh-CN"/>
        </w:rPr>
        <w:t>.5.4.4.2在与测量试液（</w:t>
      </w:r>
      <w:r>
        <w:rPr>
          <w:rFonts w:ascii="Times New Roman" w:hAnsi="Times New Roman" w:cs="Times New Roman"/>
          <w:sz w:val="21"/>
          <w:szCs w:val="21"/>
          <w:lang w:val="en-US" w:eastAsia="zh-CN"/>
        </w:rPr>
        <w:t>5</w:t>
      </w:r>
      <w:r>
        <w:rPr>
          <w:rFonts w:ascii="Times New Roman" w:hAnsi="Times New Roman" w:cs="Times New Roman"/>
          <w:sz w:val="21"/>
          <w:szCs w:val="21"/>
          <w:lang w:eastAsia="zh-CN"/>
        </w:rPr>
        <w:t>.5.4.3)相同条件下，测量标准溶液的吸光度，以汞浓度为横坐标，吸光度为纵坐标，绘制工作曲线。</w:t>
      </w:r>
    </w:p>
    <w:p w14:paraId="38E790A0">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5.6分析结果的计算</w:t>
      </w:r>
    </w:p>
    <w:p w14:paraId="26A40E59">
      <w:pPr>
        <w:pStyle w:val="19"/>
        <w:spacing w:line="240" w:lineRule="auto"/>
        <w:ind w:firstLine="525" w:firstLineChars="250"/>
        <w:rPr>
          <w:rFonts w:ascii="Times New Roman" w:hAnsi="Times New Roman" w:cs="Times New Roman"/>
          <w:sz w:val="21"/>
          <w:szCs w:val="21"/>
          <w:lang w:eastAsia="zh-CN"/>
        </w:rPr>
      </w:pPr>
      <w:r>
        <w:rPr>
          <w:rFonts w:ascii="Times New Roman" w:hAnsi="Times New Roman" w:cs="Times New Roman"/>
          <w:sz w:val="21"/>
          <w:szCs w:val="21"/>
          <w:lang w:eastAsia="zh-CN"/>
        </w:rPr>
        <w:t>汞含量以质量分数</w:t>
      </w:r>
      <w:r>
        <w:rPr>
          <w:rFonts w:ascii="Times New Roman" w:hAnsi="Times New Roman" w:cs="Times New Roman"/>
          <w:kern w:val="2"/>
          <w:sz w:val="21"/>
          <w:szCs w:val="21"/>
          <w:lang w:val="en-US" w:eastAsia="zh-CN" w:bidi="ar-SA"/>
        </w:rPr>
        <w:drawing>
          <wp:inline distT="0" distB="0" distL="114300" distR="114300">
            <wp:extent cx="142875" cy="133350"/>
            <wp:effectExtent l="0" t="0" r="9525"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3"/>
                    <a:stretch>
                      <a:fillRect/>
                    </a:stretch>
                  </pic:blipFill>
                  <pic:spPr>
                    <a:xfrm>
                      <a:off x="0" y="0"/>
                      <a:ext cx="142875" cy="133350"/>
                    </a:xfrm>
                    <a:prstGeom prst="rect">
                      <a:avLst/>
                    </a:prstGeom>
                    <a:noFill/>
                    <a:ln>
                      <a:noFill/>
                    </a:ln>
                  </pic:spPr>
                </pic:pic>
              </a:graphicData>
            </a:graphic>
          </wp:inline>
        </w:drawing>
      </w:r>
      <w:r>
        <w:rPr>
          <w:rFonts w:ascii="Times New Roman" w:hAnsi="Times New Roman" w:cs="Times New Roman"/>
          <w:kern w:val="2"/>
          <w:sz w:val="21"/>
          <w:szCs w:val="21"/>
          <w:vertAlign w:val="subscript"/>
          <w:lang w:val="en-US" w:eastAsia="zh-CN" w:bidi="ar-SA"/>
        </w:rPr>
        <w:t>Hg</w:t>
      </w:r>
      <w:r>
        <w:rPr>
          <w:rFonts w:ascii="Times New Roman" w:hAnsi="Times New Roman" w:cs="Times New Roman"/>
          <w:sz w:val="21"/>
          <w:szCs w:val="21"/>
          <w:lang w:eastAsia="zh-CN"/>
        </w:rPr>
        <w:t>计，数值以%表示，按式（2）计算：</w:t>
      </w:r>
    </w:p>
    <w:p w14:paraId="7EC741BF">
      <w:pPr>
        <w:pStyle w:val="19"/>
        <w:tabs>
          <w:tab w:val="left" w:pos="1218"/>
        </w:tabs>
        <w:spacing w:after="80" w:line="240" w:lineRule="auto"/>
        <w:ind w:firstLine="1501" w:firstLineChars="715"/>
        <w:jc w:val="both"/>
        <w:rPr>
          <w:rFonts w:ascii="Times New Roman" w:hAnsi="Times New Roman" w:cs="Times New Roman"/>
          <w:color w:val="auto"/>
          <w:sz w:val="21"/>
          <w:szCs w:val="21"/>
          <w:lang w:val="en-US"/>
        </w:rPr>
      </w:pPr>
      <w:r>
        <w:rPr>
          <w:rFonts w:ascii="Times New Roman" w:hAnsi="Times New Roman" w:cs="Times New Roman"/>
          <w:kern w:val="2"/>
          <w:sz w:val="21"/>
          <w:szCs w:val="21"/>
          <w:lang w:val="en-US" w:eastAsia="zh-CN" w:bidi="ar-SA"/>
        </w:rPr>
        <w:drawing>
          <wp:inline distT="0" distB="0" distL="114300" distR="114300">
            <wp:extent cx="142875" cy="133350"/>
            <wp:effectExtent l="0" t="0" r="9525" b="0"/>
            <wp:docPr id="3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
                    <pic:cNvPicPr>
                      <a:picLocks noChangeAspect="1"/>
                    </pic:cNvPicPr>
                  </pic:nvPicPr>
                  <pic:blipFill>
                    <a:blip r:embed="rId13"/>
                    <a:stretch>
                      <a:fillRect/>
                    </a:stretch>
                  </pic:blipFill>
                  <pic:spPr>
                    <a:xfrm>
                      <a:off x="0" y="0"/>
                      <a:ext cx="142875" cy="133350"/>
                    </a:xfrm>
                    <a:prstGeom prst="rect">
                      <a:avLst/>
                    </a:prstGeom>
                    <a:noFill/>
                    <a:ln>
                      <a:noFill/>
                    </a:ln>
                  </pic:spPr>
                </pic:pic>
              </a:graphicData>
            </a:graphic>
          </wp:inline>
        </w:drawing>
      </w:r>
      <w:r>
        <w:rPr>
          <w:rFonts w:ascii="Times New Roman" w:hAnsi="Times New Roman" w:cs="Times New Roman"/>
          <w:kern w:val="2"/>
          <w:sz w:val="21"/>
          <w:szCs w:val="21"/>
          <w:vertAlign w:val="subscript"/>
          <w:lang w:val="en-US" w:bidi="ar-SA"/>
        </w:rPr>
        <w:t>Hg</w:t>
      </w:r>
      <w:r>
        <w:rPr>
          <w:rFonts w:ascii="Times New Roman" w:hAnsi="Times New Roman" w:cs="Times New Roman"/>
          <w:color w:val="FF0000"/>
          <w:position w:val="-30"/>
          <w:sz w:val="21"/>
          <w:szCs w:val="21"/>
        </w:rPr>
        <w:object>
          <v:shape id="_x0000_i1026" o:spt="75" type="#_x0000_t75" style="height:37pt;width:165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6">
            <o:LockedField>false</o:LockedField>
          </o:OLEObject>
        </w:object>
      </w:r>
      <w:r>
        <w:rPr>
          <w:rFonts w:ascii="Times New Roman" w:hAnsi="Times New Roman" w:cs="Times New Roman"/>
          <w:sz w:val="21"/>
          <w:szCs w:val="21"/>
          <w:lang w:val="en-US" w:bidi="ar-SA"/>
        </w:rPr>
        <w:t xml:space="preserve">  …………………（2）</w:t>
      </w:r>
    </w:p>
    <w:p w14:paraId="3D323F49">
      <w:pPr>
        <w:pStyle w:val="19"/>
        <w:spacing w:line="24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式中：</w:t>
      </w:r>
    </w:p>
    <w:p w14:paraId="4BB2B9F2">
      <w:pPr>
        <w:pStyle w:val="19"/>
        <w:spacing w:line="24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c—— 自工作曲线上查得汞的浓</w:t>
      </w:r>
      <w:r>
        <w:rPr>
          <w:rFonts w:ascii="Times New Roman" w:hAnsi="Times New Roman" w:cs="Times New Roman"/>
          <w:sz w:val="21"/>
          <w:szCs w:val="21"/>
          <w:lang w:eastAsia="zh-CN"/>
        </w:rPr>
        <w:t>度，</w:t>
      </w:r>
      <w:r>
        <w:rPr>
          <w:rFonts w:ascii="Times New Roman" w:hAnsi="Times New Roman" w:cs="Times New Roman"/>
          <w:sz w:val="21"/>
          <w:szCs w:val="21"/>
        </w:rPr>
        <w:t>单位为纳克每毫升(ng/mL)；</w:t>
      </w:r>
    </w:p>
    <w:p w14:paraId="22945E5E">
      <w:pPr>
        <w:pStyle w:val="19"/>
        <w:spacing w:line="240" w:lineRule="auto"/>
        <w:ind w:firstLine="420" w:firstLineChars="200"/>
        <w:jc w:val="both"/>
        <w:rPr>
          <w:rFonts w:ascii="Times New Roman" w:hAnsi="Times New Roman" w:cs="Times New Roman"/>
          <w:sz w:val="21"/>
          <w:szCs w:val="21"/>
        </w:rPr>
      </w:pPr>
      <w:r>
        <w:rPr>
          <w:rFonts w:ascii="Times New Roman" w:hAnsi="Times New Roman" w:cs="Times New Roman"/>
          <w:i/>
          <w:kern w:val="2"/>
          <w:sz w:val="21"/>
          <w:szCs w:val="21"/>
        </w:rPr>
        <w:t>c</w:t>
      </w:r>
      <w:r>
        <w:rPr>
          <w:rFonts w:ascii="Times New Roman" w:hAnsi="Times New Roman" w:cs="Times New Roman"/>
          <w:i/>
          <w:kern w:val="2"/>
          <w:sz w:val="21"/>
          <w:szCs w:val="21"/>
          <w:vertAlign w:val="subscript"/>
        </w:rPr>
        <w:t>0</w:t>
      </w:r>
      <w:r>
        <w:rPr>
          <w:rFonts w:ascii="Times New Roman" w:hAnsi="Times New Roman" w:cs="Times New Roman"/>
          <w:sz w:val="21"/>
          <w:szCs w:val="21"/>
        </w:rPr>
        <w:t>——</w:t>
      </w:r>
      <w:r>
        <w:rPr>
          <w:rFonts w:ascii="Times New Roman" w:hAnsi="Times New Roman" w:cs="Times New Roman"/>
          <w:sz w:val="21"/>
          <w:szCs w:val="21"/>
          <w:lang w:val="en-US" w:eastAsia="zh-CN" w:bidi="ar-SA"/>
        </w:rPr>
        <w:t>自工作曲线上查得的被测元素的空白试液的</w:t>
      </w:r>
      <w:r>
        <w:rPr>
          <w:rFonts w:ascii="Times New Roman" w:hAnsi="Times New Roman" w:cs="Times New Roman"/>
          <w:sz w:val="21"/>
          <w:szCs w:val="21"/>
        </w:rPr>
        <w:t>汞的浓</w:t>
      </w:r>
      <w:r>
        <w:rPr>
          <w:rFonts w:ascii="Times New Roman" w:hAnsi="Times New Roman" w:cs="Times New Roman"/>
          <w:sz w:val="21"/>
          <w:szCs w:val="21"/>
          <w:lang w:eastAsia="zh-CN"/>
        </w:rPr>
        <w:t>度</w:t>
      </w:r>
      <w:r>
        <w:rPr>
          <w:rFonts w:ascii="Times New Roman" w:hAnsi="Times New Roman" w:cs="Times New Roman"/>
          <w:sz w:val="21"/>
          <w:szCs w:val="21"/>
          <w:lang w:val="en-US" w:eastAsia="zh-CN" w:bidi="ar-SA"/>
        </w:rPr>
        <w:t>，</w:t>
      </w:r>
      <w:r>
        <w:rPr>
          <w:rFonts w:ascii="Times New Roman" w:hAnsi="Times New Roman" w:cs="Times New Roman"/>
          <w:sz w:val="21"/>
          <w:szCs w:val="21"/>
        </w:rPr>
        <w:t>单位为纳克每毫升(ng/mL)</w:t>
      </w:r>
      <w:r>
        <w:rPr>
          <w:rFonts w:ascii="Times New Roman" w:hAnsi="Times New Roman" w:cs="Times New Roman"/>
          <w:sz w:val="21"/>
          <w:szCs w:val="21"/>
          <w:lang w:val="en-US" w:eastAsia="zh-CN" w:bidi="ar-SA"/>
        </w:rPr>
        <w:t>；</w:t>
      </w:r>
    </w:p>
    <w:p w14:paraId="30F513BE">
      <w:pPr>
        <w:pStyle w:val="42"/>
        <w:numPr>
          <w:ilvl w:val="2"/>
          <w:numId w:val="0"/>
        </w:numPr>
        <w:ind w:firstLine="420" w:firstLineChars="200"/>
        <w:outlineLvl w:val="9"/>
        <w:rPr>
          <w:rFonts w:ascii="Times New Roman" w:eastAsia="宋体"/>
          <w:kern w:val="2"/>
          <w:szCs w:val="21"/>
        </w:rPr>
      </w:pPr>
      <w:r>
        <w:rPr>
          <w:rFonts w:ascii="Times New Roman" w:eastAsia="宋体"/>
          <w:i/>
          <w:kern w:val="2"/>
          <w:szCs w:val="21"/>
        </w:rPr>
        <w:t>V</w:t>
      </w:r>
      <w:r>
        <w:rPr>
          <w:rFonts w:ascii="Times New Roman" w:eastAsia="宋体"/>
          <w:i/>
          <w:kern w:val="2"/>
          <w:szCs w:val="21"/>
          <w:vertAlign w:val="subscript"/>
        </w:rPr>
        <w:t>0</w:t>
      </w:r>
      <w:r>
        <w:rPr>
          <w:rFonts w:ascii="Times New Roman" w:eastAsia="宋体"/>
          <w:szCs w:val="21"/>
        </w:rPr>
        <w:t>——</w:t>
      </w:r>
      <w:r>
        <w:rPr>
          <w:rFonts w:ascii="Times New Roman" w:eastAsia="宋体"/>
          <w:kern w:val="2"/>
          <w:szCs w:val="21"/>
        </w:rPr>
        <w:t>试液总体积，单位为毫升（mL）；</w:t>
      </w:r>
    </w:p>
    <w:p w14:paraId="45032076">
      <w:pPr>
        <w:pStyle w:val="19"/>
        <w:spacing w:line="24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V</w:t>
      </w:r>
      <w:r>
        <w:rPr>
          <w:rFonts w:ascii="Times New Roman" w:hAnsi="Times New Roman" w:cs="Times New Roman"/>
          <w:sz w:val="21"/>
          <w:szCs w:val="21"/>
          <w:vertAlign w:val="subscript"/>
        </w:rPr>
        <w:t>1</w:t>
      </w:r>
      <w:r>
        <w:rPr>
          <w:rFonts w:ascii="Times New Roman" w:hAnsi="Times New Roman" w:cs="Times New Roman"/>
          <w:sz w:val="21"/>
          <w:szCs w:val="21"/>
        </w:rPr>
        <w:t>——分取试液体积，单位为毫升(mL)；</w:t>
      </w:r>
    </w:p>
    <w:p w14:paraId="240130CD">
      <w:pPr>
        <w:pStyle w:val="19"/>
        <w:spacing w:line="24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V</w:t>
      </w:r>
      <w:r>
        <w:rPr>
          <w:rFonts w:ascii="Times New Roman" w:hAnsi="Times New Roman" w:cs="Times New Roman"/>
          <w:sz w:val="21"/>
          <w:szCs w:val="21"/>
          <w:vertAlign w:val="subscript"/>
        </w:rPr>
        <w:t>2</w:t>
      </w:r>
      <w:r>
        <w:rPr>
          <w:rFonts w:ascii="Times New Roman" w:hAnsi="Times New Roman" w:cs="Times New Roman"/>
          <w:sz w:val="21"/>
          <w:szCs w:val="21"/>
        </w:rPr>
        <w:t>——测定试液体积，单位为毫升(mL)；</w:t>
      </w:r>
    </w:p>
    <w:p w14:paraId="5CB9EB75">
      <w:pPr>
        <w:pStyle w:val="19"/>
        <w:spacing w:line="24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lang w:val="en-US" w:eastAsia="zh-CN"/>
        </w:rPr>
        <w:t xml:space="preserve">m </w:t>
      </w:r>
      <w:r>
        <w:rPr>
          <w:rFonts w:ascii="Times New Roman" w:hAnsi="Times New Roman" w:cs="Times New Roman"/>
          <w:sz w:val="21"/>
          <w:szCs w:val="21"/>
        </w:rPr>
        <w:t>——试料的质量，单位为克</w:t>
      </w:r>
      <w:r>
        <w:rPr>
          <w:rFonts w:ascii="Times New Roman" w:hAnsi="Times New Roman" w:cs="Times New Roman"/>
          <w:sz w:val="21"/>
          <w:szCs w:val="21"/>
          <w:lang w:eastAsia="zh-CN"/>
        </w:rPr>
        <w:t>（</w:t>
      </w:r>
      <w:r>
        <w:rPr>
          <w:rFonts w:ascii="Times New Roman" w:hAnsi="Times New Roman" w:cs="Times New Roman"/>
          <w:sz w:val="21"/>
          <w:szCs w:val="21"/>
          <w:lang w:val="en-US" w:eastAsia="zh-CN"/>
        </w:rPr>
        <w:t>g</w:t>
      </w:r>
      <w:r>
        <w:rPr>
          <w:rFonts w:ascii="Times New Roman" w:hAnsi="Times New Roman" w:cs="Times New Roman"/>
          <w:sz w:val="21"/>
          <w:szCs w:val="21"/>
          <w:lang w:eastAsia="zh-CN"/>
        </w:rPr>
        <w:t>）</w:t>
      </w:r>
      <w:r>
        <w:rPr>
          <w:rFonts w:ascii="Times New Roman" w:hAnsi="Times New Roman" w:cs="Times New Roman"/>
          <w:sz w:val="21"/>
          <w:szCs w:val="21"/>
        </w:rPr>
        <w:t>。</w:t>
      </w:r>
    </w:p>
    <w:p w14:paraId="638AD02D">
      <w:pPr>
        <w:pStyle w:val="19"/>
        <w:spacing w:after="80" w:line="240"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计算结果，若汞含量</w:t>
      </w:r>
      <w:r>
        <w:rPr>
          <w:rFonts w:hint="eastAsia" w:ascii="Times New Roman" w:hAnsi="Times New Roman" w:cs="Times New Roman"/>
          <w:sz w:val="21"/>
          <w:szCs w:val="21"/>
          <w:lang w:eastAsia="zh-CN"/>
        </w:rPr>
        <w:t>小于</w:t>
      </w:r>
      <w:r>
        <w:rPr>
          <w:rFonts w:ascii="Times New Roman" w:hAnsi="Times New Roman" w:cs="Times New Roman"/>
          <w:sz w:val="21"/>
          <w:szCs w:val="21"/>
          <w:lang w:eastAsia="zh-CN"/>
        </w:rPr>
        <w:t>0.001%时，表示至小数点后五位数；若汞含量</w:t>
      </w:r>
      <w:r>
        <w:rPr>
          <w:rFonts w:hint="eastAsia" w:ascii="Times New Roman" w:hAnsi="Times New Roman" w:cs="Times New Roman"/>
          <w:sz w:val="21"/>
          <w:szCs w:val="21"/>
          <w:lang w:eastAsia="zh-CN"/>
        </w:rPr>
        <w:t>小于</w:t>
      </w:r>
      <w:r>
        <w:rPr>
          <w:rFonts w:ascii="Times New Roman" w:hAnsi="Times New Roman" w:cs="Times New Roman"/>
          <w:sz w:val="21"/>
          <w:szCs w:val="21"/>
          <w:lang w:eastAsia="zh-CN"/>
        </w:rPr>
        <w:t>0.01%时，表示至小数点后四位数；若汞含量</w:t>
      </w:r>
      <w:r>
        <w:rPr>
          <w:rFonts w:hint="eastAsia" w:ascii="Times New Roman" w:hAnsi="Times New Roman" w:cs="Times New Roman"/>
          <w:sz w:val="21"/>
          <w:szCs w:val="21"/>
          <w:lang w:eastAsia="zh-CN"/>
        </w:rPr>
        <w:t>大于</w:t>
      </w:r>
      <w:r>
        <w:rPr>
          <w:rFonts w:ascii="Times New Roman" w:hAnsi="Times New Roman" w:cs="Times New Roman"/>
          <w:sz w:val="21"/>
          <w:szCs w:val="21"/>
          <w:lang w:eastAsia="zh-CN"/>
        </w:rPr>
        <w:t>0.01%时，表示至小数点后三位数。</w:t>
      </w:r>
    </w:p>
    <w:p w14:paraId="5F614508">
      <w:pPr>
        <w:adjustRightInd w:val="0"/>
        <w:snapToGrid w:val="0"/>
        <w:spacing w:before="72"/>
        <w:ind w:firstLine="420" w:firstLineChars="200"/>
        <w:rPr>
          <w:rFonts w:eastAsia="宋体"/>
          <w:sz w:val="21"/>
          <w:szCs w:val="21"/>
          <w:lang w:eastAsia="zh-CN"/>
        </w:rPr>
      </w:pPr>
      <w:r>
        <w:rPr>
          <w:rFonts w:eastAsia="宋体"/>
          <w:kern w:val="2"/>
          <w:sz w:val="21"/>
          <w:szCs w:val="21"/>
          <w:lang w:eastAsia="zh-CN" w:bidi="ar-SA"/>
        </w:rPr>
        <w:t>数值修约按照GB/T8170规则进行。</w:t>
      </w:r>
    </w:p>
    <w:p w14:paraId="31A23952">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5.7精密度</w:t>
      </w:r>
    </w:p>
    <w:p w14:paraId="377DCA78">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5.7.1重复性：</w:t>
      </w:r>
    </w:p>
    <w:p w14:paraId="6FCD229A">
      <w:pPr>
        <w:pStyle w:val="19"/>
        <w:spacing w:line="240" w:lineRule="auto"/>
        <w:ind w:firstLine="420" w:firstLineChars="200"/>
        <w:rPr>
          <w:rFonts w:ascii="Times New Roman" w:hAnsi="Times New Roman" w:cs="Times New Roman"/>
          <w:kern w:val="2"/>
          <w:sz w:val="21"/>
          <w:szCs w:val="21"/>
          <w:lang w:val="en-US" w:eastAsia="zh-CN" w:bidi="ar-SA"/>
        </w:rPr>
      </w:pPr>
      <w:r>
        <w:rPr>
          <w:rFonts w:ascii="Times New Roman" w:hAnsi="Times New Roman" w:cs="Times New Roman"/>
          <w:kern w:val="2"/>
          <w:sz w:val="21"/>
          <w:szCs w:val="21"/>
          <w:lang w:val="en-US" w:eastAsia="zh-CN" w:bidi="ar-SA"/>
        </w:rPr>
        <w:t>在重复性条件下获得的两次独立测试结果的测定值，在以下给出的平均值围内，这两次测定结果的绝对差值不超过重复性限（r),超过重复性限（r)的情况不超过5%,重复性限（r)按表5数据采用线性内插法求得：</w:t>
      </w:r>
    </w:p>
    <w:p w14:paraId="2BB552F3">
      <w:pPr>
        <w:pStyle w:val="19"/>
        <w:spacing w:line="240" w:lineRule="auto"/>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表5</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1"/>
        <w:gridCol w:w="1814"/>
        <w:gridCol w:w="1814"/>
        <w:gridCol w:w="1814"/>
        <w:gridCol w:w="1814"/>
      </w:tblGrid>
      <w:tr w14:paraId="555B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vAlign w:val="center"/>
          </w:tcPr>
          <w:p w14:paraId="663C086B">
            <w:pPr>
              <w:pStyle w:val="19"/>
              <w:spacing w:after="80" w:line="240" w:lineRule="auto"/>
              <w:jc w:val="center"/>
              <w:rPr>
                <w:rFonts w:ascii="Times New Roman" w:hAnsi="Times New Roman" w:cs="Times New Roman"/>
                <w:sz w:val="21"/>
                <w:szCs w:val="21"/>
                <w:lang w:val="en-US" w:eastAsia="zh-CN" w:bidi="en-US"/>
              </w:rPr>
            </w:pPr>
            <w:r>
              <w:rPr>
                <w:rFonts w:ascii="Times New Roman" w:hAnsi="Times New Roman" w:cs="Times New Roman"/>
                <w:kern w:val="2"/>
                <w:sz w:val="21"/>
                <w:szCs w:val="21"/>
                <w:lang w:val="en-US" w:eastAsia="zh-CN" w:bidi="ar-SA"/>
              </w:rPr>
              <w:drawing>
                <wp:inline distT="0" distB="0" distL="114300" distR="114300">
                  <wp:extent cx="142875" cy="133350"/>
                  <wp:effectExtent l="0" t="0" r="9525" b="0"/>
                  <wp:docPr id="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pic:cNvPicPr>
                            <a:picLocks noChangeAspect="1"/>
                          </pic:cNvPicPr>
                        </pic:nvPicPr>
                        <pic:blipFill>
                          <a:blip r:embed="rId13"/>
                          <a:stretch>
                            <a:fillRect/>
                          </a:stretch>
                        </pic:blipFill>
                        <pic:spPr>
                          <a:xfrm>
                            <a:off x="0" y="0"/>
                            <a:ext cx="142875" cy="133350"/>
                          </a:xfrm>
                          <a:prstGeom prst="rect">
                            <a:avLst/>
                          </a:prstGeom>
                          <a:noFill/>
                          <a:ln>
                            <a:noFill/>
                          </a:ln>
                        </pic:spPr>
                      </pic:pic>
                    </a:graphicData>
                  </a:graphic>
                </wp:inline>
              </w:drawing>
            </w:r>
            <w:r>
              <w:rPr>
                <w:rFonts w:ascii="Times New Roman" w:hAnsi="Times New Roman" w:cs="Times New Roman"/>
                <w:kern w:val="2"/>
                <w:sz w:val="21"/>
                <w:szCs w:val="21"/>
                <w:vertAlign w:val="subscript"/>
                <w:lang w:val="en-US" w:eastAsia="en-US" w:bidi="ar-SA"/>
              </w:rPr>
              <w:t>Hg</w:t>
            </w:r>
            <w:r>
              <w:rPr>
                <w:rFonts w:ascii="Times New Roman" w:hAnsi="Times New Roman" w:cs="Times New Roman"/>
                <w:i/>
                <w:sz w:val="21"/>
                <w:szCs w:val="21"/>
                <w:lang w:val="en-US" w:eastAsia="zh-CN" w:bidi="en-US"/>
              </w:rPr>
              <w:t>/%</w:t>
            </w:r>
          </w:p>
        </w:tc>
        <w:tc>
          <w:tcPr>
            <w:tcW w:w="1814" w:type="dxa"/>
            <w:vAlign w:val="center"/>
          </w:tcPr>
          <w:p w14:paraId="281BF067">
            <w:pPr>
              <w:widowControl/>
              <w:jc w:val="center"/>
              <w:textAlignment w:val="center"/>
              <w:rPr>
                <w:sz w:val="21"/>
                <w:szCs w:val="21"/>
                <w:lang w:eastAsia="zh-CN"/>
              </w:rPr>
            </w:pPr>
            <w:r>
              <w:rPr>
                <w:rFonts w:eastAsia="宋体"/>
                <w:snapToGrid w:val="0"/>
                <w:sz w:val="22"/>
                <w:szCs w:val="22"/>
                <w:lang w:eastAsia="zh-CN" w:bidi="ar"/>
              </w:rPr>
              <w:t>0.00012</w:t>
            </w:r>
          </w:p>
        </w:tc>
        <w:tc>
          <w:tcPr>
            <w:tcW w:w="1814" w:type="dxa"/>
            <w:vAlign w:val="center"/>
          </w:tcPr>
          <w:p w14:paraId="52E258BD">
            <w:pPr>
              <w:widowControl/>
              <w:jc w:val="center"/>
              <w:textAlignment w:val="center"/>
              <w:rPr>
                <w:sz w:val="21"/>
                <w:szCs w:val="21"/>
                <w:lang w:eastAsia="zh-CN"/>
              </w:rPr>
            </w:pPr>
            <w:r>
              <w:rPr>
                <w:rFonts w:eastAsia="宋体"/>
                <w:snapToGrid w:val="0"/>
                <w:sz w:val="22"/>
                <w:szCs w:val="22"/>
                <w:lang w:eastAsia="zh-CN" w:bidi="ar"/>
              </w:rPr>
              <w:t>0.0010</w:t>
            </w:r>
          </w:p>
        </w:tc>
        <w:tc>
          <w:tcPr>
            <w:tcW w:w="1814" w:type="dxa"/>
            <w:vAlign w:val="center"/>
          </w:tcPr>
          <w:p w14:paraId="507322C6">
            <w:pPr>
              <w:widowControl/>
              <w:jc w:val="center"/>
              <w:textAlignment w:val="center"/>
              <w:rPr>
                <w:sz w:val="21"/>
                <w:szCs w:val="21"/>
                <w:lang w:eastAsia="zh-CN"/>
              </w:rPr>
            </w:pPr>
            <w:r>
              <w:rPr>
                <w:rFonts w:eastAsia="宋体"/>
                <w:snapToGrid w:val="0"/>
                <w:sz w:val="22"/>
                <w:szCs w:val="22"/>
                <w:lang w:eastAsia="zh-CN" w:bidi="ar"/>
              </w:rPr>
              <w:t>0.0026</w:t>
            </w:r>
          </w:p>
        </w:tc>
        <w:tc>
          <w:tcPr>
            <w:tcW w:w="1814" w:type="dxa"/>
            <w:vAlign w:val="center"/>
          </w:tcPr>
          <w:p w14:paraId="6C09F725">
            <w:pPr>
              <w:widowControl/>
              <w:jc w:val="center"/>
              <w:textAlignment w:val="center"/>
              <w:rPr>
                <w:sz w:val="21"/>
                <w:szCs w:val="21"/>
                <w:lang w:eastAsia="zh-CN"/>
              </w:rPr>
            </w:pPr>
            <w:r>
              <w:rPr>
                <w:rFonts w:eastAsia="宋体"/>
                <w:snapToGrid w:val="0"/>
                <w:sz w:val="22"/>
                <w:szCs w:val="22"/>
                <w:lang w:eastAsia="zh-CN" w:bidi="ar"/>
              </w:rPr>
              <w:t>0.052</w:t>
            </w:r>
          </w:p>
        </w:tc>
      </w:tr>
      <w:tr w14:paraId="3E34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vAlign w:val="center"/>
          </w:tcPr>
          <w:p w14:paraId="2695BD97">
            <w:pPr>
              <w:pStyle w:val="19"/>
              <w:spacing w:after="80" w:line="240" w:lineRule="auto"/>
              <w:jc w:val="center"/>
              <w:rPr>
                <w:rFonts w:ascii="Times New Roman" w:hAnsi="Times New Roman" w:cs="Times New Roman"/>
                <w:sz w:val="21"/>
                <w:szCs w:val="21"/>
                <w:lang w:val="en-US" w:eastAsia="zh-CN" w:bidi="en-US"/>
              </w:rPr>
            </w:pPr>
            <w:r>
              <w:rPr>
                <w:rFonts w:ascii="Times New Roman" w:hAnsi="Times New Roman" w:cs="Times New Roman"/>
                <w:sz w:val="21"/>
                <w:szCs w:val="21"/>
                <w:lang w:val="en-US" w:eastAsia="zh-CN" w:bidi="en-US"/>
              </w:rPr>
              <w:t>r/%</w:t>
            </w:r>
          </w:p>
        </w:tc>
        <w:tc>
          <w:tcPr>
            <w:tcW w:w="1814" w:type="dxa"/>
            <w:vAlign w:val="center"/>
          </w:tcPr>
          <w:p w14:paraId="59970173">
            <w:pPr>
              <w:widowControl/>
              <w:jc w:val="center"/>
              <w:textAlignment w:val="center"/>
              <w:rPr>
                <w:sz w:val="21"/>
                <w:szCs w:val="21"/>
                <w:lang w:eastAsia="zh-CN"/>
              </w:rPr>
            </w:pPr>
            <w:r>
              <w:rPr>
                <w:rFonts w:hint="eastAsia"/>
                <w:sz w:val="22"/>
                <w:szCs w:val="22"/>
                <w:lang w:eastAsia="zh-CN" w:bidi="ar"/>
              </w:rPr>
              <w:t>0.00002</w:t>
            </w:r>
          </w:p>
        </w:tc>
        <w:tc>
          <w:tcPr>
            <w:tcW w:w="1814" w:type="dxa"/>
            <w:vAlign w:val="center"/>
          </w:tcPr>
          <w:p w14:paraId="111F9071">
            <w:pPr>
              <w:widowControl/>
              <w:jc w:val="center"/>
              <w:textAlignment w:val="center"/>
              <w:rPr>
                <w:sz w:val="21"/>
                <w:szCs w:val="21"/>
                <w:lang w:eastAsia="zh-CN"/>
              </w:rPr>
            </w:pPr>
            <w:r>
              <w:rPr>
                <w:rFonts w:hint="eastAsia"/>
                <w:sz w:val="22"/>
                <w:szCs w:val="22"/>
                <w:lang w:eastAsia="zh-CN" w:bidi="ar"/>
              </w:rPr>
              <w:t>0.0002</w:t>
            </w:r>
          </w:p>
        </w:tc>
        <w:tc>
          <w:tcPr>
            <w:tcW w:w="1814" w:type="dxa"/>
            <w:vAlign w:val="center"/>
          </w:tcPr>
          <w:p w14:paraId="02F4F59A">
            <w:pPr>
              <w:widowControl/>
              <w:jc w:val="center"/>
              <w:textAlignment w:val="center"/>
              <w:rPr>
                <w:sz w:val="21"/>
                <w:szCs w:val="21"/>
                <w:lang w:eastAsia="zh-CN"/>
              </w:rPr>
            </w:pPr>
            <w:r>
              <w:rPr>
                <w:rFonts w:hint="eastAsia"/>
                <w:sz w:val="22"/>
                <w:szCs w:val="22"/>
                <w:lang w:eastAsia="zh-CN" w:bidi="ar"/>
              </w:rPr>
              <w:t>0.0002</w:t>
            </w:r>
          </w:p>
        </w:tc>
        <w:tc>
          <w:tcPr>
            <w:tcW w:w="1814" w:type="dxa"/>
            <w:vAlign w:val="center"/>
          </w:tcPr>
          <w:p w14:paraId="0A7ED16B">
            <w:pPr>
              <w:widowControl/>
              <w:jc w:val="center"/>
              <w:textAlignment w:val="center"/>
              <w:rPr>
                <w:sz w:val="21"/>
                <w:szCs w:val="21"/>
                <w:lang w:eastAsia="zh-CN"/>
              </w:rPr>
            </w:pPr>
            <w:r>
              <w:rPr>
                <w:rFonts w:hint="eastAsia"/>
                <w:sz w:val="22"/>
                <w:szCs w:val="22"/>
                <w:lang w:eastAsia="zh-CN" w:bidi="ar"/>
              </w:rPr>
              <w:t>0.004</w:t>
            </w:r>
          </w:p>
        </w:tc>
      </w:tr>
    </w:tbl>
    <w:p w14:paraId="02ED5F8C">
      <w:pPr>
        <w:pStyle w:val="3"/>
        <w:keepLines w:val="0"/>
        <w:adjustRightInd/>
        <w:spacing w:before="163" w:beforeLines="50" w:after="163" w:afterLines="50"/>
        <w:jc w:val="both"/>
        <w:textAlignment w:val="auto"/>
        <w:rPr>
          <w:rFonts w:ascii="Times New Roman" w:hAnsi="Times New Roman"/>
          <w:sz w:val="21"/>
          <w:lang w:eastAsia="zh-CN" w:bidi="ar-SA"/>
        </w:rPr>
      </w:pPr>
      <w:r>
        <w:rPr>
          <w:rFonts w:ascii="Times New Roman" w:hAnsi="Times New Roman"/>
          <w:sz w:val="21"/>
          <w:lang w:eastAsia="zh-CN" w:bidi="ar-SA"/>
        </w:rPr>
        <w:t>5.7.2 再现性：</w:t>
      </w:r>
    </w:p>
    <w:p w14:paraId="67773A53">
      <w:pPr>
        <w:pStyle w:val="19"/>
        <w:spacing w:line="240" w:lineRule="auto"/>
        <w:ind w:firstLine="420" w:firstLineChars="200"/>
        <w:rPr>
          <w:rFonts w:ascii="Times New Roman" w:hAnsi="Times New Roman" w:eastAsia="黑体" w:cs="Times New Roman"/>
          <w:kern w:val="2"/>
          <w:sz w:val="21"/>
          <w:szCs w:val="21"/>
          <w:lang w:eastAsia="zh-CN" w:bidi="ar-SA"/>
        </w:rPr>
      </w:pPr>
      <w:r>
        <w:rPr>
          <w:rFonts w:ascii="Times New Roman" w:hAnsi="Times New Roman" w:cs="Times New Roman"/>
          <w:kern w:val="2"/>
          <w:sz w:val="21"/>
          <w:szCs w:val="21"/>
          <w:lang w:val="en-US" w:eastAsia="zh-CN" w:bidi="ar-SA"/>
        </w:rPr>
        <w:t>在再现性条件下获得的两次独立测试结果的绝对差值不大于再现性限（R),超过再现性限（R)的情况不超过5%,再现性限（R)按表6数据采用线性内插法求得：</w:t>
      </w:r>
    </w:p>
    <w:p w14:paraId="64057265">
      <w:pPr>
        <w:jc w:val="center"/>
        <w:rPr>
          <w:rFonts w:eastAsia="黑体"/>
          <w:kern w:val="2"/>
          <w:sz w:val="21"/>
          <w:szCs w:val="21"/>
          <w:lang w:eastAsia="zh-CN" w:bidi="ar-SA"/>
        </w:rPr>
      </w:pPr>
      <w:r>
        <w:rPr>
          <w:rFonts w:eastAsia="黑体"/>
          <w:kern w:val="2"/>
          <w:sz w:val="21"/>
          <w:szCs w:val="21"/>
          <w:lang w:eastAsia="zh-CN" w:bidi="ar-SA"/>
        </w:rPr>
        <w:t>表6</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9"/>
        <w:gridCol w:w="1814"/>
        <w:gridCol w:w="1814"/>
        <w:gridCol w:w="1814"/>
        <w:gridCol w:w="1814"/>
      </w:tblGrid>
      <w:tr w14:paraId="11EC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9" w:type="dxa"/>
            <w:vAlign w:val="center"/>
          </w:tcPr>
          <w:p w14:paraId="40028148">
            <w:pPr>
              <w:jc w:val="center"/>
              <w:rPr>
                <w:rFonts w:eastAsia="宋体"/>
                <w:sz w:val="21"/>
                <w:szCs w:val="21"/>
                <w:lang w:eastAsia="zh-CN" w:bidi="zh-TW"/>
              </w:rPr>
            </w:pPr>
            <w:r>
              <w:rPr>
                <w:rFonts w:eastAsia="宋体"/>
                <w:kern w:val="2"/>
                <w:sz w:val="21"/>
                <w:szCs w:val="21"/>
                <w:lang w:eastAsia="zh-CN" w:bidi="ar-SA"/>
              </w:rPr>
              <w:drawing>
                <wp:inline distT="0" distB="0" distL="114300" distR="114300">
                  <wp:extent cx="142875" cy="133350"/>
                  <wp:effectExtent l="0" t="0" r="9525"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pic:cNvPicPr>
                        </pic:nvPicPr>
                        <pic:blipFill>
                          <a:blip r:embed="rId13"/>
                          <a:stretch>
                            <a:fillRect/>
                          </a:stretch>
                        </pic:blipFill>
                        <pic:spPr>
                          <a:xfrm>
                            <a:off x="0" y="0"/>
                            <a:ext cx="142875" cy="133350"/>
                          </a:xfrm>
                          <a:prstGeom prst="rect">
                            <a:avLst/>
                          </a:prstGeom>
                          <a:noFill/>
                          <a:ln>
                            <a:noFill/>
                          </a:ln>
                        </pic:spPr>
                      </pic:pic>
                    </a:graphicData>
                  </a:graphic>
                </wp:inline>
              </w:drawing>
            </w:r>
            <w:r>
              <w:rPr>
                <w:rFonts w:eastAsia="宋体"/>
                <w:kern w:val="2"/>
                <w:sz w:val="21"/>
                <w:szCs w:val="21"/>
                <w:vertAlign w:val="subscript"/>
                <w:lang w:bidi="ar-SA"/>
              </w:rPr>
              <w:t>Hg</w:t>
            </w:r>
            <w:r>
              <w:rPr>
                <w:rFonts w:eastAsia="宋体"/>
                <w:sz w:val="21"/>
                <w:szCs w:val="21"/>
              </w:rPr>
              <w:t>/%</w:t>
            </w:r>
          </w:p>
        </w:tc>
        <w:tc>
          <w:tcPr>
            <w:tcW w:w="1814" w:type="dxa"/>
            <w:vAlign w:val="center"/>
          </w:tcPr>
          <w:p w14:paraId="3B2672E9">
            <w:pPr>
              <w:widowControl/>
              <w:jc w:val="center"/>
              <w:textAlignment w:val="center"/>
              <w:rPr>
                <w:rFonts w:eastAsia="宋体"/>
                <w:sz w:val="21"/>
                <w:szCs w:val="21"/>
                <w:lang w:eastAsia="zh-CN" w:bidi="zh-TW"/>
              </w:rPr>
            </w:pPr>
            <w:r>
              <w:rPr>
                <w:rFonts w:eastAsia="宋体"/>
                <w:snapToGrid w:val="0"/>
                <w:sz w:val="22"/>
                <w:szCs w:val="22"/>
                <w:lang w:eastAsia="zh-CN" w:bidi="ar"/>
              </w:rPr>
              <w:t>0.00012</w:t>
            </w:r>
          </w:p>
        </w:tc>
        <w:tc>
          <w:tcPr>
            <w:tcW w:w="1814" w:type="dxa"/>
            <w:vAlign w:val="center"/>
          </w:tcPr>
          <w:p w14:paraId="4D13209F">
            <w:pPr>
              <w:widowControl/>
              <w:jc w:val="center"/>
              <w:textAlignment w:val="center"/>
              <w:rPr>
                <w:rFonts w:eastAsia="宋体"/>
                <w:sz w:val="21"/>
                <w:szCs w:val="21"/>
                <w:lang w:eastAsia="zh-CN" w:bidi="zh-TW"/>
              </w:rPr>
            </w:pPr>
            <w:r>
              <w:rPr>
                <w:rFonts w:eastAsia="宋体"/>
                <w:snapToGrid w:val="0"/>
                <w:sz w:val="22"/>
                <w:szCs w:val="22"/>
                <w:lang w:eastAsia="zh-CN" w:bidi="ar"/>
              </w:rPr>
              <w:t>0.0010</w:t>
            </w:r>
          </w:p>
        </w:tc>
        <w:tc>
          <w:tcPr>
            <w:tcW w:w="1814" w:type="dxa"/>
            <w:vAlign w:val="center"/>
          </w:tcPr>
          <w:p w14:paraId="71D754A4">
            <w:pPr>
              <w:widowControl/>
              <w:jc w:val="center"/>
              <w:textAlignment w:val="center"/>
              <w:rPr>
                <w:rFonts w:eastAsia="宋体"/>
                <w:sz w:val="21"/>
                <w:szCs w:val="21"/>
                <w:lang w:eastAsia="zh-CN" w:bidi="zh-TW"/>
              </w:rPr>
            </w:pPr>
            <w:r>
              <w:rPr>
                <w:rFonts w:eastAsia="宋体"/>
                <w:snapToGrid w:val="0"/>
                <w:sz w:val="22"/>
                <w:szCs w:val="22"/>
                <w:lang w:eastAsia="zh-CN" w:bidi="ar"/>
              </w:rPr>
              <w:t>0.0026</w:t>
            </w:r>
          </w:p>
        </w:tc>
        <w:tc>
          <w:tcPr>
            <w:tcW w:w="1814" w:type="dxa"/>
            <w:vAlign w:val="center"/>
          </w:tcPr>
          <w:p w14:paraId="6CD71275">
            <w:pPr>
              <w:widowControl/>
              <w:jc w:val="center"/>
              <w:textAlignment w:val="center"/>
              <w:rPr>
                <w:rFonts w:eastAsia="宋体"/>
                <w:sz w:val="21"/>
                <w:szCs w:val="21"/>
                <w:lang w:eastAsia="zh-CN" w:bidi="zh-TW"/>
              </w:rPr>
            </w:pPr>
            <w:r>
              <w:rPr>
                <w:rFonts w:eastAsia="宋体"/>
                <w:snapToGrid w:val="0"/>
                <w:sz w:val="22"/>
                <w:szCs w:val="22"/>
                <w:lang w:eastAsia="zh-CN" w:bidi="ar"/>
              </w:rPr>
              <w:t>0.052</w:t>
            </w:r>
          </w:p>
        </w:tc>
      </w:tr>
      <w:tr w14:paraId="0AF9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9" w:type="dxa"/>
            <w:vAlign w:val="center"/>
          </w:tcPr>
          <w:p w14:paraId="27F582BF">
            <w:pPr>
              <w:jc w:val="center"/>
              <w:rPr>
                <w:rFonts w:eastAsia="宋体"/>
                <w:sz w:val="21"/>
                <w:szCs w:val="21"/>
                <w:lang w:eastAsia="zh-CN" w:bidi="zh-TW"/>
              </w:rPr>
            </w:pPr>
            <w:r>
              <w:rPr>
                <w:rFonts w:eastAsia="宋体"/>
                <w:sz w:val="21"/>
                <w:szCs w:val="21"/>
                <w:lang w:eastAsia="zh-CN" w:bidi="zh-TW"/>
              </w:rPr>
              <w:t>R/%</w:t>
            </w:r>
          </w:p>
        </w:tc>
        <w:tc>
          <w:tcPr>
            <w:tcW w:w="1814" w:type="dxa"/>
            <w:vAlign w:val="center"/>
          </w:tcPr>
          <w:p w14:paraId="10A593FC">
            <w:pPr>
              <w:widowControl/>
              <w:jc w:val="center"/>
              <w:textAlignment w:val="center"/>
              <w:rPr>
                <w:rFonts w:eastAsia="宋体"/>
                <w:sz w:val="21"/>
                <w:szCs w:val="21"/>
                <w:lang w:eastAsia="zh-CN" w:bidi="zh-TW"/>
              </w:rPr>
            </w:pPr>
            <w:r>
              <w:rPr>
                <w:rFonts w:hint="eastAsia"/>
                <w:sz w:val="22"/>
                <w:szCs w:val="22"/>
                <w:lang w:eastAsia="zh-CN" w:bidi="ar"/>
              </w:rPr>
              <w:t>0.00006</w:t>
            </w:r>
          </w:p>
        </w:tc>
        <w:tc>
          <w:tcPr>
            <w:tcW w:w="1814" w:type="dxa"/>
            <w:vAlign w:val="center"/>
          </w:tcPr>
          <w:p w14:paraId="3B2ADFAC">
            <w:pPr>
              <w:widowControl/>
              <w:jc w:val="center"/>
              <w:textAlignment w:val="center"/>
              <w:rPr>
                <w:rFonts w:eastAsia="宋体"/>
                <w:sz w:val="21"/>
                <w:szCs w:val="21"/>
                <w:lang w:eastAsia="zh-CN" w:bidi="zh-TW"/>
              </w:rPr>
            </w:pPr>
            <w:r>
              <w:rPr>
                <w:rFonts w:hint="eastAsia"/>
                <w:sz w:val="22"/>
                <w:szCs w:val="22"/>
                <w:lang w:eastAsia="zh-CN" w:bidi="ar"/>
              </w:rPr>
              <w:t>0.0004</w:t>
            </w:r>
          </w:p>
        </w:tc>
        <w:tc>
          <w:tcPr>
            <w:tcW w:w="1814" w:type="dxa"/>
            <w:vAlign w:val="center"/>
          </w:tcPr>
          <w:p w14:paraId="76D39B01">
            <w:pPr>
              <w:widowControl/>
              <w:jc w:val="center"/>
              <w:textAlignment w:val="center"/>
              <w:rPr>
                <w:rFonts w:eastAsia="宋体"/>
                <w:sz w:val="21"/>
                <w:szCs w:val="21"/>
                <w:lang w:eastAsia="zh-CN" w:bidi="zh-TW"/>
              </w:rPr>
            </w:pPr>
            <w:r>
              <w:rPr>
                <w:rFonts w:hint="eastAsia"/>
                <w:sz w:val="22"/>
                <w:szCs w:val="22"/>
                <w:lang w:eastAsia="zh-CN" w:bidi="ar"/>
              </w:rPr>
              <w:t>0.0007</w:t>
            </w:r>
          </w:p>
        </w:tc>
        <w:tc>
          <w:tcPr>
            <w:tcW w:w="1814" w:type="dxa"/>
            <w:vAlign w:val="center"/>
          </w:tcPr>
          <w:p w14:paraId="2EEE672E">
            <w:pPr>
              <w:widowControl/>
              <w:jc w:val="center"/>
              <w:textAlignment w:val="center"/>
              <w:rPr>
                <w:rFonts w:eastAsia="宋体"/>
                <w:sz w:val="21"/>
                <w:szCs w:val="21"/>
                <w:lang w:eastAsia="zh-CN" w:bidi="zh-TW"/>
              </w:rPr>
            </w:pPr>
            <w:r>
              <w:rPr>
                <w:rFonts w:hint="eastAsia"/>
                <w:sz w:val="22"/>
                <w:szCs w:val="22"/>
                <w:lang w:eastAsia="zh-CN" w:bidi="ar"/>
              </w:rPr>
              <w:t>0.010</w:t>
            </w:r>
          </w:p>
        </w:tc>
      </w:tr>
    </w:tbl>
    <w:p w14:paraId="133D5D97">
      <w:pPr>
        <w:pStyle w:val="26"/>
        <w:tabs>
          <w:tab w:val="center" w:pos="4201"/>
          <w:tab w:val="right" w:leader="dot" w:pos="9298"/>
        </w:tabs>
        <w:ind w:firstLine="0" w:firstLineChars="0"/>
        <w:rPr>
          <w:rFonts w:ascii="Times New Roman"/>
        </w:rPr>
      </w:pPr>
    </w:p>
    <w:p w14:paraId="343C1265">
      <w:pPr>
        <w:pStyle w:val="26"/>
        <w:tabs>
          <w:tab w:val="center" w:pos="4201"/>
          <w:tab w:val="right" w:leader="dot" w:pos="9298"/>
        </w:tabs>
        <w:ind w:firstLine="0" w:firstLineChars="0"/>
        <w:rPr>
          <w:rFonts w:ascii="Times New Roman"/>
        </w:rPr>
      </w:pPr>
    </w:p>
    <w:p w14:paraId="7F9A6A6E">
      <w:pPr>
        <w:pStyle w:val="26"/>
        <w:tabs>
          <w:tab w:val="center" w:pos="4201"/>
          <w:tab w:val="right" w:leader="dot" w:pos="9298"/>
        </w:tabs>
        <w:spacing w:line="360" w:lineRule="auto"/>
        <w:ind w:firstLine="0" w:firstLineChars="0"/>
        <w:rPr>
          <w:rFonts w:ascii="Times New Roman"/>
        </w:rPr>
      </w:pPr>
      <w:r>
        <w:rPr>
          <w:rFonts w:ascii="Times New Roman"/>
        </w:rPr>
        <w:t>6</w:t>
      </w:r>
      <w:r>
        <w:rPr>
          <w:rFonts w:hint="eastAsia" w:ascii="Times New Roman"/>
        </w:rPr>
        <w:t xml:space="preserve"> 方法3</w:t>
      </w:r>
      <w:r>
        <w:rPr>
          <w:rFonts w:hint="eastAsia" w:ascii="黑体" w:hAnsi="黑体" w:eastAsia="黑体" w:cs="黑体"/>
        </w:rPr>
        <w:t xml:space="preserve"> 固体进样直接法</w:t>
      </w:r>
      <w:r>
        <w:rPr>
          <w:rFonts w:ascii="Times New Roman"/>
        </w:rPr>
        <w:t>（本方法适用于</w:t>
      </w:r>
      <w:r>
        <w:rPr>
          <w:rFonts w:ascii="Times New Roman"/>
          <w:color w:val="000000"/>
        </w:rPr>
        <w:t>0. 50 μg /g~150 μg /g的仲裁）</w:t>
      </w:r>
    </w:p>
    <w:p w14:paraId="61F1F193">
      <w:pPr>
        <w:pStyle w:val="4"/>
        <w:spacing w:line="360" w:lineRule="auto"/>
        <w:ind w:firstLine="0" w:firstLineChars="0"/>
        <w:rPr>
          <w:sz w:val="21"/>
          <w:lang w:eastAsia="zh-CN" w:bidi="ar-SA"/>
        </w:rPr>
      </w:pPr>
      <w:r>
        <w:rPr>
          <w:rFonts w:hint="eastAsia"/>
          <w:sz w:val="21"/>
          <w:lang w:eastAsia="zh-CN" w:bidi="ar-SA"/>
        </w:rPr>
        <w:t>6.1方法提要</w:t>
      </w:r>
    </w:p>
    <w:p w14:paraId="19CD78BC">
      <w:pPr>
        <w:pStyle w:val="4"/>
        <w:ind w:firstLine="0" w:firstLineChars="0"/>
        <w:rPr>
          <w:sz w:val="21"/>
          <w:lang w:eastAsia="zh-CN" w:bidi="ar-SA"/>
        </w:rPr>
      </w:pPr>
      <w:r>
        <w:rPr>
          <w:rFonts w:hint="eastAsia"/>
          <w:sz w:val="21"/>
          <w:lang w:eastAsia="zh-CN" w:bidi="ar-SA"/>
        </w:rPr>
        <w:t xml:space="preserve">    </w:t>
      </w:r>
      <w:r>
        <w:rPr>
          <w:rFonts w:eastAsia="宋体"/>
          <w:sz w:val="21"/>
          <w:szCs w:val="21"/>
          <w:lang w:eastAsia="zh-CN"/>
        </w:rPr>
        <w:t>在氧气气氛中，试样在分解炉中经干燥和高温热分解后，汞被原子化，汞蒸气被氧气流带入单波长光学吸收池，在波长253.7 nm 处测量汞的吸光度（峰高或峰面积），采用标准曲线法计算汞含量。</w:t>
      </w:r>
    </w:p>
    <w:p w14:paraId="7A9D8016">
      <w:pPr>
        <w:pStyle w:val="3"/>
        <w:keepLines w:val="0"/>
        <w:adjustRightInd/>
        <w:spacing w:before="163" w:beforeLines="50" w:after="163" w:afterLines="50"/>
        <w:jc w:val="both"/>
        <w:textAlignment w:val="auto"/>
        <w:rPr>
          <w:rFonts w:ascii="Times New Roman" w:hAnsi="Times New Roman"/>
          <w:sz w:val="21"/>
          <w:lang w:eastAsia="zh-CN" w:bidi="ar-SA"/>
        </w:rPr>
      </w:pPr>
      <w:r>
        <w:rPr>
          <w:rFonts w:hint="eastAsia" w:ascii="Times New Roman" w:hAnsi="Times New Roman"/>
          <w:sz w:val="21"/>
          <w:lang w:eastAsia="zh-CN" w:bidi="ar-SA"/>
        </w:rPr>
        <w:t>6.2 试剂及材料</w:t>
      </w:r>
    </w:p>
    <w:p w14:paraId="0747CA40">
      <w:pPr>
        <w:pStyle w:val="19"/>
        <w:spacing w:line="240" w:lineRule="auto"/>
        <w:ind w:firstLine="0"/>
        <w:rPr>
          <w:rFonts w:ascii="Times New Roman" w:hAnsi="Times New Roman" w:cs="Times New Roman"/>
          <w:sz w:val="21"/>
          <w:szCs w:val="21"/>
          <w:lang w:val="en-US" w:eastAsia="zh-CN"/>
        </w:rPr>
      </w:pPr>
      <w:r>
        <w:rPr>
          <w:rFonts w:ascii="Times New Roman" w:hAnsi="Times New Roman" w:cs="Times New Roman"/>
          <w:sz w:val="21"/>
          <w:lang w:val="en-US" w:eastAsia="zh-CN" w:bidi="ar-SA"/>
        </w:rPr>
        <w:t>6.2.</w:t>
      </w:r>
      <w:r>
        <w:rPr>
          <w:rFonts w:ascii="Times New Roman" w:hAnsi="Times New Roman" w:cs="Times New Roman"/>
          <w:sz w:val="21"/>
          <w:szCs w:val="21"/>
          <w:lang w:val="en-US" w:eastAsia="zh-CN"/>
        </w:rPr>
        <w:t>1</w:t>
      </w:r>
      <w:r>
        <w:rPr>
          <w:rFonts w:hint="eastAsia" w:ascii="Times New Roman" w:hAnsi="Times New Roman" w:cs="Times New Roman"/>
          <w:sz w:val="21"/>
          <w:szCs w:val="21"/>
          <w:lang w:val="en-US" w:eastAsia="zh-CN"/>
        </w:rPr>
        <w:t>试剂</w:t>
      </w:r>
    </w:p>
    <w:p w14:paraId="6826AF45">
      <w:pPr>
        <w:pStyle w:val="19"/>
        <w:spacing w:line="360" w:lineRule="auto"/>
        <w:ind w:firstLine="0"/>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lang w:val="en-US" w:eastAsia="zh-CN"/>
        </w:rPr>
        <w:t xml:space="preserve">  </w:t>
      </w:r>
      <w:r>
        <w:rPr>
          <w:rFonts w:hint="eastAsia" w:ascii="Times New Roman" w:hAnsi="Times New Roman" w:cs="Times New Roman"/>
          <w:sz w:val="21"/>
          <w:szCs w:val="21"/>
          <w:lang w:val="en-US" w:eastAsia="zh-CN"/>
        </w:rPr>
        <w:t>除非另有说明，在分析中仅使用确认为优级纯及以上纯度的试剂，所用水符合</w:t>
      </w:r>
      <w:r>
        <w:rPr>
          <w:rFonts w:ascii="Times New Roman" w:hAnsi="Times New Roman" w:cs="Times New Roman"/>
          <w:sz w:val="21"/>
          <w:szCs w:val="21"/>
          <w:lang w:val="en-US" w:eastAsia="zh-CN"/>
        </w:rPr>
        <w:t>GB/T 6682</w:t>
      </w:r>
      <w:r>
        <w:rPr>
          <w:rFonts w:hint="eastAsia" w:ascii="Times New Roman" w:hAnsi="Times New Roman" w:cs="Times New Roman"/>
          <w:sz w:val="21"/>
          <w:szCs w:val="21"/>
          <w:lang w:val="en-US" w:eastAsia="zh-CN"/>
        </w:rPr>
        <w:t>规定的二级水。</w:t>
      </w:r>
    </w:p>
    <w:p w14:paraId="2F1EE8D9">
      <w:pPr>
        <w:pStyle w:val="19"/>
        <w:spacing w:line="240" w:lineRule="auto"/>
        <w:ind w:firstLine="0"/>
        <w:rPr>
          <w:rFonts w:ascii="Times New Roman" w:hAnsi="Times New Roman" w:cs="Times New Roman"/>
          <w:sz w:val="21"/>
          <w:szCs w:val="21"/>
          <w:lang w:val="en-US" w:eastAsia="en-US"/>
        </w:rPr>
      </w:pPr>
      <w:r>
        <w:rPr>
          <w:rFonts w:hint="eastAsia" w:ascii="Times New Roman" w:hAnsi="Times New Roman" w:cs="Times New Roman"/>
          <w:sz w:val="21"/>
          <w:szCs w:val="21"/>
          <w:lang w:val="en-US" w:eastAsia="zh-CN"/>
        </w:rPr>
        <w:t>6.2.1.1</w:t>
      </w:r>
      <w:r>
        <w:rPr>
          <w:rFonts w:ascii="Times New Roman" w:hAnsi="Times New Roman" w:cs="Times New Roman"/>
          <w:sz w:val="21"/>
          <w:szCs w:val="21"/>
          <w:lang w:val="en-US" w:eastAsia="en-US"/>
        </w:rPr>
        <w:t xml:space="preserve"> 硝酸（ρ 1.42 g/mL）</w:t>
      </w:r>
    </w:p>
    <w:p w14:paraId="4FD78D32">
      <w:pPr>
        <w:pStyle w:val="19"/>
        <w:spacing w:line="240" w:lineRule="auto"/>
        <w:ind w:firstLine="0"/>
        <w:rPr>
          <w:rFonts w:ascii="Times New Roman" w:hAnsi="Times New Roman" w:cs="Times New Roman"/>
          <w:sz w:val="21"/>
          <w:szCs w:val="21"/>
          <w:lang w:val="en-US" w:eastAsia="en-US"/>
        </w:rPr>
      </w:pPr>
      <w:r>
        <w:rPr>
          <w:rFonts w:hint="eastAsia" w:ascii="Times New Roman" w:hAnsi="Times New Roman" w:cs="Times New Roman"/>
          <w:sz w:val="21"/>
          <w:szCs w:val="21"/>
          <w:lang w:val="en-US" w:eastAsia="zh-CN"/>
        </w:rPr>
        <w:t>6.2.1.2</w:t>
      </w:r>
      <w:r>
        <w:rPr>
          <w:rFonts w:ascii="Times New Roman" w:hAnsi="Times New Roman" w:cs="Times New Roman"/>
          <w:sz w:val="21"/>
          <w:szCs w:val="21"/>
          <w:lang w:val="en-US" w:eastAsia="en-US"/>
        </w:rPr>
        <w:t xml:space="preserve"> 硝酸（1+19）</w:t>
      </w:r>
    </w:p>
    <w:p w14:paraId="1B509221">
      <w:pPr>
        <w:pStyle w:val="19"/>
        <w:spacing w:line="240" w:lineRule="auto"/>
        <w:ind w:firstLine="0"/>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6.2.1.3</w:t>
      </w:r>
      <w:r>
        <w:rPr>
          <w:rFonts w:ascii="Times New Roman" w:hAnsi="Times New Roman" w:cs="Times New Roman"/>
          <w:sz w:val="21"/>
          <w:szCs w:val="21"/>
          <w:lang w:val="en-US" w:eastAsia="zh-CN"/>
        </w:rPr>
        <w:t>重铬酸钾溶液（10 g/L）：称取1g重铬酸钾溶于100 mL水中。</w:t>
      </w:r>
    </w:p>
    <w:p w14:paraId="7D02C318">
      <w:pPr>
        <w:pStyle w:val="19"/>
        <w:spacing w:line="240" w:lineRule="auto"/>
        <w:ind w:firstLine="0"/>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6.2.1.4</w:t>
      </w:r>
      <w:r>
        <w:rPr>
          <w:rFonts w:ascii="Times New Roman" w:hAnsi="Times New Roman" w:cs="Times New Roman"/>
          <w:sz w:val="21"/>
          <w:szCs w:val="21"/>
          <w:lang w:val="en-US" w:eastAsia="zh-CN"/>
        </w:rPr>
        <w:t>汞标准贮存溶液：称取1.3540 g预先用五氧化二磷干燥24 h的二氯化汞，置于250 mL烧杯，加入少量水溶解，再加入硝酸（</w:t>
      </w:r>
      <w:r>
        <w:rPr>
          <w:rFonts w:hint="eastAsia" w:ascii="Times New Roman" w:hAnsi="Times New Roman" w:cs="Times New Roman"/>
          <w:sz w:val="21"/>
          <w:szCs w:val="21"/>
          <w:lang w:val="en-US" w:eastAsia="zh-CN"/>
        </w:rPr>
        <w:t>6.2.1.2</w:t>
      </w:r>
      <w:r>
        <w:rPr>
          <w:rFonts w:ascii="Times New Roman" w:hAnsi="Times New Roman" w:cs="Times New Roman"/>
          <w:sz w:val="21"/>
          <w:szCs w:val="21"/>
          <w:lang w:val="en-US" w:eastAsia="zh-CN"/>
        </w:rPr>
        <w:t>）、10 mL重铬酸钾溶液（</w:t>
      </w:r>
      <w:r>
        <w:rPr>
          <w:rFonts w:hint="eastAsia" w:ascii="Times New Roman" w:hAnsi="Times New Roman" w:cs="Times New Roman"/>
          <w:sz w:val="21"/>
          <w:szCs w:val="21"/>
          <w:lang w:val="en-US" w:eastAsia="zh-CN"/>
        </w:rPr>
        <w:t>6.2.1.3</w:t>
      </w:r>
      <w:r>
        <w:rPr>
          <w:rFonts w:ascii="Times New Roman" w:hAnsi="Times New Roman" w:cs="Times New Roman"/>
          <w:sz w:val="21"/>
          <w:szCs w:val="21"/>
          <w:lang w:val="en-US" w:eastAsia="zh-CN"/>
        </w:rPr>
        <w:t xml:space="preserve">），移入1000 mL容量瓶，以水稀释至刻度，混匀。此溶液每毫升含1000 </w:t>
      </w:r>
      <w:r>
        <w:rPr>
          <w:rFonts w:ascii="Times New Roman" w:hAnsi="Times New Roman" w:cs="Times New Roman"/>
          <w:sz w:val="21"/>
          <w:szCs w:val="21"/>
          <w:lang w:val="en-US" w:eastAsia="en-US"/>
        </w:rPr>
        <w:t>μ</w:t>
      </w:r>
      <w:r>
        <w:rPr>
          <w:rFonts w:ascii="Times New Roman" w:hAnsi="Times New Roman" w:cs="Times New Roman"/>
          <w:sz w:val="21"/>
          <w:szCs w:val="21"/>
          <w:lang w:val="en-US" w:eastAsia="zh-CN"/>
        </w:rPr>
        <w:t>g汞。或者直接使用有证标准物质。</w:t>
      </w:r>
    </w:p>
    <w:p w14:paraId="6E035804">
      <w:pPr>
        <w:pStyle w:val="19"/>
        <w:spacing w:line="240" w:lineRule="auto"/>
        <w:ind w:firstLine="0"/>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6.2.1.5</w:t>
      </w:r>
      <w:r>
        <w:rPr>
          <w:rFonts w:ascii="Times New Roman" w:hAnsi="Times New Roman" w:cs="Times New Roman"/>
          <w:sz w:val="21"/>
          <w:szCs w:val="21"/>
          <w:lang w:val="en-US" w:eastAsia="zh-CN"/>
        </w:rPr>
        <w:t xml:space="preserve"> 汞标准溶液A：移取10.00 mL汞标准贮存溶液（</w:t>
      </w:r>
      <w:r>
        <w:rPr>
          <w:rFonts w:hint="eastAsia" w:ascii="Times New Roman" w:hAnsi="Times New Roman" w:cs="Times New Roman"/>
          <w:sz w:val="21"/>
          <w:szCs w:val="21"/>
          <w:lang w:val="en-US" w:eastAsia="zh-CN"/>
        </w:rPr>
        <w:t>6.2.1.4</w:t>
      </w:r>
      <w:r>
        <w:rPr>
          <w:rFonts w:ascii="Times New Roman" w:hAnsi="Times New Roman" w:cs="Times New Roman"/>
          <w:sz w:val="21"/>
          <w:szCs w:val="21"/>
          <w:lang w:val="en-US" w:eastAsia="zh-CN"/>
        </w:rPr>
        <w:t>）于100 mL容量瓶中，加入1mL重铬</w:t>
      </w:r>
    </w:p>
    <w:p w14:paraId="11548BAA">
      <w:pPr>
        <w:pStyle w:val="19"/>
        <w:spacing w:line="240" w:lineRule="auto"/>
        <w:ind w:firstLine="0"/>
        <w:rPr>
          <w:rFonts w:ascii="Times New Roman" w:hAnsi="Times New Roman" w:cs="Times New Roman"/>
          <w:sz w:val="21"/>
          <w:szCs w:val="21"/>
          <w:lang w:val="en-US" w:eastAsia="zh-CN"/>
        </w:rPr>
      </w:pPr>
      <w:r>
        <w:rPr>
          <w:rFonts w:ascii="Times New Roman" w:hAnsi="Times New Roman" w:cs="Times New Roman"/>
          <w:sz w:val="21"/>
          <w:szCs w:val="21"/>
          <w:lang w:val="en-US" w:eastAsia="zh-CN"/>
        </w:rPr>
        <w:t>酸钾溶液（</w:t>
      </w:r>
      <w:r>
        <w:rPr>
          <w:rFonts w:hint="eastAsia" w:ascii="Times New Roman" w:hAnsi="Times New Roman" w:cs="Times New Roman"/>
          <w:sz w:val="21"/>
          <w:szCs w:val="21"/>
          <w:lang w:val="en-US" w:eastAsia="zh-CN"/>
        </w:rPr>
        <w:t>5.2.1.3</w:t>
      </w:r>
      <w:r>
        <w:rPr>
          <w:rFonts w:ascii="Times New Roman" w:hAnsi="Times New Roman" w:cs="Times New Roman"/>
          <w:sz w:val="21"/>
          <w:szCs w:val="21"/>
          <w:lang w:val="en-US" w:eastAsia="zh-CN"/>
        </w:rPr>
        <w:t>），用硝酸（</w:t>
      </w:r>
      <w:r>
        <w:rPr>
          <w:rFonts w:hint="eastAsia" w:ascii="Times New Roman" w:hAnsi="Times New Roman" w:cs="Times New Roman"/>
          <w:sz w:val="21"/>
          <w:szCs w:val="21"/>
          <w:lang w:val="en-US" w:eastAsia="zh-CN"/>
        </w:rPr>
        <w:t>6.2.1.2</w:t>
      </w:r>
      <w:r>
        <w:rPr>
          <w:rFonts w:ascii="Times New Roman" w:hAnsi="Times New Roman" w:cs="Times New Roman"/>
          <w:sz w:val="21"/>
          <w:szCs w:val="21"/>
          <w:lang w:val="en-US" w:eastAsia="zh-CN"/>
        </w:rPr>
        <w:t>）稀释至刻度，混匀。此溶液</w:t>
      </w:r>
      <w:bookmarkStart w:id="4" w:name="_Hlk482970522"/>
      <w:r>
        <w:rPr>
          <w:rFonts w:ascii="Times New Roman" w:hAnsi="Times New Roman" w:cs="Times New Roman"/>
          <w:sz w:val="21"/>
          <w:szCs w:val="21"/>
          <w:lang w:val="en-US" w:eastAsia="zh-CN"/>
        </w:rPr>
        <w:t>每毫升含</w:t>
      </w:r>
      <w:bookmarkEnd w:id="4"/>
      <w:r>
        <w:rPr>
          <w:rFonts w:ascii="Times New Roman" w:hAnsi="Times New Roman" w:cs="Times New Roman"/>
          <w:sz w:val="21"/>
          <w:szCs w:val="21"/>
          <w:lang w:val="en-US" w:eastAsia="zh-CN"/>
        </w:rPr>
        <w:t xml:space="preserve">100 </w:t>
      </w:r>
      <w:r>
        <w:rPr>
          <w:rFonts w:ascii="Times New Roman" w:hAnsi="Times New Roman" w:cs="Times New Roman"/>
          <w:sz w:val="21"/>
          <w:szCs w:val="21"/>
          <w:lang w:val="en-US" w:eastAsia="en-US"/>
        </w:rPr>
        <w:t>μ</w:t>
      </w:r>
      <w:r>
        <w:rPr>
          <w:rFonts w:ascii="Times New Roman" w:hAnsi="Times New Roman" w:cs="Times New Roman"/>
          <w:sz w:val="21"/>
          <w:szCs w:val="21"/>
          <w:lang w:val="en-US" w:eastAsia="zh-CN"/>
        </w:rPr>
        <w:t>g汞。</w:t>
      </w:r>
    </w:p>
    <w:p w14:paraId="737EB61F">
      <w:pPr>
        <w:pStyle w:val="19"/>
        <w:spacing w:line="240" w:lineRule="auto"/>
        <w:ind w:firstLine="0"/>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6.2.1.6</w:t>
      </w:r>
      <w:r>
        <w:rPr>
          <w:rFonts w:ascii="Times New Roman" w:hAnsi="Times New Roman" w:cs="Times New Roman"/>
          <w:sz w:val="21"/>
          <w:szCs w:val="21"/>
          <w:lang w:val="en-US" w:eastAsia="zh-CN"/>
        </w:rPr>
        <w:t>汞标准溶液B：移取10.00 mL汞标准溶液A（</w:t>
      </w:r>
      <w:r>
        <w:rPr>
          <w:rFonts w:hint="eastAsia" w:ascii="Times New Roman" w:hAnsi="Times New Roman" w:cs="Times New Roman"/>
          <w:sz w:val="21"/>
          <w:szCs w:val="21"/>
          <w:lang w:val="en-US" w:eastAsia="zh-CN"/>
        </w:rPr>
        <w:t>6.2.1.5</w:t>
      </w:r>
      <w:r>
        <w:rPr>
          <w:rFonts w:ascii="Times New Roman" w:hAnsi="Times New Roman" w:cs="Times New Roman"/>
          <w:sz w:val="21"/>
          <w:szCs w:val="21"/>
          <w:lang w:val="en-US" w:eastAsia="zh-CN"/>
        </w:rPr>
        <w:t>）于100 mL容量瓶中，加入1 mL重铬酸</w:t>
      </w:r>
    </w:p>
    <w:p w14:paraId="5F1DBA65">
      <w:pPr>
        <w:pStyle w:val="19"/>
        <w:spacing w:line="240" w:lineRule="auto"/>
        <w:ind w:firstLine="0"/>
        <w:rPr>
          <w:rFonts w:ascii="Times New Roman" w:hAnsi="Times New Roman" w:cs="Times New Roman"/>
          <w:sz w:val="21"/>
          <w:szCs w:val="21"/>
          <w:lang w:val="en-US" w:eastAsia="zh-CN"/>
        </w:rPr>
      </w:pPr>
      <w:r>
        <w:rPr>
          <w:rFonts w:ascii="Times New Roman" w:hAnsi="Times New Roman" w:cs="Times New Roman"/>
          <w:sz w:val="21"/>
          <w:szCs w:val="21"/>
          <w:lang w:val="en-US" w:eastAsia="zh-CN"/>
        </w:rPr>
        <w:t>钾溶液（</w:t>
      </w:r>
      <w:r>
        <w:rPr>
          <w:rFonts w:hint="eastAsia" w:ascii="Times New Roman" w:hAnsi="Times New Roman" w:cs="Times New Roman"/>
          <w:sz w:val="21"/>
          <w:szCs w:val="21"/>
          <w:lang w:val="en-US" w:eastAsia="zh-CN"/>
        </w:rPr>
        <w:t>6.2.1.3</w:t>
      </w:r>
      <w:r>
        <w:rPr>
          <w:rFonts w:ascii="Times New Roman" w:hAnsi="Times New Roman" w:cs="Times New Roman"/>
          <w:sz w:val="21"/>
          <w:szCs w:val="21"/>
          <w:lang w:val="en-US" w:eastAsia="zh-CN"/>
        </w:rPr>
        <w:t>），用硝酸（</w:t>
      </w:r>
      <w:r>
        <w:rPr>
          <w:rFonts w:hint="eastAsia" w:ascii="Times New Roman" w:hAnsi="Times New Roman" w:cs="Times New Roman"/>
          <w:sz w:val="21"/>
          <w:szCs w:val="21"/>
          <w:lang w:val="en-US" w:eastAsia="zh-CN"/>
        </w:rPr>
        <w:t>6.2.1.2</w:t>
      </w:r>
      <w:r>
        <w:rPr>
          <w:rFonts w:ascii="Times New Roman" w:hAnsi="Times New Roman" w:cs="Times New Roman"/>
          <w:sz w:val="21"/>
          <w:szCs w:val="21"/>
          <w:lang w:val="en-US" w:eastAsia="zh-CN"/>
        </w:rPr>
        <w:t xml:space="preserve">）稀释至刻度，混匀。此溶液每毫升含10 </w:t>
      </w:r>
      <w:r>
        <w:rPr>
          <w:rFonts w:ascii="Times New Roman" w:hAnsi="Times New Roman" w:cs="Times New Roman"/>
          <w:sz w:val="21"/>
          <w:szCs w:val="21"/>
          <w:lang w:val="en-US" w:eastAsia="en-US"/>
        </w:rPr>
        <w:t>μ</w:t>
      </w:r>
      <w:r>
        <w:rPr>
          <w:rFonts w:ascii="Times New Roman" w:hAnsi="Times New Roman" w:cs="Times New Roman"/>
          <w:sz w:val="21"/>
          <w:szCs w:val="21"/>
          <w:lang w:val="en-US" w:eastAsia="zh-CN"/>
        </w:rPr>
        <w:t>g汞。</w:t>
      </w:r>
    </w:p>
    <w:p w14:paraId="1284ADB4">
      <w:pPr>
        <w:pStyle w:val="19"/>
        <w:spacing w:line="240" w:lineRule="auto"/>
        <w:ind w:firstLine="0"/>
        <w:rPr>
          <w:rFonts w:ascii="Times New Roman" w:hAnsi="Times New Roman" w:cs="Times New Roman"/>
          <w:sz w:val="21"/>
          <w:szCs w:val="21"/>
          <w:lang w:val="en-US" w:eastAsia="zh-CN"/>
        </w:rPr>
      </w:pPr>
    </w:p>
    <w:p w14:paraId="07089348">
      <w:pPr>
        <w:pStyle w:val="19"/>
        <w:spacing w:line="240" w:lineRule="auto"/>
        <w:ind w:firstLine="0"/>
        <w:rPr>
          <w:rFonts w:ascii="Times New Roman" w:hAnsi="Times New Roman" w:cs="Times New Roman"/>
          <w:sz w:val="21"/>
          <w:szCs w:val="21"/>
          <w:lang w:val="en-US" w:eastAsia="zh-CN"/>
        </w:rPr>
      </w:pPr>
      <w:r>
        <w:rPr>
          <w:rFonts w:ascii="Times New Roman" w:hAnsi="Times New Roman" w:cs="Times New Roman"/>
          <w:sz w:val="21"/>
          <w:szCs w:val="21"/>
          <w:lang w:val="en-US" w:eastAsia="zh-CN"/>
        </w:rPr>
        <w:t xml:space="preserve">6.2.2 </w:t>
      </w:r>
      <w:r>
        <w:rPr>
          <w:rFonts w:hint="eastAsia" w:ascii="黑体" w:hAnsi="黑体" w:eastAsia="黑体" w:cs="黑体"/>
          <w:sz w:val="21"/>
          <w:szCs w:val="21"/>
          <w:lang w:val="en-US" w:eastAsia="zh-CN"/>
        </w:rPr>
        <w:t>材料</w:t>
      </w:r>
    </w:p>
    <w:p w14:paraId="6F06F02B">
      <w:pPr>
        <w:pStyle w:val="19"/>
        <w:spacing w:line="240" w:lineRule="auto"/>
        <w:ind w:firstLine="420" w:firstLineChars="200"/>
        <w:rPr>
          <w:rFonts w:ascii="Times New Roman" w:hAnsi="Times New Roman" w:cs="Times New Roman"/>
          <w:sz w:val="21"/>
          <w:szCs w:val="21"/>
          <w:lang w:val="en-US" w:eastAsia="en-US"/>
        </w:rPr>
      </w:pPr>
      <w:r>
        <w:rPr>
          <w:rFonts w:ascii="Times New Roman" w:hAnsi="Times New Roman" w:cs="Times New Roman"/>
          <w:sz w:val="21"/>
          <w:szCs w:val="21"/>
          <w:lang w:val="en-US" w:eastAsia="en-US"/>
        </w:rPr>
        <w:t>氧气 （</w:t>
      </w:r>
      <m:oMath>
        <m:sSub>
          <m:sSubPr>
            <m:ctrlPr>
              <w:rPr>
                <w:rFonts w:ascii="Cambria Math" w:hAnsi="Cambria Math" w:cs="Times New Roman"/>
                <w:i/>
                <w:sz w:val="21"/>
                <w:szCs w:val="21"/>
                <w:lang w:val="en-US"/>
              </w:rPr>
            </m:ctrlPr>
          </m:sSubPr>
          <m:e>
            <m:r>
              <m:rPr/>
              <w:rPr>
                <w:rFonts w:ascii="Cambria Math" w:hAnsi="Cambria Math" w:cs="Times New Roman"/>
                <w:sz w:val="21"/>
                <w:szCs w:val="21"/>
                <w:lang w:val="en-US" w:eastAsia="zh-CN"/>
              </w:rPr>
              <m:t>W</m:t>
            </m:r>
            <m:ctrlPr>
              <w:rPr>
                <w:rFonts w:ascii="Cambria Math" w:hAnsi="Cambria Math" w:cs="Times New Roman"/>
                <w:i/>
                <w:sz w:val="21"/>
                <w:szCs w:val="21"/>
                <w:lang w:val="en-US"/>
              </w:rPr>
            </m:ctrlPr>
          </m:e>
          <m:sub>
            <m:sSub>
              <m:sSubPr>
                <m:ctrlPr>
                  <w:rPr>
                    <w:rFonts w:ascii="Cambria Math" w:hAnsi="Cambria Math" w:cs="Times New Roman"/>
                    <w:i/>
                    <w:sz w:val="21"/>
                    <w:szCs w:val="21"/>
                    <w:lang w:val="en-US"/>
                  </w:rPr>
                </m:ctrlPr>
              </m:sSubPr>
              <m:e>
                <m:r>
                  <m:rPr/>
                  <w:rPr>
                    <w:rFonts w:ascii="Cambria Math" w:hAnsi="Cambria Math" w:cs="Times New Roman"/>
                    <w:sz w:val="21"/>
                    <w:szCs w:val="21"/>
                    <w:lang w:val="en-US" w:eastAsia="zh-CN"/>
                  </w:rPr>
                  <m:t>O</m:t>
                </m:r>
                <m:ctrlPr>
                  <w:rPr>
                    <w:rFonts w:ascii="Cambria Math" w:hAnsi="Cambria Math" w:cs="Times New Roman"/>
                    <w:i/>
                    <w:sz w:val="21"/>
                    <w:szCs w:val="21"/>
                    <w:lang w:val="en-US"/>
                  </w:rPr>
                </m:ctrlPr>
              </m:e>
              <m:sub>
                <m:r>
                  <m:rPr/>
                  <w:rPr>
                    <w:rFonts w:ascii="Cambria Math" w:hAnsi="Cambria Math" w:cs="Times New Roman"/>
                    <w:sz w:val="21"/>
                    <w:szCs w:val="21"/>
                    <w:lang w:val="en-US" w:eastAsia="zh-CN"/>
                  </w:rPr>
                  <m:t>2</m:t>
                </m:r>
                <m:ctrlPr>
                  <w:rPr>
                    <w:rFonts w:ascii="Cambria Math" w:hAnsi="Cambria Math" w:cs="Times New Roman"/>
                    <w:i/>
                    <w:sz w:val="21"/>
                    <w:szCs w:val="21"/>
                    <w:lang w:val="en-US"/>
                  </w:rPr>
                </m:ctrlPr>
              </m:sub>
            </m:sSub>
            <m:ctrlPr>
              <w:rPr>
                <w:rFonts w:ascii="Cambria Math" w:hAnsi="Cambria Math" w:cs="Times New Roman"/>
                <w:i/>
                <w:sz w:val="21"/>
                <w:szCs w:val="21"/>
                <w:lang w:val="en-US"/>
              </w:rPr>
            </m:ctrlPr>
          </m:sub>
        </m:sSub>
      </m:oMath>
      <w:r>
        <w:rPr>
          <w:rFonts w:ascii="Times New Roman" w:hAnsi="Times New Roman" w:cs="Times New Roman"/>
          <w:sz w:val="21"/>
          <w:szCs w:val="21"/>
          <w:lang w:val="en-US" w:eastAsia="en-US"/>
        </w:rPr>
        <w:t>≥99.99％）。</w:t>
      </w:r>
    </w:p>
    <w:p w14:paraId="7838989B">
      <w:pPr>
        <w:spacing w:line="360" w:lineRule="auto"/>
        <w:rPr>
          <w:rFonts w:eastAsia="宋体"/>
          <w:sz w:val="21"/>
          <w:szCs w:val="21"/>
          <w:lang w:eastAsia="zh-CN"/>
        </w:rPr>
      </w:pPr>
      <w:r>
        <w:rPr>
          <w:rFonts w:hint="eastAsia" w:eastAsia="宋体"/>
          <w:sz w:val="21"/>
          <w:szCs w:val="21"/>
          <w:lang w:eastAsia="zh-CN"/>
        </w:rPr>
        <w:t>6.3 仪器</w:t>
      </w:r>
    </w:p>
    <w:p w14:paraId="2E435D3C">
      <w:pPr>
        <w:spacing w:line="360" w:lineRule="auto"/>
        <w:ind w:firstLine="420" w:firstLineChars="200"/>
        <w:rPr>
          <w:sz w:val="21"/>
          <w:szCs w:val="21"/>
          <w:lang w:eastAsia="zh-CN"/>
        </w:rPr>
      </w:pPr>
      <w:r>
        <w:rPr>
          <w:rFonts w:hint="eastAsia"/>
          <w:sz w:val="21"/>
          <w:szCs w:val="21"/>
          <w:lang w:eastAsia="zh-CN"/>
        </w:rPr>
        <w:t>直接测汞仪</w:t>
      </w:r>
      <w:r>
        <w:rPr>
          <w:sz w:val="21"/>
          <w:szCs w:val="21"/>
          <w:lang w:eastAsia="zh-CN"/>
        </w:rPr>
        <w:t>。</w:t>
      </w:r>
      <w:r>
        <w:rPr>
          <w:rFonts w:hint="eastAsia"/>
          <w:sz w:val="21"/>
          <w:szCs w:val="21"/>
          <w:lang w:eastAsia="zh-CN"/>
        </w:rPr>
        <w:t>推荐使用附录A中给出的仪器参数。</w:t>
      </w:r>
    </w:p>
    <w:p w14:paraId="695C8210">
      <w:pPr>
        <w:spacing w:line="360" w:lineRule="auto"/>
        <w:rPr>
          <w:rFonts w:eastAsia="宋体"/>
          <w:sz w:val="21"/>
          <w:szCs w:val="21"/>
          <w:lang w:eastAsia="zh-CN"/>
        </w:rPr>
      </w:pPr>
      <w:r>
        <w:rPr>
          <w:rFonts w:hint="eastAsia" w:eastAsia="宋体"/>
          <w:sz w:val="21"/>
          <w:szCs w:val="21"/>
          <w:lang w:eastAsia="zh-CN"/>
        </w:rPr>
        <w:t>6.4 试样</w:t>
      </w:r>
    </w:p>
    <w:p w14:paraId="1CF693A7">
      <w:pPr>
        <w:pStyle w:val="43"/>
        <w:numPr>
          <w:ilvl w:val="0"/>
          <w:numId w:val="0"/>
        </w:numPr>
        <w:spacing w:before="163" w:after="163" w:line="360" w:lineRule="auto"/>
        <w:rPr>
          <w:rFonts w:ascii="Times New Roman" w:eastAsia="宋体"/>
          <w:kern w:val="2"/>
          <w:szCs w:val="24"/>
        </w:rPr>
      </w:pPr>
      <w:r>
        <w:rPr>
          <w:rFonts w:ascii="Times New Roman" w:eastAsia="宋体"/>
          <w:szCs w:val="21"/>
        </w:rPr>
        <w:t>6.4.1</w:t>
      </w:r>
      <w:r>
        <w:rPr>
          <w:rFonts w:ascii="Times New Roman" w:eastAsia="宋体"/>
          <w:kern w:val="2"/>
          <w:szCs w:val="24"/>
        </w:rPr>
        <w:t>试样粒度应小于100 μm。</w:t>
      </w:r>
    </w:p>
    <w:p w14:paraId="3A8B4077">
      <w:pPr>
        <w:pStyle w:val="43"/>
        <w:numPr>
          <w:ilvl w:val="0"/>
          <w:numId w:val="0"/>
        </w:numPr>
        <w:spacing w:before="163" w:after="163"/>
        <w:rPr>
          <w:rFonts w:ascii="Times New Roman"/>
        </w:rPr>
      </w:pPr>
      <w:r>
        <w:rPr>
          <w:rFonts w:ascii="Times New Roman"/>
          <w:kern w:val="2"/>
          <w:szCs w:val="24"/>
        </w:rPr>
        <w:t>6.4.2</w:t>
      </w:r>
      <w:r>
        <w:rPr>
          <w:rFonts w:ascii="Times New Roman" w:eastAsia="宋体"/>
          <w:kern w:val="2"/>
          <w:szCs w:val="24"/>
        </w:rPr>
        <w:t>试样应在60 ℃干燥2 h以上，并置于干燥器中冷却至室温备用。</w:t>
      </w:r>
    </w:p>
    <w:p w14:paraId="0B34E40F">
      <w:pPr>
        <w:pStyle w:val="26"/>
        <w:spacing w:line="360" w:lineRule="auto"/>
        <w:ind w:firstLine="0" w:firstLineChars="0"/>
        <w:rPr>
          <w:rFonts w:ascii="Times New Roman"/>
        </w:rPr>
      </w:pPr>
      <w:r>
        <w:rPr>
          <w:rFonts w:ascii="Times New Roman"/>
        </w:rPr>
        <w:t>6.5</w:t>
      </w:r>
      <w:r>
        <w:rPr>
          <w:rFonts w:hint="eastAsia" w:ascii="Times New Roman"/>
        </w:rPr>
        <w:t xml:space="preserve"> </w:t>
      </w:r>
      <w:r>
        <w:rPr>
          <w:rFonts w:ascii="Times New Roman"/>
        </w:rPr>
        <w:t>实验步骤</w:t>
      </w:r>
    </w:p>
    <w:p w14:paraId="071DCA3A">
      <w:pPr>
        <w:pStyle w:val="26"/>
        <w:spacing w:line="360" w:lineRule="auto"/>
        <w:ind w:firstLine="0" w:firstLineChars="0"/>
        <w:rPr>
          <w:rFonts w:ascii="Times New Roman"/>
        </w:rPr>
      </w:pPr>
      <w:r>
        <w:rPr>
          <w:rFonts w:hint="eastAsia" w:ascii="Times New Roman"/>
        </w:rPr>
        <w:t>6.5.1试料</w:t>
      </w:r>
    </w:p>
    <w:p w14:paraId="1CE3BE15">
      <w:pPr>
        <w:pStyle w:val="26"/>
        <w:tabs>
          <w:tab w:val="center" w:pos="4201"/>
          <w:tab w:val="right" w:leader="dot" w:pos="9298"/>
        </w:tabs>
        <w:ind w:firstLine="420"/>
        <w:rPr>
          <w:rFonts w:ascii="Times New Roman"/>
        </w:rPr>
      </w:pPr>
      <w:r>
        <w:rPr>
          <w:rFonts w:hint="eastAsia" w:ascii="Times New Roman"/>
        </w:rPr>
        <w:t xml:space="preserve"> </w:t>
      </w:r>
      <w:r>
        <w:rPr>
          <w:rFonts w:ascii="Times New Roman"/>
        </w:rPr>
        <w:t xml:space="preserve"> 按表</w:t>
      </w:r>
      <w:r>
        <w:rPr>
          <w:rFonts w:hint="eastAsia" w:ascii="Times New Roman"/>
        </w:rPr>
        <w:t>7</w:t>
      </w:r>
      <w:r>
        <w:rPr>
          <w:rFonts w:ascii="Times New Roman"/>
        </w:rPr>
        <w:t>称取试样，精确至0.0001 g。</w:t>
      </w:r>
    </w:p>
    <w:p w14:paraId="67FFE925">
      <w:pPr>
        <w:pStyle w:val="26"/>
        <w:tabs>
          <w:tab w:val="center" w:pos="4201"/>
          <w:tab w:val="right" w:leader="dot" w:pos="9298"/>
        </w:tabs>
        <w:ind w:firstLine="3150" w:firstLineChars="1500"/>
        <w:rPr>
          <w:rFonts w:ascii="Times New Roman" w:eastAsia="黑体"/>
          <w:szCs w:val="21"/>
        </w:rPr>
      </w:pPr>
      <w:r>
        <w:rPr>
          <w:rFonts w:ascii="Times New Roman"/>
        </w:rPr>
        <w:t xml:space="preserve"> </w:t>
      </w:r>
      <w:r>
        <w:rPr>
          <w:rFonts w:ascii="Times New Roman" w:eastAsia="黑体"/>
          <w:szCs w:val="21"/>
        </w:rPr>
        <w:t>表7  试料质量</w:t>
      </w:r>
    </w:p>
    <w:tbl>
      <w:tblPr>
        <w:tblStyle w:val="14"/>
        <w:tblpPr w:leftFromText="180" w:rightFromText="180" w:vertAnchor="text" w:horzAnchor="page" w:tblpX="2037" w:tblpY="111"/>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826"/>
        <w:gridCol w:w="4112"/>
      </w:tblGrid>
      <w:tr w14:paraId="25ACA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826" w:type="dxa"/>
            <w:tcBorders>
              <w:top w:val="single" w:color="auto" w:sz="8" w:space="0"/>
              <w:bottom w:val="single" w:color="auto" w:sz="8" w:space="0"/>
            </w:tcBorders>
          </w:tcPr>
          <w:p w14:paraId="5FA00F26">
            <w:pPr>
              <w:pStyle w:val="26"/>
              <w:widowControl w:val="0"/>
              <w:tabs>
                <w:tab w:val="center" w:pos="4201"/>
                <w:tab w:val="right" w:leader="dot" w:pos="9298"/>
              </w:tabs>
              <w:ind w:firstLine="0" w:firstLineChars="0"/>
              <w:jc w:val="center"/>
              <w:rPr>
                <w:rFonts w:ascii="Times New Roman"/>
                <w:szCs w:val="21"/>
              </w:rPr>
            </w:pPr>
            <w:r>
              <w:rPr>
                <w:rFonts w:ascii="Times New Roman"/>
                <w:szCs w:val="21"/>
              </w:rPr>
              <w:t>汞含量 /（</w:t>
            </w:r>
            <w:r>
              <w:rPr>
                <w:rFonts w:ascii="Times New Roman"/>
                <w:color w:val="000000"/>
                <w:szCs w:val="21"/>
              </w:rPr>
              <w:t>μg /g）</w:t>
            </w:r>
          </w:p>
        </w:tc>
        <w:tc>
          <w:tcPr>
            <w:tcW w:w="4112" w:type="dxa"/>
            <w:tcBorders>
              <w:top w:val="single" w:color="auto" w:sz="8" w:space="0"/>
              <w:bottom w:val="single" w:color="auto" w:sz="8" w:space="0"/>
            </w:tcBorders>
          </w:tcPr>
          <w:p w14:paraId="1A72156D">
            <w:pPr>
              <w:pStyle w:val="26"/>
              <w:widowControl w:val="0"/>
              <w:tabs>
                <w:tab w:val="center" w:pos="4201"/>
                <w:tab w:val="right" w:leader="dot" w:pos="9298"/>
              </w:tabs>
              <w:ind w:firstLine="0" w:firstLineChars="0"/>
              <w:jc w:val="center"/>
              <w:rPr>
                <w:rFonts w:ascii="Times New Roman"/>
                <w:szCs w:val="21"/>
              </w:rPr>
            </w:pPr>
            <w:r>
              <w:rPr>
                <w:rFonts w:ascii="Times New Roman"/>
                <w:szCs w:val="21"/>
              </w:rPr>
              <w:t>试料质量/g</w:t>
            </w:r>
          </w:p>
        </w:tc>
      </w:tr>
      <w:tr w14:paraId="12F956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826" w:type="dxa"/>
            <w:tcBorders>
              <w:top w:val="single" w:color="auto" w:sz="8" w:space="0"/>
            </w:tcBorders>
          </w:tcPr>
          <w:p w14:paraId="6C0E0C2F">
            <w:pPr>
              <w:pStyle w:val="26"/>
              <w:widowControl w:val="0"/>
              <w:tabs>
                <w:tab w:val="center" w:pos="4201"/>
                <w:tab w:val="right" w:leader="dot" w:pos="9298"/>
              </w:tabs>
              <w:ind w:firstLine="0" w:firstLineChars="0"/>
              <w:jc w:val="center"/>
              <w:rPr>
                <w:rFonts w:ascii="Times New Roman"/>
                <w:szCs w:val="21"/>
              </w:rPr>
            </w:pPr>
            <w:r>
              <w:rPr>
                <w:rFonts w:ascii="Times New Roman"/>
                <w:szCs w:val="21"/>
              </w:rPr>
              <w:t>＞50</w:t>
            </w:r>
          </w:p>
        </w:tc>
        <w:tc>
          <w:tcPr>
            <w:tcW w:w="4112" w:type="dxa"/>
            <w:tcBorders>
              <w:top w:val="single" w:color="auto" w:sz="8" w:space="0"/>
            </w:tcBorders>
          </w:tcPr>
          <w:p w14:paraId="71F65A76">
            <w:pPr>
              <w:pStyle w:val="26"/>
              <w:widowControl w:val="0"/>
              <w:tabs>
                <w:tab w:val="center" w:pos="4201"/>
                <w:tab w:val="right" w:leader="dot" w:pos="9298"/>
              </w:tabs>
              <w:ind w:firstLine="0" w:firstLineChars="0"/>
              <w:jc w:val="center"/>
              <w:rPr>
                <w:rFonts w:ascii="Times New Roman"/>
                <w:szCs w:val="21"/>
              </w:rPr>
            </w:pPr>
            <w:r>
              <w:rPr>
                <w:rFonts w:ascii="Times New Roman"/>
                <w:szCs w:val="21"/>
              </w:rPr>
              <w:t>0.05</w:t>
            </w:r>
          </w:p>
        </w:tc>
      </w:tr>
      <w:tr w14:paraId="0342BE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826" w:type="dxa"/>
          </w:tcPr>
          <w:p w14:paraId="027B5365">
            <w:pPr>
              <w:pStyle w:val="26"/>
              <w:widowControl w:val="0"/>
              <w:tabs>
                <w:tab w:val="center" w:pos="4201"/>
                <w:tab w:val="right" w:leader="dot" w:pos="9298"/>
              </w:tabs>
              <w:ind w:firstLine="0" w:firstLineChars="0"/>
              <w:jc w:val="center"/>
              <w:rPr>
                <w:rFonts w:ascii="Times New Roman"/>
                <w:szCs w:val="21"/>
              </w:rPr>
            </w:pPr>
            <w:r>
              <w:rPr>
                <w:rFonts w:ascii="Times New Roman"/>
                <w:szCs w:val="21"/>
              </w:rPr>
              <w:t>≤50</w:t>
            </w:r>
          </w:p>
        </w:tc>
        <w:tc>
          <w:tcPr>
            <w:tcW w:w="4112" w:type="dxa"/>
          </w:tcPr>
          <w:p w14:paraId="503B052F">
            <w:pPr>
              <w:pStyle w:val="26"/>
              <w:widowControl w:val="0"/>
              <w:tabs>
                <w:tab w:val="center" w:pos="4201"/>
                <w:tab w:val="right" w:leader="dot" w:pos="9298"/>
              </w:tabs>
              <w:ind w:firstLine="0" w:firstLineChars="0"/>
              <w:jc w:val="center"/>
              <w:rPr>
                <w:rFonts w:ascii="Times New Roman"/>
                <w:szCs w:val="21"/>
              </w:rPr>
            </w:pPr>
            <w:r>
              <w:rPr>
                <w:rFonts w:ascii="Times New Roman"/>
                <w:szCs w:val="21"/>
              </w:rPr>
              <w:t>0.10</w:t>
            </w:r>
          </w:p>
        </w:tc>
      </w:tr>
    </w:tbl>
    <w:p w14:paraId="32916BF1">
      <w:pPr>
        <w:pStyle w:val="26"/>
        <w:tabs>
          <w:tab w:val="center" w:pos="4201"/>
          <w:tab w:val="right" w:leader="dot" w:pos="9298"/>
        </w:tabs>
        <w:ind w:firstLine="2940" w:firstLineChars="1400"/>
        <w:rPr>
          <w:rFonts w:hint="eastAsia" w:ascii="黑体" w:hAnsi="黑体" w:eastAsia="黑体"/>
          <w:szCs w:val="21"/>
        </w:rPr>
      </w:pPr>
    </w:p>
    <w:p w14:paraId="0FE6C370">
      <w:pPr>
        <w:pStyle w:val="26"/>
        <w:tabs>
          <w:tab w:val="center" w:pos="4201"/>
          <w:tab w:val="right" w:leader="dot" w:pos="9298"/>
        </w:tabs>
        <w:ind w:firstLine="420"/>
        <w:rPr>
          <w:rFonts w:ascii="Times New Roman"/>
        </w:rPr>
      </w:pPr>
    </w:p>
    <w:p w14:paraId="22E463B9">
      <w:pPr>
        <w:pStyle w:val="26"/>
        <w:ind w:firstLine="0" w:firstLineChars="0"/>
        <w:rPr>
          <w:rFonts w:ascii="Times New Roman"/>
        </w:rPr>
      </w:pPr>
    </w:p>
    <w:p w14:paraId="2ED2875A">
      <w:pPr>
        <w:rPr>
          <w:rFonts w:eastAsiaTheme="minorEastAsia"/>
          <w:sz w:val="21"/>
          <w:szCs w:val="21"/>
          <w:lang w:eastAsia="zh-CN"/>
        </w:rPr>
      </w:pPr>
    </w:p>
    <w:p w14:paraId="5D9F44AF">
      <w:pPr>
        <w:pStyle w:val="42"/>
        <w:numPr>
          <w:ilvl w:val="0"/>
          <w:numId w:val="0"/>
        </w:numPr>
        <w:spacing w:before="156" w:after="156"/>
        <w:rPr>
          <w:rFonts w:ascii="Times New Roman"/>
          <w:szCs w:val="21"/>
        </w:rPr>
      </w:pPr>
      <w:r>
        <w:rPr>
          <w:rFonts w:ascii="Times New Roman" w:eastAsiaTheme="minorEastAsia"/>
          <w:szCs w:val="21"/>
        </w:rPr>
        <w:t xml:space="preserve">6.5.2 </w:t>
      </w:r>
      <w:r>
        <w:rPr>
          <w:rFonts w:ascii="Times New Roman"/>
          <w:szCs w:val="21"/>
        </w:rPr>
        <w:t>平行试验</w:t>
      </w:r>
    </w:p>
    <w:p w14:paraId="421AE83B">
      <w:pPr>
        <w:ind w:firstLine="420" w:firstLineChars="200"/>
        <w:rPr>
          <w:rFonts w:eastAsia="宋体"/>
          <w:color w:val="auto"/>
          <w:sz w:val="21"/>
          <w:szCs w:val="21"/>
          <w:lang w:eastAsia="zh-CN" w:bidi="ar-SA"/>
        </w:rPr>
      </w:pPr>
      <w:r>
        <w:rPr>
          <w:rFonts w:eastAsia="宋体"/>
          <w:color w:val="auto"/>
          <w:sz w:val="21"/>
          <w:szCs w:val="21"/>
          <w:lang w:eastAsia="zh-CN" w:bidi="ar-SA"/>
        </w:rPr>
        <w:t>平行做两份试验，取其平均值。</w:t>
      </w:r>
    </w:p>
    <w:p w14:paraId="1D4C068A">
      <w:pPr>
        <w:spacing w:line="360" w:lineRule="auto"/>
        <w:rPr>
          <w:rFonts w:eastAsia="宋体"/>
          <w:sz w:val="21"/>
          <w:szCs w:val="21"/>
          <w:lang w:eastAsia="zh-CN"/>
        </w:rPr>
      </w:pPr>
      <w:r>
        <w:rPr>
          <w:rFonts w:hint="eastAsia" w:eastAsia="宋体"/>
          <w:sz w:val="21"/>
          <w:szCs w:val="21"/>
          <w:lang w:eastAsia="zh-CN"/>
        </w:rPr>
        <w:t>6.5.3 测定</w:t>
      </w:r>
    </w:p>
    <w:p w14:paraId="08A38D37">
      <w:pPr>
        <w:spacing w:line="360" w:lineRule="auto"/>
        <w:rPr>
          <w:rFonts w:eastAsia="黑体"/>
          <w:sz w:val="21"/>
          <w:szCs w:val="21"/>
          <w:lang w:eastAsia="zh-CN"/>
        </w:rPr>
      </w:pPr>
      <w:r>
        <w:rPr>
          <w:sz w:val="21"/>
          <w:szCs w:val="21"/>
          <w:lang w:eastAsia="zh-CN"/>
        </w:rPr>
        <w:t>6.5.3.1</w:t>
      </w:r>
      <w:r>
        <w:rPr>
          <w:rFonts w:eastAsia="黑体"/>
          <w:sz w:val="21"/>
          <w:szCs w:val="21"/>
          <w:lang w:eastAsia="zh-CN"/>
        </w:rPr>
        <w:t xml:space="preserve"> 仪器准备</w:t>
      </w:r>
    </w:p>
    <w:p w14:paraId="056D297C">
      <w:pPr>
        <w:pStyle w:val="26"/>
        <w:tabs>
          <w:tab w:val="center" w:pos="4201"/>
          <w:tab w:val="right" w:leader="dot" w:pos="9298"/>
        </w:tabs>
        <w:spacing w:line="360" w:lineRule="auto"/>
        <w:ind w:firstLine="0" w:firstLineChars="0"/>
        <w:rPr>
          <w:rFonts w:ascii="Times New Roman"/>
          <w:szCs w:val="21"/>
        </w:rPr>
      </w:pPr>
      <w:r>
        <w:rPr>
          <w:rFonts w:ascii="Times New Roman"/>
          <w:szCs w:val="21"/>
        </w:rPr>
        <w:t xml:space="preserve">    试料的分解温度设为800 ℃，其余参数按照仪器推荐的条件进行设定。</w:t>
      </w:r>
    </w:p>
    <w:p w14:paraId="47DD3DDB">
      <w:pPr>
        <w:pStyle w:val="26"/>
        <w:tabs>
          <w:tab w:val="center" w:pos="4201"/>
          <w:tab w:val="right" w:leader="dot" w:pos="9298"/>
        </w:tabs>
        <w:spacing w:line="360" w:lineRule="auto"/>
        <w:ind w:firstLine="0" w:firstLineChars="0"/>
        <w:rPr>
          <w:rFonts w:ascii="Times New Roman" w:eastAsia="黑体"/>
          <w:szCs w:val="21"/>
        </w:rPr>
      </w:pPr>
      <w:r>
        <w:rPr>
          <w:rFonts w:ascii="Times New Roman" w:eastAsia="黑体"/>
          <w:szCs w:val="21"/>
        </w:rPr>
        <w:t>6.5.3.2 空白测定</w:t>
      </w:r>
    </w:p>
    <w:p w14:paraId="0D9AE329">
      <w:pPr>
        <w:pStyle w:val="26"/>
        <w:tabs>
          <w:tab w:val="center" w:pos="4201"/>
          <w:tab w:val="right" w:leader="dot" w:pos="9298"/>
        </w:tabs>
        <w:spacing w:line="360" w:lineRule="auto"/>
        <w:ind w:firstLine="420"/>
        <w:rPr>
          <w:rFonts w:ascii="Times New Roman"/>
          <w:szCs w:val="21"/>
        </w:rPr>
      </w:pPr>
      <w:r>
        <w:rPr>
          <w:rFonts w:ascii="Times New Roman"/>
          <w:szCs w:val="21"/>
        </w:rPr>
        <w:t>试样测定前应做仪器本底空白测定，即在不进试样的情况下测试至空白值满足仪器规定的要求。</w:t>
      </w:r>
    </w:p>
    <w:p w14:paraId="0A096541">
      <w:pPr>
        <w:pStyle w:val="26"/>
        <w:tabs>
          <w:tab w:val="center" w:pos="4201"/>
          <w:tab w:val="right" w:leader="dot" w:pos="9298"/>
        </w:tabs>
        <w:spacing w:line="360" w:lineRule="auto"/>
        <w:ind w:firstLine="0" w:firstLineChars="0"/>
        <w:rPr>
          <w:rFonts w:ascii="Times New Roman" w:eastAsia="黑体"/>
          <w:szCs w:val="21"/>
        </w:rPr>
      </w:pPr>
      <w:r>
        <w:rPr>
          <w:rFonts w:ascii="Times New Roman" w:eastAsia="黑体"/>
          <w:szCs w:val="21"/>
        </w:rPr>
        <w:t>6.5.3.3试样测定</w:t>
      </w:r>
    </w:p>
    <w:p w14:paraId="257E1B6C">
      <w:pPr>
        <w:pStyle w:val="26"/>
        <w:tabs>
          <w:tab w:val="center" w:pos="4201"/>
          <w:tab w:val="right" w:leader="dot" w:pos="9298"/>
        </w:tabs>
        <w:spacing w:line="360" w:lineRule="auto"/>
        <w:ind w:firstLine="420"/>
        <w:rPr>
          <w:rFonts w:ascii="Times New Roman"/>
          <w:szCs w:val="21"/>
        </w:rPr>
      </w:pPr>
      <w:r>
        <w:rPr>
          <w:rFonts w:ascii="Times New Roman"/>
          <w:szCs w:val="21"/>
        </w:rPr>
        <w:t>将试料（</w:t>
      </w:r>
      <w:r>
        <w:rPr>
          <w:rFonts w:hint="eastAsia" w:ascii="Times New Roman"/>
          <w:szCs w:val="21"/>
        </w:rPr>
        <w:t>6.5.1</w:t>
      </w:r>
      <w:r>
        <w:rPr>
          <w:rFonts w:ascii="Times New Roman"/>
          <w:szCs w:val="21"/>
        </w:rPr>
        <w:t>）置于样品舟中，在测汞仪上，于253.7 nm处测定试料中汞的吸光度，从标准曲线上读取试料中汞的质量。</w:t>
      </w:r>
    </w:p>
    <w:p w14:paraId="71EEC989">
      <w:pPr>
        <w:pStyle w:val="26"/>
        <w:tabs>
          <w:tab w:val="center" w:pos="4201"/>
          <w:tab w:val="right" w:leader="dot" w:pos="9298"/>
        </w:tabs>
        <w:spacing w:line="360" w:lineRule="auto"/>
        <w:ind w:firstLine="420"/>
        <w:rPr>
          <w:rFonts w:ascii="Times New Roman"/>
          <w:szCs w:val="21"/>
        </w:rPr>
      </w:pPr>
      <w:r>
        <w:rPr>
          <w:rFonts w:ascii="Times New Roman"/>
          <w:szCs w:val="21"/>
        </w:rPr>
        <w:t>注：在测定高汞含量的试样之后应重做空白测定至满足要求。</w:t>
      </w:r>
    </w:p>
    <w:p w14:paraId="70B67BA9">
      <w:pPr>
        <w:spacing w:line="360" w:lineRule="auto"/>
        <w:rPr>
          <w:rFonts w:eastAsia="宋体"/>
          <w:sz w:val="21"/>
          <w:szCs w:val="21"/>
          <w:lang w:eastAsia="zh-CN"/>
        </w:rPr>
      </w:pPr>
      <w:r>
        <w:rPr>
          <w:rFonts w:hint="eastAsia" w:eastAsia="宋体"/>
          <w:sz w:val="21"/>
          <w:szCs w:val="21"/>
          <w:lang w:eastAsia="zh-CN"/>
        </w:rPr>
        <w:t>6.5.4 工作曲线的绘制</w:t>
      </w:r>
    </w:p>
    <w:p w14:paraId="23B2FC01">
      <w:pPr>
        <w:spacing w:line="360" w:lineRule="auto"/>
        <w:rPr>
          <w:sz w:val="21"/>
          <w:szCs w:val="21"/>
          <w:lang w:eastAsia="zh-CN"/>
        </w:rPr>
      </w:pPr>
      <w:r>
        <w:rPr>
          <w:rFonts w:eastAsia="宋体"/>
          <w:sz w:val="21"/>
          <w:szCs w:val="21"/>
          <w:lang w:eastAsia="zh-CN"/>
        </w:rPr>
        <w:t>6.5.</w:t>
      </w:r>
      <w:r>
        <w:rPr>
          <w:rFonts w:hint="eastAsia" w:eastAsia="宋体"/>
          <w:sz w:val="21"/>
          <w:szCs w:val="21"/>
          <w:lang w:eastAsia="zh-CN"/>
        </w:rPr>
        <w:t>4</w:t>
      </w:r>
      <w:r>
        <w:rPr>
          <w:rFonts w:eastAsia="宋体"/>
          <w:sz w:val="21"/>
          <w:szCs w:val="21"/>
          <w:lang w:eastAsia="zh-CN"/>
        </w:rPr>
        <w:t>.1</w:t>
      </w:r>
      <w:r>
        <w:rPr>
          <w:sz w:val="21"/>
          <w:szCs w:val="21"/>
          <w:lang w:eastAsia="zh-CN"/>
        </w:rPr>
        <w:t>按表</w:t>
      </w:r>
      <w:r>
        <w:rPr>
          <w:rFonts w:eastAsia="宋体"/>
          <w:sz w:val="21"/>
          <w:szCs w:val="21"/>
          <w:lang w:eastAsia="zh-CN"/>
        </w:rPr>
        <w:t>8</w:t>
      </w:r>
      <w:r>
        <w:rPr>
          <w:sz w:val="21"/>
          <w:szCs w:val="21"/>
          <w:lang w:eastAsia="zh-CN"/>
        </w:rPr>
        <w:t>分别移取汞标准溶液置于一组100 mL容量瓶中，分别加入1 mL重铬酸钾溶液（</w:t>
      </w:r>
      <w:r>
        <w:rPr>
          <w:rFonts w:hint="eastAsia" w:eastAsia="宋体"/>
          <w:sz w:val="21"/>
          <w:szCs w:val="21"/>
          <w:lang w:eastAsia="zh-CN"/>
        </w:rPr>
        <w:t>6.2.1.3</w:t>
      </w:r>
      <w:r>
        <w:rPr>
          <w:sz w:val="21"/>
          <w:szCs w:val="21"/>
          <w:lang w:eastAsia="zh-CN"/>
        </w:rPr>
        <w:t>），用硝酸（</w:t>
      </w:r>
      <w:r>
        <w:rPr>
          <w:rFonts w:hint="eastAsia" w:eastAsia="宋体"/>
          <w:sz w:val="21"/>
          <w:szCs w:val="21"/>
          <w:lang w:eastAsia="zh-CN"/>
        </w:rPr>
        <w:t>6.2.1.2</w:t>
      </w:r>
      <w:r>
        <w:rPr>
          <w:sz w:val="21"/>
          <w:szCs w:val="21"/>
          <w:lang w:eastAsia="zh-CN"/>
        </w:rPr>
        <w:t xml:space="preserve">）稀释至刻度，混匀，配制成浓度分别为0 </w:t>
      </w:r>
      <w:r>
        <w:rPr>
          <w:sz w:val="21"/>
          <w:szCs w:val="21"/>
        </w:rPr>
        <w:t>μ</w:t>
      </w:r>
      <w:r>
        <w:rPr>
          <w:sz w:val="21"/>
          <w:szCs w:val="21"/>
          <w:lang w:eastAsia="zh-CN"/>
        </w:rPr>
        <w:t xml:space="preserve">g/mL、 0.50 </w:t>
      </w:r>
      <w:r>
        <w:rPr>
          <w:sz w:val="21"/>
          <w:szCs w:val="21"/>
        </w:rPr>
        <w:t>μ</w:t>
      </w:r>
      <w:r>
        <w:rPr>
          <w:sz w:val="21"/>
          <w:szCs w:val="21"/>
          <w:lang w:eastAsia="zh-CN"/>
        </w:rPr>
        <w:t xml:space="preserve">g/mL、2.00 </w:t>
      </w:r>
      <w:r>
        <w:rPr>
          <w:sz w:val="21"/>
          <w:szCs w:val="21"/>
        </w:rPr>
        <w:t>μ</w:t>
      </w:r>
      <w:r>
        <w:rPr>
          <w:sz w:val="21"/>
          <w:szCs w:val="21"/>
          <w:lang w:eastAsia="zh-CN"/>
        </w:rPr>
        <w:t xml:space="preserve">g/mL、10.00 </w:t>
      </w:r>
      <w:r>
        <w:rPr>
          <w:sz w:val="21"/>
          <w:szCs w:val="21"/>
        </w:rPr>
        <w:t>μ</w:t>
      </w:r>
      <w:r>
        <w:rPr>
          <w:sz w:val="21"/>
          <w:szCs w:val="21"/>
          <w:lang w:eastAsia="zh-CN"/>
        </w:rPr>
        <w:t xml:space="preserve">g/mL、50.00 </w:t>
      </w:r>
      <w:r>
        <w:rPr>
          <w:sz w:val="21"/>
          <w:szCs w:val="21"/>
        </w:rPr>
        <w:t>μ</w:t>
      </w:r>
      <w:r>
        <w:rPr>
          <w:sz w:val="21"/>
          <w:szCs w:val="21"/>
          <w:lang w:eastAsia="zh-CN"/>
        </w:rPr>
        <w:t xml:space="preserve">g/mL、100.00 </w:t>
      </w:r>
      <w:r>
        <w:rPr>
          <w:sz w:val="21"/>
          <w:szCs w:val="21"/>
        </w:rPr>
        <w:t>μ</w:t>
      </w:r>
      <w:r>
        <w:rPr>
          <w:sz w:val="21"/>
          <w:szCs w:val="21"/>
          <w:lang w:eastAsia="zh-CN"/>
        </w:rPr>
        <w:t>g/mL汞系列标准溶液。</w:t>
      </w:r>
    </w:p>
    <w:p w14:paraId="247A84B6">
      <w:pPr>
        <w:spacing w:line="360" w:lineRule="auto"/>
        <w:rPr>
          <w:sz w:val="21"/>
          <w:szCs w:val="21"/>
          <w:lang w:eastAsia="zh-CN"/>
        </w:rPr>
      </w:pPr>
      <w:r>
        <w:rPr>
          <w:rFonts w:eastAsia="黑体"/>
          <w:sz w:val="21"/>
          <w:szCs w:val="21"/>
          <w:lang w:eastAsia="zh-CN"/>
        </w:rPr>
        <w:t>6.5.</w:t>
      </w:r>
      <w:r>
        <w:rPr>
          <w:rFonts w:hint="eastAsia" w:eastAsia="黑体"/>
          <w:sz w:val="21"/>
          <w:szCs w:val="21"/>
          <w:lang w:eastAsia="zh-CN"/>
        </w:rPr>
        <w:t>4</w:t>
      </w:r>
      <w:r>
        <w:rPr>
          <w:rFonts w:eastAsia="黑体"/>
          <w:sz w:val="21"/>
          <w:szCs w:val="21"/>
          <w:lang w:eastAsia="zh-CN"/>
        </w:rPr>
        <w:t>.2</w:t>
      </w:r>
      <w:r>
        <w:rPr>
          <w:rFonts w:eastAsia="宋体"/>
          <w:kern w:val="2"/>
          <w:sz w:val="21"/>
          <w:szCs w:val="21"/>
          <w:lang w:eastAsia="zh-CN"/>
        </w:rPr>
        <w:t>按表</w:t>
      </w:r>
      <w:r>
        <w:rPr>
          <w:rFonts w:hint="eastAsia" w:eastAsia="宋体"/>
          <w:kern w:val="2"/>
          <w:sz w:val="21"/>
          <w:szCs w:val="21"/>
          <w:lang w:eastAsia="zh-CN"/>
        </w:rPr>
        <w:t>8</w:t>
      </w:r>
      <w:r>
        <w:rPr>
          <w:sz w:val="21"/>
          <w:szCs w:val="21"/>
          <w:lang w:eastAsia="zh-CN"/>
        </w:rPr>
        <w:t xml:space="preserve">分别移取100 </w:t>
      </w:r>
      <w:r>
        <w:rPr>
          <w:sz w:val="21"/>
          <w:szCs w:val="21"/>
        </w:rPr>
        <w:t>μ</w:t>
      </w:r>
      <w:r>
        <w:rPr>
          <w:sz w:val="21"/>
          <w:szCs w:val="21"/>
          <w:lang w:eastAsia="zh-CN"/>
        </w:rPr>
        <w:t>L汞标准溶液于样品舟中，在测汞仪上测量汞的吸光度，每个标准工作溶液重复测量2次，取其平均值，以相应汞的质量（ng）为横坐标，吸光度为纵坐标，绘制工作曲线。</w:t>
      </w:r>
    </w:p>
    <w:p w14:paraId="497B0EA0">
      <w:pPr>
        <w:jc w:val="center"/>
        <w:rPr>
          <w:rFonts w:eastAsia="黑体"/>
          <w:sz w:val="21"/>
          <w:szCs w:val="21"/>
          <w:lang w:eastAsia="zh-CN"/>
        </w:rPr>
      </w:pPr>
    </w:p>
    <w:p w14:paraId="21510D47">
      <w:pPr>
        <w:jc w:val="both"/>
        <w:rPr>
          <w:rFonts w:eastAsia="黑体"/>
          <w:sz w:val="21"/>
          <w:szCs w:val="21"/>
          <w:lang w:eastAsia="zh-CN"/>
        </w:rPr>
      </w:pPr>
      <w:bookmarkStart w:id="5" w:name="_GoBack"/>
      <w:bookmarkEnd w:id="5"/>
    </w:p>
    <w:p w14:paraId="71E412D5">
      <w:pPr>
        <w:jc w:val="center"/>
        <w:rPr>
          <w:rFonts w:eastAsia="黑体"/>
          <w:sz w:val="21"/>
          <w:szCs w:val="21"/>
          <w:lang w:eastAsia="zh-CN"/>
        </w:rPr>
      </w:pPr>
    </w:p>
    <w:p w14:paraId="0B420580">
      <w:pPr>
        <w:jc w:val="center"/>
        <w:rPr>
          <w:rFonts w:eastAsia="黑体"/>
          <w:sz w:val="21"/>
          <w:szCs w:val="21"/>
          <w:lang w:eastAsia="zh-CN"/>
        </w:rPr>
      </w:pPr>
      <w:r>
        <w:rPr>
          <w:rFonts w:eastAsia="黑体"/>
          <w:sz w:val="21"/>
          <w:szCs w:val="21"/>
          <w:lang w:eastAsia="zh-CN"/>
        </w:rPr>
        <w:t>表8汞标准工作溶液配制表</w:t>
      </w:r>
    </w:p>
    <w:tbl>
      <w:tblPr>
        <w:tblStyle w:val="14"/>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410"/>
        <w:gridCol w:w="3686"/>
        <w:gridCol w:w="2409"/>
      </w:tblGrid>
      <w:tr w14:paraId="00A0C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8" w:space="0"/>
              <w:bottom w:val="single" w:color="auto" w:sz="8" w:space="0"/>
            </w:tcBorders>
            <w:vAlign w:val="center"/>
          </w:tcPr>
          <w:p w14:paraId="7ED9A8A2">
            <w:pPr>
              <w:jc w:val="center"/>
              <w:rPr>
                <w:sz w:val="21"/>
                <w:szCs w:val="21"/>
              </w:rPr>
            </w:pPr>
            <w:r>
              <w:rPr>
                <w:sz w:val="21"/>
                <w:szCs w:val="21"/>
              </w:rPr>
              <w:t>序号</w:t>
            </w:r>
          </w:p>
        </w:tc>
        <w:tc>
          <w:tcPr>
            <w:tcW w:w="2410" w:type="dxa"/>
            <w:tcBorders>
              <w:top w:val="single" w:color="auto" w:sz="8" w:space="0"/>
              <w:bottom w:val="single" w:color="auto" w:sz="8" w:space="0"/>
            </w:tcBorders>
            <w:vAlign w:val="center"/>
          </w:tcPr>
          <w:p w14:paraId="7F274456">
            <w:pPr>
              <w:jc w:val="center"/>
              <w:rPr>
                <w:sz w:val="21"/>
                <w:szCs w:val="21"/>
              </w:rPr>
            </w:pPr>
            <w:r>
              <w:rPr>
                <w:sz w:val="21"/>
                <w:szCs w:val="21"/>
              </w:rPr>
              <w:t>汞标准溶液</w:t>
            </w:r>
          </w:p>
        </w:tc>
        <w:tc>
          <w:tcPr>
            <w:tcW w:w="3686" w:type="dxa"/>
            <w:tcBorders>
              <w:top w:val="single" w:color="auto" w:sz="8" w:space="0"/>
              <w:bottom w:val="single" w:color="auto" w:sz="8" w:space="0"/>
            </w:tcBorders>
            <w:vAlign w:val="center"/>
          </w:tcPr>
          <w:p w14:paraId="20759041">
            <w:pPr>
              <w:jc w:val="center"/>
              <w:rPr>
                <w:sz w:val="21"/>
                <w:szCs w:val="21"/>
                <w:lang w:eastAsia="zh-CN"/>
              </w:rPr>
            </w:pPr>
            <w:r>
              <w:rPr>
                <w:sz w:val="21"/>
                <w:szCs w:val="21"/>
                <w:lang w:eastAsia="zh-CN"/>
              </w:rPr>
              <w:t>汞标准溶液浓度（</w:t>
            </w:r>
            <w:r>
              <w:rPr>
                <w:sz w:val="21"/>
                <w:szCs w:val="21"/>
              </w:rPr>
              <w:t>μ</w:t>
            </w:r>
            <w:r>
              <w:rPr>
                <w:sz w:val="21"/>
                <w:szCs w:val="21"/>
                <w:lang w:eastAsia="zh-CN"/>
              </w:rPr>
              <w:t>g/mL）</w:t>
            </w:r>
          </w:p>
        </w:tc>
        <w:tc>
          <w:tcPr>
            <w:tcW w:w="2409" w:type="dxa"/>
            <w:tcBorders>
              <w:top w:val="single" w:color="auto" w:sz="8" w:space="0"/>
              <w:bottom w:val="single" w:color="auto" w:sz="8" w:space="0"/>
            </w:tcBorders>
            <w:vAlign w:val="center"/>
          </w:tcPr>
          <w:p w14:paraId="592BCE93">
            <w:pPr>
              <w:jc w:val="center"/>
              <w:rPr>
                <w:sz w:val="21"/>
                <w:szCs w:val="21"/>
              </w:rPr>
            </w:pPr>
            <w:r>
              <w:rPr>
                <w:sz w:val="21"/>
                <w:szCs w:val="21"/>
              </w:rPr>
              <w:t>移取体积（mL）</w:t>
            </w:r>
          </w:p>
        </w:tc>
      </w:tr>
      <w:tr w14:paraId="3CBF9D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8" w:space="0"/>
            </w:tcBorders>
            <w:vAlign w:val="center"/>
          </w:tcPr>
          <w:p w14:paraId="33689741">
            <w:pPr>
              <w:jc w:val="center"/>
              <w:rPr>
                <w:sz w:val="21"/>
                <w:szCs w:val="21"/>
              </w:rPr>
            </w:pPr>
            <w:r>
              <w:rPr>
                <w:sz w:val="21"/>
                <w:szCs w:val="21"/>
              </w:rPr>
              <w:t>1</w:t>
            </w:r>
          </w:p>
        </w:tc>
        <w:tc>
          <w:tcPr>
            <w:tcW w:w="2410" w:type="dxa"/>
            <w:tcBorders>
              <w:top w:val="single" w:color="auto" w:sz="8" w:space="0"/>
            </w:tcBorders>
            <w:vAlign w:val="center"/>
          </w:tcPr>
          <w:p w14:paraId="4E7F5D8C">
            <w:pPr>
              <w:jc w:val="center"/>
              <w:rPr>
                <w:sz w:val="21"/>
                <w:szCs w:val="21"/>
              </w:rPr>
            </w:pPr>
            <w:r>
              <w:rPr>
                <w:sz w:val="21"/>
                <w:szCs w:val="21"/>
              </w:rPr>
              <w:t>-</w:t>
            </w:r>
          </w:p>
        </w:tc>
        <w:tc>
          <w:tcPr>
            <w:tcW w:w="3686" w:type="dxa"/>
            <w:tcBorders>
              <w:top w:val="single" w:color="auto" w:sz="8" w:space="0"/>
            </w:tcBorders>
            <w:vAlign w:val="center"/>
          </w:tcPr>
          <w:p w14:paraId="0734AD66">
            <w:pPr>
              <w:jc w:val="center"/>
              <w:rPr>
                <w:sz w:val="21"/>
                <w:szCs w:val="21"/>
              </w:rPr>
            </w:pPr>
            <w:r>
              <w:rPr>
                <w:sz w:val="21"/>
                <w:szCs w:val="21"/>
              </w:rPr>
              <w:t>-</w:t>
            </w:r>
          </w:p>
        </w:tc>
        <w:tc>
          <w:tcPr>
            <w:tcW w:w="2409" w:type="dxa"/>
            <w:tcBorders>
              <w:top w:val="single" w:color="auto" w:sz="8" w:space="0"/>
            </w:tcBorders>
            <w:vAlign w:val="center"/>
          </w:tcPr>
          <w:p w14:paraId="0AECE2A5">
            <w:pPr>
              <w:jc w:val="center"/>
              <w:rPr>
                <w:sz w:val="21"/>
                <w:szCs w:val="21"/>
              </w:rPr>
            </w:pPr>
            <w:r>
              <w:rPr>
                <w:sz w:val="21"/>
                <w:szCs w:val="21"/>
              </w:rPr>
              <w:t>0</w:t>
            </w:r>
          </w:p>
        </w:tc>
      </w:tr>
      <w:tr w14:paraId="1D49BD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E07FF86">
            <w:pPr>
              <w:jc w:val="center"/>
              <w:rPr>
                <w:sz w:val="21"/>
                <w:szCs w:val="21"/>
              </w:rPr>
            </w:pPr>
            <w:r>
              <w:rPr>
                <w:sz w:val="21"/>
                <w:szCs w:val="21"/>
              </w:rPr>
              <w:t>2</w:t>
            </w:r>
          </w:p>
        </w:tc>
        <w:tc>
          <w:tcPr>
            <w:tcW w:w="2410" w:type="dxa"/>
            <w:vAlign w:val="center"/>
          </w:tcPr>
          <w:p w14:paraId="33E27ABE">
            <w:pPr>
              <w:jc w:val="center"/>
              <w:rPr>
                <w:rFonts w:eastAsia="宋体"/>
                <w:sz w:val="21"/>
                <w:szCs w:val="21"/>
                <w:lang w:eastAsia="zh-CN"/>
              </w:rPr>
            </w:pPr>
            <w:r>
              <w:rPr>
                <w:rFonts w:hint="eastAsia" w:eastAsia="宋体"/>
                <w:sz w:val="21"/>
                <w:szCs w:val="21"/>
                <w:lang w:eastAsia="zh-CN"/>
              </w:rPr>
              <w:t>6.2.1.6</w:t>
            </w:r>
          </w:p>
        </w:tc>
        <w:tc>
          <w:tcPr>
            <w:tcW w:w="3686" w:type="dxa"/>
            <w:vAlign w:val="center"/>
          </w:tcPr>
          <w:p w14:paraId="128B944E">
            <w:pPr>
              <w:jc w:val="center"/>
              <w:rPr>
                <w:sz w:val="21"/>
                <w:szCs w:val="21"/>
              </w:rPr>
            </w:pPr>
            <w:r>
              <w:rPr>
                <w:sz w:val="21"/>
                <w:szCs w:val="21"/>
              </w:rPr>
              <w:t>10</w:t>
            </w:r>
          </w:p>
        </w:tc>
        <w:tc>
          <w:tcPr>
            <w:tcW w:w="2409" w:type="dxa"/>
            <w:vAlign w:val="center"/>
          </w:tcPr>
          <w:p w14:paraId="0FC5408B">
            <w:pPr>
              <w:jc w:val="center"/>
              <w:rPr>
                <w:sz w:val="21"/>
                <w:szCs w:val="21"/>
              </w:rPr>
            </w:pPr>
            <w:r>
              <w:rPr>
                <w:sz w:val="21"/>
                <w:szCs w:val="21"/>
              </w:rPr>
              <w:t>5.00</w:t>
            </w:r>
          </w:p>
        </w:tc>
      </w:tr>
      <w:tr w14:paraId="7E3F7E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0F9DF1B">
            <w:pPr>
              <w:jc w:val="center"/>
              <w:rPr>
                <w:sz w:val="21"/>
                <w:szCs w:val="21"/>
              </w:rPr>
            </w:pPr>
            <w:r>
              <w:rPr>
                <w:sz w:val="21"/>
                <w:szCs w:val="21"/>
              </w:rPr>
              <w:t>3</w:t>
            </w:r>
          </w:p>
        </w:tc>
        <w:tc>
          <w:tcPr>
            <w:tcW w:w="2410" w:type="dxa"/>
            <w:vAlign w:val="center"/>
          </w:tcPr>
          <w:p w14:paraId="7CF0E592">
            <w:pPr>
              <w:jc w:val="center"/>
              <w:rPr>
                <w:rFonts w:eastAsia="宋体"/>
                <w:sz w:val="21"/>
                <w:szCs w:val="21"/>
                <w:lang w:eastAsia="zh-CN"/>
              </w:rPr>
            </w:pPr>
            <w:r>
              <w:rPr>
                <w:rFonts w:hint="eastAsia" w:eastAsia="宋体"/>
                <w:sz w:val="21"/>
                <w:szCs w:val="21"/>
                <w:lang w:eastAsia="zh-CN"/>
              </w:rPr>
              <w:t>6.2.1.6</w:t>
            </w:r>
          </w:p>
        </w:tc>
        <w:tc>
          <w:tcPr>
            <w:tcW w:w="3686" w:type="dxa"/>
            <w:vAlign w:val="center"/>
          </w:tcPr>
          <w:p w14:paraId="40A41F47">
            <w:pPr>
              <w:jc w:val="center"/>
              <w:rPr>
                <w:sz w:val="21"/>
                <w:szCs w:val="21"/>
              </w:rPr>
            </w:pPr>
            <w:r>
              <w:rPr>
                <w:sz w:val="21"/>
                <w:szCs w:val="21"/>
              </w:rPr>
              <w:t>10</w:t>
            </w:r>
          </w:p>
        </w:tc>
        <w:tc>
          <w:tcPr>
            <w:tcW w:w="2409" w:type="dxa"/>
            <w:vAlign w:val="center"/>
          </w:tcPr>
          <w:p w14:paraId="7350CFC4">
            <w:pPr>
              <w:jc w:val="center"/>
              <w:rPr>
                <w:sz w:val="21"/>
                <w:szCs w:val="21"/>
              </w:rPr>
            </w:pPr>
            <w:r>
              <w:rPr>
                <w:sz w:val="21"/>
                <w:szCs w:val="21"/>
              </w:rPr>
              <w:t>20.00</w:t>
            </w:r>
          </w:p>
        </w:tc>
      </w:tr>
      <w:tr w14:paraId="590F67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4E0F3FB">
            <w:pPr>
              <w:jc w:val="center"/>
              <w:rPr>
                <w:sz w:val="21"/>
                <w:szCs w:val="21"/>
              </w:rPr>
            </w:pPr>
            <w:r>
              <w:rPr>
                <w:sz w:val="21"/>
                <w:szCs w:val="21"/>
              </w:rPr>
              <w:t>4</w:t>
            </w:r>
          </w:p>
        </w:tc>
        <w:tc>
          <w:tcPr>
            <w:tcW w:w="2410" w:type="dxa"/>
            <w:vAlign w:val="center"/>
          </w:tcPr>
          <w:p w14:paraId="24FCD7CD">
            <w:pPr>
              <w:jc w:val="center"/>
              <w:rPr>
                <w:rFonts w:eastAsia="宋体"/>
                <w:sz w:val="21"/>
                <w:szCs w:val="21"/>
                <w:lang w:eastAsia="zh-CN"/>
              </w:rPr>
            </w:pPr>
            <w:r>
              <w:rPr>
                <w:rFonts w:hint="eastAsia" w:eastAsia="宋体"/>
                <w:sz w:val="21"/>
                <w:szCs w:val="21"/>
                <w:lang w:eastAsia="zh-CN"/>
              </w:rPr>
              <w:t>6.2.1.6</w:t>
            </w:r>
          </w:p>
        </w:tc>
        <w:tc>
          <w:tcPr>
            <w:tcW w:w="3686" w:type="dxa"/>
            <w:vAlign w:val="center"/>
          </w:tcPr>
          <w:p w14:paraId="12EF915E">
            <w:pPr>
              <w:jc w:val="center"/>
              <w:rPr>
                <w:sz w:val="21"/>
                <w:szCs w:val="21"/>
              </w:rPr>
            </w:pPr>
            <w:r>
              <w:rPr>
                <w:sz w:val="21"/>
                <w:szCs w:val="21"/>
              </w:rPr>
              <w:t>100</w:t>
            </w:r>
          </w:p>
        </w:tc>
        <w:tc>
          <w:tcPr>
            <w:tcW w:w="2409" w:type="dxa"/>
            <w:vAlign w:val="center"/>
          </w:tcPr>
          <w:p w14:paraId="0BA877FA">
            <w:pPr>
              <w:jc w:val="center"/>
              <w:rPr>
                <w:sz w:val="21"/>
                <w:szCs w:val="21"/>
              </w:rPr>
            </w:pPr>
            <w:r>
              <w:rPr>
                <w:sz w:val="21"/>
                <w:szCs w:val="21"/>
              </w:rPr>
              <w:t>10.00</w:t>
            </w:r>
          </w:p>
        </w:tc>
      </w:tr>
      <w:tr w14:paraId="783E20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F014288">
            <w:pPr>
              <w:jc w:val="center"/>
              <w:rPr>
                <w:sz w:val="21"/>
                <w:szCs w:val="21"/>
              </w:rPr>
            </w:pPr>
            <w:r>
              <w:rPr>
                <w:sz w:val="21"/>
                <w:szCs w:val="21"/>
              </w:rPr>
              <w:t>5</w:t>
            </w:r>
          </w:p>
        </w:tc>
        <w:tc>
          <w:tcPr>
            <w:tcW w:w="2410" w:type="dxa"/>
            <w:vAlign w:val="center"/>
          </w:tcPr>
          <w:p w14:paraId="2E623060">
            <w:pPr>
              <w:jc w:val="center"/>
              <w:rPr>
                <w:rFonts w:eastAsia="宋体"/>
                <w:sz w:val="21"/>
                <w:szCs w:val="21"/>
                <w:lang w:eastAsia="zh-CN"/>
              </w:rPr>
            </w:pPr>
            <w:r>
              <w:rPr>
                <w:rFonts w:hint="eastAsia" w:eastAsia="宋体"/>
                <w:sz w:val="21"/>
                <w:szCs w:val="21"/>
                <w:lang w:eastAsia="zh-CN"/>
              </w:rPr>
              <w:t>6.2.1.6</w:t>
            </w:r>
          </w:p>
        </w:tc>
        <w:tc>
          <w:tcPr>
            <w:tcW w:w="3686" w:type="dxa"/>
            <w:vAlign w:val="center"/>
          </w:tcPr>
          <w:p w14:paraId="07E6ABF8">
            <w:pPr>
              <w:jc w:val="center"/>
              <w:rPr>
                <w:sz w:val="21"/>
                <w:szCs w:val="21"/>
              </w:rPr>
            </w:pPr>
            <w:r>
              <w:rPr>
                <w:sz w:val="21"/>
                <w:szCs w:val="21"/>
              </w:rPr>
              <w:t>1000</w:t>
            </w:r>
          </w:p>
        </w:tc>
        <w:tc>
          <w:tcPr>
            <w:tcW w:w="2409" w:type="dxa"/>
            <w:vAlign w:val="center"/>
          </w:tcPr>
          <w:p w14:paraId="375FFB72">
            <w:pPr>
              <w:jc w:val="center"/>
              <w:rPr>
                <w:sz w:val="21"/>
                <w:szCs w:val="21"/>
              </w:rPr>
            </w:pPr>
            <w:r>
              <w:rPr>
                <w:sz w:val="21"/>
                <w:szCs w:val="21"/>
              </w:rPr>
              <w:t>5.00</w:t>
            </w:r>
          </w:p>
        </w:tc>
      </w:tr>
      <w:tr w14:paraId="751728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2777127">
            <w:pPr>
              <w:jc w:val="center"/>
              <w:rPr>
                <w:sz w:val="21"/>
                <w:szCs w:val="21"/>
              </w:rPr>
            </w:pPr>
            <w:r>
              <w:rPr>
                <w:sz w:val="21"/>
                <w:szCs w:val="21"/>
              </w:rPr>
              <w:t>6</w:t>
            </w:r>
          </w:p>
        </w:tc>
        <w:tc>
          <w:tcPr>
            <w:tcW w:w="2410" w:type="dxa"/>
            <w:vAlign w:val="center"/>
          </w:tcPr>
          <w:p w14:paraId="3B3C8790">
            <w:pPr>
              <w:jc w:val="center"/>
              <w:rPr>
                <w:rFonts w:eastAsia="宋体"/>
                <w:sz w:val="21"/>
                <w:szCs w:val="21"/>
                <w:lang w:eastAsia="zh-CN"/>
              </w:rPr>
            </w:pPr>
            <w:r>
              <w:rPr>
                <w:rFonts w:hint="eastAsia" w:eastAsia="宋体"/>
                <w:sz w:val="21"/>
                <w:szCs w:val="21"/>
                <w:lang w:eastAsia="zh-CN"/>
              </w:rPr>
              <w:t>6.2.1.6</w:t>
            </w:r>
          </w:p>
        </w:tc>
        <w:tc>
          <w:tcPr>
            <w:tcW w:w="3686" w:type="dxa"/>
            <w:vAlign w:val="center"/>
          </w:tcPr>
          <w:p w14:paraId="1C29611B">
            <w:pPr>
              <w:jc w:val="center"/>
              <w:rPr>
                <w:sz w:val="21"/>
                <w:szCs w:val="21"/>
              </w:rPr>
            </w:pPr>
            <w:r>
              <w:rPr>
                <w:sz w:val="21"/>
                <w:szCs w:val="21"/>
              </w:rPr>
              <w:t>1000</w:t>
            </w:r>
          </w:p>
        </w:tc>
        <w:tc>
          <w:tcPr>
            <w:tcW w:w="2409" w:type="dxa"/>
            <w:vAlign w:val="center"/>
          </w:tcPr>
          <w:p w14:paraId="7A7EFF5A">
            <w:pPr>
              <w:jc w:val="center"/>
              <w:rPr>
                <w:sz w:val="21"/>
                <w:szCs w:val="21"/>
              </w:rPr>
            </w:pPr>
            <w:r>
              <w:rPr>
                <w:sz w:val="21"/>
                <w:szCs w:val="21"/>
              </w:rPr>
              <w:t>10.00</w:t>
            </w:r>
          </w:p>
        </w:tc>
      </w:tr>
    </w:tbl>
    <w:p w14:paraId="14887CC9">
      <w:pPr>
        <w:jc w:val="both"/>
        <w:rPr>
          <w:rFonts w:eastAsia="黑体"/>
          <w:sz w:val="21"/>
          <w:szCs w:val="21"/>
        </w:rPr>
      </w:pPr>
    </w:p>
    <w:p w14:paraId="5327E949">
      <w:pPr>
        <w:rPr>
          <w:rFonts w:eastAsia="宋体"/>
          <w:sz w:val="21"/>
          <w:szCs w:val="21"/>
          <w:lang w:eastAsia="zh-CN"/>
        </w:rPr>
      </w:pPr>
      <w:r>
        <w:rPr>
          <w:rFonts w:hint="eastAsia" w:eastAsia="宋体"/>
          <w:sz w:val="21"/>
          <w:szCs w:val="21"/>
          <w:lang w:eastAsia="zh-CN"/>
        </w:rPr>
        <w:t xml:space="preserve">6.6 </w:t>
      </w:r>
      <w:r>
        <w:rPr>
          <w:rFonts w:hint="eastAsia"/>
          <w:bCs/>
          <w:sz w:val="21"/>
          <w:szCs w:val="21"/>
        </w:rPr>
        <w:t>试验数据的处理</w:t>
      </w:r>
    </w:p>
    <w:p w14:paraId="3D2D6D30">
      <w:pPr>
        <w:spacing w:line="400" w:lineRule="exact"/>
        <w:ind w:firstLine="363" w:firstLineChars="173"/>
        <w:rPr>
          <w:sz w:val="21"/>
          <w:szCs w:val="21"/>
          <w:lang w:eastAsia="zh-CN"/>
        </w:rPr>
      </w:pPr>
      <w:r>
        <w:rPr>
          <w:rFonts w:hint="eastAsia" w:eastAsia="宋体"/>
          <w:sz w:val="21"/>
          <w:szCs w:val="21"/>
          <w:lang w:eastAsia="zh-CN"/>
        </w:rPr>
        <w:t xml:space="preserve"> </w:t>
      </w:r>
      <w:r>
        <w:rPr>
          <w:rFonts w:hint="eastAsia"/>
          <w:sz w:val="21"/>
          <w:szCs w:val="21"/>
          <w:lang w:eastAsia="zh-CN"/>
        </w:rPr>
        <w:t>汞的含量以质量分数</w:t>
      </w:r>
      <w:r>
        <w:rPr>
          <w:rFonts w:hint="eastAsia"/>
          <w:i/>
          <w:sz w:val="21"/>
          <w:szCs w:val="21"/>
          <w:lang w:eastAsia="zh-CN"/>
        </w:rPr>
        <w:t>w</w:t>
      </w:r>
      <w:r>
        <w:rPr>
          <w:rFonts w:hint="eastAsia"/>
          <w:sz w:val="21"/>
          <w:szCs w:val="21"/>
          <w:vertAlign w:val="subscript"/>
          <w:lang w:eastAsia="zh-CN"/>
        </w:rPr>
        <w:t>Hg</w:t>
      </w:r>
      <w:r>
        <w:rPr>
          <w:rFonts w:hint="eastAsia"/>
          <w:iCs/>
          <w:sz w:val="21"/>
          <w:szCs w:val="21"/>
          <w:lang w:eastAsia="zh-CN"/>
        </w:rPr>
        <w:t>计，数值以</w:t>
      </w:r>
      <w:r>
        <w:rPr>
          <w:sz w:val="21"/>
          <w:szCs w:val="21"/>
        </w:rPr>
        <w:t>μ</w:t>
      </w:r>
      <w:r>
        <w:rPr>
          <w:sz w:val="21"/>
          <w:szCs w:val="21"/>
          <w:lang w:eastAsia="zh-CN"/>
        </w:rPr>
        <w:t>g</w:t>
      </w:r>
      <w:r>
        <w:rPr>
          <w:rFonts w:hint="eastAsia"/>
          <w:sz w:val="21"/>
          <w:szCs w:val="21"/>
          <w:lang w:eastAsia="zh-CN"/>
        </w:rPr>
        <w:t xml:space="preserve"> /g表示，按公式</w:t>
      </w:r>
      <w:r>
        <w:rPr>
          <w:rFonts w:hint="eastAsia" w:eastAsia="宋体"/>
          <w:sz w:val="21"/>
          <w:szCs w:val="21"/>
          <w:lang w:eastAsia="zh-CN"/>
        </w:rPr>
        <w:t>（3）</w:t>
      </w:r>
      <w:r>
        <w:rPr>
          <w:rFonts w:hint="eastAsia"/>
          <w:sz w:val="21"/>
          <w:szCs w:val="21"/>
          <w:lang w:eastAsia="zh-CN"/>
        </w:rPr>
        <w:t>计算：</w:t>
      </w:r>
    </w:p>
    <w:p w14:paraId="12C291D9">
      <w:pPr>
        <w:spacing w:line="400" w:lineRule="exact"/>
        <w:ind w:firstLine="363" w:firstLineChars="173"/>
        <w:rPr>
          <w:sz w:val="21"/>
          <w:szCs w:val="21"/>
          <w:lang w:eastAsia="zh-CN"/>
        </w:rPr>
      </w:pPr>
    </w:p>
    <w:p w14:paraId="4D61E947">
      <w:pPr>
        <w:pStyle w:val="19"/>
        <w:tabs>
          <w:tab w:val="left" w:pos="1218"/>
        </w:tabs>
        <w:spacing w:after="80" w:line="240" w:lineRule="auto"/>
        <w:ind w:firstLine="3179" w:firstLineChars="1514"/>
        <w:jc w:val="both"/>
        <w:rPr>
          <w:rFonts w:ascii="Times New Roman" w:hAnsi="Times New Roman" w:cs="Times New Roman"/>
          <w:sz w:val="21"/>
          <w:szCs w:val="21"/>
          <w:lang w:val="en-US" w:bidi="ar-SA"/>
        </w:rPr>
      </w:pPr>
      <m:oMath>
        <m:sSub>
          <m:sSubPr>
            <m:ctrlPr>
              <w:rPr>
                <w:rFonts w:ascii="Cambria Math" w:hAnsi="Cambria Math" w:cs="Times New Roman"/>
                <w:i/>
                <w:sz w:val="21"/>
                <w:szCs w:val="21"/>
                <w:lang w:val="en-US"/>
              </w:rPr>
            </m:ctrlPr>
          </m:sSubPr>
          <m:e>
            <m:r>
              <m:rPr/>
              <w:rPr>
                <w:rFonts w:ascii="Cambria Math" w:hAnsi="Cambria Math" w:cs="Times New Roman"/>
                <w:sz w:val="21"/>
                <w:szCs w:val="21"/>
                <w:lang w:val="en-US" w:eastAsia="zh-CN"/>
              </w:rPr>
              <m:t>W</m:t>
            </m:r>
            <m:ctrlPr>
              <w:rPr>
                <w:rFonts w:ascii="Cambria Math" w:hAnsi="Cambria Math" w:cs="Times New Roman"/>
                <w:i/>
                <w:sz w:val="21"/>
                <w:szCs w:val="21"/>
                <w:lang w:val="en-US"/>
              </w:rPr>
            </m:ctrlPr>
          </m:e>
          <m:sub>
            <m:r>
              <m:rPr/>
              <w:rPr>
                <w:rFonts w:ascii="Cambria Math" w:hAnsi="Cambria Math" w:cs="Times New Roman"/>
                <w:sz w:val="21"/>
                <w:szCs w:val="21"/>
                <w:lang w:val="en-US" w:eastAsia="zh-CN"/>
              </w:rPr>
              <m:t>Hg</m:t>
            </m:r>
            <m:ctrlPr>
              <w:rPr>
                <w:rFonts w:ascii="Cambria Math" w:hAnsi="Cambria Math" w:cs="Times New Roman"/>
                <w:i/>
                <w:sz w:val="21"/>
                <w:szCs w:val="21"/>
                <w:lang w:val="en-US"/>
              </w:rPr>
            </m:ctrlPr>
          </m:sub>
        </m:sSub>
        <m:r>
          <m:rPr/>
          <w:rPr>
            <w:rFonts w:ascii="Cambria Math" w:hAnsi="Cambria Math" w:cs="Times New Roman"/>
            <w:sz w:val="21"/>
            <w:szCs w:val="21"/>
            <w:lang w:val="en-US"/>
          </w:rPr>
          <m:t>=</m:t>
        </m:r>
        <m:f>
          <m:fPr>
            <m:ctrlPr>
              <w:rPr>
                <w:rFonts w:ascii="Cambria Math" w:hAnsi="Cambria Math" w:cs="Times New Roman"/>
                <w:i/>
                <w:sz w:val="21"/>
                <w:szCs w:val="21"/>
                <w:lang w:val="en-US"/>
              </w:rPr>
            </m:ctrlPr>
          </m:fPr>
          <m:num>
            <m:r>
              <m:rPr/>
              <w:rPr>
                <w:rFonts w:ascii="Cambria Math" w:hAnsi="Cambria Math" w:cs="Times New Roman"/>
                <w:sz w:val="21"/>
                <w:szCs w:val="21"/>
                <w:lang w:val="en-US" w:eastAsia="zh-CN"/>
              </w:rPr>
              <m:t>m</m:t>
            </m:r>
            <m:ctrlPr>
              <w:rPr>
                <w:rFonts w:ascii="Cambria Math" w:hAnsi="Cambria Math" w:cs="Times New Roman"/>
                <w:i/>
                <w:sz w:val="21"/>
                <w:szCs w:val="21"/>
                <w:lang w:val="en-US"/>
              </w:rPr>
            </m:ctrlPr>
          </m:num>
          <m:den>
            <m:sSub>
              <m:sSubPr>
                <m:ctrlPr>
                  <w:rPr>
                    <w:rFonts w:ascii="Cambria Math" w:hAnsi="Cambria Math" w:cs="Times New Roman"/>
                    <w:i/>
                    <w:sz w:val="21"/>
                    <w:szCs w:val="21"/>
                    <w:lang w:val="en-US" w:eastAsia="zh-CN"/>
                  </w:rPr>
                </m:ctrlPr>
              </m:sSubPr>
              <m:e>
                <m:r>
                  <m:rPr/>
                  <w:rPr>
                    <w:rFonts w:ascii="Cambria Math" w:hAnsi="Cambria Math" w:cs="Times New Roman"/>
                    <w:sz w:val="21"/>
                    <w:szCs w:val="21"/>
                    <w:lang w:val="en-US" w:eastAsia="zh-CN"/>
                  </w:rPr>
                  <m:t>m</m:t>
                </m:r>
                <m:ctrlPr>
                  <w:rPr>
                    <w:rFonts w:ascii="Cambria Math" w:hAnsi="Cambria Math" w:cs="Times New Roman"/>
                    <w:i/>
                    <w:sz w:val="21"/>
                    <w:szCs w:val="21"/>
                    <w:lang w:val="en-US" w:eastAsia="zh-CN"/>
                  </w:rPr>
                </m:ctrlPr>
              </m:e>
              <m:sub>
                <m:r>
                  <m:rPr/>
                  <w:rPr>
                    <w:rFonts w:ascii="Cambria Math" w:hAnsi="Cambria Math" w:cs="Times New Roman"/>
                    <w:sz w:val="21"/>
                    <w:szCs w:val="21"/>
                    <w:lang w:val="en-US" w:eastAsia="zh-CN"/>
                  </w:rPr>
                  <m:t>0</m:t>
                </m:r>
                <m:ctrlPr>
                  <w:rPr>
                    <w:rFonts w:ascii="Cambria Math" w:hAnsi="Cambria Math" w:cs="Times New Roman"/>
                    <w:i/>
                    <w:sz w:val="21"/>
                    <w:szCs w:val="21"/>
                    <w:lang w:val="en-US" w:eastAsia="zh-CN"/>
                  </w:rPr>
                </m:ctrlPr>
              </m:sub>
            </m:sSub>
            <m:ctrlPr>
              <w:rPr>
                <w:rFonts w:ascii="Cambria Math" w:hAnsi="Cambria Math" w:cs="Times New Roman"/>
                <w:i/>
                <w:sz w:val="21"/>
                <w:szCs w:val="21"/>
                <w:lang w:val="en-US"/>
              </w:rPr>
            </m:ctrlPr>
          </m:den>
        </m:f>
        <m:r>
          <m:rPr/>
          <w:rPr>
            <w:rFonts w:ascii="Cambria Math" w:hAnsi="Cambria Math" w:cs="Cambria Math"/>
            <w:sz w:val="21"/>
            <w:szCs w:val="21"/>
            <w:lang w:val="en-US"/>
          </w:rPr>
          <m:t>×</m:t>
        </m:r>
        <m:sSup>
          <m:sSupPr>
            <m:ctrlPr>
              <w:rPr>
                <w:rFonts w:ascii="Cambria Math" w:hAnsi="Cambria Math" w:cs="Cambria Math"/>
                <w:i/>
                <w:sz w:val="21"/>
                <w:szCs w:val="21"/>
                <w:lang w:val="en-US"/>
              </w:rPr>
            </m:ctrlPr>
          </m:sSupPr>
          <m:e>
            <m:r>
              <m:rPr/>
              <w:rPr>
                <w:rFonts w:ascii="Cambria Math" w:hAnsi="Cambria Math" w:cs="Cambria Math"/>
                <w:sz w:val="21"/>
                <w:szCs w:val="21"/>
                <w:lang w:val="en-US" w:eastAsia="zh-CN"/>
              </w:rPr>
              <m:t>10</m:t>
            </m:r>
            <m:ctrlPr>
              <w:rPr>
                <w:rFonts w:ascii="Cambria Math" w:hAnsi="Cambria Math" w:cs="Cambria Math"/>
                <w:i/>
                <w:sz w:val="21"/>
                <w:szCs w:val="21"/>
                <w:lang w:val="en-US"/>
              </w:rPr>
            </m:ctrlPr>
          </m:e>
          <m:sup>
            <m:r>
              <m:rPr/>
              <w:rPr>
                <w:rFonts w:ascii="Cambria Math" w:hAnsi="Cambria Math" w:cs="Cambria Math"/>
                <w:sz w:val="21"/>
                <w:szCs w:val="21"/>
                <w:lang w:val="en-US" w:eastAsia="zh-CN"/>
              </w:rPr>
              <m:t>−3</m:t>
            </m:r>
            <m:ctrlPr>
              <w:rPr>
                <w:rFonts w:ascii="Cambria Math" w:hAnsi="Cambria Math" w:cs="Cambria Math"/>
                <w:i/>
                <w:sz w:val="21"/>
                <w:szCs w:val="21"/>
                <w:lang w:val="en-US"/>
              </w:rPr>
            </m:ctrlPr>
          </m:sup>
        </m:sSup>
      </m:oMath>
      <w:r>
        <w:rPr>
          <w:rFonts w:ascii="Times New Roman" w:hAnsi="Times New Roman" w:cs="Times New Roman"/>
          <w:sz w:val="21"/>
          <w:szCs w:val="21"/>
          <w:lang w:val="en-US" w:bidi="ar-SA"/>
        </w:rPr>
        <w:t xml:space="preserve"> …………………（</w:t>
      </w:r>
      <w:r>
        <w:rPr>
          <w:rFonts w:hint="eastAsia" w:ascii="Times New Roman" w:hAnsi="Times New Roman" w:cs="Times New Roman"/>
          <w:sz w:val="21"/>
          <w:szCs w:val="21"/>
          <w:lang w:val="en-US" w:eastAsia="zh-CN" w:bidi="ar-SA"/>
        </w:rPr>
        <w:t>3</w:t>
      </w:r>
      <w:r>
        <w:rPr>
          <w:rFonts w:ascii="Times New Roman" w:hAnsi="Times New Roman" w:cs="Times New Roman"/>
          <w:sz w:val="21"/>
          <w:szCs w:val="21"/>
          <w:lang w:val="en-US" w:bidi="ar-SA"/>
        </w:rPr>
        <w:t>）</w:t>
      </w:r>
    </w:p>
    <w:p w14:paraId="403F3284">
      <w:pPr>
        <w:pStyle w:val="26"/>
        <w:tabs>
          <w:tab w:val="center" w:pos="4201"/>
          <w:tab w:val="right" w:leader="dot" w:pos="9298"/>
        </w:tabs>
        <w:ind w:firstLine="420"/>
        <w:rPr>
          <w:rFonts w:ascii="Times New Roman"/>
          <w:szCs w:val="21"/>
        </w:rPr>
      </w:pPr>
      <w:r>
        <w:rPr>
          <w:rFonts w:ascii="Times New Roman"/>
          <w:szCs w:val="21"/>
        </w:rPr>
        <w:t xml:space="preserve">式中： </w:t>
      </w:r>
    </w:p>
    <w:p w14:paraId="5381D71B">
      <w:pPr>
        <w:spacing w:line="400" w:lineRule="exact"/>
        <w:rPr>
          <w:sz w:val="21"/>
          <w:szCs w:val="21"/>
          <w:lang w:eastAsia="zh-CN"/>
        </w:rPr>
      </w:pPr>
      <w:r>
        <w:rPr>
          <w:sz w:val="21"/>
          <w:szCs w:val="21"/>
          <w:lang w:eastAsia="zh-CN"/>
        </w:rPr>
        <w:t xml:space="preserve">    </w:t>
      </w:r>
      <w:r>
        <w:rPr>
          <w:i/>
          <w:iCs/>
          <w:sz w:val="21"/>
          <w:szCs w:val="21"/>
          <w:lang w:eastAsia="zh-CN"/>
        </w:rPr>
        <w:t xml:space="preserve">m  </w:t>
      </w:r>
      <w:r>
        <w:rPr>
          <w:sz w:val="21"/>
          <w:szCs w:val="21"/>
          <w:lang w:eastAsia="zh-CN"/>
        </w:rPr>
        <w:t>—— 从工作曲线上查得的汞的质量，单位为纳克(ng)；</w:t>
      </w:r>
    </w:p>
    <w:p w14:paraId="372608E4">
      <w:pPr>
        <w:spacing w:line="400" w:lineRule="exact"/>
        <w:rPr>
          <w:sz w:val="21"/>
          <w:szCs w:val="21"/>
          <w:lang w:eastAsia="zh-CN"/>
        </w:rPr>
      </w:pPr>
      <w:r>
        <w:rPr>
          <w:i/>
          <w:iCs/>
          <w:sz w:val="21"/>
          <w:szCs w:val="21"/>
          <w:lang w:eastAsia="zh-CN"/>
        </w:rPr>
        <w:t xml:space="preserve">    m</w:t>
      </w:r>
      <w:r>
        <w:rPr>
          <w:sz w:val="21"/>
          <w:szCs w:val="21"/>
          <w:vertAlign w:val="subscript"/>
          <w:lang w:eastAsia="zh-CN"/>
        </w:rPr>
        <w:t xml:space="preserve">0 </w:t>
      </w:r>
      <w:r>
        <w:rPr>
          <w:i/>
          <w:iCs/>
          <w:sz w:val="21"/>
          <w:szCs w:val="21"/>
          <w:lang w:eastAsia="zh-CN"/>
        </w:rPr>
        <w:t xml:space="preserve"> </w:t>
      </w:r>
      <w:r>
        <w:rPr>
          <w:sz w:val="21"/>
          <w:szCs w:val="21"/>
          <w:lang w:eastAsia="zh-CN"/>
        </w:rPr>
        <w:t>—— 试料的质量，单位为克(g)。</w:t>
      </w:r>
    </w:p>
    <w:p w14:paraId="492FE3C0">
      <w:pPr>
        <w:ind w:firstLine="315" w:firstLineChars="150"/>
        <w:rPr>
          <w:sz w:val="21"/>
          <w:szCs w:val="21"/>
          <w:lang w:eastAsia="zh-CN"/>
        </w:rPr>
      </w:pPr>
      <w:r>
        <w:rPr>
          <w:sz w:val="21"/>
          <w:szCs w:val="21"/>
          <w:lang w:eastAsia="zh-CN"/>
        </w:rPr>
        <w:t xml:space="preserve">计算结果保留三位有效数字；若计算结果＜1 </w:t>
      </w:r>
      <w:r>
        <w:rPr>
          <w:sz w:val="21"/>
          <w:szCs w:val="21"/>
        </w:rPr>
        <w:t>μ</w:t>
      </w:r>
      <w:r>
        <w:rPr>
          <w:sz w:val="21"/>
          <w:szCs w:val="21"/>
          <w:lang w:eastAsia="zh-CN"/>
        </w:rPr>
        <w:t>g /g时，计算结果保留两位有效数字。</w:t>
      </w:r>
    </w:p>
    <w:p w14:paraId="4D411D2F">
      <w:pPr>
        <w:pStyle w:val="19"/>
        <w:tabs>
          <w:tab w:val="left" w:pos="1218"/>
        </w:tabs>
        <w:spacing w:after="80" w:line="240" w:lineRule="auto"/>
        <w:jc w:val="both"/>
        <w:rPr>
          <w:rFonts w:ascii="Times New Roman" w:hAnsi="Times New Roman" w:cs="Times New Roman"/>
          <w:sz w:val="21"/>
          <w:szCs w:val="21"/>
          <w:lang w:val="en-US" w:bidi="ar-SA"/>
        </w:rPr>
      </w:pPr>
    </w:p>
    <w:p w14:paraId="56096525">
      <w:pPr>
        <w:pStyle w:val="19"/>
        <w:tabs>
          <w:tab w:val="left" w:pos="1218"/>
        </w:tabs>
        <w:spacing w:after="80" w:line="240" w:lineRule="auto"/>
        <w:ind w:firstLine="0"/>
        <w:jc w:val="both"/>
        <w:rPr>
          <w:rFonts w:ascii="Times New Roman" w:hAnsi="Times New Roman" w:cs="Times New Roman"/>
          <w:sz w:val="21"/>
          <w:szCs w:val="21"/>
          <w:lang w:val="en-US" w:eastAsia="zh-CN" w:bidi="ar-SA"/>
        </w:rPr>
      </w:pPr>
      <w:r>
        <w:rPr>
          <w:rFonts w:hint="eastAsia" w:ascii="Times New Roman" w:hAnsi="Times New Roman" w:cs="Times New Roman"/>
          <w:sz w:val="21"/>
          <w:szCs w:val="21"/>
          <w:lang w:val="en-US" w:eastAsia="zh-CN" w:bidi="ar-SA"/>
        </w:rPr>
        <w:t>6.7 精密度</w:t>
      </w:r>
    </w:p>
    <w:p w14:paraId="417A2AD0">
      <w:pPr>
        <w:pStyle w:val="26"/>
        <w:tabs>
          <w:tab w:val="center" w:pos="4201"/>
          <w:tab w:val="right" w:leader="dot" w:pos="9298"/>
        </w:tabs>
        <w:ind w:firstLine="0" w:firstLineChars="0"/>
        <w:rPr>
          <w:rFonts w:ascii="黑体" w:eastAsia="黑体"/>
        </w:rPr>
      </w:pPr>
      <w:r>
        <w:rPr>
          <w:rFonts w:hint="eastAsia" w:ascii="Times New Roman"/>
          <w:szCs w:val="21"/>
        </w:rPr>
        <w:t>6.7.1 重复性</w:t>
      </w:r>
    </w:p>
    <w:p w14:paraId="06C93666">
      <w:pPr>
        <w:pStyle w:val="26"/>
        <w:tabs>
          <w:tab w:val="center" w:pos="4201"/>
          <w:tab w:val="right" w:leader="dot" w:pos="9298"/>
        </w:tabs>
        <w:ind w:firstLine="420"/>
        <w:rPr>
          <w:rFonts w:ascii="Times New Roman"/>
        </w:rPr>
      </w:pPr>
      <w:r>
        <w:rPr>
          <w:rFonts w:hint="eastAsia" w:ascii="Times New Roman"/>
        </w:rPr>
        <w:t>在重复性条件下获得的两次独立测试结果的测定值，在以下给出的平均值范围内，这两个测试结果的绝对差值不超过重复性限(</w:t>
      </w:r>
      <w:r>
        <w:rPr>
          <w:rFonts w:hint="eastAsia" w:ascii="Times New Roman"/>
          <w:i/>
        </w:rPr>
        <w:t xml:space="preserve"> r </w:t>
      </w:r>
      <w:r>
        <w:rPr>
          <w:rFonts w:hint="eastAsia" w:ascii="Times New Roman"/>
        </w:rPr>
        <w:t xml:space="preserve">)，超过重复性限( </w:t>
      </w:r>
      <w:r>
        <w:rPr>
          <w:rFonts w:hint="eastAsia" w:ascii="Times New Roman"/>
          <w:i/>
        </w:rPr>
        <w:t>r</w:t>
      </w:r>
      <w:r>
        <w:rPr>
          <w:rFonts w:hint="eastAsia" w:ascii="Times New Roman"/>
        </w:rPr>
        <w:t xml:space="preserve"> )的情况不超过5%，重复性限( </w:t>
      </w:r>
      <w:r>
        <w:rPr>
          <w:rFonts w:hint="eastAsia" w:ascii="Times New Roman"/>
          <w:i/>
        </w:rPr>
        <w:t>r</w:t>
      </w:r>
      <w:r>
        <w:rPr>
          <w:rFonts w:hint="eastAsia" w:ascii="Times New Roman"/>
        </w:rPr>
        <w:t xml:space="preserve"> )按表9数据采用线性内插法和外延法求得。</w:t>
      </w:r>
    </w:p>
    <w:p w14:paraId="70388972">
      <w:pPr>
        <w:pStyle w:val="26"/>
        <w:tabs>
          <w:tab w:val="center" w:pos="4201"/>
          <w:tab w:val="right" w:leader="dot" w:pos="9298"/>
        </w:tabs>
        <w:ind w:firstLine="3345" w:firstLineChars="1593"/>
        <w:rPr>
          <w:rFonts w:ascii="Times New Roman" w:eastAsia="黑体"/>
        </w:rPr>
      </w:pPr>
      <w:r>
        <w:rPr>
          <w:rFonts w:ascii="Times New Roman"/>
        </w:rPr>
        <w:t xml:space="preserve"> </w:t>
      </w:r>
      <w:r>
        <w:rPr>
          <w:rFonts w:ascii="Times New Roman" w:eastAsia="黑体"/>
        </w:rPr>
        <w:t>表9 重复性限</w:t>
      </w:r>
    </w:p>
    <w:tbl>
      <w:tblPr>
        <w:tblStyle w:val="14"/>
        <w:tblW w:w="4812" w:type="pct"/>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219"/>
        <w:gridCol w:w="1399"/>
        <w:gridCol w:w="1398"/>
        <w:gridCol w:w="1398"/>
        <w:gridCol w:w="1398"/>
        <w:gridCol w:w="1398"/>
      </w:tblGrid>
      <w:tr w14:paraId="4FB3F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8" w:space="0"/>
              <w:bottom w:val="single" w:color="auto" w:sz="4" w:space="0"/>
              <w:right w:val="single" w:color="auto" w:sz="8" w:space="0"/>
            </w:tcBorders>
          </w:tcPr>
          <w:p w14:paraId="43FDC291">
            <w:pPr>
              <w:pStyle w:val="9"/>
              <w:ind w:firstLine="0" w:firstLineChars="0"/>
              <w:jc w:val="center"/>
              <w:rPr>
                <w:rFonts w:ascii="Times New Roman"/>
                <w:color w:val="000000"/>
                <w:sz w:val="21"/>
              </w:rPr>
            </w:pPr>
            <w:r>
              <w:rPr>
                <w:rFonts w:ascii="Times New Roman"/>
                <w:i/>
                <w:color w:val="auto"/>
                <w:sz w:val="21"/>
              </w:rPr>
              <w:t>w</w:t>
            </w:r>
            <w:r>
              <w:rPr>
                <w:rFonts w:ascii="Times New Roman"/>
                <w:color w:val="auto"/>
                <w:sz w:val="21"/>
                <w:vertAlign w:val="subscript"/>
              </w:rPr>
              <w:t>Hg</w:t>
            </w:r>
            <w:r>
              <w:rPr>
                <w:rFonts w:ascii="Times New Roman"/>
                <w:iCs/>
                <w:color w:val="auto"/>
                <w:sz w:val="21"/>
                <w:vertAlign w:val="subscript"/>
              </w:rPr>
              <w:t xml:space="preserve"> </w:t>
            </w:r>
            <w:r>
              <w:rPr>
                <w:rFonts w:ascii="Times New Roman"/>
                <w:color w:val="000000"/>
                <w:sz w:val="21"/>
              </w:rPr>
              <w:t>/ (μg /g)</w:t>
            </w:r>
          </w:p>
        </w:tc>
        <w:tc>
          <w:tcPr>
            <w:tcW w:w="1399" w:type="dxa"/>
            <w:tcBorders>
              <w:left w:val="single" w:color="auto" w:sz="8" w:space="0"/>
            </w:tcBorders>
            <w:vAlign w:val="center"/>
          </w:tcPr>
          <w:p w14:paraId="791DFABB">
            <w:pPr>
              <w:jc w:val="center"/>
              <w:rPr>
                <w:sz w:val="21"/>
                <w:szCs w:val="21"/>
              </w:rPr>
            </w:pPr>
            <w:r>
              <w:rPr>
                <w:sz w:val="21"/>
                <w:szCs w:val="21"/>
              </w:rPr>
              <w:t>0.52</w:t>
            </w:r>
          </w:p>
        </w:tc>
        <w:tc>
          <w:tcPr>
            <w:tcW w:w="1398" w:type="dxa"/>
            <w:vAlign w:val="center"/>
          </w:tcPr>
          <w:p w14:paraId="0E28D1C5">
            <w:pPr>
              <w:jc w:val="center"/>
              <w:rPr>
                <w:sz w:val="21"/>
                <w:szCs w:val="21"/>
              </w:rPr>
            </w:pPr>
            <w:r>
              <w:rPr>
                <w:sz w:val="21"/>
                <w:szCs w:val="21"/>
              </w:rPr>
              <w:t>2.63</w:t>
            </w:r>
          </w:p>
        </w:tc>
        <w:tc>
          <w:tcPr>
            <w:tcW w:w="1398" w:type="dxa"/>
            <w:vAlign w:val="center"/>
          </w:tcPr>
          <w:p w14:paraId="4F043387">
            <w:pPr>
              <w:jc w:val="center"/>
              <w:rPr>
                <w:sz w:val="21"/>
                <w:szCs w:val="21"/>
              </w:rPr>
            </w:pPr>
            <w:r>
              <w:rPr>
                <w:sz w:val="21"/>
                <w:szCs w:val="21"/>
              </w:rPr>
              <w:t>8.62</w:t>
            </w:r>
          </w:p>
        </w:tc>
        <w:tc>
          <w:tcPr>
            <w:tcW w:w="1398" w:type="dxa"/>
            <w:vAlign w:val="center"/>
          </w:tcPr>
          <w:p w14:paraId="6F39AE63">
            <w:pPr>
              <w:jc w:val="center"/>
              <w:rPr>
                <w:sz w:val="21"/>
                <w:szCs w:val="21"/>
              </w:rPr>
            </w:pPr>
            <w:r>
              <w:rPr>
                <w:sz w:val="21"/>
                <w:szCs w:val="21"/>
              </w:rPr>
              <w:t>27.7</w:t>
            </w:r>
          </w:p>
        </w:tc>
        <w:tc>
          <w:tcPr>
            <w:tcW w:w="1398" w:type="dxa"/>
            <w:vAlign w:val="center"/>
          </w:tcPr>
          <w:p w14:paraId="12E3FED5">
            <w:pPr>
              <w:jc w:val="center"/>
              <w:rPr>
                <w:sz w:val="21"/>
                <w:szCs w:val="21"/>
              </w:rPr>
            </w:pPr>
            <w:r>
              <w:rPr>
                <w:sz w:val="21"/>
                <w:szCs w:val="21"/>
              </w:rPr>
              <w:t>129</w:t>
            </w:r>
          </w:p>
        </w:tc>
      </w:tr>
      <w:tr w14:paraId="042598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bottom w:val="single" w:color="auto" w:sz="8" w:space="0"/>
              <w:right w:val="single" w:color="auto" w:sz="8" w:space="0"/>
            </w:tcBorders>
          </w:tcPr>
          <w:p w14:paraId="460018F8">
            <w:pPr>
              <w:pStyle w:val="9"/>
              <w:ind w:firstLine="0" w:firstLineChars="0"/>
              <w:jc w:val="center"/>
              <w:rPr>
                <w:rFonts w:ascii="Times New Roman"/>
                <w:color w:val="000000"/>
                <w:sz w:val="21"/>
              </w:rPr>
            </w:pPr>
            <w:r>
              <w:rPr>
                <w:rFonts w:ascii="Times New Roman"/>
                <w:i/>
                <w:iCs/>
                <w:color w:val="000000"/>
                <w:sz w:val="21"/>
              </w:rPr>
              <w:t xml:space="preserve">r/ </w:t>
            </w:r>
            <w:r>
              <w:rPr>
                <w:rFonts w:ascii="Times New Roman"/>
                <w:iCs/>
                <w:color w:val="000000"/>
                <w:sz w:val="21"/>
              </w:rPr>
              <w:t>(μg /g)</w:t>
            </w:r>
          </w:p>
        </w:tc>
        <w:tc>
          <w:tcPr>
            <w:tcW w:w="1399" w:type="dxa"/>
            <w:tcBorders>
              <w:left w:val="single" w:color="auto" w:sz="8" w:space="0"/>
            </w:tcBorders>
            <w:vAlign w:val="center"/>
          </w:tcPr>
          <w:p w14:paraId="0CCAB63E">
            <w:pPr>
              <w:jc w:val="center"/>
              <w:rPr>
                <w:sz w:val="21"/>
                <w:szCs w:val="21"/>
              </w:rPr>
            </w:pPr>
            <w:r>
              <w:rPr>
                <w:sz w:val="21"/>
                <w:szCs w:val="21"/>
              </w:rPr>
              <w:t>0.07</w:t>
            </w:r>
          </w:p>
        </w:tc>
        <w:tc>
          <w:tcPr>
            <w:tcW w:w="1398" w:type="dxa"/>
            <w:vAlign w:val="center"/>
          </w:tcPr>
          <w:p w14:paraId="57BE1B53">
            <w:pPr>
              <w:jc w:val="center"/>
              <w:rPr>
                <w:sz w:val="21"/>
                <w:szCs w:val="21"/>
              </w:rPr>
            </w:pPr>
            <w:r>
              <w:rPr>
                <w:sz w:val="21"/>
                <w:szCs w:val="21"/>
              </w:rPr>
              <w:t>0.33</w:t>
            </w:r>
          </w:p>
        </w:tc>
        <w:tc>
          <w:tcPr>
            <w:tcW w:w="1398" w:type="dxa"/>
            <w:vAlign w:val="center"/>
          </w:tcPr>
          <w:p w14:paraId="332B1ED6">
            <w:pPr>
              <w:jc w:val="center"/>
              <w:rPr>
                <w:sz w:val="21"/>
                <w:szCs w:val="21"/>
              </w:rPr>
            </w:pPr>
            <w:r>
              <w:rPr>
                <w:sz w:val="21"/>
                <w:szCs w:val="21"/>
              </w:rPr>
              <w:t>0.90</w:t>
            </w:r>
          </w:p>
        </w:tc>
        <w:tc>
          <w:tcPr>
            <w:tcW w:w="1398" w:type="dxa"/>
            <w:vAlign w:val="center"/>
          </w:tcPr>
          <w:p w14:paraId="184ACFDC">
            <w:pPr>
              <w:jc w:val="center"/>
              <w:rPr>
                <w:sz w:val="21"/>
                <w:szCs w:val="21"/>
              </w:rPr>
            </w:pPr>
            <w:r>
              <w:rPr>
                <w:sz w:val="21"/>
                <w:szCs w:val="21"/>
              </w:rPr>
              <w:t>2.5</w:t>
            </w:r>
          </w:p>
        </w:tc>
        <w:tc>
          <w:tcPr>
            <w:tcW w:w="1398" w:type="dxa"/>
            <w:vAlign w:val="center"/>
          </w:tcPr>
          <w:p w14:paraId="0914F5C7">
            <w:pPr>
              <w:jc w:val="center"/>
              <w:rPr>
                <w:sz w:val="21"/>
                <w:szCs w:val="21"/>
              </w:rPr>
            </w:pPr>
            <w:r>
              <w:rPr>
                <w:sz w:val="21"/>
                <w:szCs w:val="21"/>
              </w:rPr>
              <w:t>12</w:t>
            </w:r>
          </w:p>
        </w:tc>
      </w:tr>
    </w:tbl>
    <w:p w14:paraId="315386D9">
      <w:pPr>
        <w:pStyle w:val="26"/>
        <w:tabs>
          <w:tab w:val="center" w:pos="4201"/>
          <w:tab w:val="right" w:leader="dot" w:pos="9298"/>
        </w:tabs>
        <w:ind w:firstLine="420"/>
        <w:rPr>
          <w:rFonts w:ascii="黑体" w:eastAsia="黑体"/>
        </w:rPr>
      </w:pPr>
    </w:p>
    <w:p w14:paraId="6C6902DA">
      <w:pPr>
        <w:pStyle w:val="19"/>
        <w:tabs>
          <w:tab w:val="left" w:pos="1218"/>
        </w:tabs>
        <w:spacing w:after="80" w:line="240" w:lineRule="auto"/>
        <w:ind w:firstLine="0"/>
        <w:jc w:val="both"/>
        <w:rPr>
          <w:rFonts w:ascii="Times New Roman" w:hAnsi="Times New Roman" w:cs="Times New Roman"/>
          <w:sz w:val="21"/>
          <w:szCs w:val="21"/>
          <w:lang w:val="en-US" w:eastAsia="zh-CN" w:bidi="ar-SA"/>
        </w:rPr>
      </w:pPr>
      <w:r>
        <w:rPr>
          <w:rFonts w:hint="eastAsia" w:ascii="Times New Roman" w:hAnsi="Times New Roman" w:cs="Times New Roman"/>
          <w:sz w:val="21"/>
          <w:szCs w:val="21"/>
          <w:lang w:val="en-US" w:eastAsia="zh-CN" w:bidi="ar-SA"/>
        </w:rPr>
        <w:t>6.7.2 再现性</w:t>
      </w:r>
    </w:p>
    <w:p w14:paraId="139F651A">
      <w:pPr>
        <w:pStyle w:val="26"/>
        <w:tabs>
          <w:tab w:val="center" w:pos="4201"/>
          <w:tab w:val="right" w:leader="dot" w:pos="9298"/>
        </w:tabs>
        <w:ind w:firstLine="405" w:firstLineChars="193"/>
        <w:rPr>
          <w:rFonts w:ascii="Times New Roman"/>
        </w:rPr>
      </w:pPr>
      <w:r>
        <w:rPr>
          <w:rFonts w:hint="eastAsia" w:ascii="Times New Roman"/>
          <w:szCs w:val="21"/>
        </w:rPr>
        <w:t xml:space="preserve">  </w:t>
      </w:r>
      <w:r>
        <w:rPr>
          <w:rFonts w:hint="eastAsia" w:ascii="Times New Roman"/>
        </w:rPr>
        <w:t xml:space="preserve">在再现性条件下获得的两次独立测试结果的测定值，在以下给出的平均值范围内，这两个测试结果的绝对差值不超过再现性限( </w:t>
      </w:r>
      <w:r>
        <w:rPr>
          <w:rFonts w:hint="eastAsia" w:ascii="Times New Roman"/>
          <w:i/>
        </w:rPr>
        <w:t>R</w:t>
      </w:r>
      <w:r>
        <w:rPr>
          <w:rFonts w:hint="eastAsia" w:ascii="Times New Roman"/>
        </w:rPr>
        <w:t xml:space="preserve"> )，超过再现性限( </w:t>
      </w:r>
      <w:r>
        <w:rPr>
          <w:rFonts w:hint="eastAsia" w:ascii="Times New Roman"/>
          <w:i/>
        </w:rPr>
        <w:t>R</w:t>
      </w:r>
      <w:r>
        <w:rPr>
          <w:rFonts w:hint="eastAsia" w:ascii="Times New Roman"/>
        </w:rPr>
        <w:t xml:space="preserve"> )的情况不超过5%，再现性限（</w:t>
      </w:r>
      <w:r>
        <w:rPr>
          <w:rFonts w:hint="eastAsia" w:ascii="Times New Roman"/>
          <w:i/>
        </w:rPr>
        <w:t>R</w:t>
      </w:r>
      <w:r>
        <w:rPr>
          <w:rFonts w:hint="eastAsia" w:ascii="Times New Roman"/>
        </w:rPr>
        <w:t>）按表10数据采用线性内插法和外延法求得。</w:t>
      </w:r>
    </w:p>
    <w:p w14:paraId="64F64C51">
      <w:pPr>
        <w:pStyle w:val="26"/>
        <w:tabs>
          <w:tab w:val="center" w:pos="4201"/>
          <w:tab w:val="right" w:leader="dot" w:pos="9298"/>
        </w:tabs>
        <w:ind w:firstLine="405" w:firstLineChars="193"/>
        <w:rPr>
          <w:rFonts w:ascii="Times New Roman"/>
        </w:rPr>
      </w:pPr>
      <w:r>
        <w:rPr>
          <w:rFonts w:hint="eastAsia" w:ascii="Times New Roman"/>
        </w:rPr>
        <w:t xml:space="preserve">     </w:t>
      </w:r>
    </w:p>
    <w:p w14:paraId="57DAB044">
      <w:pPr>
        <w:pStyle w:val="26"/>
        <w:tabs>
          <w:tab w:val="center" w:pos="4201"/>
          <w:tab w:val="right" w:leader="dot" w:pos="9298"/>
        </w:tabs>
        <w:ind w:firstLine="3345" w:firstLineChars="1593"/>
        <w:rPr>
          <w:rFonts w:ascii="Times New Roman" w:eastAsia="黑体"/>
        </w:rPr>
      </w:pPr>
      <w:r>
        <w:rPr>
          <w:rFonts w:ascii="Times New Roman" w:eastAsia="黑体"/>
        </w:rPr>
        <w:t>表10 再现性限</w:t>
      </w:r>
    </w:p>
    <w:tbl>
      <w:tblPr>
        <w:tblStyle w:val="14"/>
        <w:tblW w:w="4812" w:type="pct"/>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219"/>
        <w:gridCol w:w="1399"/>
        <w:gridCol w:w="1398"/>
        <w:gridCol w:w="1398"/>
        <w:gridCol w:w="1398"/>
        <w:gridCol w:w="1398"/>
      </w:tblGrid>
      <w:tr w14:paraId="0DF9FB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8" w:space="0"/>
              <w:bottom w:val="single" w:color="auto" w:sz="4" w:space="0"/>
              <w:right w:val="single" w:color="auto" w:sz="8" w:space="0"/>
            </w:tcBorders>
          </w:tcPr>
          <w:p w14:paraId="7BA90FAB">
            <w:pPr>
              <w:pStyle w:val="9"/>
              <w:ind w:firstLine="0" w:firstLineChars="0"/>
              <w:jc w:val="center"/>
              <w:rPr>
                <w:rFonts w:ascii="Times New Roman"/>
                <w:sz w:val="21"/>
              </w:rPr>
            </w:pPr>
            <w:r>
              <w:rPr>
                <w:rFonts w:ascii="Times New Roman"/>
                <w:i/>
                <w:color w:val="auto"/>
                <w:sz w:val="21"/>
              </w:rPr>
              <w:t>w</w:t>
            </w:r>
            <w:r>
              <w:rPr>
                <w:rFonts w:ascii="Times New Roman"/>
                <w:color w:val="auto"/>
                <w:sz w:val="21"/>
                <w:vertAlign w:val="subscript"/>
              </w:rPr>
              <w:t>Hg</w:t>
            </w:r>
            <w:r>
              <w:rPr>
                <w:rFonts w:ascii="Times New Roman"/>
                <w:color w:val="000000"/>
                <w:sz w:val="21"/>
              </w:rPr>
              <w:t>（μg /g）</w:t>
            </w:r>
          </w:p>
        </w:tc>
        <w:tc>
          <w:tcPr>
            <w:tcW w:w="1399" w:type="dxa"/>
            <w:tcBorders>
              <w:left w:val="single" w:color="auto" w:sz="8" w:space="0"/>
            </w:tcBorders>
            <w:vAlign w:val="center"/>
          </w:tcPr>
          <w:p w14:paraId="1FCB13B3">
            <w:pPr>
              <w:jc w:val="center"/>
              <w:rPr>
                <w:sz w:val="21"/>
                <w:szCs w:val="21"/>
              </w:rPr>
            </w:pPr>
            <w:r>
              <w:rPr>
                <w:sz w:val="21"/>
                <w:szCs w:val="21"/>
              </w:rPr>
              <w:t>0.52</w:t>
            </w:r>
          </w:p>
        </w:tc>
        <w:tc>
          <w:tcPr>
            <w:tcW w:w="1398" w:type="dxa"/>
            <w:vAlign w:val="center"/>
          </w:tcPr>
          <w:p w14:paraId="4CBF882D">
            <w:pPr>
              <w:jc w:val="center"/>
              <w:rPr>
                <w:sz w:val="21"/>
                <w:szCs w:val="21"/>
              </w:rPr>
            </w:pPr>
            <w:r>
              <w:rPr>
                <w:sz w:val="21"/>
                <w:szCs w:val="21"/>
              </w:rPr>
              <w:t>2.63</w:t>
            </w:r>
          </w:p>
        </w:tc>
        <w:tc>
          <w:tcPr>
            <w:tcW w:w="1398" w:type="dxa"/>
            <w:vAlign w:val="center"/>
          </w:tcPr>
          <w:p w14:paraId="6AD8117E">
            <w:pPr>
              <w:jc w:val="center"/>
              <w:rPr>
                <w:sz w:val="21"/>
                <w:szCs w:val="21"/>
              </w:rPr>
            </w:pPr>
            <w:r>
              <w:rPr>
                <w:sz w:val="21"/>
                <w:szCs w:val="21"/>
              </w:rPr>
              <w:t>8.62</w:t>
            </w:r>
          </w:p>
        </w:tc>
        <w:tc>
          <w:tcPr>
            <w:tcW w:w="1398" w:type="dxa"/>
            <w:vAlign w:val="center"/>
          </w:tcPr>
          <w:p w14:paraId="7E24053B">
            <w:pPr>
              <w:jc w:val="center"/>
              <w:rPr>
                <w:sz w:val="21"/>
                <w:szCs w:val="21"/>
              </w:rPr>
            </w:pPr>
            <w:r>
              <w:rPr>
                <w:sz w:val="21"/>
                <w:szCs w:val="21"/>
              </w:rPr>
              <w:t>27.7</w:t>
            </w:r>
          </w:p>
        </w:tc>
        <w:tc>
          <w:tcPr>
            <w:tcW w:w="1398" w:type="dxa"/>
            <w:vAlign w:val="center"/>
          </w:tcPr>
          <w:p w14:paraId="46E9AF61">
            <w:pPr>
              <w:jc w:val="center"/>
              <w:rPr>
                <w:sz w:val="21"/>
                <w:szCs w:val="21"/>
              </w:rPr>
            </w:pPr>
            <w:r>
              <w:rPr>
                <w:sz w:val="21"/>
                <w:szCs w:val="21"/>
              </w:rPr>
              <w:t>129</w:t>
            </w:r>
          </w:p>
        </w:tc>
      </w:tr>
      <w:tr w14:paraId="6D437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bottom w:val="single" w:color="auto" w:sz="8" w:space="0"/>
              <w:right w:val="single" w:color="auto" w:sz="8" w:space="0"/>
            </w:tcBorders>
          </w:tcPr>
          <w:p w14:paraId="4A2B65E2">
            <w:pPr>
              <w:pStyle w:val="9"/>
              <w:ind w:firstLine="0" w:firstLineChars="0"/>
              <w:jc w:val="center"/>
              <w:rPr>
                <w:rFonts w:ascii="Times New Roman"/>
                <w:sz w:val="21"/>
              </w:rPr>
            </w:pPr>
            <w:r>
              <w:rPr>
                <w:rFonts w:ascii="Times New Roman"/>
                <w:i/>
                <w:color w:val="000000"/>
                <w:sz w:val="21"/>
              </w:rPr>
              <w:t xml:space="preserve">R </w:t>
            </w:r>
            <w:r>
              <w:rPr>
                <w:rFonts w:ascii="Times New Roman"/>
                <w:color w:val="000000"/>
                <w:sz w:val="21"/>
              </w:rPr>
              <w:t>（μg /g）</w:t>
            </w:r>
          </w:p>
        </w:tc>
        <w:tc>
          <w:tcPr>
            <w:tcW w:w="1399" w:type="dxa"/>
            <w:tcBorders>
              <w:left w:val="single" w:color="auto" w:sz="8" w:space="0"/>
            </w:tcBorders>
            <w:vAlign w:val="center"/>
          </w:tcPr>
          <w:p w14:paraId="7DF07AEB">
            <w:pPr>
              <w:jc w:val="center"/>
              <w:rPr>
                <w:sz w:val="21"/>
                <w:szCs w:val="21"/>
              </w:rPr>
            </w:pPr>
            <w:r>
              <w:rPr>
                <w:sz w:val="21"/>
                <w:szCs w:val="21"/>
              </w:rPr>
              <w:t>0.12</w:t>
            </w:r>
          </w:p>
        </w:tc>
        <w:tc>
          <w:tcPr>
            <w:tcW w:w="1398" w:type="dxa"/>
            <w:vAlign w:val="center"/>
          </w:tcPr>
          <w:p w14:paraId="0DA89830">
            <w:pPr>
              <w:jc w:val="center"/>
              <w:rPr>
                <w:sz w:val="21"/>
                <w:szCs w:val="21"/>
              </w:rPr>
            </w:pPr>
            <w:r>
              <w:rPr>
                <w:sz w:val="21"/>
                <w:szCs w:val="21"/>
              </w:rPr>
              <w:t>0.61</w:t>
            </w:r>
          </w:p>
        </w:tc>
        <w:tc>
          <w:tcPr>
            <w:tcW w:w="1398" w:type="dxa"/>
            <w:vAlign w:val="center"/>
          </w:tcPr>
          <w:p w14:paraId="17E32502">
            <w:pPr>
              <w:jc w:val="center"/>
              <w:rPr>
                <w:sz w:val="21"/>
                <w:szCs w:val="21"/>
              </w:rPr>
            </w:pPr>
            <w:r>
              <w:rPr>
                <w:sz w:val="21"/>
                <w:szCs w:val="21"/>
              </w:rPr>
              <w:t>1.62</w:t>
            </w:r>
          </w:p>
        </w:tc>
        <w:tc>
          <w:tcPr>
            <w:tcW w:w="1398" w:type="dxa"/>
            <w:vAlign w:val="center"/>
          </w:tcPr>
          <w:p w14:paraId="000F80B7">
            <w:pPr>
              <w:jc w:val="center"/>
              <w:rPr>
                <w:sz w:val="21"/>
                <w:szCs w:val="21"/>
              </w:rPr>
            </w:pPr>
            <w:r>
              <w:rPr>
                <w:sz w:val="21"/>
                <w:szCs w:val="21"/>
              </w:rPr>
              <w:t>3.3</w:t>
            </w:r>
          </w:p>
        </w:tc>
        <w:tc>
          <w:tcPr>
            <w:tcW w:w="1398" w:type="dxa"/>
            <w:vAlign w:val="center"/>
          </w:tcPr>
          <w:p w14:paraId="6DC9AECA">
            <w:pPr>
              <w:jc w:val="center"/>
              <w:rPr>
                <w:sz w:val="21"/>
                <w:szCs w:val="21"/>
              </w:rPr>
            </w:pPr>
            <w:r>
              <w:rPr>
                <w:sz w:val="21"/>
                <w:szCs w:val="21"/>
              </w:rPr>
              <w:t>16</w:t>
            </w:r>
          </w:p>
        </w:tc>
      </w:tr>
    </w:tbl>
    <w:p w14:paraId="4F7BF960">
      <w:pPr>
        <w:pStyle w:val="26"/>
        <w:tabs>
          <w:tab w:val="center" w:pos="4201"/>
          <w:tab w:val="right" w:leader="dot" w:pos="9298"/>
        </w:tabs>
        <w:ind w:firstLine="420"/>
        <w:rPr>
          <w:rFonts w:ascii="黑体" w:eastAsia="黑体"/>
        </w:rPr>
      </w:pPr>
    </w:p>
    <w:p w14:paraId="621AB3CF">
      <w:pPr>
        <w:pStyle w:val="3"/>
        <w:keepLines w:val="0"/>
        <w:adjustRightInd/>
        <w:spacing w:before="163" w:beforeLines="50" w:after="163" w:afterLines="50"/>
        <w:jc w:val="both"/>
        <w:textAlignment w:val="auto"/>
        <w:rPr>
          <w:rFonts w:ascii="Times New Roman" w:hAnsi="Times New Roman"/>
          <w:sz w:val="21"/>
          <w:lang w:eastAsia="zh-CN" w:bidi="ar-SA"/>
        </w:rPr>
      </w:pPr>
      <w:r>
        <w:rPr>
          <w:rFonts w:hint="eastAsia" w:ascii="Times New Roman" w:hAnsi="Times New Roman"/>
          <w:sz w:val="21"/>
          <w:lang w:eastAsia="zh-CN" w:bidi="ar-SA"/>
        </w:rPr>
        <w:t>7</w:t>
      </w:r>
      <w:r>
        <w:rPr>
          <w:rFonts w:ascii="Times New Roman" w:hAnsi="Times New Roman"/>
          <w:sz w:val="21"/>
          <w:lang w:eastAsia="zh-CN" w:bidi="ar-SA"/>
        </w:rPr>
        <w:t>试验报告</w:t>
      </w:r>
    </w:p>
    <w:p w14:paraId="35710788">
      <w:pPr>
        <w:pStyle w:val="19"/>
        <w:spacing w:line="240" w:lineRule="auto"/>
        <w:ind w:firstLine="420" w:firstLineChars="200"/>
        <w:rPr>
          <w:rFonts w:ascii="Times New Roman" w:hAnsi="Times New Roman" w:cs="Times New Roman"/>
          <w:kern w:val="2"/>
          <w:sz w:val="21"/>
          <w:szCs w:val="21"/>
          <w:lang w:val="en-US" w:eastAsia="zh-CN" w:bidi="ar-SA"/>
        </w:rPr>
      </w:pPr>
      <w:r>
        <w:rPr>
          <w:rFonts w:ascii="Times New Roman" w:hAnsi="Times New Roman" w:cs="Times New Roman"/>
          <w:kern w:val="2"/>
          <w:sz w:val="21"/>
          <w:szCs w:val="21"/>
          <w:lang w:val="en-US" w:eastAsia="zh-CN" w:bidi="ar-SA"/>
        </w:rPr>
        <w:t>本章规定试验报告所包括的内容。至少应给出以下几个方面的内容:</w:t>
      </w:r>
    </w:p>
    <w:p w14:paraId="4C3AC57F">
      <w:pPr>
        <w:pStyle w:val="19"/>
        <w:spacing w:line="240" w:lineRule="auto"/>
        <w:ind w:firstLine="420" w:firstLineChars="200"/>
        <w:rPr>
          <w:rFonts w:ascii="Times New Roman" w:hAnsi="Times New Roman" w:cs="Times New Roman"/>
          <w:kern w:val="2"/>
          <w:sz w:val="21"/>
          <w:szCs w:val="21"/>
          <w:lang w:val="en-US" w:eastAsia="zh-CN" w:bidi="ar-SA"/>
        </w:rPr>
      </w:pPr>
      <w:r>
        <w:rPr>
          <w:rFonts w:ascii="Times New Roman" w:hAnsi="Times New Roman" w:cs="Times New Roman"/>
          <w:kern w:val="2"/>
          <w:sz w:val="21"/>
          <w:szCs w:val="21"/>
          <w:lang w:bidi="ar-SA"/>
        </w:rPr>
        <w:t>——</w:t>
      </w:r>
      <w:r>
        <w:rPr>
          <w:rFonts w:ascii="Times New Roman" w:hAnsi="Times New Roman" w:cs="Times New Roman"/>
          <w:kern w:val="2"/>
          <w:sz w:val="21"/>
          <w:szCs w:val="21"/>
          <w:lang w:val="en-US" w:eastAsia="zh-CN" w:bidi="ar-SA"/>
        </w:rPr>
        <w:t>试样；</w:t>
      </w:r>
    </w:p>
    <w:p w14:paraId="05B771DB">
      <w:pPr>
        <w:pStyle w:val="19"/>
        <w:spacing w:line="240" w:lineRule="auto"/>
        <w:ind w:firstLine="420" w:firstLineChars="200"/>
        <w:rPr>
          <w:rFonts w:ascii="Times New Roman" w:hAnsi="Times New Roman" w:cs="Times New Roman"/>
          <w:kern w:val="2"/>
          <w:sz w:val="21"/>
          <w:szCs w:val="21"/>
          <w:lang w:val="en-US" w:eastAsia="zh-CN" w:bidi="ar-SA"/>
        </w:rPr>
      </w:pPr>
      <w:r>
        <w:rPr>
          <w:rFonts w:ascii="Times New Roman" w:hAnsi="Times New Roman" w:cs="Times New Roman"/>
          <w:kern w:val="2"/>
          <w:sz w:val="21"/>
          <w:szCs w:val="21"/>
          <w:lang w:bidi="ar-SA"/>
        </w:rPr>
        <w:t>——本部分编号</w:t>
      </w:r>
      <w:r>
        <w:rPr>
          <w:rFonts w:ascii="Times New Roman" w:hAnsi="Times New Roman" w:cs="Times New Roman"/>
          <w:kern w:val="2"/>
          <w:sz w:val="21"/>
          <w:szCs w:val="21"/>
          <w:lang w:val="en-US" w:eastAsia="zh-CN" w:bidi="ar-SA"/>
        </w:rPr>
        <w:t>GB/T 8151.15—XXXX；</w:t>
      </w:r>
    </w:p>
    <w:p w14:paraId="6997946E">
      <w:pPr>
        <w:pStyle w:val="19"/>
        <w:spacing w:line="240" w:lineRule="auto"/>
        <w:ind w:firstLine="420" w:firstLineChars="200"/>
        <w:rPr>
          <w:rFonts w:ascii="Times New Roman" w:hAnsi="Times New Roman" w:cs="Times New Roman"/>
          <w:kern w:val="2"/>
          <w:sz w:val="21"/>
          <w:szCs w:val="21"/>
          <w:lang w:val="en-US" w:eastAsia="zh-CN" w:bidi="ar-SA"/>
        </w:rPr>
      </w:pPr>
      <w:r>
        <w:rPr>
          <w:rFonts w:ascii="Times New Roman" w:hAnsi="Times New Roman" w:cs="Times New Roman"/>
          <w:kern w:val="2"/>
          <w:sz w:val="21"/>
          <w:szCs w:val="21"/>
          <w:lang w:bidi="ar-SA"/>
        </w:rPr>
        <w:t>——</w:t>
      </w:r>
      <w:r>
        <w:rPr>
          <w:rFonts w:ascii="Times New Roman" w:hAnsi="Times New Roman" w:cs="Times New Roman"/>
          <w:kern w:val="2"/>
          <w:sz w:val="21"/>
          <w:szCs w:val="21"/>
          <w:lang w:val="en-US" w:eastAsia="zh-CN" w:bidi="ar-SA"/>
        </w:rPr>
        <w:t>使用的方法；</w:t>
      </w:r>
    </w:p>
    <w:p w14:paraId="772630CD">
      <w:pPr>
        <w:pStyle w:val="19"/>
        <w:spacing w:line="240" w:lineRule="auto"/>
        <w:ind w:firstLine="420" w:firstLineChars="200"/>
        <w:rPr>
          <w:rFonts w:ascii="Times New Roman" w:hAnsi="Times New Roman" w:cs="Times New Roman"/>
          <w:kern w:val="2"/>
          <w:sz w:val="21"/>
          <w:szCs w:val="21"/>
          <w:lang w:val="en-US" w:eastAsia="zh-CN" w:bidi="ar-SA"/>
        </w:rPr>
      </w:pPr>
      <w:r>
        <w:rPr>
          <w:rFonts w:ascii="Times New Roman" w:hAnsi="Times New Roman" w:cs="Times New Roman"/>
          <w:kern w:val="2"/>
          <w:sz w:val="21"/>
          <w:szCs w:val="21"/>
          <w:lang w:val="en-US" w:eastAsia="zh-CN" w:bidi="ar-SA"/>
        </w:rPr>
        <w:t>——分析结果及其表示；</w:t>
      </w:r>
    </w:p>
    <w:p w14:paraId="0F2B1772">
      <w:pPr>
        <w:pStyle w:val="19"/>
        <w:spacing w:line="240" w:lineRule="auto"/>
        <w:ind w:firstLine="420" w:firstLineChars="200"/>
        <w:rPr>
          <w:rFonts w:ascii="Times New Roman" w:hAnsi="Times New Roman" w:cs="Times New Roman"/>
          <w:kern w:val="2"/>
          <w:sz w:val="21"/>
          <w:szCs w:val="21"/>
          <w:lang w:val="en-US" w:eastAsia="zh-CN" w:bidi="ar-SA"/>
        </w:rPr>
      </w:pPr>
      <w:r>
        <w:rPr>
          <w:rFonts w:ascii="Times New Roman" w:hAnsi="Times New Roman" w:cs="Times New Roman"/>
          <w:kern w:val="2"/>
          <w:sz w:val="21"/>
          <w:szCs w:val="21"/>
          <w:lang w:val="en-US" w:eastAsia="zh-CN" w:bidi="ar-SA"/>
        </w:rPr>
        <w:t>——与基本分析步骤的差异；</w:t>
      </w:r>
    </w:p>
    <w:p w14:paraId="032F2458">
      <w:pPr>
        <w:pStyle w:val="19"/>
        <w:spacing w:line="240" w:lineRule="auto"/>
        <w:ind w:firstLine="420" w:firstLineChars="200"/>
        <w:rPr>
          <w:rFonts w:ascii="Times New Roman" w:hAnsi="Times New Roman" w:cs="Times New Roman"/>
          <w:kern w:val="2"/>
          <w:sz w:val="21"/>
          <w:szCs w:val="21"/>
          <w:lang w:val="en-US" w:eastAsia="zh-CN" w:bidi="ar-SA"/>
        </w:rPr>
      </w:pPr>
      <w:r>
        <w:rPr>
          <w:rFonts w:ascii="Times New Roman" w:hAnsi="Times New Roman" w:cs="Times New Roman"/>
          <w:kern w:val="2"/>
          <w:sz w:val="21"/>
          <w:szCs w:val="21"/>
          <w:lang w:val="en-US" w:eastAsia="zh-CN" w:bidi="ar-SA"/>
        </w:rPr>
        <w:t>——测定中观察到的异常现象；</w:t>
      </w:r>
    </w:p>
    <w:p w14:paraId="4291F2B9">
      <w:pPr>
        <w:pStyle w:val="19"/>
        <w:spacing w:line="240" w:lineRule="auto"/>
        <w:ind w:firstLine="420" w:firstLineChars="200"/>
        <w:rPr>
          <w:rFonts w:ascii="Times New Roman" w:hAnsi="Times New Roman" w:cs="Times New Roman"/>
          <w:kern w:val="2"/>
          <w:sz w:val="21"/>
          <w:szCs w:val="21"/>
          <w:lang w:val="en-US" w:eastAsia="zh-CN" w:bidi="ar-SA"/>
        </w:rPr>
      </w:pPr>
      <w:r>
        <w:rPr>
          <w:rFonts w:ascii="Times New Roman" w:hAnsi="Times New Roman" w:cs="Times New Roman"/>
          <w:kern w:val="2"/>
          <w:sz w:val="21"/>
          <w:szCs w:val="21"/>
          <w:lang w:val="en-US" w:eastAsia="zh-CN" w:bidi="ar-SA"/>
        </w:rPr>
        <w:t>——试验日期。</w:t>
      </w:r>
    </w:p>
    <w:p w14:paraId="74198A3C">
      <w:pPr>
        <w:pStyle w:val="19"/>
        <w:spacing w:line="240" w:lineRule="auto"/>
        <w:ind w:firstLine="420" w:firstLineChars="200"/>
        <w:rPr>
          <w:rFonts w:ascii="Times New Roman" w:hAnsi="Times New Roman" w:cs="Times New Roman"/>
          <w:kern w:val="2"/>
          <w:sz w:val="21"/>
          <w:szCs w:val="21"/>
          <w:lang w:val="en-US" w:eastAsia="zh-CN" w:bidi="ar-SA"/>
        </w:rPr>
      </w:pPr>
    </w:p>
    <w:p w14:paraId="12D90747">
      <w:pPr>
        <w:pStyle w:val="19"/>
        <w:tabs>
          <w:tab w:val="left" w:pos="3951"/>
        </w:tabs>
        <w:spacing w:line="240" w:lineRule="auto"/>
        <w:ind w:firstLine="420" w:firstLineChars="200"/>
        <w:rPr>
          <w:rFonts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ab/>
      </w:r>
    </w:p>
    <w:p w14:paraId="6351E293">
      <w:pPr>
        <w:pStyle w:val="19"/>
        <w:tabs>
          <w:tab w:val="left" w:pos="3951"/>
        </w:tabs>
        <w:spacing w:line="240" w:lineRule="auto"/>
        <w:ind w:firstLine="420" w:firstLineChars="200"/>
        <w:rPr>
          <w:rFonts w:ascii="Times New Roman" w:hAnsi="Times New Roman" w:cs="Times New Roman"/>
          <w:kern w:val="2"/>
          <w:sz w:val="21"/>
          <w:szCs w:val="21"/>
          <w:lang w:val="en-US" w:eastAsia="zh-CN" w:bidi="ar-SA"/>
        </w:rPr>
      </w:pPr>
    </w:p>
    <w:p w14:paraId="576E1F22">
      <w:pPr>
        <w:pStyle w:val="19"/>
        <w:tabs>
          <w:tab w:val="left" w:pos="3951"/>
        </w:tabs>
        <w:spacing w:line="240" w:lineRule="auto"/>
        <w:ind w:firstLine="420" w:firstLineChars="200"/>
        <w:rPr>
          <w:rFonts w:ascii="Times New Roman" w:hAnsi="Times New Roman" w:cs="Times New Roman"/>
          <w:kern w:val="2"/>
          <w:sz w:val="21"/>
          <w:szCs w:val="21"/>
          <w:lang w:val="en-US" w:eastAsia="zh-CN" w:bidi="ar-SA"/>
        </w:rPr>
      </w:pPr>
    </w:p>
    <w:p w14:paraId="36AD2D40">
      <w:pPr>
        <w:widowControl/>
        <w:rPr>
          <w:rFonts w:eastAsia="宋体"/>
          <w:kern w:val="2"/>
          <w:sz w:val="21"/>
          <w:szCs w:val="21"/>
          <w:lang w:eastAsia="zh-CN" w:bidi="ar-SA"/>
        </w:rPr>
      </w:pPr>
      <w:r>
        <w:rPr>
          <w:kern w:val="2"/>
          <w:sz w:val="21"/>
          <w:szCs w:val="21"/>
          <w:lang w:eastAsia="zh-CN" w:bidi="ar-SA"/>
        </w:rPr>
        <w:br w:type="page"/>
      </w:r>
    </w:p>
    <w:p w14:paraId="2C437B66">
      <w:pPr>
        <w:pStyle w:val="19"/>
        <w:spacing w:line="240" w:lineRule="auto"/>
        <w:ind w:firstLine="0"/>
        <w:rPr>
          <w:rFonts w:ascii="Times New Roman" w:hAnsi="Times New Roman" w:cs="Times New Roman"/>
          <w:kern w:val="2"/>
          <w:sz w:val="21"/>
          <w:szCs w:val="21"/>
          <w:lang w:val="en-US" w:eastAsia="zh-CN" w:bidi="ar-SA"/>
        </w:rPr>
      </w:pPr>
    </w:p>
    <w:p w14:paraId="2CADB82F">
      <w:pPr>
        <w:pStyle w:val="50"/>
        <w:tabs>
          <w:tab w:val="clear" w:pos="0"/>
        </w:tabs>
        <w:spacing w:before="360" w:after="120"/>
        <w:rPr>
          <w:rFonts w:ascii="Times New Roman"/>
          <w:sz w:val="21"/>
          <w:szCs w:val="21"/>
          <w:lang w:eastAsia="zh-CN"/>
        </w:rPr>
      </w:pPr>
      <w:r>
        <w:rPr>
          <w:rFonts w:ascii="Times New Roman"/>
          <w:sz w:val="21"/>
          <w:szCs w:val="21"/>
          <w:lang w:eastAsia="zh-CN"/>
        </w:rPr>
        <w:br w:type="textWrapping"/>
      </w:r>
      <w:r>
        <w:rPr>
          <w:rFonts w:ascii="Times New Roman"/>
          <w:sz w:val="21"/>
          <w:szCs w:val="21"/>
          <w:lang w:eastAsia="zh-CN"/>
        </w:rPr>
        <w:t>（资料性附录）</w:t>
      </w:r>
      <w:r>
        <w:rPr>
          <w:rFonts w:ascii="Times New Roman"/>
          <w:sz w:val="21"/>
          <w:szCs w:val="21"/>
          <w:lang w:eastAsia="zh-CN"/>
        </w:rPr>
        <w:br w:type="textWrapping"/>
      </w:r>
      <w:r>
        <w:rPr>
          <w:rFonts w:ascii="Times New Roman"/>
          <w:kern w:val="28"/>
          <w:sz w:val="21"/>
          <w:szCs w:val="21"/>
          <w:lang w:eastAsia="zh-CN"/>
        </w:rPr>
        <w:t>直接测汞仪推荐的仪器参数</w:t>
      </w:r>
    </w:p>
    <w:p w14:paraId="1F7FA4F0">
      <w:pPr>
        <w:pStyle w:val="42"/>
        <w:numPr>
          <w:ilvl w:val="0"/>
          <w:numId w:val="0"/>
        </w:numPr>
        <w:spacing w:before="156" w:after="156"/>
        <w:rPr>
          <w:rFonts w:ascii="Times New Roman" w:eastAsia="宋体"/>
          <w:szCs w:val="21"/>
        </w:rPr>
      </w:pPr>
      <w:r>
        <w:rPr>
          <w:rFonts w:ascii="Times New Roman" w:eastAsia="宋体"/>
          <w:kern w:val="28"/>
          <w:szCs w:val="21"/>
        </w:rPr>
        <w:t xml:space="preserve"> </w:t>
      </w:r>
      <w:r>
        <w:rPr>
          <w:rFonts w:ascii="Times New Roman" w:eastAsia="宋体"/>
          <w:szCs w:val="21"/>
        </w:rPr>
        <w:t xml:space="preserve">  固体进样直接测汞仪（汞齐化型）测定锌精矿中汞含量推荐的测量条件如表A.1所示：</w:t>
      </w:r>
    </w:p>
    <w:p w14:paraId="7EE7580F">
      <w:pPr>
        <w:jc w:val="center"/>
        <w:rPr>
          <w:rFonts w:eastAsia="黑体"/>
          <w:sz w:val="21"/>
          <w:szCs w:val="21"/>
        </w:rPr>
      </w:pPr>
      <w:r>
        <w:rPr>
          <w:rFonts w:eastAsia="黑体"/>
          <w:sz w:val="21"/>
          <w:szCs w:val="21"/>
        </w:rPr>
        <w:t>表A.1仪器测量条件</w:t>
      </w:r>
    </w:p>
    <w:tbl>
      <w:tblPr>
        <w:tblStyle w:val="14"/>
        <w:tblW w:w="893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36"/>
        <w:gridCol w:w="4395"/>
      </w:tblGrid>
      <w:tr w14:paraId="75D559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536" w:type="dxa"/>
            <w:tcBorders>
              <w:top w:val="single" w:color="auto" w:sz="8" w:space="0"/>
              <w:bottom w:val="single" w:color="auto" w:sz="8" w:space="0"/>
            </w:tcBorders>
            <w:vAlign w:val="center"/>
          </w:tcPr>
          <w:p w14:paraId="0C2A4597">
            <w:pPr>
              <w:jc w:val="center"/>
              <w:rPr>
                <w:sz w:val="21"/>
                <w:szCs w:val="21"/>
              </w:rPr>
            </w:pPr>
            <w:r>
              <w:rPr>
                <w:sz w:val="21"/>
                <w:szCs w:val="21"/>
              </w:rPr>
              <w:t>测量条件</w:t>
            </w:r>
          </w:p>
        </w:tc>
        <w:tc>
          <w:tcPr>
            <w:tcW w:w="4395" w:type="dxa"/>
            <w:tcBorders>
              <w:top w:val="single" w:color="auto" w:sz="8" w:space="0"/>
              <w:bottom w:val="single" w:color="auto" w:sz="8" w:space="0"/>
            </w:tcBorders>
            <w:vAlign w:val="center"/>
          </w:tcPr>
          <w:p w14:paraId="4CBC7B5C">
            <w:pPr>
              <w:jc w:val="center"/>
              <w:rPr>
                <w:sz w:val="21"/>
                <w:szCs w:val="21"/>
              </w:rPr>
            </w:pPr>
            <w:r>
              <w:rPr>
                <w:sz w:val="21"/>
                <w:szCs w:val="21"/>
              </w:rPr>
              <w:t>参数</w:t>
            </w:r>
          </w:p>
        </w:tc>
      </w:tr>
      <w:tr w14:paraId="7CC272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536" w:type="dxa"/>
            <w:tcBorders>
              <w:top w:val="single" w:color="auto" w:sz="8" w:space="0"/>
            </w:tcBorders>
            <w:vAlign w:val="center"/>
          </w:tcPr>
          <w:p w14:paraId="14D87978">
            <w:pPr>
              <w:jc w:val="center"/>
              <w:rPr>
                <w:sz w:val="21"/>
                <w:szCs w:val="21"/>
              </w:rPr>
            </w:pPr>
            <w:r>
              <w:rPr>
                <w:sz w:val="21"/>
                <w:szCs w:val="21"/>
              </w:rPr>
              <w:t>干燥温度 ( ℃ )</w:t>
            </w:r>
          </w:p>
        </w:tc>
        <w:tc>
          <w:tcPr>
            <w:tcW w:w="4395" w:type="dxa"/>
            <w:tcBorders>
              <w:top w:val="single" w:color="auto" w:sz="8" w:space="0"/>
            </w:tcBorders>
            <w:vAlign w:val="center"/>
          </w:tcPr>
          <w:p w14:paraId="4FB8B9F3">
            <w:pPr>
              <w:jc w:val="center"/>
              <w:rPr>
                <w:sz w:val="21"/>
                <w:szCs w:val="21"/>
              </w:rPr>
            </w:pPr>
            <w:r>
              <w:rPr>
                <w:sz w:val="21"/>
                <w:szCs w:val="21"/>
              </w:rPr>
              <w:t>300</w:t>
            </w:r>
          </w:p>
        </w:tc>
      </w:tr>
      <w:tr w14:paraId="4ACE07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536" w:type="dxa"/>
            <w:vAlign w:val="center"/>
          </w:tcPr>
          <w:p w14:paraId="4AAD7114">
            <w:pPr>
              <w:jc w:val="center"/>
              <w:rPr>
                <w:sz w:val="21"/>
                <w:szCs w:val="21"/>
              </w:rPr>
            </w:pPr>
            <w:r>
              <w:rPr>
                <w:sz w:val="21"/>
                <w:szCs w:val="21"/>
              </w:rPr>
              <w:t>干燥时间 ( s )</w:t>
            </w:r>
          </w:p>
        </w:tc>
        <w:tc>
          <w:tcPr>
            <w:tcW w:w="4395" w:type="dxa"/>
            <w:vAlign w:val="center"/>
          </w:tcPr>
          <w:p w14:paraId="7AD7FB3B">
            <w:pPr>
              <w:jc w:val="center"/>
              <w:rPr>
                <w:sz w:val="21"/>
                <w:szCs w:val="21"/>
              </w:rPr>
            </w:pPr>
            <w:r>
              <w:rPr>
                <w:sz w:val="21"/>
                <w:szCs w:val="21"/>
              </w:rPr>
              <w:t>30</w:t>
            </w:r>
          </w:p>
        </w:tc>
      </w:tr>
      <w:tr w14:paraId="6E3945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536" w:type="dxa"/>
            <w:vAlign w:val="center"/>
          </w:tcPr>
          <w:p w14:paraId="5CEFCC3D">
            <w:pPr>
              <w:jc w:val="center"/>
              <w:rPr>
                <w:sz w:val="21"/>
                <w:szCs w:val="21"/>
              </w:rPr>
            </w:pPr>
            <w:r>
              <w:rPr>
                <w:sz w:val="21"/>
                <w:szCs w:val="21"/>
              </w:rPr>
              <w:t>分解温度 ( ℃ )</w:t>
            </w:r>
          </w:p>
        </w:tc>
        <w:tc>
          <w:tcPr>
            <w:tcW w:w="4395" w:type="dxa"/>
            <w:vAlign w:val="center"/>
          </w:tcPr>
          <w:p w14:paraId="767B2B4E">
            <w:pPr>
              <w:jc w:val="center"/>
              <w:rPr>
                <w:sz w:val="21"/>
                <w:szCs w:val="21"/>
              </w:rPr>
            </w:pPr>
            <w:r>
              <w:rPr>
                <w:sz w:val="21"/>
                <w:szCs w:val="21"/>
              </w:rPr>
              <w:t>800</w:t>
            </w:r>
          </w:p>
        </w:tc>
      </w:tr>
      <w:tr w14:paraId="0BB628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536" w:type="dxa"/>
            <w:vAlign w:val="center"/>
          </w:tcPr>
          <w:p w14:paraId="263783B2">
            <w:pPr>
              <w:jc w:val="center"/>
              <w:rPr>
                <w:sz w:val="21"/>
                <w:szCs w:val="21"/>
              </w:rPr>
            </w:pPr>
            <w:r>
              <w:rPr>
                <w:sz w:val="21"/>
                <w:szCs w:val="21"/>
              </w:rPr>
              <w:t>分解时间 ( s )</w:t>
            </w:r>
          </w:p>
        </w:tc>
        <w:tc>
          <w:tcPr>
            <w:tcW w:w="4395" w:type="dxa"/>
            <w:vAlign w:val="center"/>
          </w:tcPr>
          <w:p w14:paraId="3AC3FC63">
            <w:pPr>
              <w:jc w:val="center"/>
              <w:rPr>
                <w:sz w:val="21"/>
                <w:szCs w:val="21"/>
              </w:rPr>
            </w:pPr>
            <w:r>
              <w:rPr>
                <w:sz w:val="21"/>
                <w:szCs w:val="21"/>
              </w:rPr>
              <w:t>330</w:t>
            </w:r>
          </w:p>
        </w:tc>
      </w:tr>
      <w:tr w14:paraId="193B72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536" w:type="dxa"/>
            <w:vAlign w:val="center"/>
          </w:tcPr>
          <w:p w14:paraId="6644207C">
            <w:pPr>
              <w:jc w:val="center"/>
              <w:rPr>
                <w:sz w:val="21"/>
                <w:szCs w:val="21"/>
              </w:rPr>
            </w:pPr>
            <w:r>
              <w:rPr>
                <w:sz w:val="21"/>
                <w:szCs w:val="21"/>
              </w:rPr>
              <w:t>催化管加热温度 ( ℃ )</w:t>
            </w:r>
          </w:p>
        </w:tc>
        <w:tc>
          <w:tcPr>
            <w:tcW w:w="4395" w:type="dxa"/>
            <w:vAlign w:val="center"/>
          </w:tcPr>
          <w:p w14:paraId="5E9F1D7F">
            <w:pPr>
              <w:jc w:val="center"/>
              <w:rPr>
                <w:sz w:val="21"/>
                <w:szCs w:val="21"/>
              </w:rPr>
            </w:pPr>
            <w:r>
              <w:rPr>
                <w:sz w:val="21"/>
                <w:szCs w:val="21"/>
              </w:rPr>
              <w:t>615</w:t>
            </w:r>
          </w:p>
        </w:tc>
      </w:tr>
      <w:tr w14:paraId="0190D7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536" w:type="dxa"/>
            <w:vAlign w:val="center"/>
          </w:tcPr>
          <w:p w14:paraId="18B47CC9">
            <w:pPr>
              <w:jc w:val="center"/>
              <w:rPr>
                <w:sz w:val="21"/>
                <w:szCs w:val="21"/>
              </w:rPr>
            </w:pPr>
            <w:r>
              <w:rPr>
                <w:sz w:val="21"/>
                <w:szCs w:val="21"/>
              </w:rPr>
              <w:t>驱气吹扫管路时间 ( s )</w:t>
            </w:r>
          </w:p>
        </w:tc>
        <w:tc>
          <w:tcPr>
            <w:tcW w:w="4395" w:type="dxa"/>
            <w:vAlign w:val="center"/>
          </w:tcPr>
          <w:p w14:paraId="5F23F592">
            <w:pPr>
              <w:jc w:val="center"/>
              <w:rPr>
                <w:sz w:val="21"/>
                <w:szCs w:val="21"/>
              </w:rPr>
            </w:pPr>
            <w:r>
              <w:rPr>
                <w:sz w:val="21"/>
                <w:szCs w:val="21"/>
              </w:rPr>
              <w:t>60</w:t>
            </w:r>
          </w:p>
        </w:tc>
      </w:tr>
      <w:tr w14:paraId="2C0536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536" w:type="dxa"/>
            <w:vAlign w:val="center"/>
          </w:tcPr>
          <w:p w14:paraId="2CBA67EA">
            <w:pPr>
              <w:jc w:val="center"/>
              <w:rPr>
                <w:sz w:val="21"/>
                <w:szCs w:val="21"/>
              </w:rPr>
            </w:pPr>
            <w:r>
              <w:rPr>
                <w:sz w:val="21"/>
                <w:szCs w:val="21"/>
              </w:rPr>
              <w:t>齐化管加热温度 ( ℃ )</w:t>
            </w:r>
          </w:p>
        </w:tc>
        <w:tc>
          <w:tcPr>
            <w:tcW w:w="4395" w:type="dxa"/>
            <w:vAlign w:val="center"/>
          </w:tcPr>
          <w:p w14:paraId="06314A8A">
            <w:pPr>
              <w:jc w:val="center"/>
              <w:rPr>
                <w:sz w:val="21"/>
                <w:szCs w:val="21"/>
              </w:rPr>
            </w:pPr>
            <w:r>
              <w:rPr>
                <w:sz w:val="21"/>
                <w:szCs w:val="21"/>
              </w:rPr>
              <w:t>900</w:t>
            </w:r>
          </w:p>
        </w:tc>
      </w:tr>
      <w:tr w14:paraId="5928C2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536" w:type="dxa"/>
            <w:vAlign w:val="center"/>
          </w:tcPr>
          <w:p w14:paraId="5F09EFE9">
            <w:pPr>
              <w:jc w:val="center"/>
              <w:rPr>
                <w:sz w:val="21"/>
                <w:szCs w:val="21"/>
              </w:rPr>
            </w:pPr>
            <w:r>
              <w:rPr>
                <w:sz w:val="21"/>
                <w:szCs w:val="21"/>
              </w:rPr>
              <w:t>齐化管加热时间 ( s )</w:t>
            </w:r>
          </w:p>
        </w:tc>
        <w:tc>
          <w:tcPr>
            <w:tcW w:w="4395" w:type="dxa"/>
            <w:vAlign w:val="center"/>
          </w:tcPr>
          <w:p w14:paraId="1B45A071">
            <w:pPr>
              <w:jc w:val="center"/>
              <w:rPr>
                <w:sz w:val="21"/>
                <w:szCs w:val="21"/>
              </w:rPr>
            </w:pPr>
            <w:r>
              <w:rPr>
                <w:sz w:val="21"/>
                <w:szCs w:val="21"/>
              </w:rPr>
              <w:t>12</w:t>
            </w:r>
          </w:p>
        </w:tc>
      </w:tr>
      <w:tr w14:paraId="0B528F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536" w:type="dxa"/>
            <w:vAlign w:val="center"/>
          </w:tcPr>
          <w:p w14:paraId="0BB2E71B">
            <w:pPr>
              <w:jc w:val="center"/>
              <w:rPr>
                <w:sz w:val="21"/>
                <w:szCs w:val="21"/>
              </w:rPr>
            </w:pPr>
            <w:r>
              <w:rPr>
                <w:sz w:val="21"/>
                <w:szCs w:val="21"/>
              </w:rPr>
              <w:t>信号记录 ( s )</w:t>
            </w:r>
          </w:p>
        </w:tc>
        <w:tc>
          <w:tcPr>
            <w:tcW w:w="4395" w:type="dxa"/>
            <w:vAlign w:val="center"/>
          </w:tcPr>
          <w:p w14:paraId="6958B632">
            <w:pPr>
              <w:jc w:val="center"/>
              <w:rPr>
                <w:sz w:val="21"/>
                <w:szCs w:val="21"/>
              </w:rPr>
            </w:pPr>
            <w:r>
              <w:rPr>
                <w:sz w:val="21"/>
                <w:szCs w:val="21"/>
              </w:rPr>
              <w:t>30</w:t>
            </w:r>
          </w:p>
        </w:tc>
      </w:tr>
      <w:tr w14:paraId="31C077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536" w:type="dxa"/>
            <w:vAlign w:val="center"/>
          </w:tcPr>
          <w:p w14:paraId="795CE9CD">
            <w:pPr>
              <w:jc w:val="center"/>
              <w:rPr>
                <w:sz w:val="21"/>
                <w:szCs w:val="21"/>
              </w:rPr>
            </w:pPr>
            <w:r>
              <w:rPr>
                <w:sz w:val="21"/>
                <w:szCs w:val="21"/>
              </w:rPr>
              <w:t>载气流量 ( mL/min )</w:t>
            </w:r>
          </w:p>
        </w:tc>
        <w:tc>
          <w:tcPr>
            <w:tcW w:w="4395" w:type="dxa"/>
            <w:vAlign w:val="center"/>
          </w:tcPr>
          <w:p w14:paraId="7C826743">
            <w:pPr>
              <w:jc w:val="center"/>
              <w:rPr>
                <w:sz w:val="21"/>
                <w:szCs w:val="21"/>
              </w:rPr>
            </w:pPr>
            <w:r>
              <w:rPr>
                <w:sz w:val="21"/>
                <w:szCs w:val="21"/>
              </w:rPr>
              <w:t>200</w:t>
            </w:r>
          </w:p>
        </w:tc>
      </w:tr>
    </w:tbl>
    <w:p w14:paraId="3FA3A4A8">
      <w:pPr>
        <w:pStyle w:val="51"/>
        <w:framePr w:hSpace="0" w:vSpace="0" w:wrap="auto" w:vAnchor="margin" w:hAnchor="text" w:xAlign="left" w:yAlign="inline"/>
        <w:jc w:val="center"/>
        <w:rPr>
          <w:sz w:val="21"/>
          <w:szCs w:val="21"/>
        </w:rPr>
      </w:pPr>
    </w:p>
    <w:p w14:paraId="4091CD43">
      <w:pPr>
        <w:pStyle w:val="51"/>
        <w:framePr w:hSpace="0" w:vSpace="0" w:wrap="auto" w:vAnchor="margin" w:hAnchor="text" w:xAlign="left" w:yAlign="inline"/>
        <w:jc w:val="center"/>
        <w:rPr>
          <w:sz w:val="21"/>
          <w:szCs w:val="21"/>
        </w:rPr>
      </w:pPr>
    </w:p>
    <w:p w14:paraId="20F2EC30">
      <w:pPr>
        <w:pStyle w:val="51"/>
        <w:framePr w:hSpace="0" w:vSpace="0" w:wrap="auto" w:vAnchor="margin" w:hAnchor="text" w:xAlign="left" w:yAlign="inline"/>
        <w:jc w:val="center"/>
        <w:rPr>
          <w:szCs w:val="21"/>
        </w:rPr>
      </w:pPr>
      <w:r>
        <w:rPr>
          <w:sz w:val="21"/>
          <w:szCs w:val="21"/>
        </w:rPr>
        <w:t>________________________</w:t>
      </w:r>
    </w:p>
    <w:p w14:paraId="225BB8D1">
      <w:pPr>
        <w:pStyle w:val="50"/>
        <w:numPr>
          <w:ilvl w:val="0"/>
          <w:numId w:val="0"/>
        </w:numPr>
        <w:tabs>
          <w:tab w:val="clear" w:pos="0"/>
        </w:tabs>
        <w:jc w:val="both"/>
        <w:rPr>
          <w:rFonts w:ascii="Times New Roman"/>
          <w:sz w:val="21"/>
          <w:szCs w:val="21"/>
        </w:rPr>
      </w:pPr>
      <w:r>
        <w:rPr>
          <w:rFonts w:ascii="Times New Roman"/>
          <w:sz w:val="21"/>
          <w:szCs w:val="21"/>
        </w:rPr>
        <w:t xml:space="preserve">                             </w:t>
      </w:r>
    </w:p>
    <w:p w14:paraId="33CDF96D">
      <w:pPr>
        <w:pStyle w:val="19"/>
        <w:spacing w:line="240" w:lineRule="auto"/>
        <w:ind w:firstLine="420" w:firstLineChars="200"/>
        <w:rPr>
          <w:rFonts w:ascii="Times New Roman" w:hAnsi="Times New Roman" w:cs="Times New Roman"/>
          <w:kern w:val="2"/>
          <w:sz w:val="21"/>
          <w:szCs w:val="21"/>
          <w:lang w:val="en-US" w:eastAsia="zh-CN" w:bidi="ar-SA"/>
        </w:rPr>
      </w:pPr>
    </w:p>
    <w:sectPr>
      <w:footerReference r:id="rId10" w:type="default"/>
      <w:pgSz w:w="11906" w:h="16838"/>
      <w:pgMar w:top="1814" w:right="1134" w:bottom="1134" w:left="1418" w:header="1418" w:footer="992" w:gutter="0"/>
      <w:pgNumType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326D7">
    <w:pPr>
      <w:pStyle w:val="2"/>
      <w:framePr w:wrap="around" w:vAnchor="text" w:hAnchor="margin" w:xAlign="right" w:y="1"/>
      <w:rPr>
        <w:rStyle w:val="17"/>
      </w:rPr>
    </w:pPr>
    <w:r>
      <w:fldChar w:fldCharType="begin"/>
    </w:r>
    <w:r>
      <w:rPr>
        <w:rStyle w:val="17"/>
      </w:rPr>
      <w:instrText xml:space="preserve">PAGE  </w:instrText>
    </w:r>
    <w:r>
      <w:fldChar w:fldCharType="separate"/>
    </w:r>
    <w:r>
      <w:rPr>
        <w:rStyle w:val="17"/>
      </w:rPr>
      <w:t>II</w:t>
    </w:r>
    <w:r>
      <w:fldChar w:fldCharType="end"/>
    </w:r>
  </w:p>
  <w:p w14:paraId="2E35E11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D07B5">
    <w:pPr>
      <w:pStyle w:val="35"/>
      <w:rPr>
        <w:rStyle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09B5C">
    <w:pPr>
      <w:pStyle w:val="35"/>
      <w:rPr>
        <w:rStyle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64F8B">
    <w:pPr>
      <w:pStyle w:val="35"/>
      <w:rPr>
        <w:rStyle w:val="17"/>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D29C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34D29C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752CA">
    <w:pPr>
      <w:pStyle w:val="13"/>
      <w:pBdr>
        <w:bottom w:val="none" w:color="auto" w:sz="0" w:space="11"/>
      </w:pBdr>
    </w:pPr>
    <w:r>
      <w:rPr>
        <w:rFonts w:eastAsiaTheme="minorEastAsia"/>
        <w:sz w:val="21"/>
        <w:szCs w:val="21"/>
      </w:rPr>
      <w:t>GB/T</w:t>
    </w:r>
    <w:r>
      <w:rPr>
        <w:rFonts w:eastAsia="黑体"/>
        <w:sz w:val="21"/>
        <w:szCs w:val="21"/>
      </w:rPr>
      <w:t xml:space="preserve"> 8151.</w:t>
    </w:r>
    <w:r>
      <w:rPr>
        <w:rFonts w:eastAsia="黑体"/>
        <w:sz w:val="21"/>
        <w:szCs w:val="21"/>
        <w:lang w:eastAsia="zh-CN"/>
      </w:rPr>
      <w:t>15</w:t>
    </w:r>
    <w:r>
      <w:rPr>
        <w:rFonts w:eastAsia="黑体"/>
        <w:sz w:val="21"/>
        <w:szCs w:val="21"/>
      </w:rPr>
      <w:t>—</w:t>
    </w:r>
    <w:r>
      <w:rPr>
        <w:rFonts w:eastAsia="黑体"/>
        <w:sz w:val="21"/>
        <w:szCs w:val="21"/>
        <w:lang w:eastAsia="zh-CN"/>
      </w:rPr>
      <w:t>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5403E">
    <w:pPr>
      <w:pStyle w:val="18"/>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F2FE3">
    <w:pPr>
      <w:pStyle w:val="13"/>
      <w:wordWrap w:val="0"/>
      <w:jc w:val="right"/>
    </w:pPr>
    <w:r>
      <w:rPr>
        <w:rFonts w:eastAsiaTheme="minorEastAsia"/>
        <w:sz w:val="21"/>
        <w:szCs w:val="21"/>
      </w:rPr>
      <w:t>GB/T</w:t>
    </w:r>
    <w:r>
      <w:rPr>
        <w:rFonts w:eastAsia="黑体"/>
        <w:sz w:val="21"/>
        <w:szCs w:val="21"/>
      </w:rPr>
      <w:t xml:space="preserve"> 8151.</w:t>
    </w:r>
    <w:r>
      <w:rPr>
        <w:rFonts w:eastAsia="黑体"/>
        <w:sz w:val="21"/>
        <w:szCs w:val="21"/>
        <w:lang w:eastAsia="zh-CN"/>
      </w:rPr>
      <w:t>15</w:t>
    </w:r>
    <w:r>
      <w:rPr>
        <w:rFonts w:eastAsia="黑体"/>
        <w:sz w:val="21"/>
        <w:szCs w:val="21"/>
      </w:rPr>
      <w:t>—</w:t>
    </w:r>
    <w:r>
      <w:rPr>
        <w:rFonts w:eastAsia="黑体"/>
        <w:sz w:val="21"/>
        <w:szCs w:val="21"/>
        <w:lang w:eastAsia="zh-CN"/>
      </w:rPr>
      <w:t xml:space="preserve">202x </w:t>
    </w:r>
    <w:r>
      <w:rPr>
        <w:rFonts w:ascii="黑体" w:hAnsi="黑体" w:eastAsia="黑体" w:cs="黑体"/>
        <w:sz w:val="21"/>
        <w:szCs w:val="21"/>
        <w:lang w:eastAsia="zh-CN"/>
      </w:rPr>
      <w:t xml:space="preserve"> </w:t>
    </w:r>
    <w:r>
      <w:rPr>
        <w:rFonts w:ascii="黑体" w:hAnsi="黑体" w:eastAsia="黑体" w:cs="黑体"/>
        <w:b/>
        <w:bCs/>
        <w:sz w:val="28"/>
        <w:lang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B01E7">
    <w:pPr>
      <w:pStyle w:val="20"/>
      <w:spacing w:line="240" w:lineRule="auto"/>
      <w:ind w:right="400" w:firstLine="0"/>
      <w:jc w:val="right"/>
      <w:rPr>
        <w:rFonts w:eastAsia="宋体"/>
        <w:lang w:eastAsia="zh-CN"/>
      </w:rPr>
    </w:pPr>
    <w:r>
      <w:rPr>
        <w:rFonts w:hint="eastAsia" w:eastAsia="宋体"/>
        <w:lang w:eastAsia="zh-CN"/>
      </w:rPr>
      <w:t xml:space="preserve">                                                                   </w:t>
    </w:r>
    <w:r>
      <w:rPr>
        <w:rFonts w:eastAsiaTheme="minorEastAsia"/>
        <w:sz w:val="21"/>
        <w:szCs w:val="21"/>
      </w:rPr>
      <w:t>GB/T</w:t>
    </w:r>
    <w:r>
      <w:rPr>
        <w:rFonts w:eastAsia="黑体"/>
        <w:sz w:val="21"/>
        <w:szCs w:val="21"/>
      </w:rPr>
      <w:t xml:space="preserve"> 8151.</w:t>
    </w:r>
    <w:r>
      <w:rPr>
        <w:rFonts w:eastAsia="黑体"/>
        <w:sz w:val="21"/>
        <w:szCs w:val="21"/>
        <w:lang w:eastAsia="zh-CN"/>
      </w:rPr>
      <w:t>15</w:t>
    </w:r>
    <w:r>
      <w:rPr>
        <w:rFonts w:eastAsia="黑体"/>
        <w:sz w:val="21"/>
        <w:szCs w:val="21"/>
      </w:rPr>
      <w:t>—</w:t>
    </w:r>
    <w:r>
      <w:rPr>
        <w:rFonts w:eastAsia="黑体"/>
        <w:sz w:val="21"/>
        <w:szCs w:val="21"/>
        <w:lang w:eastAsia="zh-CN"/>
      </w:rPr>
      <w:t>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D3FBC"/>
    <w:multiLevelType w:val="multilevel"/>
    <w:tmpl w:val="657D3FBC"/>
    <w:lvl w:ilvl="0" w:tentative="0">
      <w:start w:val="1"/>
      <w:numFmt w:val="upperLetter"/>
      <w:pStyle w:val="50"/>
      <w:suff w:val="nothing"/>
      <w:lvlText w:val="附　录　%1"/>
      <w:lvlJc w:val="left"/>
      <w:pPr>
        <w:tabs>
          <w:tab w:val="left" w:pos="0"/>
        </w:tabs>
        <w:ind w:left="0" w:firstLine="0"/>
      </w:pPr>
      <w:rPr>
        <w:rFonts w:hint="eastAsia" w:ascii="黑体" w:hAnsi="黑体" w:eastAsia="黑体"/>
        <w:b w:val="0"/>
        <w:i w:val="0"/>
        <w:spacing w:val="0"/>
        <w:w w:val="100"/>
        <w:sz w:val="21"/>
      </w:rPr>
    </w:lvl>
    <w:lvl w:ilvl="1" w:tentative="0">
      <w:start w:val="1"/>
      <w:numFmt w:val="decimal"/>
      <w:suff w:val="nothing"/>
      <w:lvlText w:val="%1.%2　"/>
      <w:lvlJc w:val="left"/>
      <w:pPr>
        <w:tabs>
          <w:tab w:val="left" w:pos="0"/>
        </w:tabs>
        <w:ind w:left="0" w:firstLine="0"/>
      </w:pPr>
      <w:rPr>
        <w:rFonts w:hint="eastAsia" w:ascii="黑体" w:hAnsi="黑体" w:eastAsia="黑体"/>
        <w:b w:val="0"/>
        <w:i w:val="0"/>
        <w:snapToGrid/>
        <w:spacing w:val="0"/>
        <w:w w:val="100"/>
        <w:kern w:val="21"/>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43"/>
      <w:suff w:val="nothing"/>
      <w:lvlText w:val="%1%2　"/>
      <w:lvlJc w:val="left"/>
      <w:pPr>
        <w:ind w:left="180" w:firstLine="0"/>
      </w:pPr>
      <w:rPr>
        <w:rFonts w:hint="eastAsia" w:ascii="黑体" w:hAnsi="Times New Roman" w:eastAsia="黑体"/>
        <w:b w:val="0"/>
        <w:i w:val="0"/>
        <w:sz w:val="21"/>
      </w:rPr>
    </w:lvl>
    <w:lvl w:ilvl="2" w:tentative="0">
      <w:start w:val="1"/>
      <w:numFmt w:val="decimal"/>
      <w:pStyle w:val="42"/>
      <w:suff w:val="nothing"/>
      <w:lvlText w:val="%1%2.%3　"/>
      <w:lvlJc w:val="left"/>
      <w:pPr>
        <w:ind w:left="900" w:firstLine="0"/>
      </w:pPr>
      <w:rPr>
        <w:rFonts w:hint="eastAsia" w:ascii="黑体" w:hAnsi="Times New Roman" w:eastAsia="黑体"/>
        <w:b w:val="0"/>
        <w:i w:val="0"/>
        <w:sz w:val="21"/>
      </w:rPr>
    </w:lvl>
    <w:lvl w:ilvl="3" w:tentative="0">
      <w:start w:val="1"/>
      <w:numFmt w:val="decimal"/>
      <w:suff w:val="nothing"/>
      <w:lvlText w:val="%1%2.%3.%4　"/>
      <w:lvlJc w:val="left"/>
      <w:pPr>
        <w:ind w:left="36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evenAndOddHeaders w:val="1"/>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ZGRjNjU3ZTczY2FjZTYzMGFjM2M3ZTUwZTdlNWEifQ=="/>
  </w:docVars>
  <w:rsids>
    <w:rsidRoot w:val="324A3A98"/>
    <w:rsid w:val="000135F6"/>
    <w:rsid w:val="0002117A"/>
    <w:rsid w:val="00075B7D"/>
    <w:rsid w:val="0008774C"/>
    <w:rsid w:val="00112224"/>
    <w:rsid w:val="001156F4"/>
    <w:rsid w:val="00160755"/>
    <w:rsid w:val="001D2B41"/>
    <w:rsid w:val="00233B1A"/>
    <w:rsid w:val="002B1BA7"/>
    <w:rsid w:val="00300C60"/>
    <w:rsid w:val="00307F17"/>
    <w:rsid w:val="003625FE"/>
    <w:rsid w:val="00376E08"/>
    <w:rsid w:val="003E7132"/>
    <w:rsid w:val="003F0A5E"/>
    <w:rsid w:val="00402915"/>
    <w:rsid w:val="00434174"/>
    <w:rsid w:val="004542A4"/>
    <w:rsid w:val="00472F60"/>
    <w:rsid w:val="00613260"/>
    <w:rsid w:val="006144C5"/>
    <w:rsid w:val="006606E5"/>
    <w:rsid w:val="006F59F6"/>
    <w:rsid w:val="00724751"/>
    <w:rsid w:val="007E191D"/>
    <w:rsid w:val="0088313D"/>
    <w:rsid w:val="008A5D55"/>
    <w:rsid w:val="009A3BCC"/>
    <w:rsid w:val="00B14486"/>
    <w:rsid w:val="00B53FD2"/>
    <w:rsid w:val="00B62FA1"/>
    <w:rsid w:val="00BF5D6A"/>
    <w:rsid w:val="00CA15BA"/>
    <w:rsid w:val="00CC1F6A"/>
    <w:rsid w:val="00D37379"/>
    <w:rsid w:val="00D520AE"/>
    <w:rsid w:val="00DD74C9"/>
    <w:rsid w:val="00E02889"/>
    <w:rsid w:val="00E34FE9"/>
    <w:rsid w:val="00E84420"/>
    <w:rsid w:val="00E92B29"/>
    <w:rsid w:val="00EE0CF9"/>
    <w:rsid w:val="00F05F06"/>
    <w:rsid w:val="00F6612A"/>
    <w:rsid w:val="00FC3ACE"/>
    <w:rsid w:val="00FD0B4A"/>
    <w:rsid w:val="00FD6521"/>
    <w:rsid w:val="01EA636A"/>
    <w:rsid w:val="02403CFD"/>
    <w:rsid w:val="029B25BF"/>
    <w:rsid w:val="02DC2156"/>
    <w:rsid w:val="0305345B"/>
    <w:rsid w:val="03590109"/>
    <w:rsid w:val="03CD0428"/>
    <w:rsid w:val="03E219EE"/>
    <w:rsid w:val="04140D72"/>
    <w:rsid w:val="04BF588C"/>
    <w:rsid w:val="052B0596"/>
    <w:rsid w:val="062D5360"/>
    <w:rsid w:val="06405952"/>
    <w:rsid w:val="068943A3"/>
    <w:rsid w:val="06BC6527"/>
    <w:rsid w:val="07DD49A7"/>
    <w:rsid w:val="089F300C"/>
    <w:rsid w:val="09196C09"/>
    <w:rsid w:val="098175B4"/>
    <w:rsid w:val="0B470BEF"/>
    <w:rsid w:val="0C30706F"/>
    <w:rsid w:val="0C360B29"/>
    <w:rsid w:val="0D607586"/>
    <w:rsid w:val="0D9A07F8"/>
    <w:rsid w:val="0E0D4822"/>
    <w:rsid w:val="0E5232CD"/>
    <w:rsid w:val="0F4F6FE8"/>
    <w:rsid w:val="0F76123D"/>
    <w:rsid w:val="10015F96"/>
    <w:rsid w:val="10246EEB"/>
    <w:rsid w:val="109220A6"/>
    <w:rsid w:val="10AA79B8"/>
    <w:rsid w:val="110A60E1"/>
    <w:rsid w:val="112B367D"/>
    <w:rsid w:val="1142587A"/>
    <w:rsid w:val="11471309"/>
    <w:rsid w:val="15302EDD"/>
    <w:rsid w:val="15311924"/>
    <w:rsid w:val="157A2B3C"/>
    <w:rsid w:val="1597433B"/>
    <w:rsid w:val="15D5522C"/>
    <w:rsid w:val="161F43DC"/>
    <w:rsid w:val="17B66999"/>
    <w:rsid w:val="192A6F07"/>
    <w:rsid w:val="19406B43"/>
    <w:rsid w:val="19512AE5"/>
    <w:rsid w:val="19744A3F"/>
    <w:rsid w:val="1A794B12"/>
    <w:rsid w:val="1AA94BBC"/>
    <w:rsid w:val="1AE3458F"/>
    <w:rsid w:val="1B7A20B5"/>
    <w:rsid w:val="1BD2272B"/>
    <w:rsid w:val="1BE7336A"/>
    <w:rsid w:val="1F644B06"/>
    <w:rsid w:val="1FDB5451"/>
    <w:rsid w:val="20AE60A6"/>
    <w:rsid w:val="21366A7E"/>
    <w:rsid w:val="21905A13"/>
    <w:rsid w:val="21D02967"/>
    <w:rsid w:val="21DF1970"/>
    <w:rsid w:val="21E22163"/>
    <w:rsid w:val="21F31EFE"/>
    <w:rsid w:val="224628E0"/>
    <w:rsid w:val="22610B9C"/>
    <w:rsid w:val="241C01AD"/>
    <w:rsid w:val="247C4613"/>
    <w:rsid w:val="249B7324"/>
    <w:rsid w:val="24EE0DE0"/>
    <w:rsid w:val="250A44A9"/>
    <w:rsid w:val="255D2694"/>
    <w:rsid w:val="25C26B32"/>
    <w:rsid w:val="272218F5"/>
    <w:rsid w:val="27F106D3"/>
    <w:rsid w:val="28173165"/>
    <w:rsid w:val="2895052E"/>
    <w:rsid w:val="29946A38"/>
    <w:rsid w:val="2A0D6BEA"/>
    <w:rsid w:val="2A9C3DF6"/>
    <w:rsid w:val="2AB27175"/>
    <w:rsid w:val="2B51698E"/>
    <w:rsid w:val="2C055EF2"/>
    <w:rsid w:val="2C491D5B"/>
    <w:rsid w:val="2CBF0181"/>
    <w:rsid w:val="2CFC27C3"/>
    <w:rsid w:val="2D755D92"/>
    <w:rsid w:val="2DC160C3"/>
    <w:rsid w:val="2F6A001E"/>
    <w:rsid w:val="2F7A239C"/>
    <w:rsid w:val="30E2035D"/>
    <w:rsid w:val="311E16C9"/>
    <w:rsid w:val="3121625B"/>
    <w:rsid w:val="31576829"/>
    <w:rsid w:val="3168696B"/>
    <w:rsid w:val="31E97A60"/>
    <w:rsid w:val="324A3A98"/>
    <w:rsid w:val="33953AD8"/>
    <w:rsid w:val="348F5BAD"/>
    <w:rsid w:val="34FF38FF"/>
    <w:rsid w:val="35A053EA"/>
    <w:rsid w:val="36397194"/>
    <w:rsid w:val="36900F54"/>
    <w:rsid w:val="375F7C0F"/>
    <w:rsid w:val="37982235"/>
    <w:rsid w:val="37E2320C"/>
    <w:rsid w:val="37FD0505"/>
    <w:rsid w:val="38A8605B"/>
    <w:rsid w:val="38B27AE1"/>
    <w:rsid w:val="393B32F9"/>
    <w:rsid w:val="39784A24"/>
    <w:rsid w:val="3ABF471C"/>
    <w:rsid w:val="3B5D137F"/>
    <w:rsid w:val="3B7D4CC8"/>
    <w:rsid w:val="3BD06E9C"/>
    <w:rsid w:val="3BE9676F"/>
    <w:rsid w:val="3C047258"/>
    <w:rsid w:val="3C6C3960"/>
    <w:rsid w:val="3DCD396D"/>
    <w:rsid w:val="3ECB5154"/>
    <w:rsid w:val="40142EB8"/>
    <w:rsid w:val="40954BEB"/>
    <w:rsid w:val="40CF0264"/>
    <w:rsid w:val="42493FE5"/>
    <w:rsid w:val="4320516C"/>
    <w:rsid w:val="44EA482A"/>
    <w:rsid w:val="45F8417E"/>
    <w:rsid w:val="461107AE"/>
    <w:rsid w:val="46230DFA"/>
    <w:rsid w:val="468B4FF2"/>
    <w:rsid w:val="469D2D73"/>
    <w:rsid w:val="46CE7109"/>
    <w:rsid w:val="47482EE3"/>
    <w:rsid w:val="47580F91"/>
    <w:rsid w:val="47C22DE4"/>
    <w:rsid w:val="48B66B49"/>
    <w:rsid w:val="493D7546"/>
    <w:rsid w:val="496C2BF1"/>
    <w:rsid w:val="4ACA1E61"/>
    <w:rsid w:val="4AD4683C"/>
    <w:rsid w:val="4B4C652C"/>
    <w:rsid w:val="4B645E12"/>
    <w:rsid w:val="4BA105FA"/>
    <w:rsid w:val="4C107D48"/>
    <w:rsid w:val="4C162976"/>
    <w:rsid w:val="4C28424B"/>
    <w:rsid w:val="4C46376A"/>
    <w:rsid w:val="4C667968"/>
    <w:rsid w:val="4E0B5050"/>
    <w:rsid w:val="4F2174F3"/>
    <w:rsid w:val="4F2A1121"/>
    <w:rsid w:val="50072E49"/>
    <w:rsid w:val="500B71A4"/>
    <w:rsid w:val="50957BB2"/>
    <w:rsid w:val="50F10148"/>
    <w:rsid w:val="510835D1"/>
    <w:rsid w:val="51AB479B"/>
    <w:rsid w:val="51DC4243"/>
    <w:rsid w:val="51DC4954"/>
    <w:rsid w:val="52B376F8"/>
    <w:rsid w:val="52F37310"/>
    <w:rsid w:val="52FB52AE"/>
    <w:rsid w:val="53021A0B"/>
    <w:rsid w:val="531445C2"/>
    <w:rsid w:val="53474ADA"/>
    <w:rsid w:val="556233C2"/>
    <w:rsid w:val="55DB4F23"/>
    <w:rsid w:val="56416BDA"/>
    <w:rsid w:val="5642056B"/>
    <w:rsid w:val="564308F9"/>
    <w:rsid w:val="56D65ACE"/>
    <w:rsid w:val="57663299"/>
    <w:rsid w:val="57B974E6"/>
    <w:rsid w:val="58AD0DF8"/>
    <w:rsid w:val="5A74078D"/>
    <w:rsid w:val="5A875679"/>
    <w:rsid w:val="5AC73CC7"/>
    <w:rsid w:val="5CC07718"/>
    <w:rsid w:val="5D0D6309"/>
    <w:rsid w:val="5D391A66"/>
    <w:rsid w:val="5DBE7604"/>
    <w:rsid w:val="5EC62DAA"/>
    <w:rsid w:val="5ED95448"/>
    <w:rsid w:val="5F5A73D7"/>
    <w:rsid w:val="600D4872"/>
    <w:rsid w:val="60F11A9E"/>
    <w:rsid w:val="611673E0"/>
    <w:rsid w:val="62A25746"/>
    <w:rsid w:val="630737FB"/>
    <w:rsid w:val="6316346A"/>
    <w:rsid w:val="655A5E64"/>
    <w:rsid w:val="65D774B5"/>
    <w:rsid w:val="65DF6369"/>
    <w:rsid w:val="662B5A52"/>
    <w:rsid w:val="663F14FE"/>
    <w:rsid w:val="66F45E44"/>
    <w:rsid w:val="67805DD3"/>
    <w:rsid w:val="67A07D7A"/>
    <w:rsid w:val="68033D88"/>
    <w:rsid w:val="69083160"/>
    <w:rsid w:val="698F3D68"/>
    <w:rsid w:val="69B67C91"/>
    <w:rsid w:val="69D501AF"/>
    <w:rsid w:val="6ACA422B"/>
    <w:rsid w:val="6B1271E1"/>
    <w:rsid w:val="6C305B70"/>
    <w:rsid w:val="6C6A0E2B"/>
    <w:rsid w:val="6C9F4AA4"/>
    <w:rsid w:val="6CE37B0E"/>
    <w:rsid w:val="6CE64481"/>
    <w:rsid w:val="6E274D51"/>
    <w:rsid w:val="6EAB233D"/>
    <w:rsid w:val="6F0729CE"/>
    <w:rsid w:val="6F255735"/>
    <w:rsid w:val="70707F69"/>
    <w:rsid w:val="709D754D"/>
    <w:rsid w:val="7199377E"/>
    <w:rsid w:val="71D62D16"/>
    <w:rsid w:val="724203AC"/>
    <w:rsid w:val="7243433A"/>
    <w:rsid w:val="735008A6"/>
    <w:rsid w:val="7371736D"/>
    <w:rsid w:val="73D47729"/>
    <w:rsid w:val="74664F60"/>
    <w:rsid w:val="75CD4128"/>
    <w:rsid w:val="787212BF"/>
    <w:rsid w:val="78834621"/>
    <w:rsid w:val="788E0C36"/>
    <w:rsid w:val="78DE3A28"/>
    <w:rsid w:val="78E26804"/>
    <w:rsid w:val="79323B34"/>
    <w:rsid w:val="7A9A5B50"/>
    <w:rsid w:val="7AB81A37"/>
    <w:rsid w:val="7D9121E7"/>
    <w:rsid w:val="7DFF53A3"/>
    <w:rsid w:val="7E234EE1"/>
    <w:rsid w:val="7F71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qFormat="1"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4"/>
    <w:qFormat/>
    <w:uiPriority w:val="0"/>
    <w:pPr>
      <w:keepLines/>
      <w:adjustRightInd w:val="0"/>
      <w:spacing w:before="120" w:after="120"/>
      <w:textAlignment w:val="baseline"/>
      <w:outlineLvl w:val="0"/>
    </w:pPr>
    <w:rPr>
      <w:rFonts w:ascii="黑体" w:hAnsi="Verdana" w:eastAsia="黑体"/>
      <w:szCs w:val="20"/>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3"/>
    <w:next w:val="8"/>
    <w:qFormat/>
    <w:uiPriority w:val="0"/>
    <w:pPr>
      <w:keepLines w:val="0"/>
      <w:tabs>
        <w:tab w:val="left" w:pos="360"/>
        <w:tab w:val="left" w:pos="495"/>
      </w:tabs>
      <w:ind w:left="495" w:firstLine="3780"/>
      <w:jc w:val="both"/>
      <w:outlineLvl w:val="2"/>
    </w:pPr>
    <w:rPr>
      <w:rFonts w:hAnsi="黑体"/>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45"/>
    <w:qFormat/>
    <w:uiPriority w:val="0"/>
    <w:pPr>
      <w:tabs>
        <w:tab w:val="center" w:pos="4153"/>
        <w:tab w:val="right" w:pos="8306"/>
      </w:tabs>
      <w:snapToGrid w:val="0"/>
    </w:pPr>
    <w:rPr>
      <w:sz w:val="18"/>
    </w:rPr>
  </w:style>
  <w:style w:type="paragraph" w:styleId="4">
    <w:name w:val="Body Text First Indent"/>
    <w:basedOn w:val="5"/>
    <w:semiHidden/>
    <w:qFormat/>
    <w:uiPriority w:val="0"/>
    <w:pPr>
      <w:ind w:firstLine="420" w:firstLineChars="100"/>
    </w:pPr>
  </w:style>
  <w:style w:type="paragraph" w:styleId="5">
    <w:name w:val="Body Text"/>
    <w:basedOn w:val="1"/>
    <w:unhideWhenUsed/>
    <w:qFormat/>
    <w:uiPriority w:val="0"/>
    <w:pPr>
      <w:spacing w:after="120"/>
    </w:pPr>
  </w:style>
  <w:style w:type="paragraph" w:styleId="8">
    <w:name w:val="Normal Indent"/>
    <w:basedOn w:val="1"/>
    <w:semiHidden/>
    <w:qFormat/>
    <w:uiPriority w:val="0"/>
    <w:pPr>
      <w:adjustRightInd w:val="0"/>
      <w:spacing w:line="360" w:lineRule="atLeast"/>
      <w:ind w:firstLine="420"/>
      <w:textAlignment w:val="baseline"/>
    </w:pPr>
    <w:rPr>
      <w:szCs w:val="20"/>
    </w:rPr>
  </w:style>
  <w:style w:type="paragraph" w:styleId="9">
    <w:name w:val="Body Text Indent"/>
    <w:basedOn w:val="1"/>
    <w:qFormat/>
    <w:uiPriority w:val="0"/>
    <w:pPr>
      <w:spacing w:line="400" w:lineRule="exact"/>
      <w:ind w:firstLine="200" w:firstLineChars="200"/>
    </w:pPr>
    <w:rPr>
      <w:rFonts w:ascii="宋体"/>
      <w:color w:val="0000FF"/>
      <w:szCs w:val="21"/>
    </w:rPr>
  </w:style>
  <w:style w:type="paragraph" w:styleId="10">
    <w:name w:val="Plain Text"/>
    <w:basedOn w:val="1"/>
    <w:qFormat/>
    <w:uiPriority w:val="0"/>
    <w:rPr>
      <w:rFonts w:ascii="宋体" w:hAnsi="宋体" w:cs="Courier New"/>
      <w:kern w:val="1"/>
    </w:rPr>
  </w:style>
  <w:style w:type="paragraph" w:styleId="11">
    <w:name w:val="Date"/>
    <w:basedOn w:val="1"/>
    <w:next w:val="1"/>
    <w:semiHidden/>
    <w:qFormat/>
    <w:uiPriority w:val="0"/>
    <w:pPr>
      <w:ind w:left="100" w:leftChars="2500"/>
    </w:pPr>
  </w:style>
  <w:style w:type="paragraph" w:styleId="12">
    <w:name w:val="Balloon Text"/>
    <w:basedOn w:val="1"/>
    <w:link w:val="44"/>
    <w:qFormat/>
    <w:uiPriority w:val="0"/>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rPr>
      <w:rFonts w:ascii="Times New Roman" w:hAnsi="Times New Roman" w:eastAsia="宋体"/>
      <w:sz w:val="18"/>
    </w:rPr>
  </w:style>
  <w:style w:type="paragraph" w:customStyle="1" w:styleId="18">
    <w:name w:val="封面正文"/>
    <w:qFormat/>
    <w:uiPriority w:val="0"/>
    <w:pPr>
      <w:jc w:val="both"/>
    </w:pPr>
    <w:rPr>
      <w:rFonts w:ascii="Times New Roman" w:hAnsi="Times New Roman" w:eastAsia="宋体" w:cs="Times New Roman"/>
      <w:lang w:val="en-US" w:eastAsia="zh-CN" w:bidi="ar-SA"/>
    </w:rPr>
  </w:style>
  <w:style w:type="paragraph" w:customStyle="1" w:styleId="19">
    <w:name w:val="Body text|1"/>
    <w:basedOn w:val="1"/>
    <w:qFormat/>
    <w:uiPriority w:val="0"/>
    <w:pPr>
      <w:spacing w:line="329" w:lineRule="auto"/>
      <w:ind w:firstLine="260"/>
    </w:pPr>
    <w:rPr>
      <w:rFonts w:ascii="宋体" w:hAnsi="宋体" w:eastAsia="宋体" w:cs="宋体"/>
      <w:sz w:val="19"/>
      <w:szCs w:val="19"/>
      <w:lang w:val="zh-TW" w:eastAsia="zh-TW" w:bidi="zh-TW"/>
    </w:rPr>
  </w:style>
  <w:style w:type="paragraph" w:customStyle="1" w:styleId="20">
    <w:name w:val="Body text|2"/>
    <w:basedOn w:val="1"/>
    <w:qFormat/>
    <w:uiPriority w:val="0"/>
    <w:pPr>
      <w:spacing w:line="319" w:lineRule="auto"/>
      <w:ind w:firstLine="80"/>
    </w:pPr>
    <w:rPr>
      <w:sz w:val="20"/>
      <w:szCs w:val="20"/>
    </w:rPr>
  </w:style>
  <w:style w:type="paragraph" w:customStyle="1" w:styleId="21">
    <w:name w:val="Heading #3|1"/>
    <w:basedOn w:val="1"/>
    <w:qFormat/>
    <w:uiPriority w:val="0"/>
    <w:pPr>
      <w:spacing w:after="360" w:line="418" w:lineRule="exact"/>
      <w:jc w:val="center"/>
      <w:outlineLvl w:val="2"/>
    </w:pPr>
    <w:rPr>
      <w:rFonts w:ascii="宋体" w:hAnsi="宋体" w:eastAsia="宋体" w:cs="宋体"/>
      <w:sz w:val="28"/>
      <w:szCs w:val="28"/>
      <w:lang w:val="zh-TW" w:eastAsia="zh-TW" w:bidi="zh-TW"/>
    </w:rPr>
  </w:style>
  <w:style w:type="paragraph" w:customStyle="1" w:styleId="22">
    <w:name w:val="Other|1"/>
    <w:basedOn w:val="1"/>
    <w:qFormat/>
    <w:uiPriority w:val="0"/>
    <w:pPr>
      <w:spacing w:line="329" w:lineRule="auto"/>
      <w:ind w:firstLine="260"/>
    </w:pPr>
    <w:rPr>
      <w:rFonts w:ascii="宋体" w:hAnsi="宋体" w:eastAsia="宋体" w:cs="宋体"/>
      <w:sz w:val="19"/>
      <w:szCs w:val="19"/>
    </w:rPr>
  </w:style>
  <w:style w:type="paragraph" w:customStyle="1" w:styleId="23">
    <w:name w:val="实施日期"/>
    <w:basedOn w:val="24"/>
    <w:qFormat/>
    <w:uiPriority w:val="0"/>
    <w:pPr>
      <w:framePr w:hSpace="0" w:wrap="around" w:xAlign="right"/>
      <w:jc w:val="right"/>
    </w:pPr>
  </w:style>
  <w:style w:type="paragraph" w:customStyle="1" w:styleId="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5">
    <w:name w:val="发布部门"/>
    <w:next w:val="26"/>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8">
    <w:name w:val="Body text|4"/>
    <w:basedOn w:val="1"/>
    <w:qFormat/>
    <w:uiPriority w:val="0"/>
    <w:pPr>
      <w:spacing w:after="170"/>
      <w:jc w:val="center"/>
    </w:pPr>
    <w:rPr>
      <w:sz w:val="28"/>
      <w:szCs w:val="28"/>
    </w:rPr>
  </w:style>
  <w:style w:type="paragraph" w:customStyle="1" w:styleId="29">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0">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sz w:val="28"/>
      <w:szCs w:val="20"/>
    </w:rPr>
  </w:style>
  <w:style w:type="paragraph" w:customStyle="1" w:styleId="31">
    <w:name w:val="封面标准代替信息"/>
    <w:basedOn w:val="30"/>
    <w:qFormat/>
    <w:uiPriority w:val="0"/>
    <w:pPr>
      <w:framePr w:wrap="around"/>
      <w:spacing w:before="57"/>
    </w:pPr>
    <w:rPr>
      <w:rFonts w:ascii="宋体"/>
      <w:sz w:val="21"/>
    </w:rPr>
  </w:style>
  <w:style w:type="paragraph" w:customStyle="1" w:styleId="3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34">
    <w:name w:val="标准书眉一"/>
    <w:qFormat/>
    <w:uiPriority w:val="0"/>
    <w:pPr>
      <w:jc w:val="both"/>
    </w:pPr>
    <w:rPr>
      <w:rFonts w:ascii="Times New Roman" w:hAnsi="Times New Roman" w:eastAsia="宋体" w:cs="Times New Roman"/>
      <w:lang w:val="en-US" w:eastAsia="zh-CN" w:bidi="ar-SA"/>
    </w:rPr>
  </w:style>
  <w:style w:type="paragraph" w:customStyle="1" w:styleId="35">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6">
    <w:name w:val="Header or footer|2"/>
    <w:basedOn w:val="1"/>
    <w:qFormat/>
    <w:uiPriority w:val="0"/>
    <w:rPr>
      <w:sz w:val="20"/>
      <w:szCs w:val="20"/>
    </w:rPr>
  </w:style>
  <w:style w:type="paragraph" w:customStyle="1" w:styleId="3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38">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3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40">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sz w:val="36"/>
      <w:szCs w:val="20"/>
    </w:rPr>
  </w:style>
  <w:style w:type="paragraph" w:customStyle="1" w:styleId="41">
    <w:name w:val="目次、标准名称标题"/>
    <w:basedOn w:val="1"/>
    <w:next w:val="26"/>
    <w:qFormat/>
    <w:uiPriority w:val="0"/>
    <w:pPr>
      <w:widowControl/>
      <w:shd w:val="clear" w:color="FFFFFF" w:fill="FFFFFF"/>
      <w:spacing w:before="640" w:after="560" w:line="460" w:lineRule="exact"/>
      <w:jc w:val="center"/>
      <w:outlineLvl w:val="0"/>
    </w:pPr>
    <w:rPr>
      <w:rFonts w:ascii="黑体" w:eastAsia="黑体"/>
      <w:sz w:val="32"/>
      <w:szCs w:val="20"/>
    </w:rPr>
  </w:style>
  <w:style w:type="paragraph" w:customStyle="1" w:styleId="42">
    <w:name w:val="一级条标题"/>
    <w:basedOn w:val="43"/>
    <w:next w:val="26"/>
    <w:autoRedefine/>
    <w:qFormat/>
    <w:uiPriority w:val="0"/>
    <w:pPr>
      <w:numPr>
        <w:ilvl w:val="2"/>
      </w:numPr>
      <w:spacing w:before="0" w:beforeLines="0" w:after="0" w:afterLines="0"/>
      <w:outlineLvl w:val="2"/>
    </w:pPr>
  </w:style>
  <w:style w:type="paragraph" w:customStyle="1" w:styleId="43">
    <w:name w:val="章标题"/>
    <w:next w:val="26"/>
    <w:autoRedefine/>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character" w:customStyle="1" w:styleId="44">
    <w:name w:val="批注框文本 字符"/>
    <w:basedOn w:val="16"/>
    <w:link w:val="12"/>
    <w:qFormat/>
    <w:uiPriority w:val="0"/>
    <w:rPr>
      <w:rFonts w:eastAsia="Times New Roman"/>
      <w:color w:val="000000"/>
      <w:sz w:val="18"/>
      <w:szCs w:val="18"/>
      <w:lang w:eastAsia="en-US" w:bidi="en-US"/>
    </w:rPr>
  </w:style>
  <w:style w:type="character" w:customStyle="1" w:styleId="45">
    <w:name w:val="页脚 字符"/>
    <w:basedOn w:val="16"/>
    <w:link w:val="2"/>
    <w:autoRedefine/>
    <w:qFormat/>
    <w:locked/>
    <w:uiPriority w:val="0"/>
    <w:rPr>
      <w:rFonts w:eastAsia="Times New Roman"/>
      <w:color w:val="000000"/>
      <w:sz w:val="18"/>
      <w:szCs w:val="24"/>
      <w:lang w:eastAsia="en-US" w:bidi="en-US"/>
    </w:rPr>
  </w:style>
  <w:style w:type="paragraph" w:customStyle="1" w:styleId="46">
    <w:name w:val="标准书脚_偶数页"/>
    <w:autoRedefine/>
    <w:qFormat/>
    <w:uiPriority w:val="0"/>
    <w:pPr>
      <w:spacing w:before="120"/>
    </w:pPr>
    <w:rPr>
      <w:rFonts w:ascii="Times New Roman" w:hAnsi="Times New Roman" w:eastAsia="宋体" w:cs="Times New Roman"/>
      <w:sz w:val="18"/>
      <w:lang w:val="en-US" w:eastAsia="zh-CN" w:bidi="ar-SA"/>
    </w:rPr>
  </w:style>
  <w:style w:type="paragraph" w:customStyle="1" w:styleId="47">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8">
    <w:name w:val="标准书眉_偶数页"/>
    <w:basedOn w:val="47"/>
    <w:next w:val="1"/>
    <w:autoRedefine/>
    <w:qFormat/>
    <w:uiPriority w:val="0"/>
    <w:pPr>
      <w:jc w:val="left"/>
    </w:pPr>
  </w:style>
  <w:style w:type="character" w:customStyle="1" w:styleId="49">
    <w:name w:val="sh141"/>
    <w:basedOn w:val="16"/>
    <w:autoRedefine/>
    <w:qFormat/>
    <w:uiPriority w:val="0"/>
    <w:rPr>
      <w:color w:val="2B2B2B"/>
      <w:sz w:val="21"/>
      <w:szCs w:val="21"/>
    </w:rPr>
  </w:style>
  <w:style w:type="paragraph" w:customStyle="1" w:styleId="50">
    <w:name w:val="附录标识"/>
    <w:basedOn w:val="1"/>
    <w:next w:val="26"/>
    <w:qFormat/>
    <w:uiPriority w:val="0"/>
    <w:pPr>
      <w:keepNext/>
      <w:widowControl/>
      <w:numPr>
        <w:ilvl w:val="0"/>
        <w:numId w:val="2"/>
      </w:numPr>
      <w:shd w:val="clear" w:color="FFFFFF" w:fill="FFFFFF"/>
      <w:tabs>
        <w:tab w:val="left" w:pos="360"/>
        <w:tab w:val="left" w:pos="6405"/>
      </w:tabs>
      <w:spacing w:before="640" w:after="280"/>
      <w:jc w:val="center"/>
      <w:outlineLvl w:val="0"/>
    </w:pPr>
    <w:rPr>
      <w:rFonts w:ascii="黑体" w:eastAsia="黑体"/>
      <w:szCs w:val="20"/>
    </w:rPr>
  </w:style>
  <w:style w:type="paragraph" w:customStyle="1" w:styleId="51">
    <w:name w:val="终结线"/>
    <w:basedOn w:val="1"/>
    <w:qFormat/>
    <w:uiPriority w:val="0"/>
    <w:pPr>
      <w:framePr w:hSpace="181" w:vSpace="181" w:wrap="around" w:vAnchor="text" w:hAnchor="margin" w:xAlign="center" w:y="285"/>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oleObject" Target="embeddings/oleObject2.bin"/><Relationship Id="rId15" Type="http://schemas.openxmlformats.org/officeDocument/2006/relationships/image" Target="media/image3.wmf"/><Relationship Id="rId14" Type="http://schemas.openxmlformats.org/officeDocument/2006/relationships/oleObject" Target="embeddings/oleObject1.bin"/><Relationship Id="rId13" Type="http://schemas.openxmlformats.org/officeDocument/2006/relationships/image" Target="media/image2.wmf"/><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B6269E-07C0-419B-98BE-B06AF87A952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7920</Words>
  <Characters>10689</Characters>
  <Lines>82</Lines>
  <Paragraphs>23</Paragraphs>
  <TotalTime>71</TotalTime>
  <ScaleCrop>false</ScaleCrop>
  <LinksUpToDate>false</LinksUpToDate>
  <CharactersWithSpaces>11154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2022-05-13T05:00:00Z</dcterms:created>
  <dc:creator>冰水</dc:creator>
  <cp:lastModifiedBy>夏 ，微凉</cp:lastModifiedBy>
  <cp:lastPrinted>2025-09-09T05:16:00Z</cp:lastPrinted>
  <dcterms:modified xsi:type="dcterms:W3CDTF">2026-04-09T05:57:00Z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F018685C47024E8DB5A629C3BB6A3E3E_13</vt:lpwstr>
  </property>
  <property fmtid="{D5CDD505-2E9C-101B-9397-08002B2CF9AE}" pid="4" name="KSOTemplateDocerSaveRecord">
    <vt:lpwstr>eyJoZGlkIjoiYTBhZGRjNjU3ZTczY2FjZTYzMGFjM2M3ZTUwZTdlNWEiLCJ1c2VySWQiOiI1NTY1OTE2ODIifQ==</vt:lpwstr>
  </property>
</Properties>
</file>