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B4FF6BA">
      <w:pPr>
        <w:tabs>
          <w:tab w:val="left" w:pos="2119"/>
          <w:tab w:val="center" w:pos="5233"/>
        </w:tabs>
        <w:jc w:val="center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</w:rPr>
        <w:t>标准征求意见稿</w:t>
      </w:r>
      <w:r>
        <w:rPr>
          <w:rFonts w:hint="eastAsia"/>
          <w:b/>
          <w:sz w:val="28"/>
          <w:szCs w:val="28"/>
          <w:lang w:eastAsia="zh-CN"/>
        </w:rPr>
        <w:t>）</w:t>
      </w:r>
      <w:r>
        <w:rPr>
          <w:rFonts w:hint="eastAsia"/>
          <w:b/>
          <w:sz w:val="28"/>
          <w:szCs w:val="28"/>
        </w:rPr>
        <w:t>意见汇总处理表</w:t>
      </w:r>
    </w:p>
    <w:p w14:paraId="61E24739">
      <w:pPr>
        <w:ind w:firstLine="420" w:firstLineChars="200"/>
        <w:rPr>
          <w:rFonts w:hint="eastAsia" w:ascii="Times New Roman" w:hAnsi="Times New Roman" w:eastAsia="宋体" w:cs="Times New Roman"/>
          <w:kern w:val="0"/>
          <w:szCs w:val="21"/>
          <w14:ligatures w14:val="none"/>
        </w:rPr>
      </w:pP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>标准项目名称：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  <w14:ligatures w14:val="none"/>
        </w:rPr>
        <w:t>《锌精矿化学分析方法》第5部分铅、铜、镉、钴量的测定</w:t>
      </w:r>
    </w:p>
    <w:p w14:paraId="5146F1C5">
      <w:pPr>
        <w:ind w:firstLine="420" w:firstLineChars="200"/>
        <w:jc w:val="both"/>
        <w:rPr>
          <w:rFonts w:hint="eastAsia"/>
          <w:sz w:val="32"/>
          <w:szCs w:val="40"/>
          <w:lang w:eastAsia="zh-CN"/>
        </w:rPr>
      </w:pP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 xml:space="preserve">标准起草单位： 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  <w14:ligatures w14:val="none"/>
        </w:rPr>
        <w:t>葫芦岛锌业股份有限公司</w:t>
      </w:r>
    </w:p>
    <w:p w14:paraId="43FEAC1D">
      <w:pPr>
        <w:ind w:firstLine="420" w:firstLineChars="200"/>
        <w:rPr>
          <w:rFonts w:ascii="宋体" w:hAnsi="宋体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>承办人：</w:t>
      </w:r>
      <w:r>
        <w:rPr>
          <w:rFonts w:hint="eastAsia" w:cs="Times New Roman"/>
          <w:kern w:val="0"/>
          <w:szCs w:val="21"/>
          <w:lang w:val="en-US" w:eastAsia="zh-CN"/>
          <w14:ligatures w14:val="none"/>
        </w:rPr>
        <w:t>/</w:t>
      </w:r>
      <w:r>
        <w:rPr>
          <w:rFonts w:hint="eastAsia" w:ascii="Times New Roman" w:hAnsi="Times New Roman" w:eastAsia="宋体" w:cs="Times New Roman"/>
          <w:kern w:val="0"/>
          <w:szCs w:val="21"/>
          <w14:ligatures w14:val="none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 xml:space="preserve">  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  <w14:ligatures w14:val="none"/>
        </w:rPr>
        <w:t>联系电话</w:t>
      </w: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>：</w:t>
      </w:r>
      <w:r>
        <w:rPr>
          <w:rFonts w:hint="eastAsia" w:cs="Times New Roman"/>
          <w:kern w:val="0"/>
          <w:szCs w:val="21"/>
          <w:lang w:val="en-US" w:eastAsia="zh-CN"/>
          <w14:ligatures w14:val="none"/>
        </w:rPr>
        <w:t>/</w:t>
      </w: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 xml:space="preserve">  邮箱：</w:t>
      </w:r>
      <w:r>
        <w:rPr>
          <w:rFonts w:hint="eastAsia" w:cs="Times New Roman"/>
          <w:kern w:val="0"/>
          <w:szCs w:val="21"/>
          <w:lang w:val="en-US" w:eastAsia="zh-CN"/>
          <w14:ligatures w14:val="none"/>
        </w:rPr>
        <w:t>/</w:t>
      </w:r>
      <w:r>
        <w:rPr>
          <w:rFonts w:ascii="Times New Roman" w:hAnsi="Times New Roman" w:eastAsia="宋体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 xml:space="preserve"> 填写</w:t>
      </w:r>
      <w:r>
        <w:rPr>
          <w:rFonts w:hint="eastAsia" w:cs="Times New Roman"/>
          <w:kern w:val="0"/>
          <w:szCs w:val="21"/>
          <w:lang w:val="en-US" w:eastAsia="zh-CN"/>
          <w14:ligatures w14:val="none"/>
        </w:rPr>
        <w:t>日期：</w:t>
      </w: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>202</w:t>
      </w:r>
      <w:r>
        <w:rPr>
          <w:rFonts w:hint="eastAsia" w:cs="Times New Roman"/>
          <w:kern w:val="0"/>
          <w:szCs w:val="21"/>
          <w:lang w:val="en-US" w:eastAsia="zh-CN"/>
          <w14:ligatures w14:val="none"/>
        </w:rPr>
        <w:t>6</w:t>
      </w: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>年</w:t>
      </w:r>
      <w:r>
        <w:rPr>
          <w:rFonts w:hint="eastAsia" w:cs="Times New Roman"/>
          <w:kern w:val="0"/>
          <w:szCs w:val="21"/>
          <w:lang w:val="en-US" w:eastAsia="zh-CN"/>
          <w14:ligatures w14:val="none"/>
        </w:rPr>
        <w:t>03</w:t>
      </w: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>月</w:t>
      </w:r>
      <w:r>
        <w:rPr>
          <w:rFonts w:hint="eastAsia" w:cs="Times New Roman"/>
          <w:kern w:val="0"/>
          <w:szCs w:val="21"/>
          <w:lang w:val="en-US" w:eastAsia="zh-CN"/>
          <w14:ligatures w14:val="none"/>
        </w:rPr>
        <w:t>24</w:t>
      </w:r>
      <w:r>
        <w:rPr>
          <w:rFonts w:ascii="Times New Roman" w:hAnsi="Times New Roman" w:eastAsia="宋体" w:cs="Times New Roman"/>
          <w:kern w:val="0"/>
          <w:szCs w:val="21"/>
          <w14:ligatures w14:val="none"/>
        </w:rPr>
        <w:t>日</w:t>
      </w:r>
      <w:r>
        <w:rPr>
          <w:rFonts w:hint="eastAsia" w:ascii="宋体" w:hAnsi="宋体"/>
          <w:szCs w:val="21"/>
        </w:rPr>
        <w:t xml:space="preserve">     </w:t>
      </w:r>
      <w:r>
        <w:rPr>
          <w:rFonts w:ascii="宋体" w:hAnsi="宋体"/>
          <w:szCs w:val="21"/>
        </w:rPr>
        <w:t xml:space="preserve">    </w:t>
      </w:r>
    </w:p>
    <w:tbl>
      <w:tblPr>
        <w:tblStyle w:val="9"/>
        <w:tblW w:w="47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92"/>
        <w:gridCol w:w="713"/>
        <w:gridCol w:w="4750"/>
        <w:gridCol w:w="2706"/>
      </w:tblGrid>
      <w:tr w14:paraId="60C4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  <w:jc w:val="center"/>
        </w:trPr>
        <w:tc>
          <w:tcPr>
            <w:tcW w:w="334" w:type="pct"/>
            <w:vAlign w:val="center"/>
          </w:tcPr>
          <w:p w14:paraId="1D72C301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550" w:type="pct"/>
            <w:vAlign w:val="center"/>
          </w:tcPr>
          <w:p w14:paraId="7E9170CA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提出单位</w:t>
            </w:r>
          </w:p>
        </w:tc>
        <w:tc>
          <w:tcPr>
            <w:tcW w:w="359" w:type="pct"/>
            <w:vAlign w:val="center"/>
          </w:tcPr>
          <w:p w14:paraId="2860B8C2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标准章条</w:t>
            </w:r>
          </w:p>
        </w:tc>
        <w:tc>
          <w:tcPr>
            <w:tcW w:w="2392" w:type="pct"/>
            <w:vAlign w:val="center"/>
          </w:tcPr>
          <w:p w14:paraId="21DF3982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意见内容</w:t>
            </w:r>
          </w:p>
        </w:tc>
        <w:tc>
          <w:tcPr>
            <w:tcW w:w="1363" w:type="pct"/>
            <w:vAlign w:val="center"/>
          </w:tcPr>
          <w:p w14:paraId="4CB36D2E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处理意见</w:t>
            </w:r>
          </w:p>
        </w:tc>
      </w:tr>
      <w:tr w14:paraId="41D9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tblHeader/>
          <w:jc w:val="center"/>
        </w:trPr>
        <w:tc>
          <w:tcPr>
            <w:tcW w:w="334" w:type="pct"/>
            <w:vAlign w:val="center"/>
          </w:tcPr>
          <w:p w14:paraId="570A0D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550" w:type="pct"/>
            <w:vMerge w:val="restart"/>
            <w:vAlign w:val="center"/>
          </w:tcPr>
          <w:p w14:paraId="1A8D598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sz w:val="21"/>
                <w:szCs w:val="21"/>
              </w:rPr>
              <w:t>2025年9月24日〜27 日在陕西省西安市召开重金属标准进行审定、预审、讨论和任务落实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专家</w:t>
            </w:r>
          </w:p>
        </w:tc>
        <w:tc>
          <w:tcPr>
            <w:tcW w:w="359" w:type="pct"/>
            <w:vAlign w:val="center"/>
          </w:tcPr>
          <w:p w14:paraId="219DE0E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试验报告</w:t>
            </w:r>
          </w:p>
        </w:tc>
        <w:tc>
          <w:tcPr>
            <w:tcW w:w="2392" w:type="pct"/>
            <w:vAlign w:val="center"/>
          </w:tcPr>
          <w:p w14:paraId="15470B06">
            <w:pPr>
              <w:jc w:val="lef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方法提要：</w:t>
            </w: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试料用盐酸、硝酸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氟化氢铵溶解。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改为：</w:t>
            </w: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试料用盐酸、硝酸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氟化氢铵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和高氯酸</w:t>
            </w: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溶解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。 </w:t>
            </w:r>
          </w:p>
          <w:p w14:paraId="0B05A9A8">
            <w:pPr>
              <w:jc w:val="lef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B5BE568"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3" w:type="pct"/>
            <w:vAlign w:val="center"/>
          </w:tcPr>
          <w:p w14:paraId="4F9B5937">
            <w:pPr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采纳。3.2.1.2.1 </w:t>
            </w:r>
          </w:p>
          <w:p w14:paraId="683487A9">
            <w:pPr>
              <w:pStyle w:val="2"/>
              <w:ind w:left="0" w:leftChars="0"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深圳市中金岭南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昆明冶金研究院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的老师建议，不含碳样品可以不使用高氯酸溶解样品。长期使用高氯酸，排风管道易堆积高氯酸盐沉积物，存在爆炸风险。</w:t>
            </w:r>
          </w:p>
          <w:p w14:paraId="087C8A0B">
            <w:pPr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6F5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334" w:type="pct"/>
            <w:vAlign w:val="center"/>
          </w:tcPr>
          <w:p w14:paraId="1FFDA1E1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0" w:type="pct"/>
            <w:vMerge w:val="continue"/>
            <w:vAlign w:val="center"/>
          </w:tcPr>
          <w:p w14:paraId="178AD1B9">
            <w:pPr>
              <w:jc w:val="center"/>
              <w:rPr>
                <w:color w:val="FF0000"/>
                <w:spacing w:val="6"/>
                <w:sz w:val="21"/>
                <w:szCs w:val="21"/>
              </w:rPr>
            </w:pPr>
          </w:p>
        </w:tc>
        <w:tc>
          <w:tcPr>
            <w:tcW w:w="359" w:type="pct"/>
            <w:vAlign w:val="center"/>
          </w:tcPr>
          <w:p w14:paraId="3B762278">
            <w:pPr>
              <w:jc w:val="center"/>
              <w:rPr>
                <w:rFonts w:hint="eastAsia"/>
                <w:color w:val="000000"/>
                <w:spacing w:val="6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试验报告</w:t>
            </w:r>
          </w:p>
        </w:tc>
        <w:tc>
          <w:tcPr>
            <w:tcW w:w="2392" w:type="pct"/>
            <w:vAlign w:val="center"/>
          </w:tcPr>
          <w:p w14:paraId="04B337AA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钴含量的测试：补充锌基体浓度最高的试验。</w:t>
            </w:r>
          </w:p>
        </w:tc>
        <w:tc>
          <w:tcPr>
            <w:tcW w:w="1363" w:type="pct"/>
            <w:vAlign w:val="center"/>
          </w:tcPr>
          <w:p w14:paraId="447D1352">
            <w:pPr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采纳。3.4.1（编制说明）</w:t>
            </w:r>
          </w:p>
        </w:tc>
      </w:tr>
      <w:tr w14:paraId="5F9B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334" w:type="pct"/>
            <w:vAlign w:val="center"/>
          </w:tcPr>
          <w:p w14:paraId="0C0E8B08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0" w:type="pct"/>
            <w:vMerge w:val="continue"/>
            <w:vAlign w:val="center"/>
          </w:tcPr>
          <w:p w14:paraId="06B7188E">
            <w:pPr>
              <w:jc w:val="center"/>
              <w:rPr>
                <w:color w:val="FF0000"/>
                <w:spacing w:val="6"/>
                <w:sz w:val="21"/>
                <w:szCs w:val="21"/>
              </w:rPr>
            </w:pPr>
          </w:p>
        </w:tc>
        <w:tc>
          <w:tcPr>
            <w:tcW w:w="359" w:type="pct"/>
            <w:vAlign w:val="center"/>
          </w:tcPr>
          <w:p w14:paraId="17C85DC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试验报告</w:t>
            </w:r>
          </w:p>
        </w:tc>
        <w:tc>
          <w:tcPr>
            <w:tcW w:w="2392" w:type="pct"/>
            <w:vAlign w:val="center"/>
          </w:tcPr>
          <w:p w14:paraId="0842C04D"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标准曲线6.5.1“此标准溶液系列所对应的铅、铜、镉的浓度为：0μg/mL、2.00μg/mL、4.00μg/mL、6.00μg/mL、8.00μg/mL、10.00μg/mL（测定镉时燃烧头打偏角），钴的浓度为：0μg/mL、0.80μg/mL、1.60μg/mL、2.40μg/mL、3.20μg/mL、4.00μg/mL”，建议适当降低最高点浓度，减少燃烧头偏角。</w:t>
            </w:r>
          </w:p>
          <w:p w14:paraId="5BEC5D51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3" w:type="pct"/>
            <w:vAlign w:val="center"/>
          </w:tcPr>
          <w:p w14:paraId="4099A155"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采纳。3.1.1</w:t>
            </w:r>
          </w:p>
          <w:p w14:paraId="2C0BCBDD"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铅、</w:t>
            </w:r>
            <w:r>
              <w:rPr>
                <w:rFonts w:hint="default"/>
                <w:color w:val="auto"/>
                <w:sz w:val="21"/>
                <w:szCs w:val="21"/>
                <w:lang w:val="zh-TW" w:eastAsia="zh-CN"/>
              </w:rPr>
              <w:t>铜、镉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标准曲线</w:t>
            </w:r>
            <w:r>
              <w:rPr>
                <w:rFonts w:hint="default"/>
                <w:color w:val="auto"/>
                <w:sz w:val="21"/>
                <w:szCs w:val="21"/>
                <w:lang w:val="en-US" w:eastAsia="zh-TW"/>
              </w:rPr>
              <w:t>浓度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改为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0μg</w:t>
            </w:r>
            <w:r>
              <w:rPr>
                <w:rFonts w:hint="default"/>
                <w:color w:val="auto"/>
                <w:sz w:val="21"/>
                <w:szCs w:val="21"/>
                <w:lang w:val="en-US" w:eastAsia="en-US"/>
              </w:rPr>
              <w:t>/mL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.00μg</w:t>
            </w:r>
            <w:r>
              <w:rPr>
                <w:rFonts w:hint="default"/>
                <w:color w:val="auto"/>
                <w:sz w:val="21"/>
                <w:szCs w:val="21"/>
                <w:lang w:val="en-US" w:eastAsia="en-US"/>
              </w:rPr>
              <w:t>/mL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.00μg</w:t>
            </w:r>
            <w:r>
              <w:rPr>
                <w:rFonts w:hint="default"/>
                <w:color w:val="auto"/>
                <w:sz w:val="21"/>
                <w:szCs w:val="21"/>
                <w:lang w:val="en-US" w:eastAsia="en-US"/>
              </w:rPr>
              <w:t>/mL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.00μg</w:t>
            </w:r>
            <w:r>
              <w:rPr>
                <w:rFonts w:hint="default"/>
                <w:color w:val="auto"/>
                <w:sz w:val="21"/>
                <w:szCs w:val="21"/>
                <w:lang w:val="en-US" w:eastAsia="en-US"/>
              </w:rPr>
              <w:t>/mL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.00μg</w:t>
            </w:r>
            <w:r>
              <w:rPr>
                <w:rFonts w:hint="default"/>
                <w:color w:val="auto"/>
                <w:sz w:val="21"/>
                <w:szCs w:val="21"/>
                <w:lang w:val="en-US" w:eastAsia="en-US"/>
              </w:rPr>
              <w:t>/mL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.00μg</w:t>
            </w:r>
            <w:r>
              <w:rPr>
                <w:rFonts w:hint="default"/>
                <w:color w:val="auto"/>
                <w:sz w:val="21"/>
                <w:szCs w:val="21"/>
                <w:lang w:val="en-US" w:eastAsia="en-US"/>
              </w:rPr>
              <w:t>/mL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6A742C85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TW"/>
              </w:rPr>
              <w:t>钴的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标准曲线</w:t>
            </w:r>
            <w:r>
              <w:rPr>
                <w:rFonts w:hint="default"/>
                <w:color w:val="auto"/>
                <w:sz w:val="21"/>
                <w:szCs w:val="21"/>
                <w:lang w:val="en-US" w:eastAsia="zh-TW"/>
              </w:rPr>
              <w:t>浓度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/>
                <w:color w:val="auto"/>
                <w:sz w:val="21"/>
                <w:szCs w:val="21"/>
                <w:lang w:val="en-US" w:eastAsia="zh-TW"/>
              </w:rPr>
              <w:t>0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μ</w:t>
            </w:r>
            <w:r>
              <w:rPr>
                <w:rFonts w:hint="default"/>
                <w:color w:val="auto"/>
                <w:sz w:val="21"/>
                <w:szCs w:val="21"/>
                <w:lang w:val="en-US" w:eastAsia="zh-TW"/>
              </w:rPr>
              <w:t>g/mL、0.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/>
                <w:color w:val="auto"/>
                <w:sz w:val="21"/>
                <w:szCs w:val="21"/>
                <w:lang w:val="en-US" w:eastAsia="zh-TW"/>
              </w:rPr>
              <w:t>0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μ</w:t>
            </w:r>
            <w:r>
              <w:rPr>
                <w:rFonts w:hint="default"/>
                <w:color w:val="auto"/>
                <w:sz w:val="21"/>
                <w:szCs w:val="21"/>
                <w:lang w:val="en-US" w:eastAsia="zh-TW"/>
              </w:rPr>
              <w:t>g/mL、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0.8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μ</w:t>
            </w:r>
            <w:r>
              <w:rPr>
                <w:rFonts w:hint="default"/>
                <w:color w:val="auto"/>
                <w:sz w:val="21"/>
                <w:szCs w:val="21"/>
                <w:lang w:val="en-US" w:eastAsia="zh-TW"/>
              </w:rPr>
              <w:t>g/mL、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1.20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μ</w:t>
            </w:r>
            <w:r>
              <w:rPr>
                <w:rFonts w:hint="default"/>
                <w:color w:val="auto"/>
                <w:sz w:val="21"/>
                <w:szCs w:val="21"/>
                <w:lang w:val="en-US" w:eastAsia="zh-TW"/>
              </w:rPr>
              <w:t>g/mL、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1.60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μ</w:t>
            </w:r>
            <w:r>
              <w:rPr>
                <w:rFonts w:hint="default"/>
                <w:color w:val="auto"/>
                <w:sz w:val="21"/>
                <w:szCs w:val="21"/>
                <w:lang w:val="en-US" w:eastAsia="zh-TW"/>
              </w:rPr>
              <w:t>g/mL、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/>
                <w:color w:val="auto"/>
                <w:sz w:val="21"/>
                <w:szCs w:val="21"/>
                <w:lang w:val="en-US" w:eastAsia="zh-TW"/>
              </w:rPr>
              <w:t>.00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μ</w:t>
            </w:r>
            <w:r>
              <w:rPr>
                <w:rFonts w:hint="default"/>
                <w:color w:val="auto"/>
                <w:sz w:val="21"/>
                <w:szCs w:val="21"/>
                <w:lang w:val="en-US" w:eastAsia="zh-TW"/>
              </w:rPr>
              <w:t>g/mL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。</w:t>
            </w:r>
            <w:bookmarkStart w:id="0" w:name="_GoBack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因标准曲线浓度的修改，各元素的试料称样量和试液体积已修改。</w:t>
            </w:r>
            <w:bookmarkEnd w:id="0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（3.1）</w:t>
            </w:r>
          </w:p>
          <w:p w14:paraId="3CEBF2B6"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 w14:paraId="40AC9736">
            <w:pPr>
              <w:numPr>
                <w:ilvl w:val="0"/>
                <w:numId w:val="0"/>
              </w:numPr>
              <w:ind w:firstLine="420" w:firstLineChars="20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E59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334" w:type="pct"/>
            <w:vAlign w:val="center"/>
          </w:tcPr>
          <w:p w14:paraId="7705FD2D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0" w:type="pct"/>
            <w:vAlign w:val="center"/>
          </w:tcPr>
          <w:p w14:paraId="0B3B2A0C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深圳市中金岭南有色金属股份有限公司韶关冶炼厂</w:t>
            </w:r>
          </w:p>
          <w:p w14:paraId="233663B8">
            <w:pPr>
              <w:jc w:val="center"/>
              <w:rPr>
                <w:color w:val="FF0000"/>
                <w:spacing w:val="6"/>
                <w:sz w:val="21"/>
                <w:szCs w:val="21"/>
              </w:rPr>
            </w:pPr>
          </w:p>
        </w:tc>
        <w:tc>
          <w:tcPr>
            <w:tcW w:w="359" w:type="pct"/>
            <w:vAlign w:val="center"/>
          </w:tcPr>
          <w:p w14:paraId="439B81F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试验报告</w:t>
            </w:r>
          </w:p>
        </w:tc>
        <w:tc>
          <w:tcPr>
            <w:tcW w:w="2392" w:type="pct"/>
            <w:vAlign w:val="center"/>
          </w:tcPr>
          <w:p w14:paraId="2BD5C796">
            <w:pPr>
              <w:pStyle w:val="6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建议Co&gt;0.0020～0.010的称样量改为0.5g进25ml容量瓶。理由：从2#样做样情况来看，样含碳高，称1克溶样碳容易溢出且难除碳，而且会有大量的盐。</w:t>
            </w:r>
          </w:p>
        </w:tc>
        <w:tc>
          <w:tcPr>
            <w:tcW w:w="1363" w:type="pct"/>
            <w:vAlign w:val="center"/>
          </w:tcPr>
          <w:p w14:paraId="147BA7D6"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采纳。</w:t>
            </w:r>
          </w:p>
          <w:p w14:paraId="4D4CCDBC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Co&gt;0.0020～0.010的称样量改为0.5g进25ml容量瓶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6515D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/>
        <w:ind w:leftChars="0"/>
        <w:textAlignment w:val="auto"/>
      </w:pPr>
      <w:r>
        <w:rPr>
          <w:rFonts w:ascii="Times New Roman" w:hAnsi="Times New Roman" w:eastAsia="宋体" w:cs="Times New Roman"/>
          <w:kern w:val="0"/>
          <w:sz w:val="24"/>
          <w:szCs w:val="24"/>
          <w14:ligatures w14:val="none"/>
        </w:rPr>
        <w:t>说明：</w:t>
      </w:r>
    </w:p>
    <w:p w14:paraId="25DE375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/>
        <w:ind w:left="425" w:leftChars="0" w:hanging="425" w:firstLineChars="0"/>
        <w:textAlignment w:val="auto"/>
        <w:outlineLvl w:val="0"/>
      </w:pPr>
      <w:r>
        <w:t>征求意见的单位</w:t>
      </w:r>
      <w:r>
        <w:rPr>
          <w:rFonts w:hint="eastAsia"/>
          <w:lang w:val="en-US" w:eastAsia="zh-CN"/>
        </w:rPr>
        <w:t>数量</w:t>
      </w:r>
      <w:r>
        <w:t>：</w:t>
      </w:r>
      <w:r>
        <w:rPr>
          <w:rFonts w:hint="eastAsia"/>
          <w:lang w:val="en-US" w:eastAsia="zh-CN"/>
        </w:rPr>
        <w:t>19</w:t>
      </w:r>
      <w:r>
        <w:t>个；</w:t>
      </w:r>
    </w:p>
    <w:p w14:paraId="4B4AA326">
      <w:pPr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收到</w:t>
      </w:r>
      <w:r>
        <w:t>回复的单位</w:t>
      </w:r>
      <w:r>
        <w:rPr>
          <w:rFonts w:hint="eastAsia"/>
          <w:lang w:val="en-US" w:eastAsia="zh-CN"/>
        </w:rPr>
        <w:t>数量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0</w:t>
      </w:r>
      <w:r>
        <w:t>个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其中提出</w:t>
      </w:r>
      <w:r>
        <w:t>意见和建议的单位：</w:t>
      </w:r>
      <w:r>
        <w:rPr>
          <w:rFonts w:hint="eastAsia"/>
          <w:lang w:val="en-US" w:eastAsia="zh-CN"/>
        </w:rPr>
        <w:t>0</w:t>
      </w:r>
      <w:r>
        <w:t>个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未提出</w:t>
      </w:r>
      <w:r>
        <w:t>意见和建议的单位：</w:t>
      </w:r>
      <w:r>
        <w:rPr>
          <w:rFonts w:hint="eastAsia"/>
          <w:lang w:val="en-US" w:eastAsia="zh-CN"/>
        </w:rPr>
        <w:t>0</w:t>
      </w:r>
      <w:r>
        <w:t>个</w:t>
      </w:r>
      <w:r>
        <w:rPr>
          <w:rFonts w:hint="eastAsia"/>
          <w:lang w:eastAsia="zh-CN"/>
        </w:rPr>
        <w:t>。</w:t>
      </w:r>
    </w:p>
    <w:sectPr>
      <w:pgSz w:w="11907" w:h="16840"/>
      <w:pgMar w:top="1134" w:right="851" w:bottom="1134" w:left="851" w:header="851" w:footer="851" w:gutter="0"/>
      <w:pgNumType w:start="1"/>
      <w:cols w:space="720" w:num="1"/>
      <w:docGrid w:type="linesAndChar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A484D"/>
    <w:multiLevelType w:val="singleLevel"/>
    <w:tmpl w:val="8E6A484D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28AD370B"/>
    <w:multiLevelType w:val="multilevel"/>
    <w:tmpl w:val="28AD370B"/>
    <w:lvl w:ilvl="0" w:tentative="0">
      <w:start w:val="1"/>
      <w:numFmt w:val="decimal"/>
      <w:pStyle w:val="3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defaultTabStop w:val="420"/>
  <w:drawingGridHorizontalSpacing w:val="105"/>
  <w:drawingGridVerticalSpacing w:val="16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MjQxMzRiNjAzZWMwMjQ0OTIzMGZiNDg1ZWVhYzMifQ=="/>
  </w:docVars>
  <w:rsids>
    <w:rsidRoot w:val="00077F30"/>
    <w:rsid w:val="000056AA"/>
    <w:rsid w:val="000077ED"/>
    <w:rsid w:val="00011062"/>
    <w:rsid w:val="00020473"/>
    <w:rsid w:val="0002547F"/>
    <w:rsid w:val="00036E04"/>
    <w:rsid w:val="00067638"/>
    <w:rsid w:val="000731D3"/>
    <w:rsid w:val="00077F30"/>
    <w:rsid w:val="00093A0B"/>
    <w:rsid w:val="000B7665"/>
    <w:rsid w:val="000C31EB"/>
    <w:rsid w:val="000E22AE"/>
    <w:rsid w:val="000E4B3B"/>
    <w:rsid w:val="000F7518"/>
    <w:rsid w:val="000F7C7C"/>
    <w:rsid w:val="00121D35"/>
    <w:rsid w:val="00141F7E"/>
    <w:rsid w:val="00146202"/>
    <w:rsid w:val="0015388A"/>
    <w:rsid w:val="001654A8"/>
    <w:rsid w:val="00167FC0"/>
    <w:rsid w:val="0017501C"/>
    <w:rsid w:val="00180A4F"/>
    <w:rsid w:val="001869C3"/>
    <w:rsid w:val="001A198B"/>
    <w:rsid w:val="001A5468"/>
    <w:rsid w:val="001A5E82"/>
    <w:rsid w:val="001B19FA"/>
    <w:rsid w:val="001C0E73"/>
    <w:rsid w:val="001E2943"/>
    <w:rsid w:val="001E57A9"/>
    <w:rsid w:val="001F2AEA"/>
    <w:rsid w:val="00200A75"/>
    <w:rsid w:val="00206FBD"/>
    <w:rsid w:val="00263EE3"/>
    <w:rsid w:val="002659B3"/>
    <w:rsid w:val="0027128B"/>
    <w:rsid w:val="002760B4"/>
    <w:rsid w:val="002A50B7"/>
    <w:rsid w:val="002A6680"/>
    <w:rsid w:val="002C1A10"/>
    <w:rsid w:val="002C46D2"/>
    <w:rsid w:val="002F0473"/>
    <w:rsid w:val="002F27D6"/>
    <w:rsid w:val="00300507"/>
    <w:rsid w:val="00322009"/>
    <w:rsid w:val="00323633"/>
    <w:rsid w:val="00325118"/>
    <w:rsid w:val="003346A0"/>
    <w:rsid w:val="0034191C"/>
    <w:rsid w:val="00351621"/>
    <w:rsid w:val="00357BAD"/>
    <w:rsid w:val="003863A3"/>
    <w:rsid w:val="003B7CE9"/>
    <w:rsid w:val="003E1247"/>
    <w:rsid w:val="003F7478"/>
    <w:rsid w:val="00403FA8"/>
    <w:rsid w:val="004048DF"/>
    <w:rsid w:val="00414BE2"/>
    <w:rsid w:val="00416060"/>
    <w:rsid w:val="00417135"/>
    <w:rsid w:val="004365DB"/>
    <w:rsid w:val="00436F65"/>
    <w:rsid w:val="00443B6C"/>
    <w:rsid w:val="00465C79"/>
    <w:rsid w:val="00476CF1"/>
    <w:rsid w:val="00476F70"/>
    <w:rsid w:val="004777B2"/>
    <w:rsid w:val="00480852"/>
    <w:rsid w:val="00482A3E"/>
    <w:rsid w:val="00486D9D"/>
    <w:rsid w:val="004960AD"/>
    <w:rsid w:val="004A3908"/>
    <w:rsid w:val="004C286F"/>
    <w:rsid w:val="004D4A63"/>
    <w:rsid w:val="004E2A06"/>
    <w:rsid w:val="004E634D"/>
    <w:rsid w:val="004F750A"/>
    <w:rsid w:val="00503316"/>
    <w:rsid w:val="00536AEA"/>
    <w:rsid w:val="00540602"/>
    <w:rsid w:val="0055675A"/>
    <w:rsid w:val="00564509"/>
    <w:rsid w:val="00565612"/>
    <w:rsid w:val="005704DF"/>
    <w:rsid w:val="00576985"/>
    <w:rsid w:val="00586613"/>
    <w:rsid w:val="005B7FCE"/>
    <w:rsid w:val="005E0A6D"/>
    <w:rsid w:val="005E0F4A"/>
    <w:rsid w:val="005F2311"/>
    <w:rsid w:val="005F50C7"/>
    <w:rsid w:val="0062225D"/>
    <w:rsid w:val="00651236"/>
    <w:rsid w:val="006547A1"/>
    <w:rsid w:val="006636E0"/>
    <w:rsid w:val="0066497C"/>
    <w:rsid w:val="006650BD"/>
    <w:rsid w:val="006B4290"/>
    <w:rsid w:val="006B4729"/>
    <w:rsid w:val="006B7013"/>
    <w:rsid w:val="006C304E"/>
    <w:rsid w:val="006D0ED3"/>
    <w:rsid w:val="006F332E"/>
    <w:rsid w:val="00713CBA"/>
    <w:rsid w:val="007212DF"/>
    <w:rsid w:val="00731383"/>
    <w:rsid w:val="00757DD8"/>
    <w:rsid w:val="00785802"/>
    <w:rsid w:val="007A3CC9"/>
    <w:rsid w:val="007B6112"/>
    <w:rsid w:val="007C0624"/>
    <w:rsid w:val="0081331F"/>
    <w:rsid w:val="008237A6"/>
    <w:rsid w:val="008258ED"/>
    <w:rsid w:val="008370EC"/>
    <w:rsid w:val="008372A5"/>
    <w:rsid w:val="00852183"/>
    <w:rsid w:val="008532E4"/>
    <w:rsid w:val="00864157"/>
    <w:rsid w:val="008713D2"/>
    <w:rsid w:val="00881935"/>
    <w:rsid w:val="00887EE2"/>
    <w:rsid w:val="00892246"/>
    <w:rsid w:val="008B38F6"/>
    <w:rsid w:val="008C3CAB"/>
    <w:rsid w:val="008C5D39"/>
    <w:rsid w:val="008D2F2E"/>
    <w:rsid w:val="008E1403"/>
    <w:rsid w:val="009133F4"/>
    <w:rsid w:val="0096189A"/>
    <w:rsid w:val="009644E1"/>
    <w:rsid w:val="009656B3"/>
    <w:rsid w:val="0096690B"/>
    <w:rsid w:val="00971C9F"/>
    <w:rsid w:val="0099103E"/>
    <w:rsid w:val="009C2195"/>
    <w:rsid w:val="009C39F1"/>
    <w:rsid w:val="009C57E1"/>
    <w:rsid w:val="009E30BE"/>
    <w:rsid w:val="00A01D1B"/>
    <w:rsid w:val="00A17F3F"/>
    <w:rsid w:val="00A20436"/>
    <w:rsid w:val="00A31FF5"/>
    <w:rsid w:val="00A34C16"/>
    <w:rsid w:val="00A60966"/>
    <w:rsid w:val="00A73EE4"/>
    <w:rsid w:val="00AB4676"/>
    <w:rsid w:val="00AB64E9"/>
    <w:rsid w:val="00AB75DC"/>
    <w:rsid w:val="00AF40A4"/>
    <w:rsid w:val="00B03F63"/>
    <w:rsid w:val="00B07453"/>
    <w:rsid w:val="00B10EC9"/>
    <w:rsid w:val="00B4650E"/>
    <w:rsid w:val="00B6104B"/>
    <w:rsid w:val="00B767C8"/>
    <w:rsid w:val="00B84A47"/>
    <w:rsid w:val="00B9031D"/>
    <w:rsid w:val="00BB50C0"/>
    <w:rsid w:val="00BC1593"/>
    <w:rsid w:val="00BE410C"/>
    <w:rsid w:val="00C005FD"/>
    <w:rsid w:val="00C122F3"/>
    <w:rsid w:val="00C3748D"/>
    <w:rsid w:val="00C40546"/>
    <w:rsid w:val="00C41BD9"/>
    <w:rsid w:val="00C435CE"/>
    <w:rsid w:val="00C51999"/>
    <w:rsid w:val="00C6560E"/>
    <w:rsid w:val="00C70472"/>
    <w:rsid w:val="00C719CF"/>
    <w:rsid w:val="00C77D29"/>
    <w:rsid w:val="00C83FC3"/>
    <w:rsid w:val="00C9241F"/>
    <w:rsid w:val="00C95998"/>
    <w:rsid w:val="00CA1420"/>
    <w:rsid w:val="00CB20B0"/>
    <w:rsid w:val="00CC2546"/>
    <w:rsid w:val="00CC5227"/>
    <w:rsid w:val="00CD4AB7"/>
    <w:rsid w:val="00D1228A"/>
    <w:rsid w:val="00D14931"/>
    <w:rsid w:val="00D333FE"/>
    <w:rsid w:val="00D57890"/>
    <w:rsid w:val="00D951FD"/>
    <w:rsid w:val="00D96E2B"/>
    <w:rsid w:val="00D97DBC"/>
    <w:rsid w:val="00DB7FD0"/>
    <w:rsid w:val="00DC5119"/>
    <w:rsid w:val="00DE1019"/>
    <w:rsid w:val="00DF0E5C"/>
    <w:rsid w:val="00E00F15"/>
    <w:rsid w:val="00E144AC"/>
    <w:rsid w:val="00E33C48"/>
    <w:rsid w:val="00E42A38"/>
    <w:rsid w:val="00E53625"/>
    <w:rsid w:val="00E82B44"/>
    <w:rsid w:val="00E865CB"/>
    <w:rsid w:val="00E87AFE"/>
    <w:rsid w:val="00E973BF"/>
    <w:rsid w:val="00EB16CF"/>
    <w:rsid w:val="00EB3F0F"/>
    <w:rsid w:val="00EB7DB0"/>
    <w:rsid w:val="00EC2D2C"/>
    <w:rsid w:val="00EC6F7A"/>
    <w:rsid w:val="00ED653B"/>
    <w:rsid w:val="00EF385E"/>
    <w:rsid w:val="00EF5AED"/>
    <w:rsid w:val="00EF700C"/>
    <w:rsid w:val="00F24FF5"/>
    <w:rsid w:val="00F32C43"/>
    <w:rsid w:val="00F62E2A"/>
    <w:rsid w:val="00F75816"/>
    <w:rsid w:val="00F76860"/>
    <w:rsid w:val="00F81F71"/>
    <w:rsid w:val="00F97D43"/>
    <w:rsid w:val="00FB6746"/>
    <w:rsid w:val="00FB6A06"/>
    <w:rsid w:val="00FC6175"/>
    <w:rsid w:val="00FD0969"/>
    <w:rsid w:val="00FE5061"/>
    <w:rsid w:val="01166EEB"/>
    <w:rsid w:val="03AD41FF"/>
    <w:rsid w:val="0721469A"/>
    <w:rsid w:val="092735BA"/>
    <w:rsid w:val="0ADF5190"/>
    <w:rsid w:val="0AE12C3D"/>
    <w:rsid w:val="0CC24174"/>
    <w:rsid w:val="10FE50C3"/>
    <w:rsid w:val="13E23345"/>
    <w:rsid w:val="13E37F94"/>
    <w:rsid w:val="145A7396"/>
    <w:rsid w:val="14B44CE1"/>
    <w:rsid w:val="154E69E5"/>
    <w:rsid w:val="15EB4733"/>
    <w:rsid w:val="1D0B1216"/>
    <w:rsid w:val="1D36571D"/>
    <w:rsid w:val="1FC65AA7"/>
    <w:rsid w:val="20944BC5"/>
    <w:rsid w:val="230706AB"/>
    <w:rsid w:val="2380392B"/>
    <w:rsid w:val="247131AC"/>
    <w:rsid w:val="26AC2CE3"/>
    <w:rsid w:val="26B03BE3"/>
    <w:rsid w:val="28626B3B"/>
    <w:rsid w:val="291A48DD"/>
    <w:rsid w:val="29707FB0"/>
    <w:rsid w:val="2C71156C"/>
    <w:rsid w:val="2CF040EF"/>
    <w:rsid w:val="2E570A41"/>
    <w:rsid w:val="30EF7FB7"/>
    <w:rsid w:val="317D7E40"/>
    <w:rsid w:val="33292CB0"/>
    <w:rsid w:val="360730A7"/>
    <w:rsid w:val="363012FE"/>
    <w:rsid w:val="3B6620EF"/>
    <w:rsid w:val="3BA320B3"/>
    <w:rsid w:val="3C7F6492"/>
    <w:rsid w:val="3F556163"/>
    <w:rsid w:val="41EF4D3D"/>
    <w:rsid w:val="47D241D3"/>
    <w:rsid w:val="48566A4B"/>
    <w:rsid w:val="4A8D6225"/>
    <w:rsid w:val="4F2A14D9"/>
    <w:rsid w:val="50F11846"/>
    <w:rsid w:val="53D66C4E"/>
    <w:rsid w:val="54F63186"/>
    <w:rsid w:val="57464A88"/>
    <w:rsid w:val="58164938"/>
    <w:rsid w:val="583B0D08"/>
    <w:rsid w:val="58594FDB"/>
    <w:rsid w:val="64204D98"/>
    <w:rsid w:val="645815A9"/>
    <w:rsid w:val="65CB6659"/>
    <w:rsid w:val="675D732B"/>
    <w:rsid w:val="69997647"/>
    <w:rsid w:val="6A371B95"/>
    <w:rsid w:val="6BDD77EF"/>
    <w:rsid w:val="6C3B2550"/>
    <w:rsid w:val="6C3E5F8F"/>
    <w:rsid w:val="6E292877"/>
    <w:rsid w:val="6E946F13"/>
    <w:rsid w:val="70FF15A6"/>
    <w:rsid w:val="73D62F2A"/>
    <w:rsid w:val="73ED4931"/>
    <w:rsid w:val="75864DC7"/>
    <w:rsid w:val="769D2054"/>
    <w:rsid w:val="77C82A4B"/>
    <w:rsid w:val="7A5B1673"/>
    <w:rsid w:val="7C9B4967"/>
    <w:rsid w:val="7CDD41F5"/>
    <w:rsid w:val="7E1B676B"/>
    <w:rsid w:val="7E8A49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numPr>
        <w:ilvl w:val="0"/>
        <w:numId w:val="1"/>
      </w:numPr>
      <w:jc w:val="left"/>
      <w:outlineLvl w:val="0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4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9"/>
    <w:autoRedefine/>
    <w:semiHidden/>
    <w:unhideWhenUsed/>
    <w:qFormat/>
    <w:uiPriority w:val="99"/>
    <w:rPr>
      <w:b/>
      <w:bCs/>
    </w:rPr>
  </w:style>
  <w:style w:type="character" w:styleId="11">
    <w:name w:val="Emphasis"/>
    <w:basedOn w:val="10"/>
    <w:autoRedefine/>
    <w:qFormat/>
    <w:uiPriority w:val="20"/>
    <w:rPr>
      <w:i/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10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封面标准英文名称"/>
    <w:autoRedefine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7">
    <w:name w:val="发布部门"/>
    <w:next w:val="1"/>
    <w:autoRedefine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character" w:customStyle="1" w:styleId="18">
    <w:name w:val="批注文字 字符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字符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0">
    <w:name w:val="批注框文本 字符"/>
    <w:basedOn w:val="10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13D98-33D7-4617-85CF-5835B2178B2F}">
  <ds:schemaRefs/>
</ds:datastoreItem>
</file>

<file path=customXml/itemProps2.xml><?xml version="1.0" encoding="utf-8"?>
<ds:datastoreItem xmlns:ds="http://schemas.openxmlformats.org/officeDocument/2006/customXml" ds:itemID="{75BA121B-8E90-4847-8C33-A4A6DCB39D88}">
  <ds:schemaRefs/>
</ds:datastoreItem>
</file>

<file path=customXml/itemProps3.xml><?xml version="1.0" encoding="utf-8"?>
<ds:datastoreItem xmlns:ds="http://schemas.openxmlformats.org/officeDocument/2006/customXml" ds:itemID="{2C2FF13B-AD53-4B0D-AFF5-BBA169FE0A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654</Words>
  <Characters>904</Characters>
  <Lines>24</Lines>
  <Paragraphs>7</Paragraphs>
  <TotalTime>6</TotalTime>
  <ScaleCrop>false</ScaleCrop>
  <LinksUpToDate>false</LinksUpToDate>
  <CharactersWithSpaces>925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2022-06-22T08:46:00Z</dcterms:created>
  <dc:creator>lenovo</dc:creator>
  <cp:lastModifiedBy>夏 ，微凉</cp:lastModifiedBy>
  <cp:lastPrinted>2024-11-20T02:43:00Z</cp:lastPrinted>
  <dcterms:modified xsi:type="dcterms:W3CDTF">2026-03-27T02:29:48Z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8D347F76CDD94A7B942E8055110C0237_13</vt:lpwstr>
  </property>
  <property fmtid="{D5CDD505-2E9C-101B-9397-08002B2CF9AE}" pid="4" name="KSOTemplateDocerSaveRecord">
    <vt:lpwstr>eyJoZGlkIjoiNjVmMjEwZDYzNWMxM2MxYTg5MjAyY2Y0YjMzMWE1ZDAiLCJ1c2VySWQiOiI1NTY1OTE2ODIifQ==</vt:lpwstr>
  </property>
</Properties>
</file>