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9E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  <w:t>附件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  <w:t>：</w:t>
      </w:r>
    </w:p>
    <w:p w14:paraId="4E28C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val="en-US" w:eastAsia="zh-CN"/>
        </w:rPr>
        <w:t>稀土</w:t>
      </w:r>
      <w:r>
        <w:rPr>
          <w:rFonts w:hint="eastAsia" w:ascii="黑体" w:hAnsi="黑体" w:eastAsia="黑体" w:cs="黑体"/>
          <w:color w:val="000000"/>
          <w:kern w:val="0"/>
          <w:sz w:val="30"/>
          <w:szCs w:val="30"/>
        </w:rPr>
        <w:t>行业标准项目计划表</w:t>
      </w:r>
    </w:p>
    <w:p w14:paraId="27C8C15B">
      <w:pPr>
        <w:pStyle w:val="2"/>
        <w:rPr>
          <w:rFonts w:hint="default" w:ascii="Times New Roman" w:hAnsi="Times New Roman" w:cs="Times New Roman"/>
          <w:color w:val="000000"/>
          <w:kern w:val="0"/>
          <w:sz w:val="32"/>
          <w:szCs w:val="32"/>
        </w:rPr>
      </w:pPr>
    </w:p>
    <w:tbl>
      <w:tblPr>
        <w:tblStyle w:val="4"/>
        <w:tblW w:w="14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687"/>
        <w:gridCol w:w="2063"/>
        <w:gridCol w:w="762"/>
        <w:gridCol w:w="675"/>
        <w:gridCol w:w="1644"/>
        <w:gridCol w:w="756"/>
        <w:gridCol w:w="1196"/>
        <w:gridCol w:w="1692"/>
        <w:gridCol w:w="3237"/>
      </w:tblGrid>
      <w:tr w14:paraId="61331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426" w:type="dxa"/>
            <w:vAlign w:val="center"/>
          </w:tcPr>
          <w:p w14:paraId="5DC1789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序号</w:t>
            </w:r>
          </w:p>
        </w:tc>
        <w:tc>
          <w:tcPr>
            <w:tcW w:w="1687" w:type="dxa"/>
            <w:vAlign w:val="center"/>
          </w:tcPr>
          <w:p w14:paraId="61E3C8A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计划编号</w:t>
            </w:r>
          </w:p>
        </w:tc>
        <w:tc>
          <w:tcPr>
            <w:tcW w:w="2063" w:type="dxa"/>
            <w:vAlign w:val="center"/>
          </w:tcPr>
          <w:p w14:paraId="062E323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项目名称</w:t>
            </w:r>
          </w:p>
        </w:tc>
        <w:tc>
          <w:tcPr>
            <w:tcW w:w="762" w:type="dxa"/>
            <w:vAlign w:val="center"/>
          </w:tcPr>
          <w:p w14:paraId="1C05803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标准</w:t>
            </w:r>
          </w:p>
          <w:p w14:paraId="41FAD46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类别</w:t>
            </w:r>
          </w:p>
        </w:tc>
        <w:tc>
          <w:tcPr>
            <w:tcW w:w="675" w:type="dxa"/>
            <w:vAlign w:val="center"/>
          </w:tcPr>
          <w:p w14:paraId="4AF2ED8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制修订</w:t>
            </w:r>
          </w:p>
        </w:tc>
        <w:tc>
          <w:tcPr>
            <w:tcW w:w="1644" w:type="dxa"/>
            <w:vAlign w:val="center"/>
          </w:tcPr>
          <w:p w14:paraId="2B35ECE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代替标准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756" w:type="dxa"/>
            <w:vAlign w:val="center"/>
          </w:tcPr>
          <w:p w14:paraId="1FABD9C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采标</w:t>
            </w:r>
          </w:p>
          <w:p w14:paraId="28958F7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情况</w:t>
            </w:r>
          </w:p>
        </w:tc>
        <w:tc>
          <w:tcPr>
            <w:tcW w:w="1196" w:type="dxa"/>
            <w:vAlign w:val="center"/>
          </w:tcPr>
          <w:p w14:paraId="4ADC1B9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完成时间</w:t>
            </w:r>
          </w:p>
        </w:tc>
        <w:tc>
          <w:tcPr>
            <w:tcW w:w="1692" w:type="dxa"/>
            <w:vAlign w:val="center"/>
          </w:tcPr>
          <w:p w14:paraId="0D45760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技术委员会或</w:t>
            </w:r>
          </w:p>
          <w:p w14:paraId="129DE4A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napToGrid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技术归口单位</w:t>
            </w:r>
          </w:p>
        </w:tc>
        <w:tc>
          <w:tcPr>
            <w:tcW w:w="3237" w:type="dxa"/>
            <w:vAlign w:val="center"/>
          </w:tcPr>
          <w:p w14:paraId="7BF20B4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spacing w:line="240" w:lineRule="auto"/>
              <w:ind w:left="0" w:leftChars="0" w:right="0" w:rightChars="0" w:firstLine="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牵头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起草单位</w:t>
            </w:r>
          </w:p>
        </w:tc>
      </w:tr>
      <w:tr w14:paraId="54E29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138" w:type="dxa"/>
            <w:gridSpan w:val="10"/>
            <w:vAlign w:val="center"/>
          </w:tcPr>
          <w:p w14:paraId="1539A3C4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spacing w:line="240" w:lineRule="auto"/>
              <w:ind w:left="0" w:leftChars="0" w:right="0" w:rightChars="0" w:firstLine="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任务来源：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工信厅科函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[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6]105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号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</w:rPr>
              <w:t>工业和信息化部2026 年第一批行业标准制修订和外文版项目计划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pacing w:val="0"/>
                <w:w w:val="100"/>
                <w:sz w:val="21"/>
                <w:szCs w:val="21"/>
                <w:lang w:val="en-US" w:eastAsia="zh-CN"/>
              </w:rPr>
              <w:t>》</w:t>
            </w:r>
          </w:p>
        </w:tc>
      </w:tr>
      <w:tr w14:paraId="209C8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426" w:type="dxa"/>
            <w:vAlign w:val="center"/>
          </w:tcPr>
          <w:p w14:paraId="1FA8C788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425" w:leftChars="0" w:right="0" w:rightChars="0" w:hanging="425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14:paraId="1FFDB5F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2026-0046T-XB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1C3BE7D9">
            <w:pPr>
              <w:keepNext w:val="0"/>
              <w:keepLines w:val="0"/>
              <w:widowControl/>
              <w:suppressLineNumbers w:val="0"/>
              <w:ind w:right="-53" w:rightChars="-25"/>
              <w:jc w:val="both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集成电路零部件用钇化合物涂层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62E0851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产品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D8E3FB7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firstLine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47E9DAC0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0FA3F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30775D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.1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7B5B37F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全国稀土标准化技术委员会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0FB2CB5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有研亿金新材料有限公司</w:t>
            </w:r>
          </w:p>
        </w:tc>
      </w:tr>
      <w:tr w14:paraId="359BB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426" w:type="dxa"/>
            <w:vAlign w:val="center"/>
          </w:tcPr>
          <w:p w14:paraId="1F97AF49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425" w:leftChars="0" w:right="0" w:rightChars="0" w:hanging="425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14:paraId="6D7C40F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2026-0047T-XB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6208F9F7">
            <w:pPr>
              <w:keepNext w:val="0"/>
              <w:keepLines w:val="0"/>
              <w:widowControl/>
              <w:suppressLineNumbers w:val="0"/>
              <w:ind w:right="-53" w:rightChars="-25"/>
              <w:jc w:val="both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金属氢化物-镍电池负极用贮氢合金电化学循环寿命测试方法</w:t>
            </w:r>
          </w:p>
        </w:tc>
        <w:tc>
          <w:tcPr>
            <w:tcW w:w="762" w:type="dxa"/>
            <w:shd w:val="clear" w:color="auto" w:fill="auto"/>
            <w:vAlign w:val="center"/>
          </w:tcPr>
          <w:p w14:paraId="29975CF9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方法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862FFC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制定</w:t>
            </w:r>
          </w:p>
        </w:tc>
        <w:tc>
          <w:tcPr>
            <w:tcW w:w="1644" w:type="dxa"/>
            <w:shd w:val="clear" w:color="auto" w:fill="auto"/>
            <w:vAlign w:val="center"/>
          </w:tcPr>
          <w:p w14:paraId="48ABE69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4EE19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52B807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.1</w:t>
            </w: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692" w:type="dxa"/>
            <w:shd w:val="clear" w:color="auto" w:fill="auto"/>
            <w:vAlign w:val="center"/>
          </w:tcPr>
          <w:p w14:paraId="204D883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 w:bidi="ar-SA"/>
              </w:rPr>
              <w:t>全国稀土标准化技术委员会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3D1204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内蒙稀奥科贮氢合金有限公司</w:t>
            </w:r>
          </w:p>
        </w:tc>
      </w:tr>
    </w:tbl>
    <w:p w14:paraId="5B723A3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BB9CC0"/>
    <w:multiLevelType w:val="singleLevel"/>
    <w:tmpl w:val="CABB9CC0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C74C6"/>
    <w:rsid w:val="608C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99"/>
    <w:pPr>
      <w:widowControl w:val="0"/>
      <w:adjustRightInd w:val="0"/>
      <w:snapToGrid w:val="0"/>
      <w:spacing w:line="240" w:lineRule="auto"/>
      <w:jc w:val="left"/>
      <w:textAlignment w:val="baseline"/>
    </w:pPr>
    <w:rPr>
      <w:rFonts w:ascii="Calibri" w:hAnsi="Calibri" w:eastAsia="Times New Roman" w:cs="Times New Roman"/>
      <w:kern w:val="2"/>
      <w:sz w:val="21"/>
      <w:szCs w:val="24"/>
      <w:lang w:val="en-US" w:eastAsia="zh-CN" w:bidi="ar-SA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2026-04-10T09:18:00Z</dcterms:created>
  <dc:creator>WPS_1747749647</dc:creator>
  <cp:lastModifiedBy>WPS_1747749647</cp:lastModifiedBy>
  <dcterms:modified xsi:type="dcterms:W3CDTF">2026-04-10T09:21:17Z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331CE671E1C84EF79588F8B0395C3D6D_11</vt:lpwstr>
  </property>
  <property fmtid="{D5CDD505-2E9C-101B-9397-08002B2CF9AE}" pid="4" name="KSOTemplateDocerSaveRecord">
    <vt:lpwstr>eyJoZGlkIjoiZGYwNGViNDI3NjMyNWM1YWQzMTQxNjRmMjgxM2UzNTgiLCJ1c2VySWQiOiIxNzA0MDYyMTU1In0=</vt:lpwstr>
  </property>
</Properties>
</file>