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0E530">
      <w:pPr>
        <w:jc w:val="center"/>
        <w:rPr>
          <w:rFonts w:hint="eastAsia" w:eastAsia="黑体"/>
          <w:color w:val="auto"/>
          <w:sz w:val="32"/>
          <w:szCs w:val="32"/>
          <w:lang w:val="en-US" w:eastAsia="zh-CN"/>
        </w:rPr>
      </w:pPr>
    </w:p>
    <w:p w14:paraId="061AEE62">
      <w:pPr>
        <w:jc w:val="center"/>
        <w:rPr>
          <w:rFonts w:hint="eastAsia" w:eastAsia="黑体"/>
          <w:color w:val="auto"/>
          <w:sz w:val="32"/>
          <w:szCs w:val="32"/>
          <w:lang w:val="en-US" w:eastAsia="zh-CN"/>
        </w:rPr>
      </w:pPr>
    </w:p>
    <w:p w14:paraId="071A0665">
      <w:pPr>
        <w:jc w:val="center"/>
        <w:rPr>
          <w:rFonts w:hint="eastAsia" w:eastAsia="黑体"/>
          <w:color w:val="auto"/>
          <w:sz w:val="32"/>
          <w:szCs w:val="32"/>
          <w:lang w:val="en-US" w:eastAsia="zh-CN"/>
        </w:rPr>
      </w:pPr>
    </w:p>
    <w:p w14:paraId="4E8FBB8D">
      <w:pPr>
        <w:jc w:val="center"/>
        <w:rPr>
          <w:rFonts w:hint="eastAsia" w:eastAsia="黑体"/>
          <w:color w:val="auto"/>
          <w:sz w:val="32"/>
          <w:szCs w:val="32"/>
          <w:lang w:val="en-US" w:eastAsia="zh-CN"/>
        </w:rPr>
      </w:pPr>
    </w:p>
    <w:p w14:paraId="40A24D02">
      <w:pPr>
        <w:jc w:val="center"/>
        <w:rPr>
          <w:rFonts w:hint="eastAsia" w:eastAsia="黑体"/>
          <w:color w:val="auto"/>
          <w:sz w:val="32"/>
          <w:szCs w:val="32"/>
          <w:lang w:val="en-US" w:eastAsia="zh-CN"/>
        </w:rPr>
      </w:pPr>
    </w:p>
    <w:p w14:paraId="7C4DA00D">
      <w:pPr>
        <w:jc w:val="center"/>
        <w:rPr>
          <w:rFonts w:hint="eastAsia" w:eastAsia="黑体"/>
          <w:color w:val="auto"/>
          <w:sz w:val="44"/>
          <w:szCs w:val="44"/>
          <w:lang w:val="en-US" w:eastAsia="zh-CN"/>
        </w:rPr>
      </w:pPr>
    </w:p>
    <w:p w14:paraId="6BCE6EBC">
      <w:pPr>
        <w:jc w:val="center"/>
        <w:rPr>
          <w:rFonts w:hint="eastAsia" w:eastAsia="黑体"/>
          <w:color w:val="auto"/>
          <w:sz w:val="44"/>
          <w:szCs w:val="44"/>
          <w:lang w:val="en-US" w:eastAsia="zh-CN"/>
        </w:rPr>
      </w:pPr>
      <w:r>
        <w:rPr>
          <w:rFonts w:hint="eastAsia" w:eastAsia="黑体"/>
          <w:color w:val="auto"/>
          <w:sz w:val="44"/>
          <w:szCs w:val="44"/>
          <w:lang w:val="en-US" w:eastAsia="zh-CN"/>
        </w:rPr>
        <w:t>国家标准《</w:t>
      </w:r>
      <w:r>
        <w:rPr>
          <w:rFonts w:hint="eastAsia" w:ascii="Times New Roman" w:hAnsi="Times New Roman" w:eastAsia="黑体" w:cs="Times New Roman"/>
          <w:color w:val="auto"/>
          <w:sz w:val="44"/>
          <w:szCs w:val="44"/>
          <w:lang w:val="en-US" w:eastAsia="zh-CN"/>
        </w:rPr>
        <w:t>耐蚀用铜合金板、带材</w:t>
      </w:r>
      <w:r>
        <w:rPr>
          <w:rFonts w:hint="eastAsia" w:eastAsia="黑体"/>
          <w:color w:val="auto"/>
          <w:sz w:val="44"/>
          <w:szCs w:val="44"/>
          <w:lang w:val="en-US" w:eastAsia="zh-CN"/>
        </w:rPr>
        <w:t>》编制说明</w:t>
      </w:r>
    </w:p>
    <w:p w14:paraId="6BA59CC9">
      <w:pPr>
        <w:pStyle w:val="4"/>
        <w:rPr>
          <w:rFonts w:hint="eastAsia"/>
          <w:color w:val="auto"/>
          <w:lang w:val="en-US" w:eastAsia="zh-CN"/>
        </w:rPr>
      </w:pPr>
    </w:p>
    <w:p w14:paraId="6EDE7D9A">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14:paraId="12C99A2C">
      <w:pPr>
        <w:jc w:val="center"/>
        <w:rPr>
          <w:rFonts w:hint="eastAsia" w:eastAsia="黑体"/>
          <w:color w:val="auto"/>
          <w:sz w:val="28"/>
          <w:szCs w:val="28"/>
          <w:lang w:val="en-US" w:eastAsia="zh-CN"/>
        </w:rPr>
      </w:pPr>
    </w:p>
    <w:p w14:paraId="0B19E01F">
      <w:pPr>
        <w:jc w:val="center"/>
        <w:rPr>
          <w:rFonts w:hint="eastAsia" w:eastAsia="黑体"/>
          <w:color w:val="auto"/>
          <w:sz w:val="28"/>
          <w:szCs w:val="28"/>
          <w:lang w:val="en-US" w:eastAsia="zh-CN"/>
        </w:rPr>
      </w:pPr>
    </w:p>
    <w:p w14:paraId="4531C5CA">
      <w:pPr>
        <w:jc w:val="center"/>
        <w:rPr>
          <w:rFonts w:hint="eastAsia" w:eastAsia="黑体"/>
          <w:color w:val="auto"/>
          <w:sz w:val="28"/>
          <w:szCs w:val="28"/>
          <w:lang w:val="en-US" w:eastAsia="zh-CN"/>
        </w:rPr>
      </w:pPr>
    </w:p>
    <w:p w14:paraId="60F665F4">
      <w:pPr>
        <w:jc w:val="center"/>
        <w:rPr>
          <w:rFonts w:hint="eastAsia" w:eastAsia="黑体"/>
          <w:color w:val="auto"/>
          <w:sz w:val="28"/>
          <w:szCs w:val="28"/>
          <w:lang w:val="en-US" w:eastAsia="zh-CN"/>
        </w:rPr>
      </w:pPr>
    </w:p>
    <w:p w14:paraId="2510BF79">
      <w:pPr>
        <w:jc w:val="center"/>
        <w:rPr>
          <w:rFonts w:hint="eastAsia" w:eastAsia="黑体"/>
          <w:color w:val="auto"/>
          <w:sz w:val="28"/>
          <w:szCs w:val="28"/>
          <w:lang w:val="en-US" w:eastAsia="zh-CN"/>
        </w:rPr>
      </w:pPr>
    </w:p>
    <w:p w14:paraId="70793002">
      <w:pPr>
        <w:pStyle w:val="4"/>
        <w:rPr>
          <w:rFonts w:hint="eastAsia" w:eastAsia="黑体"/>
          <w:color w:val="auto"/>
          <w:sz w:val="28"/>
          <w:szCs w:val="28"/>
          <w:lang w:val="en-US" w:eastAsia="zh-CN"/>
        </w:rPr>
      </w:pPr>
    </w:p>
    <w:p w14:paraId="4782F7A3">
      <w:pPr>
        <w:pStyle w:val="4"/>
        <w:rPr>
          <w:rFonts w:hint="eastAsia" w:eastAsia="黑体"/>
          <w:color w:val="auto"/>
          <w:sz w:val="28"/>
          <w:szCs w:val="28"/>
          <w:lang w:val="en-US" w:eastAsia="zh-CN"/>
        </w:rPr>
      </w:pPr>
    </w:p>
    <w:p w14:paraId="7B3B82B2">
      <w:pPr>
        <w:pStyle w:val="4"/>
        <w:rPr>
          <w:rFonts w:hint="eastAsia" w:eastAsia="黑体"/>
          <w:color w:val="auto"/>
          <w:sz w:val="28"/>
          <w:szCs w:val="28"/>
          <w:lang w:val="en-US" w:eastAsia="zh-CN"/>
        </w:rPr>
      </w:pPr>
    </w:p>
    <w:p w14:paraId="7493CC95">
      <w:pPr>
        <w:jc w:val="center"/>
        <w:rPr>
          <w:rFonts w:hint="eastAsia" w:eastAsia="黑体"/>
          <w:color w:val="auto"/>
          <w:sz w:val="28"/>
          <w:szCs w:val="28"/>
          <w:lang w:val="en-US" w:eastAsia="zh-CN"/>
        </w:rPr>
      </w:pPr>
    </w:p>
    <w:p w14:paraId="37FB4CA7">
      <w:pPr>
        <w:jc w:val="center"/>
        <w:rPr>
          <w:rFonts w:hint="eastAsia" w:eastAsia="黑体"/>
          <w:color w:val="auto"/>
          <w:sz w:val="28"/>
          <w:szCs w:val="28"/>
          <w:lang w:val="en-US" w:eastAsia="zh-CN"/>
        </w:rPr>
      </w:pPr>
    </w:p>
    <w:p w14:paraId="1114E212">
      <w:pPr>
        <w:jc w:val="center"/>
        <w:rPr>
          <w:rFonts w:hint="default" w:eastAsia="黑体"/>
          <w:color w:val="auto"/>
          <w:sz w:val="28"/>
          <w:szCs w:val="28"/>
          <w:lang w:val="en-US" w:eastAsia="zh-CN"/>
        </w:rPr>
      </w:pPr>
      <w:r>
        <w:rPr>
          <w:rFonts w:hint="eastAsia" w:eastAsia="黑体"/>
          <w:color w:val="auto"/>
          <w:sz w:val="28"/>
          <w:szCs w:val="28"/>
          <w:lang w:val="en-US" w:eastAsia="zh-CN"/>
        </w:rPr>
        <w:t>中铝洛阳铜加工有限公司</w:t>
      </w:r>
    </w:p>
    <w:p w14:paraId="7C4B4361">
      <w:pPr>
        <w:spacing w:line="240" w:lineRule="auto"/>
        <w:jc w:val="center"/>
        <w:rPr>
          <w:rFonts w:hint="eastAsia" w:ascii="黑体" w:eastAsia="黑体"/>
          <w:color w:val="auto"/>
          <w:sz w:val="32"/>
          <w:szCs w:val="32"/>
        </w:rPr>
      </w:pPr>
      <w:r>
        <w:rPr>
          <w:rFonts w:hint="eastAsia" w:eastAsia="黑体"/>
          <w:color w:val="auto"/>
          <w:sz w:val="28"/>
          <w:szCs w:val="28"/>
          <w:lang w:val="en-US" w:eastAsia="zh-CN"/>
        </w:rPr>
        <w:t>2026</w:t>
      </w:r>
      <w:bookmarkStart w:id="10" w:name="_GoBack"/>
      <w:bookmarkEnd w:id="10"/>
      <w:r>
        <w:rPr>
          <w:rFonts w:hint="eastAsia" w:eastAsia="黑体"/>
          <w:color w:val="auto"/>
          <w:sz w:val="28"/>
          <w:szCs w:val="28"/>
          <w:lang w:val="en-US" w:eastAsia="zh-CN"/>
        </w:rPr>
        <w:t>年3月</w:t>
      </w:r>
      <w:r>
        <w:rPr>
          <w:rFonts w:hint="eastAsia" w:eastAsia="黑体"/>
          <w:color w:val="auto"/>
          <w:sz w:val="28"/>
          <w:szCs w:val="28"/>
          <w:lang w:val="en-US" w:eastAsia="zh-CN"/>
        </w:rPr>
        <w:br w:type="page"/>
      </w:r>
      <w:r>
        <w:rPr>
          <w:rFonts w:hint="eastAsia" w:ascii="黑体" w:eastAsia="黑体"/>
          <w:color w:val="auto"/>
          <w:sz w:val="32"/>
          <w:szCs w:val="32"/>
        </w:rPr>
        <w:t>《</w:t>
      </w:r>
      <w:r>
        <w:rPr>
          <w:rFonts w:hint="eastAsia" w:ascii="黑体" w:hAnsi="宋体" w:eastAsia="黑体"/>
          <w:color w:val="auto"/>
          <w:sz w:val="32"/>
          <w:szCs w:val="32"/>
        </w:rPr>
        <w:t>耐蚀用铜合金板、带材</w:t>
      </w:r>
      <w:r>
        <w:rPr>
          <w:rFonts w:hint="eastAsia" w:ascii="黑体" w:eastAsia="黑体"/>
          <w:color w:val="auto"/>
          <w:sz w:val="32"/>
          <w:szCs w:val="32"/>
        </w:rPr>
        <w:t>》国家标准</w:t>
      </w:r>
    </w:p>
    <w:p w14:paraId="31307C15">
      <w:pPr>
        <w:spacing w:line="240" w:lineRule="auto"/>
        <w:jc w:val="center"/>
        <w:rPr>
          <w:rFonts w:hint="eastAsia" w:ascii="黑体" w:eastAsia="黑体"/>
          <w:b/>
          <w:color w:val="auto"/>
          <w:sz w:val="32"/>
          <w:szCs w:val="32"/>
        </w:rPr>
      </w:pPr>
      <w:r>
        <w:rPr>
          <w:rFonts w:hint="eastAsia" w:ascii="黑体" w:eastAsia="黑体"/>
          <w:color w:val="auto"/>
          <w:sz w:val="32"/>
          <w:szCs w:val="32"/>
        </w:rPr>
        <w:t>（</w:t>
      </w:r>
      <w:r>
        <w:rPr>
          <w:rFonts w:hint="eastAsia" w:ascii="黑体" w:eastAsia="黑体"/>
          <w:color w:val="auto"/>
          <w:sz w:val="32"/>
          <w:szCs w:val="32"/>
          <w:lang w:val="en-US" w:eastAsia="zh-CN"/>
        </w:rPr>
        <w:t>预审</w:t>
      </w:r>
      <w:r>
        <w:rPr>
          <w:rFonts w:hint="eastAsia" w:ascii="黑体" w:eastAsia="黑体"/>
          <w:color w:val="auto"/>
          <w:sz w:val="32"/>
          <w:szCs w:val="32"/>
        </w:rPr>
        <w:t>稿）编制说明</w:t>
      </w:r>
    </w:p>
    <w:p w14:paraId="50592678">
      <w:pPr>
        <w:spacing w:beforeLines="50" w:afterLines="50" w:line="360" w:lineRule="auto"/>
        <w:jc w:val="left"/>
        <w:rPr>
          <w:rFonts w:ascii="黑体" w:hAnsi="宋体" w:eastAsia="黑体"/>
          <w:bCs/>
          <w:color w:val="auto"/>
          <w:sz w:val="21"/>
          <w:szCs w:val="21"/>
          <w:highlight w:val="none"/>
        </w:rPr>
      </w:pPr>
      <w:r>
        <w:rPr>
          <w:rFonts w:hint="eastAsia" w:ascii="黑体" w:hAnsi="宋体" w:eastAsia="黑体"/>
          <w:bCs/>
          <w:color w:val="auto"/>
          <w:sz w:val="21"/>
          <w:szCs w:val="21"/>
          <w:highlight w:val="none"/>
        </w:rPr>
        <w:t>一、工作简况</w:t>
      </w:r>
    </w:p>
    <w:p w14:paraId="10777BA3">
      <w:pPr>
        <w:pStyle w:val="14"/>
        <w:spacing w:beforeLines="50" w:afterLines="50" w:line="360" w:lineRule="auto"/>
        <w:rPr>
          <w:rFonts w:ascii="黑体" w:hAnsi="宋体" w:eastAsia="黑体"/>
          <w:bCs/>
          <w:color w:val="auto"/>
          <w:sz w:val="21"/>
          <w:szCs w:val="21"/>
          <w:highlight w:val="none"/>
        </w:rPr>
      </w:pPr>
      <w:r>
        <w:rPr>
          <w:rFonts w:hint="eastAsia" w:ascii="黑体" w:hAnsi="宋体" w:eastAsia="黑体"/>
          <w:bCs/>
          <w:color w:val="auto"/>
          <w:sz w:val="21"/>
          <w:szCs w:val="21"/>
          <w:highlight w:val="none"/>
        </w:rPr>
        <w:t>1.1任务来源</w:t>
      </w:r>
    </w:p>
    <w:p w14:paraId="52EBACF8">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2024年12月国家标准复审意见《耐蚀铜合金板、带材》结论为“修订”，由洛阳铜加工提出修订申请，提交全体委员会议讨论后申请立项,</w:t>
      </w:r>
      <w:r>
        <w:rPr>
          <w:rFonts w:hint="eastAsia" w:ascii="宋体" w:hAnsi="宋体" w:eastAsia="宋体" w:cs="宋体"/>
          <w:color w:val="auto"/>
          <w:sz w:val="21"/>
          <w:szCs w:val="21"/>
        </w:rPr>
        <w:t>根据国标委发〔202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号《</w:t>
      </w:r>
      <w:r>
        <w:rPr>
          <w:rFonts w:hint="eastAsia" w:ascii="宋体" w:hAnsi="宋体" w:eastAsia="宋体" w:cs="宋体"/>
          <w:color w:val="auto"/>
          <w:sz w:val="21"/>
          <w:szCs w:val="21"/>
          <w:shd w:val="clear" w:color="auto" w:fill="FFFFFF"/>
        </w:rPr>
        <w:t>国家标准</w:t>
      </w:r>
      <w:r>
        <w:rPr>
          <w:rFonts w:hint="eastAsia" w:ascii="宋体" w:hAnsi="宋体" w:eastAsia="宋体" w:cs="宋体"/>
          <w:color w:val="auto"/>
          <w:sz w:val="21"/>
          <w:szCs w:val="21"/>
          <w:shd w:val="clear" w:color="auto" w:fill="FFFFFF"/>
          <w:lang w:val="en-US" w:eastAsia="zh-CN"/>
        </w:rPr>
        <w:t xml:space="preserve"> 准委</w:t>
      </w:r>
      <w:r>
        <w:rPr>
          <w:rFonts w:hint="eastAsia" w:ascii="宋体" w:hAnsi="宋体" w:eastAsia="宋体" w:cs="宋体"/>
          <w:color w:val="auto"/>
          <w:sz w:val="21"/>
          <w:szCs w:val="21"/>
          <w:shd w:val="clear" w:color="auto" w:fill="FFFFFF"/>
        </w:rPr>
        <w:t>关于下达202</w:t>
      </w:r>
      <w:r>
        <w:rPr>
          <w:rFonts w:hint="eastAsia" w:ascii="宋体" w:hAnsi="宋体"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年第</w:t>
      </w:r>
      <w:r>
        <w:rPr>
          <w:rFonts w:hint="eastAsia" w:ascii="宋体" w:hAnsi="宋体" w:eastAsia="宋体" w:cs="宋体"/>
          <w:color w:val="auto"/>
          <w:sz w:val="21"/>
          <w:szCs w:val="21"/>
          <w:shd w:val="clear" w:color="auto" w:fill="FFFFFF"/>
          <w:lang w:val="en-US" w:eastAsia="zh-CN"/>
        </w:rPr>
        <w:t>七</w:t>
      </w:r>
      <w:r>
        <w:rPr>
          <w:rFonts w:hint="eastAsia" w:ascii="宋体" w:hAnsi="宋体" w:eastAsia="宋体" w:cs="宋体"/>
          <w:color w:val="auto"/>
          <w:sz w:val="21"/>
          <w:szCs w:val="21"/>
          <w:shd w:val="clear" w:color="auto" w:fill="FFFFFF"/>
        </w:rPr>
        <w:t>批推荐性国家标准计划及相关标准外文版计划的通知</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和有色标委[2025]68号《关于转发2025年第二批有色金属国家标准、行业标准制（修）订项目计划并征集起草单位的通知》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其中</w:t>
      </w:r>
      <w:r>
        <w:rPr>
          <w:rFonts w:hint="eastAsia" w:ascii="宋体" w:hAnsi="宋体" w:eastAsia="宋体" w:cs="宋体"/>
          <w:color w:val="auto"/>
          <w:sz w:val="21"/>
          <w:szCs w:val="21"/>
        </w:rPr>
        <w:t>《</w:t>
      </w:r>
      <w:r>
        <w:rPr>
          <w:rFonts w:hint="eastAsia" w:ascii="宋体" w:hAnsi="宋体" w:eastAsia="宋体" w:cs="宋体"/>
          <w:bCs/>
          <w:color w:val="auto"/>
          <w:sz w:val="21"/>
          <w:szCs w:val="21"/>
        </w:rPr>
        <w:t>耐蚀用铜合金板、带材</w:t>
      </w:r>
      <w:r>
        <w:rPr>
          <w:rFonts w:hint="eastAsia" w:ascii="宋体" w:hAnsi="宋体" w:eastAsia="宋体" w:cs="宋体"/>
          <w:color w:val="auto"/>
          <w:sz w:val="21"/>
          <w:szCs w:val="21"/>
        </w:rPr>
        <w:t>》</w:t>
      </w:r>
      <w:r>
        <w:rPr>
          <w:rFonts w:hint="eastAsia" w:ascii="宋体" w:hAnsi="宋体" w:eastAsia="宋体" w:cs="宋体"/>
          <w:bCs/>
          <w:color w:val="auto"/>
          <w:sz w:val="21"/>
          <w:szCs w:val="21"/>
        </w:rPr>
        <w:t>（</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号</w:t>
      </w:r>
      <w:r>
        <w:rPr>
          <w:rFonts w:hint="eastAsia" w:ascii="宋体" w:hAnsi="宋体" w:eastAsia="宋体" w:cs="宋体"/>
          <w:color w:val="auto"/>
          <w:spacing w:val="-20"/>
          <w:sz w:val="21"/>
          <w:szCs w:val="21"/>
        </w:rPr>
        <w:t>“</w:t>
      </w:r>
      <w:r>
        <w:rPr>
          <w:rFonts w:hint="eastAsia" w:ascii="宋体" w:hAnsi="宋体" w:eastAsia="宋体" w:cs="宋体"/>
          <w:bCs/>
          <w:color w:val="auto"/>
          <w:sz w:val="21"/>
          <w:szCs w:val="21"/>
        </w:rPr>
        <w:t>202</w:t>
      </w:r>
      <w:r>
        <w:rPr>
          <w:rFonts w:hint="eastAsia" w:ascii="宋体" w:hAnsi="宋体" w:eastAsia="宋体" w:cs="宋体"/>
          <w:bCs/>
          <w:color w:val="auto"/>
          <w:sz w:val="21"/>
          <w:szCs w:val="21"/>
          <w:lang w:val="en-US" w:eastAsia="zh-CN"/>
        </w:rPr>
        <w:t>53781</w:t>
      </w:r>
      <w:r>
        <w:rPr>
          <w:rFonts w:hint="eastAsia" w:ascii="宋体" w:hAnsi="宋体" w:eastAsia="宋体" w:cs="宋体"/>
          <w:bCs/>
          <w:color w:val="auto"/>
          <w:sz w:val="21"/>
          <w:szCs w:val="21"/>
        </w:rPr>
        <w:t>-T-610</w:t>
      </w:r>
      <w:r>
        <w:rPr>
          <w:rFonts w:hint="eastAsia" w:ascii="宋体" w:hAnsi="宋体" w:eastAsia="宋体" w:cs="宋体"/>
          <w:color w:val="auto"/>
          <w:spacing w:val="-20"/>
          <w:sz w:val="21"/>
          <w:szCs w:val="21"/>
        </w:rPr>
        <w:t>”</w:t>
      </w:r>
      <w:r>
        <w:rPr>
          <w:rFonts w:hint="eastAsia" w:ascii="宋体" w:hAnsi="宋体" w:eastAsia="宋体" w:cs="宋体"/>
          <w:color w:val="auto"/>
          <w:sz w:val="21"/>
          <w:szCs w:val="21"/>
        </w:rPr>
        <w:t>）</w:t>
      </w:r>
      <w:r>
        <w:rPr>
          <w:rFonts w:hint="eastAsia" w:ascii="宋体" w:hAnsi="宋体" w:eastAsia="宋体" w:cs="宋体"/>
          <w:bCs/>
          <w:color w:val="auto"/>
          <w:sz w:val="21"/>
          <w:szCs w:val="21"/>
        </w:rPr>
        <w:t>国家标准</w:t>
      </w:r>
      <w:r>
        <w:rPr>
          <w:rFonts w:hint="eastAsia" w:ascii="宋体" w:hAnsi="宋体" w:eastAsia="宋体" w:cs="宋体"/>
          <w:color w:val="auto"/>
          <w:sz w:val="21"/>
          <w:szCs w:val="21"/>
        </w:rPr>
        <w:t>由中铝洛阳铜加工有限公司等</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负责起草</w:t>
      </w:r>
      <w:r>
        <w:rPr>
          <w:rFonts w:hint="eastAsia" w:ascii="宋体" w:hAnsi="宋体" w:cs="宋体"/>
          <w:color w:val="auto"/>
          <w:sz w:val="21"/>
          <w:szCs w:val="21"/>
          <w:highlight w:val="none"/>
          <w:lang w:val="en-US" w:eastAsia="zh-CN"/>
        </w:rPr>
        <w:t>，由全国有色金属标准号技术委员会归口管理，</w:t>
      </w:r>
      <w:r>
        <w:rPr>
          <w:rFonts w:hint="eastAsia" w:ascii="宋体" w:hAnsi="宋体" w:eastAsia="宋体" w:cs="宋体"/>
          <w:color w:val="auto"/>
          <w:sz w:val="21"/>
          <w:szCs w:val="21"/>
        </w:rPr>
        <w:t>完成年限为202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p>
    <w:p w14:paraId="52C19060">
      <w:pPr>
        <w:pStyle w:val="14"/>
        <w:spacing w:beforeLines="50" w:afterLines="50" w:line="360" w:lineRule="auto"/>
        <w:rPr>
          <w:rFonts w:ascii="黑体" w:hAnsi="宋体" w:eastAsia="黑体"/>
          <w:bCs/>
          <w:color w:val="auto"/>
          <w:sz w:val="21"/>
          <w:szCs w:val="21"/>
          <w:highlight w:val="none"/>
        </w:rPr>
      </w:pPr>
      <w:r>
        <w:rPr>
          <w:rFonts w:hint="eastAsia" w:ascii="黑体" w:hAnsi="宋体" w:eastAsia="黑体"/>
          <w:bCs/>
          <w:color w:val="auto"/>
          <w:sz w:val="21"/>
          <w:szCs w:val="21"/>
          <w:highlight w:val="none"/>
        </w:rPr>
        <w:t>1.2立项目的和意义</w:t>
      </w:r>
    </w:p>
    <w:p w14:paraId="4837A4F1">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耐蚀铜合金具有优良耐蚀性能，能够在各种恶劣的环境中长期稳定运行，被广泛应用于海洋工程、化工、电子、电器、汽车、建筑等领域。耐蚀用铜合金板带材</w:t>
      </w:r>
      <w:r>
        <w:rPr>
          <w:rFonts w:hint="eastAsia" w:ascii="宋体" w:hAnsi="宋体" w:eastAsia="宋体" w:cs="宋体"/>
          <w:color w:val="auto"/>
          <w:sz w:val="21"/>
          <w:szCs w:val="21"/>
        </w:rPr>
        <w:t>具有良好的</w:t>
      </w:r>
      <w:r>
        <w:rPr>
          <w:rFonts w:hint="eastAsia" w:ascii="宋体" w:hAnsi="宋体" w:eastAsia="宋体" w:cs="宋体"/>
          <w:color w:val="auto"/>
          <w:sz w:val="21"/>
          <w:szCs w:val="21"/>
          <w:lang w:eastAsia="zh-CN"/>
        </w:rPr>
        <w:t>力学性能、耐蚀性能和可加工性</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用于电器、舰船</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关键零</w:t>
      </w:r>
      <w:r>
        <w:rPr>
          <w:rFonts w:hint="eastAsia" w:ascii="宋体" w:hAnsi="宋体" w:eastAsia="宋体" w:cs="宋体"/>
          <w:color w:val="auto"/>
          <w:sz w:val="21"/>
          <w:szCs w:val="21"/>
          <w:lang w:val="en-US" w:eastAsia="zh-CN"/>
        </w:rPr>
        <w:t>部</w:t>
      </w:r>
      <w:r>
        <w:rPr>
          <w:rFonts w:hint="eastAsia" w:ascii="宋体" w:hAnsi="宋体" w:eastAsia="宋体" w:cs="宋体"/>
          <w:color w:val="auto"/>
          <w:sz w:val="21"/>
          <w:szCs w:val="21"/>
        </w:rPr>
        <w:t>件。随着科技的发展</w:t>
      </w:r>
      <w:r>
        <w:rPr>
          <w:rFonts w:hint="eastAsia" w:ascii="宋体" w:hAnsi="宋体" w:eastAsia="宋体" w:cs="宋体"/>
          <w:color w:val="auto"/>
          <w:sz w:val="21"/>
          <w:szCs w:val="21"/>
          <w:lang w:val="en-US" w:eastAsia="zh-CN"/>
        </w:rPr>
        <w:t>和工业进步</w:t>
      </w:r>
      <w:r>
        <w:rPr>
          <w:rFonts w:hint="eastAsia" w:ascii="宋体" w:hAnsi="宋体" w:eastAsia="宋体" w:cs="宋体"/>
          <w:color w:val="auto"/>
          <w:sz w:val="21"/>
          <w:szCs w:val="21"/>
        </w:rPr>
        <w:t>，有着非常广阔应用前景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对材料的技术要求越来越高</w:t>
      </w:r>
      <w:r>
        <w:rPr>
          <w:rFonts w:hint="eastAsia" w:ascii="宋体" w:hAnsi="宋体" w:eastAsia="宋体" w:cs="宋体"/>
          <w:color w:val="auto"/>
          <w:sz w:val="21"/>
          <w:szCs w:val="21"/>
        </w:rPr>
        <w:t>。</w:t>
      </w:r>
    </w:p>
    <w:p w14:paraId="00F79DB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《耐蚀铜合金板、带材》（GB/T 26299-2010）是2010年发布实施，随着技术和使用要求发展，对耐蚀铜合金板材提出更新的要求，耐蚀铜合金也在不断地创新和发展，其适用范围能够覆盖市场新的需求；同时GB/T 5231-2022《加工铜及铜合金牌号和化学成分》、GB/T 29094-2012《铜及铜合金状态表示方法》标准已发布实施，合金牌号和状态表示方法有很大的变化；原标准已不能适应发展需求，影响了耐蚀铜合金板带质量提高和推广应用，为适应市场的竞争需要，提高产品的竞争能力，需及时修订现行标准。</w:t>
      </w:r>
    </w:p>
    <w:p w14:paraId="43DD32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本项目标准根据耐蚀用铜合金板带材的特殊要求</w:t>
      </w:r>
      <w:r>
        <w:rPr>
          <w:rFonts w:hint="eastAsia" w:ascii="宋体" w:hAnsi="宋体" w:eastAsia="宋体" w:cs="宋体"/>
          <w:color w:val="auto"/>
          <w:sz w:val="21"/>
          <w:szCs w:val="21"/>
          <w:lang w:eastAsia="zh-CN"/>
        </w:rPr>
        <w:t>、结合我国实际情况</w:t>
      </w:r>
      <w:r>
        <w:rPr>
          <w:rFonts w:hint="eastAsia" w:ascii="宋体" w:hAnsi="宋体" w:eastAsia="宋体" w:cs="宋体"/>
          <w:color w:val="auto"/>
          <w:sz w:val="21"/>
          <w:szCs w:val="21"/>
          <w:lang w:val="en-US" w:eastAsia="zh-CN"/>
        </w:rPr>
        <w:t>进行修订，满足当前市场或产业技术发展要求，</w:t>
      </w:r>
      <w:r>
        <w:rPr>
          <w:rFonts w:hint="eastAsia" w:ascii="宋体" w:hAnsi="宋体" w:eastAsia="宋体" w:cs="宋体"/>
          <w:color w:val="auto"/>
          <w:sz w:val="21"/>
          <w:szCs w:val="21"/>
        </w:rPr>
        <w:t>具有普遍性、广泛性、适用性、科学性和先进性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技术内容可验证、可操作。按该标准组织生产的产品很好的满足了使用技术要求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为企业创造了良好的经济效益。</w:t>
      </w:r>
      <w:r>
        <w:rPr>
          <w:rFonts w:hint="eastAsia" w:ascii="宋体" w:hAnsi="宋体" w:eastAsia="宋体" w:cs="宋体"/>
          <w:color w:val="auto"/>
          <w:sz w:val="21"/>
          <w:szCs w:val="21"/>
          <w:lang w:val="en-US" w:eastAsia="zh-CN"/>
        </w:rPr>
        <w:t>本标准</w:t>
      </w:r>
      <w:r>
        <w:rPr>
          <w:rFonts w:hint="eastAsia" w:ascii="宋体" w:hAnsi="宋体" w:eastAsia="宋体" w:cs="宋体"/>
          <w:color w:val="auto"/>
          <w:sz w:val="21"/>
          <w:szCs w:val="21"/>
        </w:rPr>
        <w:t>规范了</w:t>
      </w:r>
      <w:r>
        <w:rPr>
          <w:rFonts w:hint="eastAsia" w:ascii="宋体" w:hAnsi="宋体" w:eastAsia="宋体" w:cs="宋体"/>
          <w:color w:val="auto"/>
          <w:sz w:val="21"/>
          <w:szCs w:val="21"/>
          <w:lang w:val="en-US" w:eastAsia="zh-CN"/>
        </w:rPr>
        <w:t>耐蚀用铜合金板带</w:t>
      </w:r>
      <w:r>
        <w:rPr>
          <w:rFonts w:hint="eastAsia" w:ascii="宋体" w:hAnsi="宋体" w:eastAsia="宋体" w:cs="宋体"/>
          <w:color w:val="auto"/>
          <w:sz w:val="21"/>
          <w:szCs w:val="21"/>
        </w:rPr>
        <w:t>的性能和技术要求，提高产品在国内、外市场上的竞争力，推动我国</w:t>
      </w:r>
      <w:r>
        <w:rPr>
          <w:rFonts w:hint="eastAsia" w:ascii="宋体" w:hAnsi="宋体" w:eastAsia="宋体" w:cs="宋体"/>
          <w:color w:val="auto"/>
          <w:sz w:val="21"/>
          <w:szCs w:val="21"/>
          <w:lang w:val="en-US" w:eastAsia="zh-CN"/>
        </w:rPr>
        <w:t>耐蚀用铜合金板带</w:t>
      </w:r>
      <w:r>
        <w:rPr>
          <w:rFonts w:hint="eastAsia" w:ascii="宋体" w:hAnsi="宋体" w:eastAsia="宋体" w:cs="宋体"/>
          <w:color w:val="auto"/>
          <w:sz w:val="21"/>
          <w:szCs w:val="21"/>
        </w:rPr>
        <w:t>的发展，具有很高的社会价值。本标准有效的</w:t>
      </w:r>
      <w:r>
        <w:rPr>
          <w:rFonts w:hint="eastAsia" w:ascii="宋体" w:hAnsi="宋体" w:eastAsia="宋体" w:cs="宋体"/>
          <w:color w:val="auto"/>
          <w:sz w:val="21"/>
          <w:szCs w:val="21"/>
          <w:lang w:eastAsia="zh-CN"/>
        </w:rPr>
        <w:t>提升</w:t>
      </w:r>
      <w:r>
        <w:rPr>
          <w:rFonts w:hint="eastAsia" w:ascii="宋体" w:hAnsi="宋体" w:eastAsia="宋体" w:cs="宋体"/>
          <w:color w:val="auto"/>
          <w:sz w:val="21"/>
          <w:szCs w:val="21"/>
          <w:lang w:val="en-US" w:eastAsia="zh-CN"/>
        </w:rPr>
        <w:t>耐蚀用铜合金板带</w:t>
      </w:r>
      <w:r>
        <w:rPr>
          <w:rFonts w:hint="eastAsia" w:ascii="宋体" w:hAnsi="宋体" w:eastAsia="宋体" w:cs="宋体"/>
          <w:color w:val="auto"/>
          <w:sz w:val="21"/>
          <w:szCs w:val="21"/>
        </w:rPr>
        <w:t>整体质量水平和综合保障能力，产品广泛用</w:t>
      </w:r>
      <w:r>
        <w:rPr>
          <w:rFonts w:hint="eastAsia" w:ascii="宋体" w:hAnsi="宋体" w:eastAsia="宋体" w:cs="宋体"/>
          <w:color w:val="auto"/>
          <w:sz w:val="21"/>
          <w:szCs w:val="21"/>
          <w:lang w:eastAsia="zh-CN"/>
        </w:rPr>
        <w:t>于电器、舰船、</w:t>
      </w:r>
      <w:r>
        <w:rPr>
          <w:rFonts w:hint="eastAsia" w:ascii="宋体" w:hAnsi="宋体" w:eastAsia="宋体" w:cs="宋体"/>
          <w:color w:val="auto"/>
          <w:sz w:val="21"/>
          <w:szCs w:val="21"/>
          <w:lang w:val="en-US" w:eastAsia="zh-CN"/>
        </w:rPr>
        <w:t>化工等</w:t>
      </w:r>
      <w:r>
        <w:rPr>
          <w:rFonts w:hint="eastAsia" w:ascii="宋体" w:hAnsi="宋体" w:eastAsia="宋体" w:cs="宋体"/>
          <w:color w:val="auto"/>
          <w:sz w:val="21"/>
          <w:szCs w:val="21"/>
          <w:lang w:eastAsia="zh-CN"/>
        </w:rPr>
        <w:t>领域</w:t>
      </w:r>
      <w:r>
        <w:rPr>
          <w:rFonts w:hint="eastAsia" w:ascii="宋体" w:hAnsi="宋体" w:eastAsia="宋体" w:cs="宋体"/>
          <w:color w:val="auto"/>
          <w:sz w:val="21"/>
          <w:szCs w:val="21"/>
        </w:rPr>
        <w:t>，为其绿色发展提供有效保障，具有良好的生态效益。</w:t>
      </w:r>
    </w:p>
    <w:p w14:paraId="02F0BA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本标准的</w:t>
      </w:r>
      <w:r>
        <w:rPr>
          <w:rFonts w:hint="eastAsia" w:ascii="宋体" w:hAnsi="宋体" w:eastAsia="宋体" w:cs="宋体"/>
          <w:color w:val="auto"/>
          <w:sz w:val="21"/>
          <w:szCs w:val="21"/>
          <w:lang w:val="en-US" w:eastAsia="zh-CN"/>
        </w:rPr>
        <w:t>制定</w:t>
      </w:r>
      <w:r>
        <w:rPr>
          <w:rFonts w:hint="eastAsia" w:ascii="宋体" w:hAnsi="宋体" w:eastAsia="宋体" w:cs="宋体"/>
          <w:color w:val="auto"/>
          <w:sz w:val="21"/>
          <w:szCs w:val="21"/>
        </w:rPr>
        <w:t>有助于提高铜及铜管材质量和服务质量，加快铜产品转型升级，同时提高产品质量的可靠性、稳定性、一致性水平，推动铜及铜合金制造业高质量发展</w:t>
      </w:r>
      <w:r>
        <w:rPr>
          <w:rFonts w:hint="eastAsia" w:ascii="宋体" w:hAnsi="宋体" w:eastAsia="宋体" w:cs="宋体"/>
          <w:color w:val="auto"/>
          <w:sz w:val="21"/>
          <w:szCs w:val="21"/>
          <w:lang w:eastAsia="zh-CN"/>
        </w:rPr>
        <w:t>。</w:t>
      </w:r>
    </w:p>
    <w:p w14:paraId="59074DAC">
      <w:pPr>
        <w:pStyle w:val="33"/>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rPr>
        <w:t xml:space="preserve">1.3 </w:t>
      </w:r>
      <w:r>
        <w:rPr>
          <w:rFonts w:hint="eastAsia" w:hAnsi="黑体" w:cs="黑体"/>
          <w:color w:val="auto"/>
          <w:sz w:val="21"/>
          <w:szCs w:val="21"/>
          <w:lang w:val="en-US" w:eastAsia="zh-CN"/>
        </w:rPr>
        <w:t>主要参加单位和工作成员所作的工作</w:t>
      </w:r>
    </w:p>
    <w:p w14:paraId="5A4B798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1）项目编制组</w:t>
      </w:r>
    </w:p>
    <w:p w14:paraId="02CAE6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标准制订计划任务正式下达后，立即成立了标准编制组，并落实起草任务，确定标准的主要起草人，拟定该标准的工作计划。具体分工为：中铝洛阳铜加工有限公司总负责，市场和同行业信息收集、资料汇总及执笔；</w:t>
      </w:r>
      <w:r>
        <w:rPr>
          <w:rFonts w:hint="eastAsia" w:ascii="宋体" w:hAnsi="宋体" w:eastAsia="宋体" w:cs="宋体"/>
          <w:color w:val="auto"/>
          <w:sz w:val="21"/>
          <w:szCs w:val="21"/>
          <w:lang w:val="en-US" w:eastAsia="zh-CN"/>
        </w:rPr>
        <w:t>中国有色金属工业标准质量计量研究所负责</w:t>
      </w:r>
      <w:r>
        <w:rPr>
          <w:rFonts w:hint="eastAsia" w:ascii="宋体" w:hAnsi="宋体" w:cs="宋体"/>
          <w:color w:val="auto"/>
          <w:sz w:val="21"/>
          <w:szCs w:val="21"/>
          <w:highlight w:val="none"/>
          <w:lang w:val="en-US" w:eastAsia="zh-CN"/>
        </w:rPr>
        <w:t>标准信息查询、协调和组织各阶段标准讨论预审审定和会议安排，对标准材料进行审查和标准报批</w:t>
      </w:r>
      <w:r>
        <w:rPr>
          <w:rFonts w:hint="eastAsia" w:ascii="宋体" w:hAnsi="宋体" w:eastAsia="宋体" w:cs="宋体"/>
          <w:color w:val="auto"/>
          <w:sz w:val="21"/>
          <w:szCs w:val="21"/>
          <w:lang w:val="en-US" w:eastAsia="zh-CN"/>
        </w:rPr>
        <w:t>；</w:t>
      </w: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负责补充市场信息和标准数据的验证。编制组分工明确，紧密合作，共同完成标准的修订工作。</w:t>
      </w:r>
    </w:p>
    <w:p w14:paraId="2053F46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2）编制单位技术基础</w:t>
      </w:r>
    </w:p>
    <w:p w14:paraId="15272D1F">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rPr>
        <w:t>中铝洛阳铜加工有限公司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以下简称“洛阳铜加工”</w:t>
      </w:r>
      <w:r>
        <w:rPr>
          <w:rFonts w:hint="eastAsia" w:ascii="宋体" w:hAnsi="宋体" w:eastAsia="宋体" w:cs="宋体"/>
          <w:b w:val="0"/>
          <w:bCs w:val="0"/>
          <w:color w:val="auto"/>
          <w:sz w:val="21"/>
          <w:szCs w:val="21"/>
          <w:lang w:eastAsia="zh-CN"/>
        </w:rPr>
        <w:t>）</w:t>
      </w:r>
      <w:r>
        <w:rPr>
          <w:rFonts w:hint="eastAsia" w:ascii="宋体" w:hAnsi="宋体" w:eastAsia="宋体" w:cs="宋体"/>
          <w:color w:val="auto"/>
          <w:sz w:val="21"/>
          <w:szCs w:val="21"/>
        </w:rPr>
        <w:t>是综合性有色金属加工企业，</w:t>
      </w:r>
      <w:r>
        <w:rPr>
          <w:rFonts w:hint="eastAsia" w:ascii="宋体" w:hAnsi="宋体" w:eastAsia="宋体" w:cs="宋体"/>
          <w:color w:val="auto"/>
          <w:sz w:val="21"/>
          <w:szCs w:val="21"/>
          <w:highlight w:val="none"/>
          <w:lang w:val="en-US" w:eastAsia="zh-CN"/>
        </w:rPr>
        <w:t>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电力装备等领域，为神州系列飞船、大推力火箭、区域电子对抗、JIAN船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材料与制备技术成熟，产品质量稳定、满足市场需求，有良好的技术基础和能力。</w:t>
      </w:r>
    </w:p>
    <w:p w14:paraId="4DBF036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有色金属技术经济研究院有限责任公司</w:t>
      </w:r>
      <w:r>
        <w:rPr>
          <w:rFonts w:hint="eastAsia" w:ascii="宋体" w:hAnsi="宋体" w:eastAsia="宋体" w:cs="宋体"/>
          <w:color w:val="auto"/>
          <w:sz w:val="21"/>
          <w:szCs w:val="21"/>
          <w:highlight w:val="none"/>
          <w:lang w:val="en-US" w:eastAsia="zh-CN"/>
        </w:rPr>
        <w:t>（下文简称“有色技经院”）隶属于中国有色金属工业协会，是北京市高新技术企业。对外又称“中国有色金属工业信息中心”和“中国有色金属工业标准计量质量研究所”，是中国有色金属行业专职从事产业发展战略研究与规划、市场信息服务与咨询、标准质量研究与专利查新、行业期刊出版发行的综合性科技服务机构。有色技经院为国内外有色金属生产商、贸易商、消费用户及其他机构提供全方位、多渠道的信息服务，为政府制定政策和企业经营决策提供支撑；负责组织我国有色金属国家标准、行业标准、军用标准项目的计划、制修订与复审，提供标准化、质量、计量服务与咨询；承担ISO/TC26铜及铜合金、ISO/TC79/SC5镁及镁合金、ISO/TC79/SC12铝土矿、ISO/TC298稀土、ISO/TC333锂等5个技术委员会秘书处工作；开展专利代理、查新检索；出版国内外公开发行的《中国有色金属》《世界有色金属》《中国金属通报》三个国家一级刊物；承担中国有色金属工业协会硅业、镁业、锂业、钴业、锡业、锑业、稀散金属、铝用炭素、工业炉和金银等十个分会秘书处以及中国有色金属学会新能源材料发展工作委员会秘书处的工作；从事有色金属及其它产品的购销贸易和代理销售服务，在原辅材料采购、产品销售和物流领域为客户提供增值服务；从事证券、期货投资管理及投资咨询业务,已经取得私募股权投资基金管理人资格,在新能源材料产业和有色金属行业企业并购领域从事股权投资业务。</w:t>
      </w:r>
    </w:p>
    <w:p w14:paraId="55A942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黑体" w:hAnsi="黑体" w:eastAsia="黑体" w:cs="黑体"/>
          <w:color w:val="auto"/>
          <w:sz w:val="21"/>
          <w:szCs w:val="21"/>
          <w:highlight w:val="none"/>
        </w:rPr>
        <w:t>阜阳市产品质量监督检验所</w:t>
      </w:r>
      <w:r>
        <w:rPr>
          <w:rFonts w:hint="eastAsia" w:ascii="宋体" w:hAnsi="宋体"/>
          <w:color w:val="auto"/>
          <w:sz w:val="21"/>
          <w:szCs w:val="21"/>
          <w:highlight w:val="none"/>
        </w:rPr>
        <w:t>拥有一个国家级质检中心（国家再生有色金属橡塑材料质量监督检验中心（安徽））和一个省级质检中心（安徽省粮油制品及酒类产品质量监督检验中心）</w:t>
      </w:r>
      <w:r>
        <w:rPr>
          <w:rFonts w:hint="eastAsia" w:ascii="宋体" w:hAnsi="宋体"/>
          <w:color w:val="auto"/>
          <w:sz w:val="21"/>
          <w:szCs w:val="21"/>
          <w:highlight w:val="none"/>
          <w:lang w:eastAsia="zh-CN"/>
        </w:rPr>
        <w:t>，</w:t>
      </w:r>
      <w:r>
        <w:rPr>
          <w:rFonts w:hint="eastAsia" w:ascii="宋体" w:hAnsi="宋体"/>
          <w:color w:val="auto"/>
          <w:sz w:val="21"/>
          <w:szCs w:val="21"/>
          <w:highlight w:val="none"/>
        </w:rPr>
        <w:t>2004年通过CNSA实验室认可</w:t>
      </w:r>
      <w:r>
        <w:rPr>
          <w:rFonts w:hint="eastAsia" w:ascii="宋体" w:hAnsi="宋体"/>
          <w:color w:val="auto"/>
          <w:sz w:val="21"/>
          <w:szCs w:val="21"/>
          <w:highlight w:val="none"/>
          <w:lang w:eastAsia="zh-CN"/>
        </w:rPr>
        <w:t>。</w:t>
      </w:r>
      <w:r>
        <w:rPr>
          <w:rFonts w:hint="eastAsia" w:ascii="宋体" w:hAnsi="宋体"/>
          <w:color w:val="auto"/>
          <w:sz w:val="21"/>
          <w:szCs w:val="21"/>
          <w:highlight w:val="none"/>
        </w:rPr>
        <w:t>通过CNSA认可项目2470余项，通过实验室资质认定项目3700余项。检测能力和业务范围主要覆盖再生铜、再生铝、再生铅、再生橡胶、再生塑料等产品。拥有扫描电镜/能谱仪、原子吸收分光光度计、X荧光光谱仪、X射线衍射仪、直读光谱仪、电感耦合等离子体原子发射光谱仪、电感耦合等离子体串联质谱仪等一批国外进口的大中型设备。主导制定行业标准1项</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安徽省地方标准14项，参与制修订国家标准11项</w:t>
      </w:r>
      <w:r>
        <w:rPr>
          <w:rFonts w:hint="eastAsia" w:ascii="宋体" w:hAnsi="宋体"/>
          <w:color w:val="auto"/>
          <w:sz w:val="21"/>
          <w:szCs w:val="21"/>
          <w:highlight w:val="none"/>
          <w:lang w:eastAsia="zh-CN"/>
        </w:rPr>
        <w:t>、</w:t>
      </w:r>
      <w:r>
        <w:rPr>
          <w:rFonts w:hint="eastAsia" w:ascii="宋体" w:hAnsi="宋体"/>
          <w:color w:val="auto"/>
          <w:sz w:val="21"/>
          <w:szCs w:val="21"/>
          <w:highlight w:val="none"/>
        </w:rPr>
        <w:t>行业标准14项</w:t>
      </w:r>
      <w:r>
        <w:rPr>
          <w:rFonts w:hint="eastAsia" w:ascii="宋体" w:hAnsi="宋体"/>
          <w:color w:val="auto"/>
          <w:sz w:val="21"/>
          <w:szCs w:val="21"/>
          <w:highlight w:val="none"/>
          <w:lang w:eastAsia="zh-CN"/>
        </w:rPr>
        <w:t>、</w:t>
      </w:r>
      <w:r>
        <w:rPr>
          <w:rFonts w:hint="eastAsia" w:ascii="宋体" w:hAnsi="宋体"/>
          <w:color w:val="auto"/>
          <w:sz w:val="21"/>
          <w:szCs w:val="21"/>
          <w:highlight w:val="none"/>
        </w:rPr>
        <w:t>团体标准2项。</w:t>
      </w:r>
    </w:p>
    <w:p w14:paraId="594D6AAC">
      <w:pPr>
        <w:keepNext w:val="0"/>
        <w:keepLines w:val="0"/>
        <w:widowControl/>
        <w:suppressLineNumbers w:val="0"/>
        <w:spacing w:line="360" w:lineRule="auto"/>
        <w:ind w:firstLine="422" w:firstLineChars="200"/>
        <w:jc w:val="left"/>
        <w:rPr>
          <w:rFonts w:hint="eastAsia"/>
          <w:color w:val="auto"/>
        </w:rPr>
      </w:pPr>
      <w:r>
        <w:rPr>
          <w:rFonts w:hint="eastAsia" w:ascii="宋体" w:hAnsi="宋体" w:eastAsia="宋体" w:cs="宋体"/>
          <w:b/>
          <w:bCs/>
          <w:color w:val="auto"/>
          <w:sz w:val="21"/>
          <w:szCs w:val="21"/>
        </w:rPr>
        <w:t>绍兴市特种设备检测院</w:t>
      </w:r>
      <w:r>
        <w:rPr>
          <w:rFonts w:hint="eastAsia" w:ascii="宋体" w:hAnsi="宋体" w:eastAsia="宋体" w:cs="宋体"/>
          <w:color w:val="auto"/>
          <w:sz w:val="21"/>
          <w:szCs w:val="21"/>
        </w:rPr>
        <w:t>是从事特种设备检验检测、特种设备作业人员考试、能源计量检定及能效测试等工作的公益二类事业单位。院设12个部门，基本形成了以袍江院本部为主体，嵊新分院、诸暨分院、上虞检验站为三翼的多联发展格局。拥有特种设备检验检测机构核准项目22项；授权计量检定项目40项、校准项目41项，授权能效产品检测项目2项；资质认定206个项目，检验机构认可和实验室认可21个领域94个项目。建有绍兴市特种设备智能检测与评价重点实验室、浙江省博士后工作站、绍兴市博士创新站。拥有工业CT、场发射扫描电镜、全国首套集成高温拉伸压缩单元的超高温激光共聚焦系统等先进仪器设备。先后获得“浙江省市场监管安全保障成绩突出集体”、“绍兴市服务小微企业成长优秀单位”等荣誉称号。</w:t>
      </w:r>
    </w:p>
    <w:p w14:paraId="38CF990B">
      <w:pPr>
        <w:keepNext w:val="0"/>
        <w:keepLines w:val="0"/>
        <w:widowControl/>
        <w:suppressLineNumbers w:val="0"/>
        <w:spacing w:line="360" w:lineRule="auto"/>
        <w:ind w:firstLine="422" w:firstLineChars="200"/>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清远楚江高精铜带</w:t>
      </w:r>
    </w:p>
    <w:p w14:paraId="34B12041">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国合通用（青岛）测试评价有限公司</w:t>
      </w:r>
      <w:r>
        <w:rPr>
          <w:rFonts w:hint="eastAsia" w:ascii="宋体" w:hAnsi="宋体" w:eastAsia="宋体" w:cs="宋体"/>
          <w:color w:val="auto"/>
          <w:sz w:val="21"/>
          <w:szCs w:val="21"/>
          <w:highlight w:val="none"/>
          <w:lang w:val="en-US" w:eastAsia="zh-CN"/>
        </w:rPr>
        <w:t>（以下简称“国合青岛”），隶属于国合通用测试评价认证股份公司，运营着国家新材料测试评价平台-主中心青岛实验室，重点面向新材料行业提供测试评价服务与技术标准研究。国合青岛拥有实验场地1万平方米，配置仪器设备600余台套，拥有专业的技术服务团队150余人，具有CMA、CNAS、Nadcap和船级社资质，面向航空航天、轨道交通、风电核电、工业润滑、船舶等行业领域，提供化学成分分析、力学性能测试、组织结构分析、无损探伤检测、工业润滑监测、失效分析等测试评价服务，满足各类新材料产品研发、生产、应用需要。国合青岛参与制修订分析方法国际标准、国家标准和行业标准一百余项，授权专利四十余项，发表论文二十余篇。</w:t>
      </w:r>
    </w:p>
    <w:p w14:paraId="331C4722">
      <w:pPr>
        <w:keepNext w:val="0"/>
        <w:keepLines w:val="0"/>
        <w:widowControl/>
        <w:suppressLineNumbers w:val="0"/>
        <w:spacing w:line="360" w:lineRule="auto"/>
        <w:ind w:firstLine="422" w:firstLineChars="20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有研工程技术研究院有限公司</w:t>
      </w:r>
      <w:r>
        <w:rPr>
          <w:rFonts w:hint="eastAsia" w:ascii="宋体" w:hAnsi="宋体" w:eastAsia="宋体" w:cs="宋体"/>
          <w:color w:val="auto"/>
          <w:sz w:val="21"/>
          <w:szCs w:val="21"/>
        </w:rPr>
        <w:t>（简称有研工研院）是国务院国资委管理的中央企业中国有研科技集团有限公司（以下简称中国有研）的二级子公司。国家级高新技术企业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国务院国资委“科改示范企业”。有研工研院主要从事有色金属新材料战略高技术和前沿技术研发，产业化关键技术和行业共性技术开发，中试生产和成果孵化转化。拥有有色金属结构材料全国重点实验室、智能传感功能材料全国重点实验室、国家有色金属新能源材料与制品工程技术研究中心、有色金属材料多品种小批量科研生产基地、雁栖湖特种有色金属材料创新中心五个国家级创新平台，担负国家第二批“大众创业、万众创新”示范基地的建设任务。</w:t>
      </w:r>
    </w:p>
    <w:p w14:paraId="30FAECD5">
      <w:pPr>
        <w:autoSpaceDE w:val="0"/>
        <w:autoSpaceDN w:val="0"/>
        <w:adjustRightInd w:val="0"/>
        <w:spacing w:line="360" w:lineRule="auto"/>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浙江惟精新材料股份有限公司</w:t>
      </w:r>
      <w:r>
        <w:rPr>
          <w:rFonts w:hint="eastAsia" w:ascii="宋体" w:hAnsi="宋体" w:eastAsia="宋体" w:cs="宋体"/>
          <w:color w:val="auto"/>
          <w:sz w:val="21"/>
          <w:szCs w:val="21"/>
        </w:rPr>
        <w:t>位于浙江绍兴市上虞区，总投资超12亿元，公司产品定位于研发生产各类高性能铜合金板带箔材，主要产品包括高性能的铜镍锌合金、铜锡磷合金、高纯无氧铜及高铜合金、铜镍硅合金、铜铬锆合金、铜镍锡合金等，产品各项工艺技术与性能达到国际先进水平。项目建成达产后可实现年产各类高性能铜合金板带箔10万吨，另具有配套异型材、回流镀、热浸镀、盘对盘焊接等生产加工能力。惟精秉承“信赖与担当、激情与奋斗、学习与创新”的价值观，已获评国家级专精特新“小巨人”企业、国家高新技术企业、省级企业技术中心、浙江省科技型中小企业、浙江省创新型中小企业、智能工厂、绿色工厂等荣誉称号。</w:t>
      </w:r>
    </w:p>
    <w:p w14:paraId="537539E9">
      <w:pPr>
        <w:pStyle w:val="14"/>
        <w:spacing w:beforeLines="50" w:afterLines="50" w:line="360" w:lineRule="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 xml:space="preserve">   （3）编制组成员所作的工作</w:t>
      </w:r>
    </w:p>
    <w:p w14:paraId="74B7D790">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标准制订计划任务正式下达后，立即成立了标准编制组，并落实起草任务，确定标准的主要起草人（详见表1），拟定该标准的工作计划。编制组</w:t>
      </w:r>
      <w:r>
        <w:rPr>
          <w:rFonts w:hint="eastAsia" w:ascii="宋体" w:hAnsi="宋体" w:eastAsia="宋体" w:cs="宋体"/>
          <w:color w:val="auto"/>
          <w:sz w:val="21"/>
          <w:szCs w:val="21"/>
          <w:lang w:val="en-US" w:eastAsia="zh-CN"/>
        </w:rPr>
        <w:t>成员</w:t>
      </w:r>
      <w:r>
        <w:rPr>
          <w:rFonts w:hint="eastAsia" w:ascii="宋体" w:hAnsi="宋体" w:eastAsia="宋体" w:cs="宋体"/>
          <w:color w:val="auto"/>
          <w:sz w:val="21"/>
          <w:szCs w:val="21"/>
          <w:lang w:eastAsia="zh-CN"/>
        </w:rPr>
        <w:t>分工明确，紧密合作，进行了全面的市场调研、资料查询，收集了大量的产品测试结果、用户使用方面的相关技术数据，比较全面和准确地了解覆铜陶瓷基板用无氧铜带的应用等领域的需求及其技术要求，为本标准的制定提供了依据。</w:t>
      </w:r>
    </w:p>
    <w:p w14:paraId="689FD6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表1   标准编制组成员</w:t>
      </w:r>
      <w:r>
        <w:rPr>
          <w:rFonts w:hint="eastAsia" w:ascii="宋体" w:hAnsi="宋体" w:cs="宋体"/>
          <w:bCs/>
          <w:color w:val="auto"/>
          <w:sz w:val="21"/>
          <w:szCs w:val="21"/>
          <w:highlight w:val="none"/>
          <w:lang w:val="en-US" w:eastAsia="zh-CN"/>
        </w:rPr>
        <w:t>工作分工</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36"/>
        <w:gridCol w:w="6957"/>
      </w:tblGrid>
      <w:tr w14:paraId="7985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9" w:type="pct"/>
            <w:noWrap w:val="0"/>
            <w:vAlign w:val="center"/>
          </w:tcPr>
          <w:p w14:paraId="37229F54">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序号</w:t>
            </w:r>
          </w:p>
        </w:tc>
        <w:tc>
          <w:tcPr>
            <w:tcW w:w="773" w:type="pct"/>
            <w:noWrap w:val="0"/>
            <w:vAlign w:val="center"/>
          </w:tcPr>
          <w:p w14:paraId="2653C19E">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起草人姓名</w:t>
            </w:r>
          </w:p>
        </w:tc>
        <w:tc>
          <w:tcPr>
            <w:tcW w:w="3746" w:type="pct"/>
            <w:noWrap w:val="0"/>
            <w:vAlign w:val="center"/>
          </w:tcPr>
          <w:p w14:paraId="55C606AF">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工作</w:t>
            </w:r>
            <w:r>
              <w:rPr>
                <w:rFonts w:hint="eastAsia" w:ascii="宋体" w:hAnsi="宋体" w:eastAsia="宋体" w:cs="宋体"/>
                <w:b/>
                <w:bCs/>
                <w:color w:val="auto"/>
                <w:sz w:val="18"/>
                <w:szCs w:val="18"/>
                <w:highlight w:val="none"/>
              </w:rPr>
              <w:t>分工</w:t>
            </w:r>
          </w:p>
        </w:tc>
      </w:tr>
      <w:tr w14:paraId="7A78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noWrap w:val="0"/>
            <w:vAlign w:val="center"/>
          </w:tcPr>
          <w:p w14:paraId="35D0A0C2">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w:t>
            </w:r>
          </w:p>
        </w:tc>
        <w:tc>
          <w:tcPr>
            <w:tcW w:w="773" w:type="pct"/>
            <w:noWrap w:val="0"/>
            <w:vAlign w:val="center"/>
          </w:tcPr>
          <w:p w14:paraId="7BE550E1">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郭慧稳</w:t>
            </w:r>
          </w:p>
        </w:tc>
        <w:tc>
          <w:tcPr>
            <w:tcW w:w="3746" w:type="pct"/>
            <w:noWrap w:val="0"/>
            <w:vAlign w:val="center"/>
          </w:tcPr>
          <w:p w14:paraId="7DD45AAB">
            <w:pPr>
              <w:pStyle w:val="19"/>
              <w:spacing w:before="0" w:beforeAutospacing="0" w:after="0" w:afterAutospacing="0" w:line="240"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负责标准编制过程中各方案，</w:t>
            </w:r>
            <w:r>
              <w:rPr>
                <w:rFonts w:hint="eastAsia" w:ascii="宋体" w:hAnsi="宋体" w:eastAsia="宋体" w:cs="宋体"/>
                <w:color w:val="auto"/>
                <w:sz w:val="18"/>
                <w:szCs w:val="18"/>
                <w:highlight w:val="none"/>
                <w:lang w:val="en-US" w:eastAsia="zh-CN"/>
              </w:rPr>
              <w:t>标准</w:t>
            </w:r>
            <w:r>
              <w:rPr>
                <w:rFonts w:hint="eastAsia" w:ascii="宋体" w:hAnsi="宋体" w:eastAsia="宋体" w:cs="宋体"/>
                <w:color w:val="auto"/>
                <w:sz w:val="18"/>
                <w:szCs w:val="18"/>
                <w:highlight w:val="none"/>
              </w:rPr>
              <w:t>指标的</w:t>
            </w:r>
            <w:r>
              <w:rPr>
                <w:rFonts w:hint="eastAsia" w:ascii="宋体" w:hAnsi="宋体" w:eastAsia="宋体" w:cs="宋体"/>
                <w:color w:val="auto"/>
                <w:sz w:val="18"/>
                <w:szCs w:val="18"/>
                <w:highlight w:val="none"/>
                <w:lang w:val="en-US" w:eastAsia="zh-CN"/>
              </w:rPr>
              <w:t>确定，</w:t>
            </w:r>
            <w:r>
              <w:rPr>
                <w:rFonts w:hint="eastAsia" w:cs="宋体"/>
                <w:color w:val="auto"/>
                <w:sz w:val="18"/>
                <w:szCs w:val="18"/>
                <w:highlight w:val="none"/>
                <w:lang w:val="en-US" w:eastAsia="zh-CN"/>
              </w:rPr>
              <w:t>标准材料审核和项目</w:t>
            </w:r>
            <w:r>
              <w:rPr>
                <w:rFonts w:hint="eastAsia" w:ascii="宋体" w:hAnsi="宋体" w:eastAsia="宋体" w:cs="宋体"/>
                <w:color w:val="auto"/>
                <w:sz w:val="18"/>
                <w:szCs w:val="18"/>
                <w:highlight w:val="none"/>
              </w:rPr>
              <w:t>标准协调</w:t>
            </w:r>
            <w:r>
              <w:rPr>
                <w:rFonts w:hint="eastAsia" w:cs="宋体"/>
                <w:color w:val="auto"/>
                <w:sz w:val="18"/>
                <w:szCs w:val="18"/>
                <w:highlight w:val="none"/>
                <w:lang w:eastAsia="zh-CN"/>
              </w:rPr>
              <w:t>；</w:t>
            </w:r>
          </w:p>
        </w:tc>
      </w:tr>
      <w:tr w14:paraId="229B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9" w:type="pct"/>
            <w:noWrap w:val="0"/>
            <w:vAlign w:val="center"/>
          </w:tcPr>
          <w:p w14:paraId="35282584">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773" w:type="pct"/>
            <w:noWrap w:val="0"/>
            <w:vAlign w:val="center"/>
          </w:tcPr>
          <w:p w14:paraId="0AB8E4A1">
            <w:pPr>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赵万花</w:t>
            </w:r>
          </w:p>
        </w:tc>
        <w:tc>
          <w:tcPr>
            <w:tcW w:w="3746" w:type="pct"/>
            <w:noWrap w:val="0"/>
            <w:vAlign w:val="center"/>
          </w:tcPr>
          <w:p w14:paraId="0F81F92F">
            <w:pPr>
              <w:pStyle w:val="19"/>
              <w:spacing w:before="0" w:beforeAutospacing="0" w:after="0" w:afterAutospacing="0" w:line="240" w:lineRule="auto"/>
              <w:jc w:val="both"/>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标准执笔，</w:t>
            </w:r>
            <w:r>
              <w:rPr>
                <w:rFonts w:hint="eastAsia"/>
                <w:color w:val="auto"/>
                <w:sz w:val="18"/>
                <w:szCs w:val="18"/>
              </w:rPr>
              <w:t>负责标准编制方案的编制，</w:t>
            </w:r>
            <w:r>
              <w:rPr>
                <w:rFonts w:hint="eastAsia" w:ascii="宋体" w:hAnsi="宋体" w:eastAsia="宋体" w:cs="宋体"/>
                <w:color w:val="auto"/>
                <w:sz w:val="18"/>
                <w:szCs w:val="18"/>
                <w:highlight w:val="none"/>
              </w:rPr>
              <w:t>负责</w:t>
            </w:r>
            <w:r>
              <w:rPr>
                <w:rFonts w:hint="eastAsia" w:ascii="宋体" w:hAnsi="宋体" w:eastAsia="宋体" w:cs="宋体"/>
                <w:color w:val="auto"/>
                <w:sz w:val="18"/>
                <w:szCs w:val="18"/>
                <w:highlight w:val="none"/>
                <w:lang w:val="en-US" w:eastAsia="zh-CN"/>
              </w:rPr>
              <w:t>数据</w:t>
            </w:r>
            <w:r>
              <w:rPr>
                <w:rFonts w:hint="eastAsia" w:ascii="宋体" w:hAnsi="宋体" w:eastAsia="宋体" w:cs="宋体"/>
                <w:color w:val="auto"/>
                <w:sz w:val="18"/>
                <w:szCs w:val="18"/>
                <w:highlight w:val="none"/>
              </w:rPr>
              <w:t>汇总计算</w:t>
            </w:r>
            <w:r>
              <w:rPr>
                <w:rFonts w:hint="eastAsia" w:ascii="宋体" w:hAnsi="宋体" w:eastAsia="宋体" w:cs="宋体"/>
                <w:color w:val="auto"/>
                <w:sz w:val="18"/>
                <w:szCs w:val="18"/>
                <w:highlight w:val="none"/>
                <w:lang w:val="en-US" w:eastAsia="zh-CN"/>
              </w:rPr>
              <w:t>和分析</w:t>
            </w:r>
            <w:r>
              <w:rPr>
                <w:rFonts w:hint="eastAsia" w:ascii="宋体" w:hAnsi="宋体" w:eastAsia="宋体" w:cs="宋体"/>
                <w:color w:val="auto"/>
                <w:sz w:val="18"/>
                <w:szCs w:val="18"/>
                <w:highlight w:val="none"/>
              </w:rPr>
              <w:t>及指标确定</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负责各种文件的编制；负责</w:t>
            </w:r>
            <w:r>
              <w:rPr>
                <w:rFonts w:hint="eastAsia"/>
                <w:color w:val="auto"/>
                <w:sz w:val="18"/>
                <w:szCs w:val="18"/>
              </w:rPr>
              <w:t>意见汇总分析及指标确定</w:t>
            </w:r>
            <w:r>
              <w:rPr>
                <w:rFonts w:hint="eastAsia" w:cs="宋体"/>
                <w:color w:val="auto"/>
                <w:sz w:val="18"/>
                <w:szCs w:val="18"/>
                <w:highlight w:val="none"/>
                <w:lang w:eastAsia="zh-CN"/>
              </w:rPr>
              <w:t>；</w:t>
            </w:r>
          </w:p>
        </w:tc>
      </w:tr>
      <w:tr w14:paraId="03BE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noWrap w:val="0"/>
            <w:vAlign w:val="center"/>
          </w:tcPr>
          <w:p w14:paraId="2F3C8817">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773" w:type="pct"/>
            <w:noWrap w:val="0"/>
            <w:vAlign w:val="center"/>
          </w:tcPr>
          <w:p w14:paraId="72E08974">
            <w:pPr>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黄国兴</w:t>
            </w:r>
          </w:p>
        </w:tc>
        <w:tc>
          <w:tcPr>
            <w:tcW w:w="3746" w:type="pct"/>
            <w:noWrap w:val="0"/>
            <w:vAlign w:val="center"/>
          </w:tcPr>
          <w:p w14:paraId="6C154D68">
            <w:pPr>
              <w:pStyle w:val="19"/>
              <w:spacing w:before="0" w:beforeAutospacing="0" w:after="0" w:afterAutospacing="0" w:line="240" w:lineRule="auto"/>
              <w:jc w:val="both"/>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负责耐蚀板带指标验证，数据归集和分析，指标确定；</w:t>
            </w:r>
          </w:p>
        </w:tc>
      </w:tr>
      <w:tr w14:paraId="70F2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79" w:type="pct"/>
            <w:noWrap w:val="0"/>
            <w:vAlign w:val="center"/>
          </w:tcPr>
          <w:p w14:paraId="6432CAB4">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773" w:type="pct"/>
            <w:noWrap w:val="0"/>
            <w:vAlign w:val="center"/>
          </w:tcPr>
          <w:p w14:paraId="3A3D0B8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lang w:val="en-US" w:eastAsia="zh-CN"/>
              </w:rPr>
              <w:t>韩知为</w:t>
            </w:r>
          </w:p>
        </w:tc>
        <w:tc>
          <w:tcPr>
            <w:tcW w:w="3746" w:type="pct"/>
            <w:noWrap w:val="0"/>
            <w:vAlign w:val="center"/>
          </w:tcPr>
          <w:p w14:paraId="4467144C">
            <w:pPr>
              <w:pStyle w:val="19"/>
              <w:keepNext w:val="0"/>
              <w:keepLines w:val="0"/>
              <w:pageBreakBefore w:val="0"/>
              <w:kinsoku/>
              <w:wordWrap/>
              <w:overflowPunct/>
              <w:topLinePunct w:val="0"/>
              <w:autoSpaceDE/>
              <w:autoSpaceDN/>
              <w:bidi w:val="0"/>
              <w:adjustRightInd w:val="0"/>
              <w:snapToGrid/>
              <w:spacing w:before="0" w:beforeAutospacing="0" w:after="0" w:afterAutospacing="0" w:line="240" w:lineRule="auto"/>
              <w:jc w:val="both"/>
              <w:textAlignment w:val="baseline"/>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负责项目总体协调推进及标准稿件审核，国内外</w:t>
            </w:r>
            <w:r>
              <w:rPr>
                <w:rFonts w:hint="eastAsia" w:ascii="宋体" w:hAnsi="宋体" w:eastAsia="宋体" w:cs="宋体"/>
                <w:color w:val="auto"/>
                <w:sz w:val="18"/>
                <w:szCs w:val="18"/>
                <w:highlight w:val="none"/>
              </w:rPr>
              <w:t>标准</w:t>
            </w:r>
            <w:r>
              <w:rPr>
                <w:rFonts w:hint="eastAsia" w:ascii="宋体" w:hAnsi="宋体" w:eastAsia="宋体" w:cs="宋体"/>
                <w:color w:val="auto"/>
                <w:sz w:val="18"/>
                <w:szCs w:val="18"/>
                <w:highlight w:val="none"/>
                <w:lang w:val="en-US" w:eastAsia="zh-CN"/>
              </w:rPr>
              <w:t>及其信息查询</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指导标准编制</w:t>
            </w:r>
            <w:r>
              <w:rPr>
                <w:rFonts w:hint="eastAsia" w:ascii="宋体" w:hAnsi="宋体" w:eastAsia="宋体" w:cs="宋体"/>
                <w:color w:val="auto"/>
                <w:sz w:val="18"/>
                <w:szCs w:val="18"/>
                <w:highlight w:val="none"/>
              </w:rPr>
              <w:t>；</w:t>
            </w:r>
          </w:p>
        </w:tc>
      </w:tr>
      <w:tr w14:paraId="4393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noWrap w:val="0"/>
            <w:vAlign w:val="center"/>
          </w:tcPr>
          <w:p w14:paraId="7B59A6CF">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5</w:t>
            </w:r>
          </w:p>
        </w:tc>
        <w:tc>
          <w:tcPr>
            <w:tcW w:w="773" w:type="pct"/>
            <w:shd w:val="clear" w:color="auto" w:fill="auto"/>
            <w:noWrap w:val="0"/>
            <w:vAlign w:val="center"/>
          </w:tcPr>
          <w:p w14:paraId="51568A7E">
            <w:pPr>
              <w:keepNext w:val="0"/>
              <w:keepLines w:val="0"/>
              <w:widowControl/>
              <w:suppressLineNumbers w:val="0"/>
              <w:spacing w:line="240" w:lineRule="auto"/>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谢银忠</w:t>
            </w:r>
          </w:p>
        </w:tc>
        <w:tc>
          <w:tcPr>
            <w:tcW w:w="3746" w:type="pct"/>
            <w:shd w:val="clear" w:color="auto" w:fill="auto"/>
            <w:noWrap w:val="0"/>
            <w:vAlign w:val="center"/>
          </w:tcPr>
          <w:p w14:paraId="39306152">
            <w:pPr>
              <w:pStyle w:val="19"/>
              <w:spacing w:before="0" w:beforeAutospacing="0" w:after="0" w:afterAutospacing="0" w:line="240"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负责产品指标的检测和检验分析，指标确定，参加标准讨论</w:t>
            </w:r>
            <w:r>
              <w:rPr>
                <w:rFonts w:hint="eastAsia" w:cs="宋体"/>
                <w:color w:val="auto"/>
                <w:kern w:val="2"/>
                <w:sz w:val="18"/>
                <w:szCs w:val="18"/>
                <w:highlight w:val="none"/>
                <w:lang w:val="en-US" w:eastAsia="zh-CN" w:bidi="ar-SA"/>
              </w:rPr>
              <w:t>；</w:t>
            </w:r>
          </w:p>
        </w:tc>
      </w:tr>
      <w:tr w14:paraId="0D08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shd w:val="clear" w:color="auto" w:fill="auto"/>
            <w:noWrap w:val="0"/>
            <w:vAlign w:val="center"/>
          </w:tcPr>
          <w:p w14:paraId="4ACF85A5">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73" w:type="pct"/>
            <w:shd w:val="clear" w:color="auto" w:fill="auto"/>
            <w:noWrap w:val="0"/>
            <w:vAlign w:val="center"/>
          </w:tcPr>
          <w:p w14:paraId="6B20B53E">
            <w:pPr>
              <w:keepNext w:val="0"/>
              <w:keepLines w:val="0"/>
              <w:widowControl/>
              <w:suppressLineNumbers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杜锡勇</w:t>
            </w:r>
          </w:p>
        </w:tc>
        <w:tc>
          <w:tcPr>
            <w:tcW w:w="3746" w:type="pct"/>
            <w:shd w:val="clear" w:color="auto" w:fill="auto"/>
            <w:noWrap w:val="0"/>
            <w:vAlign w:val="center"/>
          </w:tcPr>
          <w:p w14:paraId="2A7CD4AE">
            <w:pPr>
              <w:spacing w:line="240" w:lineRule="auto"/>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负责产品指标的检测和检验分析，指标确定，参加标准讨论</w:t>
            </w:r>
            <w:r>
              <w:rPr>
                <w:rFonts w:hint="eastAsia" w:ascii="宋体" w:hAnsi="宋体" w:cs="宋体"/>
                <w:color w:val="auto"/>
                <w:kern w:val="2"/>
                <w:sz w:val="18"/>
                <w:szCs w:val="18"/>
                <w:highlight w:val="none"/>
                <w:lang w:val="en-US" w:eastAsia="zh-CN" w:bidi="ar-SA"/>
              </w:rPr>
              <w:t>；</w:t>
            </w:r>
          </w:p>
        </w:tc>
      </w:tr>
      <w:tr w14:paraId="44F4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shd w:val="clear" w:color="auto" w:fill="auto"/>
            <w:noWrap w:val="0"/>
            <w:vAlign w:val="center"/>
          </w:tcPr>
          <w:p w14:paraId="62A4DB76">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773" w:type="pct"/>
            <w:shd w:val="clear" w:color="auto" w:fill="auto"/>
            <w:noWrap w:val="0"/>
            <w:vAlign w:val="center"/>
          </w:tcPr>
          <w:p w14:paraId="500AAED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lang w:val="en-US" w:eastAsia="zh-CN" w:bidi="ar-SA"/>
              </w:rPr>
            </w:pPr>
            <w:r>
              <w:rPr>
                <w:rFonts w:hint="eastAsia" w:ascii="宋体" w:hAnsi="宋体" w:eastAsia="宋体" w:cs="宋体"/>
                <w:i w:val="0"/>
                <w:iCs w:val="0"/>
                <w:color w:val="auto"/>
                <w:kern w:val="0"/>
                <w:sz w:val="18"/>
                <w:szCs w:val="18"/>
                <w:u w:val="none"/>
                <w:lang w:val="en-US" w:eastAsia="zh-CN" w:bidi="ar"/>
              </w:rPr>
              <w:t>方德祥</w:t>
            </w:r>
          </w:p>
        </w:tc>
        <w:tc>
          <w:tcPr>
            <w:tcW w:w="3746" w:type="pct"/>
            <w:shd w:val="clear" w:color="auto" w:fill="auto"/>
            <w:noWrap w:val="0"/>
            <w:vAlign w:val="center"/>
          </w:tcPr>
          <w:p w14:paraId="18817F9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负责清远楚江产品指标验证和数据归集，指标确定，参加标准讨论</w:t>
            </w:r>
            <w:r>
              <w:rPr>
                <w:rFonts w:hint="eastAsia" w:ascii="宋体" w:hAnsi="宋体" w:cs="宋体"/>
                <w:color w:val="auto"/>
                <w:kern w:val="2"/>
                <w:sz w:val="18"/>
                <w:szCs w:val="18"/>
                <w:highlight w:val="none"/>
                <w:lang w:val="en-US" w:eastAsia="zh-CN" w:bidi="ar-SA"/>
              </w:rPr>
              <w:t>；</w:t>
            </w:r>
          </w:p>
        </w:tc>
      </w:tr>
      <w:tr w14:paraId="71D0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shd w:val="clear" w:color="auto" w:fill="auto"/>
            <w:noWrap w:val="0"/>
            <w:vAlign w:val="center"/>
          </w:tcPr>
          <w:p w14:paraId="4A001A65">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8</w:t>
            </w:r>
          </w:p>
        </w:tc>
        <w:tc>
          <w:tcPr>
            <w:tcW w:w="773" w:type="pct"/>
            <w:shd w:val="clear" w:color="auto" w:fill="auto"/>
            <w:noWrap w:val="0"/>
            <w:vAlign w:val="center"/>
          </w:tcPr>
          <w:p w14:paraId="74CBC923">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王纪兴</w:t>
            </w:r>
          </w:p>
        </w:tc>
        <w:tc>
          <w:tcPr>
            <w:tcW w:w="3746" w:type="pct"/>
            <w:shd w:val="clear" w:color="auto" w:fill="auto"/>
            <w:noWrap w:val="0"/>
            <w:vAlign w:val="center"/>
          </w:tcPr>
          <w:p w14:paraId="20580388">
            <w:pPr>
              <w:spacing w:line="240" w:lineRule="auto"/>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负责产品指标检验分析，指标确定，参加标准讨论</w:t>
            </w:r>
            <w:r>
              <w:rPr>
                <w:rFonts w:hint="eastAsia" w:ascii="宋体" w:hAnsi="宋体" w:cs="宋体"/>
                <w:color w:val="auto"/>
                <w:kern w:val="2"/>
                <w:sz w:val="18"/>
                <w:szCs w:val="18"/>
                <w:highlight w:val="none"/>
                <w:lang w:val="en-US" w:eastAsia="zh-CN" w:bidi="ar-SA"/>
              </w:rPr>
              <w:t>；</w:t>
            </w:r>
          </w:p>
        </w:tc>
      </w:tr>
      <w:tr w14:paraId="59D2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489870E4">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9</w:t>
            </w:r>
          </w:p>
        </w:tc>
        <w:tc>
          <w:tcPr>
            <w:tcW w:w="773" w:type="pct"/>
            <w:shd w:val="clear" w:color="auto" w:fill="auto"/>
            <w:noWrap w:val="0"/>
            <w:vAlign w:val="center"/>
          </w:tcPr>
          <w:p w14:paraId="3B6739FF">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张文婧</w:t>
            </w:r>
          </w:p>
        </w:tc>
        <w:tc>
          <w:tcPr>
            <w:tcW w:w="3746" w:type="pct"/>
            <w:shd w:val="clear" w:color="auto" w:fill="auto"/>
            <w:noWrap w:val="0"/>
            <w:vAlign w:val="center"/>
          </w:tcPr>
          <w:p w14:paraId="6C79FA51">
            <w:pPr>
              <w:spacing w:line="240" w:lineRule="auto"/>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负责有研耐蚀板带指标验证分析，指标确定，参加标准讨论</w:t>
            </w:r>
            <w:r>
              <w:rPr>
                <w:rFonts w:hint="eastAsia" w:ascii="宋体" w:hAnsi="宋体" w:cs="宋体"/>
                <w:color w:val="auto"/>
                <w:kern w:val="2"/>
                <w:sz w:val="18"/>
                <w:szCs w:val="18"/>
                <w:highlight w:val="none"/>
                <w:lang w:val="en-US" w:eastAsia="zh-CN" w:bidi="ar-SA"/>
              </w:rPr>
              <w:t>；</w:t>
            </w:r>
          </w:p>
        </w:tc>
      </w:tr>
      <w:tr w14:paraId="3EDB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651E8D40">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10</w:t>
            </w:r>
          </w:p>
        </w:tc>
        <w:tc>
          <w:tcPr>
            <w:tcW w:w="773" w:type="pct"/>
            <w:noWrap w:val="0"/>
            <w:vAlign w:val="center"/>
          </w:tcPr>
          <w:p w14:paraId="772D580E">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吴存慧</w:t>
            </w:r>
          </w:p>
        </w:tc>
        <w:tc>
          <w:tcPr>
            <w:tcW w:w="3746" w:type="pct"/>
            <w:noWrap w:val="0"/>
            <w:vAlign w:val="center"/>
          </w:tcPr>
          <w:p w14:paraId="3582CDE5">
            <w:pPr>
              <w:spacing w:line="240" w:lineRule="auto"/>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负责惟精产品指标验证和数据归集，指标确定，参加标准讨论</w:t>
            </w:r>
            <w:r>
              <w:rPr>
                <w:rFonts w:hint="eastAsia" w:ascii="宋体" w:hAnsi="宋体" w:cs="宋体"/>
                <w:color w:val="auto"/>
                <w:kern w:val="2"/>
                <w:sz w:val="18"/>
                <w:szCs w:val="18"/>
                <w:highlight w:val="none"/>
                <w:lang w:val="en-US" w:eastAsia="zh-CN" w:bidi="ar-SA"/>
              </w:rPr>
              <w:t>；</w:t>
            </w:r>
          </w:p>
        </w:tc>
      </w:tr>
      <w:tr w14:paraId="36DE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52996C48">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11</w:t>
            </w:r>
          </w:p>
        </w:tc>
        <w:tc>
          <w:tcPr>
            <w:tcW w:w="773" w:type="pct"/>
            <w:noWrap w:val="0"/>
            <w:vAlign w:val="center"/>
          </w:tcPr>
          <w:p w14:paraId="69BD887D">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刘月梅</w:t>
            </w:r>
          </w:p>
        </w:tc>
        <w:tc>
          <w:tcPr>
            <w:tcW w:w="3746" w:type="pct"/>
            <w:shd w:val="clear" w:color="auto" w:fill="auto"/>
            <w:noWrap w:val="0"/>
            <w:vAlign w:val="center"/>
          </w:tcPr>
          <w:p w14:paraId="669B9752">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w:t>
            </w:r>
            <w:r>
              <w:rPr>
                <w:rFonts w:hint="eastAsia" w:ascii="宋体" w:hAnsi="宋体" w:cs="宋体"/>
                <w:color w:val="auto"/>
                <w:kern w:val="2"/>
                <w:sz w:val="18"/>
                <w:szCs w:val="18"/>
                <w:highlight w:val="none"/>
                <w:lang w:val="en-US" w:eastAsia="zh-CN" w:bidi="ar-SA"/>
              </w:rPr>
              <w:t>耐蚀铜合金</w:t>
            </w:r>
            <w:r>
              <w:rPr>
                <w:rFonts w:hint="eastAsia" w:ascii="宋体" w:hAnsi="宋体" w:eastAsia="宋体" w:cs="宋体"/>
                <w:color w:val="auto"/>
                <w:kern w:val="2"/>
                <w:sz w:val="18"/>
                <w:szCs w:val="18"/>
                <w:highlight w:val="none"/>
                <w:lang w:val="en-US" w:eastAsia="zh-CN" w:bidi="ar-SA"/>
              </w:rPr>
              <w:t>板带</w:t>
            </w:r>
            <w:r>
              <w:rPr>
                <w:rFonts w:hint="eastAsia" w:ascii="宋体" w:hAnsi="宋体" w:cs="宋体"/>
                <w:color w:val="auto"/>
                <w:kern w:val="2"/>
                <w:sz w:val="18"/>
                <w:szCs w:val="18"/>
                <w:highlight w:val="none"/>
                <w:lang w:val="en-US" w:eastAsia="zh-CN" w:bidi="ar-SA"/>
              </w:rPr>
              <w:t>技术工艺和</w:t>
            </w:r>
            <w:r>
              <w:rPr>
                <w:rFonts w:hint="eastAsia" w:ascii="宋体" w:hAnsi="宋体" w:eastAsia="宋体" w:cs="宋体"/>
                <w:color w:val="auto"/>
                <w:kern w:val="2"/>
                <w:sz w:val="18"/>
                <w:szCs w:val="18"/>
                <w:highlight w:val="none"/>
                <w:lang w:val="en-US" w:eastAsia="zh-CN" w:bidi="ar-SA"/>
              </w:rPr>
              <w:t>验证，</w:t>
            </w:r>
            <w:r>
              <w:rPr>
                <w:rFonts w:hint="eastAsia" w:ascii="宋体" w:hAnsi="宋体" w:cs="宋体"/>
                <w:color w:val="auto"/>
                <w:kern w:val="2"/>
                <w:sz w:val="18"/>
                <w:szCs w:val="18"/>
                <w:highlight w:val="none"/>
                <w:lang w:val="en-US" w:eastAsia="zh-CN" w:bidi="ar-SA"/>
              </w:rPr>
              <w:t>标准指标确定</w:t>
            </w:r>
            <w:r>
              <w:rPr>
                <w:rFonts w:hint="eastAsia" w:ascii="宋体" w:hAnsi="宋体" w:eastAsia="宋体" w:cs="宋体"/>
                <w:color w:val="auto"/>
                <w:kern w:val="2"/>
                <w:sz w:val="18"/>
                <w:szCs w:val="18"/>
                <w:highlight w:val="none"/>
                <w:lang w:val="en-US" w:eastAsia="zh-CN" w:bidi="ar-SA"/>
              </w:rPr>
              <w:t>，标准信息归集；</w:t>
            </w:r>
          </w:p>
        </w:tc>
      </w:tr>
      <w:tr w14:paraId="50CB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0736C684">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12</w:t>
            </w:r>
          </w:p>
        </w:tc>
        <w:tc>
          <w:tcPr>
            <w:tcW w:w="773" w:type="pct"/>
            <w:noWrap w:val="0"/>
            <w:vAlign w:val="center"/>
          </w:tcPr>
          <w:p w14:paraId="075CFC0D">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岳军锋</w:t>
            </w:r>
          </w:p>
        </w:tc>
        <w:tc>
          <w:tcPr>
            <w:tcW w:w="3746" w:type="pct"/>
            <w:shd w:val="clear" w:color="auto" w:fill="auto"/>
            <w:noWrap w:val="0"/>
            <w:vAlign w:val="center"/>
          </w:tcPr>
          <w:p w14:paraId="7CBCD2B9">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w:t>
            </w:r>
            <w:r>
              <w:rPr>
                <w:rFonts w:hint="eastAsia" w:ascii="宋体" w:hAnsi="宋体" w:cs="宋体"/>
                <w:color w:val="auto"/>
                <w:kern w:val="2"/>
                <w:sz w:val="18"/>
                <w:szCs w:val="18"/>
                <w:highlight w:val="none"/>
                <w:lang w:val="en-US" w:eastAsia="zh-CN" w:bidi="ar-SA"/>
              </w:rPr>
              <w:t>耐蚀铜合金</w:t>
            </w:r>
            <w:r>
              <w:rPr>
                <w:rFonts w:hint="eastAsia" w:ascii="宋体" w:hAnsi="宋体" w:eastAsia="宋体" w:cs="宋体"/>
                <w:color w:val="auto"/>
                <w:kern w:val="2"/>
                <w:sz w:val="18"/>
                <w:szCs w:val="18"/>
                <w:highlight w:val="none"/>
                <w:lang w:val="en-US" w:eastAsia="zh-CN" w:bidi="ar-SA"/>
              </w:rPr>
              <w:t>板带</w:t>
            </w:r>
            <w:r>
              <w:rPr>
                <w:rFonts w:hint="eastAsia" w:ascii="宋体" w:hAnsi="宋体" w:cs="宋体"/>
                <w:color w:val="auto"/>
                <w:kern w:val="2"/>
                <w:sz w:val="18"/>
                <w:szCs w:val="18"/>
                <w:highlight w:val="none"/>
                <w:lang w:val="en-US" w:eastAsia="zh-CN" w:bidi="ar-SA"/>
              </w:rPr>
              <w:t>指标</w:t>
            </w:r>
            <w:r>
              <w:rPr>
                <w:rFonts w:hint="eastAsia" w:ascii="宋体" w:hAnsi="宋体" w:eastAsia="宋体" w:cs="宋体"/>
                <w:color w:val="auto"/>
                <w:kern w:val="2"/>
                <w:sz w:val="18"/>
                <w:szCs w:val="18"/>
                <w:highlight w:val="none"/>
                <w:lang w:val="en-US" w:eastAsia="zh-CN" w:bidi="ar-SA"/>
              </w:rPr>
              <w:t>验证，外形尺寸</w:t>
            </w:r>
            <w:r>
              <w:rPr>
                <w:rFonts w:hint="eastAsia" w:ascii="宋体" w:hAnsi="宋体" w:cs="宋体"/>
                <w:color w:val="auto"/>
                <w:kern w:val="2"/>
                <w:sz w:val="18"/>
                <w:szCs w:val="18"/>
                <w:highlight w:val="none"/>
                <w:lang w:val="en-US" w:eastAsia="zh-CN" w:bidi="ar-SA"/>
              </w:rPr>
              <w:t>数据归集</w:t>
            </w:r>
            <w:r>
              <w:rPr>
                <w:rFonts w:hint="eastAsia" w:ascii="宋体" w:hAnsi="宋体" w:eastAsia="宋体" w:cs="宋体"/>
                <w:color w:val="auto"/>
                <w:kern w:val="2"/>
                <w:sz w:val="18"/>
                <w:szCs w:val="18"/>
                <w:highlight w:val="none"/>
                <w:lang w:val="en-US" w:eastAsia="zh-CN" w:bidi="ar-SA"/>
              </w:rPr>
              <w:t>，标准指标确定；</w:t>
            </w:r>
          </w:p>
        </w:tc>
      </w:tr>
      <w:tr w14:paraId="7108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5E3A5B2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13</w:t>
            </w:r>
          </w:p>
        </w:tc>
        <w:tc>
          <w:tcPr>
            <w:tcW w:w="773" w:type="pct"/>
            <w:noWrap w:val="0"/>
            <w:vAlign w:val="center"/>
          </w:tcPr>
          <w:p w14:paraId="4A28E224">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张春海</w:t>
            </w:r>
          </w:p>
        </w:tc>
        <w:tc>
          <w:tcPr>
            <w:tcW w:w="3746" w:type="pct"/>
            <w:shd w:val="clear" w:color="auto" w:fill="auto"/>
            <w:noWrap w:val="0"/>
            <w:vAlign w:val="center"/>
          </w:tcPr>
          <w:p w14:paraId="3B12C9AD">
            <w:pPr>
              <w:pStyle w:val="19"/>
              <w:spacing w:before="0" w:beforeAutospacing="0" w:after="0" w:afterAutospacing="0" w:line="240" w:lineRule="auto"/>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负责产品指标的检测和检验分析，指标确定，参加标准讨论</w:t>
            </w:r>
            <w:r>
              <w:rPr>
                <w:rFonts w:hint="eastAsia" w:cs="宋体"/>
                <w:color w:val="auto"/>
                <w:kern w:val="2"/>
                <w:sz w:val="18"/>
                <w:szCs w:val="18"/>
                <w:highlight w:val="none"/>
                <w:lang w:val="en-US" w:eastAsia="zh-CN" w:bidi="ar-SA"/>
              </w:rPr>
              <w:t>；</w:t>
            </w:r>
          </w:p>
        </w:tc>
      </w:tr>
      <w:tr w14:paraId="17CB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58CC84C5">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14</w:t>
            </w:r>
          </w:p>
        </w:tc>
        <w:tc>
          <w:tcPr>
            <w:tcW w:w="773" w:type="pct"/>
            <w:noWrap w:val="0"/>
            <w:vAlign w:val="center"/>
          </w:tcPr>
          <w:p w14:paraId="407BF23A">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唐艳同</w:t>
            </w:r>
          </w:p>
        </w:tc>
        <w:tc>
          <w:tcPr>
            <w:tcW w:w="3746" w:type="pct"/>
            <w:shd w:val="clear" w:color="auto" w:fill="auto"/>
            <w:noWrap w:val="0"/>
            <w:vAlign w:val="center"/>
          </w:tcPr>
          <w:p w14:paraId="29F4ABA4">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负责产品指标的检测和检验分析，指标确定，参加标准讨论</w:t>
            </w:r>
            <w:r>
              <w:rPr>
                <w:rFonts w:hint="eastAsia" w:ascii="宋体" w:hAnsi="宋体" w:cs="宋体"/>
                <w:color w:val="auto"/>
                <w:kern w:val="2"/>
                <w:sz w:val="18"/>
                <w:szCs w:val="18"/>
                <w:highlight w:val="none"/>
                <w:lang w:val="en-US" w:eastAsia="zh-CN" w:bidi="ar-SA"/>
              </w:rPr>
              <w:t>；</w:t>
            </w:r>
          </w:p>
        </w:tc>
      </w:tr>
      <w:tr w14:paraId="190B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266E4482">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15</w:t>
            </w:r>
          </w:p>
        </w:tc>
        <w:tc>
          <w:tcPr>
            <w:tcW w:w="773" w:type="pct"/>
            <w:noWrap w:val="0"/>
            <w:vAlign w:val="center"/>
          </w:tcPr>
          <w:p w14:paraId="7E087E86">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杨非</w:t>
            </w:r>
          </w:p>
        </w:tc>
        <w:tc>
          <w:tcPr>
            <w:tcW w:w="3746" w:type="pct"/>
            <w:shd w:val="clear" w:color="auto" w:fill="auto"/>
            <w:noWrap w:val="0"/>
            <w:vAlign w:val="center"/>
          </w:tcPr>
          <w:p w14:paraId="2E3D67BB">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负责清远楚江产品指标验证和数据归集，指标确定，参加标准讨论</w:t>
            </w:r>
            <w:r>
              <w:rPr>
                <w:rFonts w:hint="eastAsia" w:ascii="宋体" w:hAnsi="宋体" w:cs="宋体"/>
                <w:color w:val="auto"/>
                <w:kern w:val="2"/>
                <w:sz w:val="18"/>
                <w:szCs w:val="18"/>
                <w:highlight w:val="none"/>
                <w:lang w:val="en-US" w:eastAsia="zh-CN" w:bidi="ar-SA"/>
              </w:rPr>
              <w:t>；</w:t>
            </w:r>
          </w:p>
        </w:tc>
      </w:tr>
      <w:tr w14:paraId="6CBB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67EE70F5">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16</w:t>
            </w:r>
          </w:p>
        </w:tc>
        <w:tc>
          <w:tcPr>
            <w:tcW w:w="773" w:type="pct"/>
            <w:noWrap w:val="0"/>
            <w:vAlign w:val="center"/>
          </w:tcPr>
          <w:p w14:paraId="3037B962">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邹佳佳</w:t>
            </w:r>
          </w:p>
        </w:tc>
        <w:tc>
          <w:tcPr>
            <w:tcW w:w="3746" w:type="pct"/>
            <w:shd w:val="clear" w:color="auto" w:fill="auto"/>
            <w:noWrap w:val="0"/>
            <w:vAlign w:val="center"/>
          </w:tcPr>
          <w:p w14:paraId="681B5496">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负责产品指标检验分析，指标确定，参加标准讨论</w:t>
            </w:r>
            <w:r>
              <w:rPr>
                <w:rFonts w:hint="eastAsia" w:ascii="宋体" w:hAnsi="宋体" w:cs="宋体"/>
                <w:color w:val="auto"/>
                <w:kern w:val="2"/>
                <w:sz w:val="18"/>
                <w:szCs w:val="18"/>
                <w:highlight w:val="none"/>
                <w:lang w:val="en-US" w:eastAsia="zh-CN" w:bidi="ar-SA"/>
              </w:rPr>
              <w:t>；</w:t>
            </w:r>
          </w:p>
        </w:tc>
      </w:tr>
      <w:tr w14:paraId="66E9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1EAC4364">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17</w:t>
            </w:r>
          </w:p>
        </w:tc>
        <w:tc>
          <w:tcPr>
            <w:tcW w:w="773" w:type="pct"/>
            <w:noWrap w:val="0"/>
            <w:vAlign w:val="center"/>
          </w:tcPr>
          <w:p w14:paraId="07DE2CC3">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解浩峰</w:t>
            </w:r>
          </w:p>
        </w:tc>
        <w:tc>
          <w:tcPr>
            <w:tcW w:w="3746" w:type="pct"/>
            <w:shd w:val="clear" w:color="auto" w:fill="auto"/>
            <w:noWrap w:val="0"/>
            <w:vAlign w:val="center"/>
          </w:tcPr>
          <w:p w14:paraId="0B48B671">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负责有研耐蚀板带指标验证分析，指标确定，参加标准讨论</w:t>
            </w:r>
            <w:r>
              <w:rPr>
                <w:rFonts w:hint="eastAsia" w:ascii="宋体" w:hAnsi="宋体" w:cs="宋体"/>
                <w:color w:val="auto"/>
                <w:kern w:val="2"/>
                <w:sz w:val="18"/>
                <w:szCs w:val="18"/>
                <w:highlight w:val="none"/>
                <w:lang w:val="en-US" w:eastAsia="zh-CN" w:bidi="ar-SA"/>
              </w:rPr>
              <w:t>；</w:t>
            </w:r>
          </w:p>
        </w:tc>
      </w:tr>
      <w:tr w14:paraId="4CD6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59325DBA">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18</w:t>
            </w:r>
          </w:p>
        </w:tc>
        <w:tc>
          <w:tcPr>
            <w:tcW w:w="773" w:type="pct"/>
            <w:noWrap w:val="0"/>
            <w:vAlign w:val="center"/>
          </w:tcPr>
          <w:p w14:paraId="44069434">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夏子淇</w:t>
            </w:r>
          </w:p>
        </w:tc>
        <w:tc>
          <w:tcPr>
            <w:tcW w:w="3746" w:type="pct"/>
            <w:shd w:val="clear" w:color="auto" w:fill="auto"/>
            <w:noWrap w:val="0"/>
            <w:vAlign w:val="center"/>
          </w:tcPr>
          <w:p w14:paraId="1D89CBFC">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负责惟精产品指标验证和数据归集，指标确定，参加标准讨论</w:t>
            </w:r>
            <w:r>
              <w:rPr>
                <w:rFonts w:hint="eastAsia" w:ascii="宋体" w:hAnsi="宋体" w:cs="宋体"/>
                <w:color w:val="auto"/>
                <w:kern w:val="2"/>
                <w:sz w:val="18"/>
                <w:szCs w:val="18"/>
                <w:highlight w:val="none"/>
                <w:lang w:val="en-US" w:eastAsia="zh-CN" w:bidi="ar-SA"/>
              </w:rPr>
              <w:t>；</w:t>
            </w:r>
          </w:p>
        </w:tc>
      </w:tr>
      <w:tr w14:paraId="22C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14:paraId="4D2FE2DB">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bidi="ar-SA"/>
              </w:rPr>
              <w:t>19</w:t>
            </w:r>
          </w:p>
        </w:tc>
        <w:tc>
          <w:tcPr>
            <w:tcW w:w="773" w:type="pct"/>
            <w:noWrap w:val="0"/>
            <w:vAlign w:val="center"/>
          </w:tcPr>
          <w:p w14:paraId="33F169C8">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常治宇</w:t>
            </w:r>
          </w:p>
        </w:tc>
        <w:tc>
          <w:tcPr>
            <w:tcW w:w="3746" w:type="pct"/>
            <w:noWrap w:val="0"/>
            <w:vAlign w:val="center"/>
          </w:tcPr>
          <w:p w14:paraId="459D7489">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负责产品指标的检验，指标确定，参加标准讨论</w:t>
            </w:r>
            <w:r>
              <w:rPr>
                <w:rFonts w:hint="eastAsia" w:ascii="宋体" w:hAnsi="宋体" w:cs="宋体"/>
                <w:color w:val="auto"/>
                <w:kern w:val="2"/>
                <w:sz w:val="18"/>
                <w:szCs w:val="18"/>
                <w:highlight w:val="none"/>
                <w:lang w:val="en-US" w:eastAsia="zh-CN" w:bidi="ar-SA"/>
              </w:rPr>
              <w:t>。</w:t>
            </w:r>
          </w:p>
        </w:tc>
      </w:tr>
    </w:tbl>
    <w:p w14:paraId="1100460A">
      <w:pPr>
        <w:pStyle w:val="14"/>
        <w:spacing w:beforeLines="50" w:afterLines="50" w:line="360" w:lineRule="auto"/>
        <w:rPr>
          <w:rFonts w:ascii="黑体" w:hAnsi="宋体" w:eastAsia="黑体"/>
          <w:bCs/>
          <w:color w:val="auto"/>
          <w:sz w:val="21"/>
          <w:szCs w:val="21"/>
          <w:highlight w:val="none"/>
        </w:rPr>
      </w:pPr>
      <w:r>
        <w:rPr>
          <w:rFonts w:hint="eastAsia" w:ascii="黑体" w:hAnsi="宋体" w:eastAsia="黑体"/>
          <w:bCs/>
          <w:color w:val="auto"/>
          <w:sz w:val="21"/>
          <w:szCs w:val="21"/>
          <w:highlight w:val="none"/>
        </w:rPr>
        <w:t>1.4主要工作过程</w:t>
      </w:r>
    </w:p>
    <w:p w14:paraId="334970AE">
      <w:pPr>
        <w:pStyle w:val="14"/>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rPr>
        <w:t>1.4.1 预研</w:t>
      </w:r>
      <w:r>
        <w:rPr>
          <w:rFonts w:hint="eastAsia" w:ascii="黑体" w:hAnsi="宋体" w:eastAsia="黑体"/>
          <w:bCs/>
          <w:color w:val="auto"/>
          <w:sz w:val="21"/>
          <w:szCs w:val="21"/>
          <w:highlight w:val="none"/>
          <w:lang w:val="en-US" w:eastAsia="zh-CN"/>
        </w:rPr>
        <w:t>阶段</w:t>
      </w:r>
    </w:p>
    <w:p w14:paraId="44965B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耐蚀用铜合金板带材</w:t>
      </w:r>
      <w:r>
        <w:rPr>
          <w:rFonts w:hint="eastAsia" w:ascii="宋体" w:hAnsi="宋体" w:eastAsia="宋体" w:cs="宋体"/>
          <w:color w:val="auto"/>
          <w:sz w:val="21"/>
          <w:szCs w:val="21"/>
        </w:rPr>
        <w:t>具有良好的</w:t>
      </w:r>
      <w:r>
        <w:rPr>
          <w:rFonts w:hint="eastAsia" w:ascii="宋体" w:hAnsi="宋体" w:eastAsia="宋体" w:cs="宋体"/>
          <w:color w:val="auto"/>
          <w:sz w:val="21"/>
          <w:szCs w:val="21"/>
          <w:lang w:eastAsia="zh-CN"/>
        </w:rPr>
        <w:t>力学性能、耐蚀性能和可加工性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应用于海洋工程、化工、电子、电器、汽车等领域</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尤其是用于</w:t>
      </w:r>
      <w:r>
        <w:rPr>
          <w:rFonts w:hint="eastAsia" w:ascii="宋体" w:hAnsi="宋体" w:eastAsia="宋体" w:cs="宋体"/>
          <w:color w:val="auto"/>
          <w:sz w:val="21"/>
          <w:szCs w:val="21"/>
          <w:lang w:eastAsia="zh-CN"/>
        </w:rPr>
        <w:t>电器、舰船</w:t>
      </w:r>
      <w:r>
        <w:rPr>
          <w:rFonts w:hint="eastAsia" w:ascii="宋体" w:hAnsi="宋体" w:eastAsia="宋体" w:cs="宋体"/>
          <w:color w:val="auto"/>
          <w:sz w:val="21"/>
          <w:szCs w:val="21"/>
        </w:rPr>
        <w:t>换热器、抑菌洗衣机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海洋工程</w:t>
      </w:r>
      <w:r>
        <w:rPr>
          <w:rFonts w:hint="eastAsia" w:ascii="宋体" w:hAnsi="宋体" w:eastAsia="宋体" w:cs="宋体"/>
          <w:color w:val="auto"/>
          <w:sz w:val="21"/>
          <w:szCs w:val="21"/>
          <w:lang w:val="en-US" w:eastAsia="zh-CN" w:bidi="ar-SA"/>
        </w:rPr>
        <w:t>和化工</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关键零</w:t>
      </w:r>
      <w:r>
        <w:rPr>
          <w:rFonts w:hint="eastAsia" w:ascii="宋体" w:hAnsi="宋体" w:eastAsia="宋体" w:cs="宋体"/>
          <w:color w:val="auto"/>
          <w:sz w:val="21"/>
          <w:szCs w:val="21"/>
          <w:lang w:val="en-US" w:eastAsia="zh-CN"/>
        </w:rPr>
        <w:t>部</w:t>
      </w:r>
      <w:r>
        <w:rPr>
          <w:rFonts w:hint="eastAsia" w:ascii="宋体" w:hAnsi="宋体" w:eastAsia="宋体" w:cs="宋体"/>
          <w:color w:val="auto"/>
          <w:sz w:val="21"/>
          <w:szCs w:val="21"/>
        </w:rPr>
        <w:t>件</w:t>
      </w:r>
      <w:r>
        <w:rPr>
          <w:rFonts w:hint="eastAsia" w:ascii="宋体" w:hAnsi="宋体" w:eastAsia="宋体" w:cs="宋体"/>
          <w:color w:val="auto"/>
          <w:sz w:val="21"/>
          <w:szCs w:val="21"/>
          <w:lang w:eastAsia="zh-CN"/>
        </w:rPr>
        <w:t>。</w:t>
      </w:r>
    </w:p>
    <w:p w14:paraId="662D96CF">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国内外对耐蚀铜合金的研究较多，多集中在海水环境、海洋气候、潮湿的大气环境、热交换器件等腐蚀环境下耐蚀铜合金的研究和应用。已经开发的耐蚀铜合金有如下几大类型：一是素有“海军黄铜”之称的铝黄铜及锡黄铜。二是以铜为基体加入 Sn、Zn、Pb等元素以提高合金的耐蚀性的锡青铜，如QSn4－4－4、QSn－5－5、QSn6－6－3等，主要用于制造耐磨、耐冲刷腐蚀的机械零部件，以铸造产品居多。三是铜－镍基白铜合金，如BFe10－1－1、 BFe30－1－1等合金，由于其良好的耐腐蚀性能和优异的综合加工性能，在海洋运输及核电站、热电站等行业应用较多。四是近年来研制开发的在铜基合金中加入Al、Si、Ni、Mn等元素的多元耐蚀铝青铜。</w:t>
      </w:r>
    </w:p>
    <w:p w14:paraId="6FDE46FE">
      <w:pPr>
        <w:pStyle w:val="15"/>
        <w:spacing w:before="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由于</w:t>
      </w:r>
      <w:r>
        <w:rPr>
          <w:rFonts w:hint="eastAsia" w:ascii="宋体" w:hAnsi="宋体" w:eastAsia="宋体" w:cs="宋体"/>
          <w:color w:val="auto"/>
          <w:kern w:val="0"/>
          <w:sz w:val="21"/>
          <w:szCs w:val="21"/>
          <w:lang w:val="en-US" w:eastAsia="zh-CN" w:bidi="ar-SA"/>
        </w:rPr>
        <w:t>板式换热器、抑菌洗衣机、海洋工程和化工</w:t>
      </w:r>
      <w:r>
        <w:rPr>
          <w:rFonts w:hint="eastAsia" w:ascii="宋体" w:hAnsi="宋体" w:eastAsia="宋体" w:cs="宋体"/>
          <w:color w:val="auto"/>
          <w:sz w:val="21"/>
          <w:szCs w:val="21"/>
        </w:rPr>
        <w:t>环境要求苛刻，要求作为其内部结构件的铜合金在保持一定的强度、耐磨性的同时，还具有较好的耐腐蚀性。同时要求铜合金具有较高的可加工塑性和成型性能。</w:t>
      </w:r>
    </w:p>
    <w:p w14:paraId="1FBBAA73">
      <w:pPr>
        <w:spacing w:line="360" w:lineRule="auto"/>
        <w:ind w:firstLine="570"/>
        <w:rPr>
          <w:rFonts w:hint="eastAsia" w:ascii="宋体" w:hAnsi="宋体" w:eastAsia="宋体" w:cs="宋体"/>
          <w:color w:val="auto"/>
          <w:sz w:val="21"/>
          <w:szCs w:val="21"/>
        </w:rPr>
      </w:pPr>
      <w:r>
        <w:rPr>
          <w:rFonts w:hint="eastAsia" w:ascii="宋体" w:hAnsi="宋体"/>
          <w:color w:val="auto"/>
          <w:sz w:val="21"/>
          <w:szCs w:val="21"/>
        </w:rPr>
        <w:t>冷凝器是蒸汽轮机</w:t>
      </w:r>
      <w:r>
        <w:rPr>
          <w:rFonts w:hint="eastAsia" w:ascii="宋体" w:hAnsi="宋体"/>
          <w:color w:val="auto"/>
          <w:sz w:val="21"/>
          <w:szCs w:val="21"/>
          <w:lang w:val="en-US" w:eastAsia="zh-CN"/>
        </w:rPr>
        <w:t>的</w:t>
      </w:r>
      <w:r>
        <w:rPr>
          <w:rFonts w:hint="eastAsia" w:ascii="宋体" w:hAnsi="宋体"/>
          <w:color w:val="auto"/>
          <w:sz w:val="21"/>
          <w:szCs w:val="21"/>
        </w:rPr>
        <w:t>核心装置，主要是利用白铜耐海水冲击性能强、抗海生物污损特性突出和焊接性能好。本</w:t>
      </w:r>
      <w:r>
        <w:rPr>
          <w:rFonts w:hint="eastAsia" w:ascii="宋体" w:hAnsi="宋体"/>
          <w:color w:val="auto"/>
          <w:sz w:val="21"/>
          <w:szCs w:val="21"/>
          <w:lang w:val="en-US" w:eastAsia="zh-CN"/>
        </w:rPr>
        <w:t>标准</w:t>
      </w:r>
      <w:r>
        <w:rPr>
          <w:rFonts w:hint="eastAsia" w:ascii="宋体" w:hAnsi="宋体"/>
          <w:color w:val="auto"/>
          <w:sz w:val="21"/>
          <w:szCs w:val="21"/>
        </w:rPr>
        <w:t>的白铜系列板</w:t>
      </w:r>
      <w:r>
        <w:rPr>
          <w:rFonts w:hint="eastAsia" w:ascii="宋体" w:hAnsi="宋体"/>
          <w:color w:val="auto"/>
          <w:sz w:val="21"/>
          <w:szCs w:val="21"/>
          <w:lang w:val="en-US" w:eastAsia="zh-CN"/>
        </w:rPr>
        <w:t>带</w:t>
      </w:r>
      <w:r>
        <w:rPr>
          <w:rFonts w:hint="eastAsia" w:ascii="宋体" w:hAnsi="宋体"/>
          <w:color w:val="auto"/>
          <w:sz w:val="21"/>
          <w:szCs w:val="21"/>
        </w:rPr>
        <w:t>材，主要满足</w:t>
      </w:r>
      <w:r>
        <w:rPr>
          <w:rFonts w:hint="eastAsia" w:ascii="宋体" w:hAnsi="宋体"/>
          <w:color w:val="auto"/>
          <w:sz w:val="21"/>
          <w:szCs w:val="21"/>
          <w:lang w:val="en-US" w:eastAsia="zh-CN"/>
        </w:rPr>
        <w:t>船舶</w:t>
      </w:r>
      <w:r>
        <w:rPr>
          <w:rFonts w:hint="eastAsia"/>
          <w:color w:val="auto"/>
          <w:sz w:val="21"/>
          <w:szCs w:val="21"/>
        </w:rPr>
        <w:t>配套</w:t>
      </w:r>
      <w:r>
        <w:rPr>
          <w:rFonts w:hint="eastAsia"/>
          <w:color w:val="auto"/>
          <w:sz w:val="21"/>
          <w:szCs w:val="21"/>
          <w:lang w:val="en-US" w:eastAsia="zh-CN"/>
        </w:rPr>
        <w:t>和化工</w:t>
      </w:r>
      <w:r>
        <w:rPr>
          <w:rFonts w:hint="eastAsia"/>
          <w:color w:val="auto"/>
          <w:sz w:val="21"/>
          <w:szCs w:val="21"/>
        </w:rPr>
        <w:t>的需要</w:t>
      </w:r>
      <w:r>
        <w:rPr>
          <w:rFonts w:hint="eastAsia" w:ascii="宋体" w:hAnsi="宋体"/>
          <w:bCs/>
          <w:color w:val="auto"/>
          <w:sz w:val="21"/>
          <w:szCs w:val="21"/>
        </w:rPr>
        <w:t>，</w:t>
      </w:r>
      <w:r>
        <w:rPr>
          <w:rFonts w:hint="eastAsia" w:ascii="宋体" w:hAnsi="宋体"/>
          <w:color w:val="auto"/>
          <w:sz w:val="21"/>
          <w:szCs w:val="21"/>
        </w:rPr>
        <w:t>用于制作</w:t>
      </w:r>
      <w:r>
        <w:rPr>
          <w:rFonts w:hint="eastAsia"/>
          <w:color w:val="auto"/>
          <w:sz w:val="21"/>
          <w:szCs w:val="21"/>
        </w:rPr>
        <w:t>冷凝器、热交换器、支撑板件、堵头等</w:t>
      </w:r>
      <w:r>
        <w:rPr>
          <w:rFonts w:hint="eastAsia" w:ascii="宋体" w:hAnsi="宋体"/>
          <w:color w:val="auto"/>
          <w:sz w:val="21"/>
          <w:szCs w:val="21"/>
        </w:rPr>
        <w:t>关键零部件</w:t>
      </w:r>
      <w:r>
        <w:rPr>
          <w:rFonts w:hint="eastAsia" w:ascii="宋体" w:hAnsi="宋体" w:cs="宋体"/>
          <w:color w:val="auto"/>
          <w:sz w:val="21"/>
          <w:szCs w:val="21"/>
        </w:rPr>
        <w:t>。</w:t>
      </w:r>
      <w:r>
        <w:rPr>
          <w:rFonts w:hint="eastAsia" w:ascii="宋体" w:hAnsi="宋体" w:eastAsia="宋体" w:cs="宋体"/>
          <w:color w:val="auto"/>
          <w:sz w:val="21"/>
          <w:szCs w:val="21"/>
        </w:rPr>
        <w:t>在板式换热器领域，一直以来材质主要以不锈钢、钛合金等为主。铜合金耐蚀性能优良，成本相对较低，已在管壳式换热器领域得到广泛的应用，为了开发拓展其在板式换热器领域的应用空间，</w:t>
      </w:r>
      <w:r>
        <w:rPr>
          <w:rFonts w:hint="eastAsia" w:ascii="宋体" w:hAnsi="宋体" w:eastAsia="宋体" w:cs="宋体"/>
          <w:color w:val="auto"/>
          <w:sz w:val="21"/>
          <w:szCs w:val="21"/>
          <w:lang w:val="en-US" w:eastAsia="zh-CN"/>
        </w:rPr>
        <w:t>洛阳铜加工</w:t>
      </w:r>
      <w:r>
        <w:rPr>
          <w:rFonts w:hint="eastAsia" w:ascii="宋体" w:hAnsi="宋体" w:eastAsia="宋体" w:cs="宋体"/>
          <w:color w:val="auto"/>
          <w:sz w:val="21"/>
          <w:szCs w:val="21"/>
        </w:rPr>
        <w:t>对多种铜合金、不锈钢以及钛合金进行了不同工艺制度下的耐蚀性能试验，通过对其耐蚀性能的分析评价，确定了适合于PHE、洗衣机用的铜合金。通过对合金进行工艺改进、合金改性研究，最终形成了耐蚀、耐磨、具有良好综合力学性能和工艺性能的铜合金系列产品，满足我国板式换热器、抑菌洗衣机对其内部构件新材料的需求，推动了新型板式换热器、抑菌洗衣机的开发和发展。同时，材料的研发成功，也为相关家电企业生产抑菌型的空调、冰箱、饮水机等家电产品起到促进作用，在其它应用领域，耐蚀、耐磨的铜合金材料也有着良好的市场前景。</w:t>
      </w:r>
    </w:p>
    <w:p w14:paraId="045B3B5C">
      <w:pPr>
        <w:pStyle w:val="14"/>
        <w:spacing w:beforeLines="50" w:afterLines="50" w:line="360" w:lineRule="auto"/>
        <w:rPr>
          <w:rFonts w:ascii="黑体" w:hAnsi="宋体" w:eastAsia="黑体"/>
          <w:bCs/>
          <w:color w:val="auto"/>
          <w:sz w:val="21"/>
          <w:szCs w:val="21"/>
          <w:highlight w:val="none"/>
        </w:rPr>
      </w:pPr>
      <w:r>
        <w:rPr>
          <w:rFonts w:hint="eastAsia" w:ascii="黑体" w:hAnsi="宋体" w:eastAsia="黑体"/>
          <w:bCs/>
          <w:color w:val="auto"/>
          <w:sz w:val="21"/>
          <w:szCs w:val="21"/>
          <w:highlight w:val="none"/>
        </w:rPr>
        <w:t>1.4.2标准立项</w:t>
      </w:r>
    </w:p>
    <w:p w14:paraId="305C50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lang w:eastAsia="zh-CN"/>
        </w:rPr>
      </w:pPr>
      <w:r>
        <w:rPr>
          <w:rFonts w:hint="eastAsia" w:ascii="宋体" w:hAnsi="宋体" w:eastAsia="宋体" w:cs="宋体"/>
          <w:color w:val="auto"/>
          <w:sz w:val="21"/>
          <w:szCs w:val="21"/>
          <w:highlight w:val="none"/>
          <w:lang w:val="en-US" w:eastAsia="zh-CN"/>
        </w:rPr>
        <w:t xml:space="preserve"> 由洛阳铜加工提出修订申请，根据国标委发〔</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号《国家标准化管理委员会关于下达 </w:t>
      </w:r>
      <w:r>
        <w:rPr>
          <w:rFonts w:hint="default"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年第七批推荐性国家标准计划及相关标准外文版计划的通知》和有色标委[202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lang w:val="en-US" w:eastAsia="zh-CN"/>
        </w:rPr>
        <w:t>号《关于转发202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批有色金属国家标准、行业标准制（修）订项目计划并征集起草单位的通知》,《耐蚀铜合金板、带材》</w:t>
      </w:r>
      <w:r>
        <w:rPr>
          <w:rFonts w:hint="eastAsia" w:ascii="宋体" w:hAnsi="宋体" w:cs="宋体"/>
          <w:color w:val="auto"/>
          <w:sz w:val="21"/>
          <w:szCs w:val="21"/>
          <w:highlight w:val="none"/>
          <w:lang w:val="en-US" w:eastAsia="zh-CN"/>
        </w:rPr>
        <w:t>国家标准获批立项，项目计划号20253781-T-610，项目完成时间2026年12月。</w:t>
      </w:r>
    </w:p>
    <w:p w14:paraId="182C5CA4">
      <w:pPr>
        <w:pStyle w:val="14"/>
        <w:keepNext w:val="0"/>
        <w:keepLines w:val="0"/>
        <w:pageBreakBefore w:val="0"/>
        <w:widowControl w:val="0"/>
        <w:kinsoku/>
        <w:wordWrap/>
        <w:overflowPunct/>
        <w:topLinePunct w:val="0"/>
        <w:autoSpaceDE/>
        <w:autoSpaceDN/>
        <w:bidi w:val="0"/>
        <w:adjustRightInd/>
        <w:snapToGrid/>
        <w:spacing w:before="313" w:beforeLines="100" w:afterLines="50" w:line="360" w:lineRule="auto"/>
        <w:textAlignment w:val="auto"/>
        <w:rPr>
          <w:rFonts w:hint="eastAsia" w:ascii="黑体" w:hAnsi="宋体" w:eastAsia="黑体"/>
          <w:bCs/>
          <w:color w:val="auto"/>
          <w:sz w:val="21"/>
          <w:szCs w:val="21"/>
          <w:highlight w:val="none"/>
          <w:lang w:eastAsia="zh-CN"/>
        </w:rPr>
      </w:pPr>
      <w:r>
        <w:rPr>
          <w:rFonts w:hint="eastAsia" w:ascii="黑体" w:hAnsi="宋体" w:eastAsia="黑体"/>
          <w:bCs/>
          <w:color w:val="auto"/>
          <w:sz w:val="21"/>
          <w:szCs w:val="21"/>
          <w:highlight w:val="none"/>
        </w:rPr>
        <w:t>1.4.4</w:t>
      </w:r>
      <w:r>
        <w:rPr>
          <w:rFonts w:hint="eastAsia" w:ascii="黑体" w:hAnsi="宋体" w:eastAsia="黑体"/>
          <w:bCs/>
          <w:color w:val="auto"/>
          <w:sz w:val="21"/>
          <w:szCs w:val="21"/>
          <w:highlight w:val="none"/>
          <w:lang w:val="en-US" w:eastAsia="zh-CN"/>
        </w:rPr>
        <w:t>起草阶段</w:t>
      </w:r>
    </w:p>
    <w:p w14:paraId="3FB3533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olor w:val="auto"/>
          <w:kern w:val="0"/>
          <w:sz w:val="21"/>
          <w:szCs w:val="21"/>
          <w:highlight w:val="none"/>
        </w:rPr>
        <w:t>在标准起草修订过程中，我们查阅了国内外有关</w:t>
      </w:r>
      <w:r>
        <w:rPr>
          <w:rFonts w:hint="eastAsia" w:ascii="宋体" w:hAnsi="宋体"/>
          <w:color w:val="auto"/>
          <w:kern w:val="0"/>
          <w:sz w:val="21"/>
          <w:szCs w:val="21"/>
          <w:highlight w:val="none"/>
          <w:lang w:val="en-US" w:eastAsia="zh-CN"/>
        </w:rPr>
        <w:t>耐蚀铜合金板带</w:t>
      </w:r>
      <w:r>
        <w:rPr>
          <w:rFonts w:hint="eastAsia" w:ascii="宋体" w:hAnsi="宋体"/>
          <w:color w:val="auto"/>
          <w:kern w:val="0"/>
          <w:sz w:val="21"/>
          <w:szCs w:val="21"/>
          <w:highlight w:val="none"/>
        </w:rPr>
        <w:t>的信息和相关标准。通过信息收集，</w:t>
      </w:r>
      <w:r>
        <w:rPr>
          <w:rFonts w:hint="eastAsia" w:ascii="宋体" w:hAnsi="宋体" w:eastAsia="宋体" w:cs="Times New Roman"/>
          <w:color w:val="auto"/>
          <w:kern w:val="0"/>
          <w:sz w:val="21"/>
          <w:szCs w:val="21"/>
          <w:highlight w:val="none"/>
        </w:rPr>
        <w:t>只有我国有</w:t>
      </w:r>
      <w:r>
        <w:rPr>
          <w:rFonts w:hint="eastAsia" w:ascii="宋体" w:hAnsi="宋体" w:eastAsia="宋体" w:cs="Times New Roman"/>
          <w:color w:val="auto"/>
          <w:kern w:val="0"/>
          <w:sz w:val="21"/>
          <w:szCs w:val="21"/>
          <w:highlight w:val="none"/>
          <w:lang w:val="en-US" w:eastAsia="zh-CN"/>
        </w:rPr>
        <w:t>耐蚀用铜板带</w:t>
      </w:r>
      <w:r>
        <w:rPr>
          <w:rFonts w:hint="eastAsia" w:ascii="宋体" w:hAnsi="宋体" w:eastAsia="宋体" w:cs="Times New Roman"/>
          <w:color w:val="auto"/>
          <w:kern w:val="0"/>
          <w:sz w:val="21"/>
          <w:szCs w:val="21"/>
          <w:highlight w:val="none"/>
        </w:rPr>
        <w:t>专用技术标准</w:t>
      </w:r>
      <w:r>
        <w:rPr>
          <w:rFonts w:hint="eastAsia" w:ascii="宋体" w:hAnsi="宋体" w:eastAsia="宋体" w:cs="Times New Roman"/>
          <w:color w:val="auto"/>
          <w:kern w:val="0"/>
          <w:sz w:val="21"/>
          <w:szCs w:val="21"/>
          <w:highlight w:val="none"/>
          <w:lang w:val="en-US" w:eastAsia="zh-CN"/>
        </w:rPr>
        <w:t>GB</w:t>
      </w:r>
      <w:r>
        <w:rPr>
          <w:rFonts w:hint="eastAsia" w:ascii="宋体" w:hAnsi="宋体" w:eastAsia="宋体" w:cs="Times New Roman"/>
          <w:color w:val="auto"/>
          <w:kern w:val="0"/>
          <w:sz w:val="21"/>
          <w:szCs w:val="21"/>
          <w:highlight w:val="none"/>
        </w:rPr>
        <w:t xml:space="preserve">/T </w:t>
      </w:r>
      <w:r>
        <w:rPr>
          <w:rFonts w:hint="eastAsia" w:ascii="宋体" w:hAnsi="宋体" w:eastAsia="宋体" w:cs="Times New Roman"/>
          <w:color w:val="auto"/>
          <w:kern w:val="0"/>
          <w:sz w:val="21"/>
          <w:szCs w:val="21"/>
          <w:highlight w:val="none"/>
          <w:lang w:val="en-US" w:eastAsia="zh-CN"/>
        </w:rPr>
        <w:t>26299</w:t>
      </w:r>
      <w:r>
        <w:rPr>
          <w:rFonts w:hint="eastAsia" w:ascii="宋体" w:hAnsi="宋体" w:eastAsia="宋体" w:cs="Times New Roman"/>
          <w:color w:val="auto"/>
          <w:kern w:val="0"/>
          <w:sz w:val="21"/>
          <w:szCs w:val="21"/>
          <w:highlight w:val="none"/>
        </w:rPr>
        <w:t>《耐蚀铜合金板</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带材》</w:t>
      </w:r>
      <w:r>
        <w:rPr>
          <w:rFonts w:hint="eastAsia" w:ascii="宋体" w:hAnsi="宋体" w:eastAsia="宋体" w:cs="Times New Roman"/>
          <w:color w:val="auto"/>
          <w:kern w:val="0"/>
          <w:sz w:val="21"/>
          <w:szCs w:val="21"/>
          <w:highlight w:val="none"/>
          <w:lang w:eastAsia="zh-CN"/>
        </w:rPr>
        <w:t>。</w:t>
      </w:r>
      <w:r>
        <w:rPr>
          <w:rFonts w:hint="eastAsia" w:ascii="宋体" w:hAnsi="宋体" w:eastAsia="宋体" w:cs="宋体"/>
          <w:color w:val="auto"/>
          <w:kern w:val="0"/>
          <w:sz w:val="21"/>
          <w:szCs w:val="21"/>
          <w:highlight w:val="none"/>
        </w:rPr>
        <w:t>国内关于铜板有GB/T2040-2017《铜及铜合金版材》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GB/T 2059《铜及铜合金拉带材》</w:t>
      </w:r>
      <w:r>
        <w:rPr>
          <w:rFonts w:hint="eastAsia" w:ascii="宋体" w:hAnsi="宋体" w:eastAsia="宋体" w:cs="宋体"/>
          <w:color w:val="auto"/>
          <w:kern w:val="0"/>
          <w:sz w:val="21"/>
          <w:szCs w:val="21"/>
          <w:highlight w:val="none"/>
        </w:rPr>
        <w:t>，是一般用途板</w:t>
      </w:r>
      <w:r>
        <w:rPr>
          <w:rFonts w:hint="eastAsia" w:ascii="宋体" w:hAnsi="宋体" w:eastAsia="宋体" w:cs="宋体"/>
          <w:color w:val="auto"/>
          <w:kern w:val="0"/>
          <w:sz w:val="21"/>
          <w:szCs w:val="21"/>
          <w:highlight w:val="none"/>
          <w:lang w:val="en-US" w:eastAsia="zh-CN"/>
        </w:rPr>
        <w:t>带材</w:t>
      </w:r>
      <w:r>
        <w:rPr>
          <w:rFonts w:hint="eastAsia" w:ascii="宋体" w:hAnsi="宋体" w:eastAsia="宋体" w:cs="宋体"/>
          <w:color w:val="auto"/>
          <w:kern w:val="0"/>
          <w:sz w:val="21"/>
          <w:szCs w:val="21"/>
          <w:highlight w:val="none"/>
        </w:rPr>
        <w:t>标准，不适用对</w:t>
      </w:r>
      <w:r>
        <w:rPr>
          <w:rFonts w:hint="eastAsia" w:ascii="宋体" w:hAnsi="宋体" w:eastAsia="宋体" w:cs="宋体"/>
          <w:color w:val="auto"/>
          <w:kern w:val="0"/>
          <w:sz w:val="21"/>
          <w:szCs w:val="21"/>
          <w:highlight w:val="none"/>
          <w:lang w:val="en-US" w:eastAsia="zh-CN"/>
        </w:rPr>
        <w:t>耐蚀用铜合金板带材</w:t>
      </w:r>
      <w:r>
        <w:rPr>
          <w:rFonts w:hint="eastAsia" w:ascii="宋体" w:hAnsi="宋体" w:eastAsia="宋体" w:cs="宋体"/>
          <w:color w:val="auto"/>
          <w:kern w:val="0"/>
          <w:sz w:val="21"/>
          <w:szCs w:val="21"/>
          <w:highlight w:val="none"/>
        </w:rPr>
        <w:t>使用，板型、尺寸偏差、表面和性能不能满足使用要求。</w:t>
      </w:r>
      <w:r>
        <w:rPr>
          <w:rFonts w:hint="eastAsia" w:ascii="宋体" w:hAnsi="宋体" w:eastAsia="宋体" w:cs="宋体"/>
          <w:color w:val="auto"/>
          <w:kern w:val="0"/>
          <w:sz w:val="21"/>
          <w:szCs w:val="21"/>
          <w:highlight w:val="none"/>
          <w:lang w:val="en-US" w:eastAsia="zh-CN"/>
        </w:rPr>
        <w:t>耐蚀用</w:t>
      </w:r>
      <w:r>
        <w:rPr>
          <w:rFonts w:hint="eastAsia" w:ascii="宋体" w:hAnsi="宋体" w:eastAsia="宋体" w:cs="宋体"/>
          <w:color w:val="auto"/>
          <w:kern w:val="0"/>
          <w:sz w:val="21"/>
          <w:szCs w:val="21"/>
          <w:highlight w:val="none"/>
        </w:rPr>
        <w:t>用</w:t>
      </w:r>
      <w:r>
        <w:rPr>
          <w:rFonts w:hint="eastAsia" w:ascii="宋体" w:hAnsi="宋体" w:eastAsia="宋体" w:cs="宋体"/>
          <w:color w:val="auto"/>
          <w:kern w:val="0"/>
          <w:sz w:val="21"/>
          <w:szCs w:val="21"/>
          <w:highlight w:val="none"/>
          <w:lang w:val="en-US" w:eastAsia="zh-CN"/>
        </w:rPr>
        <w:t>铜合金板带</w:t>
      </w:r>
      <w:r>
        <w:rPr>
          <w:rFonts w:hint="eastAsia" w:ascii="宋体" w:hAnsi="宋体" w:eastAsia="宋体" w:cs="宋体"/>
          <w:color w:val="auto"/>
          <w:kern w:val="0"/>
          <w:sz w:val="21"/>
          <w:szCs w:val="21"/>
          <w:highlight w:val="none"/>
        </w:rPr>
        <w:t>材</w:t>
      </w:r>
      <w:r>
        <w:rPr>
          <w:rFonts w:hint="eastAsia" w:ascii="宋体" w:hAnsi="宋体" w:eastAsia="宋体" w:cs="宋体"/>
          <w:color w:val="auto"/>
          <w:kern w:val="0"/>
          <w:sz w:val="21"/>
          <w:szCs w:val="21"/>
          <w:highlight w:val="none"/>
          <w:lang w:val="en-US" w:eastAsia="zh-CN"/>
        </w:rPr>
        <w:t>要求力学性能和耐蚀好</w:t>
      </w:r>
      <w:r>
        <w:rPr>
          <w:rFonts w:hint="eastAsia" w:ascii="宋体" w:hAnsi="宋体" w:eastAsia="宋体" w:cs="宋体"/>
          <w:color w:val="auto"/>
          <w:kern w:val="0"/>
          <w:sz w:val="21"/>
          <w:szCs w:val="21"/>
          <w:highlight w:val="none"/>
        </w:rPr>
        <w:t>，同时表面光滑、清洁，表面色泽应均匀一致，不允许有影响使用</w:t>
      </w:r>
      <w:r>
        <w:rPr>
          <w:rFonts w:hint="eastAsia" w:ascii="宋体" w:hAnsi="宋体" w:eastAsia="宋体" w:cs="宋体"/>
          <w:color w:val="auto"/>
          <w:kern w:val="0"/>
          <w:sz w:val="21"/>
          <w:szCs w:val="21"/>
          <w:highlight w:val="none"/>
          <w:lang w:val="en-US" w:eastAsia="zh-CN"/>
        </w:rPr>
        <w:t>和腐蚀</w:t>
      </w:r>
      <w:r>
        <w:rPr>
          <w:rFonts w:hint="eastAsia" w:ascii="宋体" w:hAnsi="宋体" w:eastAsia="宋体" w:cs="宋体"/>
          <w:color w:val="auto"/>
          <w:kern w:val="0"/>
          <w:sz w:val="21"/>
          <w:szCs w:val="21"/>
          <w:highlight w:val="none"/>
        </w:rPr>
        <w:t>的缺陷。</w:t>
      </w:r>
    </w:p>
    <w:p w14:paraId="706E1DB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本标准适应市场和环境需要，</w:t>
      </w:r>
      <w:r>
        <w:rPr>
          <w:rFonts w:hint="eastAsia" w:ascii="宋体" w:hAnsi="宋体" w:eastAsia="宋体" w:cs="宋体"/>
          <w:color w:val="auto"/>
          <w:kern w:val="0"/>
          <w:sz w:val="21"/>
          <w:szCs w:val="21"/>
          <w:highlight w:val="none"/>
          <w:lang w:val="en-US" w:eastAsia="zh-CN"/>
        </w:rPr>
        <w:t>根据</w:t>
      </w:r>
      <w:r>
        <w:rPr>
          <w:rFonts w:hint="eastAsia" w:ascii="宋体" w:hAnsi="宋体" w:eastAsia="宋体" w:cs="宋体"/>
          <w:color w:val="auto"/>
          <w:kern w:val="0"/>
          <w:sz w:val="21"/>
          <w:szCs w:val="21"/>
          <w:highlight w:val="none"/>
        </w:rPr>
        <w:t>市场和用户</w:t>
      </w:r>
      <w:r>
        <w:rPr>
          <w:rFonts w:hint="eastAsia" w:ascii="宋体" w:hAnsi="宋体" w:eastAsia="宋体" w:cs="宋体"/>
          <w:color w:val="auto"/>
          <w:kern w:val="0"/>
          <w:sz w:val="21"/>
          <w:szCs w:val="21"/>
          <w:highlight w:val="none"/>
          <w:lang w:val="en-US" w:eastAsia="zh-CN"/>
        </w:rPr>
        <w:t>对耐蚀用铜合金板带材</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lang w:val="en-US" w:eastAsia="zh-CN"/>
        </w:rPr>
        <w:t>使用要求</w:t>
      </w:r>
      <w:r>
        <w:rPr>
          <w:rFonts w:hint="eastAsia" w:ascii="宋体" w:hAnsi="宋体" w:eastAsia="宋体" w:cs="宋体"/>
          <w:color w:val="auto"/>
          <w:kern w:val="0"/>
          <w:sz w:val="21"/>
          <w:szCs w:val="21"/>
          <w:highlight w:val="none"/>
        </w:rPr>
        <w:t>，结合目前实际生产情况</w:t>
      </w:r>
      <w:r>
        <w:rPr>
          <w:rFonts w:hint="eastAsia" w:ascii="宋体" w:hAnsi="宋体" w:eastAsia="宋体" w:cs="宋体"/>
          <w:color w:val="auto"/>
          <w:kern w:val="0"/>
          <w:sz w:val="21"/>
          <w:szCs w:val="21"/>
          <w:highlight w:val="none"/>
          <w:lang w:val="en-US" w:eastAsia="zh-CN"/>
        </w:rPr>
        <w:t>进行修订</w:t>
      </w:r>
      <w:r>
        <w:rPr>
          <w:rFonts w:hint="eastAsia" w:ascii="宋体" w:hAnsi="宋体" w:eastAsia="宋体" w:cs="宋体"/>
          <w:color w:val="auto"/>
          <w:kern w:val="0"/>
          <w:sz w:val="21"/>
          <w:szCs w:val="21"/>
          <w:highlight w:val="none"/>
        </w:rPr>
        <w:t>。规范</w:t>
      </w:r>
      <w:r>
        <w:rPr>
          <w:rFonts w:hint="eastAsia" w:ascii="宋体" w:hAnsi="宋体" w:eastAsia="宋体" w:cs="宋体"/>
          <w:color w:val="auto"/>
          <w:kern w:val="0"/>
          <w:sz w:val="21"/>
          <w:szCs w:val="21"/>
          <w:highlight w:val="none"/>
          <w:lang w:val="en-US" w:eastAsia="zh-CN"/>
        </w:rPr>
        <w:t>和统一了耐蚀铜合金板带的</w:t>
      </w:r>
      <w:r>
        <w:rPr>
          <w:rFonts w:hint="eastAsia" w:ascii="宋体" w:hAnsi="宋体" w:eastAsia="宋体" w:cs="宋体"/>
          <w:color w:val="auto"/>
          <w:kern w:val="0"/>
          <w:sz w:val="21"/>
          <w:szCs w:val="21"/>
          <w:highlight w:val="none"/>
        </w:rPr>
        <w:t>技术要求，稳定提高产品质量，经过充分讨论，202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月形成了标准《讨论稿》及其编制说明。</w:t>
      </w:r>
    </w:p>
    <w:p w14:paraId="0F7DC1A3">
      <w:pPr>
        <w:keepNext w:val="0"/>
        <w:keepLines w:val="0"/>
        <w:pageBreakBefore w:val="0"/>
        <w:widowControl w:val="0"/>
        <w:kinsoku/>
        <w:wordWrap/>
        <w:overflowPunct/>
        <w:topLinePunct w:val="0"/>
        <w:autoSpaceDE/>
        <w:autoSpaceDN/>
        <w:bidi w:val="0"/>
        <w:snapToGrid/>
        <w:spacing w:line="440" w:lineRule="exact"/>
        <w:ind w:firstLine="420"/>
        <w:textAlignment w:val="auto"/>
        <w:rPr>
          <w:rFonts w:hint="eastAsia" w:ascii="宋体" w:hAnsi="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第一次会：</w:t>
      </w:r>
      <w:r>
        <w:rPr>
          <w:rFonts w:hint="eastAsia" w:ascii="宋体" w:hAnsi="宋体" w:eastAsia="宋体" w:cs="宋体"/>
          <w:bCs/>
          <w:color w:val="auto"/>
          <w:sz w:val="21"/>
          <w:szCs w:val="21"/>
          <w:highlight w:val="none"/>
        </w:rPr>
        <w:t>202</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19</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21</w:t>
      </w:r>
      <w:r>
        <w:rPr>
          <w:rFonts w:hint="eastAsia" w:ascii="宋体" w:hAnsi="宋体" w:eastAsia="宋体" w:cs="宋体"/>
          <w:bCs/>
          <w:color w:val="auto"/>
          <w:sz w:val="21"/>
          <w:szCs w:val="21"/>
          <w:highlight w:val="none"/>
        </w:rPr>
        <w:t>日由全国有色金属标准化技术委员会主持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w:t>
      </w:r>
      <w:r>
        <w:rPr>
          <w:rFonts w:hint="eastAsia" w:ascii="宋体" w:hAnsi="宋体" w:eastAsia="宋体" w:cs="宋体"/>
          <w:bCs/>
          <w:color w:val="auto"/>
          <w:sz w:val="21"/>
          <w:szCs w:val="21"/>
          <w:highlight w:val="none"/>
          <w:lang w:val="en-US" w:eastAsia="zh-CN"/>
        </w:rPr>
        <w:t>云南省昆明</w:t>
      </w:r>
      <w:r>
        <w:rPr>
          <w:rFonts w:hint="eastAsia" w:ascii="宋体" w:hAnsi="宋体" w:eastAsia="宋体" w:cs="宋体"/>
          <w:bCs/>
          <w:color w:val="auto"/>
          <w:sz w:val="21"/>
          <w:szCs w:val="21"/>
          <w:highlight w:val="none"/>
        </w:rPr>
        <w:t>市召开该标准的</w:t>
      </w:r>
      <w:r>
        <w:rPr>
          <w:rFonts w:hint="eastAsia" w:ascii="宋体" w:hAnsi="宋体" w:cs="宋体"/>
          <w:bCs/>
          <w:color w:val="auto"/>
          <w:sz w:val="21"/>
          <w:szCs w:val="21"/>
          <w:highlight w:val="none"/>
          <w:lang w:val="en-US" w:eastAsia="zh-CN"/>
        </w:rPr>
        <w:t>讨论</w:t>
      </w:r>
      <w:r>
        <w:rPr>
          <w:rFonts w:hint="eastAsia" w:ascii="宋体" w:hAnsi="宋体" w:eastAsia="宋体" w:cs="宋体"/>
          <w:bCs/>
          <w:color w:val="auto"/>
          <w:sz w:val="21"/>
          <w:szCs w:val="21"/>
          <w:highlight w:val="none"/>
        </w:rPr>
        <w:t>会。</w:t>
      </w:r>
      <w:r>
        <w:rPr>
          <w:rFonts w:hint="eastAsia" w:ascii="宋体" w:hAnsi="宋体" w:cs="宋体"/>
          <w:bCs/>
          <w:color w:val="auto"/>
          <w:sz w:val="21"/>
          <w:szCs w:val="21"/>
          <w:highlight w:val="none"/>
          <w:lang w:val="en-US" w:eastAsia="zh-CN"/>
        </w:rPr>
        <w:t>与会专家对标准进行了认真的讨论，主要意见如下：</w:t>
      </w:r>
    </w:p>
    <w:p w14:paraId="3BEC98D2">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引用文件节增加“</w:t>
      </w:r>
      <w:r>
        <w:rPr>
          <w:rFonts w:hint="eastAsia" w:ascii="宋体" w:hAnsi="宋体" w:cs="宋体"/>
          <w:color w:val="auto"/>
          <w:sz w:val="21"/>
          <w:szCs w:val="21"/>
          <w:lang w:val="en-US" w:eastAsia="zh-CN"/>
        </w:rPr>
        <w:t>GB/T 26303.3 铜及铜合金加工材外形尺寸检测方法 第3部分：板带材</w:t>
      </w:r>
      <w:r>
        <w:rPr>
          <w:rFonts w:hint="eastAsia" w:ascii="宋体" w:hAnsi="宋体" w:cs="宋体"/>
          <w:bCs/>
          <w:color w:val="auto"/>
          <w:sz w:val="21"/>
          <w:szCs w:val="21"/>
          <w:highlight w:val="none"/>
          <w:lang w:val="en-US" w:eastAsia="zh-CN"/>
        </w:rPr>
        <w:t>”；</w:t>
      </w:r>
    </w:p>
    <w:p w14:paraId="1E11B0B1">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表1中厚度的小数点位数与其允许偏差位数一致；</w:t>
      </w:r>
    </w:p>
    <w:p w14:paraId="7446BD03">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标准产品的厚度范围前后要一致；</w:t>
      </w:r>
    </w:p>
    <w:p w14:paraId="1FA2EAD5">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对表3和表4表的头进行修改，第一行修改为“以下宽度（或厚度）范围的厚度（宽度）允许偏差”，删除第三行“厚度允许偏差”、“宽度允许偏差”行；</w:t>
      </w:r>
    </w:p>
    <w:p w14:paraId="1249BB28">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调研其他牌号的晶粒度要求；</w:t>
      </w:r>
    </w:p>
    <w:p w14:paraId="66DDC1D5">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6.1中“GB/T 5121”修改为“GB/T 5121（所有）”；</w:t>
      </w:r>
    </w:p>
    <w:p w14:paraId="46478BA2">
      <w:pPr>
        <w:keepNext w:val="0"/>
        <w:keepLines w:val="0"/>
        <w:pageBreakBefore w:val="0"/>
        <w:widowControl w:val="0"/>
        <w:numPr>
          <w:ilvl w:val="0"/>
          <w:numId w:val="1"/>
        </w:numPr>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6.3中“</w:t>
      </w:r>
      <w:r>
        <w:rPr>
          <w:rFonts w:hint="eastAsia" w:ascii="宋体" w:hAnsi="宋体" w:eastAsia="宋体" w:cs="宋体"/>
          <w:color w:val="auto"/>
          <w:sz w:val="21"/>
          <w:szCs w:val="21"/>
          <w:lang w:val="en-US" w:eastAsia="zh-CN"/>
        </w:rPr>
        <w:t>板带材</w:t>
      </w:r>
      <w:r>
        <w:rPr>
          <w:rFonts w:hint="eastAsia" w:ascii="宋体" w:hAnsi="宋体" w:eastAsia="宋体" w:cs="宋体"/>
          <w:color w:val="auto"/>
          <w:sz w:val="21"/>
          <w:szCs w:val="21"/>
        </w:rPr>
        <w:t>的拉伸试验按GB/T</w:t>
      </w:r>
      <w:r>
        <w:rPr>
          <w:rFonts w:hint="eastAsia" w:ascii="宋体" w:hAnsi="宋体" w:eastAsia="宋体" w:cs="宋体"/>
          <w:color w:val="auto"/>
          <w:sz w:val="21"/>
          <w:szCs w:val="21"/>
          <w:lang w:val="en-US" w:eastAsia="zh-CN"/>
        </w:rPr>
        <w:t xml:space="preserve"> 34505</w:t>
      </w:r>
      <w:r>
        <w:rPr>
          <w:rFonts w:hint="eastAsia" w:ascii="宋体" w:hAnsi="宋体" w:cs="宋体"/>
          <w:bCs/>
          <w:color w:val="auto"/>
          <w:sz w:val="21"/>
          <w:szCs w:val="21"/>
          <w:highlight w:val="none"/>
          <w:lang w:val="en-US" w:eastAsia="zh-CN"/>
        </w:rPr>
        <w:t>”修改为“</w:t>
      </w:r>
      <w:r>
        <w:rPr>
          <w:rFonts w:hint="eastAsia" w:ascii="宋体" w:hAnsi="宋体" w:eastAsia="宋体" w:cs="宋体"/>
          <w:color w:val="auto"/>
          <w:sz w:val="21"/>
          <w:szCs w:val="21"/>
          <w:lang w:val="en-US" w:eastAsia="zh-CN"/>
        </w:rPr>
        <w:t>板带材</w:t>
      </w:r>
      <w:r>
        <w:rPr>
          <w:rFonts w:hint="eastAsia" w:ascii="宋体" w:hAnsi="宋体" w:eastAsia="宋体" w:cs="宋体"/>
          <w:color w:val="auto"/>
          <w:sz w:val="21"/>
          <w:szCs w:val="21"/>
        </w:rPr>
        <w:t>的拉伸试验按GB/T</w:t>
      </w:r>
      <w:r>
        <w:rPr>
          <w:rFonts w:hint="eastAsia" w:ascii="宋体" w:hAnsi="宋体" w:eastAsia="宋体" w:cs="宋体"/>
          <w:color w:val="auto"/>
          <w:sz w:val="21"/>
          <w:szCs w:val="21"/>
          <w:lang w:val="en-US" w:eastAsia="zh-CN"/>
        </w:rPr>
        <w:t xml:space="preserve"> 34505</w:t>
      </w:r>
      <w:r>
        <w:rPr>
          <w:rFonts w:hint="eastAsia" w:ascii="宋体" w:hAnsi="宋体" w:cs="宋体"/>
          <w:color w:val="auto"/>
          <w:sz w:val="21"/>
          <w:szCs w:val="21"/>
          <w:lang w:val="en-US" w:eastAsia="zh-CN"/>
        </w:rPr>
        <w:t>的规定进行</w:t>
      </w:r>
      <w:r>
        <w:rPr>
          <w:rFonts w:hint="eastAsia" w:ascii="宋体" w:hAnsi="宋体" w:cs="宋体"/>
          <w:bCs/>
          <w:color w:val="auto"/>
          <w:sz w:val="21"/>
          <w:szCs w:val="21"/>
          <w:highlight w:val="none"/>
          <w:lang w:val="en-US" w:eastAsia="zh-CN"/>
        </w:rPr>
        <w:t>”。</w:t>
      </w:r>
    </w:p>
    <w:p w14:paraId="12E98847">
      <w:pPr>
        <w:keepNext w:val="0"/>
        <w:keepLines w:val="0"/>
        <w:pageBreakBefore w:val="0"/>
        <w:widowControl w:val="0"/>
        <w:tabs>
          <w:tab w:val="left" w:pos="6120"/>
        </w:tabs>
        <w:kinsoku/>
        <w:wordWrap/>
        <w:overflowPunct/>
        <w:topLinePunct w:val="0"/>
        <w:autoSpaceDE/>
        <w:autoSpaceDN/>
        <w:bidi w:val="0"/>
        <w:snapToGrid/>
        <w:spacing w:line="44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编制组根据会议</w:t>
      </w:r>
      <w:r>
        <w:rPr>
          <w:rFonts w:hint="eastAsia" w:ascii="宋体" w:hAnsi="宋体" w:cs="宋体"/>
          <w:bCs/>
          <w:color w:val="auto"/>
          <w:sz w:val="21"/>
          <w:szCs w:val="21"/>
          <w:highlight w:val="none"/>
          <w:lang w:val="en-US" w:eastAsia="zh-CN"/>
        </w:rPr>
        <w:t>意见和</w:t>
      </w:r>
      <w:r>
        <w:rPr>
          <w:rFonts w:hint="eastAsia" w:ascii="宋体" w:hAnsi="宋体" w:eastAsia="宋体" w:cs="宋体"/>
          <w:bCs/>
          <w:color w:val="auto"/>
          <w:sz w:val="21"/>
          <w:szCs w:val="21"/>
          <w:highlight w:val="none"/>
        </w:rPr>
        <w:t>要求</w:t>
      </w:r>
      <w:r>
        <w:rPr>
          <w:rFonts w:hint="eastAsia" w:ascii="宋体" w:hAnsi="宋体" w:cs="宋体"/>
          <w:bCs/>
          <w:color w:val="auto"/>
          <w:sz w:val="21"/>
          <w:szCs w:val="21"/>
          <w:highlight w:val="none"/>
          <w:lang w:val="en-US" w:eastAsia="zh-CN"/>
        </w:rPr>
        <w:t>，对</w:t>
      </w:r>
      <w:r>
        <w:rPr>
          <w:rFonts w:hint="eastAsia" w:ascii="宋体" w:hAnsi="宋体" w:eastAsia="宋体" w:cs="宋体"/>
          <w:bCs/>
          <w:color w:val="auto"/>
          <w:sz w:val="21"/>
          <w:szCs w:val="21"/>
          <w:highlight w:val="none"/>
        </w:rPr>
        <w:t>标准</w:t>
      </w:r>
      <w:r>
        <w:rPr>
          <w:rFonts w:hint="eastAsia" w:ascii="宋体" w:hAnsi="宋体" w:eastAsia="宋体" w:cs="宋体"/>
          <w:bCs/>
          <w:color w:val="auto"/>
          <w:sz w:val="21"/>
          <w:szCs w:val="21"/>
          <w:highlight w:val="none"/>
          <w:lang w:val="en-US" w:eastAsia="zh-CN"/>
        </w:rPr>
        <w:t>稿</w:t>
      </w:r>
      <w:r>
        <w:rPr>
          <w:rFonts w:hint="eastAsia" w:ascii="宋体" w:hAnsi="宋体" w:eastAsia="宋体" w:cs="宋体"/>
          <w:bCs/>
          <w:color w:val="auto"/>
          <w:sz w:val="21"/>
          <w:szCs w:val="21"/>
          <w:highlight w:val="none"/>
        </w:rPr>
        <w:t>进行修改</w:t>
      </w:r>
      <w:r>
        <w:rPr>
          <w:rFonts w:hint="eastAsia" w:ascii="宋体" w:hAnsi="宋体" w:cs="宋体"/>
          <w:bCs/>
          <w:color w:val="auto"/>
          <w:sz w:val="21"/>
          <w:szCs w:val="21"/>
          <w:highlight w:val="none"/>
          <w:lang w:val="en-US" w:eastAsia="zh-CN"/>
        </w:rPr>
        <w:t>和完善</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于2025年10月形成标准《征求意见稿》，2025年10月10日发编制组征求意见和产品数据归集。根据意见</w:t>
      </w:r>
      <w:r>
        <w:rPr>
          <w:rFonts w:hint="eastAsia" w:ascii="宋体" w:hAnsi="宋体" w:eastAsia="宋体" w:cs="宋体"/>
          <w:bCs/>
          <w:color w:val="auto"/>
          <w:sz w:val="21"/>
          <w:szCs w:val="21"/>
          <w:highlight w:val="none"/>
          <w:lang w:val="en-US" w:eastAsia="zh-CN"/>
        </w:rPr>
        <w:t>反馈情况，对标准</w:t>
      </w:r>
      <w:r>
        <w:rPr>
          <w:rFonts w:hint="eastAsia" w:cs="宋体"/>
          <w:bCs/>
          <w:color w:val="auto"/>
          <w:sz w:val="21"/>
          <w:szCs w:val="21"/>
          <w:highlight w:val="none"/>
          <w:lang w:val="en-US" w:eastAsia="zh-CN"/>
        </w:rPr>
        <w:t>稿</w:t>
      </w:r>
      <w:r>
        <w:rPr>
          <w:rFonts w:hint="eastAsia" w:ascii="宋体" w:hAnsi="宋体" w:eastAsia="宋体" w:cs="宋体"/>
          <w:bCs/>
          <w:color w:val="auto"/>
          <w:sz w:val="21"/>
          <w:szCs w:val="21"/>
          <w:highlight w:val="none"/>
          <w:lang w:val="en-US" w:eastAsia="zh-CN"/>
        </w:rPr>
        <w:t>进行修改</w:t>
      </w:r>
      <w:r>
        <w:rPr>
          <w:rFonts w:hint="eastAsia" w:ascii="宋体" w:hAnsi="宋体" w:cs="宋体"/>
          <w:bCs/>
          <w:color w:val="auto"/>
          <w:sz w:val="21"/>
          <w:szCs w:val="21"/>
          <w:highlight w:val="none"/>
          <w:lang w:val="en-US" w:eastAsia="zh-CN"/>
        </w:rPr>
        <w:t>和完善</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于2026年3月形成标准形成标准《预审稿》及《编制说明》。</w:t>
      </w:r>
    </w:p>
    <w:p w14:paraId="052B7D25">
      <w:pPr>
        <w:pStyle w:val="14"/>
        <w:spacing w:beforeLines="50" w:afterLines="50" w:line="360" w:lineRule="auto"/>
        <w:rPr>
          <w:rFonts w:hint="eastAsia" w:ascii="黑体" w:hAnsi="宋体" w:eastAsia="黑体"/>
          <w:bCs/>
          <w:color w:val="auto"/>
          <w:sz w:val="21"/>
          <w:szCs w:val="21"/>
          <w:highlight w:val="none"/>
          <w:lang w:eastAsia="zh-CN"/>
        </w:rPr>
      </w:pPr>
      <w:r>
        <w:rPr>
          <w:rFonts w:hint="eastAsia" w:ascii="黑体" w:hAnsi="宋体" w:eastAsia="黑体"/>
          <w:bCs/>
          <w:color w:val="auto"/>
          <w:sz w:val="21"/>
          <w:szCs w:val="21"/>
          <w:highlight w:val="none"/>
        </w:rPr>
        <w:t>二、 标准编制原则</w:t>
      </w:r>
      <w:r>
        <w:rPr>
          <w:rFonts w:hint="eastAsia" w:ascii="黑体" w:hAnsi="宋体" w:eastAsia="黑体"/>
          <w:bCs/>
          <w:color w:val="auto"/>
          <w:sz w:val="21"/>
          <w:szCs w:val="21"/>
          <w:highlight w:val="none"/>
          <w:lang w:eastAsia="zh-CN"/>
        </w:rPr>
        <w:t>、</w:t>
      </w:r>
      <w:r>
        <w:rPr>
          <w:rFonts w:hint="eastAsia" w:ascii="黑体" w:hAnsi="宋体" w:eastAsia="黑体"/>
          <w:bCs/>
          <w:color w:val="auto"/>
          <w:sz w:val="21"/>
          <w:szCs w:val="21"/>
          <w:highlight w:val="none"/>
        </w:rPr>
        <w:t>主要内容及</w:t>
      </w:r>
      <w:r>
        <w:rPr>
          <w:rFonts w:hint="eastAsia" w:ascii="黑体" w:hAnsi="宋体" w:eastAsia="黑体"/>
          <w:bCs/>
          <w:color w:val="auto"/>
          <w:sz w:val="21"/>
          <w:szCs w:val="21"/>
          <w:highlight w:val="none"/>
          <w:lang w:val="en-US" w:eastAsia="zh-CN"/>
        </w:rPr>
        <w:t>其</w:t>
      </w:r>
      <w:r>
        <w:rPr>
          <w:rFonts w:hint="eastAsia" w:ascii="黑体" w:hAnsi="宋体" w:eastAsia="黑体"/>
          <w:bCs/>
          <w:color w:val="auto"/>
          <w:sz w:val="21"/>
          <w:szCs w:val="21"/>
          <w:highlight w:val="none"/>
        </w:rPr>
        <w:t>确定依据</w:t>
      </w:r>
    </w:p>
    <w:p w14:paraId="1D54F456">
      <w:pPr>
        <w:pStyle w:val="14"/>
        <w:spacing w:beforeLines="50" w:afterLines="50" w:line="360" w:lineRule="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w:t>
      </w:r>
      <w:r>
        <w:rPr>
          <w:rFonts w:hint="eastAsia" w:ascii="黑体" w:hAnsi="宋体" w:eastAsia="黑体"/>
          <w:bCs/>
          <w:color w:val="auto"/>
          <w:sz w:val="21"/>
          <w:szCs w:val="21"/>
          <w:highlight w:val="none"/>
          <w:lang w:val="en-US" w:eastAsia="zh-CN"/>
        </w:rPr>
        <w:t>编制</w:t>
      </w:r>
      <w:r>
        <w:rPr>
          <w:rFonts w:hint="eastAsia" w:ascii="黑体" w:eastAsia="黑体" w:cs="Arial"/>
          <w:color w:val="auto"/>
          <w:sz w:val="21"/>
          <w:szCs w:val="21"/>
          <w:lang w:val="en-US" w:eastAsia="zh-CN"/>
        </w:rPr>
        <w:t>原则</w:t>
      </w:r>
    </w:p>
    <w:p w14:paraId="743C325F">
      <w:pPr>
        <w:spacing w:line="360" w:lineRule="auto"/>
        <w:ind w:firstLine="420" w:firstLineChars="200"/>
        <w:rPr>
          <w:rFonts w:ascii="宋体" w:hAnsi="宋体"/>
          <w:color w:val="auto"/>
          <w:kern w:val="0"/>
          <w:sz w:val="21"/>
          <w:szCs w:val="21"/>
          <w:highlight w:val="none"/>
        </w:rPr>
      </w:pPr>
      <w:r>
        <w:rPr>
          <w:rFonts w:hint="eastAsia"/>
          <w:color w:val="auto"/>
          <w:sz w:val="21"/>
          <w:szCs w:val="21"/>
          <w:highlight w:val="none"/>
        </w:rPr>
        <w:t>1）</w:t>
      </w:r>
      <w:r>
        <w:rPr>
          <w:rFonts w:hint="eastAsia" w:ascii="宋体" w:hAnsi="宋体"/>
          <w:color w:val="auto"/>
          <w:kern w:val="0"/>
          <w:sz w:val="21"/>
          <w:szCs w:val="21"/>
          <w:highlight w:val="none"/>
        </w:rPr>
        <w:t>本标准按照</w:t>
      </w:r>
      <w:r>
        <w:rPr>
          <w:rFonts w:ascii="宋体" w:hAnsi="宋体"/>
          <w:color w:val="auto"/>
          <w:kern w:val="0"/>
          <w:sz w:val="21"/>
          <w:szCs w:val="21"/>
          <w:highlight w:val="none"/>
        </w:rPr>
        <w:t>GB/T1.1-20</w:t>
      </w:r>
      <w:r>
        <w:rPr>
          <w:rFonts w:hint="eastAsia" w:ascii="宋体" w:hAnsi="宋体"/>
          <w:color w:val="auto"/>
          <w:kern w:val="0"/>
          <w:sz w:val="21"/>
          <w:szCs w:val="21"/>
          <w:highlight w:val="none"/>
        </w:rPr>
        <w:t>20《标准化工作导则 第1部分：标准化文件的结构和起草规则》的规则进行起草。</w:t>
      </w:r>
    </w:p>
    <w:p w14:paraId="50D8E94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2）查阅相关标准和国内外客户的相关技术要求；</w:t>
      </w:r>
    </w:p>
    <w:p w14:paraId="5AC6AC6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3）根据</w:t>
      </w:r>
      <w:r>
        <w:rPr>
          <w:rFonts w:hint="eastAsia" w:ascii="宋体" w:hAnsi="宋体" w:eastAsia="宋体" w:cs="宋体"/>
          <w:color w:val="auto"/>
          <w:kern w:val="0"/>
          <w:sz w:val="21"/>
          <w:szCs w:val="21"/>
          <w:highlight w:val="none"/>
          <w:lang w:val="en-US" w:eastAsia="zh-CN"/>
        </w:rPr>
        <w:t>耐蚀用铜合金板带材</w:t>
      </w:r>
      <w:r>
        <w:rPr>
          <w:rFonts w:hint="eastAsia" w:ascii="宋体" w:hAnsi="宋体"/>
          <w:color w:val="auto"/>
          <w:sz w:val="21"/>
          <w:szCs w:val="21"/>
          <w:highlight w:val="none"/>
        </w:rPr>
        <w:t>应用领域的消费特点，力求做到标准的合理性与</w:t>
      </w:r>
      <w:r>
        <w:rPr>
          <w:rFonts w:hint="eastAsia" w:ascii="宋体" w:hAnsi="宋体"/>
          <w:color w:val="auto"/>
          <w:sz w:val="21"/>
          <w:szCs w:val="21"/>
          <w:highlight w:val="none"/>
          <w:lang w:val="en-US" w:eastAsia="zh-CN"/>
        </w:rPr>
        <w:t>适</w:t>
      </w:r>
      <w:r>
        <w:rPr>
          <w:rFonts w:hint="eastAsia" w:ascii="宋体" w:hAnsi="宋体"/>
          <w:color w:val="auto"/>
          <w:sz w:val="21"/>
          <w:szCs w:val="21"/>
          <w:highlight w:val="none"/>
        </w:rPr>
        <w:t>用性；</w:t>
      </w:r>
    </w:p>
    <w:p w14:paraId="0A66CD41">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4）根据产品工艺的成熟与完善、技术发展水平及测试数据确定技术指标取值范围；</w:t>
      </w:r>
    </w:p>
    <w:p w14:paraId="22D5FE8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）标准由国内</w:t>
      </w:r>
      <w:r>
        <w:rPr>
          <w:rFonts w:hint="eastAsia" w:ascii="宋体" w:hAnsi="宋体" w:eastAsia="宋体" w:cs="宋体"/>
          <w:color w:val="auto"/>
          <w:kern w:val="0"/>
          <w:sz w:val="21"/>
          <w:szCs w:val="21"/>
          <w:highlight w:val="none"/>
          <w:lang w:val="en-US" w:eastAsia="zh-CN"/>
        </w:rPr>
        <w:t>耐蚀用铜合金板带材</w:t>
      </w:r>
      <w:r>
        <w:rPr>
          <w:rFonts w:hint="eastAsia" w:ascii="宋体" w:hAnsi="宋体"/>
          <w:color w:val="auto"/>
          <w:sz w:val="21"/>
          <w:szCs w:val="21"/>
          <w:highlight w:val="none"/>
        </w:rPr>
        <w:t>生产厂家</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科研院所和检测机构</w:t>
      </w:r>
      <w:r>
        <w:rPr>
          <w:rFonts w:hint="eastAsia" w:ascii="宋体" w:hAnsi="宋体"/>
          <w:color w:val="auto"/>
          <w:sz w:val="21"/>
          <w:szCs w:val="21"/>
          <w:highlight w:val="none"/>
        </w:rPr>
        <w:t>联合制定，反映了国内生产企业的先进生产技术，便于生产，易于应用。</w:t>
      </w:r>
    </w:p>
    <w:bookmarkEnd w:id="0"/>
    <w:p w14:paraId="68960F21">
      <w:pPr>
        <w:pStyle w:val="14"/>
        <w:spacing w:beforeLines="50" w:afterLines="50" w:line="360" w:lineRule="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0B731979">
      <w:pPr>
        <w:pStyle w:val="14"/>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2.1标准适应范围</w:t>
      </w:r>
    </w:p>
    <w:p w14:paraId="4693C1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根据使用要求和国内实际情况，结合我国耐蚀用铜合金板带材生产实际，规范耐蚀用铜合金板带材的使用范围和技术要求。</w:t>
      </w:r>
    </w:p>
    <w:p w14:paraId="7E1895E2">
      <w:pPr>
        <w:pStyle w:val="3"/>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规定了耐蚀用铜合金板、带材的分类和标记、技术要求、试验方法、检验规则、标志、包装、运输、贮存及随行文件和订货单内容等。本</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适用于板式换热器、抑菌洗衣机</w:t>
      </w:r>
      <w:r>
        <w:rPr>
          <w:rFonts w:hint="eastAsia" w:eastAsia="宋体" w:cs="宋体"/>
          <w:color w:val="auto"/>
          <w:sz w:val="21"/>
          <w:szCs w:val="21"/>
          <w:lang w:eastAsia="zh-CN"/>
        </w:rPr>
        <w:t>、</w:t>
      </w:r>
      <w:r>
        <w:rPr>
          <w:rFonts w:hint="eastAsia" w:ascii="宋体" w:hAnsi="宋体" w:eastAsia="宋体" w:cs="宋体"/>
          <w:color w:val="auto"/>
          <w:sz w:val="21"/>
          <w:szCs w:val="21"/>
          <w:lang w:val="en-US" w:eastAsia="zh-CN"/>
        </w:rPr>
        <w:t>海洋工程</w:t>
      </w:r>
      <w:r>
        <w:rPr>
          <w:rFonts w:hint="eastAsia" w:ascii="宋体" w:hAnsi="宋体" w:eastAsia="宋体" w:cs="宋体"/>
          <w:color w:val="auto"/>
          <w:sz w:val="21"/>
          <w:szCs w:val="21"/>
        </w:rPr>
        <w:t>用耐蚀铜合金板带材。</w:t>
      </w:r>
    </w:p>
    <w:p w14:paraId="453BFBF4">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 技术要求</w:t>
      </w:r>
    </w:p>
    <w:p w14:paraId="31D094C6">
      <w:pPr>
        <w:pStyle w:val="14"/>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2.2.1 产品分类</w:t>
      </w:r>
    </w:p>
    <w:p w14:paraId="602CF4BF">
      <w:pPr>
        <w:spacing w:line="360" w:lineRule="auto"/>
        <w:ind w:firstLine="420" w:firstLineChars="200"/>
        <w:rPr>
          <w:rFonts w:hint="default"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本标准</w:t>
      </w:r>
      <w:r>
        <w:rPr>
          <w:rFonts w:hint="eastAsia" w:ascii="宋体" w:hAnsi="宋体" w:eastAsia="宋体" w:cs="宋体"/>
          <w:b w:val="0"/>
          <w:color w:val="auto"/>
          <w:sz w:val="21"/>
          <w:szCs w:val="21"/>
        </w:rPr>
        <w:t>对</w:t>
      </w:r>
      <w:r>
        <w:rPr>
          <w:rFonts w:hint="eastAsia" w:ascii="宋体" w:hAnsi="宋体" w:eastAsia="宋体" w:cs="宋体"/>
          <w:color w:val="auto"/>
          <w:sz w:val="21"/>
          <w:szCs w:val="21"/>
          <w:lang w:val="en-US" w:eastAsia="zh-CN" w:bidi="ar-SA"/>
        </w:rPr>
        <w:t>耐蚀用铜合金板带材</w:t>
      </w:r>
      <w:r>
        <w:rPr>
          <w:rFonts w:hint="eastAsia" w:ascii="宋体" w:hAnsi="宋体" w:eastAsia="宋体" w:cs="宋体"/>
          <w:b w:val="0"/>
          <w:color w:val="auto"/>
          <w:sz w:val="21"/>
          <w:szCs w:val="21"/>
        </w:rPr>
        <w:t>产品的牌号、状态和规格</w:t>
      </w:r>
      <w:r>
        <w:rPr>
          <w:rFonts w:hint="eastAsia" w:ascii="宋体" w:hAnsi="宋体" w:eastAsia="宋体" w:cs="宋体"/>
          <w:b w:val="0"/>
          <w:color w:val="auto"/>
          <w:sz w:val="21"/>
          <w:szCs w:val="21"/>
          <w:lang w:val="en-US" w:eastAsia="zh-CN"/>
        </w:rPr>
        <w:t>范围进行</w:t>
      </w:r>
      <w:r>
        <w:rPr>
          <w:rFonts w:hint="eastAsia" w:ascii="宋体" w:hAnsi="宋体" w:eastAsia="宋体" w:cs="宋体"/>
          <w:b w:val="0"/>
          <w:color w:val="auto"/>
          <w:sz w:val="21"/>
          <w:szCs w:val="21"/>
        </w:rPr>
        <w:t>规定，同时规定了产品标记方法。我国目前生产的</w:t>
      </w:r>
      <w:r>
        <w:rPr>
          <w:rFonts w:hint="eastAsia" w:ascii="宋体" w:hAnsi="宋体" w:eastAsia="宋体" w:cs="宋体"/>
          <w:color w:val="auto"/>
          <w:sz w:val="21"/>
          <w:szCs w:val="21"/>
          <w:lang w:val="en-US" w:eastAsia="zh-CN" w:bidi="ar-SA"/>
        </w:rPr>
        <w:t>耐蚀用铜合金板、带材</w:t>
      </w:r>
      <w:r>
        <w:rPr>
          <w:rFonts w:hint="eastAsia" w:ascii="宋体" w:hAnsi="宋体" w:eastAsia="宋体" w:cs="宋体"/>
          <w:b w:val="0"/>
          <w:color w:val="auto"/>
          <w:sz w:val="21"/>
          <w:szCs w:val="21"/>
        </w:rPr>
        <w:t>以</w:t>
      </w:r>
      <w:r>
        <w:rPr>
          <w:rFonts w:hint="eastAsia" w:ascii="宋体" w:hAnsi="宋体" w:eastAsia="宋体" w:cs="宋体"/>
          <w:b w:val="0"/>
          <w:color w:val="auto"/>
          <w:sz w:val="21"/>
          <w:szCs w:val="21"/>
          <w:lang w:val="en-US" w:eastAsia="zh-CN"/>
        </w:rPr>
        <w:t>公称</w:t>
      </w:r>
      <w:r>
        <w:rPr>
          <w:rFonts w:hint="eastAsia" w:ascii="宋体" w:hAnsi="宋体" w:eastAsia="宋体" w:cs="宋体"/>
          <w:b w:val="0"/>
          <w:color w:val="auto"/>
          <w:sz w:val="21"/>
          <w:szCs w:val="21"/>
        </w:rPr>
        <w:t>厚度、宽度</w:t>
      </w:r>
      <w:r>
        <w:rPr>
          <w:rFonts w:hint="eastAsia" w:ascii="宋体" w:hAnsi="宋体" w:eastAsia="宋体" w:cs="宋体"/>
          <w:b w:val="0"/>
          <w:color w:val="auto"/>
          <w:sz w:val="21"/>
          <w:szCs w:val="21"/>
          <w:lang w:val="en-US" w:eastAsia="zh-CN"/>
        </w:rPr>
        <w:t>和长度</w:t>
      </w:r>
      <w:r>
        <w:rPr>
          <w:rFonts w:hint="eastAsia" w:ascii="宋体" w:hAnsi="宋体" w:eastAsia="宋体" w:cs="宋体"/>
          <w:b w:val="0"/>
          <w:color w:val="auto"/>
          <w:sz w:val="21"/>
          <w:szCs w:val="21"/>
        </w:rPr>
        <w:t>来划分不同的规格</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本标准所含铜合金材料的牌号、规格是依据市场需求、批量供货合同和实际情况确定，</w:t>
      </w:r>
      <w:r>
        <w:rPr>
          <w:rFonts w:hint="eastAsia" w:ascii="宋体" w:hAnsi="宋体" w:eastAsia="宋体" w:cs="宋体"/>
          <w:b w:val="0"/>
          <w:color w:val="auto"/>
          <w:sz w:val="21"/>
          <w:szCs w:val="21"/>
          <w:lang w:val="en-US" w:eastAsia="zh-CN"/>
        </w:rPr>
        <w:t>在原有标准基础上增加</w:t>
      </w:r>
      <w:r>
        <w:rPr>
          <w:rFonts w:hint="eastAsia" w:ascii="宋体" w:hAnsi="宋体" w:eastAsia="宋体" w:cs="宋体"/>
          <w:b w:val="0"/>
          <w:color w:val="auto"/>
          <w:sz w:val="21"/>
          <w:szCs w:val="21"/>
        </w:rPr>
        <w:t>了“</w:t>
      </w:r>
      <w:r>
        <w:rPr>
          <w:rFonts w:hint="eastAsia" w:ascii="宋体" w:hAnsi="宋体" w:eastAsia="宋体" w:cs="Times New Roman"/>
          <w:color w:val="auto"/>
          <w:sz w:val="21"/>
          <w:szCs w:val="21"/>
          <w:lang w:val="en-US" w:eastAsia="zh-CN" w:bidi="ar-SA"/>
        </w:rPr>
        <w:t>BFe30-1-1</w:t>
      </w:r>
      <w:r>
        <w:rPr>
          <w:rFonts w:hint="eastAsia" w:ascii="宋体" w:hAnsi="宋体" w:eastAsia="宋体" w:cs="宋体"/>
          <w:b w:val="0"/>
          <w:color w:val="auto"/>
          <w:sz w:val="21"/>
          <w:szCs w:val="21"/>
        </w:rPr>
        <w:t>”牌号</w:t>
      </w:r>
      <w:r>
        <w:rPr>
          <w:rFonts w:hint="eastAsia" w:ascii="宋体" w:hAnsi="宋体" w:eastAsia="宋体" w:cs="宋体"/>
          <w:b w:val="0"/>
          <w:color w:val="auto"/>
          <w:sz w:val="21"/>
          <w:szCs w:val="21"/>
          <w:lang w:val="en-US" w:eastAsia="zh-CN"/>
        </w:rPr>
        <w:t>板材及相应技术要求；</w:t>
      </w:r>
      <w:r>
        <w:rPr>
          <w:rFonts w:hint="eastAsia" w:ascii="宋体" w:hAnsi="宋体" w:eastAsia="宋体" w:cs="宋体"/>
          <w:b w:val="0"/>
          <w:color w:val="auto"/>
          <w:sz w:val="21"/>
          <w:szCs w:val="21"/>
        </w:rPr>
        <w:t>依据GB/T</w:t>
      </w:r>
      <w:r>
        <w:rPr>
          <w:rFonts w:hint="eastAsia" w:ascii="宋体" w:hAnsi="宋体" w:eastAsia="宋体" w:cs="宋体"/>
          <w:b w:val="0"/>
          <w:color w:val="auto"/>
          <w:sz w:val="21"/>
          <w:szCs w:val="21"/>
          <w:lang w:val="en-US" w:eastAsia="zh-CN"/>
        </w:rPr>
        <w:t xml:space="preserve"> </w:t>
      </w:r>
      <w:r>
        <w:rPr>
          <w:rFonts w:hint="eastAsia" w:ascii="宋体" w:hAnsi="宋体" w:eastAsia="宋体" w:cs="宋体"/>
          <w:b w:val="0"/>
          <w:color w:val="auto"/>
          <w:sz w:val="21"/>
          <w:szCs w:val="21"/>
        </w:rPr>
        <w:t>5231-2022《加工铜及铜合金牌号和化学成分》增加了铜及铜合金代号。本标准规定的两个供应状态</w:t>
      </w:r>
      <w:r>
        <w:rPr>
          <w:rFonts w:hint="eastAsia" w:ascii="宋体" w:hAnsi="宋体" w:eastAsia="宋体" w:cs="宋体"/>
          <w:b w:val="0"/>
          <w:color w:val="auto"/>
          <w:sz w:val="21"/>
          <w:szCs w:val="21"/>
          <w:lang w:val="en-US" w:eastAsia="zh-CN"/>
        </w:rPr>
        <w:t>为</w:t>
      </w:r>
      <w:r>
        <w:rPr>
          <w:rFonts w:hint="eastAsia" w:ascii="宋体" w:hAnsi="宋体" w:eastAsia="宋体" w:cs="宋体"/>
          <w:b w:val="0"/>
          <w:color w:val="auto"/>
          <w:sz w:val="21"/>
          <w:szCs w:val="21"/>
        </w:rPr>
        <w:t>“软化退火（O60）”，为GB/T 29094-2012《铜及铜合金状态表示方法》的标准状态。</w:t>
      </w:r>
    </w:p>
    <w:p w14:paraId="6A6B7200">
      <w:pPr>
        <w:pStyle w:val="14"/>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2.2.2化学成分</w:t>
      </w:r>
    </w:p>
    <w:p w14:paraId="1B5B1166">
      <w:pPr>
        <w:spacing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本标准耐蚀铜合金板带材的化学成分根据市场需求、订货单技术要求和生产使用情况进行确定，在GB/T 5231-2022《加工铜及铜合金牌号和化学成分》 基础上进行确定，其中HAl77-2-1牌号化学成分应符合标准中表2的规定，</w:t>
      </w:r>
      <w:r>
        <w:rPr>
          <w:rFonts w:hint="eastAsia" w:ascii="宋体" w:hAnsi="宋体" w:eastAsia="宋体" w:cs="宋体"/>
          <w:b w:val="0"/>
          <w:color w:val="auto"/>
          <w:sz w:val="21"/>
          <w:szCs w:val="21"/>
        </w:rPr>
        <w:t>HAl77-2</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BFe10-1-1</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BFe10-1.5-1</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BFe</w:t>
      </w:r>
      <w:r>
        <w:rPr>
          <w:rFonts w:hint="eastAsia" w:ascii="宋体" w:hAnsi="宋体" w:eastAsia="宋体" w:cs="宋体"/>
          <w:b w:val="0"/>
          <w:color w:val="auto"/>
          <w:sz w:val="21"/>
          <w:szCs w:val="21"/>
          <w:lang w:val="en-US" w:eastAsia="zh-CN"/>
        </w:rPr>
        <w:t>30</w:t>
      </w:r>
      <w:r>
        <w:rPr>
          <w:rFonts w:hint="eastAsia" w:ascii="宋体" w:hAnsi="宋体" w:eastAsia="宋体" w:cs="宋体"/>
          <w:b w:val="0"/>
          <w:color w:val="auto"/>
          <w:sz w:val="21"/>
          <w:szCs w:val="21"/>
        </w:rPr>
        <w:t>-1-1</w:t>
      </w:r>
      <w:r>
        <w:rPr>
          <w:rFonts w:hint="eastAsia" w:ascii="宋体" w:hAnsi="宋体" w:eastAsia="宋体" w:cs="宋体"/>
          <w:b w:val="0"/>
          <w:color w:val="auto"/>
          <w:sz w:val="21"/>
          <w:szCs w:val="21"/>
          <w:lang w:val="en-US" w:eastAsia="zh-CN"/>
        </w:rPr>
        <w:t>牌号的化学成分应符合GB/T 5231中相应牌号的规定。</w:t>
      </w:r>
    </w:p>
    <w:p w14:paraId="3AE1F416">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2.2.3 外形尺寸允许偏差</w:t>
      </w:r>
    </w:p>
    <w:p w14:paraId="5D44EFB2">
      <w:pPr>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外形尺寸允许偏差是产品基本的尺寸要求。本标准产品的外形尺寸偏差，依据市场需求、订货单技术要求和生产使用情况，在原标准基础上进行确定。</w:t>
      </w:r>
    </w:p>
    <w:p w14:paraId="0A32EC40">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2.2.4 力学性能</w:t>
      </w:r>
    </w:p>
    <w:p w14:paraId="787A0F8C">
      <w:pPr>
        <w:spacing w:line="360" w:lineRule="auto"/>
        <w:ind w:firstLine="420" w:firstLineChars="200"/>
        <w:rPr>
          <w:rFonts w:ascii="宋体" w:hAnsi="宋体" w:cs="宋体"/>
          <w:color w:val="auto"/>
          <w:sz w:val="24"/>
          <w:szCs w:val="24"/>
        </w:rPr>
      </w:pPr>
      <w:r>
        <w:rPr>
          <w:rFonts w:hint="eastAsia" w:ascii="宋体" w:hAnsi="宋体" w:eastAsia="宋体" w:cs="宋体"/>
          <w:b w:val="0"/>
          <w:color w:val="auto"/>
          <w:sz w:val="21"/>
          <w:szCs w:val="21"/>
          <w:lang w:val="en-US" w:eastAsia="zh-CN"/>
        </w:rPr>
        <w:t>板带材拉伸性能，主要依据订货单技术要求和实际生产使用情况进，并根据实际数据积累和材料特性，对</w:t>
      </w:r>
      <w:bookmarkStart w:id="1" w:name="OLE_LINK45"/>
      <w:bookmarkStart w:id="2" w:name="OLE_LINK46"/>
      <w:r>
        <w:rPr>
          <w:rFonts w:hint="eastAsia" w:ascii="宋体" w:hAnsi="宋体" w:eastAsia="宋体" w:cs="宋体"/>
          <w:b w:val="0"/>
          <w:color w:val="auto"/>
          <w:sz w:val="21"/>
          <w:szCs w:val="21"/>
          <w:lang w:val="en-US" w:eastAsia="zh-CN"/>
        </w:rPr>
        <w:t>室温力学性能指标进行确定。现有拉伸性能指标可以满足使用要求。</w:t>
      </w:r>
      <w:bookmarkEnd w:id="1"/>
      <w:bookmarkEnd w:id="2"/>
    </w:p>
    <w:p w14:paraId="3C3F8A30">
      <w:pPr>
        <w:spacing w:line="360" w:lineRule="auto"/>
        <w:ind w:firstLine="420" w:firstLineChars="20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板带材硬度，根据产品实际生产情况、性能实测数据和和材料特性，结合多年来铜合金板带材的生产经验，确定了耐蚀铜合金板带材的硬度指标。</w:t>
      </w:r>
    </w:p>
    <w:p w14:paraId="577D9EE6">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2.2.5 晶粒度</w:t>
      </w:r>
    </w:p>
    <w:p w14:paraId="0BAC51A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line="360" w:lineRule="auto"/>
        <w:ind w:right="0"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lang w:val="en-US" w:eastAsia="zh-CN"/>
        </w:rPr>
        <w:t>本标准规定的耐蚀铜合金主要用于</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lang w:eastAsia="zh-CN"/>
        </w:rPr>
        <w:t>、</w:t>
      </w:r>
      <w:r>
        <w:rPr>
          <w:rFonts w:hint="eastAsia"/>
          <w:color w:val="auto"/>
          <w:sz w:val="21"/>
          <w:szCs w:val="21"/>
          <w:lang w:val="en-US" w:eastAsia="zh-CN"/>
        </w:rPr>
        <w:t>海洋工程</w:t>
      </w:r>
      <w:r>
        <w:rPr>
          <w:rFonts w:hint="eastAsia" w:ascii="宋体" w:hAnsi="宋体" w:eastAsia="宋体" w:cs="Times New Roman"/>
          <w:color w:val="auto"/>
          <w:sz w:val="21"/>
          <w:szCs w:val="21"/>
          <w:lang w:val="en-US" w:eastAsia="zh-CN" w:bidi="ar-SA"/>
        </w:rPr>
        <w:t>等方面，</w:t>
      </w:r>
      <w:r>
        <w:rPr>
          <w:rFonts w:hint="eastAsia" w:ascii="宋体" w:hAnsi="宋体" w:eastAsia="宋体" w:cs="宋体"/>
          <w:b w:val="0"/>
          <w:color w:val="auto"/>
          <w:sz w:val="21"/>
          <w:szCs w:val="21"/>
          <w:lang w:val="en-US" w:eastAsia="zh-CN"/>
        </w:rPr>
        <w:t>其在工作环境方面存在较大差异，为适应工作条件，对</w:t>
      </w:r>
      <w:r>
        <w:rPr>
          <w:rFonts w:hint="eastAsia" w:ascii="宋体" w:hAnsi="宋体" w:eastAsia="宋体" w:cs="宋体"/>
          <w:color w:val="auto"/>
          <w:sz w:val="21"/>
          <w:szCs w:val="21"/>
        </w:rPr>
        <w:t>HAl77-2、HAl77-2-1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BFe10-1-1、BFe10-1.5-1</w:t>
      </w:r>
      <w:r>
        <w:rPr>
          <w:rFonts w:hint="eastAsia" w:ascii="宋体" w:hAnsi="宋体" w:eastAsia="宋体" w:cs="宋体"/>
          <w:color w:val="auto"/>
          <w:sz w:val="21"/>
          <w:szCs w:val="21"/>
          <w:lang w:val="en-US" w:eastAsia="zh-CN"/>
        </w:rPr>
        <w:t>牌号厚度2.5mm以下板材</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规定</w:t>
      </w:r>
      <w:r>
        <w:rPr>
          <w:rFonts w:hint="eastAsia" w:ascii="宋体" w:hAnsi="宋体" w:eastAsia="宋体" w:cs="宋体"/>
          <w:color w:val="auto"/>
          <w:sz w:val="21"/>
          <w:szCs w:val="21"/>
        </w:rPr>
        <w:t>晶粒度</w:t>
      </w:r>
      <w:r>
        <w:rPr>
          <w:rFonts w:hint="eastAsia" w:ascii="宋体" w:hAnsi="宋体" w:eastAsia="宋体" w:cs="宋体"/>
          <w:color w:val="auto"/>
          <w:sz w:val="21"/>
          <w:szCs w:val="21"/>
          <w:lang w:val="en-US" w:eastAsia="zh-CN"/>
        </w:rPr>
        <w:t>指标</w:t>
      </w:r>
      <w:r>
        <w:rPr>
          <w:rFonts w:hint="eastAsia" w:eastAsia="宋体" w:cs="宋体"/>
          <w:color w:val="auto"/>
          <w:sz w:val="21"/>
          <w:szCs w:val="21"/>
          <w:lang w:val="en-US" w:eastAsia="zh-CN"/>
        </w:rPr>
        <w:t>。厚度</w:t>
      </w:r>
      <w:r>
        <w:rPr>
          <w:rFonts w:hint="eastAsia" w:ascii="宋体" w:hAnsi="宋体" w:eastAsia="宋体" w:cs="宋体"/>
          <w:b w:val="0"/>
          <w:color w:val="auto"/>
          <w:sz w:val="21"/>
          <w:szCs w:val="21"/>
          <w:lang w:val="en-US" w:eastAsia="zh-CN" w:bidi="ar-SA"/>
        </w:rPr>
        <w:t>2.5mm以上</w:t>
      </w:r>
      <w:r>
        <w:rPr>
          <w:rFonts w:hint="default" w:ascii="宋体" w:hAnsi="宋体" w:eastAsia="宋体" w:cs="宋体"/>
          <w:b w:val="0"/>
          <w:color w:val="auto"/>
          <w:sz w:val="21"/>
          <w:szCs w:val="21"/>
          <w:lang w:val="en-US" w:eastAsia="zh-CN" w:bidi="ar-SA"/>
        </w:rPr>
        <w:t>的耐蚀铜合金板</w:t>
      </w:r>
      <w:r>
        <w:rPr>
          <w:rFonts w:hint="eastAsia" w:eastAsia="宋体" w:cs="宋体"/>
          <w:b w:val="0"/>
          <w:color w:val="auto"/>
          <w:sz w:val="21"/>
          <w:szCs w:val="21"/>
          <w:lang w:val="en-US" w:eastAsia="zh-CN" w:bidi="ar-SA"/>
        </w:rPr>
        <w:t>由于</w:t>
      </w:r>
      <w:r>
        <w:rPr>
          <w:rFonts w:hint="default" w:ascii="宋体" w:hAnsi="宋体" w:eastAsia="宋体" w:cs="宋体"/>
          <w:b w:val="0"/>
          <w:color w:val="auto"/>
          <w:sz w:val="21"/>
          <w:szCs w:val="21"/>
          <w:lang w:val="en-US" w:eastAsia="zh-CN" w:bidi="ar-SA"/>
        </w:rPr>
        <w:t>材料厚度增加带来的热传导、变形均匀性及组织稳定性等问题在晶粒度控制方面</w:t>
      </w:r>
      <w:r>
        <w:rPr>
          <w:rFonts w:hint="eastAsia" w:eastAsia="宋体" w:cs="宋体"/>
          <w:b w:val="0"/>
          <w:color w:val="auto"/>
          <w:sz w:val="21"/>
          <w:szCs w:val="21"/>
          <w:lang w:val="en-US" w:eastAsia="zh-CN" w:bidi="ar-SA"/>
        </w:rPr>
        <w:t>难度较大，</w:t>
      </w:r>
      <w:r>
        <w:rPr>
          <w:rFonts w:hint="eastAsia" w:ascii="宋体" w:hAnsi="宋体" w:eastAsia="宋体" w:cs="宋体"/>
          <w:b w:val="0"/>
          <w:color w:val="auto"/>
          <w:sz w:val="21"/>
          <w:szCs w:val="21"/>
          <w:lang w:val="en-US" w:eastAsia="zh-CN" w:bidi="ar-SA"/>
        </w:rPr>
        <w:t>如</w:t>
      </w:r>
      <w:r>
        <w:rPr>
          <w:rFonts w:hint="eastAsia" w:eastAsia="宋体" w:cs="宋体"/>
          <w:b w:val="0"/>
          <w:color w:val="auto"/>
          <w:sz w:val="21"/>
          <w:szCs w:val="21"/>
          <w:lang w:val="en-US" w:eastAsia="zh-CN" w:bidi="ar-SA"/>
        </w:rPr>
        <w:t>（1）</w:t>
      </w:r>
      <w:r>
        <w:rPr>
          <w:rFonts w:hint="default" w:ascii="宋体" w:hAnsi="宋体" w:eastAsia="宋体" w:cs="宋体"/>
          <w:b w:val="0"/>
          <w:color w:val="auto"/>
          <w:sz w:val="21"/>
          <w:szCs w:val="21"/>
          <w:lang w:val="en-US" w:eastAsia="zh-CN" w:bidi="ar-SA"/>
        </w:rPr>
        <w:t>厚板在退火过程中，表面与心部温差大，导致再结晶行为不一致，易形成粗大晶粒或晶粒尺寸分布不均</w:t>
      </w:r>
      <w:r>
        <w:rPr>
          <w:rFonts w:hint="eastAsia" w:eastAsia="宋体" w:cs="宋体"/>
          <w:b w:val="0"/>
          <w:color w:val="auto"/>
          <w:sz w:val="21"/>
          <w:szCs w:val="21"/>
          <w:lang w:val="en-US" w:eastAsia="zh-CN" w:bidi="ar-SA"/>
        </w:rPr>
        <w:t>；（2）</w:t>
      </w:r>
      <w:r>
        <w:rPr>
          <w:rFonts w:hint="default" w:ascii="宋体" w:hAnsi="宋体" w:eastAsia="宋体" w:cs="宋体"/>
          <w:b w:val="0"/>
          <w:color w:val="auto"/>
          <w:sz w:val="21"/>
          <w:szCs w:val="21"/>
          <w:lang w:val="en-US" w:eastAsia="zh-CN" w:bidi="ar-SA"/>
        </w:rPr>
        <w:t>厚板材在</w:t>
      </w:r>
      <w:r>
        <w:rPr>
          <w:rFonts w:hint="eastAsia" w:eastAsia="宋体" w:cs="宋体"/>
          <w:b w:val="0"/>
          <w:color w:val="auto"/>
          <w:sz w:val="21"/>
          <w:szCs w:val="21"/>
          <w:lang w:val="en-US" w:eastAsia="zh-CN" w:bidi="ar-SA"/>
        </w:rPr>
        <w:t>轧制</w:t>
      </w:r>
      <w:r>
        <w:rPr>
          <w:rFonts w:hint="default" w:ascii="宋体" w:hAnsi="宋体" w:eastAsia="宋体" w:cs="宋体"/>
          <w:b w:val="0"/>
          <w:color w:val="auto"/>
          <w:sz w:val="21"/>
          <w:szCs w:val="21"/>
          <w:lang w:val="en-US" w:eastAsia="zh-CN" w:bidi="ar-SA"/>
        </w:rPr>
        <w:t>时，表面变形速率快于内部，造成晶粒细化程度不一致</w:t>
      </w:r>
      <w:r>
        <w:rPr>
          <w:rFonts w:hint="eastAsia" w:eastAsia="宋体" w:cs="宋体"/>
          <w:b w:val="0"/>
          <w:color w:val="auto"/>
          <w:sz w:val="21"/>
          <w:szCs w:val="21"/>
          <w:lang w:val="en-US" w:eastAsia="zh-CN" w:bidi="ar-SA"/>
        </w:rPr>
        <w:t>；</w:t>
      </w:r>
      <w:r>
        <w:rPr>
          <w:rFonts w:hint="eastAsia" w:ascii="宋体" w:hAnsi="宋体" w:eastAsia="宋体" w:cs="宋体"/>
          <w:b w:val="0"/>
          <w:color w:val="auto"/>
          <w:sz w:val="21"/>
          <w:szCs w:val="21"/>
          <w:lang w:val="en-US" w:eastAsia="zh-CN"/>
        </w:rPr>
        <w:t>（3）</w:t>
      </w:r>
      <w:r>
        <w:rPr>
          <w:rFonts w:hint="default" w:ascii="宋体" w:hAnsi="宋体" w:eastAsia="宋体" w:cs="宋体"/>
          <w:b w:val="0"/>
          <w:color w:val="auto"/>
          <w:sz w:val="21"/>
          <w:szCs w:val="21"/>
          <w:lang w:val="en-US" w:eastAsia="zh-CN"/>
        </w:rPr>
        <w:t>耐蚀铜合金中添加的合金元素（如Ni、Fe、Al等）在厚截面凝固过程中易偏析，影响晶核形成。</w:t>
      </w:r>
      <w:r>
        <w:rPr>
          <w:rFonts w:hint="eastAsia" w:ascii="宋体" w:hAnsi="宋体" w:eastAsia="宋体" w:cs="宋体"/>
          <w:b w:val="0"/>
          <w:color w:val="auto"/>
          <w:sz w:val="21"/>
          <w:szCs w:val="21"/>
          <w:lang w:val="en-US" w:eastAsia="zh-CN"/>
        </w:rPr>
        <w:t>目前公开资料</w:t>
      </w:r>
      <w:r>
        <w:rPr>
          <w:rFonts w:hint="eastAsia" w:eastAsia="宋体" w:cs="宋体"/>
          <w:b w:val="0"/>
          <w:color w:val="auto"/>
          <w:sz w:val="21"/>
          <w:szCs w:val="21"/>
          <w:lang w:val="en-US" w:eastAsia="zh-CN"/>
        </w:rPr>
        <w:t>和实际生产</w:t>
      </w:r>
      <w:r>
        <w:rPr>
          <w:rFonts w:hint="eastAsia" w:ascii="宋体" w:hAnsi="宋体" w:eastAsia="宋体" w:cs="宋体"/>
          <w:b w:val="0"/>
          <w:color w:val="auto"/>
          <w:sz w:val="21"/>
          <w:szCs w:val="21"/>
          <w:lang w:val="en-US" w:eastAsia="zh-CN"/>
        </w:rPr>
        <w:t>中，</w:t>
      </w:r>
      <w:r>
        <w:rPr>
          <w:rFonts w:hint="eastAsia" w:eastAsia="宋体" w:cs="宋体"/>
          <w:b w:val="0"/>
          <w:color w:val="auto"/>
          <w:sz w:val="21"/>
          <w:szCs w:val="21"/>
          <w:lang w:val="en-US" w:eastAsia="zh-CN"/>
        </w:rPr>
        <w:t>2.5mm及以上</w:t>
      </w:r>
      <w:r>
        <w:rPr>
          <w:rFonts w:hint="eastAsia" w:ascii="宋体" w:hAnsi="宋体" w:eastAsia="宋体" w:cs="宋体"/>
          <w:b w:val="0"/>
          <w:color w:val="auto"/>
          <w:sz w:val="21"/>
          <w:szCs w:val="21"/>
          <w:lang w:val="en-US" w:eastAsia="zh-CN"/>
        </w:rPr>
        <w:t>厚度的耐蚀铜合金晶粒度控制研究较少</w:t>
      </w:r>
      <w:r>
        <w:rPr>
          <w:rFonts w:hint="eastAsia" w:eastAsia="宋体" w:cs="宋体"/>
          <w:b w:val="0"/>
          <w:color w:val="auto"/>
          <w:sz w:val="21"/>
          <w:szCs w:val="21"/>
          <w:lang w:val="en-US" w:eastAsia="zh-CN"/>
        </w:rPr>
        <w:t>。依据订货情况和实际生产情况，规定2.5mm以下耐蚀板材的晶粒度，2.5mm以上板材晶粒度供实测。</w:t>
      </w:r>
    </w:p>
    <w:p w14:paraId="5EAFAD0D">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2.2.5 耐蚀性</w:t>
      </w:r>
    </w:p>
    <w:p w14:paraId="3C5B738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360" w:lineRule="auto"/>
        <w:ind w:right="0" w:firstLine="420" w:firstLineChars="200"/>
        <w:textAlignment w:val="baseline"/>
        <w:rPr>
          <w:rFonts w:hint="default" w:ascii="Arial" w:hAnsi="Arial" w:eastAsia="Arial" w:cs="Arial"/>
          <w:i w:val="0"/>
          <w:iCs w:val="0"/>
          <w:caps w:val="0"/>
          <w:color w:val="auto"/>
          <w:spacing w:val="0"/>
          <w:sz w:val="21"/>
          <w:szCs w:val="21"/>
          <w:shd w:val="clear" w:color="auto" w:fill="FFFFFF"/>
        </w:rPr>
      </w:pPr>
      <w:r>
        <w:rPr>
          <w:rFonts w:hint="eastAsia" w:eastAsia="宋体"/>
          <w:color w:val="auto"/>
          <w:sz w:val="21"/>
          <w:szCs w:val="21"/>
          <w:lang w:val="en-US" w:eastAsia="zh-CN"/>
        </w:rPr>
        <w:t>本标准考虑到合金特性、耐蚀铜合金研制和使用情况，确定耐蚀性能指标。</w:t>
      </w:r>
      <w:r>
        <w:rPr>
          <w:rFonts w:hint="eastAsia" w:eastAsia="宋体" w:cs="宋体"/>
          <w:b w:val="0"/>
          <w:color w:val="auto"/>
          <w:sz w:val="21"/>
          <w:szCs w:val="21"/>
          <w:lang w:val="en-US" w:eastAsia="zh-CN"/>
        </w:rPr>
        <w:t>原标准</w:t>
      </w:r>
      <w:r>
        <w:rPr>
          <w:rFonts w:hint="eastAsia" w:ascii="宋体" w:hAnsi="宋体" w:eastAsia="宋体" w:cs="宋体"/>
          <w:b w:val="0"/>
          <w:color w:val="auto"/>
          <w:sz w:val="21"/>
          <w:szCs w:val="21"/>
          <w:lang w:val="en-US" w:eastAsia="zh-CN"/>
        </w:rPr>
        <w:t>规定的耐蚀铜合金主要用于</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ascii="宋体" w:hAnsi="宋体" w:eastAsia="宋体" w:cs="Times New Roman"/>
          <w:color w:val="auto"/>
          <w:sz w:val="21"/>
          <w:szCs w:val="21"/>
          <w:lang w:val="en-US" w:eastAsia="zh-CN" w:bidi="ar-SA"/>
        </w:rPr>
        <w:t>方面，</w:t>
      </w:r>
      <w:r>
        <w:rPr>
          <w:rFonts w:hint="eastAsia" w:eastAsia="宋体" w:cs="Times New Roman"/>
          <w:color w:val="auto"/>
          <w:sz w:val="21"/>
          <w:szCs w:val="21"/>
          <w:lang w:val="en-US" w:eastAsia="zh-CN" w:bidi="ar-SA"/>
        </w:rPr>
        <w:t>其耐蚀性能根据当时</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lang w:val="en-US" w:eastAsia="zh-CN"/>
        </w:rPr>
        <w:t>的使用要求确定，由于铜合金耐蚀性能良好，在</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lang w:val="en-US" w:eastAsia="zh-CN"/>
        </w:rPr>
        <w:t>环境中耐蚀性能能够很好满足使用要求，因此该指标为需方要求时检测。本次修订，根据市场需求和实际使用情况，增加了海洋工程用耐蚀铜合金板材，其工作环境与</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lang w:val="en-US" w:eastAsia="zh-CN"/>
        </w:rPr>
        <w:t>完全不铜，海洋工程在海水中使用，需考虑耐海水腐蚀性能和使用要求。</w:t>
      </w:r>
    </w:p>
    <w:p w14:paraId="7C0346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360" w:lineRule="auto"/>
        <w:ind w:right="0" w:firstLine="420" w:firstLineChars="200"/>
        <w:textAlignment w:val="baseline"/>
        <w:rPr>
          <w:rFonts w:hint="default" w:eastAsia="宋体"/>
          <w:color w:val="auto"/>
          <w:sz w:val="21"/>
          <w:szCs w:val="21"/>
          <w:lang w:val="en-US" w:eastAsia="zh-CN"/>
        </w:rPr>
      </w:pPr>
      <w:r>
        <w:rPr>
          <w:rFonts w:hint="eastAsia" w:eastAsia="宋体"/>
          <w:color w:val="auto"/>
          <w:sz w:val="21"/>
          <w:szCs w:val="21"/>
          <w:lang w:val="en-US" w:eastAsia="zh-CN"/>
        </w:rPr>
        <w:t>铝黄铜对‌</w:t>
      </w:r>
      <w:r>
        <w:rPr>
          <w:rFonts w:hint="default" w:eastAsia="宋体"/>
          <w:color w:val="auto"/>
          <w:sz w:val="21"/>
          <w:szCs w:val="21"/>
          <w:lang w:val="en-US" w:eastAsia="zh-CN"/>
        </w:rPr>
        <w:t>海水及盐水‌具有良好的耐蚀性，并耐‌冲击腐蚀</w:t>
      </w:r>
      <w:r>
        <w:rPr>
          <w:rFonts w:hint="eastAsia" w:eastAsia="宋体"/>
          <w:color w:val="auto"/>
          <w:sz w:val="21"/>
          <w:szCs w:val="21"/>
          <w:lang w:val="en-US" w:eastAsia="zh-CN"/>
        </w:rPr>
        <w:t>；铁白铜（</w:t>
      </w:r>
      <w:r>
        <w:rPr>
          <w:rFonts w:hint="default" w:eastAsia="宋体"/>
          <w:color w:val="auto"/>
          <w:sz w:val="21"/>
          <w:szCs w:val="21"/>
          <w:lang w:val="en-US" w:eastAsia="zh-CN"/>
        </w:rPr>
        <w:t>如 BFe10-1-1</w:t>
      </w:r>
      <w:r>
        <w:rPr>
          <w:rFonts w:hint="eastAsia" w:eastAsia="宋体"/>
          <w:color w:val="auto"/>
          <w:sz w:val="21"/>
          <w:szCs w:val="21"/>
          <w:lang w:val="en-US" w:eastAsia="zh-CN"/>
        </w:rPr>
        <w:t>、</w:t>
      </w:r>
      <w:r>
        <w:rPr>
          <w:rFonts w:hint="default" w:eastAsia="宋体"/>
          <w:color w:val="auto"/>
          <w:sz w:val="21"/>
          <w:szCs w:val="21"/>
          <w:lang w:val="en-US" w:eastAsia="zh-CN"/>
        </w:rPr>
        <w:t>BFe</w:t>
      </w:r>
      <w:r>
        <w:rPr>
          <w:rFonts w:hint="eastAsia" w:eastAsia="宋体"/>
          <w:color w:val="auto"/>
          <w:sz w:val="21"/>
          <w:szCs w:val="21"/>
          <w:lang w:val="en-US" w:eastAsia="zh-CN"/>
        </w:rPr>
        <w:t>3</w:t>
      </w:r>
      <w:r>
        <w:rPr>
          <w:rFonts w:hint="default" w:eastAsia="宋体"/>
          <w:color w:val="auto"/>
          <w:sz w:val="21"/>
          <w:szCs w:val="21"/>
          <w:lang w:val="en-US" w:eastAsia="zh-CN"/>
        </w:rPr>
        <w:t>0-1-1</w:t>
      </w:r>
      <w:r>
        <w:rPr>
          <w:rFonts w:hint="eastAsia" w:eastAsia="宋体"/>
          <w:color w:val="auto"/>
          <w:sz w:val="21"/>
          <w:szCs w:val="21"/>
          <w:lang w:val="en-US" w:eastAsia="zh-CN"/>
        </w:rPr>
        <w:t>）</w:t>
      </w:r>
      <w:r>
        <w:rPr>
          <w:rFonts w:hint="default" w:eastAsia="宋体"/>
          <w:color w:val="auto"/>
          <w:sz w:val="21"/>
          <w:szCs w:val="21"/>
          <w:lang w:val="en-US" w:eastAsia="zh-CN"/>
        </w:rPr>
        <w:t>‌耐海水腐蚀优于普通铜材</w:t>
      </w:r>
      <w:r>
        <w:rPr>
          <w:rFonts w:hint="eastAsia" w:eastAsia="宋体"/>
          <w:color w:val="auto"/>
          <w:sz w:val="21"/>
          <w:szCs w:val="21"/>
          <w:lang w:val="en-US" w:eastAsia="zh-CN"/>
        </w:rPr>
        <w:t>，</w:t>
      </w:r>
      <w:r>
        <w:rPr>
          <w:rFonts w:hint="default" w:eastAsia="宋体"/>
          <w:color w:val="auto"/>
          <w:sz w:val="21"/>
          <w:szCs w:val="21"/>
          <w:lang w:val="en-US" w:eastAsia="zh-CN"/>
        </w:rPr>
        <w:t>具有‌抗海洋生物污损‌能力</w:t>
      </w:r>
      <w:r>
        <w:rPr>
          <w:rFonts w:hint="eastAsia" w:eastAsia="宋体"/>
          <w:color w:val="auto"/>
          <w:sz w:val="21"/>
          <w:szCs w:val="21"/>
          <w:lang w:val="en-US" w:eastAsia="zh-CN"/>
        </w:rPr>
        <w:t>，</w:t>
      </w:r>
      <w:r>
        <w:rPr>
          <w:rFonts w:hint="default" w:eastAsia="宋体"/>
          <w:color w:val="auto"/>
          <w:sz w:val="21"/>
          <w:szCs w:val="21"/>
          <w:lang w:val="en-US" w:eastAsia="zh-CN"/>
        </w:rPr>
        <w:t>铁（Fe）和锰（Mn）的加入显著提升‌抗流动海水腐蚀‌性能</w:t>
      </w:r>
      <w:r>
        <w:rPr>
          <w:rFonts w:hint="eastAsia" w:eastAsia="宋体"/>
          <w:color w:val="auto"/>
          <w:sz w:val="21"/>
          <w:szCs w:val="21"/>
          <w:lang w:val="en-US" w:eastAsia="zh-CN"/>
        </w:rPr>
        <w:t>，</w:t>
      </w:r>
      <w:r>
        <w:rPr>
          <w:rFonts w:hint="default" w:eastAsia="宋体"/>
          <w:color w:val="auto"/>
          <w:sz w:val="21"/>
          <w:szCs w:val="21"/>
          <w:lang w:val="en-US" w:eastAsia="zh-CN"/>
        </w:rPr>
        <w:t>延长了冷凝器、热交换器、船舶管道、海洋平台等关键设备的服役寿命，减少因腐蚀导致的停机维修和更换成本。</w:t>
      </w:r>
    </w:p>
    <w:p w14:paraId="52FD748E">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2.2.6 表面质量</w:t>
      </w:r>
    </w:p>
    <w:p w14:paraId="71F82B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360" w:lineRule="auto"/>
        <w:ind w:right="0" w:firstLine="420" w:firstLineChars="200"/>
        <w:textAlignment w:val="baseline"/>
        <w:rPr>
          <w:rFonts w:hint="eastAsia" w:ascii="宋体" w:hAnsi="宋体" w:eastAsia="宋体" w:cs="宋体"/>
          <w:b w:val="0"/>
          <w:color w:val="auto"/>
          <w:sz w:val="21"/>
          <w:szCs w:val="21"/>
          <w:lang w:val="en-US" w:eastAsia="zh-CN"/>
        </w:rPr>
      </w:pPr>
      <w:r>
        <w:rPr>
          <w:rFonts w:hint="eastAsia" w:eastAsia="宋体"/>
          <w:color w:val="auto"/>
          <w:sz w:val="21"/>
          <w:szCs w:val="21"/>
          <w:lang w:val="en-US" w:eastAsia="zh-CN"/>
        </w:rPr>
        <w:t>表面质量是最直观的检查，直接影响加工使用，根据订货单技术要求和使用情况，确定了板带材外观质量要求。具体为：板带材的表面应光滑、清洁，表面色泽应均匀一致，不应有裂纹、划伤、起皮、氧化、黑斑等影响使用的缺陷。</w:t>
      </w:r>
    </w:p>
    <w:p w14:paraId="0F3E88C4">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2.3  修订前后技术内容对比</w:t>
      </w:r>
    </w:p>
    <w:p w14:paraId="0BE8BC22">
      <w:pPr>
        <w:spacing w:line="360" w:lineRule="auto"/>
        <w:ind w:firstLine="420" w:firstLineChars="200"/>
        <w:rPr>
          <w:rFonts w:hint="default" w:ascii="宋体" w:hAnsi="宋体" w:eastAsia="宋体" w:cs="宋体"/>
          <w:color w:val="auto"/>
          <w:sz w:val="21"/>
          <w:szCs w:val="21"/>
          <w:lang w:val="en-US"/>
        </w:rPr>
      </w:pP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代替GB/T 2</w:t>
      </w:r>
      <w:r>
        <w:rPr>
          <w:rFonts w:hint="eastAsia" w:ascii="宋体" w:hAnsi="宋体" w:eastAsia="宋体" w:cs="宋体"/>
          <w:color w:val="auto"/>
          <w:sz w:val="21"/>
          <w:szCs w:val="21"/>
          <w:lang w:val="en-US" w:eastAsia="zh-CN"/>
        </w:rPr>
        <w:t>6299</w:t>
      </w:r>
      <w:r>
        <w:rPr>
          <w:rFonts w:hint="eastAsia" w:ascii="宋体" w:hAnsi="宋体" w:eastAsia="宋体" w:cs="宋体"/>
          <w:color w:val="auto"/>
          <w:sz w:val="21"/>
          <w:szCs w:val="21"/>
        </w:rPr>
        <w:t>-201</w:t>
      </w:r>
      <w:r>
        <w:rPr>
          <w:rFonts w:hint="eastAsia" w:ascii="宋体" w:hAnsi="宋体" w:eastAsia="宋体" w:cs="宋体"/>
          <w:color w:val="auto"/>
          <w:sz w:val="21"/>
          <w:szCs w:val="21"/>
          <w:lang w:val="en-US" w:eastAsia="zh-CN"/>
        </w:rPr>
        <w:t>0《耐蚀铜合金板、带材》</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与GB/T 2</w:t>
      </w:r>
      <w:r>
        <w:rPr>
          <w:rFonts w:hint="eastAsia" w:ascii="宋体" w:hAnsi="宋体" w:eastAsia="宋体" w:cs="宋体"/>
          <w:color w:val="auto"/>
          <w:sz w:val="21"/>
          <w:szCs w:val="21"/>
          <w:lang w:val="en-US" w:eastAsia="zh-CN"/>
        </w:rPr>
        <w:t>6299</w:t>
      </w:r>
      <w:r>
        <w:rPr>
          <w:rFonts w:hint="eastAsia" w:ascii="宋体" w:hAnsi="宋体" w:eastAsia="宋体" w:cs="宋体"/>
          <w:color w:val="auto"/>
          <w:sz w:val="21"/>
          <w:szCs w:val="21"/>
        </w:rPr>
        <w:t>-201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相比，除结构调整和编辑性改动外，主要技术</w:t>
      </w:r>
      <w:r>
        <w:rPr>
          <w:rFonts w:hint="eastAsia" w:ascii="宋体" w:hAnsi="宋体" w:eastAsia="宋体" w:cs="宋体"/>
          <w:color w:val="auto"/>
          <w:sz w:val="21"/>
          <w:szCs w:val="21"/>
          <w:lang w:val="en-US" w:eastAsia="zh-CN"/>
        </w:rPr>
        <w:t>变化见表2。</w:t>
      </w:r>
    </w:p>
    <w:p w14:paraId="7A9F86C7">
      <w:pPr>
        <w:spacing w:line="360" w:lineRule="exact"/>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本标准主要</w:t>
      </w:r>
      <w:r>
        <w:rPr>
          <w:rFonts w:hint="eastAsia" w:ascii="宋体" w:hAnsi="宋体" w:eastAsia="宋体" w:cs="宋体"/>
          <w:color w:val="auto"/>
          <w:sz w:val="21"/>
          <w:szCs w:val="21"/>
          <w:lang w:val="en-US" w:eastAsia="zh-CN"/>
        </w:rPr>
        <w:t>技术变化</w:t>
      </w:r>
    </w:p>
    <w:tbl>
      <w:tblPr>
        <w:tblStyle w:val="22"/>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335"/>
        <w:gridCol w:w="3056"/>
        <w:gridCol w:w="3246"/>
      </w:tblGrid>
      <w:tr w14:paraId="4FA9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noWrap w:val="0"/>
            <w:vAlign w:val="center"/>
          </w:tcPr>
          <w:p w14:paraId="31532C2E">
            <w:pPr>
              <w:spacing w:line="360" w:lineRule="exact"/>
              <w:jc w:val="center"/>
              <w:rPr>
                <w:rFonts w:ascii="宋体" w:hAnsi="宋体" w:eastAsia="宋体"/>
                <w:b/>
                <w:color w:val="auto"/>
                <w:sz w:val="18"/>
                <w:szCs w:val="18"/>
              </w:rPr>
            </w:pPr>
            <w:r>
              <w:rPr>
                <w:rFonts w:hint="eastAsia" w:ascii="宋体" w:hAnsi="宋体" w:eastAsia="宋体"/>
                <w:b/>
                <w:color w:val="auto"/>
                <w:sz w:val="18"/>
                <w:szCs w:val="18"/>
              </w:rPr>
              <w:t>序号</w:t>
            </w:r>
          </w:p>
        </w:tc>
        <w:tc>
          <w:tcPr>
            <w:tcW w:w="2335" w:type="dxa"/>
            <w:noWrap w:val="0"/>
            <w:vAlign w:val="center"/>
          </w:tcPr>
          <w:p w14:paraId="0CCAF722">
            <w:pPr>
              <w:spacing w:line="360" w:lineRule="exact"/>
              <w:jc w:val="center"/>
              <w:rPr>
                <w:rFonts w:ascii="宋体" w:hAnsi="宋体" w:eastAsia="宋体"/>
                <w:b/>
                <w:color w:val="auto"/>
                <w:sz w:val="18"/>
                <w:szCs w:val="18"/>
              </w:rPr>
            </w:pPr>
            <w:r>
              <w:rPr>
                <w:rFonts w:hint="eastAsia" w:ascii="宋体" w:hAnsi="宋体" w:eastAsia="宋体"/>
                <w:b/>
                <w:color w:val="auto"/>
                <w:sz w:val="18"/>
                <w:szCs w:val="18"/>
              </w:rPr>
              <w:t>项目</w:t>
            </w:r>
          </w:p>
        </w:tc>
        <w:tc>
          <w:tcPr>
            <w:tcW w:w="3056" w:type="dxa"/>
            <w:noWrap w:val="0"/>
            <w:vAlign w:val="center"/>
          </w:tcPr>
          <w:p w14:paraId="1E479C7D">
            <w:pPr>
              <w:spacing w:line="360" w:lineRule="exact"/>
              <w:jc w:val="center"/>
              <w:rPr>
                <w:rFonts w:hint="eastAsia" w:ascii="宋体" w:hAnsi="宋体" w:eastAsia="宋体"/>
                <w:b/>
                <w:color w:val="auto"/>
                <w:sz w:val="18"/>
                <w:szCs w:val="18"/>
                <w:lang w:val="en-US" w:eastAsia="zh-CN"/>
              </w:rPr>
            </w:pPr>
            <w:r>
              <w:rPr>
                <w:rFonts w:ascii="宋体" w:hAnsi="宋体" w:eastAsia="宋体"/>
                <w:b/>
                <w:color w:val="auto"/>
                <w:sz w:val="18"/>
                <w:szCs w:val="18"/>
              </w:rPr>
              <w:t>GB/T</w:t>
            </w:r>
            <w:r>
              <w:rPr>
                <w:rFonts w:hint="eastAsia" w:ascii="宋体" w:hAnsi="宋体" w:eastAsia="宋体"/>
                <w:b/>
                <w:color w:val="auto"/>
                <w:sz w:val="18"/>
                <w:szCs w:val="18"/>
                <w:lang w:val="en-US" w:eastAsia="zh-CN"/>
              </w:rPr>
              <w:t xml:space="preserve"> 26299 -</w:t>
            </w:r>
            <w:r>
              <w:rPr>
                <w:rFonts w:ascii="宋体" w:hAnsi="宋体" w:eastAsia="宋体"/>
                <w:b/>
                <w:color w:val="auto"/>
                <w:sz w:val="18"/>
                <w:szCs w:val="18"/>
              </w:rPr>
              <w:t>201</w:t>
            </w:r>
            <w:r>
              <w:rPr>
                <w:rFonts w:hint="eastAsia" w:ascii="宋体" w:hAnsi="宋体" w:eastAsia="宋体"/>
                <w:b/>
                <w:color w:val="auto"/>
                <w:sz w:val="18"/>
                <w:szCs w:val="18"/>
                <w:lang w:val="en-US" w:eastAsia="zh-CN"/>
              </w:rPr>
              <w:t>0</w:t>
            </w:r>
          </w:p>
        </w:tc>
        <w:tc>
          <w:tcPr>
            <w:tcW w:w="3246" w:type="dxa"/>
            <w:noWrap w:val="0"/>
            <w:vAlign w:val="center"/>
          </w:tcPr>
          <w:p w14:paraId="4D3DA81D">
            <w:pPr>
              <w:spacing w:line="360" w:lineRule="exact"/>
              <w:jc w:val="center"/>
              <w:rPr>
                <w:rFonts w:ascii="宋体" w:hAnsi="宋体" w:eastAsia="宋体"/>
                <w:b/>
                <w:color w:val="auto"/>
                <w:sz w:val="18"/>
                <w:szCs w:val="18"/>
              </w:rPr>
            </w:pPr>
            <w:r>
              <w:rPr>
                <w:rFonts w:hint="eastAsia" w:ascii="宋体" w:hAnsi="宋体" w:eastAsia="宋体"/>
                <w:b/>
                <w:color w:val="auto"/>
                <w:sz w:val="18"/>
                <w:szCs w:val="18"/>
              </w:rPr>
              <w:t>本标准</w:t>
            </w:r>
          </w:p>
        </w:tc>
      </w:tr>
      <w:tr w14:paraId="7DA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62E9A8E4">
            <w:pPr>
              <w:spacing w:line="320" w:lineRule="exact"/>
              <w:jc w:val="center"/>
              <w:rPr>
                <w:rFonts w:ascii="宋体" w:hAnsi="宋体" w:eastAsia="宋体"/>
                <w:color w:val="auto"/>
                <w:sz w:val="18"/>
                <w:szCs w:val="18"/>
              </w:rPr>
            </w:pPr>
            <w:r>
              <w:rPr>
                <w:rFonts w:hint="eastAsia" w:ascii="黑体" w:hAnsi="宋体" w:eastAsia="黑体" w:cs="宋体"/>
                <w:color w:val="auto"/>
                <w:sz w:val="18"/>
                <w:szCs w:val="18"/>
              </w:rPr>
              <w:t>1</w:t>
            </w:r>
          </w:p>
        </w:tc>
        <w:tc>
          <w:tcPr>
            <w:tcW w:w="2335" w:type="dxa"/>
            <w:noWrap w:val="0"/>
            <w:vAlign w:val="center"/>
          </w:tcPr>
          <w:p w14:paraId="13D99BFE">
            <w:pPr>
              <w:spacing w:line="320" w:lineRule="exact"/>
              <w:jc w:val="both"/>
              <w:rPr>
                <w:rFonts w:ascii="宋体" w:hAnsi="宋体" w:eastAsia="宋体"/>
                <w:color w:val="auto"/>
                <w:sz w:val="18"/>
                <w:szCs w:val="18"/>
              </w:rPr>
            </w:pPr>
            <w:r>
              <w:rPr>
                <w:rFonts w:hint="eastAsia" w:ascii="宋体" w:hAnsi="宋体" w:eastAsia="宋体" w:cs="宋体"/>
                <w:color w:val="auto"/>
                <w:sz w:val="18"/>
                <w:szCs w:val="18"/>
              </w:rPr>
              <w:t>范围</w:t>
            </w:r>
          </w:p>
        </w:tc>
        <w:tc>
          <w:tcPr>
            <w:tcW w:w="3056" w:type="dxa"/>
            <w:noWrap w:val="0"/>
            <w:vAlign w:val="center"/>
          </w:tcPr>
          <w:p w14:paraId="7FAB14F9">
            <w:pPr>
              <w:spacing w:line="320" w:lineRule="exact"/>
              <w:jc w:val="both"/>
              <w:rPr>
                <w:rFonts w:hint="default" w:ascii="宋体" w:hAnsi="宋体" w:eastAsia="宋体"/>
                <w:color w:val="auto"/>
                <w:sz w:val="18"/>
                <w:szCs w:val="18"/>
                <w:lang w:val="en-US" w:eastAsia="zh-CN"/>
              </w:rPr>
            </w:pPr>
            <w:r>
              <w:rPr>
                <w:rFonts w:hint="eastAsia" w:ascii="宋体" w:hAnsi="宋体" w:eastAsia="宋体" w:cs="Times New Roman"/>
                <w:color w:val="auto"/>
                <w:sz w:val="18"/>
                <w:szCs w:val="18"/>
                <w:lang w:val="en-US" w:eastAsia="zh-CN"/>
              </w:rPr>
              <w:t>适用</w:t>
            </w:r>
            <w:r>
              <w:rPr>
                <w:rFonts w:hint="eastAsia" w:ascii="宋体" w:hAnsi="宋体" w:eastAsia="宋体" w:cs="Times New Roman"/>
                <w:color w:val="auto"/>
                <w:sz w:val="18"/>
                <w:szCs w:val="18"/>
              </w:rPr>
              <w:t>于板式换热器、抑菌洗衣机</w:t>
            </w:r>
            <w:r>
              <w:rPr>
                <w:rFonts w:hint="eastAsia" w:ascii="宋体" w:hAnsi="宋体" w:eastAsia="宋体" w:cs="Times New Roman"/>
                <w:color w:val="auto"/>
                <w:sz w:val="18"/>
                <w:szCs w:val="18"/>
                <w:lang w:val="en-US" w:eastAsia="zh-CN"/>
              </w:rPr>
              <w:t>内部构件用</w:t>
            </w:r>
            <w:r>
              <w:rPr>
                <w:rFonts w:hint="eastAsia" w:ascii="宋体" w:hAnsi="宋体" w:eastAsia="宋体" w:cs="Times New Roman"/>
                <w:color w:val="auto"/>
                <w:sz w:val="18"/>
                <w:szCs w:val="18"/>
              </w:rPr>
              <w:t>耐蚀铜合金板带材</w:t>
            </w:r>
          </w:p>
        </w:tc>
        <w:tc>
          <w:tcPr>
            <w:tcW w:w="3246" w:type="dxa"/>
            <w:noWrap w:val="0"/>
            <w:vAlign w:val="center"/>
          </w:tcPr>
          <w:p w14:paraId="08B8138B">
            <w:pPr>
              <w:spacing w:line="320" w:lineRule="exact"/>
              <w:jc w:val="both"/>
              <w:rPr>
                <w:rFonts w:ascii="宋体" w:hAnsi="宋体" w:eastAsia="宋体"/>
                <w:color w:val="auto"/>
                <w:sz w:val="18"/>
                <w:szCs w:val="18"/>
              </w:rPr>
            </w:pPr>
            <w:r>
              <w:rPr>
                <w:rFonts w:hint="eastAsia" w:ascii="宋体" w:hAnsi="宋体" w:eastAsia="宋体" w:cs="Times New Roman"/>
                <w:color w:val="auto"/>
                <w:sz w:val="18"/>
                <w:szCs w:val="18"/>
                <w:lang w:val="en-US" w:eastAsia="zh-CN"/>
              </w:rPr>
              <w:t>适用</w:t>
            </w:r>
            <w:r>
              <w:rPr>
                <w:rFonts w:hint="eastAsia" w:ascii="宋体" w:hAnsi="宋体" w:eastAsia="宋体" w:cs="Times New Roman"/>
                <w:color w:val="auto"/>
                <w:sz w:val="18"/>
                <w:szCs w:val="18"/>
              </w:rPr>
              <w:t>于板式换热器、抑菌洗衣机</w:t>
            </w:r>
            <w:r>
              <w:rPr>
                <w:rFonts w:hint="eastAsia" w:ascii="宋体" w:hAnsi="宋体" w:eastAsia="宋体" w:cs="Times New Roman"/>
                <w:color w:val="auto"/>
                <w:sz w:val="18"/>
                <w:szCs w:val="18"/>
                <w:lang w:val="en-US" w:eastAsia="zh-CN"/>
              </w:rPr>
              <w:t>、海洋工程</w:t>
            </w:r>
            <w:r>
              <w:rPr>
                <w:rFonts w:hint="eastAsia" w:ascii="宋体" w:hAnsi="宋体" w:eastAsia="宋体" w:cs="Times New Roman"/>
                <w:color w:val="auto"/>
                <w:sz w:val="18"/>
                <w:szCs w:val="18"/>
              </w:rPr>
              <w:t>用耐蚀铜合金板带材</w:t>
            </w:r>
          </w:p>
        </w:tc>
      </w:tr>
      <w:tr w14:paraId="09C4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9A66114">
            <w:pPr>
              <w:spacing w:line="320" w:lineRule="exact"/>
              <w:jc w:val="center"/>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2</w:t>
            </w:r>
          </w:p>
        </w:tc>
        <w:tc>
          <w:tcPr>
            <w:tcW w:w="2335" w:type="dxa"/>
            <w:noWrap w:val="0"/>
            <w:vAlign w:val="center"/>
          </w:tcPr>
          <w:p w14:paraId="4990A3D3">
            <w:pPr>
              <w:spacing w:line="320" w:lineRule="exact"/>
              <w:jc w:val="both"/>
              <w:rPr>
                <w:rFonts w:ascii="宋体" w:hAnsi="宋体" w:eastAsia="宋体"/>
                <w:color w:val="auto"/>
                <w:sz w:val="18"/>
                <w:szCs w:val="18"/>
              </w:rPr>
            </w:pPr>
            <w:r>
              <w:rPr>
                <w:rFonts w:hint="eastAsia" w:ascii="宋体" w:hAnsi="宋体" w:eastAsia="宋体" w:cs="宋体"/>
                <w:color w:val="auto"/>
                <w:sz w:val="18"/>
                <w:szCs w:val="18"/>
              </w:rPr>
              <w:t>牌号</w:t>
            </w:r>
          </w:p>
        </w:tc>
        <w:tc>
          <w:tcPr>
            <w:tcW w:w="3056" w:type="dxa"/>
            <w:noWrap w:val="0"/>
            <w:vAlign w:val="center"/>
          </w:tcPr>
          <w:p w14:paraId="6D5E684A">
            <w:pPr>
              <w:pStyle w:val="12"/>
              <w:spacing w:line="240" w:lineRule="auto"/>
              <w:ind w:firstLine="0" w:firstLineChars="0"/>
              <w:jc w:val="left"/>
              <w:rPr>
                <w:rFonts w:hint="default" w:ascii="宋体" w:hAnsi="宋体" w:eastAsia="宋体"/>
                <w:color w:val="auto"/>
                <w:sz w:val="18"/>
                <w:szCs w:val="18"/>
                <w:lang w:val="en-US" w:eastAsia="zh-CN"/>
              </w:rPr>
            </w:pPr>
            <w:r>
              <w:rPr>
                <w:rFonts w:hint="eastAsia" w:ascii="宋体" w:hAnsi="宋体"/>
                <w:color w:val="auto"/>
                <w:sz w:val="18"/>
                <w:szCs w:val="21"/>
              </w:rPr>
              <w:t>HAl77-2</w:t>
            </w:r>
            <w:r>
              <w:rPr>
                <w:rFonts w:hint="eastAsia" w:ascii="宋体" w:hAnsi="宋体"/>
                <w:color w:val="auto"/>
                <w:sz w:val="18"/>
                <w:szCs w:val="21"/>
                <w:lang w:eastAsia="zh-CN"/>
              </w:rPr>
              <w:t>、</w:t>
            </w:r>
            <w:r>
              <w:rPr>
                <w:rFonts w:hint="eastAsia" w:ascii="宋体" w:hAnsi="宋体"/>
                <w:color w:val="auto"/>
                <w:sz w:val="18"/>
                <w:szCs w:val="21"/>
              </w:rPr>
              <w:t>HAl77-2-1</w:t>
            </w:r>
            <w:r>
              <w:rPr>
                <w:rFonts w:hint="eastAsia" w:ascii="宋体" w:hAnsi="宋体"/>
                <w:color w:val="auto"/>
                <w:sz w:val="18"/>
                <w:szCs w:val="21"/>
                <w:lang w:eastAsia="zh-CN"/>
              </w:rPr>
              <w:t>、</w:t>
            </w:r>
            <w:r>
              <w:rPr>
                <w:rFonts w:hint="eastAsia" w:ascii="宋体" w:hAnsi="宋体"/>
                <w:color w:val="auto"/>
                <w:sz w:val="18"/>
                <w:szCs w:val="21"/>
              </w:rPr>
              <w:t>BFe10-1-1</w:t>
            </w:r>
            <w:r>
              <w:rPr>
                <w:rFonts w:hint="eastAsia" w:ascii="宋体" w:hAnsi="宋体"/>
                <w:color w:val="auto"/>
                <w:sz w:val="18"/>
                <w:szCs w:val="21"/>
                <w:lang w:eastAsia="zh-CN"/>
              </w:rPr>
              <w:t>、</w:t>
            </w:r>
            <w:r>
              <w:rPr>
                <w:rFonts w:hint="eastAsia" w:ascii="宋体" w:hAnsi="宋体"/>
                <w:color w:val="auto"/>
                <w:sz w:val="18"/>
                <w:szCs w:val="21"/>
              </w:rPr>
              <w:t>BFe10-1.5-1</w:t>
            </w:r>
          </w:p>
        </w:tc>
        <w:tc>
          <w:tcPr>
            <w:tcW w:w="3246" w:type="dxa"/>
            <w:noWrap w:val="0"/>
            <w:vAlign w:val="center"/>
          </w:tcPr>
          <w:p w14:paraId="6F041905">
            <w:pPr>
              <w:pStyle w:val="12"/>
              <w:spacing w:line="240" w:lineRule="auto"/>
              <w:ind w:firstLine="0" w:firstLineChars="0"/>
              <w:jc w:val="left"/>
              <w:rPr>
                <w:rFonts w:hint="default" w:ascii="宋体" w:hAnsi="宋体" w:eastAsia="宋体"/>
                <w:color w:val="auto"/>
                <w:sz w:val="18"/>
                <w:szCs w:val="18"/>
                <w:lang w:val="en-US" w:eastAsia="zh-CN" w:bidi="ar-SA"/>
              </w:rPr>
            </w:pPr>
            <w:r>
              <w:rPr>
                <w:rFonts w:hint="eastAsia" w:ascii="宋体" w:hAnsi="宋体"/>
                <w:color w:val="auto"/>
                <w:sz w:val="18"/>
                <w:szCs w:val="21"/>
              </w:rPr>
              <w:t>HAl77-2</w:t>
            </w:r>
            <w:r>
              <w:rPr>
                <w:rFonts w:hint="eastAsia" w:ascii="宋体" w:hAnsi="宋体"/>
                <w:color w:val="auto"/>
                <w:sz w:val="18"/>
                <w:szCs w:val="21"/>
                <w:lang w:eastAsia="zh-CN"/>
              </w:rPr>
              <w:t>、</w:t>
            </w:r>
            <w:r>
              <w:rPr>
                <w:rFonts w:hint="eastAsia" w:ascii="宋体" w:hAnsi="宋体"/>
                <w:color w:val="auto"/>
                <w:sz w:val="18"/>
                <w:szCs w:val="21"/>
              </w:rPr>
              <w:t>HAl77-2-1</w:t>
            </w:r>
            <w:r>
              <w:rPr>
                <w:rFonts w:hint="eastAsia" w:ascii="宋体" w:hAnsi="宋体"/>
                <w:color w:val="auto"/>
                <w:sz w:val="18"/>
                <w:szCs w:val="21"/>
                <w:lang w:eastAsia="zh-CN"/>
              </w:rPr>
              <w:t>、</w:t>
            </w:r>
            <w:r>
              <w:rPr>
                <w:rFonts w:hint="eastAsia" w:ascii="宋体" w:hAnsi="宋体"/>
                <w:color w:val="auto"/>
                <w:sz w:val="18"/>
                <w:szCs w:val="21"/>
              </w:rPr>
              <w:t>BFe10-1-1</w:t>
            </w:r>
            <w:r>
              <w:rPr>
                <w:rFonts w:hint="eastAsia" w:ascii="宋体" w:hAnsi="宋体"/>
                <w:color w:val="auto"/>
                <w:sz w:val="18"/>
                <w:szCs w:val="21"/>
                <w:lang w:eastAsia="zh-CN"/>
              </w:rPr>
              <w:t>、</w:t>
            </w:r>
            <w:r>
              <w:rPr>
                <w:rFonts w:hint="eastAsia" w:ascii="宋体" w:hAnsi="宋体"/>
                <w:color w:val="auto"/>
                <w:sz w:val="18"/>
                <w:szCs w:val="21"/>
              </w:rPr>
              <w:t>BFe10-1.5-1</w:t>
            </w:r>
            <w:r>
              <w:rPr>
                <w:rFonts w:hint="eastAsia" w:ascii="宋体" w:hAnsi="宋体"/>
                <w:color w:val="auto"/>
                <w:sz w:val="18"/>
                <w:szCs w:val="21"/>
                <w:lang w:eastAsia="zh-CN"/>
              </w:rPr>
              <w:t>、</w:t>
            </w:r>
            <w:r>
              <w:rPr>
                <w:rFonts w:hint="eastAsia" w:ascii="宋体" w:hAnsi="宋体" w:eastAsia="宋体" w:cs="Times New Roman"/>
                <w:color w:val="auto"/>
                <w:sz w:val="18"/>
                <w:szCs w:val="18"/>
                <w:lang w:val="en-US" w:eastAsia="zh-CN" w:bidi="ar-SA"/>
              </w:rPr>
              <w:t>BFe30-1-1，增加了BFe30-1-1牌号</w:t>
            </w:r>
          </w:p>
        </w:tc>
      </w:tr>
      <w:tr w14:paraId="58EA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3EBFEC4F">
            <w:pPr>
              <w:spacing w:line="320" w:lineRule="exact"/>
              <w:jc w:val="center"/>
              <w:rPr>
                <w:rFonts w:ascii="宋体" w:hAnsi="宋体" w:eastAsia="宋体"/>
                <w:color w:val="auto"/>
                <w:sz w:val="18"/>
                <w:szCs w:val="18"/>
                <w:lang w:val="en-US" w:eastAsia="zh-CN" w:bidi="ar-SA"/>
              </w:rPr>
            </w:pPr>
            <w:r>
              <w:rPr>
                <w:rFonts w:hint="eastAsia" w:ascii="宋体" w:hAnsi="宋体" w:eastAsia="宋体"/>
                <w:color w:val="auto"/>
                <w:sz w:val="18"/>
                <w:szCs w:val="18"/>
              </w:rPr>
              <w:t>3</w:t>
            </w:r>
          </w:p>
        </w:tc>
        <w:tc>
          <w:tcPr>
            <w:tcW w:w="2335" w:type="dxa"/>
            <w:noWrap w:val="0"/>
            <w:vAlign w:val="center"/>
          </w:tcPr>
          <w:p w14:paraId="25598EDB">
            <w:pPr>
              <w:spacing w:line="320" w:lineRule="exact"/>
              <w:jc w:val="both"/>
              <w:rPr>
                <w:rFonts w:ascii="宋体" w:hAnsi="宋体" w:eastAsia="宋体"/>
                <w:color w:val="auto"/>
                <w:sz w:val="18"/>
                <w:szCs w:val="18"/>
              </w:rPr>
            </w:pPr>
            <w:r>
              <w:rPr>
                <w:rFonts w:hint="eastAsia" w:ascii="宋体" w:hAnsi="宋体" w:eastAsia="宋体" w:cs="宋体"/>
                <w:color w:val="auto"/>
                <w:sz w:val="18"/>
                <w:szCs w:val="18"/>
              </w:rPr>
              <w:t>状态</w:t>
            </w:r>
          </w:p>
        </w:tc>
        <w:tc>
          <w:tcPr>
            <w:tcW w:w="3056" w:type="dxa"/>
            <w:noWrap w:val="0"/>
            <w:vAlign w:val="center"/>
          </w:tcPr>
          <w:p w14:paraId="16DBD55E">
            <w:pPr>
              <w:spacing w:line="320" w:lineRule="exact"/>
              <w:jc w:val="both"/>
              <w:rPr>
                <w:rFonts w:ascii="宋体" w:hAnsi="宋体" w:eastAsia="宋体"/>
                <w:color w:val="auto"/>
                <w:sz w:val="18"/>
                <w:szCs w:val="18"/>
              </w:rPr>
            </w:pPr>
            <w:r>
              <w:rPr>
                <w:rFonts w:hint="eastAsia" w:eastAsia="宋体"/>
                <w:color w:val="auto"/>
                <w:sz w:val="18"/>
                <w:szCs w:val="18"/>
                <w:lang w:val="en-US" w:eastAsia="zh-CN"/>
              </w:rPr>
              <w:t>M</w:t>
            </w:r>
            <w:r>
              <w:rPr>
                <w:rFonts w:hint="eastAsia" w:ascii="宋体" w:hAnsi="宋体" w:eastAsia="宋体" w:cs="宋体"/>
                <w:color w:val="auto"/>
                <w:sz w:val="18"/>
                <w:szCs w:val="18"/>
              </w:rPr>
              <w:t>态</w:t>
            </w:r>
            <w:r>
              <w:rPr>
                <w:rFonts w:hint="eastAsia" w:ascii="宋体" w:hAnsi="宋体"/>
                <w:color w:val="auto"/>
                <w:sz w:val="18"/>
                <w:szCs w:val="18"/>
              </w:rPr>
              <w:t>、</w:t>
            </w:r>
            <w:r>
              <w:rPr>
                <w:color w:val="auto"/>
                <w:sz w:val="18"/>
                <w:szCs w:val="18"/>
              </w:rPr>
              <w:t>O</w:t>
            </w:r>
            <w:r>
              <w:rPr>
                <w:rFonts w:ascii="宋体" w:hAnsi="宋体" w:cs="宋体"/>
                <w:color w:val="auto"/>
                <w:sz w:val="18"/>
                <w:szCs w:val="18"/>
              </w:rPr>
              <w:t>80</w:t>
            </w:r>
            <w:r>
              <w:rPr>
                <w:rFonts w:hint="eastAsia" w:ascii="宋体" w:hAnsi="宋体" w:eastAsia="宋体" w:cs="宋体"/>
                <w:color w:val="auto"/>
                <w:sz w:val="18"/>
                <w:szCs w:val="18"/>
              </w:rPr>
              <w:t>态</w:t>
            </w:r>
            <w:r>
              <w:rPr>
                <w:rFonts w:hint="eastAsia" w:ascii="宋体" w:hAnsi="宋体"/>
                <w:color w:val="auto"/>
                <w:sz w:val="18"/>
                <w:szCs w:val="18"/>
              </w:rPr>
              <w:t>、</w:t>
            </w:r>
            <w:r>
              <w:rPr>
                <w:color w:val="auto"/>
                <w:sz w:val="18"/>
                <w:szCs w:val="18"/>
              </w:rPr>
              <w:t>O</w:t>
            </w:r>
            <w:r>
              <w:rPr>
                <w:rFonts w:ascii="宋体" w:hAnsi="宋体"/>
                <w:color w:val="auto"/>
                <w:sz w:val="18"/>
                <w:szCs w:val="18"/>
              </w:rPr>
              <w:t>81</w:t>
            </w:r>
            <w:r>
              <w:rPr>
                <w:rFonts w:hint="eastAsia" w:ascii="宋体" w:hAnsi="宋体" w:eastAsia="宋体" w:cs="宋体"/>
                <w:color w:val="auto"/>
                <w:sz w:val="18"/>
                <w:szCs w:val="18"/>
              </w:rPr>
              <w:t>态</w:t>
            </w:r>
          </w:p>
        </w:tc>
        <w:tc>
          <w:tcPr>
            <w:tcW w:w="3246" w:type="dxa"/>
            <w:noWrap w:val="0"/>
            <w:vAlign w:val="center"/>
          </w:tcPr>
          <w:p w14:paraId="245BA1EE">
            <w:pPr>
              <w:spacing w:line="320" w:lineRule="exact"/>
              <w:jc w:val="both"/>
              <w:rPr>
                <w:rFonts w:ascii="宋体" w:hAnsi="宋体" w:eastAsia="宋体"/>
                <w:color w:val="auto"/>
                <w:sz w:val="18"/>
                <w:szCs w:val="18"/>
              </w:rPr>
            </w:pPr>
            <w:r>
              <w:rPr>
                <w:color w:val="auto"/>
                <w:sz w:val="18"/>
                <w:szCs w:val="18"/>
              </w:rPr>
              <w:t>O</w:t>
            </w:r>
            <w:r>
              <w:rPr>
                <w:rFonts w:ascii="宋体" w:hAnsi="宋体"/>
                <w:color w:val="auto"/>
                <w:sz w:val="18"/>
                <w:szCs w:val="18"/>
              </w:rPr>
              <w:t>60</w:t>
            </w:r>
            <w:r>
              <w:rPr>
                <w:rFonts w:hint="eastAsia" w:ascii="宋体" w:hAnsi="宋体" w:eastAsia="宋体" w:cs="宋体"/>
                <w:color w:val="auto"/>
                <w:sz w:val="18"/>
                <w:szCs w:val="18"/>
              </w:rPr>
              <w:t>态</w:t>
            </w:r>
          </w:p>
        </w:tc>
      </w:tr>
      <w:tr w14:paraId="7806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12F766EE">
            <w:pPr>
              <w:spacing w:line="320" w:lineRule="exact"/>
              <w:jc w:val="center"/>
              <w:rPr>
                <w:rFonts w:ascii="宋体" w:hAnsi="宋体" w:eastAsia="宋体"/>
                <w:color w:val="auto"/>
                <w:sz w:val="18"/>
                <w:szCs w:val="18"/>
                <w:lang w:val="en-US" w:eastAsia="zh-CN" w:bidi="ar-SA"/>
              </w:rPr>
            </w:pPr>
            <w:r>
              <w:rPr>
                <w:rFonts w:hint="eastAsia" w:ascii="宋体" w:hAnsi="宋体" w:eastAsia="宋体"/>
                <w:color w:val="auto"/>
                <w:sz w:val="18"/>
                <w:szCs w:val="18"/>
              </w:rPr>
              <w:t>4</w:t>
            </w:r>
          </w:p>
        </w:tc>
        <w:tc>
          <w:tcPr>
            <w:tcW w:w="2335" w:type="dxa"/>
            <w:noWrap w:val="0"/>
            <w:vAlign w:val="center"/>
          </w:tcPr>
          <w:p w14:paraId="2F2F72E4">
            <w:pPr>
              <w:spacing w:line="320" w:lineRule="exact"/>
              <w:jc w:val="both"/>
              <w:rPr>
                <w:rFonts w:ascii="宋体" w:hAnsi="宋体" w:eastAsia="宋体"/>
                <w:color w:val="auto"/>
                <w:sz w:val="18"/>
                <w:szCs w:val="18"/>
              </w:rPr>
            </w:pPr>
            <w:r>
              <w:rPr>
                <w:rFonts w:hint="eastAsia" w:ascii="宋体" w:hAnsi="宋体" w:eastAsia="宋体"/>
                <w:color w:val="auto"/>
                <w:sz w:val="18"/>
                <w:szCs w:val="18"/>
              </w:rPr>
              <w:t>厚度，mm</w:t>
            </w:r>
          </w:p>
        </w:tc>
        <w:tc>
          <w:tcPr>
            <w:tcW w:w="3056" w:type="dxa"/>
            <w:noWrap w:val="0"/>
            <w:vAlign w:val="center"/>
          </w:tcPr>
          <w:p w14:paraId="6646E798">
            <w:pPr>
              <w:spacing w:line="320" w:lineRule="exact"/>
              <w:jc w:val="both"/>
              <w:rPr>
                <w:rFonts w:hint="eastAsia" w:ascii="宋体" w:hAnsi="宋体" w:eastAsia="宋体"/>
                <w:color w:val="auto"/>
                <w:sz w:val="18"/>
                <w:szCs w:val="18"/>
                <w:lang w:val="en-US" w:eastAsia="zh-CN"/>
              </w:rPr>
            </w:pPr>
            <w:r>
              <w:rPr>
                <w:rFonts w:ascii="宋体" w:hAnsi="宋体" w:cs="宋体"/>
                <w:color w:val="auto"/>
                <w:sz w:val="18"/>
                <w:szCs w:val="18"/>
              </w:rPr>
              <w:t>0.</w:t>
            </w:r>
            <w:r>
              <w:rPr>
                <w:rFonts w:hint="eastAsia" w:ascii="宋体" w:hAnsi="宋体" w:cs="宋体"/>
                <w:color w:val="auto"/>
                <w:sz w:val="18"/>
                <w:szCs w:val="18"/>
                <w:lang w:val="en-US" w:eastAsia="zh-CN"/>
              </w:rPr>
              <w:t>3</w:t>
            </w:r>
            <w:r>
              <w:rPr>
                <w:rFonts w:hint="eastAsia" w:ascii="宋体" w:hAnsi="宋体" w:cs="宋体"/>
                <w:color w:val="auto"/>
                <w:sz w:val="18"/>
                <w:szCs w:val="18"/>
              </w:rPr>
              <w:t>～</w:t>
            </w:r>
            <w:r>
              <w:rPr>
                <w:rFonts w:hint="eastAsia" w:ascii="宋体" w:hAnsi="宋体" w:cs="宋体"/>
                <w:color w:val="auto"/>
                <w:sz w:val="18"/>
                <w:szCs w:val="18"/>
                <w:lang w:val="en-US" w:eastAsia="zh-CN"/>
              </w:rPr>
              <w:t>2</w:t>
            </w:r>
            <w:r>
              <w:rPr>
                <w:rFonts w:ascii="宋体" w:hAnsi="宋体" w:cs="宋体"/>
                <w:color w:val="auto"/>
                <w:sz w:val="18"/>
                <w:szCs w:val="18"/>
              </w:rPr>
              <w:t>.</w:t>
            </w:r>
            <w:r>
              <w:rPr>
                <w:rFonts w:hint="eastAsia" w:ascii="宋体" w:hAnsi="宋体" w:cs="宋体"/>
                <w:color w:val="auto"/>
                <w:sz w:val="18"/>
                <w:szCs w:val="18"/>
                <w:lang w:val="en-US" w:eastAsia="zh-CN"/>
              </w:rPr>
              <w:t>5</w:t>
            </w:r>
          </w:p>
        </w:tc>
        <w:tc>
          <w:tcPr>
            <w:tcW w:w="3246" w:type="dxa"/>
            <w:noWrap w:val="0"/>
            <w:vAlign w:val="center"/>
          </w:tcPr>
          <w:p w14:paraId="5A6E4127">
            <w:pPr>
              <w:spacing w:line="320" w:lineRule="exact"/>
              <w:jc w:val="both"/>
              <w:rPr>
                <w:rFonts w:hint="default" w:ascii="宋体" w:hAnsi="宋体" w:eastAsia="宋体"/>
                <w:color w:val="auto"/>
                <w:sz w:val="18"/>
                <w:szCs w:val="18"/>
                <w:lang w:val="en-US" w:eastAsia="zh-CN"/>
              </w:rPr>
            </w:pPr>
            <w:r>
              <w:rPr>
                <w:rFonts w:ascii="宋体" w:hAnsi="宋体" w:cs="宋体"/>
                <w:color w:val="auto"/>
                <w:sz w:val="18"/>
                <w:szCs w:val="18"/>
              </w:rPr>
              <w:t>0.</w:t>
            </w:r>
            <w:r>
              <w:rPr>
                <w:rFonts w:hint="eastAsia" w:ascii="宋体" w:hAnsi="宋体" w:cs="宋体"/>
                <w:color w:val="auto"/>
                <w:sz w:val="18"/>
                <w:szCs w:val="18"/>
                <w:lang w:val="en-US" w:eastAsia="zh-CN"/>
              </w:rPr>
              <w:t>300</w:t>
            </w:r>
            <w:r>
              <w:rPr>
                <w:rFonts w:ascii="宋体" w:hAnsi="宋体" w:cs="宋体"/>
                <w:color w:val="auto"/>
                <w:sz w:val="18"/>
                <w:szCs w:val="18"/>
              </w:rPr>
              <w:t>～15</w:t>
            </w:r>
            <w:r>
              <w:rPr>
                <w:rFonts w:hint="eastAsia" w:ascii="宋体" w:hAnsi="宋体" w:cs="宋体"/>
                <w:color w:val="auto"/>
                <w:sz w:val="18"/>
                <w:szCs w:val="18"/>
                <w:lang w:val="en-US" w:eastAsia="zh-CN"/>
              </w:rPr>
              <w:t>.000</w:t>
            </w:r>
          </w:p>
        </w:tc>
      </w:tr>
      <w:tr w14:paraId="109F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0B0D230">
            <w:pPr>
              <w:spacing w:line="320" w:lineRule="exact"/>
              <w:jc w:val="center"/>
              <w:rPr>
                <w:rFonts w:ascii="宋体" w:hAnsi="宋体" w:eastAsia="宋体"/>
                <w:color w:val="auto"/>
                <w:sz w:val="18"/>
                <w:szCs w:val="18"/>
                <w:lang w:val="en-US" w:eastAsia="zh-CN" w:bidi="ar-SA"/>
              </w:rPr>
            </w:pPr>
            <w:r>
              <w:rPr>
                <w:rFonts w:hint="eastAsia" w:ascii="宋体" w:hAnsi="宋体" w:eastAsia="宋体"/>
                <w:color w:val="auto"/>
                <w:sz w:val="18"/>
                <w:szCs w:val="18"/>
              </w:rPr>
              <w:t>5</w:t>
            </w:r>
          </w:p>
        </w:tc>
        <w:tc>
          <w:tcPr>
            <w:tcW w:w="2335" w:type="dxa"/>
            <w:noWrap w:val="0"/>
            <w:vAlign w:val="center"/>
          </w:tcPr>
          <w:p w14:paraId="72147718">
            <w:pPr>
              <w:spacing w:line="320" w:lineRule="exact"/>
              <w:jc w:val="both"/>
              <w:rPr>
                <w:rFonts w:ascii="宋体" w:hAnsi="宋体" w:eastAsia="宋体"/>
                <w:color w:val="auto"/>
                <w:sz w:val="18"/>
                <w:szCs w:val="18"/>
              </w:rPr>
            </w:pPr>
            <w:r>
              <w:rPr>
                <w:rFonts w:hint="eastAsia" w:ascii="宋体" w:hAnsi="宋体" w:eastAsia="宋体"/>
                <w:color w:val="auto"/>
                <w:sz w:val="18"/>
                <w:szCs w:val="18"/>
              </w:rPr>
              <w:t>宽度，mm</w:t>
            </w:r>
          </w:p>
        </w:tc>
        <w:tc>
          <w:tcPr>
            <w:tcW w:w="3056" w:type="dxa"/>
            <w:noWrap w:val="0"/>
            <w:vAlign w:val="center"/>
          </w:tcPr>
          <w:p w14:paraId="57BD4988">
            <w:pPr>
              <w:spacing w:line="320" w:lineRule="exact"/>
              <w:jc w:val="both"/>
              <w:rPr>
                <w:rFonts w:ascii="宋体" w:hAnsi="宋体" w:eastAsia="宋体"/>
                <w:color w:val="auto"/>
                <w:sz w:val="18"/>
                <w:szCs w:val="18"/>
              </w:rPr>
            </w:pPr>
            <w:r>
              <w:rPr>
                <w:rFonts w:hint="eastAsia" w:ascii="宋体" w:hAnsi="宋体" w:eastAsia="宋体" w:cs="Times New Roman"/>
                <w:color w:val="auto"/>
                <w:sz w:val="18"/>
                <w:szCs w:val="18"/>
                <w:lang w:val="en-US" w:eastAsia="zh-CN" w:bidi="ar-SA"/>
              </w:rPr>
              <w:t>≤1000</w:t>
            </w:r>
          </w:p>
        </w:tc>
        <w:tc>
          <w:tcPr>
            <w:tcW w:w="3246" w:type="dxa"/>
            <w:noWrap w:val="0"/>
            <w:vAlign w:val="center"/>
          </w:tcPr>
          <w:p w14:paraId="7A991B70">
            <w:pPr>
              <w:spacing w:line="320" w:lineRule="exact"/>
              <w:jc w:val="both"/>
              <w:rPr>
                <w:rFonts w:ascii="宋体" w:hAnsi="宋体" w:eastAsia="宋体"/>
                <w:color w:val="auto"/>
                <w:sz w:val="18"/>
                <w:szCs w:val="18"/>
              </w:rPr>
            </w:pPr>
            <w:r>
              <w:rPr>
                <w:rFonts w:hint="eastAsia" w:ascii="宋体" w:hAnsi="宋体" w:eastAsia="宋体" w:cs="Times New Roman"/>
                <w:color w:val="auto"/>
                <w:sz w:val="18"/>
                <w:szCs w:val="18"/>
                <w:lang w:val="en-US" w:eastAsia="zh-CN" w:bidi="ar-SA"/>
              </w:rPr>
              <w:t>≤2500</w:t>
            </w:r>
          </w:p>
        </w:tc>
      </w:tr>
      <w:tr w14:paraId="3AE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B0EC121">
            <w:pPr>
              <w:spacing w:line="320" w:lineRule="exact"/>
              <w:jc w:val="center"/>
              <w:rPr>
                <w:rFonts w:hint="eastAsia" w:ascii="宋体" w:hAnsi="宋体" w:eastAsia="宋体"/>
                <w:color w:val="auto"/>
                <w:sz w:val="18"/>
                <w:szCs w:val="18"/>
                <w:lang w:val="en-US" w:eastAsia="zh-CN" w:bidi="ar-SA"/>
              </w:rPr>
            </w:pPr>
            <w:r>
              <w:rPr>
                <w:rFonts w:hint="eastAsia" w:ascii="宋体" w:hAnsi="宋体" w:eastAsia="宋体"/>
                <w:color w:val="auto"/>
                <w:sz w:val="18"/>
                <w:szCs w:val="18"/>
              </w:rPr>
              <w:t>6</w:t>
            </w:r>
          </w:p>
        </w:tc>
        <w:tc>
          <w:tcPr>
            <w:tcW w:w="2335" w:type="dxa"/>
            <w:noWrap w:val="0"/>
            <w:vAlign w:val="center"/>
          </w:tcPr>
          <w:p w14:paraId="0EA0C720">
            <w:pPr>
              <w:spacing w:line="320" w:lineRule="exact"/>
              <w:jc w:val="both"/>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长度</w:t>
            </w:r>
            <w:r>
              <w:rPr>
                <w:rFonts w:hint="eastAsia" w:ascii="宋体" w:hAnsi="宋体" w:eastAsia="宋体"/>
                <w:color w:val="auto"/>
                <w:sz w:val="18"/>
                <w:szCs w:val="18"/>
              </w:rPr>
              <w:t>，mm</w:t>
            </w:r>
          </w:p>
        </w:tc>
        <w:tc>
          <w:tcPr>
            <w:tcW w:w="3056" w:type="dxa"/>
            <w:noWrap w:val="0"/>
            <w:vAlign w:val="center"/>
          </w:tcPr>
          <w:p w14:paraId="348D3D7A">
            <w:pPr>
              <w:spacing w:line="320" w:lineRule="exact"/>
              <w:jc w:val="both"/>
              <w:rPr>
                <w:rFonts w:hint="eastAsia" w:ascii="宋体" w:hAnsi="宋体" w:eastAsia="宋体"/>
                <w:color w:val="auto"/>
                <w:sz w:val="18"/>
                <w:szCs w:val="18"/>
              </w:rPr>
            </w:pPr>
            <w:r>
              <w:rPr>
                <w:rFonts w:hint="eastAsia" w:ascii="宋体" w:hAnsi="宋体" w:eastAsia="宋体" w:cs="Times New Roman"/>
                <w:color w:val="auto"/>
                <w:sz w:val="18"/>
                <w:szCs w:val="18"/>
                <w:lang w:val="en-US" w:eastAsia="zh-CN" w:bidi="ar-SA"/>
              </w:rPr>
              <w:t>≤2000</w:t>
            </w:r>
          </w:p>
        </w:tc>
        <w:tc>
          <w:tcPr>
            <w:tcW w:w="3246" w:type="dxa"/>
            <w:noWrap w:val="0"/>
            <w:vAlign w:val="center"/>
          </w:tcPr>
          <w:p w14:paraId="1B8533D3">
            <w:pPr>
              <w:spacing w:line="320" w:lineRule="exact"/>
              <w:jc w:val="both"/>
              <w:rPr>
                <w:rFonts w:hint="eastAsia" w:ascii="宋体" w:hAnsi="宋体" w:eastAsia="宋体"/>
                <w:color w:val="auto"/>
                <w:sz w:val="18"/>
                <w:szCs w:val="18"/>
              </w:rPr>
            </w:pPr>
            <w:r>
              <w:rPr>
                <w:rFonts w:hint="eastAsia" w:ascii="宋体" w:hAnsi="宋体" w:eastAsia="宋体" w:cs="Times New Roman"/>
                <w:color w:val="auto"/>
                <w:sz w:val="18"/>
                <w:szCs w:val="18"/>
                <w:lang w:val="en-US" w:eastAsia="zh-CN" w:bidi="ar-SA"/>
              </w:rPr>
              <w:t>≤7000</w:t>
            </w:r>
          </w:p>
        </w:tc>
      </w:tr>
      <w:tr w14:paraId="275A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D1E11CE">
            <w:pPr>
              <w:spacing w:line="320" w:lineRule="exact"/>
              <w:jc w:val="center"/>
              <w:rPr>
                <w:rFonts w:ascii="宋体" w:hAnsi="宋体" w:eastAsia="宋体"/>
                <w:color w:val="auto"/>
                <w:sz w:val="18"/>
                <w:szCs w:val="18"/>
              </w:rPr>
            </w:pPr>
            <w:r>
              <w:rPr>
                <w:rFonts w:hint="eastAsia" w:ascii="宋体" w:hAnsi="宋体" w:eastAsia="宋体"/>
                <w:color w:val="auto"/>
                <w:sz w:val="18"/>
                <w:szCs w:val="18"/>
              </w:rPr>
              <w:t>7</w:t>
            </w:r>
          </w:p>
        </w:tc>
        <w:tc>
          <w:tcPr>
            <w:tcW w:w="2335" w:type="dxa"/>
            <w:noWrap w:val="0"/>
            <w:vAlign w:val="center"/>
          </w:tcPr>
          <w:p w14:paraId="796A3298">
            <w:pPr>
              <w:spacing w:line="320" w:lineRule="exact"/>
              <w:jc w:val="both"/>
              <w:rPr>
                <w:rFonts w:ascii="宋体" w:hAnsi="宋体" w:eastAsia="宋体"/>
                <w:color w:val="auto"/>
                <w:sz w:val="18"/>
                <w:szCs w:val="18"/>
              </w:rPr>
            </w:pPr>
            <w:r>
              <w:rPr>
                <w:rFonts w:hint="eastAsia" w:ascii="宋体" w:hAnsi="宋体" w:eastAsia="宋体"/>
                <w:color w:val="auto"/>
                <w:sz w:val="18"/>
                <w:szCs w:val="18"/>
              </w:rPr>
              <w:t>厚度允许偏差，mm</w:t>
            </w:r>
          </w:p>
        </w:tc>
        <w:tc>
          <w:tcPr>
            <w:tcW w:w="3056" w:type="dxa"/>
            <w:noWrap w:val="0"/>
            <w:vAlign w:val="center"/>
          </w:tcPr>
          <w:p w14:paraId="05F2EF30">
            <w:pPr>
              <w:spacing w:line="320" w:lineRule="exact"/>
              <w:jc w:val="both"/>
              <w:rPr>
                <w:rFonts w:ascii="宋体" w:hAnsi="宋体" w:eastAsia="宋体"/>
                <w:color w:val="auto"/>
                <w:sz w:val="18"/>
                <w:szCs w:val="18"/>
              </w:rPr>
            </w:pPr>
            <w:r>
              <w:rPr>
                <w:rFonts w:hint="eastAsia" w:ascii="宋体" w:hAnsi="宋体" w:eastAsia="宋体"/>
                <w:color w:val="auto"/>
                <w:sz w:val="18"/>
                <w:szCs w:val="18"/>
              </w:rPr>
              <w:t>规定0</w:t>
            </w:r>
            <w:r>
              <w:rPr>
                <w:rFonts w:hint="eastAsia" w:ascii="宋体" w:hAnsi="宋体" w:eastAsia="宋体"/>
                <w:color w:val="auto"/>
                <w:sz w:val="18"/>
                <w:szCs w:val="18"/>
                <w:lang w:val="en-US" w:eastAsia="zh-CN"/>
              </w:rPr>
              <w:t>.3</w:t>
            </w:r>
            <w:r>
              <w:rPr>
                <w:rFonts w:hint="eastAsia" w:ascii="宋体" w:hAnsi="宋体" w:eastAsia="宋体"/>
                <w:color w:val="auto"/>
                <w:sz w:val="18"/>
                <w:szCs w:val="18"/>
              </w:rPr>
              <w:t>mm</w:t>
            </w:r>
            <w:r>
              <w:rPr>
                <w:rFonts w:ascii="宋体" w:hAnsi="宋体"/>
                <w:color w:val="auto"/>
                <w:sz w:val="18"/>
                <w:szCs w:val="18"/>
              </w:rPr>
              <w:t>～</w:t>
            </w:r>
            <w:r>
              <w:rPr>
                <w:rFonts w:hint="eastAsia" w:ascii="宋体" w:hAnsi="宋体"/>
                <w:color w:val="auto"/>
                <w:sz w:val="18"/>
                <w:szCs w:val="18"/>
                <w:lang w:val="en-US" w:eastAsia="zh-CN"/>
              </w:rPr>
              <w:t>2.5</w:t>
            </w:r>
            <w:r>
              <w:rPr>
                <w:rFonts w:hint="eastAsia" w:ascii="宋体" w:hAnsi="宋体"/>
                <w:color w:val="auto"/>
                <w:sz w:val="18"/>
                <w:szCs w:val="18"/>
              </w:rPr>
              <w:t>mm带箔材厚度允许偏差</w:t>
            </w:r>
          </w:p>
        </w:tc>
        <w:tc>
          <w:tcPr>
            <w:tcW w:w="3246" w:type="dxa"/>
            <w:noWrap w:val="0"/>
            <w:vAlign w:val="center"/>
          </w:tcPr>
          <w:p w14:paraId="4135D548">
            <w:pPr>
              <w:spacing w:line="320" w:lineRule="exact"/>
              <w:jc w:val="both"/>
              <w:rPr>
                <w:rFonts w:ascii="宋体" w:hAnsi="宋体" w:eastAsia="宋体"/>
                <w:color w:val="auto"/>
                <w:sz w:val="18"/>
                <w:szCs w:val="18"/>
              </w:rPr>
            </w:pPr>
            <w:r>
              <w:rPr>
                <w:rFonts w:hint="eastAsia" w:ascii="宋体" w:hAnsi="宋体" w:eastAsia="宋体"/>
                <w:color w:val="auto"/>
                <w:sz w:val="18"/>
                <w:szCs w:val="18"/>
              </w:rPr>
              <w:t>规定</w:t>
            </w:r>
            <w:r>
              <w:rPr>
                <w:rFonts w:ascii="宋体" w:hAnsi="宋体" w:cs="宋体"/>
                <w:color w:val="auto"/>
                <w:sz w:val="18"/>
                <w:szCs w:val="18"/>
              </w:rPr>
              <w:t>0.</w:t>
            </w:r>
            <w:r>
              <w:rPr>
                <w:rFonts w:hint="eastAsia" w:ascii="宋体" w:hAnsi="宋体" w:cs="宋体"/>
                <w:color w:val="auto"/>
                <w:sz w:val="18"/>
                <w:szCs w:val="18"/>
                <w:lang w:val="en-US" w:eastAsia="zh-CN"/>
              </w:rPr>
              <w:t>300</w:t>
            </w:r>
            <w:r>
              <w:rPr>
                <w:rFonts w:ascii="宋体" w:hAnsi="宋体" w:cs="宋体"/>
                <w:color w:val="auto"/>
                <w:sz w:val="18"/>
                <w:szCs w:val="18"/>
              </w:rPr>
              <w:t>～15</w:t>
            </w:r>
            <w:r>
              <w:rPr>
                <w:rFonts w:hint="eastAsia" w:ascii="宋体" w:hAnsi="宋体" w:cs="宋体"/>
                <w:color w:val="auto"/>
                <w:sz w:val="18"/>
                <w:szCs w:val="18"/>
                <w:lang w:val="en-US" w:eastAsia="zh-CN"/>
              </w:rPr>
              <w:t>.000</w:t>
            </w:r>
            <w:r>
              <w:rPr>
                <w:rFonts w:hint="eastAsia" w:ascii="宋体" w:hAnsi="宋体"/>
                <w:color w:val="auto"/>
                <w:sz w:val="18"/>
                <w:szCs w:val="18"/>
              </w:rPr>
              <w:t>mm</w:t>
            </w:r>
            <w:r>
              <w:rPr>
                <w:rFonts w:hint="eastAsia" w:ascii="宋体" w:hAnsi="宋体"/>
                <w:color w:val="auto"/>
                <w:sz w:val="18"/>
                <w:szCs w:val="18"/>
                <w:lang w:val="en-US" w:eastAsia="zh-CN"/>
              </w:rPr>
              <w:t>板</w:t>
            </w:r>
            <w:r>
              <w:rPr>
                <w:rFonts w:hint="eastAsia" w:ascii="宋体" w:hAnsi="宋体"/>
                <w:color w:val="auto"/>
                <w:sz w:val="18"/>
                <w:szCs w:val="18"/>
              </w:rPr>
              <w:t>带材厚度允许偏差</w:t>
            </w:r>
          </w:p>
        </w:tc>
      </w:tr>
      <w:tr w14:paraId="2B2C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DFDDBF9">
            <w:pPr>
              <w:spacing w:line="320" w:lineRule="exact"/>
              <w:jc w:val="center"/>
              <w:rPr>
                <w:rFonts w:ascii="宋体" w:hAnsi="宋体" w:eastAsia="宋体"/>
                <w:color w:val="auto"/>
                <w:sz w:val="18"/>
                <w:szCs w:val="18"/>
              </w:rPr>
            </w:pPr>
            <w:r>
              <w:rPr>
                <w:rFonts w:hint="eastAsia" w:ascii="宋体" w:hAnsi="宋体" w:eastAsia="宋体"/>
                <w:color w:val="auto"/>
                <w:sz w:val="18"/>
                <w:szCs w:val="18"/>
              </w:rPr>
              <w:t>8</w:t>
            </w:r>
          </w:p>
        </w:tc>
        <w:tc>
          <w:tcPr>
            <w:tcW w:w="2335" w:type="dxa"/>
            <w:noWrap w:val="0"/>
            <w:vAlign w:val="center"/>
          </w:tcPr>
          <w:p w14:paraId="5240117A">
            <w:pPr>
              <w:spacing w:line="320" w:lineRule="exact"/>
              <w:jc w:val="both"/>
              <w:rPr>
                <w:rFonts w:ascii="宋体" w:hAnsi="宋体" w:eastAsia="宋体"/>
                <w:color w:val="auto"/>
                <w:sz w:val="18"/>
                <w:szCs w:val="18"/>
              </w:rPr>
            </w:pPr>
            <w:r>
              <w:rPr>
                <w:rFonts w:hint="eastAsia" w:ascii="宋体" w:hAnsi="宋体" w:eastAsia="宋体"/>
                <w:color w:val="auto"/>
                <w:sz w:val="18"/>
                <w:szCs w:val="18"/>
              </w:rPr>
              <w:t>宽度允许偏差，mm</w:t>
            </w:r>
          </w:p>
        </w:tc>
        <w:tc>
          <w:tcPr>
            <w:tcW w:w="3056" w:type="dxa"/>
            <w:noWrap w:val="0"/>
            <w:vAlign w:val="center"/>
          </w:tcPr>
          <w:p w14:paraId="152505D1">
            <w:pPr>
              <w:spacing w:line="320" w:lineRule="exact"/>
              <w:jc w:val="both"/>
              <w:rPr>
                <w:rFonts w:ascii="宋体" w:hAnsi="宋体" w:eastAsia="宋体"/>
                <w:color w:val="auto"/>
                <w:sz w:val="18"/>
                <w:szCs w:val="18"/>
              </w:rPr>
            </w:pPr>
            <w:r>
              <w:rPr>
                <w:rFonts w:hint="eastAsia" w:ascii="宋体" w:hAnsi="宋体" w:eastAsia="宋体"/>
                <w:color w:val="auto"/>
                <w:sz w:val="18"/>
                <w:szCs w:val="18"/>
              </w:rPr>
              <w:t>规定</w:t>
            </w:r>
            <w:r>
              <w:rPr>
                <w:rFonts w:hint="eastAsia" w:ascii="宋体" w:hAnsi="宋体" w:eastAsia="宋体" w:cs="Times New Roman"/>
                <w:color w:val="auto"/>
                <w:sz w:val="18"/>
                <w:szCs w:val="18"/>
                <w:lang w:val="en-US" w:eastAsia="zh-CN" w:bidi="ar-SA"/>
              </w:rPr>
              <w:t>≤1000mm板</w:t>
            </w:r>
            <w:r>
              <w:rPr>
                <w:rFonts w:hint="eastAsia" w:ascii="宋体" w:hAnsi="宋体"/>
                <w:color w:val="auto"/>
                <w:sz w:val="18"/>
                <w:szCs w:val="18"/>
              </w:rPr>
              <w:t>带材宽度允许偏差</w:t>
            </w:r>
          </w:p>
        </w:tc>
        <w:tc>
          <w:tcPr>
            <w:tcW w:w="3246" w:type="dxa"/>
            <w:noWrap w:val="0"/>
            <w:vAlign w:val="center"/>
          </w:tcPr>
          <w:p w14:paraId="03DE448C">
            <w:pPr>
              <w:spacing w:line="320" w:lineRule="exact"/>
              <w:jc w:val="both"/>
              <w:rPr>
                <w:rFonts w:ascii="宋体" w:hAnsi="宋体"/>
                <w:color w:val="auto"/>
                <w:sz w:val="18"/>
                <w:szCs w:val="18"/>
              </w:rPr>
            </w:pPr>
            <w:r>
              <w:rPr>
                <w:rFonts w:hint="eastAsia" w:ascii="宋体" w:hAnsi="宋体" w:eastAsia="宋体"/>
                <w:color w:val="auto"/>
                <w:sz w:val="18"/>
                <w:szCs w:val="18"/>
              </w:rPr>
              <w:t>规定</w:t>
            </w:r>
            <w:r>
              <w:rPr>
                <w:rFonts w:hint="eastAsia" w:ascii="宋体" w:hAnsi="宋体" w:eastAsia="宋体" w:cs="Times New Roman"/>
                <w:color w:val="auto"/>
                <w:sz w:val="18"/>
                <w:szCs w:val="18"/>
                <w:lang w:val="en-US" w:eastAsia="zh-CN" w:bidi="ar-SA"/>
              </w:rPr>
              <w:t>≤2500mm</w:t>
            </w:r>
            <w:r>
              <w:rPr>
                <w:rFonts w:hint="eastAsia" w:ascii="宋体" w:hAnsi="宋体" w:eastAsia="宋体"/>
                <w:color w:val="auto"/>
                <w:sz w:val="18"/>
                <w:szCs w:val="18"/>
                <w:lang w:val="en-US" w:eastAsia="zh-CN"/>
              </w:rPr>
              <w:t>板带</w:t>
            </w:r>
            <w:r>
              <w:rPr>
                <w:rFonts w:hint="eastAsia" w:ascii="宋体" w:hAnsi="宋体"/>
                <w:color w:val="auto"/>
                <w:sz w:val="18"/>
                <w:szCs w:val="18"/>
              </w:rPr>
              <w:t>材宽度允许偏差</w:t>
            </w:r>
          </w:p>
        </w:tc>
      </w:tr>
      <w:tr w14:paraId="3DF5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68F78E0">
            <w:pPr>
              <w:spacing w:line="320" w:lineRule="exact"/>
              <w:jc w:val="center"/>
              <w:rPr>
                <w:rFonts w:hint="eastAsia" w:ascii="宋体" w:hAnsi="宋体" w:eastAsia="宋体"/>
                <w:color w:val="auto"/>
                <w:sz w:val="18"/>
                <w:szCs w:val="18"/>
              </w:rPr>
            </w:pPr>
            <w:r>
              <w:rPr>
                <w:rFonts w:hint="eastAsia" w:ascii="宋体" w:hAnsi="宋体" w:eastAsia="宋体"/>
                <w:color w:val="auto"/>
                <w:sz w:val="18"/>
                <w:szCs w:val="18"/>
              </w:rPr>
              <w:t>9</w:t>
            </w:r>
          </w:p>
        </w:tc>
        <w:tc>
          <w:tcPr>
            <w:tcW w:w="2335" w:type="dxa"/>
            <w:noWrap w:val="0"/>
            <w:vAlign w:val="center"/>
          </w:tcPr>
          <w:p w14:paraId="2626B505">
            <w:pPr>
              <w:spacing w:line="320" w:lineRule="exact"/>
              <w:jc w:val="both"/>
              <w:rPr>
                <w:rFonts w:hint="eastAsia" w:ascii="宋体" w:hAnsi="宋体" w:eastAsia="宋体"/>
                <w:color w:val="auto"/>
                <w:sz w:val="18"/>
                <w:szCs w:val="18"/>
                <w:lang w:val="en-US" w:eastAsia="zh-CN" w:bidi="ar-SA"/>
              </w:rPr>
            </w:pPr>
            <w:r>
              <w:rPr>
                <w:rFonts w:hint="eastAsia" w:ascii="宋体" w:hAnsi="宋体" w:eastAsia="宋体"/>
                <w:color w:val="auto"/>
                <w:sz w:val="18"/>
                <w:szCs w:val="18"/>
                <w:lang w:val="en-US" w:eastAsia="zh-CN"/>
              </w:rPr>
              <w:t>长度</w:t>
            </w:r>
            <w:r>
              <w:rPr>
                <w:rFonts w:hint="eastAsia" w:ascii="宋体" w:hAnsi="宋体" w:eastAsia="宋体"/>
                <w:color w:val="auto"/>
                <w:sz w:val="18"/>
                <w:szCs w:val="18"/>
              </w:rPr>
              <w:t>允许偏差，mm</w:t>
            </w:r>
          </w:p>
        </w:tc>
        <w:tc>
          <w:tcPr>
            <w:tcW w:w="3056" w:type="dxa"/>
            <w:noWrap w:val="0"/>
            <w:vAlign w:val="center"/>
          </w:tcPr>
          <w:p w14:paraId="000DD9F7">
            <w:pPr>
              <w:spacing w:line="320" w:lineRule="exact"/>
              <w:jc w:val="both"/>
              <w:rPr>
                <w:rFonts w:hint="eastAsia" w:ascii="宋体" w:hAnsi="宋体" w:eastAsia="宋体"/>
                <w:color w:val="auto"/>
                <w:sz w:val="18"/>
                <w:szCs w:val="18"/>
                <w:lang w:val="en-US" w:eastAsia="zh-CN" w:bidi="ar-SA"/>
              </w:rPr>
            </w:pPr>
            <w:r>
              <w:rPr>
                <w:rFonts w:hint="eastAsia" w:ascii="宋体" w:hAnsi="宋体" w:eastAsia="宋体"/>
                <w:color w:val="auto"/>
                <w:sz w:val="18"/>
                <w:szCs w:val="18"/>
              </w:rPr>
              <w:t>规定</w:t>
            </w:r>
            <w:r>
              <w:rPr>
                <w:rFonts w:hint="eastAsia" w:ascii="宋体" w:hAnsi="宋体" w:eastAsia="宋体" w:cs="Times New Roman"/>
                <w:color w:val="auto"/>
                <w:sz w:val="18"/>
                <w:szCs w:val="18"/>
                <w:lang w:val="en-US" w:eastAsia="zh-CN" w:bidi="ar-SA"/>
              </w:rPr>
              <w:t>≤2000mm板</w:t>
            </w:r>
            <w:r>
              <w:rPr>
                <w:rFonts w:hint="eastAsia" w:ascii="宋体" w:hAnsi="宋体"/>
                <w:color w:val="auto"/>
                <w:sz w:val="18"/>
                <w:szCs w:val="18"/>
              </w:rPr>
              <w:t>带材宽度允许偏差</w:t>
            </w:r>
          </w:p>
        </w:tc>
        <w:tc>
          <w:tcPr>
            <w:tcW w:w="3246" w:type="dxa"/>
            <w:noWrap w:val="0"/>
            <w:vAlign w:val="center"/>
          </w:tcPr>
          <w:p w14:paraId="5F31E1DD">
            <w:pPr>
              <w:spacing w:line="320" w:lineRule="exact"/>
              <w:jc w:val="both"/>
              <w:rPr>
                <w:rFonts w:ascii="宋体" w:hAnsi="宋体"/>
                <w:color w:val="auto"/>
                <w:sz w:val="18"/>
                <w:szCs w:val="18"/>
                <w:lang w:val="en-US" w:eastAsia="zh-CN" w:bidi="ar-SA"/>
              </w:rPr>
            </w:pPr>
            <w:r>
              <w:rPr>
                <w:rFonts w:hint="eastAsia" w:ascii="宋体" w:hAnsi="宋体" w:eastAsia="宋体"/>
                <w:color w:val="auto"/>
                <w:sz w:val="18"/>
                <w:szCs w:val="18"/>
              </w:rPr>
              <w:t>规定</w:t>
            </w:r>
            <w:r>
              <w:rPr>
                <w:rFonts w:hint="eastAsia" w:ascii="宋体" w:hAnsi="宋体" w:eastAsia="宋体" w:cs="Times New Roman"/>
                <w:color w:val="auto"/>
                <w:sz w:val="18"/>
                <w:szCs w:val="18"/>
                <w:lang w:val="en-US" w:eastAsia="zh-CN" w:bidi="ar-SA"/>
              </w:rPr>
              <w:t>≤7000mm</w:t>
            </w:r>
            <w:r>
              <w:rPr>
                <w:rFonts w:hint="eastAsia" w:ascii="宋体" w:hAnsi="宋体" w:eastAsia="宋体"/>
                <w:color w:val="auto"/>
                <w:sz w:val="18"/>
                <w:szCs w:val="18"/>
                <w:lang w:val="en-US" w:eastAsia="zh-CN"/>
              </w:rPr>
              <w:t>板带</w:t>
            </w:r>
            <w:r>
              <w:rPr>
                <w:rFonts w:hint="eastAsia" w:ascii="宋体" w:hAnsi="宋体"/>
                <w:color w:val="auto"/>
                <w:sz w:val="18"/>
                <w:szCs w:val="18"/>
              </w:rPr>
              <w:t>材宽度允许偏差</w:t>
            </w:r>
          </w:p>
        </w:tc>
      </w:tr>
      <w:tr w14:paraId="138E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68EA33F3">
            <w:pPr>
              <w:spacing w:line="320" w:lineRule="exact"/>
              <w:jc w:val="center"/>
              <w:rPr>
                <w:rFonts w:ascii="宋体" w:hAnsi="宋体" w:eastAsia="宋体"/>
                <w:color w:val="auto"/>
                <w:sz w:val="18"/>
                <w:szCs w:val="18"/>
              </w:rPr>
            </w:pPr>
            <w:r>
              <w:rPr>
                <w:rFonts w:hint="eastAsia" w:ascii="宋体" w:hAnsi="宋体" w:eastAsia="宋体"/>
                <w:color w:val="auto"/>
                <w:sz w:val="18"/>
                <w:szCs w:val="18"/>
              </w:rPr>
              <w:t>10</w:t>
            </w:r>
          </w:p>
        </w:tc>
        <w:tc>
          <w:tcPr>
            <w:tcW w:w="2335" w:type="dxa"/>
            <w:noWrap w:val="0"/>
            <w:vAlign w:val="center"/>
          </w:tcPr>
          <w:p w14:paraId="4539C137">
            <w:pPr>
              <w:spacing w:line="320" w:lineRule="exact"/>
              <w:jc w:val="both"/>
              <w:rPr>
                <w:rFonts w:ascii="宋体" w:hAnsi="宋体" w:eastAsia="宋体"/>
                <w:color w:val="auto"/>
                <w:sz w:val="18"/>
                <w:szCs w:val="18"/>
                <w:lang w:val="en-US" w:eastAsia="zh-CN" w:bidi="ar-SA"/>
              </w:rPr>
            </w:pPr>
            <w:r>
              <w:rPr>
                <w:rFonts w:hint="eastAsia" w:ascii="宋体" w:hAnsi="宋体" w:eastAsia="宋体"/>
                <w:color w:val="auto"/>
                <w:sz w:val="18"/>
                <w:szCs w:val="18"/>
              </w:rPr>
              <w:t>力学性能</w:t>
            </w:r>
          </w:p>
        </w:tc>
        <w:tc>
          <w:tcPr>
            <w:tcW w:w="3056" w:type="dxa"/>
            <w:noWrap w:val="0"/>
            <w:vAlign w:val="center"/>
          </w:tcPr>
          <w:p w14:paraId="039BD8F0">
            <w:pPr>
              <w:spacing w:line="320" w:lineRule="exact"/>
              <w:jc w:val="both"/>
              <w:rPr>
                <w:rFonts w:hint="eastAsia" w:ascii="宋体" w:hAnsi="宋体" w:eastAsia="宋体"/>
                <w:color w:val="auto"/>
                <w:sz w:val="18"/>
                <w:szCs w:val="18"/>
                <w:lang w:val="en-US" w:eastAsia="zh-CN" w:bidi="ar-SA"/>
              </w:rPr>
            </w:pPr>
            <w:r>
              <w:rPr>
                <w:rFonts w:hint="eastAsia" w:ascii="宋体" w:hAnsi="宋体" w:eastAsia="宋体"/>
                <w:color w:val="auto"/>
                <w:sz w:val="18"/>
                <w:szCs w:val="18"/>
              </w:rPr>
              <w:t>无</w:t>
            </w:r>
          </w:p>
        </w:tc>
        <w:tc>
          <w:tcPr>
            <w:tcW w:w="3246" w:type="dxa"/>
            <w:noWrap w:val="0"/>
            <w:vAlign w:val="center"/>
          </w:tcPr>
          <w:p w14:paraId="681AD762">
            <w:pPr>
              <w:spacing w:line="320" w:lineRule="exact"/>
              <w:jc w:val="left"/>
              <w:rPr>
                <w:rFonts w:hint="default" w:ascii="宋体" w:hAnsi="宋体" w:eastAsia="宋体"/>
                <w:color w:val="auto"/>
                <w:sz w:val="18"/>
                <w:szCs w:val="18"/>
                <w:lang w:val="en-US" w:eastAsia="zh-CN" w:bidi="ar-SA"/>
              </w:rPr>
            </w:pPr>
            <w:r>
              <w:rPr>
                <w:rFonts w:hint="eastAsia" w:ascii="宋体" w:hAnsi="宋体" w:eastAsia="宋体" w:cs="Times New Roman"/>
                <w:color w:val="auto"/>
                <w:sz w:val="18"/>
                <w:szCs w:val="18"/>
                <w:lang w:val="en-US" w:eastAsia="zh-CN" w:bidi="ar-SA"/>
              </w:rPr>
              <w:t>增加了BFe30-1-1板材和</w:t>
            </w:r>
            <w:r>
              <w:rPr>
                <w:rFonts w:hint="eastAsia" w:ascii="宋体" w:hAnsi="宋体"/>
                <w:color w:val="auto"/>
                <w:sz w:val="18"/>
                <w:szCs w:val="21"/>
              </w:rPr>
              <w:t>BFe10-1-1</w:t>
            </w:r>
            <w:r>
              <w:rPr>
                <w:rFonts w:hint="eastAsia" w:ascii="宋体" w:hAnsi="宋体"/>
                <w:color w:val="auto"/>
                <w:sz w:val="18"/>
                <w:szCs w:val="21"/>
                <w:lang w:eastAsia="zh-CN"/>
              </w:rPr>
              <w:t>、</w:t>
            </w:r>
            <w:r>
              <w:rPr>
                <w:rFonts w:hint="eastAsia" w:ascii="宋体" w:hAnsi="宋体"/>
                <w:color w:val="auto"/>
                <w:sz w:val="18"/>
                <w:szCs w:val="21"/>
              </w:rPr>
              <w:t>BFe10-1.5-1</w:t>
            </w:r>
            <w:r>
              <w:rPr>
                <w:rFonts w:hint="eastAsia" w:ascii="宋体" w:hAnsi="宋体"/>
                <w:color w:val="auto"/>
                <w:sz w:val="18"/>
                <w:szCs w:val="21"/>
                <w:lang w:val="en-US" w:eastAsia="zh-CN"/>
              </w:rPr>
              <w:t>厚度2.5mm以上板材力学性能要求</w:t>
            </w:r>
          </w:p>
        </w:tc>
      </w:tr>
      <w:tr w14:paraId="08FA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1415BA6C">
            <w:pPr>
              <w:spacing w:line="320" w:lineRule="exact"/>
              <w:jc w:val="center"/>
              <w:rPr>
                <w:rFonts w:ascii="宋体" w:hAnsi="宋体" w:eastAsia="宋体"/>
                <w:color w:val="auto"/>
                <w:sz w:val="18"/>
                <w:szCs w:val="18"/>
              </w:rPr>
            </w:pPr>
            <w:r>
              <w:rPr>
                <w:rFonts w:hint="eastAsia" w:ascii="宋体" w:hAnsi="宋体" w:eastAsia="宋体"/>
                <w:color w:val="auto"/>
                <w:sz w:val="18"/>
                <w:szCs w:val="18"/>
              </w:rPr>
              <w:t>11</w:t>
            </w:r>
          </w:p>
        </w:tc>
        <w:tc>
          <w:tcPr>
            <w:tcW w:w="2335" w:type="dxa"/>
            <w:noWrap w:val="0"/>
            <w:vAlign w:val="center"/>
          </w:tcPr>
          <w:p w14:paraId="6F1A16C0">
            <w:pPr>
              <w:spacing w:line="320" w:lineRule="exact"/>
              <w:jc w:val="both"/>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晶粒度</w:t>
            </w:r>
          </w:p>
        </w:tc>
        <w:tc>
          <w:tcPr>
            <w:tcW w:w="3056" w:type="dxa"/>
            <w:noWrap w:val="0"/>
            <w:vAlign w:val="center"/>
          </w:tcPr>
          <w:p w14:paraId="4176B597">
            <w:pPr>
              <w:spacing w:line="320" w:lineRule="exact"/>
              <w:jc w:val="both"/>
              <w:rPr>
                <w:rFonts w:hint="default" w:ascii="宋体" w:hAnsi="宋体" w:eastAsia="宋体" w:cs="Times New Roman"/>
                <w:color w:val="auto"/>
                <w:sz w:val="18"/>
                <w:szCs w:val="18"/>
                <w:lang w:val="en-US" w:eastAsia="zh-CN" w:bidi="ar-SA"/>
              </w:rPr>
            </w:pPr>
            <w:r>
              <w:rPr>
                <w:rFonts w:hint="eastAsia" w:ascii="宋体" w:hAnsi="宋体" w:eastAsia="宋体"/>
                <w:color w:val="auto"/>
                <w:sz w:val="18"/>
                <w:szCs w:val="18"/>
              </w:rPr>
              <w:t>无</w:t>
            </w:r>
          </w:p>
        </w:tc>
        <w:tc>
          <w:tcPr>
            <w:tcW w:w="3246" w:type="dxa"/>
            <w:noWrap w:val="0"/>
            <w:vAlign w:val="center"/>
          </w:tcPr>
          <w:p w14:paraId="0A462224">
            <w:pPr>
              <w:spacing w:line="320" w:lineRule="exact"/>
              <w:jc w:val="both"/>
              <w:rPr>
                <w:rFonts w:hint="default"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增加2.5mm以上板材晶粒度实测要求</w:t>
            </w:r>
          </w:p>
        </w:tc>
      </w:tr>
      <w:tr w14:paraId="75BD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25E91665">
            <w:pPr>
              <w:spacing w:line="320" w:lineRule="exact"/>
              <w:jc w:val="center"/>
              <w:rPr>
                <w:rFonts w:ascii="宋体" w:hAnsi="宋体" w:eastAsia="宋体"/>
                <w:color w:val="auto"/>
                <w:sz w:val="18"/>
                <w:szCs w:val="18"/>
              </w:rPr>
            </w:pPr>
            <w:r>
              <w:rPr>
                <w:rFonts w:hint="eastAsia" w:ascii="宋体" w:hAnsi="宋体" w:eastAsia="宋体"/>
                <w:color w:val="auto"/>
                <w:sz w:val="18"/>
                <w:szCs w:val="18"/>
              </w:rPr>
              <w:t>12</w:t>
            </w:r>
          </w:p>
        </w:tc>
        <w:tc>
          <w:tcPr>
            <w:tcW w:w="2335" w:type="dxa"/>
            <w:noWrap w:val="0"/>
            <w:vAlign w:val="center"/>
          </w:tcPr>
          <w:p w14:paraId="05AC685D">
            <w:pPr>
              <w:spacing w:line="320" w:lineRule="exact"/>
              <w:jc w:val="both"/>
              <w:rPr>
                <w:rFonts w:hint="eastAsia" w:ascii="宋体" w:hAnsi="宋体" w:eastAsia="宋体"/>
                <w:color w:val="auto"/>
                <w:sz w:val="18"/>
                <w:szCs w:val="18"/>
                <w:lang w:eastAsia="zh-CN"/>
              </w:rPr>
            </w:pPr>
            <w:r>
              <w:rPr>
                <w:rFonts w:hint="eastAsia" w:ascii="宋体" w:hAnsi="宋体" w:eastAsia="宋体"/>
                <w:color w:val="auto"/>
                <w:sz w:val="18"/>
                <w:szCs w:val="18"/>
                <w:lang w:val="en-US" w:eastAsia="zh-CN"/>
              </w:rPr>
              <w:t>耐蚀性能</w:t>
            </w:r>
          </w:p>
        </w:tc>
        <w:tc>
          <w:tcPr>
            <w:tcW w:w="3056" w:type="dxa"/>
            <w:noWrap w:val="0"/>
            <w:vAlign w:val="center"/>
          </w:tcPr>
          <w:p w14:paraId="3BB39FA7">
            <w:pPr>
              <w:spacing w:line="320" w:lineRule="exact"/>
              <w:jc w:val="both"/>
              <w:rPr>
                <w:rFonts w:ascii="宋体" w:hAnsi="宋体" w:eastAsia="宋体"/>
                <w:color w:val="auto"/>
                <w:sz w:val="18"/>
                <w:szCs w:val="18"/>
              </w:rPr>
            </w:pPr>
            <w:r>
              <w:rPr>
                <w:rFonts w:hint="eastAsia" w:ascii="宋体" w:hAnsi="宋体" w:eastAsia="宋体"/>
                <w:color w:val="auto"/>
                <w:sz w:val="18"/>
                <w:szCs w:val="18"/>
              </w:rPr>
              <w:t>无</w:t>
            </w:r>
          </w:p>
        </w:tc>
        <w:tc>
          <w:tcPr>
            <w:tcW w:w="3246" w:type="dxa"/>
            <w:noWrap w:val="0"/>
            <w:vAlign w:val="center"/>
          </w:tcPr>
          <w:p w14:paraId="4F8FE07C">
            <w:pPr>
              <w:spacing w:line="320" w:lineRule="exact"/>
              <w:jc w:val="both"/>
              <w:rPr>
                <w:rFonts w:hint="default" w:ascii="宋体" w:hAnsi="宋体" w:eastAsia="宋体"/>
                <w:color w:val="auto"/>
                <w:sz w:val="18"/>
                <w:szCs w:val="18"/>
                <w:lang w:val="en-US"/>
              </w:rPr>
            </w:pPr>
            <w:r>
              <w:rPr>
                <w:rFonts w:hint="eastAsia" w:ascii="宋体" w:hAnsi="宋体" w:eastAsia="宋体" w:cs="Times New Roman"/>
                <w:color w:val="auto"/>
                <w:sz w:val="18"/>
                <w:szCs w:val="18"/>
                <w:lang w:val="en-US" w:eastAsia="zh-CN" w:bidi="ar-SA"/>
              </w:rPr>
              <w:t>增加2.5mm以上板材耐蚀性能实测要求</w:t>
            </w:r>
          </w:p>
        </w:tc>
      </w:tr>
      <w:tr w14:paraId="2DCF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050F3499">
            <w:pPr>
              <w:spacing w:line="320" w:lineRule="exact"/>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13</w:t>
            </w:r>
          </w:p>
        </w:tc>
        <w:tc>
          <w:tcPr>
            <w:tcW w:w="2335" w:type="dxa"/>
            <w:noWrap w:val="0"/>
            <w:vAlign w:val="center"/>
          </w:tcPr>
          <w:p w14:paraId="172039DA">
            <w:pPr>
              <w:spacing w:line="320" w:lineRule="exact"/>
              <w:jc w:val="both"/>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化学成分分析方法</w:t>
            </w:r>
          </w:p>
        </w:tc>
        <w:tc>
          <w:tcPr>
            <w:tcW w:w="3056" w:type="dxa"/>
            <w:noWrap w:val="0"/>
            <w:vAlign w:val="center"/>
          </w:tcPr>
          <w:p w14:paraId="20954FA8">
            <w:pPr>
              <w:spacing w:line="320" w:lineRule="exact"/>
              <w:jc w:val="both"/>
              <w:rPr>
                <w:rFonts w:ascii="宋体" w:hAnsi="宋体" w:eastAsia="宋体"/>
                <w:color w:val="auto"/>
                <w:sz w:val="18"/>
                <w:szCs w:val="18"/>
              </w:rPr>
            </w:pPr>
            <w:r>
              <w:rPr>
                <w:rFonts w:hint="eastAsia" w:ascii="宋体" w:hAnsi="宋体" w:eastAsia="宋体" w:cs="Times New Roman"/>
                <w:color w:val="auto"/>
                <w:sz w:val="18"/>
                <w:szCs w:val="18"/>
                <w:lang w:val="en-US" w:eastAsia="zh-CN" w:bidi="ar-SA"/>
              </w:rPr>
              <w:t>产品的化学成分仲裁分析按GB/T 5121（所有部分）的规定进行。</w:t>
            </w:r>
          </w:p>
        </w:tc>
        <w:tc>
          <w:tcPr>
            <w:tcW w:w="3246" w:type="dxa"/>
            <w:noWrap w:val="0"/>
            <w:vAlign w:val="center"/>
          </w:tcPr>
          <w:p w14:paraId="1E79C96B">
            <w:pPr>
              <w:spacing w:line="320" w:lineRule="exact"/>
              <w:jc w:val="both"/>
              <w:rPr>
                <w:rFonts w:hint="eastAsia"/>
                <w:color w:val="auto"/>
                <w:sz w:val="18"/>
                <w:szCs w:val="18"/>
              </w:rPr>
            </w:pPr>
            <w:r>
              <w:rPr>
                <w:rFonts w:hint="eastAsia" w:ascii="宋体" w:hAnsi="宋体" w:eastAsia="宋体" w:cs="Times New Roman"/>
                <w:color w:val="auto"/>
                <w:sz w:val="18"/>
                <w:szCs w:val="18"/>
                <w:lang w:val="en-US" w:eastAsia="zh-CN" w:bidi="ar-SA"/>
              </w:rPr>
              <w:t>板带材的化学成分分析按GB/T 5121</w:t>
            </w:r>
            <w:r>
              <w:rPr>
                <w:rFonts w:hint="eastAsia" w:ascii="宋体" w:hAnsi="宋体" w:eastAsia="宋体" w:cs="Times New Roman"/>
                <w:color w:val="auto"/>
                <w:spacing w:val="-11"/>
                <w:sz w:val="18"/>
                <w:szCs w:val="18"/>
                <w:lang w:val="en-US" w:eastAsia="zh-CN" w:bidi="ar-SA"/>
              </w:rPr>
              <w:t>（所有部分）</w:t>
            </w:r>
            <w:r>
              <w:rPr>
                <w:rFonts w:hint="eastAsia" w:ascii="宋体" w:hAnsi="宋体" w:eastAsia="宋体" w:cs="Times New Roman"/>
                <w:color w:val="auto"/>
                <w:sz w:val="18"/>
                <w:szCs w:val="18"/>
                <w:lang w:val="en-US" w:eastAsia="zh-CN" w:bidi="ar-SA"/>
              </w:rPr>
              <w:t>或YS/T482或YS/T483的规定进行。板带材的化学成分仲裁分析按GB/T 5121</w:t>
            </w:r>
            <w:r>
              <w:rPr>
                <w:rFonts w:hint="eastAsia" w:ascii="宋体" w:hAnsi="宋体" w:eastAsia="宋体" w:cs="Times New Roman"/>
                <w:color w:val="auto"/>
                <w:spacing w:val="-11"/>
                <w:sz w:val="18"/>
                <w:szCs w:val="18"/>
                <w:lang w:val="en-US" w:eastAsia="zh-CN" w:bidi="ar-SA"/>
              </w:rPr>
              <w:t>（所有部分）</w:t>
            </w:r>
            <w:r>
              <w:rPr>
                <w:rFonts w:hint="eastAsia" w:ascii="宋体" w:hAnsi="宋体" w:eastAsia="宋体" w:cs="Times New Roman"/>
                <w:color w:val="auto"/>
                <w:sz w:val="18"/>
                <w:szCs w:val="18"/>
                <w:lang w:val="en-US" w:eastAsia="zh-CN" w:bidi="ar-SA"/>
              </w:rPr>
              <w:t>的规定进行</w:t>
            </w:r>
          </w:p>
        </w:tc>
      </w:tr>
      <w:tr w14:paraId="2D0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408F4DB9">
            <w:pPr>
              <w:spacing w:line="320" w:lineRule="exact"/>
              <w:jc w:val="center"/>
              <w:rPr>
                <w:rFonts w:hint="eastAsia" w:ascii="宋体" w:hAnsi="宋体" w:eastAsia="宋体"/>
                <w:color w:val="auto"/>
                <w:sz w:val="18"/>
                <w:szCs w:val="18"/>
                <w:lang w:val="en-US" w:eastAsia="zh-CN"/>
              </w:rPr>
            </w:pPr>
            <w:r>
              <w:rPr>
                <w:rFonts w:hint="eastAsia" w:ascii="宋体" w:hAnsi="宋体" w:eastAsia="宋体"/>
                <w:color w:val="auto"/>
                <w:sz w:val="18"/>
                <w:szCs w:val="18"/>
              </w:rPr>
              <w:t>1</w:t>
            </w:r>
            <w:r>
              <w:rPr>
                <w:rFonts w:hint="eastAsia" w:ascii="宋体" w:hAnsi="宋体" w:eastAsia="宋体"/>
                <w:color w:val="auto"/>
                <w:sz w:val="18"/>
                <w:szCs w:val="18"/>
                <w:lang w:val="en-US" w:eastAsia="zh-CN"/>
              </w:rPr>
              <w:t>4</w:t>
            </w:r>
          </w:p>
        </w:tc>
        <w:tc>
          <w:tcPr>
            <w:tcW w:w="2335" w:type="dxa"/>
            <w:noWrap w:val="0"/>
            <w:vAlign w:val="center"/>
          </w:tcPr>
          <w:p w14:paraId="651F8E31">
            <w:pPr>
              <w:spacing w:line="320" w:lineRule="exact"/>
              <w:jc w:val="both"/>
              <w:rPr>
                <w:rFonts w:ascii="宋体" w:hAnsi="宋体" w:eastAsia="宋体"/>
                <w:color w:val="auto"/>
                <w:sz w:val="18"/>
                <w:szCs w:val="18"/>
              </w:rPr>
            </w:pPr>
            <w:r>
              <w:rPr>
                <w:rFonts w:hint="eastAsia" w:ascii="宋体" w:hAnsi="宋体" w:eastAsia="宋体"/>
                <w:color w:val="auto"/>
                <w:sz w:val="18"/>
                <w:szCs w:val="18"/>
              </w:rPr>
              <w:t>拉伸试验方法</w:t>
            </w:r>
          </w:p>
        </w:tc>
        <w:tc>
          <w:tcPr>
            <w:tcW w:w="3056" w:type="dxa"/>
            <w:noWrap w:val="0"/>
            <w:vAlign w:val="center"/>
          </w:tcPr>
          <w:p w14:paraId="12BA449D">
            <w:pPr>
              <w:spacing w:line="320" w:lineRule="exact"/>
              <w:jc w:val="both"/>
              <w:rPr>
                <w:rFonts w:hint="default" w:ascii="宋体" w:hAnsi="宋体" w:eastAsia="宋体" w:cs="Times New Roman"/>
                <w:color w:val="auto"/>
                <w:sz w:val="18"/>
                <w:szCs w:val="18"/>
                <w:lang w:val="en-US" w:eastAsia="zh-CN"/>
              </w:rPr>
            </w:pPr>
            <w:r>
              <w:rPr>
                <w:rFonts w:ascii="宋体" w:hAnsi="宋体" w:eastAsia="宋体" w:cs="Times New Roman"/>
                <w:color w:val="auto"/>
                <w:sz w:val="18"/>
                <w:szCs w:val="18"/>
              </w:rPr>
              <w:t>GB</w:t>
            </w:r>
            <w:r>
              <w:rPr>
                <w:rFonts w:hint="eastAsia" w:ascii="宋体" w:hAnsi="宋体" w:eastAsia="宋体" w:cs="Times New Roman"/>
                <w:color w:val="auto"/>
                <w:sz w:val="18"/>
                <w:szCs w:val="18"/>
              </w:rPr>
              <w:t>/</w:t>
            </w:r>
            <w:r>
              <w:rPr>
                <w:rFonts w:ascii="宋体" w:hAnsi="宋体" w:eastAsia="宋体" w:cs="Times New Roman"/>
                <w:color w:val="auto"/>
                <w:sz w:val="18"/>
                <w:szCs w:val="18"/>
              </w:rPr>
              <w:t>T 228.1-20</w:t>
            </w:r>
            <w:r>
              <w:rPr>
                <w:rFonts w:hint="eastAsia" w:ascii="宋体" w:hAnsi="宋体" w:eastAsia="宋体" w:cs="Times New Roman"/>
                <w:color w:val="auto"/>
                <w:sz w:val="18"/>
                <w:szCs w:val="18"/>
                <w:lang w:val="en-US" w:eastAsia="zh-CN"/>
              </w:rPr>
              <w:t>02</w:t>
            </w:r>
          </w:p>
        </w:tc>
        <w:tc>
          <w:tcPr>
            <w:tcW w:w="3246" w:type="dxa"/>
            <w:noWrap w:val="0"/>
            <w:vAlign w:val="center"/>
          </w:tcPr>
          <w:p w14:paraId="7000E7C7">
            <w:pPr>
              <w:spacing w:line="320" w:lineRule="exact"/>
              <w:jc w:val="both"/>
              <w:rPr>
                <w:rFonts w:ascii="宋体" w:hAnsi="宋体" w:eastAsia="宋体" w:cs="Times New Roman"/>
                <w:color w:val="auto"/>
                <w:sz w:val="18"/>
                <w:szCs w:val="18"/>
              </w:rPr>
            </w:pPr>
            <w:r>
              <w:rPr>
                <w:rFonts w:hint="eastAsia" w:ascii="宋体" w:hAnsi="宋体" w:eastAsia="宋体" w:cs="Times New Roman"/>
                <w:color w:val="auto"/>
                <w:sz w:val="18"/>
                <w:szCs w:val="18"/>
              </w:rPr>
              <w:t>GB/T 34505</w:t>
            </w:r>
          </w:p>
        </w:tc>
      </w:tr>
      <w:tr w14:paraId="744E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7B7EC6D5">
            <w:pPr>
              <w:spacing w:line="320" w:lineRule="exact"/>
              <w:jc w:val="center"/>
              <w:rPr>
                <w:rFonts w:ascii="宋体" w:hAnsi="宋体" w:eastAsia="宋体"/>
                <w:color w:val="auto"/>
                <w:sz w:val="18"/>
                <w:szCs w:val="18"/>
              </w:rPr>
            </w:pPr>
            <w:r>
              <w:rPr>
                <w:rFonts w:hint="eastAsia" w:ascii="宋体" w:hAnsi="宋体" w:eastAsia="宋体"/>
                <w:color w:val="auto"/>
                <w:sz w:val="18"/>
                <w:szCs w:val="18"/>
              </w:rPr>
              <w:t>15</w:t>
            </w:r>
          </w:p>
        </w:tc>
        <w:tc>
          <w:tcPr>
            <w:tcW w:w="2335" w:type="dxa"/>
            <w:noWrap w:val="0"/>
            <w:vAlign w:val="center"/>
          </w:tcPr>
          <w:p w14:paraId="36BBD9C8">
            <w:pPr>
              <w:spacing w:line="320" w:lineRule="exact"/>
              <w:jc w:val="both"/>
              <w:rPr>
                <w:rFonts w:ascii="宋体" w:hAnsi="宋体" w:eastAsia="宋体"/>
                <w:color w:val="auto"/>
                <w:sz w:val="18"/>
                <w:szCs w:val="18"/>
              </w:rPr>
            </w:pPr>
            <w:r>
              <w:rPr>
                <w:rFonts w:hint="eastAsia" w:ascii="宋体" w:hAnsi="宋体" w:eastAsia="宋体"/>
                <w:color w:val="auto"/>
                <w:sz w:val="18"/>
                <w:szCs w:val="18"/>
              </w:rPr>
              <w:t>型式检验</w:t>
            </w:r>
          </w:p>
        </w:tc>
        <w:tc>
          <w:tcPr>
            <w:tcW w:w="3056" w:type="dxa"/>
            <w:noWrap w:val="0"/>
            <w:vAlign w:val="center"/>
          </w:tcPr>
          <w:p w14:paraId="1EB49F15">
            <w:pPr>
              <w:spacing w:line="320" w:lineRule="exact"/>
              <w:jc w:val="both"/>
              <w:rPr>
                <w:rFonts w:ascii="宋体" w:hAnsi="宋体" w:eastAsia="宋体"/>
                <w:color w:val="auto"/>
                <w:sz w:val="18"/>
                <w:szCs w:val="18"/>
              </w:rPr>
            </w:pPr>
            <w:r>
              <w:rPr>
                <w:rFonts w:ascii="宋体" w:hAnsi="宋体" w:eastAsia="宋体"/>
                <w:color w:val="auto"/>
                <w:sz w:val="18"/>
                <w:szCs w:val="18"/>
              </w:rPr>
              <w:t>无</w:t>
            </w:r>
          </w:p>
        </w:tc>
        <w:tc>
          <w:tcPr>
            <w:tcW w:w="3246" w:type="dxa"/>
            <w:noWrap w:val="0"/>
            <w:vAlign w:val="center"/>
          </w:tcPr>
          <w:p w14:paraId="42F2AF7E">
            <w:pPr>
              <w:spacing w:line="320" w:lineRule="exact"/>
              <w:jc w:val="both"/>
              <w:rPr>
                <w:color w:val="auto"/>
                <w:sz w:val="18"/>
                <w:szCs w:val="18"/>
              </w:rPr>
            </w:pPr>
            <w:r>
              <w:rPr>
                <w:rFonts w:hint="eastAsia"/>
                <w:color w:val="auto"/>
                <w:sz w:val="18"/>
                <w:szCs w:val="18"/>
              </w:rPr>
              <w:t>增加型式检验项目的规定</w:t>
            </w:r>
          </w:p>
        </w:tc>
      </w:tr>
      <w:tr w14:paraId="2E1F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noWrap w:val="0"/>
            <w:vAlign w:val="center"/>
          </w:tcPr>
          <w:p w14:paraId="339CA03C">
            <w:pPr>
              <w:spacing w:line="320" w:lineRule="exact"/>
              <w:jc w:val="center"/>
              <w:rPr>
                <w:rFonts w:ascii="宋体" w:hAnsi="宋体" w:eastAsia="宋体"/>
                <w:color w:val="auto"/>
                <w:sz w:val="18"/>
                <w:szCs w:val="18"/>
              </w:rPr>
            </w:pPr>
            <w:r>
              <w:rPr>
                <w:rFonts w:hint="eastAsia" w:ascii="宋体" w:hAnsi="宋体" w:eastAsia="宋体"/>
                <w:color w:val="auto"/>
                <w:sz w:val="18"/>
                <w:szCs w:val="18"/>
              </w:rPr>
              <w:t>16</w:t>
            </w:r>
          </w:p>
        </w:tc>
        <w:tc>
          <w:tcPr>
            <w:tcW w:w="2335" w:type="dxa"/>
            <w:noWrap w:val="0"/>
            <w:vAlign w:val="center"/>
          </w:tcPr>
          <w:p w14:paraId="3DA57100">
            <w:pPr>
              <w:spacing w:line="320" w:lineRule="exact"/>
              <w:jc w:val="both"/>
              <w:rPr>
                <w:rFonts w:ascii="宋体" w:hAnsi="宋体" w:eastAsia="宋体"/>
                <w:color w:val="auto"/>
                <w:sz w:val="18"/>
                <w:szCs w:val="18"/>
              </w:rPr>
            </w:pPr>
            <w:r>
              <w:rPr>
                <w:rFonts w:hint="eastAsia" w:ascii="宋体" w:hAnsi="宋体" w:eastAsia="宋体"/>
                <w:color w:val="auto"/>
                <w:sz w:val="18"/>
                <w:szCs w:val="18"/>
              </w:rPr>
              <w:t>检验结果修约</w:t>
            </w:r>
          </w:p>
        </w:tc>
        <w:tc>
          <w:tcPr>
            <w:tcW w:w="3056" w:type="dxa"/>
            <w:noWrap w:val="0"/>
            <w:vAlign w:val="center"/>
          </w:tcPr>
          <w:p w14:paraId="41FD6E65">
            <w:pPr>
              <w:spacing w:line="320" w:lineRule="exact"/>
              <w:jc w:val="both"/>
              <w:rPr>
                <w:rFonts w:ascii="宋体" w:hAnsi="宋体" w:eastAsia="宋体"/>
                <w:color w:val="auto"/>
                <w:sz w:val="18"/>
                <w:szCs w:val="18"/>
              </w:rPr>
            </w:pPr>
            <w:r>
              <w:rPr>
                <w:rFonts w:ascii="宋体" w:hAnsi="宋体" w:eastAsia="宋体"/>
                <w:color w:val="auto"/>
                <w:sz w:val="18"/>
                <w:szCs w:val="18"/>
              </w:rPr>
              <w:t>无</w:t>
            </w:r>
          </w:p>
        </w:tc>
        <w:tc>
          <w:tcPr>
            <w:tcW w:w="3246" w:type="dxa"/>
            <w:noWrap w:val="0"/>
            <w:vAlign w:val="center"/>
          </w:tcPr>
          <w:p w14:paraId="4FD2EDE6">
            <w:pPr>
              <w:spacing w:line="320" w:lineRule="exact"/>
              <w:jc w:val="both"/>
              <w:rPr>
                <w:color w:val="auto"/>
                <w:sz w:val="18"/>
                <w:szCs w:val="18"/>
              </w:rPr>
            </w:pPr>
            <w:r>
              <w:rPr>
                <w:rFonts w:hint="eastAsia"/>
                <w:color w:val="auto"/>
                <w:sz w:val="18"/>
                <w:szCs w:val="18"/>
              </w:rPr>
              <w:t>检验结果的数值按GB/T 8170规定进行修约，并采用修约值比较法判定</w:t>
            </w:r>
          </w:p>
        </w:tc>
      </w:tr>
    </w:tbl>
    <w:p w14:paraId="672EA2BF">
      <w:pPr>
        <w:pStyle w:val="19"/>
        <w:keepNext w:val="0"/>
        <w:keepLines w:val="0"/>
        <w:pageBreakBefore w:val="0"/>
        <w:widowControl/>
        <w:numPr>
          <w:ilvl w:val="0"/>
          <w:numId w:val="2"/>
        </w:numPr>
        <w:kinsoku/>
        <w:wordWrap/>
        <w:overflowPunct/>
        <w:topLinePunct w:val="0"/>
        <w:autoSpaceDE/>
        <w:autoSpaceDN/>
        <w:bidi w:val="0"/>
        <w:adjustRightInd/>
        <w:snapToGrid/>
        <w:spacing w:before="313" w:beforeLines="100" w:beforeAutospacing="0" w:after="157" w:afterLines="50" w:afterAutospacing="0" w:line="240" w:lineRule="auto"/>
        <w:jc w:val="both"/>
        <w:textAlignment w:val="auto"/>
        <w:rPr>
          <w:rFonts w:hint="eastAsia" w:ascii="黑体" w:hAnsi="宋体" w:eastAsia="黑体"/>
          <w:bCs/>
          <w:color w:val="auto"/>
          <w:sz w:val="21"/>
          <w:szCs w:val="21"/>
          <w:highlight w:val="none"/>
        </w:rPr>
      </w:pPr>
      <w:bookmarkStart w:id="3" w:name="_Toc430680185"/>
      <w:bookmarkStart w:id="4" w:name="_Toc1700834"/>
      <w:bookmarkStart w:id="5" w:name="_Toc431105881"/>
      <w:r>
        <w:rPr>
          <w:rFonts w:hint="eastAsia" w:ascii="黑体" w:eastAsia="黑体" w:cs="Arial"/>
          <w:color w:val="auto"/>
          <w:sz w:val="21"/>
          <w:szCs w:val="21"/>
          <w:lang w:val="en-US" w:eastAsia="zh-CN"/>
        </w:rPr>
        <w:t>试验验证分析、综述报告、技术经济论证、预期达到的经济效益、社会效益和生态效益</w:t>
      </w:r>
    </w:p>
    <w:p w14:paraId="54727AE5">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 试验验证分析和综述报告</w:t>
      </w:r>
    </w:p>
    <w:p w14:paraId="13699E92">
      <w:pPr>
        <w:pStyle w:val="4"/>
        <w:numPr>
          <w:ilvl w:val="0"/>
          <w:numId w:val="0"/>
        </w:numPr>
        <w:ind w:leftChars="0"/>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（一）</w:t>
      </w:r>
      <w:r>
        <w:rPr>
          <w:rFonts w:hint="eastAsia" w:ascii="黑体" w:hAnsi="宋体" w:eastAsia="黑体" w:cs="宋体"/>
          <w:bCs/>
          <w:color w:val="auto"/>
          <w:sz w:val="21"/>
          <w:szCs w:val="21"/>
        </w:rPr>
        <w:t>项目的必要性阐述</w:t>
      </w:r>
    </w:p>
    <w:p w14:paraId="4947BB9B">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耐蚀铜合金具有优良耐蚀性能，能够在各种恶劣的环境中长期稳定运行，被广泛应用于海洋工程、化工、电子、电器、汽车、建筑等领域。耐蚀用铜合金板带材</w:t>
      </w:r>
      <w:r>
        <w:rPr>
          <w:rFonts w:hint="eastAsia" w:ascii="宋体" w:hAnsi="宋体" w:eastAsia="宋体" w:cs="宋体"/>
          <w:color w:val="auto"/>
          <w:sz w:val="21"/>
          <w:szCs w:val="21"/>
        </w:rPr>
        <w:t>具有良好的</w:t>
      </w:r>
      <w:r>
        <w:rPr>
          <w:rFonts w:hint="eastAsia" w:ascii="宋体" w:hAnsi="宋体" w:eastAsia="宋体" w:cs="宋体"/>
          <w:color w:val="auto"/>
          <w:sz w:val="21"/>
          <w:szCs w:val="21"/>
          <w:lang w:eastAsia="zh-CN"/>
        </w:rPr>
        <w:t>力学性能、耐蚀性能和可加工性</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用于电器、舰船</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关键零</w:t>
      </w:r>
      <w:r>
        <w:rPr>
          <w:rFonts w:hint="eastAsia" w:ascii="宋体" w:hAnsi="宋体" w:eastAsia="宋体" w:cs="宋体"/>
          <w:color w:val="auto"/>
          <w:sz w:val="21"/>
          <w:szCs w:val="21"/>
          <w:lang w:val="en-US" w:eastAsia="zh-CN"/>
        </w:rPr>
        <w:t>部</w:t>
      </w:r>
      <w:r>
        <w:rPr>
          <w:rFonts w:hint="eastAsia" w:ascii="宋体" w:hAnsi="宋体" w:eastAsia="宋体" w:cs="宋体"/>
          <w:color w:val="auto"/>
          <w:sz w:val="21"/>
          <w:szCs w:val="21"/>
        </w:rPr>
        <w:t>件。随着科技的发展</w:t>
      </w:r>
      <w:r>
        <w:rPr>
          <w:rFonts w:hint="eastAsia" w:ascii="宋体" w:hAnsi="宋体" w:eastAsia="宋体" w:cs="宋体"/>
          <w:color w:val="auto"/>
          <w:sz w:val="21"/>
          <w:szCs w:val="21"/>
          <w:lang w:val="en-US" w:eastAsia="zh-CN"/>
        </w:rPr>
        <w:t>和工业进步</w:t>
      </w:r>
      <w:r>
        <w:rPr>
          <w:rFonts w:hint="eastAsia" w:ascii="宋体" w:hAnsi="宋体" w:eastAsia="宋体" w:cs="宋体"/>
          <w:color w:val="auto"/>
          <w:sz w:val="21"/>
          <w:szCs w:val="21"/>
        </w:rPr>
        <w:t>，有着非常广阔应用前景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对材料的技术要求越来越高</w:t>
      </w:r>
      <w:r>
        <w:rPr>
          <w:rFonts w:hint="eastAsia" w:ascii="宋体" w:hAnsi="宋体" w:eastAsia="宋体" w:cs="宋体"/>
          <w:color w:val="auto"/>
          <w:sz w:val="21"/>
          <w:szCs w:val="21"/>
        </w:rPr>
        <w:t>。</w:t>
      </w:r>
    </w:p>
    <w:p w14:paraId="4DE85F9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《耐蚀铜合金板、带材》（GB/T 26299-2010）是2010年发布实施，距今已经13年，但随着技术和使用要求发展，对耐蚀铜合金板材提出更新的要求，耐蚀铜合金也在不断地创新和发展，其适用范围能够覆盖市场新的需求；同时GB/T 5231-2022《加工铜及铜合金牌号和化学成分》、GB/T 29094-2012《铜及铜合金状态表示方法》标准已发布实施，合金牌号和状态表示方法有很大的变化；原标准已不能适应发展需求。如（1）原标准合金牌号不能涵盖市场对耐蚀铜合金板带的需求，修改后标准牌号增加BFe30-1-1,更好的满足海洋工程的适用性；（2）板材规格范围不适用，原标准板材厚度最大2.5mm、宽度最大1000mm、长度最大2000mm，不能满足海洋工程和化工对产品的使用需求，修改后板材板材厚度15mm、宽度2500mm、长度7000mm，可以更好的满足使用需求；（3）增加合金代号，与国际铜合金的表示更加接轨；（4）GB/T 228.1-2010《金属材料拉伸试验 第1部分：室温试验方法》，已更改为更适用标准GBT 34505-2017《铜及铜合金材料室温拉伸试验方法》 ；（5）同时增加试样取样按YS/T 668的规定进行、检验结果的数值修约规定、完善随行文件规定等，修订后的标准更加完善和适用。</w:t>
      </w:r>
    </w:p>
    <w:p w14:paraId="220DE0FF">
      <w:pPr>
        <w:pStyle w:val="4"/>
        <w:spacing w:after="0" w:line="360" w:lineRule="auto"/>
        <w:ind w:firstLine="420" w:firstLineChars="200"/>
        <w:rPr>
          <w:rFonts w:hint="eastAsia" w:ascii="宋体" w:hAnsi="宋体" w:eastAsia="宋体" w:cs="Times New Roman"/>
          <w:color w:val="auto"/>
          <w:kern w:val="2"/>
          <w:sz w:val="21"/>
          <w:szCs w:val="21"/>
          <w:highlight w:val="none"/>
        </w:rPr>
      </w:pPr>
      <w:r>
        <w:rPr>
          <w:rFonts w:hint="eastAsia" w:ascii="宋体" w:hAnsi="宋体" w:eastAsia="宋体" w:cs="宋体"/>
          <w:color w:val="auto"/>
          <w:sz w:val="21"/>
          <w:szCs w:val="21"/>
          <w:highlight w:val="none"/>
          <w:lang w:val="en-US" w:eastAsia="zh-CN"/>
        </w:rPr>
        <w:t>标准在使用过程中存在的以上问题及不完善，影响了耐蚀铜合金板带质量提高和推广应用，为适应市场的竞争需要，提高产品的竞争能力，</w:t>
      </w:r>
      <w:r>
        <w:rPr>
          <w:rFonts w:hint="eastAsia" w:ascii="宋体" w:hAnsi="宋体" w:eastAsia="宋体" w:cs="Times New Roman"/>
          <w:color w:val="auto"/>
          <w:kern w:val="2"/>
          <w:sz w:val="21"/>
          <w:szCs w:val="21"/>
          <w:highlight w:val="none"/>
        </w:rPr>
        <w:t>规范</w:t>
      </w:r>
      <w:r>
        <w:rPr>
          <w:rFonts w:hint="eastAsia" w:ascii="宋体" w:hAnsi="宋体" w:eastAsia="宋体" w:cs="Times New Roman"/>
          <w:color w:val="auto"/>
          <w:kern w:val="2"/>
          <w:sz w:val="21"/>
          <w:szCs w:val="21"/>
          <w:highlight w:val="none"/>
          <w:lang w:val="en-US" w:eastAsia="zh-CN"/>
        </w:rPr>
        <w:t>耐蚀铜合金板带</w:t>
      </w:r>
      <w:r>
        <w:rPr>
          <w:rFonts w:hint="eastAsia" w:ascii="宋体" w:hAnsi="宋体" w:eastAsia="宋体" w:cs="Times New Roman"/>
          <w:color w:val="auto"/>
          <w:kern w:val="2"/>
          <w:sz w:val="21"/>
          <w:szCs w:val="21"/>
          <w:highlight w:val="none"/>
        </w:rPr>
        <w:t>的生产和引导市场，亟待修订该国家标准。随着标准和产业化的协调发展，将对技术和市场起到积极的规范和引领作用，同时对推进</w:t>
      </w:r>
      <w:r>
        <w:rPr>
          <w:rFonts w:hint="eastAsia" w:ascii="宋体" w:hAnsi="宋体"/>
          <w:color w:val="auto"/>
          <w:sz w:val="21"/>
          <w:szCs w:val="21"/>
          <w:highlight w:val="none"/>
        </w:rPr>
        <w:t>板式换热器</w:t>
      </w:r>
      <w:r>
        <w:rPr>
          <w:rFonts w:hint="eastAsia"/>
          <w:color w:val="auto"/>
          <w:sz w:val="21"/>
          <w:szCs w:val="21"/>
          <w:highlight w:val="none"/>
        </w:rPr>
        <w:t>、</w:t>
      </w:r>
      <w:r>
        <w:rPr>
          <w:rFonts w:hint="eastAsia" w:ascii="宋体" w:hAnsi="宋体"/>
          <w:color w:val="auto"/>
          <w:sz w:val="21"/>
          <w:szCs w:val="21"/>
          <w:highlight w:val="none"/>
        </w:rPr>
        <w:t>抑菌洗衣机</w:t>
      </w:r>
      <w:r>
        <w:rPr>
          <w:rFonts w:hint="eastAsia" w:ascii="宋体" w:hAnsi="宋体"/>
          <w:color w:val="auto"/>
          <w:sz w:val="21"/>
          <w:szCs w:val="21"/>
          <w:highlight w:val="none"/>
          <w:lang w:eastAsia="zh-CN"/>
        </w:rPr>
        <w:t>、</w:t>
      </w:r>
      <w:r>
        <w:rPr>
          <w:rFonts w:hint="eastAsia"/>
          <w:color w:val="auto"/>
          <w:sz w:val="21"/>
          <w:szCs w:val="21"/>
          <w:highlight w:val="none"/>
          <w:lang w:val="en-US" w:eastAsia="zh-CN"/>
        </w:rPr>
        <w:t>海洋工程</w:t>
      </w:r>
      <w:r>
        <w:rPr>
          <w:rFonts w:hint="eastAsia" w:ascii="宋体" w:hAnsi="宋体" w:eastAsia="宋体" w:cs="Times New Roman"/>
          <w:color w:val="auto"/>
          <w:sz w:val="21"/>
          <w:szCs w:val="21"/>
          <w:highlight w:val="none"/>
          <w:lang w:val="en-US" w:eastAsia="zh-CN" w:bidi="ar-SA"/>
        </w:rPr>
        <w:t>和化工</w:t>
      </w:r>
      <w:r>
        <w:rPr>
          <w:rFonts w:hint="eastAsia" w:ascii="宋体" w:hAnsi="宋体"/>
          <w:color w:val="auto"/>
          <w:sz w:val="21"/>
          <w:szCs w:val="21"/>
          <w:highlight w:val="none"/>
        </w:rPr>
        <w:t>用</w:t>
      </w:r>
      <w:r>
        <w:rPr>
          <w:rFonts w:hint="eastAsia" w:ascii="宋体" w:hAnsi="宋体" w:eastAsia="宋体" w:cs="Times New Roman"/>
          <w:color w:val="auto"/>
          <w:kern w:val="2"/>
          <w:sz w:val="21"/>
          <w:szCs w:val="21"/>
          <w:highlight w:val="none"/>
        </w:rPr>
        <w:t>用铜</w:t>
      </w:r>
      <w:r>
        <w:rPr>
          <w:rFonts w:hint="eastAsia" w:ascii="宋体" w:hAnsi="宋体" w:eastAsia="宋体" w:cs="Times New Roman"/>
          <w:color w:val="auto"/>
          <w:kern w:val="2"/>
          <w:sz w:val="21"/>
          <w:szCs w:val="21"/>
          <w:highlight w:val="none"/>
          <w:lang w:val="en-US" w:eastAsia="zh-CN"/>
        </w:rPr>
        <w:t>合金板带</w:t>
      </w:r>
      <w:r>
        <w:rPr>
          <w:rFonts w:hint="eastAsia" w:ascii="宋体" w:hAnsi="宋体" w:eastAsia="宋体" w:cs="Times New Roman"/>
          <w:color w:val="auto"/>
          <w:kern w:val="2"/>
          <w:sz w:val="21"/>
          <w:szCs w:val="21"/>
          <w:highlight w:val="none"/>
        </w:rPr>
        <w:t>的应用有着重要的意义。</w:t>
      </w:r>
    </w:p>
    <w:p w14:paraId="611F417C">
      <w:pPr>
        <w:pStyle w:val="4"/>
        <w:numPr>
          <w:ilvl w:val="0"/>
          <w:numId w:val="0"/>
        </w:numPr>
        <w:ind w:leftChars="0"/>
        <w:rPr>
          <w:rFonts w:hint="eastAsia" w:ascii="黑体" w:hAnsi="黑体" w:eastAsia="黑体" w:cs="黑体"/>
          <w:bCs/>
          <w:color w:val="auto"/>
          <w:sz w:val="21"/>
          <w:szCs w:val="21"/>
        </w:rPr>
      </w:pPr>
      <w:r>
        <w:rPr>
          <w:rFonts w:hint="eastAsia" w:ascii="黑体" w:hAnsi="宋体" w:eastAsia="黑体" w:cs="宋体"/>
          <w:bCs/>
          <w:color w:val="auto"/>
          <w:sz w:val="21"/>
          <w:szCs w:val="21"/>
          <w:lang w:val="en-US" w:eastAsia="zh-CN"/>
        </w:rPr>
        <w:t>（二）</w:t>
      </w:r>
      <w:r>
        <w:rPr>
          <w:rFonts w:hint="eastAsia" w:ascii="黑体" w:hAnsi="黑体" w:eastAsia="黑体" w:cs="黑体"/>
          <w:bCs/>
          <w:color w:val="auto"/>
          <w:sz w:val="21"/>
          <w:szCs w:val="21"/>
        </w:rPr>
        <w:t>项目的可行性阐述</w:t>
      </w:r>
    </w:p>
    <w:p w14:paraId="5CE7D8AD">
      <w:pPr>
        <w:pStyle w:val="4"/>
        <w:spacing w:line="360" w:lineRule="auto"/>
        <w:ind w:firstLine="420" w:firstLineChars="200"/>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中铝洛阳铜加工有限公司（以下简称洛阳铜加工）是我国“一五”期间156项重点工程之一，为国家高新技术企业，河南省创新龙头企业。主要产品有铜及铜合金板、带、箔、管、棒、型材等，广泛应用于航空、航天、海洋工程、电子信息、新能源、轨道交通、汽车、电气、机械、冶金等新兴领域和传统行业，为国家重大战略工程提供了关键材料保障。</w:t>
      </w:r>
    </w:p>
    <w:p w14:paraId="22CDFEB1">
      <w:pPr>
        <w:pStyle w:val="4"/>
        <w:spacing w:line="360" w:lineRule="auto"/>
        <w:ind w:firstLine="420" w:firstLineChars="200"/>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近七十年来，洛阳铜加工作为铜加工行业最具影响力的企业，始终致力于高性能铜合金的研制及生产,拥有国家级企业技术中心、国家重点领域创新团队、国家实验室认证认可监督管理委员会认可的实验室、中国有色金属工业重金属加工材质检站、河南省铜镁合金加工工程技术研究中心、有色行业铜及铜合金材料与加工工程技术研究中心等多个国家和省部级平台。洛阳铜加工承担863计划、国家重大专项、配套科研项目等国家重大科研及固定资产投资项目58项；主持制/修订国家/行业标准</w:t>
      </w:r>
      <w:r>
        <w:rPr>
          <w:rFonts w:hint="eastAsia" w:ascii="宋体" w:hAnsi="宋体" w:eastAsia="宋体" w:cs="Times New Roman"/>
          <w:color w:val="auto"/>
          <w:kern w:val="2"/>
          <w:sz w:val="21"/>
          <w:szCs w:val="21"/>
          <w:lang w:val="en-US" w:eastAsia="zh-CN"/>
        </w:rPr>
        <w:t>100多</w:t>
      </w:r>
      <w:r>
        <w:rPr>
          <w:rFonts w:hint="eastAsia" w:ascii="宋体" w:hAnsi="宋体" w:eastAsia="宋体" w:cs="Times New Roman"/>
          <w:color w:val="auto"/>
          <w:kern w:val="2"/>
          <w:sz w:val="21"/>
          <w:szCs w:val="21"/>
        </w:rPr>
        <w:t>项；获省部级以上科技成果奖励121项。</w:t>
      </w:r>
    </w:p>
    <w:p w14:paraId="3896A498">
      <w:pPr>
        <w:pStyle w:val="4"/>
        <w:spacing w:line="360" w:lineRule="auto"/>
        <w:ind w:firstLine="420" w:firstLineChars="200"/>
        <w:rPr>
          <w:rFonts w:hint="eastAsia" w:ascii="宋体" w:hAnsi="宋体" w:eastAsia="宋体" w:cs="宋体"/>
          <w:color w:val="auto"/>
          <w:sz w:val="21"/>
          <w:szCs w:val="21"/>
        </w:rPr>
      </w:pPr>
      <w:r>
        <w:rPr>
          <w:rFonts w:hint="eastAsia" w:ascii="宋体" w:hAnsi="宋体" w:eastAsia="宋体" w:cs="Times New Roman"/>
          <w:color w:val="auto"/>
          <w:kern w:val="2"/>
          <w:sz w:val="21"/>
          <w:szCs w:val="21"/>
        </w:rPr>
        <w:t>洛阳铜加工围绕国家战略需求，面向国家重大工程，面向高质量发展，聚焦行业发展方向，瞄准新一代电子信息技术、新能源、国防JG等新兴产业及重点领域，积极开展高性能铜及铜合金材料、国防重点领域“卡脖子”关键材料研究，持续提升创新能力，突破了系列核心制备技术，实现了进口替代，相关产品及技术已在国家重点型号及战略新兴领域应用，满足了国家关键材料需求，行业影响力持续提升。</w:t>
      </w:r>
      <w:r>
        <w:rPr>
          <w:rFonts w:hint="eastAsia" w:ascii="宋体" w:hAnsi="宋体" w:eastAsia="宋体" w:cs="宋体"/>
          <w:color w:val="auto"/>
          <w:sz w:val="21"/>
          <w:szCs w:val="21"/>
        </w:rPr>
        <w:t>洛阳铜加工多年来致力于耐蚀铜合金应用和研究，</w:t>
      </w:r>
      <w:r>
        <w:rPr>
          <w:rFonts w:hint="eastAsia" w:ascii="宋体" w:hAnsi="宋体" w:eastAsia="宋体" w:cs="Times New Roman"/>
          <w:color w:val="auto"/>
          <w:kern w:val="2"/>
          <w:sz w:val="21"/>
          <w:szCs w:val="21"/>
          <w:lang w:val="en-US" w:eastAsia="zh-CN"/>
        </w:rPr>
        <w:t>研发和</w:t>
      </w:r>
      <w:r>
        <w:rPr>
          <w:rFonts w:hint="eastAsia" w:ascii="宋体" w:hAnsi="宋体" w:eastAsia="宋体" w:cs="Times New Roman"/>
          <w:color w:val="auto"/>
          <w:kern w:val="2"/>
          <w:sz w:val="21"/>
          <w:szCs w:val="21"/>
        </w:rPr>
        <w:t>关键技术突破，</w:t>
      </w:r>
      <w:r>
        <w:rPr>
          <w:rFonts w:hint="eastAsia" w:ascii="宋体" w:hAnsi="宋体" w:eastAsia="宋体" w:cs="宋体"/>
          <w:color w:val="auto"/>
          <w:sz w:val="21"/>
          <w:szCs w:val="21"/>
        </w:rPr>
        <w:t>形成耐蚀、耐磨、具有良好综合力学性能和工艺性能的铜合金系列产品产业化，满足我国</w:t>
      </w:r>
      <w:r>
        <w:rPr>
          <w:rFonts w:hint="eastAsia" w:ascii="宋体" w:hAnsi="宋体" w:eastAsia="宋体" w:cs="宋体"/>
          <w:color w:val="auto"/>
          <w:sz w:val="21"/>
          <w:szCs w:val="21"/>
          <w:lang w:val="en-US" w:eastAsia="zh-CN"/>
        </w:rPr>
        <w:t>经济发展对耐蚀</w:t>
      </w:r>
      <w:r>
        <w:rPr>
          <w:rFonts w:hint="eastAsia" w:ascii="宋体" w:hAnsi="宋体" w:eastAsia="宋体" w:cs="宋体"/>
          <w:color w:val="auto"/>
          <w:sz w:val="21"/>
          <w:szCs w:val="21"/>
        </w:rPr>
        <w:t>铜合金新材料的需求。</w:t>
      </w:r>
      <w:r>
        <w:rPr>
          <w:rFonts w:hint="eastAsia" w:ascii="宋体" w:hAnsi="宋体" w:eastAsia="宋体" w:cs="Times New Roman"/>
          <w:color w:val="auto"/>
          <w:kern w:val="2"/>
          <w:sz w:val="21"/>
          <w:szCs w:val="21"/>
        </w:rPr>
        <w:t>产业化生产的</w:t>
      </w:r>
      <w:r>
        <w:rPr>
          <w:rFonts w:hint="eastAsia" w:ascii="宋体" w:hAnsi="宋体" w:eastAsia="宋体" w:cs="Times New Roman"/>
          <w:color w:val="auto"/>
          <w:kern w:val="2"/>
          <w:sz w:val="21"/>
          <w:szCs w:val="21"/>
          <w:lang w:val="en-US" w:eastAsia="zh-CN"/>
        </w:rPr>
        <w:t>耐蚀铜合金板带</w:t>
      </w:r>
      <w:r>
        <w:rPr>
          <w:rFonts w:hint="eastAsia" w:ascii="宋体" w:hAnsi="宋体" w:eastAsia="宋体" w:cs="Times New Roman"/>
          <w:color w:val="auto"/>
          <w:kern w:val="2"/>
          <w:sz w:val="21"/>
          <w:szCs w:val="21"/>
        </w:rPr>
        <w:t>材，工艺成熟，产品质量稳定、性能满足用户的使用要求，技术在全国同行业中处于领先地位。</w:t>
      </w:r>
      <w:r>
        <w:rPr>
          <w:rFonts w:hint="eastAsia" w:ascii="宋体" w:hAnsi="宋体" w:eastAsia="宋体" w:cs="宋体"/>
          <w:color w:val="auto"/>
          <w:sz w:val="21"/>
          <w:szCs w:val="21"/>
        </w:rPr>
        <w:t>研制出耐蚀铜合金为</w:t>
      </w:r>
      <w:r>
        <w:rPr>
          <w:rFonts w:hint="eastAsia" w:ascii="宋体" w:hAnsi="宋体" w:eastAsia="宋体" w:cs="宋体"/>
          <w:color w:val="auto"/>
          <w:sz w:val="21"/>
          <w:szCs w:val="21"/>
          <w:lang w:val="en-US" w:eastAsia="zh-CN"/>
        </w:rPr>
        <w:t>海洋工程、化工、电子、电器、汽车、建筑等等</w:t>
      </w:r>
      <w:r>
        <w:rPr>
          <w:rFonts w:hint="eastAsia" w:ascii="宋体" w:hAnsi="宋体" w:eastAsia="宋体" w:cs="宋体"/>
          <w:color w:val="auto"/>
          <w:sz w:val="21"/>
          <w:szCs w:val="21"/>
        </w:rPr>
        <w:t>提供可靠的技术保障，同时扩大耐蚀铜合金材料在其它领域的推广应用。</w:t>
      </w:r>
    </w:p>
    <w:p w14:paraId="3F931097">
      <w:pPr>
        <w:pStyle w:val="4"/>
        <w:spacing w:after="0"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rPr>
        <w:t>本标准的</w:t>
      </w:r>
      <w:r>
        <w:rPr>
          <w:rFonts w:hint="eastAsia" w:ascii="宋体" w:hAnsi="宋体" w:eastAsia="宋体" w:cs="宋体"/>
          <w:color w:val="auto"/>
          <w:sz w:val="21"/>
          <w:szCs w:val="21"/>
          <w:lang w:val="en-US" w:eastAsia="zh-CN"/>
        </w:rPr>
        <w:t>修订</w:t>
      </w:r>
      <w:r>
        <w:rPr>
          <w:rFonts w:hint="eastAsia" w:ascii="宋体" w:hAnsi="宋体" w:eastAsia="宋体" w:cs="宋体"/>
          <w:color w:val="auto"/>
          <w:sz w:val="21"/>
          <w:szCs w:val="21"/>
        </w:rPr>
        <w:t>有助于提高铜及铜管材质量和服务质量，加快铜产品转型升级，同时提高产品质量的可靠性、稳定性、一致性水平，推动铜及铜合金制造业高质量发展</w:t>
      </w:r>
      <w:r>
        <w:rPr>
          <w:rFonts w:hint="eastAsia" w:ascii="宋体" w:hAnsi="宋体" w:eastAsia="宋体" w:cs="宋体"/>
          <w:color w:val="auto"/>
          <w:sz w:val="21"/>
          <w:szCs w:val="21"/>
          <w:lang w:eastAsia="zh-CN"/>
        </w:rPr>
        <w:t>。</w:t>
      </w:r>
    </w:p>
    <w:p w14:paraId="6A7D9742">
      <w:pPr>
        <w:pStyle w:val="4"/>
        <w:numPr>
          <w:ilvl w:val="0"/>
          <w:numId w:val="0"/>
        </w:numPr>
        <w:ind w:left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（三） 试验验证分析</w:t>
      </w:r>
    </w:p>
    <w:bookmarkEnd w:id="3"/>
    <w:bookmarkEnd w:id="4"/>
    <w:bookmarkEnd w:id="5"/>
    <w:p w14:paraId="6F0EE7A6">
      <w:pPr>
        <w:pStyle w:val="14"/>
        <w:spacing w:beforeLines="50" w:afterLines="50" w:line="360" w:lineRule="auto"/>
        <w:rPr>
          <w:rFonts w:hint="eastAsia"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3.1化学成分</w:t>
      </w:r>
    </w:p>
    <w:p w14:paraId="03A4FE67">
      <w:pPr>
        <w:pStyle w:val="31"/>
        <w:kinsoku/>
        <w:topLinePunct/>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本标准耐蚀铜合金班带材</w:t>
      </w:r>
      <w:r>
        <w:rPr>
          <w:rFonts w:hint="eastAsia" w:ascii="宋体" w:hAnsi="宋体" w:eastAsia="宋体" w:cs="宋体"/>
          <w:color w:val="auto"/>
          <w:sz w:val="21"/>
          <w:szCs w:val="21"/>
        </w:rPr>
        <w:t>的化学成分</w:t>
      </w:r>
      <w:r>
        <w:rPr>
          <w:rFonts w:hint="eastAsia" w:ascii="宋体" w:hAnsi="宋体" w:eastAsia="宋体" w:cs="宋体"/>
          <w:color w:val="auto"/>
          <w:sz w:val="21"/>
          <w:szCs w:val="21"/>
          <w:lang w:val="en-US" w:eastAsia="zh-CN"/>
        </w:rPr>
        <w:t>根据市场需求和订货单技术要求和使用情况进行确定，其中</w:t>
      </w:r>
      <w:r>
        <w:rPr>
          <w:rFonts w:hint="eastAsia" w:ascii="宋体" w:hAnsi="宋体" w:eastAsia="宋体" w:cs="宋体"/>
          <w:color w:val="auto"/>
          <w:sz w:val="21"/>
          <w:szCs w:val="21"/>
        </w:rPr>
        <w:t>HAl77-2-1</w:t>
      </w:r>
      <w:r>
        <w:rPr>
          <w:rFonts w:hint="eastAsia" w:ascii="宋体" w:hAnsi="宋体" w:eastAsia="宋体" w:cs="宋体"/>
          <w:color w:val="auto"/>
          <w:sz w:val="21"/>
          <w:szCs w:val="21"/>
          <w:lang w:val="en-US" w:eastAsia="zh-CN"/>
        </w:rPr>
        <w:t>牌号化学成分</w:t>
      </w:r>
      <w:r>
        <w:rPr>
          <w:rFonts w:hint="eastAsia" w:ascii="宋体" w:hAnsi="宋体" w:eastAsia="宋体" w:cs="宋体"/>
          <w:color w:val="auto"/>
          <w:sz w:val="21"/>
          <w:szCs w:val="21"/>
        </w:rPr>
        <w:t>应符合</w:t>
      </w:r>
      <w:r>
        <w:rPr>
          <w:rFonts w:hint="eastAsia" w:ascii="宋体" w:hAnsi="宋体" w:eastAsia="宋体" w:cs="宋体"/>
          <w:color w:val="auto"/>
          <w:sz w:val="21"/>
          <w:szCs w:val="21"/>
          <w:lang w:val="en-US" w:eastAsia="zh-CN"/>
        </w:rPr>
        <w:t>标准中</w:t>
      </w:r>
      <w:r>
        <w:rPr>
          <w:rFonts w:hint="eastAsia" w:ascii="宋体" w:hAnsi="宋体" w:eastAsia="宋体" w:cs="宋体"/>
          <w:color w:val="auto"/>
          <w:sz w:val="21"/>
          <w:szCs w:val="21"/>
        </w:rPr>
        <w:t>表2的规定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其他牌号</w:t>
      </w:r>
      <w:r>
        <w:rPr>
          <w:rFonts w:hint="eastAsia" w:ascii="宋体" w:hAnsi="宋体" w:eastAsia="宋体" w:cs="宋体"/>
          <w:color w:val="auto"/>
          <w:sz w:val="21"/>
          <w:szCs w:val="21"/>
        </w:rPr>
        <w:t>的化学成分应符合GB/T 5231</w:t>
      </w:r>
      <w:r>
        <w:rPr>
          <w:rFonts w:hint="eastAsia" w:ascii="宋体" w:hAnsi="宋体" w:eastAsia="宋体" w:cs="宋体"/>
          <w:color w:val="auto"/>
          <w:sz w:val="21"/>
          <w:szCs w:val="21"/>
          <w:lang w:val="en-US" w:eastAsia="zh-CN"/>
        </w:rPr>
        <w:t>中相应牌号</w:t>
      </w:r>
      <w:r>
        <w:rPr>
          <w:rFonts w:hint="eastAsia" w:ascii="宋体" w:hAnsi="宋体" w:eastAsia="宋体" w:cs="宋体"/>
          <w:color w:val="auto"/>
          <w:sz w:val="21"/>
          <w:szCs w:val="21"/>
        </w:rPr>
        <w:t>的规定。</w:t>
      </w:r>
    </w:p>
    <w:p w14:paraId="5A9C69CE">
      <w:pPr>
        <w:pStyle w:val="31"/>
        <w:kinsoku/>
        <w:topLinePunct/>
        <w:spacing w:line="360" w:lineRule="auto"/>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耐蚀用铜合金板带材化学成分统计汇总和HAl76-2-0.6、HAl77-2、BFe10-1-1、BFe10-1.5-1、BFe30-1-1合金成分实测统计见下表。</w:t>
      </w:r>
    </w:p>
    <w:p w14:paraId="57338C5F">
      <w:pPr>
        <w:pStyle w:val="12"/>
        <w:keepNext w:val="0"/>
        <w:keepLines w:val="0"/>
        <w:pageBreakBefore w:val="0"/>
        <w:widowControl w:val="0"/>
        <w:kinsoku/>
        <w:wordWrap/>
        <w:overflowPunct/>
        <w:topLinePunct w:val="0"/>
        <w:autoSpaceDE/>
        <w:autoSpaceDN/>
        <w:bidi w:val="0"/>
        <w:adjustRightInd w:val="0"/>
        <w:snapToGrid/>
        <w:spacing w:line="360" w:lineRule="auto"/>
        <w:ind w:firstLine="422"/>
        <w:jc w:val="center"/>
        <w:textAlignment w:val="baseline"/>
        <w:rPr>
          <w:rFonts w:hint="eastAsia" w:ascii="宋体" w:hAnsi="宋体" w:eastAsia="宋体" w:cs="宋体"/>
          <w:color w:val="auto"/>
          <w:sz w:val="21"/>
          <w:szCs w:val="21"/>
          <w:highlight w:val="none"/>
        </w:rPr>
      </w:pPr>
      <w:r>
        <w:rPr>
          <w:rFonts w:hint="eastAsia" w:ascii="宋体" w:hAnsi="宋体" w:eastAsia="宋体" w:cs="宋体"/>
          <w:b w:val="0"/>
          <w:bCs/>
          <w:color w:val="auto"/>
          <w:szCs w:val="21"/>
        </w:rPr>
        <w:t>表</w:t>
      </w:r>
      <w:r>
        <w:rPr>
          <w:rFonts w:hint="eastAsia" w:ascii="宋体" w:hAnsi="宋体" w:eastAsia="宋体" w:cs="宋体"/>
          <w:b w:val="0"/>
          <w:bCs/>
          <w:color w:val="auto"/>
          <w:szCs w:val="21"/>
          <w:lang w:val="en-US" w:eastAsia="zh-CN"/>
        </w:rPr>
        <w:t>3-1</w:t>
      </w:r>
      <w:r>
        <w:rPr>
          <w:rFonts w:hint="eastAsia" w:ascii="宋体" w:hAnsi="宋体" w:eastAsia="宋体" w:cs="宋体"/>
          <w:b w:val="0"/>
          <w:bCs/>
          <w:color w:val="auto"/>
          <w:szCs w:val="21"/>
        </w:rPr>
        <w:t xml:space="preserve">  </w:t>
      </w:r>
      <w:r>
        <w:rPr>
          <w:rFonts w:hint="eastAsia" w:ascii="宋体" w:hAnsi="宋体" w:eastAsia="宋体" w:cs="宋体"/>
          <w:b w:val="0"/>
          <w:bCs/>
          <w:color w:val="auto"/>
          <w:szCs w:val="21"/>
          <w:lang w:val="en-US" w:eastAsia="zh-CN"/>
        </w:rPr>
        <w:t>化学</w:t>
      </w:r>
      <w:r>
        <w:rPr>
          <w:rFonts w:hint="eastAsia" w:ascii="宋体" w:hAnsi="宋体" w:eastAsia="宋体" w:cs="Times New Roman"/>
          <w:color w:val="auto"/>
          <w:sz w:val="21"/>
          <w:szCs w:val="21"/>
          <w:lang w:val="en-US" w:eastAsia="zh-CN" w:bidi="ar-SA"/>
        </w:rPr>
        <w:t>成分</w:t>
      </w:r>
      <w:r>
        <w:rPr>
          <w:rFonts w:hint="eastAsia" w:ascii="宋体" w:hAnsi="宋体" w:eastAsia="宋体" w:cs="宋体"/>
          <w:b w:val="0"/>
          <w:bCs/>
          <w:color w:val="auto"/>
          <w:szCs w:val="21"/>
          <w:lang w:val="en-US" w:eastAsia="zh-CN"/>
        </w:rPr>
        <w:t>统计汇总</w:t>
      </w:r>
    </w:p>
    <w:tbl>
      <w:tblPr>
        <w:tblStyle w:val="21"/>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2311"/>
        <w:gridCol w:w="1967"/>
        <w:gridCol w:w="1961"/>
      </w:tblGrid>
      <w:tr w14:paraId="2541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629" w:type="pct"/>
            <w:noWrap w:val="0"/>
            <w:vAlign w:val="center"/>
          </w:tcPr>
          <w:p w14:paraId="212FDA7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1248" w:type="pct"/>
            <w:noWrap w:val="0"/>
            <w:vAlign w:val="center"/>
          </w:tcPr>
          <w:p w14:paraId="34EE806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rPr>
              <w:t>统计数/个</w:t>
            </w:r>
          </w:p>
        </w:tc>
        <w:tc>
          <w:tcPr>
            <w:tcW w:w="1062" w:type="pct"/>
            <w:noWrap w:val="0"/>
            <w:vAlign w:val="center"/>
          </w:tcPr>
          <w:p w14:paraId="3028CF8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rPr>
              <w:t>合格数/个</w:t>
            </w:r>
          </w:p>
        </w:tc>
        <w:tc>
          <w:tcPr>
            <w:tcW w:w="1059" w:type="pct"/>
            <w:noWrap w:val="0"/>
            <w:vAlign w:val="center"/>
          </w:tcPr>
          <w:p w14:paraId="41AC505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rPr>
              <w:t>合格率/%</w:t>
            </w:r>
          </w:p>
        </w:tc>
      </w:tr>
      <w:tr w14:paraId="6DFF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14:paraId="0763D47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b w:val="0"/>
                <w:bCs/>
                <w:color w:val="auto"/>
                <w:sz w:val="18"/>
                <w:szCs w:val="18"/>
              </w:rPr>
              <w:t xml:space="preserve"> </w:t>
            </w:r>
            <w:r>
              <w:rPr>
                <w:rFonts w:hint="eastAsia" w:ascii="宋体" w:hAnsi="宋体" w:eastAsia="宋体" w:cs="宋体"/>
                <w:color w:val="auto"/>
                <w:sz w:val="18"/>
                <w:szCs w:val="18"/>
                <w:lang w:val="en-US" w:eastAsia="zh-CN" w:bidi="ar-SA"/>
              </w:rPr>
              <w:t>HAl77-2</w:t>
            </w:r>
          </w:p>
        </w:tc>
        <w:tc>
          <w:tcPr>
            <w:tcW w:w="1248" w:type="pct"/>
            <w:tcBorders>
              <w:tl2br w:val="nil"/>
              <w:tr2bl w:val="nil"/>
            </w:tcBorders>
            <w:noWrap w:val="0"/>
            <w:vAlign w:val="center"/>
          </w:tcPr>
          <w:p w14:paraId="23F6C76B">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25</w:t>
            </w:r>
          </w:p>
        </w:tc>
        <w:tc>
          <w:tcPr>
            <w:tcW w:w="1062" w:type="pct"/>
            <w:tcBorders>
              <w:tl2br w:val="nil"/>
              <w:tr2bl w:val="nil"/>
            </w:tcBorders>
            <w:noWrap w:val="0"/>
            <w:vAlign w:val="center"/>
          </w:tcPr>
          <w:p w14:paraId="60CC97CE">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c>
          <w:tcPr>
            <w:tcW w:w="1059" w:type="pct"/>
            <w:tcBorders>
              <w:tl2br w:val="nil"/>
              <w:tr2bl w:val="nil"/>
            </w:tcBorders>
            <w:noWrap w:val="0"/>
            <w:vAlign w:val="center"/>
          </w:tcPr>
          <w:p w14:paraId="127E0D7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r>
      <w:tr w14:paraId="3601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14:paraId="64281D6B">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lang w:val="en-US" w:eastAsia="zh-CN" w:bidi="ar-SA"/>
              </w:rPr>
              <w:t>BFe10-1-1</w:t>
            </w:r>
          </w:p>
        </w:tc>
        <w:tc>
          <w:tcPr>
            <w:tcW w:w="1248" w:type="pct"/>
            <w:tcBorders>
              <w:tl2br w:val="nil"/>
              <w:tr2bl w:val="nil"/>
            </w:tcBorders>
            <w:noWrap w:val="0"/>
            <w:vAlign w:val="center"/>
          </w:tcPr>
          <w:p w14:paraId="2B73F51A">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1062" w:type="pct"/>
            <w:tcBorders>
              <w:tl2br w:val="nil"/>
              <w:tr2bl w:val="nil"/>
            </w:tcBorders>
            <w:noWrap w:val="0"/>
            <w:vAlign w:val="center"/>
          </w:tcPr>
          <w:p w14:paraId="40EC135A">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c>
          <w:tcPr>
            <w:tcW w:w="1059" w:type="pct"/>
            <w:tcBorders>
              <w:tl2br w:val="nil"/>
              <w:tr2bl w:val="nil"/>
            </w:tcBorders>
            <w:noWrap w:val="0"/>
            <w:vAlign w:val="center"/>
          </w:tcPr>
          <w:p w14:paraId="564EBF9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r>
      <w:tr w14:paraId="39F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14:paraId="18E697E7">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lang w:val="en-US" w:eastAsia="zh-CN" w:bidi="ar-SA"/>
              </w:rPr>
              <w:t>BFe10-1.5-1</w:t>
            </w:r>
          </w:p>
        </w:tc>
        <w:tc>
          <w:tcPr>
            <w:tcW w:w="1248" w:type="pct"/>
            <w:tcBorders>
              <w:tl2br w:val="nil"/>
              <w:tr2bl w:val="nil"/>
            </w:tcBorders>
            <w:noWrap w:val="0"/>
            <w:vAlign w:val="center"/>
          </w:tcPr>
          <w:p w14:paraId="6B75C71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38</w:t>
            </w:r>
          </w:p>
        </w:tc>
        <w:tc>
          <w:tcPr>
            <w:tcW w:w="1062" w:type="pct"/>
            <w:tcBorders>
              <w:tl2br w:val="nil"/>
              <w:tr2bl w:val="nil"/>
            </w:tcBorders>
            <w:noWrap w:val="0"/>
            <w:vAlign w:val="center"/>
          </w:tcPr>
          <w:p w14:paraId="2F2CB61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38</w:t>
            </w:r>
          </w:p>
        </w:tc>
        <w:tc>
          <w:tcPr>
            <w:tcW w:w="1059" w:type="pct"/>
            <w:tcBorders>
              <w:tl2br w:val="nil"/>
              <w:tr2bl w:val="nil"/>
            </w:tcBorders>
            <w:noWrap w:val="0"/>
            <w:vAlign w:val="center"/>
          </w:tcPr>
          <w:p w14:paraId="0BAE447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r>
      <w:tr w14:paraId="3906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29" w:type="pct"/>
            <w:tcBorders>
              <w:tl2br w:val="nil"/>
              <w:tr2bl w:val="nil"/>
            </w:tcBorders>
            <w:noWrap w:val="0"/>
            <w:vAlign w:val="center"/>
          </w:tcPr>
          <w:p w14:paraId="32DE0F45">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b w:val="0"/>
                <w:bCs/>
                <w:color w:val="auto"/>
                <w:sz w:val="18"/>
                <w:szCs w:val="18"/>
              </w:rPr>
              <w:t xml:space="preserve"> </w:t>
            </w:r>
            <w:r>
              <w:rPr>
                <w:rFonts w:hint="eastAsia" w:ascii="宋体" w:hAnsi="宋体" w:eastAsia="宋体" w:cs="宋体"/>
                <w:color w:val="auto"/>
                <w:sz w:val="18"/>
                <w:szCs w:val="18"/>
                <w:lang w:val="en-US" w:eastAsia="zh-CN" w:bidi="ar-SA"/>
              </w:rPr>
              <w:t>BFe30-1-1</w:t>
            </w:r>
          </w:p>
        </w:tc>
        <w:tc>
          <w:tcPr>
            <w:tcW w:w="1248" w:type="pct"/>
            <w:tcBorders>
              <w:tl2br w:val="nil"/>
              <w:tr2bl w:val="nil"/>
            </w:tcBorders>
            <w:noWrap w:val="0"/>
            <w:vAlign w:val="center"/>
          </w:tcPr>
          <w:p w14:paraId="58C5F237">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1062" w:type="pct"/>
            <w:tcBorders>
              <w:tl2br w:val="nil"/>
              <w:tr2bl w:val="nil"/>
            </w:tcBorders>
            <w:noWrap w:val="0"/>
            <w:vAlign w:val="center"/>
          </w:tcPr>
          <w:p w14:paraId="154138D6">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130</w:t>
            </w:r>
          </w:p>
        </w:tc>
        <w:tc>
          <w:tcPr>
            <w:tcW w:w="1059" w:type="pct"/>
            <w:tcBorders>
              <w:tl2br w:val="nil"/>
              <w:tr2bl w:val="nil"/>
            </w:tcBorders>
            <w:noWrap w:val="0"/>
            <w:vAlign w:val="center"/>
          </w:tcPr>
          <w:p w14:paraId="2FB1368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r>
      <w:tr w14:paraId="4B42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29" w:type="pct"/>
            <w:tcBorders>
              <w:tl2br w:val="nil"/>
              <w:tr2bl w:val="nil"/>
            </w:tcBorders>
            <w:noWrap w:val="0"/>
            <w:vAlign w:val="center"/>
          </w:tcPr>
          <w:p w14:paraId="600083D1">
            <w:pPr>
              <w:spacing w:line="240" w:lineRule="auto"/>
              <w:jc w:val="center"/>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合计</w:t>
            </w:r>
          </w:p>
        </w:tc>
        <w:tc>
          <w:tcPr>
            <w:tcW w:w="1248" w:type="pct"/>
            <w:tcBorders>
              <w:tl2br w:val="nil"/>
              <w:tr2bl w:val="nil"/>
            </w:tcBorders>
            <w:noWrap w:val="0"/>
            <w:vAlign w:val="center"/>
          </w:tcPr>
          <w:p w14:paraId="4290C0D2">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280</w:t>
            </w:r>
          </w:p>
        </w:tc>
        <w:tc>
          <w:tcPr>
            <w:tcW w:w="1062" w:type="pct"/>
            <w:tcBorders>
              <w:tl2br w:val="nil"/>
              <w:tr2bl w:val="nil"/>
            </w:tcBorders>
            <w:noWrap w:val="0"/>
            <w:vAlign w:val="center"/>
          </w:tcPr>
          <w:p w14:paraId="4D9B81E5">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280</w:t>
            </w:r>
          </w:p>
        </w:tc>
        <w:tc>
          <w:tcPr>
            <w:tcW w:w="1059" w:type="pct"/>
            <w:tcBorders>
              <w:tl2br w:val="nil"/>
              <w:tr2bl w:val="nil"/>
            </w:tcBorders>
            <w:noWrap w:val="0"/>
            <w:vAlign w:val="center"/>
          </w:tcPr>
          <w:p w14:paraId="42006F51">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r>
    </w:tbl>
    <w:p w14:paraId="55521E99">
      <w:pPr>
        <w:pStyle w:val="12"/>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ind w:firstLine="422"/>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b w:val="0"/>
          <w:bCs/>
          <w:color w:val="auto"/>
          <w:szCs w:val="21"/>
        </w:rPr>
        <w:t>表</w:t>
      </w:r>
      <w:r>
        <w:rPr>
          <w:rFonts w:hint="eastAsia" w:ascii="宋体" w:hAnsi="宋体" w:eastAsia="宋体" w:cs="宋体"/>
          <w:b w:val="0"/>
          <w:bCs/>
          <w:color w:val="auto"/>
          <w:szCs w:val="21"/>
          <w:lang w:val="en-US" w:eastAsia="zh-CN"/>
        </w:rPr>
        <w:t>3-2</w:t>
      </w:r>
      <w:r>
        <w:rPr>
          <w:rFonts w:hint="eastAsia" w:ascii="宋体" w:hAnsi="宋体" w:eastAsia="宋体" w:cs="宋体"/>
          <w:b w:val="0"/>
          <w:bCs/>
          <w:color w:val="auto"/>
          <w:szCs w:val="21"/>
        </w:rPr>
        <w:t xml:space="preserve">  </w:t>
      </w:r>
      <w:r>
        <w:rPr>
          <w:rFonts w:hint="eastAsia" w:ascii="宋体" w:hAnsi="宋体" w:eastAsia="宋体" w:cs="Times New Roman"/>
          <w:color w:val="auto"/>
          <w:sz w:val="21"/>
          <w:szCs w:val="21"/>
          <w:lang w:val="en-US" w:eastAsia="zh-CN" w:bidi="ar-SA"/>
        </w:rPr>
        <w:t>HAl77-2</w:t>
      </w:r>
      <w:r>
        <w:rPr>
          <w:rFonts w:hint="eastAsia" w:ascii="宋体" w:hAnsi="宋体" w:eastAsia="宋体" w:cs="宋体"/>
          <w:b w:val="0"/>
          <w:bCs/>
          <w:color w:val="auto"/>
          <w:szCs w:val="21"/>
        </w:rPr>
        <w:t>化学成分</w:t>
      </w:r>
      <w:r>
        <w:rPr>
          <w:rFonts w:hint="eastAsia" w:ascii="宋体" w:hAnsi="宋体" w:eastAsia="宋体" w:cs="宋体"/>
          <w:b w:val="0"/>
          <w:bCs/>
          <w:color w:val="auto"/>
          <w:szCs w:val="21"/>
          <w:lang w:val="en-US" w:eastAsia="zh-CN"/>
        </w:rPr>
        <w:t>统计</w:t>
      </w:r>
    </w:p>
    <w:tbl>
      <w:tblPr>
        <w:tblStyle w:val="21"/>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452"/>
        <w:gridCol w:w="1217"/>
        <w:gridCol w:w="1183"/>
        <w:gridCol w:w="1306"/>
        <w:gridCol w:w="1104"/>
        <w:gridCol w:w="1722"/>
      </w:tblGrid>
      <w:tr w14:paraId="3BBB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88" w:type="pct"/>
            <w:vMerge w:val="restart"/>
            <w:noWrap w:val="0"/>
            <w:vAlign w:val="center"/>
          </w:tcPr>
          <w:p w14:paraId="56733DD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4311" w:type="pct"/>
            <w:gridSpan w:val="6"/>
            <w:noWrap w:val="0"/>
            <w:vAlign w:val="center"/>
          </w:tcPr>
          <w:p w14:paraId="0EF5B5F1">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化学成分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质量分数</w:t>
            </w:r>
            <w:r>
              <w:rPr>
                <w:rFonts w:hint="eastAsia" w:ascii="宋体" w:hAnsi="宋体" w:cs="宋体"/>
                <w:color w:val="auto"/>
                <w:sz w:val="18"/>
                <w:szCs w:val="18"/>
                <w:lang w:eastAsia="zh-CN"/>
              </w:rPr>
              <w:t>），</w:t>
            </w:r>
            <w:r>
              <w:rPr>
                <w:rFonts w:hint="eastAsia" w:ascii="宋体" w:hAnsi="宋体" w:eastAsia="宋体" w:cs="宋体"/>
                <w:color w:val="auto"/>
                <w:sz w:val="18"/>
                <w:szCs w:val="18"/>
              </w:rPr>
              <w:t>%</w:t>
            </w:r>
          </w:p>
        </w:tc>
      </w:tr>
      <w:tr w14:paraId="63B8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88" w:type="pct"/>
            <w:vMerge w:val="continue"/>
            <w:noWrap w:val="0"/>
            <w:vAlign w:val="top"/>
          </w:tcPr>
          <w:p w14:paraId="50FC1124">
            <w:pPr>
              <w:spacing w:line="240" w:lineRule="auto"/>
              <w:rPr>
                <w:rFonts w:hint="eastAsia" w:ascii="宋体" w:hAnsi="宋体" w:eastAsia="宋体" w:cs="宋体"/>
                <w:color w:val="auto"/>
                <w:sz w:val="18"/>
                <w:szCs w:val="18"/>
              </w:rPr>
            </w:pPr>
          </w:p>
        </w:tc>
        <w:tc>
          <w:tcPr>
            <w:tcW w:w="784" w:type="pct"/>
            <w:noWrap w:val="0"/>
            <w:vAlign w:val="center"/>
          </w:tcPr>
          <w:p w14:paraId="2558D0A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w w:val="80"/>
                <w:sz w:val="18"/>
                <w:szCs w:val="18"/>
              </w:rPr>
              <w:t>Cu</w:t>
            </w:r>
          </w:p>
        </w:tc>
        <w:tc>
          <w:tcPr>
            <w:tcW w:w="657" w:type="pct"/>
            <w:noWrap w:val="0"/>
            <w:vAlign w:val="center"/>
          </w:tcPr>
          <w:p w14:paraId="35291E2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Al</w:t>
            </w:r>
          </w:p>
        </w:tc>
        <w:tc>
          <w:tcPr>
            <w:tcW w:w="639" w:type="pct"/>
            <w:noWrap w:val="0"/>
            <w:vAlign w:val="center"/>
          </w:tcPr>
          <w:p w14:paraId="420D290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As</w:t>
            </w:r>
          </w:p>
        </w:tc>
        <w:tc>
          <w:tcPr>
            <w:tcW w:w="705" w:type="pct"/>
            <w:noWrap w:val="0"/>
            <w:vAlign w:val="center"/>
          </w:tcPr>
          <w:p w14:paraId="4C7FFEC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Fe</w:t>
            </w:r>
          </w:p>
        </w:tc>
        <w:tc>
          <w:tcPr>
            <w:tcW w:w="596" w:type="pct"/>
            <w:noWrap w:val="0"/>
            <w:vAlign w:val="center"/>
          </w:tcPr>
          <w:p w14:paraId="2DC6E27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Pb</w:t>
            </w:r>
          </w:p>
        </w:tc>
        <w:tc>
          <w:tcPr>
            <w:tcW w:w="928" w:type="pct"/>
            <w:noWrap w:val="0"/>
            <w:vAlign w:val="center"/>
          </w:tcPr>
          <w:p w14:paraId="2F953D29">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lang w:val="en-US" w:eastAsia="zh-CN"/>
              </w:rPr>
              <w:t>Cu+所列元素总和</w:t>
            </w:r>
          </w:p>
        </w:tc>
      </w:tr>
      <w:tr w14:paraId="57B3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88" w:type="pct"/>
            <w:tcBorders>
              <w:tl2br w:val="nil"/>
              <w:tr2bl w:val="nil"/>
            </w:tcBorders>
            <w:noWrap w:val="0"/>
            <w:vAlign w:val="center"/>
          </w:tcPr>
          <w:p w14:paraId="12ACE270">
            <w:pPr>
              <w:spacing w:line="240" w:lineRule="auto"/>
              <w:jc w:val="center"/>
              <w:rPr>
                <w:rFonts w:hint="eastAsia" w:ascii="宋体" w:hAnsi="宋体" w:eastAsia="宋体" w:cs="宋体"/>
                <w:color w:val="auto"/>
                <w:sz w:val="18"/>
                <w:szCs w:val="21"/>
                <w:lang w:val="en-US" w:eastAsia="zh-CN" w:bidi="ar-SA"/>
              </w:rPr>
            </w:pPr>
            <w:r>
              <w:rPr>
                <w:rFonts w:hint="eastAsia" w:ascii="宋体" w:hAnsi="宋体" w:eastAsia="宋体" w:cs="宋体"/>
                <w:color w:val="auto"/>
                <w:kern w:val="0"/>
                <w:sz w:val="18"/>
                <w:szCs w:val="18"/>
                <w:highlight w:val="none"/>
              </w:rPr>
              <w:t>标准值/%</w:t>
            </w:r>
          </w:p>
        </w:tc>
        <w:tc>
          <w:tcPr>
            <w:tcW w:w="784" w:type="pct"/>
            <w:tcBorders>
              <w:tl2br w:val="nil"/>
              <w:tr2bl w:val="nil"/>
            </w:tcBorders>
            <w:noWrap w:val="0"/>
            <w:vAlign w:val="center"/>
          </w:tcPr>
          <w:p w14:paraId="40615AA8">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76.0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79.0</w:t>
            </w:r>
          </w:p>
        </w:tc>
        <w:tc>
          <w:tcPr>
            <w:tcW w:w="657" w:type="pct"/>
            <w:tcBorders>
              <w:tl2br w:val="nil"/>
              <w:tr2bl w:val="nil"/>
            </w:tcBorders>
            <w:noWrap w:val="0"/>
            <w:vAlign w:val="center"/>
          </w:tcPr>
          <w:p w14:paraId="40395B3E">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1.8</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2.5</w:t>
            </w:r>
          </w:p>
        </w:tc>
        <w:tc>
          <w:tcPr>
            <w:tcW w:w="639" w:type="pct"/>
            <w:tcBorders>
              <w:tl2br w:val="nil"/>
              <w:tr2bl w:val="nil"/>
            </w:tcBorders>
            <w:noWrap w:val="0"/>
            <w:vAlign w:val="center"/>
          </w:tcPr>
          <w:p w14:paraId="614FB9D0">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0.06</w:t>
            </w:r>
          </w:p>
        </w:tc>
        <w:tc>
          <w:tcPr>
            <w:tcW w:w="705" w:type="pct"/>
            <w:tcBorders>
              <w:tl2br w:val="nil"/>
              <w:tr2bl w:val="nil"/>
            </w:tcBorders>
            <w:noWrap w:val="0"/>
            <w:vAlign w:val="center"/>
          </w:tcPr>
          <w:p w14:paraId="30827D6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0.06</w:t>
            </w:r>
          </w:p>
        </w:tc>
        <w:tc>
          <w:tcPr>
            <w:tcW w:w="596" w:type="pct"/>
            <w:tcBorders>
              <w:tl2br w:val="nil"/>
              <w:tr2bl w:val="nil"/>
            </w:tcBorders>
            <w:noWrap w:val="0"/>
            <w:vAlign w:val="center"/>
          </w:tcPr>
          <w:p w14:paraId="2525C2EC">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0.07</w:t>
            </w:r>
          </w:p>
        </w:tc>
        <w:tc>
          <w:tcPr>
            <w:tcW w:w="928" w:type="pct"/>
            <w:tcBorders>
              <w:tl2br w:val="nil"/>
              <w:tr2bl w:val="nil"/>
            </w:tcBorders>
            <w:noWrap w:val="0"/>
            <w:vAlign w:val="center"/>
          </w:tcPr>
          <w:p w14:paraId="5980B67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≥99.7</w:t>
            </w:r>
          </w:p>
        </w:tc>
      </w:tr>
      <w:tr w14:paraId="4B76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88" w:type="pct"/>
            <w:tcBorders>
              <w:tl2br w:val="nil"/>
              <w:tr2bl w:val="nil"/>
            </w:tcBorders>
            <w:noWrap w:val="0"/>
            <w:vAlign w:val="center"/>
          </w:tcPr>
          <w:p w14:paraId="1C319357">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784" w:type="pct"/>
            <w:tcBorders>
              <w:tl2br w:val="nil"/>
              <w:tr2bl w:val="nil"/>
            </w:tcBorders>
            <w:noWrap w:val="0"/>
            <w:vAlign w:val="center"/>
          </w:tcPr>
          <w:p w14:paraId="2D0E146D">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76.3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78.03</w:t>
            </w:r>
          </w:p>
        </w:tc>
        <w:tc>
          <w:tcPr>
            <w:tcW w:w="657" w:type="pct"/>
            <w:tcBorders>
              <w:tl2br w:val="nil"/>
              <w:tr2bl w:val="nil"/>
            </w:tcBorders>
            <w:noWrap w:val="0"/>
            <w:vAlign w:val="center"/>
          </w:tcPr>
          <w:p w14:paraId="2A36B3DE">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1.88</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2.49</w:t>
            </w:r>
          </w:p>
        </w:tc>
        <w:tc>
          <w:tcPr>
            <w:tcW w:w="639" w:type="pct"/>
            <w:tcBorders>
              <w:tl2br w:val="nil"/>
              <w:tr2bl w:val="nil"/>
            </w:tcBorders>
            <w:noWrap w:val="0"/>
            <w:vAlign w:val="center"/>
          </w:tcPr>
          <w:p w14:paraId="6439C78A">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0.5</w:t>
            </w:r>
          </w:p>
        </w:tc>
        <w:tc>
          <w:tcPr>
            <w:tcW w:w="705" w:type="pct"/>
            <w:tcBorders>
              <w:tl2br w:val="nil"/>
              <w:tr2bl w:val="nil"/>
            </w:tcBorders>
            <w:noWrap w:val="0"/>
            <w:vAlign w:val="center"/>
          </w:tcPr>
          <w:p w14:paraId="4335247C">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0.06</w:t>
            </w:r>
          </w:p>
        </w:tc>
        <w:tc>
          <w:tcPr>
            <w:tcW w:w="596" w:type="pct"/>
            <w:tcBorders>
              <w:tl2br w:val="nil"/>
              <w:tr2bl w:val="nil"/>
            </w:tcBorders>
            <w:noWrap w:val="0"/>
            <w:vAlign w:val="center"/>
          </w:tcPr>
          <w:p w14:paraId="3FC53C1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0.07</w:t>
            </w:r>
          </w:p>
        </w:tc>
        <w:tc>
          <w:tcPr>
            <w:tcW w:w="928" w:type="pct"/>
            <w:tcBorders>
              <w:tl2br w:val="nil"/>
              <w:tr2bl w:val="nil"/>
            </w:tcBorders>
            <w:noWrap w:val="0"/>
            <w:vAlign w:val="center"/>
          </w:tcPr>
          <w:p w14:paraId="11AED103">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99.709</w:t>
            </w:r>
            <w:r>
              <w:rPr>
                <w:rFonts w:hint="eastAsia" w:ascii="宋体" w:hAnsi="宋体" w:eastAsia="宋体" w:cs="宋体"/>
                <w:color w:val="auto"/>
                <w:spacing w:val="-20"/>
                <w:sz w:val="18"/>
                <w:szCs w:val="18"/>
                <w:highlight w:val="none"/>
              </w:rPr>
              <w:t>～</w:t>
            </w:r>
            <w:r>
              <w:rPr>
                <w:rFonts w:hint="eastAsia" w:ascii="宋体" w:hAnsi="宋体" w:eastAsia="宋体" w:cs="宋体"/>
                <w:color w:val="auto"/>
                <w:sz w:val="18"/>
                <w:szCs w:val="18"/>
                <w:highlight w:val="none"/>
                <w:lang w:val="en-US" w:eastAsia="zh-CN"/>
              </w:rPr>
              <w:t>99.948</w:t>
            </w:r>
          </w:p>
        </w:tc>
      </w:tr>
      <w:tr w14:paraId="6E26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88" w:type="pct"/>
            <w:tcBorders>
              <w:tl2br w:val="nil"/>
              <w:tr2bl w:val="nil"/>
            </w:tcBorders>
            <w:noWrap w:val="0"/>
            <w:vAlign w:val="center"/>
          </w:tcPr>
          <w:p w14:paraId="5510942A">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784" w:type="pct"/>
            <w:tcBorders>
              <w:tl2br w:val="nil"/>
              <w:tr2bl w:val="nil"/>
            </w:tcBorders>
            <w:noWrap w:val="0"/>
            <w:vAlign w:val="center"/>
          </w:tcPr>
          <w:p w14:paraId="1737B72E">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c>
          <w:tcPr>
            <w:tcW w:w="657" w:type="pct"/>
            <w:tcBorders>
              <w:tl2br w:val="nil"/>
              <w:tr2bl w:val="nil"/>
            </w:tcBorders>
            <w:noWrap w:val="0"/>
            <w:vAlign w:val="center"/>
          </w:tcPr>
          <w:p w14:paraId="012D0AD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639" w:type="pct"/>
            <w:tcBorders>
              <w:tl2br w:val="nil"/>
              <w:tr2bl w:val="nil"/>
            </w:tcBorders>
            <w:noWrap w:val="0"/>
            <w:vAlign w:val="center"/>
          </w:tcPr>
          <w:p w14:paraId="694DB1B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705" w:type="pct"/>
            <w:tcBorders>
              <w:tl2br w:val="nil"/>
              <w:tr2bl w:val="nil"/>
            </w:tcBorders>
            <w:noWrap w:val="0"/>
            <w:vAlign w:val="center"/>
          </w:tcPr>
          <w:p w14:paraId="2B97C17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596" w:type="pct"/>
            <w:tcBorders>
              <w:tl2br w:val="nil"/>
              <w:tr2bl w:val="nil"/>
            </w:tcBorders>
            <w:noWrap w:val="0"/>
            <w:vAlign w:val="center"/>
          </w:tcPr>
          <w:p w14:paraId="24C2F23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928" w:type="pct"/>
            <w:tcBorders>
              <w:tl2br w:val="nil"/>
              <w:tr2bl w:val="nil"/>
            </w:tcBorders>
            <w:noWrap w:val="0"/>
            <w:vAlign w:val="center"/>
          </w:tcPr>
          <w:p w14:paraId="126B1570">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r>
      <w:tr w14:paraId="62E0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88" w:type="pct"/>
            <w:tcBorders>
              <w:tl2br w:val="nil"/>
              <w:tr2bl w:val="nil"/>
            </w:tcBorders>
            <w:noWrap w:val="0"/>
            <w:vAlign w:val="center"/>
          </w:tcPr>
          <w:p w14:paraId="68ED49D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784" w:type="pct"/>
            <w:tcBorders>
              <w:tl2br w:val="nil"/>
              <w:tr2bl w:val="nil"/>
            </w:tcBorders>
            <w:noWrap w:val="0"/>
            <w:vAlign w:val="center"/>
          </w:tcPr>
          <w:p w14:paraId="60E7644E">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c>
          <w:tcPr>
            <w:tcW w:w="657" w:type="pct"/>
            <w:tcBorders>
              <w:tl2br w:val="nil"/>
              <w:tr2bl w:val="nil"/>
            </w:tcBorders>
            <w:noWrap w:val="0"/>
            <w:vAlign w:val="center"/>
          </w:tcPr>
          <w:p w14:paraId="26B889C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639" w:type="pct"/>
            <w:tcBorders>
              <w:tl2br w:val="nil"/>
              <w:tr2bl w:val="nil"/>
            </w:tcBorders>
            <w:noWrap w:val="0"/>
            <w:vAlign w:val="center"/>
          </w:tcPr>
          <w:p w14:paraId="6637243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705" w:type="pct"/>
            <w:tcBorders>
              <w:tl2br w:val="nil"/>
              <w:tr2bl w:val="nil"/>
            </w:tcBorders>
            <w:noWrap w:val="0"/>
            <w:vAlign w:val="center"/>
          </w:tcPr>
          <w:p w14:paraId="1E9FEEB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596" w:type="pct"/>
            <w:tcBorders>
              <w:tl2br w:val="nil"/>
              <w:tr2bl w:val="nil"/>
            </w:tcBorders>
            <w:noWrap w:val="0"/>
            <w:vAlign w:val="center"/>
          </w:tcPr>
          <w:p w14:paraId="1B2337C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25</w:t>
            </w:r>
          </w:p>
        </w:tc>
        <w:tc>
          <w:tcPr>
            <w:tcW w:w="928" w:type="pct"/>
            <w:tcBorders>
              <w:tl2br w:val="nil"/>
              <w:tr2bl w:val="nil"/>
            </w:tcBorders>
            <w:noWrap w:val="0"/>
            <w:vAlign w:val="center"/>
          </w:tcPr>
          <w:p w14:paraId="03FBEEA6">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r>
      <w:tr w14:paraId="3C29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88" w:type="pct"/>
            <w:tcBorders>
              <w:tl2br w:val="nil"/>
              <w:tr2bl w:val="nil"/>
            </w:tcBorders>
            <w:noWrap w:val="0"/>
            <w:vAlign w:val="center"/>
          </w:tcPr>
          <w:p w14:paraId="3922F87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784" w:type="pct"/>
            <w:tcBorders>
              <w:tl2br w:val="nil"/>
              <w:tr2bl w:val="nil"/>
            </w:tcBorders>
            <w:noWrap w:val="0"/>
            <w:vAlign w:val="center"/>
          </w:tcPr>
          <w:p w14:paraId="375F4085">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657" w:type="pct"/>
            <w:tcBorders>
              <w:tl2br w:val="nil"/>
              <w:tr2bl w:val="nil"/>
            </w:tcBorders>
            <w:noWrap w:val="0"/>
            <w:vAlign w:val="center"/>
          </w:tcPr>
          <w:p w14:paraId="30C63C8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639" w:type="pct"/>
            <w:tcBorders>
              <w:tl2br w:val="nil"/>
              <w:tr2bl w:val="nil"/>
            </w:tcBorders>
            <w:noWrap w:val="0"/>
            <w:vAlign w:val="center"/>
          </w:tcPr>
          <w:p w14:paraId="6A3758DA">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705" w:type="pct"/>
            <w:tcBorders>
              <w:tl2br w:val="nil"/>
              <w:tr2bl w:val="nil"/>
            </w:tcBorders>
            <w:noWrap w:val="0"/>
            <w:vAlign w:val="center"/>
          </w:tcPr>
          <w:p w14:paraId="42E6FEC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596" w:type="pct"/>
            <w:tcBorders>
              <w:tl2br w:val="nil"/>
              <w:tr2bl w:val="nil"/>
            </w:tcBorders>
            <w:noWrap w:val="0"/>
            <w:vAlign w:val="center"/>
          </w:tcPr>
          <w:p w14:paraId="738F34B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928" w:type="pct"/>
            <w:tcBorders>
              <w:tl2br w:val="nil"/>
              <w:tr2bl w:val="nil"/>
            </w:tcBorders>
            <w:noWrap w:val="0"/>
            <w:vAlign w:val="center"/>
          </w:tcPr>
          <w:p w14:paraId="51EF8B9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r>
    </w:tbl>
    <w:p w14:paraId="77A48EB1">
      <w:pPr>
        <w:pStyle w:val="12"/>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ind w:firstLine="422"/>
        <w:jc w:val="center"/>
        <w:textAlignment w:val="baseline"/>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表</w:t>
      </w:r>
      <w:r>
        <w:rPr>
          <w:rFonts w:hint="eastAsia" w:ascii="宋体" w:hAnsi="宋体" w:eastAsia="宋体" w:cs="宋体"/>
          <w:b w:val="0"/>
          <w:bCs/>
          <w:color w:val="auto"/>
          <w:szCs w:val="21"/>
          <w:lang w:val="en-US" w:eastAsia="zh-CN"/>
        </w:rPr>
        <w:t>3-3</w:t>
      </w:r>
      <w:r>
        <w:rPr>
          <w:rFonts w:hint="eastAsia" w:ascii="宋体" w:hAnsi="宋体" w:eastAsia="宋体" w:cs="宋体"/>
          <w:b w:val="0"/>
          <w:bCs/>
          <w:color w:val="auto"/>
          <w:szCs w:val="21"/>
        </w:rPr>
        <w:t xml:space="preserve">  </w:t>
      </w:r>
      <w:r>
        <w:rPr>
          <w:rFonts w:hint="eastAsia" w:ascii="宋体" w:hAnsi="宋体" w:eastAsia="宋体" w:cs="Times New Roman"/>
          <w:color w:val="auto"/>
          <w:sz w:val="21"/>
          <w:szCs w:val="21"/>
          <w:lang w:val="en-US" w:eastAsia="zh-CN" w:bidi="ar-SA"/>
        </w:rPr>
        <w:t>BFe10-1-1化学</w:t>
      </w:r>
      <w:r>
        <w:rPr>
          <w:rFonts w:hint="eastAsia" w:ascii="宋体" w:hAnsi="宋体" w:eastAsia="宋体" w:cs="宋体"/>
          <w:b w:val="0"/>
          <w:bCs/>
          <w:color w:val="auto"/>
          <w:szCs w:val="21"/>
        </w:rPr>
        <w:t>成分</w:t>
      </w:r>
      <w:r>
        <w:rPr>
          <w:rFonts w:hint="eastAsia" w:ascii="宋体" w:hAnsi="宋体" w:eastAsia="宋体" w:cs="宋体"/>
          <w:b w:val="0"/>
          <w:bCs/>
          <w:color w:val="auto"/>
          <w:szCs w:val="21"/>
          <w:lang w:val="en-US" w:eastAsia="zh-CN"/>
        </w:rPr>
        <w:t>统计</w:t>
      </w:r>
    </w:p>
    <w:tbl>
      <w:tblPr>
        <w:tblStyle w:val="21"/>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14"/>
        <w:gridCol w:w="801"/>
        <w:gridCol w:w="815"/>
        <w:gridCol w:w="674"/>
        <w:gridCol w:w="715"/>
        <w:gridCol w:w="721"/>
        <w:gridCol w:w="711"/>
        <w:gridCol w:w="702"/>
        <w:gridCol w:w="586"/>
        <w:gridCol w:w="625"/>
        <w:gridCol w:w="1041"/>
      </w:tblGrid>
      <w:tr w14:paraId="30D1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88" w:type="pct"/>
            <w:vMerge w:val="restart"/>
            <w:noWrap w:val="0"/>
            <w:vAlign w:val="center"/>
          </w:tcPr>
          <w:p w14:paraId="4178EFF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4411" w:type="pct"/>
            <w:gridSpan w:val="11"/>
            <w:noWrap w:val="0"/>
            <w:vAlign w:val="center"/>
          </w:tcPr>
          <w:p w14:paraId="4AF6422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化学成分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质量分数</w:t>
            </w:r>
            <w:r>
              <w:rPr>
                <w:rFonts w:hint="eastAsia" w:ascii="宋体" w:hAnsi="宋体" w:cs="宋体"/>
                <w:color w:val="auto"/>
                <w:sz w:val="18"/>
                <w:szCs w:val="18"/>
                <w:lang w:eastAsia="zh-CN"/>
              </w:rPr>
              <w:t>），</w:t>
            </w:r>
            <w:r>
              <w:rPr>
                <w:rFonts w:hint="eastAsia" w:ascii="宋体" w:hAnsi="宋体" w:eastAsia="宋体" w:cs="宋体"/>
                <w:color w:val="auto"/>
                <w:sz w:val="18"/>
                <w:szCs w:val="18"/>
              </w:rPr>
              <w:t>%</w:t>
            </w:r>
          </w:p>
        </w:tc>
      </w:tr>
      <w:tr w14:paraId="179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88" w:type="pct"/>
            <w:vMerge w:val="continue"/>
            <w:noWrap w:val="0"/>
            <w:vAlign w:val="top"/>
          </w:tcPr>
          <w:p w14:paraId="588F41D5">
            <w:pPr>
              <w:spacing w:line="240" w:lineRule="auto"/>
              <w:rPr>
                <w:rFonts w:hint="eastAsia" w:ascii="宋体" w:hAnsi="宋体" w:eastAsia="宋体" w:cs="宋体"/>
                <w:color w:val="auto"/>
                <w:sz w:val="18"/>
                <w:szCs w:val="18"/>
              </w:rPr>
            </w:pPr>
          </w:p>
        </w:tc>
        <w:tc>
          <w:tcPr>
            <w:tcW w:w="437" w:type="pct"/>
            <w:noWrap w:val="0"/>
            <w:vAlign w:val="center"/>
          </w:tcPr>
          <w:p w14:paraId="02AB74D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w w:val="80"/>
                <w:sz w:val="18"/>
                <w:szCs w:val="18"/>
                <w:lang w:val="en-US" w:eastAsia="zh-CN"/>
              </w:rPr>
              <w:t>Ni</w:t>
            </w:r>
          </w:p>
        </w:tc>
        <w:tc>
          <w:tcPr>
            <w:tcW w:w="430" w:type="pct"/>
            <w:noWrap w:val="0"/>
            <w:vAlign w:val="center"/>
          </w:tcPr>
          <w:p w14:paraId="1ED97261">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Fe</w:t>
            </w:r>
          </w:p>
        </w:tc>
        <w:tc>
          <w:tcPr>
            <w:tcW w:w="438" w:type="pct"/>
            <w:noWrap w:val="0"/>
            <w:vAlign w:val="center"/>
          </w:tcPr>
          <w:p w14:paraId="4F272AA1">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Mn</w:t>
            </w:r>
          </w:p>
        </w:tc>
        <w:tc>
          <w:tcPr>
            <w:tcW w:w="362" w:type="pct"/>
            <w:noWrap w:val="0"/>
            <w:vAlign w:val="center"/>
          </w:tcPr>
          <w:p w14:paraId="708E0488">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Pb</w:t>
            </w:r>
          </w:p>
        </w:tc>
        <w:tc>
          <w:tcPr>
            <w:tcW w:w="384" w:type="pct"/>
            <w:noWrap w:val="0"/>
            <w:vAlign w:val="center"/>
          </w:tcPr>
          <w:p w14:paraId="3C9626F3">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w:t>
            </w:r>
          </w:p>
        </w:tc>
        <w:tc>
          <w:tcPr>
            <w:tcW w:w="387" w:type="pct"/>
            <w:noWrap w:val="0"/>
            <w:vAlign w:val="center"/>
          </w:tcPr>
          <w:p w14:paraId="7C84B148">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S</w:t>
            </w:r>
          </w:p>
        </w:tc>
        <w:tc>
          <w:tcPr>
            <w:tcW w:w="382" w:type="pct"/>
            <w:noWrap w:val="0"/>
            <w:vAlign w:val="center"/>
          </w:tcPr>
          <w:p w14:paraId="44AE80ED">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C</w:t>
            </w:r>
          </w:p>
        </w:tc>
        <w:tc>
          <w:tcPr>
            <w:tcW w:w="377" w:type="pct"/>
            <w:noWrap w:val="0"/>
            <w:vAlign w:val="center"/>
          </w:tcPr>
          <w:p w14:paraId="4B0375F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Si</w:t>
            </w:r>
          </w:p>
        </w:tc>
        <w:tc>
          <w:tcPr>
            <w:tcW w:w="315" w:type="pct"/>
            <w:noWrap w:val="0"/>
            <w:vAlign w:val="center"/>
          </w:tcPr>
          <w:p w14:paraId="1747EB90">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Zn</w:t>
            </w:r>
          </w:p>
        </w:tc>
        <w:tc>
          <w:tcPr>
            <w:tcW w:w="336" w:type="pct"/>
            <w:noWrap w:val="0"/>
            <w:vAlign w:val="center"/>
          </w:tcPr>
          <w:p w14:paraId="0C855F8E">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Sn</w:t>
            </w:r>
          </w:p>
        </w:tc>
        <w:tc>
          <w:tcPr>
            <w:tcW w:w="559" w:type="pct"/>
            <w:noWrap w:val="0"/>
            <w:vAlign w:val="center"/>
          </w:tcPr>
          <w:p w14:paraId="0DE846C7">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Cu+主</w:t>
            </w:r>
          </w:p>
          <w:p w14:paraId="680FB576">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rPr>
              <w:t>元素总和</w:t>
            </w:r>
          </w:p>
        </w:tc>
      </w:tr>
      <w:tr w14:paraId="4A0F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88" w:type="pct"/>
            <w:tcBorders>
              <w:tl2br w:val="nil"/>
              <w:tr2bl w:val="nil"/>
            </w:tcBorders>
            <w:noWrap w:val="0"/>
            <w:vAlign w:val="center"/>
          </w:tcPr>
          <w:p w14:paraId="76E22C6D">
            <w:pPr>
              <w:spacing w:line="240" w:lineRule="auto"/>
              <w:jc w:val="center"/>
              <w:rPr>
                <w:rFonts w:hint="eastAsia" w:ascii="宋体" w:hAnsi="宋体" w:eastAsia="宋体" w:cs="宋体"/>
                <w:color w:val="auto"/>
                <w:sz w:val="18"/>
                <w:szCs w:val="21"/>
                <w:lang w:val="en-US" w:eastAsia="zh-CN" w:bidi="ar-SA"/>
              </w:rPr>
            </w:pPr>
            <w:r>
              <w:rPr>
                <w:rFonts w:hint="eastAsia" w:ascii="宋体" w:hAnsi="宋体" w:eastAsia="宋体" w:cs="宋体"/>
                <w:color w:val="auto"/>
                <w:kern w:val="0"/>
                <w:sz w:val="18"/>
                <w:szCs w:val="18"/>
                <w:highlight w:val="none"/>
              </w:rPr>
              <w:t>标准值/%</w:t>
            </w:r>
          </w:p>
        </w:tc>
        <w:tc>
          <w:tcPr>
            <w:tcW w:w="437" w:type="pct"/>
            <w:tcBorders>
              <w:tl2br w:val="nil"/>
              <w:tr2bl w:val="nil"/>
            </w:tcBorders>
            <w:noWrap w:val="0"/>
            <w:vAlign w:val="center"/>
          </w:tcPr>
          <w:p w14:paraId="1DCAC7C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9.0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11.0</w:t>
            </w:r>
          </w:p>
        </w:tc>
        <w:tc>
          <w:tcPr>
            <w:tcW w:w="430" w:type="pct"/>
            <w:tcBorders>
              <w:tl2br w:val="nil"/>
              <w:tr2bl w:val="nil"/>
            </w:tcBorders>
            <w:noWrap w:val="0"/>
            <w:vAlign w:val="center"/>
          </w:tcPr>
          <w:p w14:paraId="214B3A37">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1.5</w:t>
            </w:r>
          </w:p>
        </w:tc>
        <w:tc>
          <w:tcPr>
            <w:tcW w:w="438" w:type="pct"/>
            <w:tcBorders>
              <w:tl2br w:val="nil"/>
              <w:tr2bl w:val="nil"/>
            </w:tcBorders>
            <w:noWrap w:val="0"/>
            <w:vAlign w:val="center"/>
          </w:tcPr>
          <w:p w14:paraId="72C21E04">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w:t>
            </w:r>
          </w:p>
        </w:tc>
        <w:tc>
          <w:tcPr>
            <w:tcW w:w="362" w:type="pct"/>
            <w:tcBorders>
              <w:tl2br w:val="nil"/>
              <w:tr2bl w:val="nil"/>
            </w:tcBorders>
            <w:noWrap w:val="0"/>
            <w:vAlign w:val="center"/>
          </w:tcPr>
          <w:p w14:paraId="1D00B8D5">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p>
        </w:tc>
        <w:tc>
          <w:tcPr>
            <w:tcW w:w="384" w:type="pct"/>
            <w:tcBorders>
              <w:tl2br w:val="nil"/>
              <w:tr2bl w:val="nil"/>
            </w:tcBorders>
            <w:noWrap w:val="0"/>
            <w:vAlign w:val="center"/>
          </w:tcPr>
          <w:p w14:paraId="0A783427">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≤0.006</w:t>
            </w:r>
          </w:p>
        </w:tc>
        <w:tc>
          <w:tcPr>
            <w:tcW w:w="387" w:type="pct"/>
            <w:tcBorders>
              <w:tl2br w:val="nil"/>
              <w:tr2bl w:val="nil"/>
            </w:tcBorders>
            <w:noWrap w:val="0"/>
            <w:vAlign w:val="center"/>
          </w:tcPr>
          <w:p w14:paraId="3FCE394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0.01</w:t>
            </w:r>
          </w:p>
        </w:tc>
        <w:tc>
          <w:tcPr>
            <w:tcW w:w="382" w:type="pct"/>
            <w:tcBorders>
              <w:tl2br w:val="nil"/>
              <w:tr2bl w:val="nil"/>
            </w:tcBorders>
            <w:noWrap w:val="0"/>
            <w:vAlign w:val="center"/>
          </w:tcPr>
          <w:p w14:paraId="0E3C979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377" w:type="pct"/>
            <w:tcBorders>
              <w:tl2br w:val="nil"/>
              <w:tr2bl w:val="nil"/>
            </w:tcBorders>
            <w:noWrap w:val="0"/>
            <w:vAlign w:val="center"/>
          </w:tcPr>
          <w:p w14:paraId="0FF1F11E">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≤0.15</w:t>
            </w:r>
          </w:p>
        </w:tc>
        <w:tc>
          <w:tcPr>
            <w:tcW w:w="315" w:type="pct"/>
            <w:tcBorders>
              <w:tl2br w:val="nil"/>
              <w:tr2bl w:val="nil"/>
            </w:tcBorders>
            <w:noWrap w:val="0"/>
            <w:vAlign w:val="center"/>
          </w:tcPr>
          <w:p w14:paraId="3CBF9916">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≤0.3</w:t>
            </w:r>
          </w:p>
        </w:tc>
        <w:tc>
          <w:tcPr>
            <w:tcW w:w="336" w:type="pct"/>
            <w:tcBorders>
              <w:tl2br w:val="nil"/>
              <w:tr2bl w:val="nil"/>
            </w:tcBorders>
            <w:noWrap w:val="0"/>
            <w:vAlign w:val="center"/>
          </w:tcPr>
          <w:p w14:paraId="52EA282D">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≤0.03</w:t>
            </w:r>
          </w:p>
        </w:tc>
        <w:tc>
          <w:tcPr>
            <w:tcW w:w="559" w:type="pct"/>
            <w:tcBorders>
              <w:tl2br w:val="nil"/>
              <w:tr2bl w:val="nil"/>
            </w:tcBorders>
            <w:noWrap w:val="0"/>
            <w:vAlign w:val="center"/>
          </w:tcPr>
          <w:p w14:paraId="4B3C45E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≥99.3</w:t>
            </w:r>
          </w:p>
        </w:tc>
      </w:tr>
      <w:tr w14:paraId="70FB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88" w:type="pct"/>
            <w:tcBorders>
              <w:tl2br w:val="nil"/>
              <w:tr2bl w:val="nil"/>
            </w:tcBorders>
            <w:noWrap w:val="0"/>
            <w:vAlign w:val="center"/>
          </w:tcPr>
          <w:p w14:paraId="469D32A5">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437" w:type="pct"/>
            <w:tcBorders>
              <w:tl2br w:val="nil"/>
              <w:tr2bl w:val="nil"/>
            </w:tcBorders>
            <w:noWrap w:val="0"/>
            <w:vAlign w:val="center"/>
          </w:tcPr>
          <w:p w14:paraId="53E8DFAE">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9.28</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10.79</w:t>
            </w:r>
          </w:p>
        </w:tc>
        <w:tc>
          <w:tcPr>
            <w:tcW w:w="430" w:type="pct"/>
            <w:tcBorders>
              <w:tl2br w:val="nil"/>
              <w:tr2bl w:val="nil"/>
            </w:tcBorders>
            <w:noWrap w:val="0"/>
            <w:vAlign w:val="center"/>
          </w:tcPr>
          <w:p w14:paraId="4E39D4CE">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1.12</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1.73</w:t>
            </w:r>
          </w:p>
        </w:tc>
        <w:tc>
          <w:tcPr>
            <w:tcW w:w="438" w:type="pct"/>
            <w:tcBorders>
              <w:tl2br w:val="nil"/>
              <w:tr2bl w:val="nil"/>
            </w:tcBorders>
            <w:noWrap w:val="0"/>
            <w:vAlign w:val="center"/>
          </w:tcPr>
          <w:p w14:paraId="3BFB9D6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0.63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0.92</w:t>
            </w:r>
          </w:p>
        </w:tc>
        <w:tc>
          <w:tcPr>
            <w:tcW w:w="362" w:type="pct"/>
            <w:tcBorders>
              <w:tl2br w:val="nil"/>
              <w:tr2bl w:val="nil"/>
            </w:tcBorders>
            <w:noWrap w:val="0"/>
            <w:vAlign w:val="center"/>
          </w:tcPr>
          <w:p w14:paraId="0978A2FF">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p>
        </w:tc>
        <w:tc>
          <w:tcPr>
            <w:tcW w:w="384" w:type="pct"/>
            <w:tcBorders>
              <w:tl2br w:val="nil"/>
              <w:tr2bl w:val="nil"/>
            </w:tcBorders>
            <w:noWrap w:val="0"/>
            <w:vAlign w:val="center"/>
          </w:tcPr>
          <w:p w14:paraId="24A4BF76">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≤0.006</w:t>
            </w:r>
          </w:p>
        </w:tc>
        <w:tc>
          <w:tcPr>
            <w:tcW w:w="387" w:type="pct"/>
            <w:tcBorders>
              <w:tl2br w:val="nil"/>
              <w:tr2bl w:val="nil"/>
            </w:tcBorders>
            <w:noWrap w:val="0"/>
            <w:vAlign w:val="center"/>
          </w:tcPr>
          <w:p w14:paraId="1D27088A">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0.01</w:t>
            </w:r>
          </w:p>
        </w:tc>
        <w:tc>
          <w:tcPr>
            <w:tcW w:w="382" w:type="pct"/>
            <w:tcBorders>
              <w:tl2br w:val="nil"/>
              <w:tr2bl w:val="nil"/>
            </w:tcBorders>
            <w:noWrap w:val="0"/>
            <w:vAlign w:val="center"/>
          </w:tcPr>
          <w:p w14:paraId="1125C13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377" w:type="pct"/>
            <w:tcBorders>
              <w:tl2br w:val="nil"/>
              <w:tr2bl w:val="nil"/>
            </w:tcBorders>
            <w:noWrap w:val="0"/>
            <w:vAlign w:val="center"/>
          </w:tcPr>
          <w:p w14:paraId="6DD912E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≤0.15</w:t>
            </w:r>
          </w:p>
        </w:tc>
        <w:tc>
          <w:tcPr>
            <w:tcW w:w="315" w:type="pct"/>
            <w:tcBorders>
              <w:tl2br w:val="nil"/>
              <w:tr2bl w:val="nil"/>
            </w:tcBorders>
            <w:noWrap w:val="0"/>
            <w:vAlign w:val="center"/>
          </w:tcPr>
          <w:p w14:paraId="4194841B">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≤0.3</w:t>
            </w:r>
          </w:p>
        </w:tc>
        <w:tc>
          <w:tcPr>
            <w:tcW w:w="336" w:type="pct"/>
            <w:tcBorders>
              <w:tl2br w:val="nil"/>
              <w:tr2bl w:val="nil"/>
            </w:tcBorders>
            <w:noWrap w:val="0"/>
            <w:vAlign w:val="center"/>
          </w:tcPr>
          <w:p w14:paraId="79954D3C">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≤0.03</w:t>
            </w:r>
          </w:p>
        </w:tc>
        <w:tc>
          <w:tcPr>
            <w:tcW w:w="559" w:type="pct"/>
            <w:tcBorders>
              <w:tl2br w:val="nil"/>
              <w:tr2bl w:val="nil"/>
            </w:tcBorders>
            <w:noWrap w:val="0"/>
            <w:vAlign w:val="center"/>
          </w:tcPr>
          <w:p w14:paraId="01B74344">
            <w:pPr>
              <w:spacing w:line="240" w:lineRule="auto"/>
              <w:jc w:val="center"/>
              <w:rPr>
                <w:rFonts w:hint="default" w:ascii="宋体" w:hAnsi="宋体" w:eastAsia="宋体" w:cs="宋体"/>
                <w:color w:val="auto"/>
                <w:spacing w:val="-20"/>
                <w:sz w:val="18"/>
                <w:szCs w:val="18"/>
                <w:highlight w:val="none"/>
                <w:lang w:val="en-US"/>
              </w:rPr>
            </w:pPr>
            <w:r>
              <w:rPr>
                <w:rFonts w:hint="eastAsia" w:ascii="宋体" w:hAnsi="宋体" w:eastAsia="宋体" w:cs="宋体"/>
                <w:color w:val="auto"/>
                <w:sz w:val="18"/>
                <w:szCs w:val="18"/>
                <w:highlight w:val="none"/>
                <w:lang w:val="en-US" w:eastAsia="zh-CN"/>
              </w:rPr>
              <w:t>99.304</w:t>
            </w:r>
            <w:r>
              <w:rPr>
                <w:rFonts w:hint="eastAsia" w:ascii="宋体" w:hAnsi="宋体" w:eastAsia="宋体" w:cs="宋体"/>
                <w:color w:val="auto"/>
                <w:spacing w:val="-20"/>
                <w:sz w:val="18"/>
                <w:szCs w:val="18"/>
                <w:highlight w:val="none"/>
              </w:rPr>
              <w:t>～</w:t>
            </w:r>
            <w:r>
              <w:rPr>
                <w:rFonts w:hint="eastAsia" w:ascii="宋体" w:hAnsi="宋体" w:eastAsia="宋体" w:cs="宋体"/>
                <w:color w:val="auto"/>
                <w:sz w:val="18"/>
                <w:szCs w:val="18"/>
                <w:highlight w:val="none"/>
                <w:lang w:val="en-US" w:eastAsia="zh-CN"/>
              </w:rPr>
              <w:t>99.789</w:t>
            </w:r>
          </w:p>
        </w:tc>
      </w:tr>
      <w:tr w14:paraId="23E6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88" w:type="pct"/>
            <w:tcBorders>
              <w:tl2br w:val="nil"/>
              <w:tr2bl w:val="nil"/>
            </w:tcBorders>
            <w:noWrap w:val="0"/>
            <w:vAlign w:val="center"/>
          </w:tcPr>
          <w:p w14:paraId="3898433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437" w:type="pct"/>
            <w:tcBorders>
              <w:tl2br w:val="nil"/>
              <w:tr2bl w:val="nil"/>
            </w:tcBorders>
            <w:noWrap w:val="0"/>
            <w:vAlign w:val="center"/>
          </w:tcPr>
          <w:p w14:paraId="20F1B11F">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430" w:type="pct"/>
            <w:tcBorders>
              <w:tl2br w:val="nil"/>
              <w:tr2bl w:val="nil"/>
            </w:tcBorders>
            <w:noWrap w:val="0"/>
            <w:vAlign w:val="center"/>
          </w:tcPr>
          <w:p w14:paraId="6D249E1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87</w:t>
            </w:r>
          </w:p>
        </w:tc>
        <w:tc>
          <w:tcPr>
            <w:tcW w:w="438" w:type="pct"/>
            <w:tcBorders>
              <w:tl2br w:val="nil"/>
              <w:tr2bl w:val="nil"/>
            </w:tcBorders>
            <w:noWrap w:val="0"/>
            <w:vAlign w:val="center"/>
          </w:tcPr>
          <w:p w14:paraId="5F929DF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62" w:type="pct"/>
            <w:tcBorders>
              <w:tl2br w:val="nil"/>
              <w:tr2bl w:val="nil"/>
            </w:tcBorders>
            <w:noWrap w:val="0"/>
            <w:vAlign w:val="center"/>
          </w:tcPr>
          <w:p w14:paraId="498ADB7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4" w:type="pct"/>
            <w:tcBorders>
              <w:tl2br w:val="nil"/>
              <w:tr2bl w:val="nil"/>
            </w:tcBorders>
            <w:noWrap w:val="0"/>
            <w:vAlign w:val="center"/>
          </w:tcPr>
          <w:p w14:paraId="1D88DBFA">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7" w:type="pct"/>
            <w:tcBorders>
              <w:tl2br w:val="nil"/>
              <w:tr2bl w:val="nil"/>
            </w:tcBorders>
            <w:noWrap w:val="0"/>
            <w:vAlign w:val="center"/>
          </w:tcPr>
          <w:p w14:paraId="2F7DC4E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2" w:type="pct"/>
            <w:tcBorders>
              <w:tl2br w:val="nil"/>
              <w:tr2bl w:val="nil"/>
            </w:tcBorders>
            <w:noWrap w:val="0"/>
            <w:vAlign w:val="center"/>
          </w:tcPr>
          <w:p w14:paraId="6276182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77" w:type="pct"/>
            <w:tcBorders>
              <w:tl2br w:val="nil"/>
              <w:tr2bl w:val="nil"/>
            </w:tcBorders>
            <w:noWrap w:val="0"/>
            <w:vAlign w:val="center"/>
          </w:tcPr>
          <w:p w14:paraId="0E06A38A">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15" w:type="pct"/>
            <w:tcBorders>
              <w:tl2br w:val="nil"/>
              <w:tr2bl w:val="nil"/>
            </w:tcBorders>
            <w:noWrap w:val="0"/>
            <w:vAlign w:val="center"/>
          </w:tcPr>
          <w:p w14:paraId="481F55B3">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c>
          <w:tcPr>
            <w:tcW w:w="336" w:type="pct"/>
            <w:tcBorders>
              <w:tl2br w:val="nil"/>
              <w:tr2bl w:val="nil"/>
            </w:tcBorders>
            <w:noWrap w:val="0"/>
            <w:vAlign w:val="center"/>
          </w:tcPr>
          <w:p w14:paraId="71CC570A">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c>
          <w:tcPr>
            <w:tcW w:w="559" w:type="pct"/>
            <w:tcBorders>
              <w:tl2br w:val="nil"/>
              <w:tr2bl w:val="nil"/>
            </w:tcBorders>
            <w:noWrap w:val="0"/>
            <w:vAlign w:val="center"/>
          </w:tcPr>
          <w:p w14:paraId="053B55E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r>
      <w:tr w14:paraId="39BB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88" w:type="pct"/>
            <w:tcBorders>
              <w:tl2br w:val="nil"/>
              <w:tr2bl w:val="nil"/>
            </w:tcBorders>
            <w:noWrap w:val="0"/>
            <w:vAlign w:val="center"/>
          </w:tcPr>
          <w:p w14:paraId="656BA09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437" w:type="pct"/>
            <w:tcBorders>
              <w:tl2br w:val="nil"/>
              <w:tr2bl w:val="nil"/>
            </w:tcBorders>
            <w:noWrap w:val="0"/>
            <w:vAlign w:val="center"/>
          </w:tcPr>
          <w:p w14:paraId="5E3E2DE3">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430" w:type="pct"/>
            <w:tcBorders>
              <w:tl2br w:val="nil"/>
              <w:tr2bl w:val="nil"/>
            </w:tcBorders>
            <w:noWrap w:val="0"/>
            <w:vAlign w:val="center"/>
          </w:tcPr>
          <w:p w14:paraId="2B17BA1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87</w:t>
            </w:r>
          </w:p>
        </w:tc>
        <w:tc>
          <w:tcPr>
            <w:tcW w:w="438" w:type="pct"/>
            <w:tcBorders>
              <w:tl2br w:val="nil"/>
              <w:tr2bl w:val="nil"/>
            </w:tcBorders>
            <w:noWrap w:val="0"/>
            <w:vAlign w:val="center"/>
          </w:tcPr>
          <w:p w14:paraId="5C012C5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62" w:type="pct"/>
            <w:tcBorders>
              <w:tl2br w:val="nil"/>
              <w:tr2bl w:val="nil"/>
            </w:tcBorders>
            <w:noWrap w:val="0"/>
            <w:vAlign w:val="center"/>
          </w:tcPr>
          <w:p w14:paraId="3007921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4" w:type="pct"/>
            <w:tcBorders>
              <w:tl2br w:val="nil"/>
              <w:tr2bl w:val="nil"/>
            </w:tcBorders>
            <w:noWrap w:val="0"/>
            <w:vAlign w:val="center"/>
          </w:tcPr>
          <w:p w14:paraId="76CC392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7" w:type="pct"/>
            <w:tcBorders>
              <w:tl2br w:val="nil"/>
              <w:tr2bl w:val="nil"/>
            </w:tcBorders>
            <w:noWrap w:val="0"/>
            <w:vAlign w:val="center"/>
          </w:tcPr>
          <w:p w14:paraId="5F7D35D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82" w:type="pct"/>
            <w:tcBorders>
              <w:tl2br w:val="nil"/>
              <w:tr2bl w:val="nil"/>
            </w:tcBorders>
            <w:noWrap w:val="0"/>
            <w:vAlign w:val="center"/>
          </w:tcPr>
          <w:p w14:paraId="21462CE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77" w:type="pct"/>
            <w:tcBorders>
              <w:tl2br w:val="nil"/>
              <w:tr2bl w:val="nil"/>
            </w:tcBorders>
            <w:noWrap w:val="0"/>
            <w:vAlign w:val="center"/>
          </w:tcPr>
          <w:p w14:paraId="6F046F3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87</w:t>
            </w:r>
          </w:p>
        </w:tc>
        <w:tc>
          <w:tcPr>
            <w:tcW w:w="315" w:type="pct"/>
            <w:tcBorders>
              <w:tl2br w:val="nil"/>
              <w:tr2bl w:val="nil"/>
            </w:tcBorders>
            <w:noWrap w:val="0"/>
            <w:vAlign w:val="center"/>
          </w:tcPr>
          <w:p w14:paraId="54C5927A">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c>
          <w:tcPr>
            <w:tcW w:w="336" w:type="pct"/>
            <w:tcBorders>
              <w:tl2br w:val="nil"/>
              <w:tr2bl w:val="nil"/>
            </w:tcBorders>
            <w:noWrap w:val="0"/>
            <w:vAlign w:val="center"/>
          </w:tcPr>
          <w:p w14:paraId="713C4888">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c>
          <w:tcPr>
            <w:tcW w:w="559" w:type="pct"/>
            <w:tcBorders>
              <w:tl2br w:val="nil"/>
              <w:tr2bl w:val="nil"/>
            </w:tcBorders>
            <w:noWrap w:val="0"/>
            <w:vAlign w:val="center"/>
          </w:tcPr>
          <w:p w14:paraId="1E21553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87</w:t>
            </w:r>
          </w:p>
        </w:tc>
      </w:tr>
      <w:tr w14:paraId="307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88" w:type="pct"/>
            <w:tcBorders>
              <w:tl2br w:val="nil"/>
              <w:tr2bl w:val="nil"/>
            </w:tcBorders>
            <w:noWrap w:val="0"/>
            <w:vAlign w:val="center"/>
          </w:tcPr>
          <w:p w14:paraId="60A4749B">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437" w:type="pct"/>
            <w:tcBorders>
              <w:tl2br w:val="nil"/>
              <w:tr2bl w:val="nil"/>
            </w:tcBorders>
            <w:noWrap w:val="0"/>
            <w:vAlign w:val="center"/>
          </w:tcPr>
          <w:p w14:paraId="7D8C5EF1">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430" w:type="pct"/>
            <w:tcBorders>
              <w:tl2br w:val="nil"/>
              <w:tr2bl w:val="nil"/>
            </w:tcBorders>
            <w:noWrap w:val="0"/>
            <w:vAlign w:val="center"/>
          </w:tcPr>
          <w:p w14:paraId="67C4434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100</w:t>
            </w:r>
          </w:p>
        </w:tc>
        <w:tc>
          <w:tcPr>
            <w:tcW w:w="438" w:type="pct"/>
            <w:tcBorders>
              <w:tl2br w:val="nil"/>
              <w:tr2bl w:val="nil"/>
            </w:tcBorders>
            <w:noWrap w:val="0"/>
            <w:vAlign w:val="center"/>
          </w:tcPr>
          <w:p w14:paraId="2D1B4A5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62" w:type="pct"/>
            <w:tcBorders>
              <w:tl2br w:val="nil"/>
              <w:tr2bl w:val="nil"/>
            </w:tcBorders>
            <w:noWrap w:val="0"/>
            <w:vAlign w:val="center"/>
          </w:tcPr>
          <w:p w14:paraId="5E24AED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84" w:type="pct"/>
            <w:tcBorders>
              <w:tl2br w:val="nil"/>
              <w:tr2bl w:val="nil"/>
            </w:tcBorders>
            <w:noWrap w:val="0"/>
            <w:vAlign w:val="center"/>
          </w:tcPr>
          <w:p w14:paraId="6C40C9F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87" w:type="pct"/>
            <w:tcBorders>
              <w:tl2br w:val="nil"/>
              <w:tr2bl w:val="nil"/>
            </w:tcBorders>
            <w:noWrap w:val="0"/>
            <w:vAlign w:val="center"/>
          </w:tcPr>
          <w:p w14:paraId="7E9274A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82" w:type="pct"/>
            <w:tcBorders>
              <w:tl2br w:val="nil"/>
              <w:tr2bl w:val="nil"/>
            </w:tcBorders>
            <w:noWrap w:val="0"/>
            <w:vAlign w:val="center"/>
          </w:tcPr>
          <w:p w14:paraId="17BBB9F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77" w:type="pct"/>
            <w:tcBorders>
              <w:tl2br w:val="nil"/>
              <w:tr2bl w:val="nil"/>
            </w:tcBorders>
            <w:noWrap w:val="0"/>
            <w:vAlign w:val="center"/>
          </w:tcPr>
          <w:p w14:paraId="180A164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100</w:t>
            </w:r>
          </w:p>
        </w:tc>
        <w:tc>
          <w:tcPr>
            <w:tcW w:w="315" w:type="pct"/>
            <w:tcBorders>
              <w:tl2br w:val="nil"/>
              <w:tr2bl w:val="nil"/>
            </w:tcBorders>
            <w:noWrap w:val="0"/>
            <w:vAlign w:val="center"/>
          </w:tcPr>
          <w:p w14:paraId="27AAE549">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336" w:type="pct"/>
            <w:tcBorders>
              <w:tl2br w:val="nil"/>
              <w:tr2bl w:val="nil"/>
            </w:tcBorders>
            <w:noWrap w:val="0"/>
            <w:vAlign w:val="center"/>
          </w:tcPr>
          <w:p w14:paraId="21B6E87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559" w:type="pct"/>
            <w:tcBorders>
              <w:tl2br w:val="nil"/>
              <w:tr2bl w:val="nil"/>
            </w:tcBorders>
            <w:noWrap w:val="0"/>
            <w:vAlign w:val="center"/>
          </w:tcPr>
          <w:p w14:paraId="09C8B5BD">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r>
    </w:tbl>
    <w:p w14:paraId="6B9C29CC">
      <w:pPr>
        <w:pStyle w:val="12"/>
        <w:keepNext w:val="0"/>
        <w:keepLines w:val="0"/>
        <w:pageBreakBefore w:val="0"/>
        <w:widowControl w:val="0"/>
        <w:kinsoku/>
        <w:wordWrap/>
        <w:overflowPunct/>
        <w:topLinePunct w:val="0"/>
        <w:autoSpaceDE/>
        <w:autoSpaceDN/>
        <w:bidi w:val="0"/>
        <w:adjustRightInd w:val="0"/>
        <w:snapToGrid/>
        <w:spacing w:line="360" w:lineRule="auto"/>
        <w:ind w:firstLine="422"/>
        <w:jc w:val="center"/>
        <w:textAlignment w:val="baseline"/>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表</w:t>
      </w:r>
      <w:r>
        <w:rPr>
          <w:rFonts w:hint="eastAsia" w:ascii="宋体" w:hAnsi="宋体" w:eastAsia="宋体" w:cs="宋体"/>
          <w:b w:val="0"/>
          <w:bCs/>
          <w:color w:val="auto"/>
          <w:szCs w:val="21"/>
          <w:lang w:val="en-US" w:eastAsia="zh-CN"/>
        </w:rPr>
        <w:t>3-4</w:t>
      </w:r>
      <w:r>
        <w:rPr>
          <w:rFonts w:hint="eastAsia" w:ascii="宋体" w:hAnsi="宋体" w:eastAsia="宋体" w:cs="宋体"/>
          <w:b w:val="0"/>
          <w:bCs/>
          <w:color w:val="auto"/>
          <w:szCs w:val="21"/>
        </w:rPr>
        <w:t xml:space="preserve">  </w:t>
      </w:r>
      <w:r>
        <w:rPr>
          <w:rFonts w:hint="eastAsia" w:ascii="宋体" w:hAnsi="宋体" w:eastAsia="宋体" w:cs="Times New Roman"/>
          <w:color w:val="auto"/>
          <w:sz w:val="21"/>
          <w:szCs w:val="21"/>
          <w:lang w:val="en-US" w:eastAsia="zh-CN" w:bidi="ar-SA"/>
        </w:rPr>
        <w:t>BFe10-1.5-1</w:t>
      </w:r>
      <w:r>
        <w:rPr>
          <w:rFonts w:hint="eastAsia" w:ascii="宋体" w:hAnsi="宋体" w:eastAsia="宋体" w:cs="宋体"/>
          <w:b w:val="0"/>
          <w:bCs/>
          <w:color w:val="auto"/>
          <w:szCs w:val="21"/>
        </w:rPr>
        <w:t>学成分</w:t>
      </w:r>
      <w:r>
        <w:rPr>
          <w:rFonts w:hint="eastAsia" w:ascii="宋体" w:hAnsi="宋体" w:eastAsia="宋体" w:cs="宋体"/>
          <w:b w:val="0"/>
          <w:bCs/>
          <w:color w:val="auto"/>
          <w:szCs w:val="21"/>
          <w:lang w:val="en-US" w:eastAsia="zh-CN"/>
        </w:rPr>
        <w:t>统计</w:t>
      </w:r>
    </w:p>
    <w:tbl>
      <w:tblPr>
        <w:tblStyle w:val="21"/>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39"/>
        <w:gridCol w:w="1213"/>
        <w:gridCol w:w="1229"/>
        <w:gridCol w:w="960"/>
        <w:gridCol w:w="847"/>
        <w:gridCol w:w="804"/>
        <w:gridCol w:w="1487"/>
      </w:tblGrid>
      <w:tr w14:paraId="2903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63" w:type="pct"/>
            <w:vMerge w:val="restart"/>
            <w:noWrap w:val="0"/>
            <w:vAlign w:val="center"/>
          </w:tcPr>
          <w:p w14:paraId="4DECEE3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4336" w:type="pct"/>
            <w:gridSpan w:val="7"/>
            <w:noWrap w:val="0"/>
            <w:vAlign w:val="center"/>
          </w:tcPr>
          <w:p w14:paraId="753384E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化学成分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质量分数</w:t>
            </w:r>
            <w:r>
              <w:rPr>
                <w:rFonts w:hint="eastAsia" w:ascii="宋体" w:hAnsi="宋体" w:cs="宋体"/>
                <w:color w:val="auto"/>
                <w:sz w:val="18"/>
                <w:szCs w:val="18"/>
                <w:lang w:eastAsia="zh-CN"/>
              </w:rPr>
              <w:t>），</w:t>
            </w:r>
            <w:r>
              <w:rPr>
                <w:rFonts w:hint="eastAsia" w:ascii="宋体" w:hAnsi="宋体" w:eastAsia="宋体" w:cs="宋体"/>
                <w:color w:val="auto"/>
                <w:sz w:val="18"/>
                <w:szCs w:val="18"/>
              </w:rPr>
              <w:t>%</w:t>
            </w:r>
          </w:p>
        </w:tc>
      </w:tr>
      <w:tr w14:paraId="1F37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63" w:type="pct"/>
            <w:vMerge w:val="continue"/>
            <w:noWrap w:val="0"/>
            <w:vAlign w:val="top"/>
          </w:tcPr>
          <w:p w14:paraId="56429A0D">
            <w:pPr>
              <w:spacing w:line="240" w:lineRule="auto"/>
              <w:rPr>
                <w:rFonts w:hint="eastAsia" w:ascii="宋体" w:hAnsi="宋体" w:eastAsia="宋体" w:cs="宋体"/>
                <w:color w:val="auto"/>
                <w:sz w:val="18"/>
                <w:szCs w:val="18"/>
              </w:rPr>
            </w:pPr>
          </w:p>
        </w:tc>
        <w:tc>
          <w:tcPr>
            <w:tcW w:w="782" w:type="pct"/>
            <w:noWrap w:val="0"/>
            <w:vAlign w:val="center"/>
          </w:tcPr>
          <w:p w14:paraId="1758D48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w w:val="80"/>
                <w:sz w:val="18"/>
                <w:szCs w:val="18"/>
                <w:lang w:val="en-US" w:eastAsia="zh-CN"/>
              </w:rPr>
              <w:t>Ni</w:t>
            </w:r>
          </w:p>
        </w:tc>
        <w:tc>
          <w:tcPr>
            <w:tcW w:w="659" w:type="pct"/>
            <w:noWrap w:val="0"/>
            <w:vAlign w:val="center"/>
          </w:tcPr>
          <w:p w14:paraId="768628C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Fe</w:t>
            </w:r>
          </w:p>
        </w:tc>
        <w:tc>
          <w:tcPr>
            <w:tcW w:w="668" w:type="pct"/>
            <w:noWrap w:val="0"/>
            <w:vAlign w:val="center"/>
          </w:tcPr>
          <w:p w14:paraId="66E30EEF">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Mn</w:t>
            </w:r>
          </w:p>
        </w:tc>
        <w:tc>
          <w:tcPr>
            <w:tcW w:w="521" w:type="pct"/>
            <w:noWrap w:val="0"/>
            <w:vAlign w:val="center"/>
          </w:tcPr>
          <w:p w14:paraId="302DFCE6">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Pb</w:t>
            </w:r>
          </w:p>
        </w:tc>
        <w:tc>
          <w:tcPr>
            <w:tcW w:w="460" w:type="pct"/>
            <w:noWrap w:val="0"/>
            <w:vAlign w:val="center"/>
          </w:tcPr>
          <w:p w14:paraId="659C246A">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S</w:t>
            </w:r>
          </w:p>
        </w:tc>
        <w:tc>
          <w:tcPr>
            <w:tcW w:w="437" w:type="pct"/>
            <w:noWrap w:val="0"/>
            <w:vAlign w:val="center"/>
          </w:tcPr>
          <w:p w14:paraId="678BE12B">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w:t>
            </w:r>
          </w:p>
        </w:tc>
        <w:tc>
          <w:tcPr>
            <w:tcW w:w="808" w:type="pct"/>
            <w:noWrap w:val="0"/>
            <w:vAlign w:val="center"/>
          </w:tcPr>
          <w:p w14:paraId="3C8D5417">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Cu+所列元素</w:t>
            </w:r>
          </w:p>
          <w:p w14:paraId="58C6844A">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rPr>
              <w:t>总和</w:t>
            </w:r>
          </w:p>
        </w:tc>
      </w:tr>
      <w:tr w14:paraId="00E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63" w:type="pct"/>
            <w:tcBorders>
              <w:tl2br w:val="nil"/>
              <w:tr2bl w:val="nil"/>
            </w:tcBorders>
            <w:noWrap w:val="0"/>
            <w:vAlign w:val="center"/>
          </w:tcPr>
          <w:p w14:paraId="601331EB">
            <w:pPr>
              <w:spacing w:line="240" w:lineRule="auto"/>
              <w:jc w:val="center"/>
              <w:rPr>
                <w:rFonts w:hint="eastAsia" w:ascii="宋体" w:hAnsi="宋体" w:eastAsia="宋体" w:cs="宋体"/>
                <w:color w:val="auto"/>
                <w:sz w:val="18"/>
                <w:szCs w:val="21"/>
                <w:lang w:val="en-US" w:eastAsia="zh-CN" w:bidi="ar-SA"/>
              </w:rPr>
            </w:pPr>
            <w:r>
              <w:rPr>
                <w:rFonts w:hint="eastAsia" w:ascii="宋体" w:hAnsi="宋体" w:eastAsia="宋体" w:cs="宋体"/>
                <w:color w:val="auto"/>
                <w:kern w:val="0"/>
                <w:sz w:val="18"/>
                <w:szCs w:val="18"/>
                <w:highlight w:val="none"/>
              </w:rPr>
              <w:t>标准值/%</w:t>
            </w:r>
          </w:p>
        </w:tc>
        <w:tc>
          <w:tcPr>
            <w:tcW w:w="782" w:type="pct"/>
            <w:tcBorders>
              <w:tl2br w:val="nil"/>
              <w:tr2bl w:val="nil"/>
            </w:tcBorders>
            <w:noWrap w:val="0"/>
            <w:vAlign w:val="center"/>
          </w:tcPr>
          <w:p w14:paraId="5677CA9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10.0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11.0</w:t>
            </w:r>
          </w:p>
        </w:tc>
        <w:tc>
          <w:tcPr>
            <w:tcW w:w="659" w:type="pct"/>
            <w:tcBorders>
              <w:tl2br w:val="nil"/>
              <w:tr2bl w:val="nil"/>
            </w:tcBorders>
            <w:noWrap w:val="0"/>
            <w:vAlign w:val="center"/>
          </w:tcPr>
          <w:p w14:paraId="2C921128">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w:t>
            </w:r>
          </w:p>
        </w:tc>
        <w:tc>
          <w:tcPr>
            <w:tcW w:w="668" w:type="pct"/>
            <w:tcBorders>
              <w:tl2br w:val="nil"/>
              <w:tr2bl w:val="nil"/>
            </w:tcBorders>
            <w:noWrap w:val="0"/>
            <w:vAlign w:val="center"/>
          </w:tcPr>
          <w:p w14:paraId="655D0F3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0.50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w:t>
            </w:r>
          </w:p>
        </w:tc>
        <w:tc>
          <w:tcPr>
            <w:tcW w:w="521" w:type="pct"/>
            <w:tcBorders>
              <w:tl2br w:val="nil"/>
              <w:tr2bl w:val="nil"/>
            </w:tcBorders>
            <w:noWrap w:val="0"/>
            <w:vAlign w:val="center"/>
          </w:tcPr>
          <w:p w14:paraId="53412F3C">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≤0.01</w:t>
            </w:r>
          </w:p>
        </w:tc>
        <w:tc>
          <w:tcPr>
            <w:tcW w:w="460" w:type="pct"/>
            <w:tcBorders>
              <w:tl2br w:val="nil"/>
              <w:tr2bl w:val="nil"/>
            </w:tcBorders>
            <w:noWrap w:val="0"/>
            <w:vAlign w:val="center"/>
          </w:tcPr>
          <w:p w14:paraId="24C938D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437" w:type="pct"/>
            <w:tcBorders>
              <w:tl2br w:val="nil"/>
              <w:tr2bl w:val="nil"/>
            </w:tcBorders>
            <w:noWrap w:val="0"/>
            <w:vAlign w:val="center"/>
          </w:tcPr>
          <w:p w14:paraId="5E85E50B">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808" w:type="pct"/>
            <w:tcBorders>
              <w:tl2br w:val="nil"/>
              <w:tr2bl w:val="nil"/>
            </w:tcBorders>
            <w:noWrap w:val="0"/>
            <w:vAlign w:val="center"/>
          </w:tcPr>
          <w:p w14:paraId="075CB147">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≥99.5</w:t>
            </w:r>
          </w:p>
        </w:tc>
      </w:tr>
      <w:tr w14:paraId="174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63" w:type="pct"/>
            <w:tcBorders>
              <w:tl2br w:val="nil"/>
              <w:tr2bl w:val="nil"/>
            </w:tcBorders>
            <w:noWrap w:val="0"/>
            <w:vAlign w:val="center"/>
          </w:tcPr>
          <w:p w14:paraId="37D3E8FF">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782" w:type="pct"/>
            <w:tcBorders>
              <w:tl2br w:val="nil"/>
              <w:tr2bl w:val="nil"/>
            </w:tcBorders>
            <w:noWrap w:val="0"/>
            <w:vAlign w:val="center"/>
          </w:tcPr>
          <w:p w14:paraId="5EC33672">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10.01</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10.82</w:t>
            </w:r>
          </w:p>
        </w:tc>
        <w:tc>
          <w:tcPr>
            <w:tcW w:w="659" w:type="pct"/>
            <w:tcBorders>
              <w:tl2br w:val="nil"/>
              <w:tr2bl w:val="nil"/>
            </w:tcBorders>
            <w:noWrap w:val="0"/>
            <w:vAlign w:val="center"/>
          </w:tcPr>
          <w:p w14:paraId="30303C7F">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1.19</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1.78</w:t>
            </w:r>
          </w:p>
        </w:tc>
        <w:tc>
          <w:tcPr>
            <w:tcW w:w="668" w:type="pct"/>
            <w:tcBorders>
              <w:tl2br w:val="nil"/>
              <w:tr2bl w:val="nil"/>
            </w:tcBorders>
            <w:noWrap w:val="0"/>
            <w:vAlign w:val="center"/>
          </w:tcPr>
          <w:p w14:paraId="1B4714BD">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0.67</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0.83</w:t>
            </w:r>
          </w:p>
        </w:tc>
        <w:tc>
          <w:tcPr>
            <w:tcW w:w="521" w:type="pct"/>
            <w:tcBorders>
              <w:tl2br w:val="nil"/>
              <w:tr2bl w:val="nil"/>
            </w:tcBorders>
            <w:noWrap w:val="0"/>
            <w:vAlign w:val="center"/>
          </w:tcPr>
          <w:p w14:paraId="48A9F91A">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≤0.01</w:t>
            </w:r>
          </w:p>
        </w:tc>
        <w:tc>
          <w:tcPr>
            <w:tcW w:w="460" w:type="pct"/>
            <w:tcBorders>
              <w:tl2br w:val="nil"/>
              <w:tr2bl w:val="nil"/>
            </w:tcBorders>
            <w:noWrap w:val="0"/>
            <w:vAlign w:val="center"/>
          </w:tcPr>
          <w:p w14:paraId="747630BE">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437" w:type="pct"/>
            <w:tcBorders>
              <w:tl2br w:val="nil"/>
              <w:tr2bl w:val="nil"/>
            </w:tcBorders>
            <w:noWrap w:val="0"/>
            <w:vAlign w:val="center"/>
          </w:tcPr>
          <w:p w14:paraId="178B493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808" w:type="pct"/>
            <w:tcBorders>
              <w:tl2br w:val="nil"/>
              <w:tr2bl w:val="nil"/>
            </w:tcBorders>
            <w:noWrap w:val="0"/>
            <w:vAlign w:val="center"/>
          </w:tcPr>
          <w:p w14:paraId="12520C7B">
            <w:pPr>
              <w:spacing w:line="240" w:lineRule="auto"/>
              <w:jc w:val="center"/>
              <w:rPr>
                <w:rFonts w:hint="default" w:ascii="宋体" w:hAnsi="宋体" w:eastAsia="宋体" w:cs="宋体"/>
                <w:color w:val="auto"/>
                <w:spacing w:val="-20"/>
                <w:sz w:val="18"/>
                <w:szCs w:val="18"/>
                <w:highlight w:val="none"/>
                <w:lang w:val="en-US" w:eastAsia="zh-CN"/>
              </w:rPr>
            </w:pPr>
            <w:r>
              <w:rPr>
                <w:rFonts w:hint="eastAsia" w:ascii="宋体" w:hAnsi="宋体" w:eastAsia="宋体" w:cs="宋体"/>
                <w:color w:val="auto"/>
                <w:sz w:val="18"/>
                <w:szCs w:val="18"/>
                <w:highlight w:val="none"/>
                <w:lang w:val="en-US" w:eastAsia="zh-CN"/>
              </w:rPr>
              <w:t>99.50</w:t>
            </w:r>
            <w:r>
              <w:rPr>
                <w:rFonts w:hint="eastAsia" w:ascii="宋体" w:hAnsi="宋体" w:eastAsia="宋体" w:cs="宋体"/>
                <w:color w:val="auto"/>
                <w:spacing w:val="-20"/>
                <w:sz w:val="18"/>
                <w:szCs w:val="18"/>
                <w:highlight w:val="none"/>
              </w:rPr>
              <w:t>～</w:t>
            </w:r>
            <w:r>
              <w:rPr>
                <w:rFonts w:hint="eastAsia" w:ascii="宋体" w:hAnsi="宋体" w:eastAsia="宋体" w:cs="宋体"/>
                <w:color w:val="auto"/>
                <w:sz w:val="18"/>
                <w:szCs w:val="18"/>
                <w:highlight w:val="none"/>
                <w:lang w:val="en-US" w:eastAsia="zh-CN"/>
              </w:rPr>
              <w:t>99.97</w:t>
            </w:r>
          </w:p>
        </w:tc>
      </w:tr>
      <w:tr w14:paraId="17E3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63" w:type="pct"/>
            <w:tcBorders>
              <w:tl2br w:val="nil"/>
              <w:tr2bl w:val="nil"/>
            </w:tcBorders>
            <w:noWrap w:val="0"/>
            <w:vAlign w:val="center"/>
          </w:tcPr>
          <w:p w14:paraId="1F64C25F">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782" w:type="pct"/>
            <w:tcBorders>
              <w:tl2br w:val="nil"/>
              <w:tr2bl w:val="nil"/>
            </w:tcBorders>
            <w:noWrap w:val="0"/>
            <w:vAlign w:val="center"/>
          </w:tcPr>
          <w:p w14:paraId="3D60855D">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659" w:type="pct"/>
            <w:tcBorders>
              <w:tl2br w:val="nil"/>
              <w:tr2bl w:val="nil"/>
            </w:tcBorders>
            <w:noWrap w:val="0"/>
            <w:vAlign w:val="center"/>
          </w:tcPr>
          <w:p w14:paraId="5F2BE04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38</w:t>
            </w:r>
          </w:p>
        </w:tc>
        <w:tc>
          <w:tcPr>
            <w:tcW w:w="668" w:type="pct"/>
            <w:tcBorders>
              <w:tl2br w:val="nil"/>
              <w:tr2bl w:val="nil"/>
            </w:tcBorders>
            <w:noWrap w:val="0"/>
            <w:vAlign w:val="center"/>
          </w:tcPr>
          <w:p w14:paraId="0A47301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521" w:type="pct"/>
            <w:tcBorders>
              <w:tl2br w:val="nil"/>
              <w:tr2bl w:val="nil"/>
            </w:tcBorders>
            <w:noWrap w:val="0"/>
            <w:vAlign w:val="center"/>
          </w:tcPr>
          <w:p w14:paraId="7D474E1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460" w:type="pct"/>
            <w:tcBorders>
              <w:tl2br w:val="nil"/>
              <w:tr2bl w:val="nil"/>
            </w:tcBorders>
            <w:noWrap w:val="0"/>
            <w:vAlign w:val="center"/>
          </w:tcPr>
          <w:p w14:paraId="248F777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437" w:type="pct"/>
            <w:tcBorders>
              <w:tl2br w:val="nil"/>
              <w:tr2bl w:val="nil"/>
            </w:tcBorders>
            <w:noWrap w:val="0"/>
            <w:vAlign w:val="center"/>
          </w:tcPr>
          <w:p w14:paraId="524A0ED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38</w:t>
            </w:r>
          </w:p>
        </w:tc>
        <w:tc>
          <w:tcPr>
            <w:tcW w:w="808" w:type="pct"/>
            <w:tcBorders>
              <w:tl2br w:val="nil"/>
              <w:tr2bl w:val="nil"/>
            </w:tcBorders>
            <w:noWrap w:val="0"/>
            <w:vAlign w:val="center"/>
          </w:tcPr>
          <w:p w14:paraId="4E4637C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38</w:t>
            </w:r>
          </w:p>
        </w:tc>
      </w:tr>
      <w:tr w14:paraId="2968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63" w:type="pct"/>
            <w:tcBorders>
              <w:tl2br w:val="nil"/>
              <w:tr2bl w:val="nil"/>
            </w:tcBorders>
            <w:noWrap w:val="0"/>
            <w:vAlign w:val="center"/>
          </w:tcPr>
          <w:p w14:paraId="0C6C5F2D">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782" w:type="pct"/>
            <w:tcBorders>
              <w:tl2br w:val="nil"/>
              <w:tr2bl w:val="nil"/>
            </w:tcBorders>
            <w:noWrap w:val="0"/>
            <w:vAlign w:val="center"/>
          </w:tcPr>
          <w:p w14:paraId="1DF89FC6">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659" w:type="pct"/>
            <w:tcBorders>
              <w:tl2br w:val="nil"/>
              <w:tr2bl w:val="nil"/>
            </w:tcBorders>
            <w:noWrap w:val="0"/>
            <w:vAlign w:val="center"/>
          </w:tcPr>
          <w:p w14:paraId="2BCB693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38</w:t>
            </w:r>
          </w:p>
        </w:tc>
        <w:tc>
          <w:tcPr>
            <w:tcW w:w="668" w:type="pct"/>
            <w:tcBorders>
              <w:tl2br w:val="nil"/>
              <w:tr2bl w:val="nil"/>
            </w:tcBorders>
            <w:noWrap w:val="0"/>
            <w:vAlign w:val="center"/>
          </w:tcPr>
          <w:p w14:paraId="2FEB772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521" w:type="pct"/>
            <w:tcBorders>
              <w:tl2br w:val="nil"/>
              <w:tr2bl w:val="nil"/>
            </w:tcBorders>
            <w:noWrap w:val="0"/>
            <w:vAlign w:val="center"/>
          </w:tcPr>
          <w:p w14:paraId="795E50A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460" w:type="pct"/>
            <w:tcBorders>
              <w:tl2br w:val="nil"/>
              <w:tr2bl w:val="nil"/>
            </w:tcBorders>
            <w:noWrap w:val="0"/>
            <w:vAlign w:val="center"/>
          </w:tcPr>
          <w:p w14:paraId="7690727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38</w:t>
            </w:r>
          </w:p>
        </w:tc>
        <w:tc>
          <w:tcPr>
            <w:tcW w:w="437" w:type="pct"/>
            <w:tcBorders>
              <w:tl2br w:val="nil"/>
              <w:tr2bl w:val="nil"/>
            </w:tcBorders>
            <w:noWrap w:val="0"/>
            <w:vAlign w:val="center"/>
          </w:tcPr>
          <w:p w14:paraId="238AFCCA">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38</w:t>
            </w:r>
          </w:p>
        </w:tc>
        <w:tc>
          <w:tcPr>
            <w:tcW w:w="808" w:type="pct"/>
            <w:tcBorders>
              <w:tl2br w:val="nil"/>
              <w:tr2bl w:val="nil"/>
            </w:tcBorders>
            <w:noWrap w:val="0"/>
            <w:vAlign w:val="center"/>
          </w:tcPr>
          <w:p w14:paraId="5F11149B">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38</w:t>
            </w:r>
          </w:p>
        </w:tc>
      </w:tr>
      <w:tr w14:paraId="6F70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63" w:type="pct"/>
            <w:tcBorders>
              <w:tl2br w:val="nil"/>
              <w:tr2bl w:val="nil"/>
            </w:tcBorders>
            <w:noWrap w:val="0"/>
            <w:vAlign w:val="center"/>
          </w:tcPr>
          <w:p w14:paraId="7BD3CE17">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782" w:type="pct"/>
            <w:tcBorders>
              <w:tl2br w:val="nil"/>
              <w:tr2bl w:val="nil"/>
            </w:tcBorders>
            <w:noWrap w:val="0"/>
            <w:vAlign w:val="center"/>
          </w:tcPr>
          <w:p w14:paraId="2896303A">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659" w:type="pct"/>
            <w:tcBorders>
              <w:tl2br w:val="nil"/>
              <w:tr2bl w:val="nil"/>
            </w:tcBorders>
            <w:noWrap w:val="0"/>
            <w:vAlign w:val="center"/>
          </w:tcPr>
          <w:p w14:paraId="588F5E2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100</w:t>
            </w:r>
          </w:p>
        </w:tc>
        <w:tc>
          <w:tcPr>
            <w:tcW w:w="668" w:type="pct"/>
            <w:tcBorders>
              <w:tl2br w:val="nil"/>
              <w:tr2bl w:val="nil"/>
            </w:tcBorders>
            <w:noWrap w:val="0"/>
            <w:vAlign w:val="center"/>
          </w:tcPr>
          <w:p w14:paraId="43883A4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521" w:type="pct"/>
            <w:tcBorders>
              <w:tl2br w:val="nil"/>
              <w:tr2bl w:val="nil"/>
            </w:tcBorders>
            <w:noWrap w:val="0"/>
            <w:vAlign w:val="center"/>
          </w:tcPr>
          <w:p w14:paraId="456DD75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460" w:type="pct"/>
            <w:tcBorders>
              <w:tl2br w:val="nil"/>
              <w:tr2bl w:val="nil"/>
            </w:tcBorders>
            <w:noWrap w:val="0"/>
            <w:vAlign w:val="center"/>
          </w:tcPr>
          <w:p w14:paraId="2BF270F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437" w:type="pct"/>
            <w:tcBorders>
              <w:tl2br w:val="nil"/>
              <w:tr2bl w:val="nil"/>
            </w:tcBorders>
            <w:noWrap w:val="0"/>
            <w:vAlign w:val="center"/>
          </w:tcPr>
          <w:p w14:paraId="1DD32D6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100</w:t>
            </w:r>
          </w:p>
        </w:tc>
        <w:tc>
          <w:tcPr>
            <w:tcW w:w="808" w:type="pct"/>
            <w:tcBorders>
              <w:tl2br w:val="nil"/>
              <w:tr2bl w:val="nil"/>
            </w:tcBorders>
            <w:noWrap w:val="0"/>
            <w:vAlign w:val="center"/>
          </w:tcPr>
          <w:p w14:paraId="7DFAD0F8">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100</w:t>
            </w:r>
          </w:p>
        </w:tc>
      </w:tr>
    </w:tbl>
    <w:p w14:paraId="5A0F97F1">
      <w:pPr>
        <w:pStyle w:val="12"/>
        <w:keepNext w:val="0"/>
        <w:keepLines w:val="0"/>
        <w:pageBreakBefore w:val="0"/>
        <w:widowControl w:val="0"/>
        <w:kinsoku/>
        <w:wordWrap/>
        <w:overflowPunct/>
        <w:topLinePunct w:val="0"/>
        <w:autoSpaceDE/>
        <w:autoSpaceDN/>
        <w:bidi w:val="0"/>
        <w:adjustRightInd w:val="0"/>
        <w:snapToGrid/>
        <w:spacing w:line="360" w:lineRule="auto"/>
        <w:ind w:firstLine="422"/>
        <w:jc w:val="center"/>
        <w:textAlignment w:val="baseline"/>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rPr>
        <w:t>表</w:t>
      </w:r>
      <w:r>
        <w:rPr>
          <w:rFonts w:hint="eastAsia" w:ascii="宋体" w:hAnsi="宋体" w:eastAsia="宋体" w:cs="宋体"/>
          <w:b w:val="0"/>
          <w:bCs/>
          <w:color w:val="auto"/>
          <w:szCs w:val="21"/>
          <w:lang w:val="en-US" w:eastAsia="zh-CN"/>
        </w:rPr>
        <w:t>3-5</w:t>
      </w:r>
      <w:r>
        <w:rPr>
          <w:rFonts w:hint="eastAsia" w:ascii="宋体" w:hAnsi="宋体" w:eastAsia="宋体" w:cs="宋体"/>
          <w:b w:val="0"/>
          <w:bCs/>
          <w:color w:val="auto"/>
          <w:szCs w:val="21"/>
        </w:rPr>
        <w:t xml:space="preserve">  </w:t>
      </w:r>
      <w:r>
        <w:rPr>
          <w:rFonts w:hint="eastAsia" w:ascii="宋体" w:hAnsi="宋体" w:eastAsia="宋体" w:cs="Times New Roman"/>
          <w:color w:val="auto"/>
          <w:sz w:val="21"/>
          <w:szCs w:val="21"/>
          <w:lang w:val="en-US" w:eastAsia="zh-CN" w:bidi="ar-SA"/>
        </w:rPr>
        <w:t>BFe30-1-1</w:t>
      </w:r>
      <w:r>
        <w:rPr>
          <w:rFonts w:hint="eastAsia" w:ascii="宋体" w:hAnsi="宋体" w:eastAsia="宋体" w:cs="宋体"/>
          <w:b w:val="0"/>
          <w:bCs/>
          <w:color w:val="auto"/>
          <w:szCs w:val="21"/>
        </w:rPr>
        <w:t>学</w:t>
      </w:r>
      <w:r>
        <w:rPr>
          <w:rFonts w:hint="eastAsia" w:ascii="宋体" w:hAnsi="宋体" w:eastAsia="宋体" w:cs="Times New Roman"/>
          <w:color w:val="auto"/>
          <w:sz w:val="21"/>
          <w:szCs w:val="21"/>
          <w:lang w:val="en-US" w:eastAsia="zh-CN" w:bidi="ar-SA"/>
        </w:rPr>
        <w:t>成分</w:t>
      </w:r>
      <w:r>
        <w:rPr>
          <w:rFonts w:hint="eastAsia" w:ascii="宋体" w:hAnsi="宋体" w:eastAsia="宋体" w:cs="宋体"/>
          <w:b w:val="0"/>
          <w:bCs/>
          <w:color w:val="auto"/>
          <w:szCs w:val="21"/>
          <w:lang w:val="en-US" w:eastAsia="zh-CN"/>
        </w:rPr>
        <w:t>统计</w:t>
      </w:r>
    </w:p>
    <w:tbl>
      <w:tblPr>
        <w:tblStyle w:val="21"/>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10"/>
        <w:gridCol w:w="719"/>
        <w:gridCol w:w="734"/>
        <w:gridCol w:w="679"/>
        <w:gridCol w:w="719"/>
        <w:gridCol w:w="725"/>
        <w:gridCol w:w="715"/>
        <w:gridCol w:w="706"/>
        <w:gridCol w:w="588"/>
        <w:gridCol w:w="631"/>
        <w:gridCol w:w="1017"/>
      </w:tblGrid>
      <w:tr w14:paraId="6E9F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602" w:type="pct"/>
            <w:vMerge w:val="restart"/>
            <w:noWrap w:val="0"/>
            <w:vAlign w:val="center"/>
          </w:tcPr>
          <w:p w14:paraId="3409E2D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4397" w:type="pct"/>
            <w:gridSpan w:val="11"/>
            <w:noWrap w:val="0"/>
            <w:vAlign w:val="center"/>
          </w:tcPr>
          <w:p w14:paraId="1024CB2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化学成分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质量分数</w:t>
            </w:r>
            <w:r>
              <w:rPr>
                <w:rFonts w:hint="eastAsia" w:ascii="宋体" w:hAnsi="宋体" w:cs="宋体"/>
                <w:color w:val="auto"/>
                <w:sz w:val="18"/>
                <w:szCs w:val="18"/>
                <w:lang w:eastAsia="zh-CN"/>
              </w:rPr>
              <w:t>），</w:t>
            </w:r>
            <w:r>
              <w:rPr>
                <w:rFonts w:hint="eastAsia" w:ascii="宋体" w:hAnsi="宋体" w:eastAsia="宋体" w:cs="宋体"/>
                <w:color w:val="auto"/>
                <w:sz w:val="18"/>
                <w:szCs w:val="18"/>
              </w:rPr>
              <w:t>%</w:t>
            </w:r>
          </w:p>
        </w:tc>
      </w:tr>
      <w:tr w14:paraId="3FE6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02" w:type="pct"/>
            <w:vMerge w:val="continue"/>
            <w:noWrap w:val="0"/>
            <w:vAlign w:val="top"/>
          </w:tcPr>
          <w:p w14:paraId="16C9C0CF">
            <w:pPr>
              <w:spacing w:line="240" w:lineRule="auto"/>
              <w:rPr>
                <w:rFonts w:hint="eastAsia" w:ascii="宋体" w:hAnsi="宋体" w:eastAsia="宋体" w:cs="宋体"/>
                <w:color w:val="auto"/>
                <w:sz w:val="18"/>
                <w:szCs w:val="18"/>
              </w:rPr>
            </w:pPr>
          </w:p>
        </w:tc>
        <w:tc>
          <w:tcPr>
            <w:tcW w:w="491" w:type="pct"/>
            <w:noWrap w:val="0"/>
            <w:vAlign w:val="center"/>
          </w:tcPr>
          <w:p w14:paraId="3DDC008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w w:val="80"/>
                <w:sz w:val="18"/>
                <w:szCs w:val="18"/>
                <w:lang w:val="en-US" w:eastAsia="zh-CN"/>
              </w:rPr>
              <w:t>Ni</w:t>
            </w:r>
          </w:p>
        </w:tc>
        <w:tc>
          <w:tcPr>
            <w:tcW w:w="388" w:type="pct"/>
            <w:noWrap w:val="0"/>
            <w:vAlign w:val="center"/>
          </w:tcPr>
          <w:p w14:paraId="18F8401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Fe</w:t>
            </w:r>
          </w:p>
        </w:tc>
        <w:tc>
          <w:tcPr>
            <w:tcW w:w="396" w:type="pct"/>
            <w:noWrap w:val="0"/>
            <w:vAlign w:val="center"/>
          </w:tcPr>
          <w:p w14:paraId="2AA148A5">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Mn</w:t>
            </w:r>
          </w:p>
        </w:tc>
        <w:tc>
          <w:tcPr>
            <w:tcW w:w="366" w:type="pct"/>
            <w:noWrap w:val="0"/>
            <w:vAlign w:val="center"/>
          </w:tcPr>
          <w:p w14:paraId="0D95F200">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Pb</w:t>
            </w:r>
          </w:p>
        </w:tc>
        <w:tc>
          <w:tcPr>
            <w:tcW w:w="388" w:type="pct"/>
            <w:noWrap w:val="0"/>
            <w:vAlign w:val="center"/>
          </w:tcPr>
          <w:p w14:paraId="3759E677">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P</w:t>
            </w:r>
          </w:p>
        </w:tc>
        <w:tc>
          <w:tcPr>
            <w:tcW w:w="391" w:type="pct"/>
            <w:noWrap w:val="0"/>
            <w:vAlign w:val="center"/>
          </w:tcPr>
          <w:p w14:paraId="772B1A56">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S</w:t>
            </w:r>
          </w:p>
        </w:tc>
        <w:tc>
          <w:tcPr>
            <w:tcW w:w="386" w:type="pct"/>
            <w:noWrap w:val="0"/>
            <w:vAlign w:val="center"/>
          </w:tcPr>
          <w:p w14:paraId="5C3019B6">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C</w:t>
            </w:r>
          </w:p>
        </w:tc>
        <w:tc>
          <w:tcPr>
            <w:tcW w:w="381" w:type="pct"/>
            <w:noWrap w:val="0"/>
            <w:vAlign w:val="center"/>
          </w:tcPr>
          <w:p w14:paraId="3C80CAC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Si</w:t>
            </w:r>
          </w:p>
        </w:tc>
        <w:tc>
          <w:tcPr>
            <w:tcW w:w="317" w:type="pct"/>
            <w:noWrap w:val="0"/>
            <w:vAlign w:val="center"/>
          </w:tcPr>
          <w:p w14:paraId="41D0E6E9">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Zn</w:t>
            </w:r>
          </w:p>
        </w:tc>
        <w:tc>
          <w:tcPr>
            <w:tcW w:w="340" w:type="pct"/>
            <w:noWrap w:val="0"/>
            <w:vAlign w:val="center"/>
          </w:tcPr>
          <w:p w14:paraId="588A1A82">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Sn</w:t>
            </w:r>
          </w:p>
        </w:tc>
        <w:tc>
          <w:tcPr>
            <w:tcW w:w="549" w:type="pct"/>
            <w:noWrap w:val="0"/>
            <w:vAlign w:val="center"/>
          </w:tcPr>
          <w:p w14:paraId="47934861">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Cu+主</w:t>
            </w:r>
          </w:p>
          <w:p w14:paraId="5B72032D">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rPr>
              <w:t>元素总和</w:t>
            </w:r>
          </w:p>
        </w:tc>
      </w:tr>
      <w:tr w14:paraId="347C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02" w:type="pct"/>
            <w:tcBorders>
              <w:tl2br w:val="nil"/>
              <w:tr2bl w:val="nil"/>
            </w:tcBorders>
            <w:noWrap w:val="0"/>
            <w:vAlign w:val="center"/>
          </w:tcPr>
          <w:p w14:paraId="20408807">
            <w:pPr>
              <w:spacing w:line="240" w:lineRule="auto"/>
              <w:jc w:val="center"/>
              <w:rPr>
                <w:rFonts w:hint="eastAsia" w:ascii="宋体" w:hAnsi="宋体" w:eastAsia="宋体" w:cs="宋体"/>
                <w:color w:val="auto"/>
                <w:sz w:val="18"/>
                <w:szCs w:val="21"/>
                <w:lang w:val="en-US" w:eastAsia="zh-CN" w:bidi="ar-SA"/>
              </w:rPr>
            </w:pPr>
            <w:r>
              <w:rPr>
                <w:rFonts w:hint="eastAsia" w:ascii="宋体" w:hAnsi="宋体" w:eastAsia="宋体" w:cs="宋体"/>
                <w:color w:val="auto"/>
                <w:kern w:val="0"/>
                <w:sz w:val="18"/>
                <w:szCs w:val="18"/>
                <w:highlight w:val="none"/>
              </w:rPr>
              <w:t>标准值/%</w:t>
            </w:r>
          </w:p>
        </w:tc>
        <w:tc>
          <w:tcPr>
            <w:tcW w:w="491" w:type="pct"/>
            <w:tcBorders>
              <w:tl2br w:val="nil"/>
              <w:tr2bl w:val="nil"/>
            </w:tcBorders>
            <w:noWrap w:val="0"/>
            <w:vAlign w:val="center"/>
          </w:tcPr>
          <w:p w14:paraId="4ECBBDF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29.0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32</w:t>
            </w:r>
            <w:r>
              <w:rPr>
                <w:rFonts w:hint="eastAsia" w:ascii="宋体" w:hAnsi="宋体" w:eastAsia="宋体" w:cs="宋体"/>
                <w:color w:val="auto"/>
                <w:sz w:val="18"/>
                <w:szCs w:val="18"/>
                <w:highlight w:val="none"/>
                <w:lang w:val="en-US" w:eastAsia="zh-CN" w:bidi="ar-SA"/>
              </w:rPr>
              <w:t>.0</w:t>
            </w:r>
          </w:p>
        </w:tc>
        <w:tc>
          <w:tcPr>
            <w:tcW w:w="388" w:type="pct"/>
            <w:tcBorders>
              <w:tl2br w:val="nil"/>
              <w:tr2bl w:val="nil"/>
            </w:tcBorders>
            <w:noWrap w:val="0"/>
            <w:vAlign w:val="center"/>
          </w:tcPr>
          <w:p w14:paraId="64EEA67A">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1.5</w:t>
            </w:r>
          </w:p>
        </w:tc>
        <w:tc>
          <w:tcPr>
            <w:tcW w:w="396" w:type="pct"/>
            <w:tcBorders>
              <w:tl2br w:val="nil"/>
              <w:tr2bl w:val="nil"/>
            </w:tcBorders>
            <w:noWrap w:val="0"/>
            <w:vAlign w:val="center"/>
          </w:tcPr>
          <w:p w14:paraId="2E974821">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1.2</w:t>
            </w:r>
          </w:p>
        </w:tc>
        <w:tc>
          <w:tcPr>
            <w:tcW w:w="366" w:type="pct"/>
            <w:tcBorders>
              <w:tl2br w:val="nil"/>
              <w:tr2bl w:val="nil"/>
            </w:tcBorders>
            <w:noWrap w:val="0"/>
            <w:vAlign w:val="center"/>
          </w:tcPr>
          <w:p w14:paraId="4798B1E3">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p>
        </w:tc>
        <w:tc>
          <w:tcPr>
            <w:tcW w:w="388" w:type="pct"/>
            <w:tcBorders>
              <w:tl2br w:val="nil"/>
              <w:tr2bl w:val="nil"/>
            </w:tcBorders>
            <w:noWrap w:val="0"/>
            <w:vAlign w:val="center"/>
          </w:tcPr>
          <w:p w14:paraId="622F2541">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≤0.006</w:t>
            </w:r>
          </w:p>
        </w:tc>
        <w:tc>
          <w:tcPr>
            <w:tcW w:w="391" w:type="pct"/>
            <w:tcBorders>
              <w:tl2br w:val="nil"/>
              <w:tr2bl w:val="nil"/>
            </w:tcBorders>
            <w:noWrap w:val="0"/>
            <w:vAlign w:val="center"/>
          </w:tcPr>
          <w:p w14:paraId="09B4C2D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0.01</w:t>
            </w:r>
          </w:p>
        </w:tc>
        <w:tc>
          <w:tcPr>
            <w:tcW w:w="386" w:type="pct"/>
            <w:tcBorders>
              <w:tl2br w:val="nil"/>
              <w:tr2bl w:val="nil"/>
            </w:tcBorders>
            <w:noWrap w:val="0"/>
            <w:vAlign w:val="center"/>
          </w:tcPr>
          <w:p w14:paraId="05FA4DF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381" w:type="pct"/>
            <w:tcBorders>
              <w:tl2br w:val="nil"/>
              <w:tr2bl w:val="nil"/>
            </w:tcBorders>
            <w:noWrap w:val="0"/>
            <w:vAlign w:val="center"/>
          </w:tcPr>
          <w:p w14:paraId="25831C3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≤0.15</w:t>
            </w:r>
          </w:p>
        </w:tc>
        <w:tc>
          <w:tcPr>
            <w:tcW w:w="317" w:type="pct"/>
            <w:tcBorders>
              <w:tl2br w:val="nil"/>
              <w:tr2bl w:val="nil"/>
            </w:tcBorders>
            <w:noWrap w:val="0"/>
            <w:vAlign w:val="center"/>
          </w:tcPr>
          <w:p w14:paraId="01241A28">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≤0.3</w:t>
            </w:r>
          </w:p>
        </w:tc>
        <w:tc>
          <w:tcPr>
            <w:tcW w:w="340" w:type="pct"/>
            <w:tcBorders>
              <w:tl2br w:val="nil"/>
              <w:tr2bl w:val="nil"/>
            </w:tcBorders>
            <w:noWrap w:val="0"/>
            <w:vAlign w:val="center"/>
          </w:tcPr>
          <w:p w14:paraId="6F5024A7">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≤0.03</w:t>
            </w:r>
          </w:p>
        </w:tc>
        <w:tc>
          <w:tcPr>
            <w:tcW w:w="549" w:type="pct"/>
            <w:tcBorders>
              <w:tl2br w:val="nil"/>
              <w:tr2bl w:val="nil"/>
            </w:tcBorders>
            <w:noWrap w:val="0"/>
            <w:vAlign w:val="center"/>
          </w:tcPr>
          <w:p w14:paraId="02FD9EA1">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≥99.3</w:t>
            </w:r>
          </w:p>
        </w:tc>
      </w:tr>
      <w:tr w14:paraId="737A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02" w:type="pct"/>
            <w:tcBorders>
              <w:tl2br w:val="nil"/>
              <w:tr2bl w:val="nil"/>
            </w:tcBorders>
            <w:noWrap w:val="0"/>
            <w:vAlign w:val="center"/>
          </w:tcPr>
          <w:p w14:paraId="7ADDAC40">
            <w:pPr>
              <w:widowControl/>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kern w:val="0"/>
                <w:sz w:val="18"/>
                <w:szCs w:val="18"/>
                <w:highlight w:val="none"/>
              </w:rPr>
              <w:t>实际值/%</w:t>
            </w:r>
          </w:p>
        </w:tc>
        <w:tc>
          <w:tcPr>
            <w:tcW w:w="491" w:type="pct"/>
            <w:tcBorders>
              <w:tl2br w:val="nil"/>
              <w:tr2bl w:val="nil"/>
            </w:tcBorders>
            <w:noWrap w:val="0"/>
            <w:vAlign w:val="center"/>
          </w:tcPr>
          <w:p w14:paraId="77C7EED8">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bidi="ar-SA"/>
              </w:rPr>
              <w:t>29.11</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31.09</w:t>
            </w:r>
          </w:p>
        </w:tc>
        <w:tc>
          <w:tcPr>
            <w:tcW w:w="388" w:type="pct"/>
            <w:tcBorders>
              <w:tl2br w:val="nil"/>
              <w:tr2bl w:val="nil"/>
            </w:tcBorders>
            <w:noWrap w:val="0"/>
            <w:vAlign w:val="center"/>
          </w:tcPr>
          <w:p w14:paraId="2FF55455">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pacing w:val="-11"/>
                <w:sz w:val="18"/>
                <w:szCs w:val="18"/>
                <w:highlight w:val="none"/>
              </w:rPr>
              <w:t>0.</w:t>
            </w:r>
            <w:r>
              <w:rPr>
                <w:rFonts w:hint="eastAsia" w:ascii="宋体" w:hAnsi="宋体" w:eastAsia="宋体" w:cs="宋体"/>
                <w:color w:val="auto"/>
                <w:spacing w:val="-11"/>
                <w:sz w:val="18"/>
                <w:szCs w:val="18"/>
                <w:highlight w:val="none"/>
                <w:lang w:val="en-US" w:eastAsia="zh-CN"/>
              </w:rPr>
              <w:t>63</w:t>
            </w: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11"/>
                <w:sz w:val="18"/>
                <w:szCs w:val="18"/>
                <w:highlight w:val="none"/>
                <w:lang w:val="en-US" w:eastAsia="zh-CN"/>
              </w:rPr>
              <w:t>0.89</w:t>
            </w:r>
          </w:p>
        </w:tc>
        <w:tc>
          <w:tcPr>
            <w:tcW w:w="396" w:type="pct"/>
            <w:tcBorders>
              <w:tl2br w:val="nil"/>
              <w:tr2bl w:val="nil"/>
            </w:tcBorders>
            <w:noWrap w:val="0"/>
            <w:vAlign w:val="center"/>
          </w:tcPr>
          <w:p w14:paraId="46FF320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pacing w:val="-11"/>
                <w:sz w:val="18"/>
                <w:szCs w:val="18"/>
                <w:highlight w:val="none"/>
              </w:rPr>
              <w:t>0.</w:t>
            </w:r>
            <w:r>
              <w:rPr>
                <w:rFonts w:hint="eastAsia" w:ascii="宋体" w:hAnsi="宋体" w:eastAsia="宋体" w:cs="宋体"/>
                <w:color w:val="auto"/>
                <w:spacing w:val="-11"/>
                <w:sz w:val="18"/>
                <w:szCs w:val="18"/>
                <w:highlight w:val="none"/>
                <w:lang w:val="en-US" w:eastAsia="zh-CN"/>
              </w:rPr>
              <w:t>63</w:t>
            </w: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11"/>
                <w:sz w:val="18"/>
                <w:szCs w:val="18"/>
                <w:highlight w:val="none"/>
                <w:lang w:val="en-US" w:eastAsia="zh-CN"/>
              </w:rPr>
              <w:t>0.92</w:t>
            </w:r>
          </w:p>
        </w:tc>
        <w:tc>
          <w:tcPr>
            <w:tcW w:w="366" w:type="pct"/>
            <w:tcBorders>
              <w:tl2br w:val="nil"/>
              <w:tr2bl w:val="nil"/>
            </w:tcBorders>
            <w:noWrap w:val="0"/>
            <w:vAlign w:val="center"/>
          </w:tcPr>
          <w:p w14:paraId="72D037F7">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≤0.02</w:t>
            </w:r>
          </w:p>
        </w:tc>
        <w:tc>
          <w:tcPr>
            <w:tcW w:w="388" w:type="pct"/>
            <w:tcBorders>
              <w:tl2br w:val="nil"/>
              <w:tr2bl w:val="nil"/>
            </w:tcBorders>
            <w:noWrap w:val="0"/>
            <w:vAlign w:val="center"/>
          </w:tcPr>
          <w:p w14:paraId="61BCCF4C">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≤0.006</w:t>
            </w:r>
          </w:p>
        </w:tc>
        <w:tc>
          <w:tcPr>
            <w:tcW w:w="391" w:type="pct"/>
            <w:tcBorders>
              <w:tl2br w:val="nil"/>
              <w:tr2bl w:val="nil"/>
            </w:tcBorders>
            <w:noWrap w:val="0"/>
            <w:vAlign w:val="center"/>
          </w:tcPr>
          <w:p w14:paraId="1992F3E6">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0.01</w:t>
            </w:r>
          </w:p>
        </w:tc>
        <w:tc>
          <w:tcPr>
            <w:tcW w:w="386" w:type="pct"/>
            <w:tcBorders>
              <w:tl2br w:val="nil"/>
              <w:tr2bl w:val="nil"/>
            </w:tcBorders>
            <w:noWrap w:val="0"/>
            <w:vAlign w:val="center"/>
          </w:tcPr>
          <w:p w14:paraId="7B379B98">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20"/>
                <w:sz w:val="18"/>
                <w:szCs w:val="18"/>
                <w:highlight w:val="none"/>
                <w:lang w:val="en-US" w:eastAsia="zh-CN"/>
              </w:rPr>
              <w:t>≤</w:t>
            </w:r>
            <w:r>
              <w:rPr>
                <w:rFonts w:hint="eastAsia" w:ascii="宋体" w:hAnsi="宋体" w:eastAsia="宋体" w:cs="宋体"/>
                <w:color w:val="auto"/>
                <w:sz w:val="18"/>
                <w:szCs w:val="18"/>
                <w:highlight w:val="none"/>
                <w:lang w:val="en-US" w:eastAsia="zh-CN"/>
              </w:rPr>
              <w:t>0.05</w:t>
            </w:r>
          </w:p>
        </w:tc>
        <w:tc>
          <w:tcPr>
            <w:tcW w:w="381" w:type="pct"/>
            <w:tcBorders>
              <w:tl2br w:val="nil"/>
              <w:tr2bl w:val="nil"/>
            </w:tcBorders>
            <w:noWrap w:val="0"/>
            <w:vAlign w:val="center"/>
          </w:tcPr>
          <w:p w14:paraId="4C7ED2B2">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≤0.15</w:t>
            </w:r>
          </w:p>
        </w:tc>
        <w:tc>
          <w:tcPr>
            <w:tcW w:w="317" w:type="pct"/>
            <w:tcBorders>
              <w:tl2br w:val="nil"/>
              <w:tr2bl w:val="nil"/>
            </w:tcBorders>
            <w:noWrap w:val="0"/>
            <w:vAlign w:val="center"/>
          </w:tcPr>
          <w:p w14:paraId="2AD31B3B">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≤0.3</w:t>
            </w:r>
          </w:p>
        </w:tc>
        <w:tc>
          <w:tcPr>
            <w:tcW w:w="340" w:type="pct"/>
            <w:tcBorders>
              <w:tl2br w:val="nil"/>
              <w:tr2bl w:val="nil"/>
            </w:tcBorders>
            <w:noWrap w:val="0"/>
            <w:vAlign w:val="center"/>
          </w:tcPr>
          <w:p w14:paraId="0682300A">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≤0.03</w:t>
            </w:r>
          </w:p>
        </w:tc>
        <w:tc>
          <w:tcPr>
            <w:tcW w:w="549" w:type="pct"/>
            <w:tcBorders>
              <w:tl2br w:val="nil"/>
              <w:tr2bl w:val="nil"/>
            </w:tcBorders>
            <w:noWrap w:val="0"/>
            <w:vAlign w:val="center"/>
          </w:tcPr>
          <w:p w14:paraId="75BE6946">
            <w:pPr>
              <w:spacing w:line="240" w:lineRule="auto"/>
              <w:jc w:val="center"/>
              <w:rPr>
                <w:rFonts w:hint="eastAsia" w:ascii="宋体" w:hAnsi="宋体" w:eastAsia="宋体" w:cs="宋体"/>
                <w:color w:val="auto"/>
                <w:spacing w:val="-20"/>
                <w:sz w:val="18"/>
                <w:szCs w:val="18"/>
                <w:highlight w:val="none"/>
              </w:rPr>
            </w:pPr>
            <w:r>
              <w:rPr>
                <w:rFonts w:hint="eastAsia" w:ascii="宋体" w:hAnsi="宋体" w:eastAsia="宋体" w:cs="宋体"/>
                <w:color w:val="auto"/>
                <w:sz w:val="18"/>
                <w:szCs w:val="18"/>
                <w:highlight w:val="none"/>
                <w:lang w:val="en-US" w:eastAsia="zh-CN"/>
              </w:rPr>
              <w:t>99.31</w:t>
            </w:r>
            <w:r>
              <w:rPr>
                <w:rFonts w:hint="eastAsia" w:ascii="宋体" w:hAnsi="宋体" w:eastAsia="宋体" w:cs="宋体"/>
                <w:color w:val="auto"/>
                <w:spacing w:val="-20"/>
                <w:sz w:val="18"/>
                <w:szCs w:val="18"/>
                <w:highlight w:val="none"/>
              </w:rPr>
              <w:t>～</w:t>
            </w:r>
            <w:r>
              <w:rPr>
                <w:rFonts w:hint="eastAsia" w:ascii="宋体" w:hAnsi="宋体" w:eastAsia="宋体" w:cs="宋体"/>
                <w:color w:val="auto"/>
                <w:sz w:val="18"/>
                <w:szCs w:val="18"/>
                <w:highlight w:val="none"/>
                <w:lang w:val="en-US" w:eastAsia="zh-CN"/>
              </w:rPr>
              <w:t>99.9</w:t>
            </w:r>
          </w:p>
        </w:tc>
      </w:tr>
      <w:tr w14:paraId="3F51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02" w:type="pct"/>
            <w:tcBorders>
              <w:tl2br w:val="nil"/>
              <w:tr2bl w:val="nil"/>
            </w:tcBorders>
            <w:noWrap w:val="0"/>
            <w:vAlign w:val="center"/>
          </w:tcPr>
          <w:p w14:paraId="1CDF7DC5">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统计数/个</w:t>
            </w:r>
          </w:p>
        </w:tc>
        <w:tc>
          <w:tcPr>
            <w:tcW w:w="491" w:type="pct"/>
            <w:tcBorders>
              <w:tl2br w:val="nil"/>
              <w:tr2bl w:val="nil"/>
            </w:tcBorders>
            <w:noWrap w:val="0"/>
            <w:vAlign w:val="center"/>
          </w:tcPr>
          <w:p w14:paraId="6D81A12E">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8" w:type="pct"/>
            <w:tcBorders>
              <w:tl2br w:val="nil"/>
              <w:tr2bl w:val="nil"/>
            </w:tcBorders>
            <w:noWrap w:val="0"/>
            <w:vAlign w:val="center"/>
          </w:tcPr>
          <w:p w14:paraId="3039EBB1">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130</w:t>
            </w:r>
          </w:p>
        </w:tc>
        <w:tc>
          <w:tcPr>
            <w:tcW w:w="396" w:type="pct"/>
            <w:tcBorders>
              <w:tl2br w:val="nil"/>
              <w:tr2bl w:val="nil"/>
            </w:tcBorders>
            <w:noWrap w:val="0"/>
            <w:vAlign w:val="center"/>
          </w:tcPr>
          <w:p w14:paraId="4F474C7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66" w:type="pct"/>
            <w:tcBorders>
              <w:tl2br w:val="nil"/>
              <w:tr2bl w:val="nil"/>
            </w:tcBorders>
            <w:noWrap w:val="0"/>
            <w:vAlign w:val="center"/>
          </w:tcPr>
          <w:p w14:paraId="01B0FF7A">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8" w:type="pct"/>
            <w:tcBorders>
              <w:tl2br w:val="nil"/>
              <w:tr2bl w:val="nil"/>
            </w:tcBorders>
            <w:noWrap w:val="0"/>
            <w:vAlign w:val="center"/>
          </w:tcPr>
          <w:p w14:paraId="478BFC7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91" w:type="pct"/>
            <w:tcBorders>
              <w:tl2br w:val="nil"/>
              <w:tr2bl w:val="nil"/>
            </w:tcBorders>
            <w:noWrap w:val="0"/>
            <w:vAlign w:val="center"/>
          </w:tcPr>
          <w:p w14:paraId="1BB6304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6" w:type="pct"/>
            <w:tcBorders>
              <w:tl2br w:val="nil"/>
              <w:tr2bl w:val="nil"/>
            </w:tcBorders>
            <w:noWrap w:val="0"/>
            <w:vAlign w:val="center"/>
          </w:tcPr>
          <w:p w14:paraId="1424036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1" w:type="pct"/>
            <w:tcBorders>
              <w:tl2br w:val="nil"/>
              <w:tr2bl w:val="nil"/>
            </w:tcBorders>
            <w:noWrap w:val="0"/>
            <w:vAlign w:val="center"/>
          </w:tcPr>
          <w:p w14:paraId="1E1F59E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17" w:type="pct"/>
            <w:tcBorders>
              <w:tl2br w:val="nil"/>
              <w:tr2bl w:val="nil"/>
            </w:tcBorders>
            <w:noWrap w:val="0"/>
            <w:vAlign w:val="center"/>
          </w:tcPr>
          <w:p w14:paraId="508169F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c>
          <w:tcPr>
            <w:tcW w:w="340" w:type="pct"/>
            <w:tcBorders>
              <w:tl2br w:val="nil"/>
              <w:tr2bl w:val="nil"/>
            </w:tcBorders>
            <w:noWrap w:val="0"/>
            <w:vAlign w:val="center"/>
          </w:tcPr>
          <w:p w14:paraId="68A111CD">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c>
          <w:tcPr>
            <w:tcW w:w="549" w:type="pct"/>
            <w:tcBorders>
              <w:tl2br w:val="nil"/>
              <w:tr2bl w:val="nil"/>
            </w:tcBorders>
            <w:noWrap w:val="0"/>
            <w:vAlign w:val="center"/>
          </w:tcPr>
          <w:p w14:paraId="12B60199">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r>
      <w:tr w14:paraId="2568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02" w:type="pct"/>
            <w:tcBorders>
              <w:tl2br w:val="nil"/>
              <w:tr2bl w:val="nil"/>
            </w:tcBorders>
            <w:noWrap w:val="0"/>
            <w:vAlign w:val="center"/>
          </w:tcPr>
          <w:p w14:paraId="2D624000">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合格数/个</w:t>
            </w:r>
          </w:p>
        </w:tc>
        <w:tc>
          <w:tcPr>
            <w:tcW w:w="491" w:type="pct"/>
            <w:tcBorders>
              <w:tl2br w:val="nil"/>
              <w:tr2bl w:val="nil"/>
            </w:tcBorders>
            <w:noWrap w:val="0"/>
            <w:vAlign w:val="center"/>
          </w:tcPr>
          <w:p w14:paraId="061E59B0">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8" w:type="pct"/>
            <w:tcBorders>
              <w:tl2br w:val="nil"/>
              <w:tr2bl w:val="nil"/>
            </w:tcBorders>
            <w:noWrap w:val="0"/>
            <w:vAlign w:val="center"/>
          </w:tcPr>
          <w:p w14:paraId="007550D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130</w:t>
            </w:r>
          </w:p>
        </w:tc>
        <w:tc>
          <w:tcPr>
            <w:tcW w:w="396" w:type="pct"/>
            <w:tcBorders>
              <w:tl2br w:val="nil"/>
              <w:tr2bl w:val="nil"/>
            </w:tcBorders>
            <w:noWrap w:val="0"/>
            <w:vAlign w:val="center"/>
          </w:tcPr>
          <w:p w14:paraId="7FF0FD7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66" w:type="pct"/>
            <w:tcBorders>
              <w:tl2br w:val="nil"/>
              <w:tr2bl w:val="nil"/>
            </w:tcBorders>
            <w:noWrap w:val="0"/>
            <w:vAlign w:val="center"/>
          </w:tcPr>
          <w:p w14:paraId="393F36D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8" w:type="pct"/>
            <w:tcBorders>
              <w:tl2br w:val="nil"/>
              <w:tr2bl w:val="nil"/>
            </w:tcBorders>
            <w:noWrap w:val="0"/>
            <w:vAlign w:val="center"/>
          </w:tcPr>
          <w:p w14:paraId="1644012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91" w:type="pct"/>
            <w:tcBorders>
              <w:tl2br w:val="nil"/>
              <w:tr2bl w:val="nil"/>
            </w:tcBorders>
            <w:noWrap w:val="0"/>
            <w:vAlign w:val="center"/>
          </w:tcPr>
          <w:p w14:paraId="6CE63E4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6" w:type="pct"/>
            <w:tcBorders>
              <w:tl2br w:val="nil"/>
              <w:tr2bl w:val="nil"/>
            </w:tcBorders>
            <w:noWrap w:val="0"/>
            <w:vAlign w:val="center"/>
          </w:tcPr>
          <w:p w14:paraId="4173A31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81" w:type="pct"/>
            <w:tcBorders>
              <w:tl2br w:val="nil"/>
              <w:tr2bl w:val="nil"/>
            </w:tcBorders>
            <w:noWrap w:val="0"/>
            <w:vAlign w:val="center"/>
          </w:tcPr>
          <w:p w14:paraId="22EFF84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130</w:t>
            </w:r>
          </w:p>
        </w:tc>
        <w:tc>
          <w:tcPr>
            <w:tcW w:w="317" w:type="pct"/>
            <w:tcBorders>
              <w:tl2br w:val="nil"/>
              <w:tr2bl w:val="nil"/>
            </w:tcBorders>
            <w:noWrap w:val="0"/>
            <w:vAlign w:val="center"/>
          </w:tcPr>
          <w:p w14:paraId="6673CB87">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c>
          <w:tcPr>
            <w:tcW w:w="340" w:type="pct"/>
            <w:tcBorders>
              <w:tl2br w:val="nil"/>
              <w:tr2bl w:val="nil"/>
            </w:tcBorders>
            <w:noWrap w:val="0"/>
            <w:vAlign w:val="center"/>
          </w:tcPr>
          <w:p w14:paraId="17BA1DB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c>
          <w:tcPr>
            <w:tcW w:w="549" w:type="pct"/>
            <w:tcBorders>
              <w:tl2br w:val="nil"/>
              <w:tr2bl w:val="nil"/>
            </w:tcBorders>
            <w:noWrap w:val="0"/>
            <w:vAlign w:val="center"/>
          </w:tcPr>
          <w:p w14:paraId="263509A0">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130</w:t>
            </w:r>
          </w:p>
        </w:tc>
      </w:tr>
      <w:tr w14:paraId="6E98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2" w:type="pct"/>
            <w:tcBorders>
              <w:tl2br w:val="nil"/>
              <w:tr2bl w:val="nil"/>
            </w:tcBorders>
            <w:noWrap w:val="0"/>
            <w:vAlign w:val="center"/>
          </w:tcPr>
          <w:p w14:paraId="128D32DC">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合格率/%</w:t>
            </w:r>
          </w:p>
        </w:tc>
        <w:tc>
          <w:tcPr>
            <w:tcW w:w="491" w:type="pct"/>
            <w:tcBorders>
              <w:tl2br w:val="nil"/>
              <w:tr2bl w:val="nil"/>
            </w:tcBorders>
            <w:noWrap w:val="0"/>
            <w:vAlign w:val="center"/>
          </w:tcPr>
          <w:p w14:paraId="490D0BBB">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88" w:type="pct"/>
            <w:tcBorders>
              <w:tl2br w:val="nil"/>
              <w:tr2bl w:val="nil"/>
            </w:tcBorders>
            <w:noWrap w:val="0"/>
            <w:vAlign w:val="center"/>
          </w:tcPr>
          <w:p w14:paraId="48AEFF4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bidi="ar-SA"/>
              </w:rPr>
              <w:t>100</w:t>
            </w:r>
          </w:p>
        </w:tc>
        <w:tc>
          <w:tcPr>
            <w:tcW w:w="396" w:type="pct"/>
            <w:tcBorders>
              <w:tl2br w:val="nil"/>
              <w:tr2bl w:val="nil"/>
            </w:tcBorders>
            <w:noWrap w:val="0"/>
            <w:vAlign w:val="center"/>
          </w:tcPr>
          <w:p w14:paraId="690CC93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66" w:type="pct"/>
            <w:tcBorders>
              <w:tl2br w:val="nil"/>
              <w:tr2bl w:val="nil"/>
            </w:tcBorders>
            <w:noWrap w:val="0"/>
            <w:vAlign w:val="center"/>
          </w:tcPr>
          <w:p w14:paraId="519735B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88" w:type="pct"/>
            <w:tcBorders>
              <w:tl2br w:val="nil"/>
              <w:tr2bl w:val="nil"/>
            </w:tcBorders>
            <w:noWrap w:val="0"/>
            <w:vAlign w:val="center"/>
          </w:tcPr>
          <w:p w14:paraId="059A899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91" w:type="pct"/>
            <w:tcBorders>
              <w:tl2br w:val="nil"/>
              <w:tr2bl w:val="nil"/>
            </w:tcBorders>
            <w:noWrap w:val="0"/>
            <w:vAlign w:val="center"/>
          </w:tcPr>
          <w:p w14:paraId="57CCC49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86" w:type="pct"/>
            <w:tcBorders>
              <w:tl2br w:val="nil"/>
              <w:tr2bl w:val="nil"/>
            </w:tcBorders>
            <w:noWrap w:val="0"/>
            <w:vAlign w:val="center"/>
          </w:tcPr>
          <w:p w14:paraId="3152A2D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81" w:type="pct"/>
            <w:tcBorders>
              <w:tl2br w:val="nil"/>
              <w:tr2bl w:val="nil"/>
            </w:tcBorders>
            <w:noWrap w:val="0"/>
            <w:vAlign w:val="center"/>
          </w:tcPr>
          <w:p w14:paraId="68A3F4C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100</w:t>
            </w:r>
          </w:p>
        </w:tc>
        <w:tc>
          <w:tcPr>
            <w:tcW w:w="317" w:type="pct"/>
            <w:tcBorders>
              <w:tl2br w:val="nil"/>
              <w:tr2bl w:val="nil"/>
            </w:tcBorders>
            <w:noWrap w:val="0"/>
            <w:vAlign w:val="center"/>
          </w:tcPr>
          <w:p w14:paraId="3D51A5A6">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100</w:t>
            </w:r>
          </w:p>
        </w:tc>
        <w:tc>
          <w:tcPr>
            <w:tcW w:w="340" w:type="pct"/>
            <w:tcBorders>
              <w:tl2br w:val="nil"/>
              <w:tr2bl w:val="nil"/>
            </w:tcBorders>
            <w:noWrap w:val="0"/>
            <w:vAlign w:val="center"/>
          </w:tcPr>
          <w:p w14:paraId="5DB39B09">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100</w:t>
            </w:r>
          </w:p>
        </w:tc>
        <w:tc>
          <w:tcPr>
            <w:tcW w:w="549" w:type="pct"/>
            <w:tcBorders>
              <w:tl2br w:val="nil"/>
              <w:tr2bl w:val="nil"/>
            </w:tcBorders>
            <w:noWrap w:val="0"/>
            <w:vAlign w:val="center"/>
          </w:tcPr>
          <w:p w14:paraId="7AAFE7C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bidi="ar-SA"/>
              </w:rPr>
              <w:t>100</w:t>
            </w:r>
          </w:p>
        </w:tc>
      </w:tr>
    </w:tbl>
    <w:p w14:paraId="1C21FB1F">
      <w:pPr>
        <w:pStyle w:val="19"/>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由上表</w:t>
      </w:r>
      <w:r>
        <w:rPr>
          <w:rFonts w:hint="eastAsia" w:ascii="宋体" w:hAnsi="宋体" w:eastAsia="宋体" w:cs="宋体"/>
          <w:color w:val="auto"/>
          <w:sz w:val="21"/>
          <w:szCs w:val="21"/>
          <w:highlight w:val="none"/>
          <w:lang w:val="en-US" w:eastAsia="zh-CN"/>
        </w:rPr>
        <w:t>统计数据</w:t>
      </w:r>
      <w:r>
        <w:rPr>
          <w:rFonts w:hint="eastAsia" w:ascii="宋体" w:hAnsi="宋体" w:eastAsia="宋体" w:cs="宋体"/>
          <w:color w:val="auto"/>
          <w:sz w:val="21"/>
          <w:szCs w:val="21"/>
          <w:highlight w:val="none"/>
        </w:rPr>
        <w:t>可知，</w:t>
      </w:r>
      <w:r>
        <w:rPr>
          <w:rFonts w:hint="eastAsia" w:ascii="宋体" w:hAnsi="宋体" w:eastAsia="宋体" w:cs="宋体"/>
          <w:color w:val="auto"/>
          <w:sz w:val="21"/>
          <w:szCs w:val="21"/>
        </w:rPr>
        <w:t>HAl77-2</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rPr>
        <w:t xml:space="preserve"> </w:t>
      </w:r>
      <w:r>
        <w:rPr>
          <w:rFonts w:hint="eastAsia" w:ascii="宋体" w:hAnsi="宋体" w:eastAsia="宋体" w:cs="宋体"/>
          <w:color w:val="auto"/>
          <w:sz w:val="21"/>
          <w:szCs w:val="21"/>
          <w:lang w:val="en-US" w:eastAsia="zh-CN" w:bidi="ar-SA"/>
        </w:rPr>
        <w:t>BFe10-1-1、</w:t>
      </w:r>
      <w:r>
        <w:rPr>
          <w:rFonts w:hint="eastAsia" w:ascii="宋体" w:hAnsi="宋体" w:eastAsia="宋体" w:cs="宋体"/>
          <w:b w:val="0"/>
          <w:bCs/>
          <w:color w:val="auto"/>
          <w:sz w:val="21"/>
          <w:szCs w:val="21"/>
        </w:rPr>
        <w:t xml:space="preserve">  </w:t>
      </w:r>
      <w:r>
        <w:rPr>
          <w:rFonts w:hint="eastAsia" w:ascii="宋体" w:hAnsi="宋体" w:eastAsia="宋体" w:cs="宋体"/>
          <w:color w:val="auto"/>
          <w:sz w:val="21"/>
          <w:szCs w:val="21"/>
          <w:lang w:val="en-US" w:eastAsia="zh-CN" w:bidi="ar-SA"/>
        </w:rPr>
        <w:t>BFe10-1.5-1、BFe300-1-1铜合金</w:t>
      </w:r>
      <w:r>
        <w:rPr>
          <w:rFonts w:hint="eastAsia" w:ascii="宋体" w:hAnsi="宋体" w:eastAsia="宋体" w:cs="宋体"/>
          <w:color w:val="auto"/>
          <w:sz w:val="21"/>
          <w:szCs w:val="21"/>
          <w:highlight w:val="none"/>
        </w:rPr>
        <w:t>成分控制稳定，Cu、</w:t>
      </w:r>
      <w:r>
        <w:rPr>
          <w:rFonts w:hint="eastAsia" w:ascii="宋体" w:hAnsi="宋体" w:eastAsia="宋体" w:cs="宋体"/>
          <w:color w:val="auto"/>
          <w:sz w:val="21"/>
          <w:szCs w:val="21"/>
          <w:highlight w:val="none"/>
          <w:lang w:val="en-US" w:eastAsia="zh-CN"/>
        </w:rPr>
        <w:t>Al、Ni</w:t>
      </w:r>
      <w:r>
        <w:rPr>
          <w:rFonts w:hint="eastAsia" w:ascii="宋体" w:hAnsi="宋体" w:eastAsia="宋体" w:cs="宋体"/>
          <w:color w:val="auto"/>
          <w:sz w:val="21"/>
          <w:szCs w:val="21"/>
          <w:highlight w:val="none"/>
        </w:rPr>
        <w:t>、Fe、</w:t>
      </w:r>
      <w:r>
        <w:rPr>
          <w:rFonts w:hint="eastAsia" w:ascii="宋体" w:hAnsi="宋体" w:eastAsia="宋体" w:cs="宋体"/>
          <w:color w:val="auto"/>
          <w:sz w:val="21"/>
          <w:szCs w:val="21"/>
          <w:highlight w:val="none"/>
          <w:lang w:val="en-US" w:eastAsia="zh-CN"/>
        </w:rPr>
        <w:t>Mn</w:t>
      </w:r>
      <w:r>
        <w:rPr>
          <w:rFonts w:hint="eastAsia" w:ascii="宋体" w:hAnsi="宋体" w:eastAsia="宋体" w:cs="宋体"/>
          <w:color w:val="auto"/>
          <w:sz w:val="21"/>
          <w:szCs w:val="21"/>
          <w:highlight w:val="none"/>
        </w:rPr>
        <w:t>、Pb、</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rPr>
        <w:t>S、</w:t>
      </w:r>
      <w:r>
        <w:rPr>
          <w:rFonts w:hint="eastAsia" w:ascii="宋体" w:hAnsi="宋体" w:eastAsia="宋体" w:cs="宋体"/>
          <w:color w:val="auto"/>
          <w:sz w:val="21"/>
          <w:szCs w:val="21"/>
          <w:highlight w:val="none"/>
          <w:lang w:val="en-US" w:eastAsia="zh-CN"/>
        </w:rPr>
        <w:t>C、Si、</w:t>
      </w:r>
      <w:r>
        <w:rPr>
          <w:rFonts w:hint="eastAsia" w:ascii="宋体" w:hAnsi="宋体" w:eastAsia="宋体" w:cs="宋体"/>
          <w:color w:val="auto"/>
          <w:sz w:val="21"/>
          <w:szCs w:val="21"/>
          <w:highlight w:val="none"/>
        </w:rPr>
        <w:t>Zn</w:t>
      </w:r>
      <w:r>
        <w:rPr>
          <w:rFonts w:hint="eastAsia" w:ascii="宋体" w:hAnsi="宋体" w:eastAsia="宋体" w:cs="宋体"/>
          <w:color w:val="auto"/>
          <w:sz w:val="21"/>
          <w:szCs w:val="21"/>
          <w:highlight w:val="none"/>
          <w:lang w:val="en-US" w:eastAsia="zh-CN"/>
        </w:rPr>
        <w:t>、Sn</w:t>
      </w:r>
      <w:r>
        <w:rPr>
          <w:rFonts w:hint="eastAsia" w:ascii="宋体" w:hAnsi="宋体" w:eastAsia="宋体" w:cs="宋体"/>
          <w:color w:val="auto"/>
          <w:sz w:val="21"/>
          <w:szCs w:val="21"/>
          <w:highlight w:val="none"/>
        </w:rPr>
        <w:t>等元素含量均在GB/T 5231标准指标要求范围内，合格率全部为100%。</w:t>
      </w:r>
    </w:p>
    <w:p w14:paraId="0F07D368">
      <w:pPr>
        <w:pStyle w:val="14"/>
        <w:spacing w:beforeLines="50" w:afterLines="50" w:line="360" w:lineRule="auto"/>
        <w:rPr>
          <w:rFonts w:hint="default" w:ascii="黑体" w:hAnsi="宋体" w:eastAsia="黑体"/>
          <w:bCs/>
          <w:color w:val="auto"/>
          <w:sz w:val="21"/>
          <w:szCs w:val="21"/>
          <w:highlight w:val="none"/>
          <w:lang w:val="en-US" w:eastAsia="zh-CN"/>
        </w:rPr>
      </w:pPr>
      <w:r>
        <w:rPr>
          <w:rFonts w:hint="eastAsia" w:ascii="黑体" w:hAnsi="宋体" w:eastAsia="黑体"/>
          <w:bCs/>
          <w:color w:val="auto"/>
          <w:sz w:val="21"/>
          <w:szCs w:val="21"/>
          <w:highlight w:val="none"/>
          <w:lang w:val="en-US" w:eastAsia="zh-CN"/>
        </w:rPr>
        <w:t>3.2外形尺寸允许偏差验证</w:t>
      </w:r>
    </w:p>
    <w:p w14:paraId="37DB8658">
      <w:pPr>
        <w:spacing w:line="360" w:lineRule="auto"/>
        <w:ind w:firstLine="420" w:firstLineChars="200"/>
        <w:rPr>
          <w:rFonts w:ascii="黑体" w:hAnsi="宋体" w:eastAsia="黑体"/>
          <w:color w:val="auto"/>
          <w:sz w:val="21"/>
          <w:szCs w:val="21"/>
        </w:rPr>
      </w:pPr>
      <w:r>
        <w:rPr>
          <w:rFonts w:hint="eastAsia" w:ascii="黑体" w:hAnsi="宋体" w:eastAsia="黑体"/>
          <w:color w:val="auto"/>
          <w:sz w:val="21"/>
          <w:szCs w:val="21"/>
        </w:rPr>
        <w:t>（1）厚度允许偏差</w:t>
      </w:r>
    </w:p>
    <w:p w14:paraId="0BB8C2DA">
      <w:pPr>
        <w:pStyle w:val="26"/>
        <w:spacing w:line="360" w:lineRule="auto"/>
        <w:ind w:firstLine="420"/>
        <w:rPr>
          <w:rFonts w:hint="default"/>
          <w:color w:val="auto"/>
          <w:szCs w:val="21"/>
          <w:lang w:val="en-US" w:eastAsia="zh-CN"/>
        </w:rPr>
      </w:pPr>
      <w:r>
        <w:rPr>
          <w:rFonts w:hint="eastAsia"/>
          <w:color w:val="auto"/>
          <w:szCs w:val="21"/>
          <w:lang w:val="en-US" w:eastAsia="zh-CN"/>
        </w:rPr>
        <w:t>板</w:t>
      </w:r>
      <w:r>
        <w:rPr>
          <w:rFonts w:hint="eastAsia"/>
          <w:color w:val="auto"/>
          <w:szCs w:val="21"/>
        </w:rPr>
        <w:t>带材厚度检测数据统计情况见表</w:t>
      </w:r>
      <w:r>
        <w:rPr>
          <w:rFonts w:hint="eastAsia"/>
          <w:color w:val="auto"/>
          <w:szCs w:val="21"/>
          <w:lang w:val="en-US" w:eastAsia="zh-CN"/>
        </w:rPr>
        <w:t>4</w:t>
      </w:r>
      <w:r>
        <w:rPr>
          <w:rFonts w:hint="eastAsia"/>
          <w:color w:val="auto"/>
          <w:szCs w:val="21"/>
          <w:lang w:eastAsia="zh-CN"/>
        </w:rPr>
        <w:t>。由统计数据计算可知，</w:t>
      </w:r>
      <w:r>
        <w:rPr>
          <w:rFonts w:hint="eastAsia"/>
          <w:color w:val="auto"/>
          <w:szCs w:val="21"/>
          <w:lang w:val="en-US" w:eastAsia="zh-CN"/>
        </w:rPr>
        <w:t>板带材厚度</w:t>
      </w:r>
      <w:r>
        <w:rPr>
          <w:rFonts w:hint="eastAsia"/>
          <w:color w:val="auto"/>
          <w:szCs w:val="21"/>
          <w:lang w:eastAsia="zh-CN"/>
        </w:rPr>
        <w:t>允许偏差合格率为</w:t>
      </w:r>
      <w:r>
        <w:rPr>
          <w:rFonts w:hint="eastAsia"/>
          <w:color w:val="auto"/>
          <w:szCs w:val="21"/>
          <w:lang w:val="en-US" w:eastAsia="zh-CN"/>
        </w:rPr>
        <w:t>96.65</w:t>
      </w:r>
      <w:r>
        <w:rPr>
          <w:rFonts w:hint="eastAsia"/>
          <w:color w:val="auto"/>
          <w:szCs w:val="21"/>
          <w:lang w:eastAsia="zh-CN"/>
        </w:rPr>
        <w:t>%，厚</w:t>
      </w:r>
      <w:r>
        <w:rPr>
          <w:rFonts w:hint="eastAsia"/>
          <w:color w:val="auto"/>
          <w:szCs w:val="21"/>
          <w:lang w:val="en-US" w:eastAsia="zh-CN"/>
        </w:rPr>
        <w:t>度</w:t>
      </w:r>
      <w:r>
        <w:rPr>
          <w:rFonts w:hint="eastAsia"/>
          <w:color w:val="auto"/>
          <w:szCs w:val="21"/>
          <w:lang w:eastAsia="zh-CN"/>
        </w:rPr>
        <w:t>允许偏差控制稳定，符合标准指标要求，允许偏差指标制定合理。</w:t>
      </w:r>
    </w:p>
    <w:p w14:paraId="48234102">
      <w:pPr>
        <w:spacing w:line="360" w:lineRule="auto"/>
        <w:ind w:firstLine="42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带材厚度</w:t>
      </w:r>
      <w:r>
        <w:rPr>
          <w:rFonts w:hint="eastAsia" w:ascii="宋体" w:hAnsi="宋体" w:eastAsia="宋体" w:cs="宋体"/>
          <w:color w:val="auto"/>
          <w:sz w:val="21"/>
          <w:szCs w:val="21"/>
          <w:lang w:val="en-US" w:eastAsia="zh-CN"/>
        </w:rPr>
        <w:t>允许偏差</w:t>
      </w:r>
      <w:r>
        <w:rPr>
          <w:rFonts w:hint="eastAsia" w:ascii="宋体" w:hAnsi="宋体" w:eastAsia="宋体" w:cs="宋体"/>
          <w:color w:val="auto"/>
          <w:sz w:val="21"/>
          <w:szCs w:val="21"/>
        </w:rPr>
        <w:t>检测数据统计表</w:t>
      </w:r>
    </w:p>
    <w:tbl>
      <w:tblPr>
        <w:tblStyle w:val="21"/>
        <w:tblW w:w="52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2"/>
        <w:gridCol w:w="1125"/>
        <w:gridCol w:w="1150"/>
        <w:gridCol w:w="650"/>
        <w:gridCol w:w="682"/>
        <w:gridCol w:w="687"/>
        <w:gridCol w:w="1175"/>
        <w:gridCol w:w="1181"/>
        <w:gridCol w:w="599"/>
        <w:gridCol w:w="576"/>
        <w:gridCol w:w="712"/>
      </w:tblGrid>
      <w:tr w14:paraId="22C6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vMerge w:val="restart"/>
            <w:tcBorders>
              <w:top w:val="single" w:color="000000" w:sz="4" w:space="0"/>
              <w:left w:val="single" w:color="000000" w:sz="4" w:space="0"/>
              <w:right w:val="single" w:color="000000" w:sz="4" w:space="0"/>
            </w:tcBorders>
            <w:noWrap w:val="0"/>
            <w:vAlign w:val="center"/>
          </w:tcPr>
          <w:p w14:paraId="798FBD2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板带材厚度</w:t>
            </w:r>
          </w:p>
          <w:p w14:paraId="34DF95F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2220" w:type="pct"/>
            <w:gridSpan w:val="5"/>
            <w:tcBorders>
              <w:top w:val="single" w:color="000000" w:sz="4" w:space="0"/>
              <w:left w:val="single" w:color="000000" w:sz="4" w:space="0"/>
              <w:bottom w:val="single" w:color="000000" w:sz="4" w:space="0"/>
              <w:right w:val="single" w:color="000000" w:sz="6" w:space="0"/>
            </w:tcBorders>
            <w:noWrap w:val="0"/>
            <w:vAlign w:val="center"/>
          </w:tcPr>
          <w:p w14:paraId="31D6EA0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宽度≤500mm</w:t>
            </w:r>
          </w:p>
        </w:tc>
        <w:tc>
          <w:tcPr>
            <w:tcW w:w="2194" w:type="pct"/>
            <w:gridSpan w:val="5"/>
            <w:tcBorders>
              <w:top w:val="single" w:color="000000" w:sz="4" w:space="0"/>
              <w:left w:val="single" w:color="000000" w:sz="6" w:space="0"/>
              <w:bottom w:val="single" w:color="000000" w:sz="4" w:space="0"/>
              <w:right w:val="single" w:color="000000" w:sz="4" w:space="0"/>
            </w:tcBorders>
            <w:noWrap w:val="0"/>
            <w:vAlign w:val="center"/>
          </w:tcPr>
          <w:p w14:paraId="41E5091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宽度＞500mm～1000mm</w:t>
            </w:r>
          </w:p>
        </w:tc>
      </w:tr>
      <w:tr w14:paraId="17E3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vMerge w:val="continue"/>
            <w:tcBorders>
              <w:left w:val="single" w:color="000000" w:sz="4" w:space="0"/>
              <w:right w:val="single" w:color="000000" w:sz="4" w:space="0"/>
            </w:tcBorders>
            <w:noWrap w:val="0"/>
            <w:vAlign w:val="center"/>
          </w:tcPr>
          <w:p w14:paraId="283318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rPr>
            </w:pPr>
          </w:p>
        </w:tc>
        <w:tc>
          <w:tcPr>
            <w:tcW w:w="581" w:type="pct"/>
            <w:tcBorders>
              <w:top w:val="single" w:color="000000" w:sz="4" w:space="0"/>
              <w:left w:val="single" w:color="000000" w:sz="4" w:space="0"/>
              <w:right w:val="single" w:color="000000" w:sz="4" w:space="0"/>
            </w:tcBorders>
            <w:noWrap w:val="0"/>
            <w:vAlign w:val="center"/>
          </w:tcPr>
          <w:p w14:paraId="7F01D06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厚度允许偏差</w:t>
            </w:r>
            <w:r>
              <w:rPr>
                <w:rFonts w:hint="eastAsia" w:ascii="宋体" w:hAnsi="宋体" w:eastAsia="宋体" w:cs="宋体"/>
                <w:color w:val="auto"/>
                <w:sz w:val="18"/>
                <w:szCs w:val="18"/>
                <w:lang w:val="en-US" w:eastAsia="zh-CN"/>
              </w:rPr>
              <w:t>标准值</w:t>
            </w:r>
          </w:p>
          <w:p w14:paraId="14298F5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mm</w:t>
            </w:r>
          </w:p>
        </w:tc>
        <w:tc>
          <w:tcPr>
            <w:tcW w:w="594" w:type="pct"/>
            <w:tcBorders>
              <w:top w:val="single" w:color="000000" w:sz="4" w:space="0"/>
              <w:left w:val="single" w:color="000000" w:sz="4" w:space="0"/>
              <w:right w:val="single" w:color="000000" w:sz="6" w:space="0"/>
            </w:tcBorders>
            <w:noWrap w:val="0"/>
            <w:vAlign w:val="center"/>
          </w:tcPr>
          <w:p w14:paraId="0751402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厚度允许偏差实测值</w:t>
            </w:r>
          </w:p>
          <w:p w14:paraId="4DA657B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336" w:type="pct"/>
            <w:tcBorders>
              <w:top w:val="single" w:color="000000" w:sz="4" w:space="0"/>
              <w:left w:val="single" w:color="000000" w:sz="6" w:space="0"/>
              <w:bottom w:val="single" w:color="000000" w:sz="4" w:space="0"/>
              <w:right w:val="single" w:color="000000" w:sz="6" w:space="0"/>
            </w:tcBorders>
            <w:noWrap w:val="0"/>
            <w:vAlign w:val="center"/>
          </w:tcPr>
          <w:p w14:paraId="6DAA9DA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352" w:type="pct"/>
            <w:tcBorders>
              <w:top w:val="single" w:color="000000" w:sz="4" w:space="0"/>
              <w:left w:val="single" w:color="000000" w:sz="6" w:space="0"/>
              <w:bottom w:val="single" w:color="000000" w:sz="4" w:space="0"/>
              <w:right w:val="single" w:color="000000" w:sz="6" w:space="0"/>
            </w:tcBorders>
            <w:noWrap w:val="0"/>
            <w:vAlign w:val="center"/>
          </w:tcPr>
          <w:p w14:paraId="4051EEE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合格数</w:t>
            </w:r>
          </w:p>
        </w:tc>
        <w:tc>
          <w:tcPr>
            <w:tcW w:w="355" w:type="pct"/>
            <w:tcBorders>
              <w:top w:val="single" w:color="000000" w:sz="4" w:space="0"/>
              <w:left w:val="single" w:color="000000" w:sz="6" w:space="0"/>
              <w:bottom w:val="single" w:color="000000" w:sz="4" w:space="0"/>
              <w:right w:val="single" w:color="000000" w:sz="6" w:space="0"/>
            </w:tcBorders>
            <w:noWrap w:val="0"/>
            <w:vAlign w:val="center"/>
          </w:tcPr>
          <w:p w14:paraId="4240F92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合格率，%</w:t>
            </w:r>
          </w:p>
        </w:tc>
        <w:tc>
          <w:tcPr>
            <w:tcW w:w="607" w:type="pct"/>
            <w:tcBorders>
              <w:top w:val="single" w:color="000000" w:sz="4" w:space="0"/>
              <w:left w:val="single" w:color="000000" w:sz="6" w:space="0"/>
              <w:bottom w:val="single" w:color="000000" w:sz="4" w:space="0"/>
              <w:right w:val="single" w:color="000000" w:sz="4" w:space="0"/>
            </w:tcBorders>
            <w:noWrap w:val="0"/>
            <w:vAlign w:val="center"/>
          </w:tcPr>
          <w:p w14:paraId="4CF6E97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厚度允许偏差</w:t>
            </w:r>
            <w:r>
              <w:rPr>
                <w:rFonts w:hint="eastAsia" w:ascii="宋体" w:hAnsi="宋体" w:eastAsia="宋体" w:cs="宋体"/>
                <w:color w:val="auto"/>
                <w:sz w:val="18"/>
                <w:szCs w:val="18"/>
                <w:lang w:val="en-US" w:eastAsia="zh-CN"/>
              </w:rPr>
              <w:t>标准值</w:t>
            </w:r>
          </w:p>
          <w:p w14:paraId="7A9250E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mm</w:t>
            </w:r>
          </w:p>
        </w:tc>
        <w:tc>
          <w:tcPr>
            <w:tcW w:w="610" w:type="pct"/>
            <w:tcBorders>
              <w:top w:val="single" w:color="000000" w:sz="4" w:space="0"/>
              <w:left w:val="single" w:color="000000" w:sz="6" w:space="0"/>
              <w:bottom w:val="single" w:color="000000" w:sz="4" w:space="0"/>
              <w:right w:val="single" w:color="000000" w:sz="4" w:space="0"/>
            </w:tcBorders>
            <w:noWrap w:val="0"/>
            <w:vAlign w:val="center"/>
          </w:tcPr>
          <w:p w14:paraId="0B8DB04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厚度允许偏差实测值</w:t>
            </w:r>
          </w:p>
          <w:p w14:paraId="2EF5080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309" w:type="pct"/>
            <w:tcBorders>
              <w:top w:val="single" w:color="000000" w:sz="4" w:space="0"/>
              <w:left w:val="single" w:color="000000" w:sz="6" w:space="0"/>
              <w:bottom w:val="single" w:color="000000" w:sz="4" w:space="0"/>
              <w:right w:val="single" w:color="000000" w:sz="6" w:space="0"/>
            </w:tcBorders>
            <w:noWrap w:val="0"/>
            <w:vAlign w:val="center"/>
          </w:tcPr>
          <w:p w14:paraId="17FFDE8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297" w:type="pct"/>
            <w:tcBorders>
              <w:top w:val="single" w:color="000000" w:sz="4" w:space="0"/>
              <w:left w:val="single" w:color="000000" w:sz="6" w:space="0"/>
              <w:bottom w:val="single" w:color="000000" w:sz="4" w:space="0"/>
              <w:right w:val="single" w:color="000000" w:sz="4" w:space="0"/>
            </w:tcBorders>
            <w:noWrap w:val="0"/>
            <w:vAlign w:val="center"/>
          </w:tcPr>
          <w:p w14:paraId="41CD7FB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合格数</w:t>
            </w:r>
          </w:p>
        </w:tc>
        <w:tc>
          <w:tcPr>
            <w:tcW w:w="368" w:type="pct"/>
            <w:tcBorders>
              <w:top w:val="single" w:color="000000" w:sz="4" w:space="0"/>
              <w:left w:val="single" w:color="000000" w:sz="6" w:space="0"/>
              <w:bottom w:val="single" w:color="000000" w:sz="4" w:space="0"/>
              <w:right w:val="single" w:color="000000" w:sz="4" w:space="0"/>
            </w:tcBorders>
            <w:noWrap w:val="0"/>
            <w:vAlign w:val="center"/>
          </w:tcPr>
          <w:p w14:paraId="5B916E1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合格率，%</w:t>
            </w:r>
          </w:p>
        </w:tc>
      </w:tr>
      <w:tr w14:paraId="2AB1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61E6E5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0.300～</w:t>
            </w:r>
          </w:p>
          <w:p w14:paraId="2379D1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1AF7A6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±0.015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C8545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sz w:val="18"/>
                <w:szCs w:val="18"/>
                <w:u w:val="none"/>
              </w:rPr>
            </w:pPr>
            <w:r>
              <w:rPr>
                <w:rFonts w:hint="eastAsia" w:ascii="宋体" w:hAnsi="宋体" w:eastAsia="宋体" w:cs="宋体"/>
                <w:i w:val="0"/>
                <w:iCs w:val="0"/>
                <w:color w:val="auto"/>
                <w:spacing w:val="-6"/>
                <w:kern w:val="0"/>
                <w:sz w:val="18"/>
                <w:szCs w:val="18"/>
                <w:u w:val="none"/>
                <w:lang w:val="en-US" w:eastAsia="zh-CN" w:bidi="ar"/>
              </w:rPr>
              <w:t>-0.013～0.012</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C60A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1578A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93A31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CC27F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±0.030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B9D97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-0.019～0.028</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19E1612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C8F9E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EE81FA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29C6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493C4F9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＞0.500～1.000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2723AF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±0.020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CAAC18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sz w:val="18"/>
                <w:szCs w:val="18"/>
                <w:u w:val="none"/>
              </w:rPr>
            </w:pPr>
            <w:r>
              <w:rPr>
                <w:rFonts w:hint="eastAsia" w:ascii="宋体" w:hAnsi="宋体" w:eastAsia="宋体" w:cs="宋体"/>
                <w:i w:val="0"/>
                <w:iCs w:val="0"/>
                <w:color w:val="auto"/>
                <w:spacing w:val="-6"/>
                <w:kern w:val="0"/>
                <w:sz w:val="18"/>
                <w:szCs w:val="18"/>
                <w:u w:val="none"/>
                <w:lang w:val="en-US" w:eastAsia="zh-CN" w:bidi="ar"/>
              </w:rPr>
              <w:t>-0.016～0.016</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4706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686DBA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4B4A8B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33ECC4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±0.035</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72C10E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-0.025～0.038</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3E94689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21</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5088F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3A490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95.24</w:t>
            </w:r>
          </w:p>
        </w:tc>
      </w:tr>
      <w:tr w14:paraId="6033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723229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＞1.000～2.000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D53C28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±0.025</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7D80490">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pacing w:val="-6"/>
                <w:sz w:val="18"/>
                <w:szCs w:val="18"/>
                <w:u w:val="none"/>
                <w:lang w:val="en-US" w:eastAsia="zh-CN"/>
              </w:rPr>
            </w:pPr>
            <w:r>
              <w:rPr>
                <w:rFonts w:hint="eastAsia" w:ascii="宋体" w:hAnsi="宋体" w:eastAsia="宋体" w:cs="宋体"/>
                <w:i w:val="0"/>
                <w:iCs w:val="0"/>
                <w:color w:val="auto"/>
                <w:spacing w:val="-6"/>
                <w:sz w:val="18"/>
                <w:szCs w:val="18"/>
                <w:u w:val="none"/>
                <w:lang w:val="en-US" w:eastAsia="zh-CN"/>
              </w:rPr>
              <w:t>-</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376FC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C891CC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86301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299D096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7A9860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-0.039～0.045</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69118A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13</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3C93D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12</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7ED02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92.31</w:t>
            </w:r>
          </w:p>
        </w:tc>
      </w:tr>
      <w:tr w14:paraId="4694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298E9E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＞2.000～2.500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91873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±0.040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B6E888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-0.033</w:t>
            </w:r>
          </w:p>
          <w:p w14:paraId="12315A2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sz w:val="18"/>
                <w:szCs w:val="18"/>
                <w:u w:val="none"/>
              </w:rPr>
            </w:pPr>
            <w:r>
              <w:rPr>
                <w:rFonts w:hint="eastAsia" w:ascii="宋体" w:hAnsi="宋体" w:eastAsia="宋体" w:cs="宋体"/>
                <w:i w:val="0"/>
                <w:iCs w:val="0"/>
                <w:color w:val="auto"/>
                <w:spacing w:val="-6"/>
                <w:kern w:val="0"/>
                <w:sz w:val="18"/>
                <w:szCs w:val="18"/>
                <w:u w:val="none"/>
                <w:lang w:val="en-US" w:eastAsia="zh-CN" w:bidi="ar"/>
              </w:rPr>
              <w:t>～0.039</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06719A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59AB4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FDEDA8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9BC66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±0.045</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C0550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-0.019～0.044</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81AB1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6</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6A89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43440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09A1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3D12E2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＞2.500～5.000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9D91B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±0.150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153E31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-0.19</w:t>
            </w:r>
          </w:p>
          <w:p w14:paraId="6B8DF88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sz w:val="18"/>
                <w:szCs w:val="18"/>
                <w:u w:val="none"/>
              </w:rPr>
            </w:pPr>
            <w:r>
              <w:rPr>
                <w:rFonts w:hint="eastAsia" w:ascii="宋体" w:hAnsi="宋体" w:eastAsia="宋体" w:cs="宋体"/>
                <w:i w:val="0"/>
                <w:iCs w:val="0"/>
                <w:color w:val="auto"/>
                <w:spacing w:val="-6"/>
                <w:kern w:val="0"/>
                <w:sz w:val="18"/>
                <w:szCs w:val="18"/>
                <w:u w:val="none"/>
                <w:lang w:val="en-US" w:eastAsia="zh-CN" w:bidi="ar"/>
              </w:rPr>
              <w:t>～0.15</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02F4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14A4DAF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FCB99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83.33</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96710E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±0.200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5F1D2F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-0.193～0.194</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E50170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14</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B98D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14</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74AF69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6D0D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709A366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＞5.000～8.000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0BF4DE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18</w:t>
            </w:r>
            <w:r>
              <w:rPr>
                <w:rFonts w:hint="eastAsia" w:ascii="宋体" w:hAnsi="宋体" w:eastAsia="宋体" w:cs="宋体"/>
                <w:i w:val="0"/>
                <w:iCs w:val="0"/>
                <w:color w:val="auto"/>
                <w:kern w:val="0"/>
                <w:sz w:val="18"/>
                <w:szCs w:val="18"/>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AAB9D5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w:t>
            </w:r>
            <w:r>
              <w:rPr>
                <w:rFonts w:hint="eastAsia" w:ascii="宋体" w:hAnsi="宋体" w:cs="宋体"/>
                <w:i w:val="0"/>
                <w:iCs w:val="0"/>
                <w:color w:val="auto"/>
                <w:spacing w:val="0"/>
                <w:kern w:val="0"/>
                <w:sz w:val="18"/>
                <w:szCs w:val="18"/>
                <w:u w:val="none"/>
                <w:lang w:val="en-US" w:eastAsia="zh-CN" w:bidi="ar"/>
              </w:rPr>
              <w:t>185</w:t>
            </w:r>
          </w:p>
          <w:p w14:paraId="062E6E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w:t>
            </w:r>
            <w:r>
              <w:rPr>
                <w:rFonts w:hint="eastAsia" w:ascii="宋体" w:hAnsi="宋体" w:cs="宋体"/>
                <w:i w:val="0"/>
                <w:iCs w:val="0"/>
                <w:color w:val="auto"/>
                <w:spacing w:val="0"/>
                <w:kern w:val="0"/>
                <w:sz w:val="18"/>
                <w:szCs w:val="18"/>
                <w:u w:val="none"/>
                <w:lang w:val="en-US" w:eastAsia="zh-CN" w:bidi="ar"/>
              </w:rPr>
              <w:t>18</w:t>
            </w:r>
            <w:r>
              <w:rPr>
                <w:rFonts w:hint="eastAsia" w:ascii="宋体" w:hAnsi="宋体" w:eastAsia="宋体" w:cs="宋体"/>
                <w:i w:val="0"/>
                <w:iCs w:val="0"/>
                <w:color w:val="auto"/>
                <w:spacing w:val="0"/>
                <w:kern w:val="0"/>
                <w:sz w:val="18"/>
                <w:szCs w:val="18"/>
                <w:u w:val="none"/>
                <w:lang w:val="en-US" w:eastAsia="zh-CN" w:bidi="ar"/>
              </w:rPr>
              <w:t>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878E6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0F5F6B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1C19F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75</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FA14C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25</w:t>
            </w:r>
            <w:r>
              <w:rPr>
                <w:rFonts w:hint="eastAsia" w:ascii="宋体" w:hAnsi="宋体" w:eastAsia="宋体" w:cs="宋体"/>
                <w:i w:val="0"/>
                <w:iCs w:val="0"/>
                <w:color w:val="auto"/>
                <w:kern w:val="0"/>
                <w:sz w:val="18"/>
                <w:szCs w:val="18"/>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CE2B5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-0.2</w:t>
            </w:r>
            <w:r>
              <w:rPr>
                <w:rFonts w:hint="eastAsia" w:ascii="宋体" w:hAnsi="宋体" w:cs="宋体"/>
                <w:i w:val="0"/>
                <w:iCs w:val="0"/>
                <w:color w:val="auto"/>
                <w:spacing w:val="-6"/>
                <w:kern w:val="0"/>
                <w:sz w:val="18"/>
                <w:szCs w:val="18"/>
                <w:u w:val="none"/>
                <w:lang w:val="en-US" w:eastAsia="zh-CN" w:bidi="ar"/>
              </w:rPr>
              <w:t>45</w:t>
            </w:r>
            <w:r>
              <w:rPr>
                <w:rFonts w:hint="eastAsia" w:ascii="宋体" w:hAnsi="宋体" w:eastAsia="宋体" w:cs="宋体"/>
                <w:i w:val="0"/>
                <w:iCs w:val="0"/>
                <w:color w:val="auto"/>
                <w:spacing w:val="-6"/>
                <w:kern w:val="0"/>
                <w:sz w:val="18"/>
                <w:szCs w:val="18"/>
                <w:u w:val="none"/>
                <w:lang w:val="en-US" w:eastAsia="zh-CN" w:bidi="ar"/>
              </w:rPr>
              <w:t>～0.24</w:t>
            </w:r>
            <w:r>
              <w:rPr>
                <w:rFonts w:hint="eastAsia" w:ascii="宋体" w:hAnsi="宋体" w:cs="宋体"/>
                <w:i w:val="0"/>
                <w:iCs w:val="0"/>
                <w:color w:val="auto"/>
                <w:spacing w:val="-6"/>
                <w:kern w:val="0"/>
                <w:sz w:val="18"/>
                <w:szCs w:val="18"/>
                <w:u w:val="none"/>
                <w:lang w:val="en-US" w:eastAsia="zh-CN" w:bidi="ar"/>
              </w:rPr>
              <w:t>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1D2787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2619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04318F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23B7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74CD730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＞8.000～12.000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CCB15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25</w:t>
            </w:r>
            <w:r>
              <w:rPr>
                <w:rFonts w:hint="eastAsia" w:ascii="宋体" w:hAnsi="宋体" w:eastAsia="宋体" w:cs="宋体"/>
                <w:i w:val="0"/>
                <w:iCs w:val="0"/>
                <w:color w:val="auto"/>
                <w:kern w:val="0"/>
                <w:sz w:val="18"/>
                <w:szCs w:val="18"/>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DB241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-0.247</w:t>
            </w:r>
          </w:p>
          <w:p w14:paraId="310F589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～0.182</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0AB8F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426FD63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5D28F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AA8B6D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00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DFA423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-0.296～0.356</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5D0BD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18</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0B86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18</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DD29C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44AC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377F4F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＞12.000～15.000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9F276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w:t>
            </w:r>
            <w:r>
              <w:rPr>
                <w:rFonts w:hint="eastAsia" w:ascii="宋体" w:hAnsi="宋体" w:cs="宋体"/>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42AC8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-0.245</w:t>
            </w:r>
          </w:p>
          <w:p w14:paraId="5EFF9A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～0.172</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B6ED18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615E9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59655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B8FE40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40</w:t>
            </w:r>
            <w:r>
              <w:rPr>
                <w:rFonts w:hint="eastAsia" w:ascii="宋体" w:hAnsi="宋体" w:eastAsia="宋体" w:cs="宋体"/>
                <w:i w:val="0"/>
                <w:iCs w:val="0"/>
                <w:color w:val="auto"/>
                <w:kern w:val="0"/>
                <w:sz w:val="18"/>
                <w:szCs w:val="18"/>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719C2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380</w:t>
            </w:r>
            <w:r>
              <w:rPr>
                <w:rFonts w:hint="eastAsia" w:ascii="宋体" w:hAnsi="宋体" w:eastAsia="宋体" w:cs="宋体"/>
                <w:i w:val="0"/>
                <w:iCs w:val="0"/>
                <w:color w:val="auto"/>
                <w:spacing w:val="-6"/>
                <w:kern w:val="0"/>
                <w:sz w:val="18"/>
                <w:szCs w:val="18"/>
                <w:u w:val="none"/>
                <w:lang w:val="en-US" w:eastAsia="zh-CN" w:bidi="ar"/>
              </w:rPr>
              <w:t>～0.309</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0A9CC43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0395A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3792A8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7D14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ign w:val="center"/>
          </w:tcPr>
          <w:p w14:paraId="708223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58FAEE4">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54DEEAAF">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EC0E07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48AA222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38263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94.59</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5B3AC7F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9EE54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5015F22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93</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EDE8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91</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52323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97.85</w:t>
            </w:r>
          </w:p>
        </w:tc>
      </w:tr>
    </w:tbl>
    <w:p w14:paraId="76E8F036">
      <w:pPr>
        <w:spacing w:line="360" w:lineRule="auto"/>
        <w:ind w:firstLine="42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带材厚度检测数据统计表</w:t>
      </w:r>
    </w:p>
    <w:tbl>
      <w:tblPr>
        <w:tblStyle w:val="21"/>
        <w:tblW w:w="52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1150"/>
        <w:gridCol w:w="1262"/>
        <w:gridCol w:w="626"/>
        <w:gridCol w:w="582"/>
        <w:gridCol w:w="687"/>
        <w:gridCol w:w="1175"/>
        <w:gridCol w:w="1168"/>
        <w:gridCol w:w="612"/>
        <w:gridCol w:w="576"/>
        <w:gridCol w:w="712"/>
      </w:tblGrid>
      <w:tr w14:paraId="7143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585" w:type="pct"/>
            <w:vMerge w:val="restart"/>
            <w:tcBorders>
              <w:top w:val="single" w:color="000000" w:sz="4" w:space="0"/>
              <w:left w:val="single" w:color="000000" w:sz="4" w:space="0"/>
              <w:right w:val="single" w:color="000000" w:sz="4" w:space="0"/>
            </w:tcBorders>
            <w:noWrap w:val="0"/>
            <w:vAlign w:val="center"/>
          </w:tcPr>
          <w:p w14:paraId="7CDEEA4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板带材厚度</w:t>
            </w:r>
          </w:p>
          <w:p w14:paraId="347FB74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2223" w:type="pct"/>
            <w:gridSpan w:val="5"/>
            <w:tcBorders>
              <w:top w:val="single" w:color="000000" w:sz="4" w:space="0"/>
              <w:left w:val="single" w:color="000000" w:sz="4" w:space="0"/>
              <w:bottom w:val="single" w:color="000000" w:sz="4" w:space="0"/>
              <w:right w:val="single" w:color="000000" w:sz="6" w:space="0"/>
            </w:tcBorders>
            <w:noWrap w:val="0"/>
            <w:vAlign w:val="center"/>
          </w:tcPr>
          <w:p w14:paraId="2403E8D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宽度＞1000mm～1500mm</w:t>
            </w:r>
          </w:p>
        </w:tc>
        <w:tc>
          <w:tcPr>
            <w:tcW w:w="2190" w:type="pct"/>
            <w:gridSpan w:val="5"/>
            <w:tcBorders>
              <w:top w:val="single" w:color="000000" w:sz="4" w:space="0"/>
              <w:left w:val="single" w:color="000000" w:sz="6" w:space="0"/>
              <w:bottom w:val="single" w:color="000000" w:sz="4" w:space="0"/>
              <w:right w:val="single" w:color="000000" w:sz="4" w:space="0"/>
            </w:tcBorders>
            <w:noWrap w:val="0"/>
            <w:vAlign w:val="center"/>
          </w:tcPr>
          <w:p w14:paraId="087E3BF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宽度＞1500mm～2000mm</w:t>
            </w:r>
          </w:p>
        </w:tc>
      </w:tr>
      <w:tr w14:paraId="3058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vMerge w:val="continue"/>
            <w:tcBorders>
              <w:left w:val="single" w:color="000000" w:sz="4" w:space="0"/>
              <w:right w:val="single" w:color="000000" w:sz="4" w:space="0"/>
            </w:tcBorders>
            <w:noWrap w:val="0"/>
            <w:vAlign w:val="center"/>
          </w:tcPr>
          <w:p w14:paraId="709898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rPr>
            </w:pPr>
          </w:p>
        </w:tc>
        <w:tc>
          <w:tcPr>
            <w:tcW w:w="593" w:type="pct"/>
            <w:tcBorders>
              <w:top w:val="single" w:color="000000" w:sz="4" w:space="0"/>
              <w:left w:val="single" w:color="000000" w:sz="4" w:space="0"/>
              <w:right w:val="single" w:color="000000" w:sz="4" w:space="0"/>
            </w:tcBorders>
            <w:noWrap w:val="0"/>
            <w:vAlign w:val="center"/>
          </w:tcPr>
          <w:p w14:paraId="302E645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厚度允许偏差</w:t>
            </w:r>
            <w:r>
              <w:rPr>
                <w:rFonts w:hint="eastAsia" w:ascii="宋体" w:hAnsi="宋体" w:eastAsia="宋体" w:cs="宋体"/>
                <w:color w:val="auto"/>
                <w:sz w:val="18"/>
                <w:szCs w:val="18"/>
                <w:lang w:val="en-US" w:eastAsia="zh-CN"/>
              </w:rPr>
              <w:t>标准值</w:t>
            </w:r>
          </w:p>
          <w:p w14:paraId="0D7FC73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mm</w:t>
            </w:r>
          </w:p>
        </w:tc>
        <w:tc>
          <w:tcPr>
            <w:tcW w:w="651" w:type="pct"/>
            <w:tcBorders>
              <w:top w:val="single" w:color="000000" w:sz="4" w:space="0"/>
              <w:left w:val="single" w:color="000000" w:sz="4" w:space="0"/>
              <w:right w:val="single" w:color="000000" w:sz="6" w:space="0"/>
            </w:tcBorders>
            <w:noWrap w:val="0"/>
            <w:vAlign w:val="center"/>
          </w:tcPr>
          <w:p w14:paraId="74D296B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厚度允许偏差实测值</w:t>
            </w:r>
          </w:p>
          <w:p w14:paraId="3E7D8AD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323" w:type="pct"/>
            <w:tcBorders>
              <w:top w:val="single" w:color="000000" w:sz="4" w:space="0"/>
              <w:left w:val="single" w:color="000000" w:sz="6" w:space="0"/>
              <w:bottom w:val="single" w:color="000000" w:sz="4" w:space="0"/>
              <w:right w:val="single" w:color="000000" w:sz="6" w:space="0"/>
            </w:tcBorders>
            <w:noWrap w:val="0"/>
            <w:vAlign w:val="center"/>
          </w:tcPr>
          <w:p w14:paraId="7C5B5C6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300" w:type="pct"/>
            <w:tcBorders>
              <w:top w:val="single" w:color="000000" w:sz="4" w:space="0"/>
              <w:left w:val="single" w:color="000000" w:sz="6" w:space="0"/>
              <w:bottom w:val="single" w:color="000000" w:sz="4" w:space="0"/>
              <w:right w:val="single" w:color="000000" w:sz="6" w:space="0"/>
            </w:tcBorders>
            <w:noWrap w:val="0"/>
            <w:vAlign w:val="center"/>
          </w:tcPr>
          <w:p w14:paraId="7C8AA43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合格数</w:t>
            </w:r>
          </w:p>
        </w:tc>
        <w:tc>
          <w:tcPr>
            <w:tcW w:w="354" w:type="pct"/>
            <w:tcBorders>
              <w:top w:val="single" w:color="000000" w:sz="4" w:space="0"/>
              <w:left w:val="single" w:color="000000" w:sz="6" w:space="0"/>
              <w:bottom w:val="single" w:color="000000" w:sz="4" w:space="0"/>
              <w:right w:val="single" w:color="000000" w:sz="6" w:space="0"/>
            </w:tcBorders>
            <w:noWrap w:val="0"/>
            <w:vAlign w:val="center"/>
          </w:tcPr>
          <w:p w14:paraId="000CE3D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合格率，%</w:t>
            </w:r>
          </w:p>
        </w:tc>
        <w:tc>
          <w:tcPr>
            <w:tcW w:w="606" w:type="pct"/>
            <w:tcBorders>
              <w:top w:val="single" w:color="000000" w:sz="4" w:space="0"/>
              <w:left w:val="single" w:color="000000" w:sz="6" w:space="0"/>
              <w:bottom w:val="single" w:color="000000" w:sz="4" w:space="0"/>
              <w:right w:val="single" w:color="000000" w:sz="4" w:space="0"/>
            </w:tcBorders>
            <w:noWrap w:val="0"/>
            <w:vAlign w:val="center"/>
          </w:tcPr>
          <w:p w14:paraId="4BB738A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厚度允许偏差</w:t>
            </w:r>
            <w:r>
              <w:rPr>
                <w:rFonts w:hint="eastAsia" w:ascii="宋体" w:hAnsi="宋体" w:eastAsia="宋体" w:cs="宋体"/>
                <w:color w:val="auto"/>
                <w:sz w:val="18"/>
                <w:szCs w:val="18"/>
                <w:lang w:val="en-US" w:eastAsia="zh-CN"/>
              </w:rPr>
              <w:t>标准值</w:t>
            </w:r>
          </w:p>
          <w:p w14:paraId="62E5CC1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mm</w:t>
            </w:r>
          </w:p>
        </w:tc>
        <w:tc>
          <w:tcPr>
            <w:tcW w:w="603" w:type="pct"/>
            <w:tcBorders>
              <w:top w:val="single" w:color="000000" w:sz="4" w:space="0"/>
              <w:left w:val="single" w:color="000000" w:sz="6" w:space="0"/>
              <w:bottom w:val="single" w:color="000000" w:sz="4" w:space="0"/>
              <w:right w:val="single" w:color="000000" w:sz="4" w:space="0"/>
            </w:tcBorders>
            <w:noWrap w:val="0"/>
            <w:vAlign w:val="center"/>
          </w:tcPr>
          <w:p w14:paraId="624FA7A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厚度允许偏差实测值</w:t>
            </w:r>
          </w:p>
          <w:p w14:paraId="417A949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315" w:type="pct"/>
            <w:tcBorders>
              <w:top w:val="single" w:color="000000" w:sz="4" w:space="0"/>
              <w:left w:val="single" w:color="000000" w:sz="6" w:space="0"/>
              <w:bottom w:val="single" w:color="000000" w:sz="4" w:space="0"/>
              <w:right w:val="single" w:color="000000" w:sz="6" w:space="0"/>
            </w:tcBorders>
            <w:noWrap w:val="0"/>
            <w:vAlign w:val="center"/>
          </w:tcPr>
          <w:p w14:paraId="7187AF7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297" w:type="pct"/>
            <w:tcBorders>
              <w:top w:val="single" w:color="000000" w:sz="4" w:space="0"/>
              <w:left w:val="single" w:color="000000" w:sz="6" w:space="0"/>
              <w:bottom w:val="single" w:color="000000" w:sz="4" w:space="0"/>
              <w:right w:val="single" w:color="000000" w:sz="4" w:space="0"/>
            </w:tcBorders>
            <w:noWrap w:val="0"/>
            <w:vAlign w:val="center"/>
          </w:tcPr>
          <w:p w14:paraId="7A72E4D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合格数</w:t>
            </w:r>
          </w:p>
        </w:tc>
        <w:tc>
          <w:tcPr>
            <w:tcW w:w="367" w:type="pct"/>
            <w:tcBorders>
              <w:top w:val="single" w:color="000000" w:sz="4" w:space="0"/>
              <w:left w:val="single" w:color="000000" w:sz="6" w:space="0"/>
              <w:bottom w:val="single" w:color="000000" w:sz="4" w:space="0"/>
              <w:right w:val="single" w:color="000000" w:sz="4" w:space="0"/>
            </w:tcBorders>
            <w:noWrap w:val="0"/>
            <w:vAlign w:val="center"/>
          </w:tcPr>
          <w:p w14:paraId="2811B3C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合格率，%</w:t>
            </w:r>
          </w:p>
        </w:tc>
      </w:tr>
      <w:tr w14:paraId="667E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4D97DB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＞2.500～5.000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130A7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25</w:t>
            </w:r>
            <w:r>
              <w:rPr>
                <w:rFonts w:hint="eastAsia" w:ascii="宋体" w:hAnsi="宋体" w:eastAsia="宋体" w:cs="宋体"/>
                <w:i w:val="0"/>
                <w:iCs w:val="0"/>
                <w:color w:val="auto"/>
                <w:spacing w:val="-6"/>
                <w:kern w:val="0"/>
                <w:sz w:val="18"/>
                <w:szCs w:val="18"/>
                <w:u w:val="none"/>
                <w:lang w:val="en-US" w:eastAsia="zh-CN" w:bidi="ar"/>
              </w:rPr>
              <w:t>0</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14:paraId="218462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-0.1</w:t>
            </w:r>
            <w:r>
              <w:rPr>
                <w:rFonts w:hint="eastAsia" w:ascii="宋体" w:hAnsi="宋体" w:cs="宋体"/>
                <w:i w:val="0"/>
                <w:iCs w:val="0"/>
                <w:color w:val="auto"/>
                <w:spacing w:val="0"/>
                <w:kern w:val="0"/>
                <w:sz w:val="18"/>
                <w:szCs w:val="18"/>
                <w:u w:val="none"/>
                <w:lang w:val="en-US" w:eastAsia="zh-CN" w:bidi="ar"/>
              </w:rPr>
              <w:t>20</w:t>
            </w:r>
            <w:r>
              <w:rPr>
                <w:rFonts w:hint="eastAsia" w:ascii="宋体" w:hAnsi="宋体" w:eastAsia="宋体" w:cs="宋体"/>
                <w:i w:val="0"/>
                <w:iCs w:val="0"/>
                <w:color w:val="auto"/>
                <w:spacing w:val="0"/>
                <w:kern w:val="0"/>
                <w:sz w:val="18"/>
                <w:szCs w:val="18"/>
                <w:u w:val="none"/>
                <w:lang w:val="en-US" w:eastAsia="zh-CN" w:bidi="ar"/>
              </w:rPr>
              <w:t>～0.28</w:t>
            </w:r>
            <w:r>
              <w:rPr>
                <w:rFonts w:hint="eastAsia" w:ascii="宋体" w:hAnsi="宋体" w:cs="宋体"/>
                <w:i w:val="0"/>
                <w:iCs w:val="0"/>
                <w:color w:val="auto"/>
                <w:spacing w:val="0"/>
                <w:kern w:val="0"/>
                <w:sz w:val="18"/>
                <w:szCs w:val="18"/>
                <w:u w:val="none"/>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59161D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BCC4EA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C055F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85.71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E12B4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00</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0624BD3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-0.238～0.3</w:t>
            </w:r>
            <w:r>
              <w:rPr>
                <w:rFonts w:hint="eastAsia" w:ascii="宋体" w:hAnsi="宋体" w:cs="宋体"/>
                <w:i w:val="0"/>
                <w:iCs w:val="0"/>
                <w:color w:val="auto"/>
                <w:kern w:val="0"/>
                <w:sz w:val="18"/>
                <w:szCs w:val="18"/>
                <w:u w:val="none"/>
                <w:lang w:val="en-US" w:eastAsia="zh-CN" w:bidi="ar"/>
              </w:rPr>
              <w:t>00</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F7E6E0B">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A43DF3">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7ECF7AED">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r w14:paraId="1BFF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3097905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＞5.000～8.000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23569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3</w:t>
            </w:r>
            <w:r>
              <w:rPr>
                <w:rFonts w:hint="eastAsia" w:ascii="宋体" w:hAnsi="宋体" w:eastAsia="宋体" w:cs="宋体"/>
                <w:i w:val="0"/>
                <w:iCs w:val="0"/>
                <w:color w:val="auto"/>
                <w:spacing w:val="-6"/>
                <w:kern w:val="0"/>
                <w:sz w:val="18"/>
                <w:szCs w:val="18"/>
                <w:u w:val="none"/>
                <w:lang w:val="en-US" w:eastAsia="zh-CN" w:bidi="ar"/>
              </w:rPr>
              <w:t>00</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14:paraId="66D218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w:t>
            </w:r>
            <w:r>
              <w:rPr>
                <w:rFonts w:hint="eastAsia" w:ascii="宋体" w:hAnsi="宋体" w:cs="宋体"/>
                <w:i w:val="0"/>
                <w:iCs w:val="0"/>
                <w:color w:val="auto"/>
                <w:spacing w:val="0"/>
                <w:kern w:val="0"/>
                <w:sz w:val="18"/>
                <w:szCs w:val="18"/>
                <w:u w:val="none"/>
                <w:lang w:val="en-US" w:eastAsia="zh-CN" w:bidi="ar"/>
              </w:rPr>
              <w:t>270</w:t>
            </w:r>
            <w:r>
              <w:rPr>
                <w:rFonts w:hint="eastAsia" w:ascii="宋体" w:hAnsi="宋体" w:eastAsia="宋体" w:cs="宋体"/>
                <w:i w:val="0"/>
                <w:iCs w:val="0"/>
                <w:color w:val="auto"/>
                <w:spacing w:val="0"/>
                <w:kern w:val="0"/>
                <w:sz w:val="18"/>
                <w:szCs w:val="18"/>
                <w:u w:val="none"/>
                <w:lang w:val="en-US" w:eastAsia="zh-CN" w:bidi="ar"/>
              </w:rPr>
              <w:t>～0.</w:t>
            </w:r>
            <w:r>
              <w:rPr>
                <w:rFonts w:hint="eastAsia" w:ascii="宋体" w:hAnsi="宋体" w:cs="宋体"/>
                <w:i w:val="0"/>
                <w:iCs w:val="0"/>
                <w:color w:val="auto"/>
                <w:spacing w:val="0"/>
                <w:kern w:val="0"/>
                <w:sz w:val="18"/>
                <w:szCs w:val="18"/>
                <w:u w:val="none"/>
                <w:lang w:val="en-US" w:eastAsia="zh-CN" w:bidi="ar"/>
              </w:rPr>
              <w:t>285</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4E83A1A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AAD5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65FE6C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1723E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00</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20EC20FC">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-0.228～0.</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05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35A2EE7">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0C92EB">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439EEC56">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87.50</w:t>
            </w:r>
          </w:p>
        </w:tc>
      </w:tr>
      <w:tr w14:paraId="5F1B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58997B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＞8.000～12.000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EBF175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4</w:t>
            </w:r>
            <w:r>
              <w:rPr>
                <w:rFonts w:hint="eastAsia" w:ascii="宋体" w:hAnsi="宋体" w:eastAsia="宋体" w:cs="宋体"/>
                <w:i w:val="0"/>
                <w:iCs w:val="0"/>
                <w:color w:val="auto"/>
                <w:spacing w:val="-6"/>
                <w:kern w:val="0"/>
                <w:sz w:val="18"/>
                <w:szCs w:val="18"/>
                <w:u w:val="none"/>
                <w:lang w:val="en-US" w:eastAsia="zh-CN" w:bidi="ar"/>
              </w:rPr>
              <w:t>00</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14:paraId="0DACAE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w:t>
            </w:r>
            <w:r>
              <w:rPr>
                <w:rFonts w:hint="eastAsia" w:ascii="宋体" w:hAnsi="宋体" w:cs="宋体"/>
                <w:i w:val="0"/>
                <w:iCs w:val="0"/>
                <w:color w:val="auto"/>
                <w:spacing w:val="0"/>
                <w:kern w:val="0"/>
                <w:sz w:val="18"/>
                <w:szCs w:val="18"/>
                <w:u w:val="none"/>
                <w:lang w:val="en-US" w:eastAsia="zh-CN" w:bidi="ar"/>
              </w:rPr>
              <w:t>4</w:t>
            </w:r>
            <w:r>
              <w:rPr>
                <w:rFonts w:hint="eastAsia" w:ascii="宋体" w:hAnsi="宋体" w:eastAsia="宋体" w:cs="宋体"/>
                <w:i w:val="0"/>
                <w:iCs w:val="0"/>
                <w:color w:val="auto"/>
                <w:spacing w:val="0"/>
                <w:kern w:val="0"/>
                <w:sz w:val="18"/>
                <w:szCs w:val="18"/>
                <w:u w:val="none"/>
                <w:lang w:val="en-US" w:eastAsia="zh-CN" w:bidi="ar"/>
              </w:rPr>
              <w:t>05～0.368</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0CB6CBB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14</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60A056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13</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AE829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92.86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81A8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w:t>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00</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47D5515A">
            <w:pPr>
              <w:keepNext w:val="0"/>
              <w:keepLines w:val="0"/>
              <w:widowControl/>
              <w:suppressLineNumbers w:val="0"/>
              <w:spacing w:line="240" w:lineRule="auto"/>
              <w:jc w:val="center"/>
              <w:textAlignment w:val="center"/>
              <w:rPr>
                <w:rFonts w:hint="default"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-0.459～0.5</w:t>
            </w:r>
            <w:r>
              <w:rPr>
                <w:rFonts w:hint="eastAsia" w:ascii="宋体" w:hAnsi="宋体" w:cs="宋体"/>
                <w:i w:val="0"/>
                <w:iCs w:val="0"/>
                <w:color w:val="auto"/>
                <w:kern w:val="0"/>
                <w:sz w:val="18"/>
                <w:szCs w:val="18"/>
                <w:u w:val="none"/>
                <w:lang w:val="en-US" w:eastAsia="zh-CN" w:bidi="ar"/>
              </w:rPr>
              <w:t>00</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B7D4C7">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1D5E558">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50005102">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r w14:paraId="3515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0"/>
            <w:vAlign w:val="center"/>
          </w:tcPr>
          <w:p w14:paraId="528D9AE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＞12.000～15.000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7F7E221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4</w:t>
            </w:r>
            <w:r>
              <w:rPr>
                <w:rFonts w:hint="eastAsia" w:ascii="宋体" w:hAnsi="宋体" w:eastAsia="宋体" w:cs="宋体"/>
                <w:i w:val="0"/>
                <w:iCs w:val="0"/>
                <w:color w:val="auto"/>
                <w:spacing w:val="-6"/>
                <w:kern w:val="0"/>
                <w:sz w:val="18"/>
                <w:szCs w:val="18"/>
                <w:u w:val="none"/>
                <w:lang w:val="en-US" w:eastAsia="zh-CN" w:bidi="ar"/>
              </w:rPr>
              <w:t>50</w:t>
            </w:r>
          </w:p>
        </w:tc>
        <w:tc>
          <w:tcPr>
            <w:tcW w:w="651" w:type="pct"/>
            <w:tcBorders>
              <w:top w:val="single" w:color="000000" w:sz="4" w:space="0"/>
              <w:left w:val="single" w:color="000000" w:sz="4" w:space="0"/>
              <w:bottom w:val="single" w:color="000000" w:sz="4" w:space="0"/>
              <w:right w:val="single" w:color="000000" w:sz="4" w:space="0"/>
            </w:tcBorders>
            <w:noWrap w:val="0"/>
            <w:vAlign w:val="center"/>
          </w:tcPr>
          <w:p w14:paraId="13034AC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0"/>
                <w:kern w:val="0"/>
                <w:sz w:val="18"/>
                <w:szCs w:val="18"/>
                <w:u w:val="none"/>
                <w:lang w:val="en-US" w:eastAsia="zh-CN" w:bidi="ar"/>
              </w:rPr>
            </w:pPr>
            <w:r>
              <w:rPr>
                <w:rFonts w:hint="eastAsia" w:ascii="宋体" w:hAnsi="宋体" w:eastAsia="宋体" w:cs="宋体"/>
                <w:i w:val="0"/>
                <w:iCs w:val="0"/>
                <w:color w:val="auto"/>
                <w:spacing w:val="0"/>
                <w:kern w:val="0"/>
                <w:sz w:val="18"/>
                <w:szCs w:val="18"/>
                <w:u w:val="none"/>
                <w:lang w:val="en-US" w:eastAsia="zh-CN" w:bidi="ar"/>
              </w:rPr>
              <w:t>-0.390～0.4</w:t>
            </w:r>
            <w:r>
              <w:rPr>
                <w:rFonts w:hint="eastAsia" w:ascii="宋体" w:hAnsi="宋体" w:cs="宋体"/>
                <w:i w:val="0"/>
                <w:iCs w:val="0"/>
                <w:color w:val="auto"/>
                <w:spacing w:val="0"/>
                <w:kern w:val="0"/>
                <w:sz w:val="18"/>
                <w:szCs w:val="18"/>
                <w:u w:val="none"/>
                <w:lang w:val="en-US" w:eastAsia="zh-CN" w:bidi="ar"/>
              </w:rPr>
              <w:t>5</w:t>
            </w:r>
            <w:r>
              <w:rPr>
                <w:rFonts w:hint="eastAsia" w:ascii="宋体" w:hAnsi="宋体" w:eastAsia="宋体" w:cs="宋体"/>
                <w:i w:val="0"/>
                <w:iCs w:val="0"/>
                <w:color w:val="auto"/>
                <w:spacing w:val="0"/>
                <w:kern w:val="0"/>
                <w:sz w:val="18"/>
                <w:szCs w:val="18"/>
                <w:u w:val="none"/>
                <w:lang w:val="en-US" w:eastAsia="zh-CN" w:bidi="ar"/>
              </w:rPr>
              <w:t>0</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98C63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7EC576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2D1C1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F607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r>
              <w:rPr>
                <w:rFonts w:hint="eastAsia" w:ascii="宋体" w:hAnsi="宋体" w:cs="宋体"/>
                <w:i w:val="0"/>
                <w:iCs w:val="0"/>
                <w:color w:val="auto"/>
                <w:kern w:val="0"/>
                <w:sz w:val="18"/>
                <w:szCs w:val="18"/>
                <w:u w:val="none"/>
                <w:lang w:val="en-US" w:eastAsia="zh-CN" w:bidi="ar"/>
              </w:rPr>
              <w:t>0</w:t>
            </w:r>
            <w:r>
              <w:rPr>
                <w:rFonts w:hint="eastAsia" w:ascii="宋体" w:hAnsi="宋体" w:eastAsia="宋体" w:cs="宋体"/>
                <w:i w:val="0"/>
                <w:iCs w:val="0"/>
                <w:color w:val="auto"/>
                <w:kern w:val="0"/>
                <w:sz w:val="18"/>
                <w:szCs w:val="18"/>
                <w:u w:val="none"/>
                <w:lang w:val="en-US" w:eastAsia="zh-CN" w:bidi="ar"/>
              </w:rPr>
              <w:t>0</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5A225C31">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-0.580～0.515</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8BFA37B">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E96846">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49CDDBBE">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r w14:paraId="177E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5" w:type="pct"/>
            <w:tcBorders>
              <w:top w:val="single" w:color="000000" w:sz="4" w:space="0"/>
              <w:left w:val="single" w:color="000000" w:sz="4" w:space="0"/>
              <w:bottom w:val="single" w:color="000000" w:sz="4" w:space="0"/>
              <w:right w:val="single" w:color="000000" w:sz="4" w:space="0"/>
            </w:tcBorders>
            <w:noWrap/>
            <w:vAlign w:val="center"/>
          </w:tcPr>
          <w:p w14:paraId="2B3BA46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A3A3B92">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noWrap/>
            <w:vAlign w:val="center"/>
          </w:tcPr>
          <w:p w14:paraId="044DDDDE">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C04F5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45</w:t>
            </w:r>
          </w:p>
        </w:tc>
        <w:tc>
          <w:tcPr>
            <w:tcW w:w="300" w:type="pct"/>
            <w:tcBorders>
              <w:top w:val="single" w:color="000000" w:sz="4" w:space="0"/>
              <w:left w:val="single" w:color="000000" w:sz="4" w:space="0"/>
              <w:bottom w:val="single" w:color="000000" w:sz="4" w:space="0"/>
              <w:right w:val="single" w:color="000000" w:sz="4" w:space="0"/>
            </w:tcBorders>
            <w:noWrap/>
            <w:vAlign w:val="center"/>
          </w:tcPr>
          <w:p w14:paraId="4A0F7BB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43</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63CFD1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95.56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E2253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小计</w:t>
            </w:r>
          </w:p>
        </w:tc>
        <w:tc>
          <w:tcPr>
            <w:tcW w:w="603" w:type="pct"/>
            <w:tcBorders>
              <w:top w:val="single" w:color="000000" w:sz="4" w:space="0"/>
              <w:left w:val="single" w:color="000000" w:sz="4" w:space="0"/>
              <w:bottom w:val="single" w:color="000000" w:sz="4" w:space="0"/>
              <w:right w:val="single" w:color="000000" w:sz="4" w:space="0"/>
            </w:tcBorders>
            <w:noWrap/>
            <w:vAlign w:val="center"/>
          </w:tcPr>
          <w:p w14:paraId="525BEF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C6ABDE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26</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6A6F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316930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96.15</w:t>
            </w:r>
          </w:p>
        </w:tc>
      </w:tr>
    </w:tbl>
    <w:p w14:paraId="0A2265CA">
      <w:pPr>
        <w:spacing w:line="360" w:lineRule="auto"/>
        <w:ind w:firstLine="42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带材厚度检测数据统计表</w:t>
      </w:r>
    </w:p>
    <w:tbl>
      <w:tblPr>
        <w:tblStyle w:val="21"/>
        <w:tblW w:w="50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6"/>
        <w:gridCol w:w="2060"/>
        <w:gridCol w:w="2079"/>
        <w:gridCol w:w="1052"/>
        <w:gridCol w:w="1031"/>
        <w:gridCol w:w="1279"/>
      </w:tblGrid>
      <w:tr w14:paraId="7263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vMerge w:val="restart"/>
            <w:tcBorders>
              <w:top w:val="single" w:color="000000" w:sz="4" w:space="0"/>
              <w:left w:val="single" w:color="000000" w:sz="4" w:space="0"/>
              <w:right w:val="single" w:color="000000" w:sz="4" w:space="0"/>
            </w:tcBorders>
            <w:noWrap w:val="0"/>
            <w:vAlign w:val="center"/>
          </w:tcPr>
          <w:p w14:paraId="4AB4F4F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板带材厚度</w:t>
            </w:r>
          </w:p>
          <w:p w14:paraId="7C3660B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3994" w:type="pct"/>
            <w:gridSpan w:val="5"/>
            <w:tcBorders>
              <w:top w:val="single" w:color="000000" w:sz="4" w:space="0"/>
              <w:left w:val="single" w:color="000000" w:sz="4" w:space="0"/>
              <w:bottom w:val="single" w:color="000000" w:sz="4" w:space="0"/>
              <w:right w:val="single" w:color="000000" w:sz="6" w:space="0"/>
            </w:tcBorders>
            <w:noWrap w:val="0"/>
            <w:vAlign w:val="center"/>
          </w:tcPr>
          <w:p w14:paraId="2436F5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宽度＞2000mm～2500mm</w:t>
            </w:r>
          </w:p>
        </w:tc>
      </w:tr>
      <w:tr w14:paraId="37CB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vMerge w:val="continue"/>
            <w:tcBorders>
              <w:left w:val="single" w:color="000000" w:sz="4" w:space="0"/>
              <w:right w:val="single" w:color="000000" w:sz="4" w:space="0"/>
            </w:tcBorders>
            <w:noWrap w:val="0"/>
            <w:vAlign w:val="center"/>
          </w:tcPr>
          <w:p w14:paraId="617940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lang w:val="en-US"/>
              </w:rPr>
            </w:pPr>
          </w:p>
        </w:tc>
        <w:tc>
          <w:tcPr>
            <w:tcW w:w="1097" w:type="pct"/>
            <w:tcBorders>
              <w:top w:val="single" w:color="000000" w:sz="4" w:space="0"/>
              <w:left w:val="single" w:color="000000" w:sz="4" w:space="0"/>
              <w:right w:val="single" w:color="000000" w:sz="4" w:space="0"/>
            </w:tcBorders>
            <w:noWrap w:val="0"/>
            <w:vAlign w:val="center"/>
          </w:tcPr>
          <w:p w14:paraId="0E74855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厚度允许偏差</w:t>
            </w:r>
            <w:r>
              <w:rPr>
                <w:rFonts w:hint="eastAsia" w:ascii="宋体" w:hAnsi="宋体" w:eastAsia="宋体" w:cs="宋体"/>
                <w:color w:val="auto"/>
                <w:sz w:val="18"/>
                <w:szCs w:val="18"/>
                <w:lang w:val="en-US" w:eastAsia="zh-CN"/>
              </w:rPr>
              <w:t>标准值，</w:t>
            </w:r>
            <w:r>
              <w:rPr>
                <w:rFonts w:hint="eastAsia" w:ascii="宋体" w:hAnsi="宋体" w:eastAsia="宋体" w:cs="宋体"/>
                <w:color w:val="auto"/>
                <w:sz w:val="18"/>
                <w:szCs w:val="18"/>
              </w:rPr>
              <w:t>mm</w:t>
            </w:r>
          </w:p>
        </w:tc>
        <w:tc>
          <w:tcPr>
            <w:tcW w:w="1107" w:type="pct"/>
            <w:tcBorders>
              <w:top w:val="single" w:color="000000" w:sz="4" w:space="0"/>
              <w:left w:val="single" w:color="000000" w:sz="4" w:space="0"/>
              <w:right w:val="single" w:color="000000" w:sz="6" w:space="0"/>
            </w:tcBorders>
            <w:noWrap w:val="0"/>
            <w:vAlign w:val="center"/>
          </w:tcPr>
          <w:p w14:paraId="393A040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厚度允许偏差实测值,mm</w:t>
            </w:r>
          </w:p>
        </w:tc>
        <w:tc>
          <w:tcPr>
            <w:tcW w:w="560" w:type="pct"/>
            <w:tcBorders>
              <w:top w:val="single" w:color="000000" w:sz="4" w:space="0"/>
              <w:left w:val="single" w:color="000000" w:sz="6" w:space="0"/>
              <w:bottom w:val="single" w:color="000000" w:sz="4" w:space="0"/>
              <w:right w:val="single" w:color="000000" w:sz="6" w:space="0"/>
            </w:tcBorders>
            <w:noWrap w:val="0"/>
            <w:vAlign w:val="center"/>
          </w:tcPr>
          <w:p w14:paraId="2157BCD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统计数</w:t>
            </w:r>
          </w:p>
        </w:tc>
        <w:tc>
          <w:tcPr>
            <w:tcW w:w="549" w:type="pct"/>
            <w:tcBorders>
              <w:top w:val="single" w:color="000000" w:sz="4" w:space="0"/>
              <w:left w:val="single" w:color="000000" w:sz="6" w:space="0"/>
              <w:bottom w:val="single" w:color="000000" w:sz="4" w:space="0"/>
              <w:right w:val="single" w:color="000000" w:sz="6" w:space="0"/>
            </w:tcBorders>
            <w:noWrap w:val="0"/>
            <w:vAlign w:val="center"/>
          </w:tcPr>
          <w:p w14:paraId="1CC60D8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合格数</w:t>
            </w:r>
          </w:p>
        </w:tc>
        <w:tc>
          <w:tcPr>
            <w:tcW w:w="678" w:type="pct"/>
            <w:tcBorders>
              <w:top w:val="single" w:color="000000" w:sz="4" w:space="0"/>
              <w:left w:val="single" w:color="000000" w:sz="6" w:space="0"/>
              <w:bottom w:val="single" w:color="000000" w:sz="4" w:space="0"/>
              <w:right w:val="single" w:color="000000" w:sz="6" w:space="0"/>
            </w:tcBorders>
            <w:noWrap w:val="0"/>
            <w:vAlign w:val="center"/>
          </w:tcPr>
          <w:p w14:paraId="778B292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合格率，%</w:t>
            </w:r>
          </w:p>
        </w:tc>
      </w:tr>
      <w:tr w14:paraId="554E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14:paraId="02F35B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＞2.500～5.000</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745698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.40</w:t>
            </w:r>
            <w:r>
              <w:rPr>
                <w:rFonts w:hint="eastAsia" w:ascii="宋体" w:hAnsi="宋体" w:eastAsia="宋体" w:cs="宋体"/>
                <w:i w:val="0"/>
                <w:iCs w:val="0"/>
                <w:color w:val="auto"/>
                <w:spacing w:val="-6"/>
                <w:kern w:val="0"/>
                <w:sz w:val="18"/>
                <w:szCs w:val="18"/>
                <w:u w:val="none"/>
                <w:lang w:val="en-US" w:eastAsia="zh-CN" w:bidi="ar"/>
              </w:rPr>
              <w:t>0</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14:paraId="2083E4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-0.1</w:t>
            </w:r>
            <w:r>
              <w:rPr>
                <w:rFonts w:hint="eastAsia" w:ascii="宋体" w:hAnsi="宋体" w:cs="宋体"/>
                <w:i w:val="0"/>
                <w:iCs w:val="0"/>
                <w:color w:val="auto"/>
                <w:spacing w:val="-6"/>
                <w:kern w:val="0"/>
                <w:sz w:val="18"/>
                <w:szCs w:val="18"/>
                <w:u w:val="none"/>
                <w:lang w:val="en-US" w:eastAsia="zh-CN" w:bidi="ar"/>
              </w:rPr>
              <w:t>3</w:t>
            </w:r>
            <w:r>
              <w:rPr>
                <w:rFonts w:hint="eastAsia" w:ascii="宋体" w:hAnsi="宋体" w:eastAsia="宋体" w:cs="宋体"/>
                <w:i w:val="0"/>
                <w:iCs w:val="0"/>
                <w:color w:val="auto"/>
                <w:spacing w:val="-6"/>
                <w:kern w:val="0"/>
                <w:sz w:val="18"/>
                <w:szCs w:val="18"/>
                <w:u w:val="none"/>
                <w:lang w:val="en-US" w:eastAsia="zh-CN" w:bidi="ar"/>
              </w:rPr>
              <w:t>7～0.</w:t>
            </w:r>
            <w:r>
              <w:rPr>
                <w:rFonts w:hint="eastAsia" w:ascii="宋体" w:hAnsi="宋体" w:cs="宋体"/>
                <w:i w:val="0"/>
                <w:iCs w:val="0"/>
                <w:color w:val="auto"/>
                <w:spacing w:val="-6"/>
                <w:kern w:val="0"/>
                <w:sz w:val="18"/>
                <w:szCs w:val="18"/>
                <w:u w:val="none"/>
                <w:lang w:val="en-US" w:eastAsia="zh-CN" w:bidi="ar"/>
              </w:rPr>
              <w:t>41</w:t>
            </w:r>
            <w:r>
              <w:rPr>
                <w:rFonts w:hint="eastAsia" w:ascii="宋体" w:hAnsi="宋体" w:eastAsia="宋体" w:cs="宋体"/>
                <w:i w:val="0"/>
                <w:iCs w:val="0"/>
                <w:color w:val="auto"/>
                <w:spacing w:val="-6"/>
                <w:kern w:val="0"/>
                <w:sz w:val="18"/>
                <w:szCs w:val="18"/>
                <w:u w:val="none"/>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296C909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ED19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6</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F4F951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85.71</w:t>
            </w:r>
          </w:p>
        </w:tc>
      </w:tr>
      <w:tr w14:paraId="5D6B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14:paraId="13DD25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＞5.000～8.000</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676290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5</w:t>
            </w:r>
            <w:r>
              <w:rPr>
                <w:rFonts w:hint="eastAsia" w:ascii="宋体" w:hAnsi="宋体" w:eastAsia="宋体" w:cs="宋体"/>
                <w:i w:val="0"/>
                <w:iCs w:val="0"/>
                <w:color w:val="auto"/>
                <w:spacing w:val="-6"/>
                <w:kern w:val="0"/>
                <w:sz w:val="18"/>
                <w:szCs w:val="18"/>
                <w:u w:val="none"/>
                <w:lang w:val="en-US" w:eastAsia="zh-CN" w:bidi="ar"/>
              </w:rPr>
              <w:t>00</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14:paraId="57B9F33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-0.357～0.</w:t>
            </w:r>
            <w:r>
              <w:rPr>
                <w:rFonts w:hint="eastAsia" w:ascii="宋体" w:hAnsi="宋体" w:cs="宋体"/>
                <w:i w:val="0"/>
                <w:iCs w:val="0"/>
                <w:color w:val="auto"/>
                <w:spacing w:val="-6"/>
                <w:kern w:val="0"/>
                <w:sz w:val="18"/>
                <w:szCs w:val="18"/>
                <w:u w:val="none"/>
                <w:lang w:val="en-US" w:eastAsia="zh-CN" w:bidi="ar"/>
              </w:rPr>
              <w:t>4</w:t>
            </w:r>
            <w:r>
              <w:rPr>
                <w:rFonts w:hint="eastAsia" w:ascii="宋体" w:hAnsi="宋体" w:eastAsia="宋体" w:cs="宋体"/>
                <w:i w:val="0"/>
                <w:iCs w:val="0"/>
                <w:color w:val="auto"/>
                <w:spacing w:val="-6"/>
                <w:kern w:val="0"/>
                <w:sz w:val="18"/>
                <w:szCs w:val="18"/>
                <w:u w:val="none"/>
                <w:lang w:val="en-US" w:eastAsia="zh-CN" w:bidi="ar"/>
              </w:rPr>
              <w:t>06</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4BBDE0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17</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448C6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17</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F7D4B8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7BA6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14:paraId="4C986C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＞8.000～12.000</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09ACE4C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6</w:t>
            </w:r>
            <w:r>
              <w:rPr>
                <w:rFonts w:hint="eastAsia" w:ascii="宋体" w:hAnsi="宋体" w:eastAsia="宋体" w:cs="宋体"/>
                <w:i w:val="0"/>
                <w:iCs w:val="0"/>
                <w:color w:val="auto"/>
                <w:spacing w:val="-6"/>
                <w:kern w:val="0"/>
                <w:sz w:val="18"/>
                <w:szCs w:val="18"/>
                <w:u w:val="none"/>
                <w:lang w:val="en-US" w:eastAsia="zh-CN" w:bidi="ar"/>
              </w:rPr>
              <w:t>00</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14:paraId="50FB69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6</w:t>
            </w:r>
            <w:r>
              <w:rPr>
                <w:rFonts w:hint="eastAsia" w:ascii="宋体" w:hAnsi="宋体" w:eastAsia="宋体" w:cs="宋体"/>
                <w:i w:val="0"/>
                <w:iCs w:val="0"/>
                <w:color w:val="auto"/>
                <w:spacing w:val="-6"/>
                <w:kern w:val="0"/>
                <w:sz w:val="18"/>
                <w:szCs w:val="18"/>
                <w:u w:val="none"/>
                <w:lang w:val="en-US" w:eastAsia="zh-CN" w:bidi="ar"/>
              </w:rPr>
              <w:t>05～0.368</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0652DC9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14</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D4EFB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684A62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92.86</w:t>
            </w:r>
          </w:p>
        </w:tc>
      </w:tr>
      <w:tr w14:paraId="3A09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0"/>
            <w:vAlign w:val="center"/>
          </w:tcPr>
          <w:p w14:paraId="7FBF410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6"/>
                <w:kern w:val="0"/>
                <w:sz w:val="18"/>
                <w:szCs w:val="18"/>
                <w:u w:val="none"/>
                <w:lang w:val="en-US" w:eastAsia="zh-CN" w:bidi="ar"/>
              </w:rPr>
              <w:t>＞12.000～15.000</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3EBCDD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80</w:t>
            </w:r>
            <w:r>
              <w:rPr>
                <w:rFonts w:hint="eastAsia" w:ascii="宋体" w:hAnsi="宋体" w:eastAsia="宋体" w:cs="宋体"/>
                <w:i w:val="0"/>
                <w:iCs w:val="0"/>
                <w:color w:val="auto"/>
                <w:spacing w:val="-6"/>
                <w:kern w:val="0"/>
                <w:sz w:val="18"/>
                <w:szCs w:val="18"/>
                <w:u w:val="none"/>
                <w:lang w:val="en-US" w:eastAsia="zh-CN" w:bidi="ar"/>
              </w:rPr>
              <w:t>0</w:t>
            </w:r>
          </w:p>
        </w:tc>
        <w:tc>
          <w:tcPr>
            <w:tcW w:w="1107" w:type="pct"/>
            <w:tcBorders>
              <w:top w:val="single" w:color="000000" w:sz="4" w:space="0"/>
              <w:left w:val="single" w:color="000000" w:sz="4" w:space="0"/>
              <w:bottom w:val="single" w:color="000000" w:sz="4" w:space="0"/>
              <w:right w:val="single" w:color="000000" w:sz="4" w:space="0"/>
            </w:tcBorders>
            <w:noWrap w:val="0"/>
            <w:vAlign w:val="center"/>
          </w:tcPr>
          <w:p w14:paraId="15A67F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-0.</w:t>
            </w:r>
            <w:r>
              <w:rPr>
                <w:rFonts w:hint="eastAsia" w:ascii="宋体" w:hAnsi="宋体" w:cs="宋体"/>
                <w:i w:val="0"/>
                <w:iCs w:val="0"/>
                <w:color w:val="auto"/>
                <w:spacing w:val="-6"/>
                <w:kern w:val="0"/>
                <w:sz w:val="18"/>
                <w:szCs w:val="18"/>
                <w:u w:val="none"/>
                <w:lang w:val="en-US" w:eastAsia="zh-CN" w:bidi="ar"/>
              </w:rPr>
              <w:t>5</w:t>
            </w:r>
            <w:r>
              <w:rPr>
                <w:rFonts w:hint="eastAsia" w:ascii="宋体" w:hAnsi="宋体" w:eastAsia="宋体" w:cs="宋体"/>
                <w:i w:val="0"/>
                <w:iCs w:val="0"/>
                <w:color w:val="auto"/>
                <w:spacing w:val="-6"/>
                <w:kern w:val="0"/>
                <w:sz w:val="18"/>
                <w:szCs w:val="18"/>
                <w:u w:val="none"/>
                <w:lang w:val="en-US" w:eastAsia="zh-CN" w:bidi="ar"/>
              </w:rPr>
              <w:t>90～0.</w:t>
            </w:r>
            <w:r>
              <w:rPr>
                <w:rFonts w:hint="eastAsia" w:ascii="宋体" w:hAnsi="宋体" w:cs="宋体"/>
                <w:i w:val="0"/>
                <w:iCs w:val="0"/>
                <w:color w:val="auto"/>
                <w:spacing w:val="-6"/>
                <w:kern w:val="0"/>
                <w:sz w:val="18"/>
                <w:szCs w:val="18"/>
                <w:u w:val="none"/>
                <w:lang w:val="en-US" w:eastAsia="zh-CN" w:bidi="ar"/>
              </w:rPr>
              <w:t>6</w:t>
            </w:r>
            <w:r>
              <w:rPr>
                <w:rFonts w:hint="eastAsia" w:ascii="宋体" w:hAnsi="宋体" w:eastAsia="宋体" w:cs="宋体"/>
                <w:i w:val="0"/>
                <w:iCs w:val="0"/>
                <w:color w:val="auto"/>
                <w:spacing w:val="-6"/>
                <w:kern w:val="0"/>
                <w:sz w:val="18"/>
                <w:szCs w:val="18"/>
                <w:u w:val="none"/>
                <w:lang w:val="en-US" w:eastAsia="zh-CN" w:bidi="ar"/>
              </w:rPr>
              <w:t>80</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546C2A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4B3DB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7</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F6557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100</w:t>
            </w:r>
          </w:p>
        </w:tc>
      </w:tr>
      <w:tr w14:paraId="3739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5" w:type="pct"/>
            <w:tcBorders>
              <w:top w:val="single" w:color="000000" w:sz="4" w:space="0"/>
              <w:left w:val="single" w:color="000000" w:sz="4" w:space="0"/>
              <w:bottom w:val="single" w:color="000000" w:sz="4" w:space="0"/>
              <w:right w:val="single" w:color="000000" w:sz="4" w:space="0"/>
            </w:tcBorders>
            <w:noWrap/>
            <w:vAlign w:val="center"/>
          </w:tcPr>
          <w:p w14:paraId="784E8AA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097" w:type="pct"/>
            <w:tcBorders>
              <w:top w:val="single" w:color="000000" w:sz="4" w:space="0"/>
              <w:left w:val="single" w:color="000000" w:sz="4" w:space="0"/>
              <w:bottom w:val="single" w:color="000000" w:sz="4" w:space="0"/>
              <w:right w:val="single" w:color="000000" w:sz="4" w:space="0"/>
            </w:tcBorders>
            <w:noWrap/>
            <w:vAlign w:val="center"/>
          </w:tcPr>
          <w:p w14:paraId="6FDC23DC">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1107" w:type="pct"/>
            <w:tcBorders>
              <w:top w:val="single" w:color="000000" w:sz="4" w:space="0"/>
              <w:left w:val="single" w:color="000000" w:sz="4" w:space="0"/>
              <w:bottom w:val="single" w:color="000000" w:sz="4" w:space="0"/>
              <w:right w:val="single" w:color="000000" w:sz="4" w:space="0"/>
            </w:tcBorders>
            <w:noWrap/>
            <w:vAlign w:val="center"/>
          </w:tcPr>
          <w:p w14:paraId="5E6BDA5A">
            <w:pPr>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i w:val="0"/>
                <w:iCs w:val="0"/>
                <w:color w:val="auto"/>
                <w:sz w:val="18"/>
                <w:szCs w:val="18"/>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AC94E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45</w:t>
            </w:r>
          </w:p>
        </w:tc>
        <w:tc>
          <w:tcPr>
            <w:tcW w:w="549" w:type="pct"/>
            <w:tcBorders>
              <w:top w:val="single" w:color="000000" w:sz="4" w:space="0"/>
              <w:left w:val="single" w:color="000000" w:sz="4" w:space="0"/>
              <w:bottom w:val="single" w:color="000000" w:sz="4" w:space="0"/>
              <w:right w:val="single" w:color="000000" w:sz="4" w:space="0"/>
            </w:tcBorders>
            <w:noWrap/>
            <w:vAlign w:val="center"/>
          </w:tcPr>
          <w:p w14:paraId="542B01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43</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5C7CE2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pacing w:val="-6"/>
                <w:kern w:val="0"/>
                <w:sz w:val="18"/>
                <w:szCs w:val="18"/>
                <w:u w:val="none"/>
                <w:lang w:val="en-US" w:eastAsia="zh-CN" w:bidi="ar"/>
              </w:rPr>
            </w:pPr>
            <w:r>
              <w:rPr>
                <w:rFonts w:hint="eastAsia" w:ascii="宋体" w:hAnsi="宋体" w:eastAsia="宋体" w:cs="宋体"/>
                <w:i w:val="0"/>
                <w:iCs w:val="0"/>
                <w:color w:val="auto"/>
                <w:spacing w:val="-6"/>
                <w:kern w:val="0"/>
                <w:sz w:val="18"/>
                <w:szCs w:val="18"/>
                <w:u w:val="none"/>
                <w:lang w:val="en-US" w:eastAsia="zh-CN" w:bidi="ar"/>
              </w:rPr>
              <w:t>95.56</w:t>
            </w:r>
          </w:p>
        </w:tc>
      </w:tr>
    </w:tbl>
    <w:p w14:paraId="26E4828B">
      <w:pPr>
        <w:spacing w:line="360" w:lineRule="auto"/>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带材厚度检测数据统计</w:t>
      </w:r>
      <w:r>
        <w:rPr>
          <w:rFonts w:hint="eastAsia" w:ascii="宋体" w:hAnsi="宋体" w:eastAsia="宋体" w:cs="宋体"/>
          <w:color w:val="auto"/>
          <w:sz w:val="21"/>
          <w:szCs w:val="21"/>
          <w:lang w:val="en-US" w:eastAsia="zh-CN"/>
        </w:rPr>
        <w:t>汇总</w:t>
      </w:r>
      <w:r>
        <w:rPr>
          <w:rFonts w:hint="eastAsia" w:ascii="宋体" w:hAnsi="宋体" w:eastAsia="宋体" w:cs="宋体"/>
          <w:color w:val="auto"/>
          <w:sz w:val="21"/>
          <w:szCs w:val="21"/>
        </w:rPr>
        <w:t>表</w:t>
      </w:r>
    </w:p>
    <w:tbl>
      <w:tblPr>
        <w:tblStyle w:val="21"/>
        <w:tblW w:w="5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2320"/>
        <w:gridCol w:w="2320"/>
        <w:gridCol w:w="2416"/>
      </w:tblGrid>
      <w:tr w14:paraId="0525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24EF0F0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板带材厚度，mm</w:t>
            </w:r>
          </w:p>
        </w:tc>
        <w:tc>
          <w:tcPr>
            <w:tcW w:w="1237" w:type="pct"/>
            <w:tcBorders>
              <w:top w:val="single" w:color="000000" w:sz="4" w:space="0"/>
              <w:left w:val="single" w:color="000000" w:sz="4" w:space="0"/>
              <w:bottom w:val="single" w:color="000000" w:sz="4" w:space="0"/>
              <w:right w:val="single" w:color="000000" w:sz="4" w:space="0"/>
            </w:tcBorders>
            <w:noWrap w:val="0"/>
            <w:vAlign w:val="center"/>
          </w:tcPr>
          <w:p w14:paraId="750F3D5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1237" w:type="pct"/>
            <w:tcBorders>
              <w:top w:val="single" w:color="000000" w:sz="4" w:space="0"/>
              <w:left w:val="single" w:color="000000" w:sz="4" w:space="0"/>
              <w:bottom w:val="single" w:color="000000" w:sz="4" w:space="0"/>
              <w:right w:val="single" w:color="000000" w:sz="4" w:space="0"/>
            </w:tcBorders>
            <w:noWrap w:val="0"/>
            <w:vAlign w:val="center"/>
          </w:tcPr>
          <w:p w14:paraId="54BC4AD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312105D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0F40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7B57039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0.300～0.500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31387C2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1A627B0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6BB2F37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100</w:t>
            </w:r>
          </w:p>
        </w:tc>
      </w:tr>
      <w:tr w14:paraId="100A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453CA38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＞0.500～1.000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74580A4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0E2D88D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3CFCB82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96.97</w:t>
            </w:r>
          </w:p>
        </w:tc>
      </w:tr>
      <w:tr w14:paraId="4C36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52AE94C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＞1.000～2.000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77C89C2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5BCD8BA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4706A92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92.31</w:t>
            </w:r>
          </w:p>
        </w:tc>
      </w:tr>
      <w:tr w14:paraId="45AA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19AEBCE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＞2.000～2.500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72FEB58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4805C23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34D1DEE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100</w:t>
            </w:r>
          </w:p>
        </w:tc>
      </w:tr>
      <w:tr w14:paraId="7E20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6680677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＞2.500～5.000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50D347E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293013B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667B9EA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94.44</w:t>
            </w:r>
          </w:p>
        </w:tc>
      </w:tr>
      <w:tr w14:paraId="0C59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4537850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＞5.000～8.000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00EED11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1B1F432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62039A9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94.74</w:t>
            </w:r>
          </w:p>
        </w:tc>
      </w:tr>
      <w:tr w14:paraId="0A85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033313D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＞8.000～12.000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61C6669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0132C7B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54B2282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97.73</w:t>
            </w:r>
          </w:p>
        </w:tc>
      </w:tr>
      <w:tr w14:paraId="4A61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0"/>
            <w:vAlign w:val="center"/>
          </w:tcPr>
          <w:p w14:paraId="719ACE2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＞12.000～15.000</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3A07B21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1501742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50A3661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100</w:t>
            </w:r>
          </w:p>
        </w:tc>
      </w:tr>
      <w:tr w14:paraId="69AF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37" w:type="pct"/>
            <w:tcBorders>
              <w:top w:val="single" w:color="000000" w:sz="4" w:space="0"/>
              <w:left w:val="single" w:color="000000" w:sz="4" w:space="0"/>
              <w:bottom w:val="single" w:color="000000" w:sz="4" w:space="0"/>
              <w:right w:val="single" w:color="000000" w:sz="4" w:space="0"/>
            </w:tcBorders>
            <w:noWrap/>
            <w:vAlign w:val="center"/>
          </w:tcPr>
          <w:p w14:paraId="21B288A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5AC0713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1237" w:type="pct"/>
            <w:tcBorders>
              <w:top w:val="single" w:color="000000" w:sz="4" w:space="0"/>
              <w:left w:val="single" w:color="000000" w:sz="4" w:space="0"/>
              <w:bottom w:val="single" w:color="000000" w:sz="4" w:space="0"/>
              <w:right w:val="single" w:color="000000" w:sz="4" w:space="0"/>
            </w:tcBorders>
            <w:noWrap/>
            <w:vAlign w:val="center"/>
          </w:tcPr>
          <w:p w14:paraId="2E93C83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1288" w:type="pct"/>
            <w:tcBorders>
              <w:top w:val="single" w:color="000000" w:sz="4" w:space="0"/>
              <w:left w:val="single" w:color="000000" w:sz="4" w:space="0"/>
              <w:bottom w:val="single" w:color="000000" w:sz="4" w:space="0"/>
              <w:right w:val="single" w:color="000000" w:sz="4" w:space="0"/>
            </w:tcBorders>
            <w:noWrap/>
            <w:vAlign w:val="center"/>
          </w:tcPr>
          <w:p w14:paraId="3CC9394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96.65</w:t>
            </w:r>
          </w:p>
        </w:tc>
      </w:tr>
    </w:tbl>
    <w:p w14:paraId="621483F1">
      <w:pPr>
        <w:spacing w:line="360" w:lineRule="auto"/>
        <w:ind w:firstLine="420" w:firstLineChars="200"/>
        <w:rPr>
          <w:rFonts w:ascii="黑体" w:hAnsi="宋体" w:eastAsia="黑体"/>
          <w:color w:val="auto"/>
          <w:sz w:val="21"/>
          <w:szCs w:val="21"/>
        </w:rPr>
      </w:pPr>
      <w:r>
        <w:rPr>
          <w:rFonts w:hint="eastAsia" w:ascii="黑体" w:hAnsi="宋体" w:eastAsia="黑体"/>
          <w:color w:val="auto"/>
          <w:sz w:val="21"/>
          <w:szCs w:val="21"/>
        </w:rPr>
        <w:t>（</w:t>
      </w:r>
      <w:r>
        <w:rPr>
          <w:rFonts w:hint="eastAsia" w:ascii="黑体" w:hAnsi="宋体" w:eastAsia="黑体"/>
          <w:color w:val="auto"/>
          <w:sz w:val="21"/>
          <w:szCs w:val="21"/>
          <w:lang w:val="en-US" w:eastAsia="zh-CN"/>
        </w:rPr>
        <w:t>2</w:t>
      </w:r>
      <w:r>
        <w:rPr>
          <w:rFonts w:hint="eastAsia" w:ascii="黑体" w:hAnsi="宋体" w:eastAsia="黑体"/>
          <w:color w:val="auto"/>
          <w:sz w:val="21"/>
          <w:szCs w:val="21"/>
        </w:rPr>
        <w:t>）</w:t>
      </w:r>
      <w:r>
        <w:rPr>
          <w:rFonts w:hint="eastAsia" w:ascii="黑体" w:hAnsi="宋体" w:eastAsia="黑体"/>
          <w:color w:val="auto"/>
          <w:sz w:val="21"/>
          <w:szCs w:val="21"/>
          <w:lang w:val="en-US" w:eastAsia="zh-CN"/>
        </w:rPr>
        <w:t>宽度</w:t>
      </w:r>
      <w:r>
        <w:rPr>
          <w:rFonts w:hint="eastAsia" w:ascii="黑体" w:hAnsi="宋体" w:eastAsia="黑体"/>
          <w:color w:val="auto"/>
          <w:sz w:val="21"/>
          <w:szCs w:val="21"/>
        </w:rPr>
        <w:t>允许偏差</w:t>
      </w:r>
    </w:p>
    <w:p w14:paraId="6C6AA26F">
      <w:pPr>
        <w:pStyle w:val="26"/>
        <w:spacing w:line="360" w:lineRule="auto"/>
        <w:ind w:firstLine="420"/>
        <w:rPr>
          <w:rFonts w:hint="eastAsia"/>
          <w:color w:val="auto"/>
          <w:szCs w:val="21"/>
          <w:lang w:eastAsia="zh-CN"/>
        </w:rPr>
      </w:pPr>
      <w:r>
        <w:rPr>
          <w:rFonts w:hint="eastAsia"/>
          <w:color w:val="auto"/>
          <w:szCs w:val="21"/>
        </w:rPr>
        <w:t>带材</w:t>
      </w:r>
      <w:r>
        <w:rPr>
          <w:rFonts w:hint="eastAsia"/>
          <w:color w:val="auto"/>
          <w:szCs w:val="21"/>
          <w:lang w:val="en-US" w:eastAsia="zh-CN"/>
        </w:rPr>
        <w:t>宽</w:t>
      </w:r>
      <w:r>
        <w:rPr>
          <w:rFonts w:hint="eastAsia"/>
          <w:color w:val="auto"/>
          <w:szCs w:val="21"/>
        </w:rPr>
        <w:t>度检测数据统计情况见表</w:t>
      </w:r>
      <w:r>
        <w:rPr>
          <w:rFonts w:hint="eastAsia"/>
          <w:color w:val="auto"/>
          <w:szCs w:val="21"/>
          <w:lang w:val="en-US" w:eastAsia="zh-CN"/>
        </w:rPr>
        <w:t>5，板</w:t>
      </w:r>
      <w:r>
        <w:rPr>
          <w:rFonts w:hint="eastAsia"/>
          <w:color w:val="auto"/>
          <w:szCs w:val="21"/>
        </w:rPr>
        <w:t>材</w:t>
      </w:r>
      <w:r>
        <w:rPr>
          <w:rFonts w:hint="eastAsia"/>
          <w:color w:val="auto"/>
          <w:szCs w:val="21"/>
          <w:lang w:val="en-US" w:eastAsia="zh-CN"/>
        </w:rPr>
        <w:t>宽</w:t>
      </w:r>
      <w:r>
        <w:rPr>
          <w:rFonts w:hint="eastAsia"/>
          <w:color w:val="auto"/>
          <w:szCs w:val="21"/>
        </w:rPr>
        <w:t>度检测数据统计情况见表</w:t>
      </w:r>
      <w:r>
        <w:rPr>
          <w:rFonts w:hint="eastAsia"/>
          <w:color w:val="auto"/>
          <w:szCs w:val="21"/>
          <w:lang w:val="en-US" w:eastAsia="zh-CN"/>
        </w:rPr>
        <w:t>6</w:t>
      </w:r>
      <w:r>
        <w:rPr>
          <w:rFonts w:hint="eastAsia"/>
          <w:color w:val="auto"/>
          <w:szCs w:val="21"/>
          <w:lang w:eastAsia="zh-CN"/>
        </w:rPr>
        <w:t>。由统计数据计算可知，</w:t>
      </w:r>
      <w:r>
        <w:rPr>
          <w:rFonts w:hint="eastAsia"/>
          <w:color w:val="auto"/>
          <w:szCs w:val="21"/>
          <w:lang w:val="en-US" w:eastAsia="zh-CN"/>
        </w:rPr>
        <w:t>带材宽度度</w:t>
      </w:r>
      <w:r>
        <w:rPr>
          <w:rFonts w:hint="eastAsia"/>
          <w:color w:val="auto"/>
          <w:szCs w:val="21"/>
          <w:lang w:eastAsia="zh-CN"/>
        </w:rPr>
        <w:t>允许偏差合格率为</w:t>
      </w:r>
      <w:r>
        <w:rPr>
          <w:rFonts w:hint="eastAsia"/>
          <w:color w:val="auto"/>
          <w:szCs w:val="21"/>
          <w:lang w:val="en-US" w:eastAsia="zh-CN"/>
        </w:rPr>
        <w:t>97.73</w:t>
      </w:r>
      <w:r>
        <w:rPr>
          <w:rFonts w:hint="eastAsia"/>
          <w:color w:val="auto"/>
          <w:szCs w:val="21"/>
          <w:lang w:eastAsia="zh-CN"/>
        </w:rPr>
        <w:t>%，</w:t>
      </w:r>
      <w:r>
        <w:rPr>
          <w:rFonts w:hint="eastAsia"/>
          <w:color w:val="auto"/>
          <w:szCs w:val="21"/>
          <w:lang w:val="en-US" w:eastAsia="zh-CN"/>
        </w:rPr>
        <w:t>板材宽度度</w:t>
      </w:r>
      <w:r>
        <w:rPr>
          <w:rFonts w:hint="eastAsia"/>
          <w:color w:val="auto"/>
          <w:szCs w:val="21"/>
          <w:lang w:eastAsia="zh-CN"/>
        </w:rPr>
        <w:t>允许偏差合格率为</w:t>
      </w:r>
      <w:r>
        <w:rPr>
          <w:rFonts w:hint="eastAsia"/>
          <w:color w:val="auto"/>
          <w:szCs w:val="21"/>
          <w:lang w:val="en-US" w:eastAsia="zh-CN"/>
        </w:rPr>
        <w:t>97.58</w:t>
      </w:r>
      <w:r>
        <w:rPr>
          <w:rFonts w:hint="eastAsia"/>
          <w:color w:val="auto"/>
          <w:szCs w:val="21"/>
          <w:lang w:eastAsia="zh-CN"/>
        </w:rPr>
        <w:t>%，</w:t>
      </w:r>
      <w:r>
        <w:rPr>
          <w:rFonts w:hint="eastAsia"/>
          <w:color w:val="auto"/>
          <w:szCs w:val="21"/>
          <w:lang w:val="en-US" w:eastAsia="zh-CN"/>
        </w:rPr>
        <w:t>宽度度</w:t>
      </w:r>
      <w:r>
        <w:rPr>
          <w:rFonts w:hint="eastAsia"/>
          <w:color w:val="auto"/>
          <w:szCs w:val="21"/>
          <w:lang w:eastAsia="zh-CN"/>
        </w:rPr>
        <w:t>允许偏差控制稳定，符合标准指标要求，允许偏差指标制定合理。</w:t>
      </w:r>
    </w:p>
    <w:p w14:paraId="3E6F6DCE">
      <w:pPr>
        <w:keepNext w:val="0"/>
        <w:keepLines w:val="0"/>
        <w:pageBreakBefore w:val="0"/>
        <w:widowControl w:val="0"/>
        <w:kinsoku/>
        <w:wordWrap/>
        <w:overflowPunct/>
        <w:topLinePunct w:val="0"/>
        <w:autoSpaceDE/>
        <w:autoSpaceDN/>
        <w:bidi w:val="0"/>
        <w:adjustRightInd w:val="0"/>
        <w:snapToGrid/>
        <w:spacing w:line="360" w:lineRule="auto"/>
        <w:ind w:firstLine="420"/>
        <w:jc w:val="center"/>
        <w:textAlignment w:val="baseline"/>
        <w:rPr>
          <w:rFonts w:hint="eastAsia"/>
          <w:color w:val="auto"/>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rPr>
        <w:t xml:space="preserve">  带材</w:t>
      </w:r>
      <w:r>
        <w:rPr>
          <w:rFonts w:hint="eastAsia" w:ascii="宋体" w:hAnsi="宋体" w:eastAsia="宋体" w:cs="宋体"/>
          <w:color w:val="auto"/>
          <w:sz w:val="21"/>
          <w:szCs w:val="21"/>
          <w:lang w:val="en-US" w:eastAsia="zh-CN"/>
        </w:rPr>
        <w:t>宽度</w:t>
      </w:r>
      <w:r>
        <w:rPr>
          <w:rFonts w:hint="eastAsia" w:ascii="宋体" w:hAnsi="宋体" w:eastAsia="宋体" w:cs="宋体"/>
          <w:color w:val="auto"/>
          <w:sz w:val="21"/>
          <w:szCs w:val="21"/>
        </w:rPr>
        <w:t>检测数据统计表</w:t>
      </w:r>
    </w:p>
    <w:tbl>
      <w:tblPr>
        <w:tblStyle w:val="21"/>
        <w:tblW w:w="9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170"/>
        <w:gridCol w:w="1155"/>
        <w:gridCol w:w="642"/>
        <w:gridCol w:w="615"/>
        <w:gridCol w:w="630"/>
        <w:gridCol w:w="1170"/>
        <w:gridCol w:w="1185"/>
        <w:gridCol w:w="600"/>
        <w:gridCol w:w="615"/>
        <w:gridCol w:w="680"/>
      </w:tblGrid>
      <w:tr w14:paraId="6BE8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vMerge w:val="restart"/>
            <w:tcBorders>
              <w:top w:val="single" w:color="000000" w:sz="8" w:space="0"/>
              <w:left w:val="single" w:color="000000" w:sz="8" w:space="0"/>
              <w:bottom w:val="single" w:color="000000" w:sz="4" w:space="0"/>
              <w:right w:val="nil"/>
            </w:tcBorders>
            <w:noWrap w:val="0"/>
            <w:vAlign w:val="center"/>
          </w:tcPr>
          <w:p w14:paraId="7ABA8F8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带材宽度</w:t>
            </w:r>
          </w:p>
          <w:p w14:paraId="6C73913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212" w:type="dxa"/>
            <w:gridSpan w:val="5"/>
            <w:tcBorders>
              <w:top w:val="single" w:color="000000" w:sz="8" w:space="0"/>
              <w:left w:val="single" w:color="000000" w:sz="8" w:space="0"/>
              <w:bottom w:val="single" w:color="000000" w:sz="4" w:space="0"/>
              <w:right w:val="single" w:color="000000" w:sz="8" w:space="0"/>
            </w:tcBorders>
            <w:noWrap/>
            <w:vAlign w:val="center"/>
          </w:tcPr>
          <w:p w14:paraId="7B4ACB4F">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厚度≤0.500mm</w:t>
            </w:r>
          </w:p>
        </w:tc>
        <w:tc>
          <w:tcPr>
            <w:tcW w:w="4250" w:type="dxa"/>
            <w:gridSpan w:val="5"/>
            <w:tcBorders>
              <w:top w:val="single" w:color="000000" w:sz="8" w:space="0"/>
              <w:left w:val="nil"/>
              <w:bottom w:val="single" w:color="000000" w:sz="4" w:space="0"/>
              <w:right w:val="single" w:color="000000" w:sz="8" w:space="0"/>
            </w:tcBorders>
            <w:noWrap/>
            <w:vAlign w:val="center"/>
          </w:tcPr>
          <w:p w14:paraId="2693080B">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厚度＞0.500～1.000mm</w:t>
            </w:r>
          </w:p>
        </w:tc>
      </w:tr>
      <w:tr w14:paraId="33B8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vMerge w:val="continue"/>
            <w:tcBorders>
              <w:top w:val="single" w:color="000000" w:sz="8" w:space="0"/>
              <w:left w:val="single" w:color="000000" w:sz="8" w:space="0"/>
              <w:bottom w:val="single" w:color="000000" w:sz="4" w:space="0"/>
              <w:right w:val="nil"/>
            </w:tcBorders>
            <w:noWrap w:val="0"/>
            <w:vAlign w:val="center"/>
          </w:tcPr>
          <w:p w14:paraId="78D43D91">
            <w:pPr>
              <w:spacing w:line="240" w:lineRule="auto"/>
              <w:jc w:val="center"/>
              <w:rPr>
                <w:rFonts w:hint="eastAsia" w:ascii="宋体" w:hAnsi="宋体" w:eastAsia="宋体" w:cs="宋体"/>
                <w:i w:val="0"/>
                <w:iCs w:val="0"/>
                <w:color w:val="auto"/>
                <w:sz w:val="18"/>
                <w:szCs w:val="18"/>
                <w:u w:val="none"/>
              </w:rPr>
            </w:pPr>
          </w:p>
        </w:tc>
        <w:tc>
          <w:tcPr>
            <w:tcW w:w="1170" w:type="dxa"/>
            <w:tcBorders>
              <w:top w:val="nil"/>
              <w:left w:val="single" w:color="000000" w:sz="8" w:space="0"/>
              <w:bottom w:val="single" w:color="000000" w:sz="4" w:space="0"/>
              <w:right w:val="single" w:color="000000" w:sz="4" w:space="0"/>
            </w:tcBorders>
            <w:noWrap w:val="0"/>
            <w:vAlign w:val="center"/>
          </w:tcPr>
          <w:p w14:paraId="22C6188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4F038A1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55" w:type="dxa"/>
            <w:tcBorders>
              <w:top w:val="nil"/>
              <w:left w:val="single" w:color="000000" w:sz="4" w:space="0"/>
              <w:bottom w:val="single" w:color="000000" w:sz="4" w:space="0"/>
              <w:right w:val="single" w:color="000000" w:sz="4" w:space="0"/>
            </w:tcBorders>
            <w:noWrap w:val="0"/>
            <w:vAlign w:val="center"/>
          </w:tcPr>
          <w:p w14:paraId="0F212A1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6D850A0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642" w:type="dxa"/>
            <w:tcBorders>
              <w:top w:val="nil"/>
              <w:left w:val="single" w:color="000000" w:sz="4" w:space="0"/>
              <w:bottom w:val="single" w:color="000000" w:sz="4" w:space="0"/>
              <w:right w:val="single" w:color="000000" w:sz="4" w:space="0"/>
            </w:tcBorders>
            <w:noWrap w:val="0"/>
            <w:vAlign w:val="center"/>
          </w:tcPr>
          <w:p w14:paraId="1695609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15" w:type="dxa"/>
            <w:tcBorders>
              <w:top w:val="nil"/>
              <w:left w:val="single" w:color="000000" w:sz="4" w:space="0"/>
              <w:bottom w:val="single" w:color="000000" w:sz="4" w:space="0"/>
              <w:right w:val="single" w:color="000000" w:sz="4" w:space="0"/>
            </w:tcBorders>
            <w:noWrap w:val="0"/>
            <w:vAlign w:val="center"/>
          </w:tcPr>
          <w:p w14:paraId="262E3D2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30" w:type="dxa"/>
            <w:tcBorders>
              <w:top w:val="nil"/>
              <w:left w:val="single" w:color="000000" w:sz="4" w:space="0"/>
              <w:bottom w:val="single" w:color="000000" w:sz="4" w:space="0"/>
              <w:right w:val="single" w:color="000000" w:sz="8" w:space="0"/>
            </w:tcBorders>
            <w:noWrap w:val="0"/>
            <w:vAlign w:val="center"/>
          </w:tcPr>
          <w:p w14:paraId="4CB5160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170" w:type="dxa"/>
            <w:tcBorders>
              <w:top w:val="single" w:color="000000" w:sz="4" w:space="0"/>
              <w:left w:val="nil"/>
              <w:bottom w:val="single" w:color="000000" w:sz="4" w:space="0"/>
              <w:right w:val="single" w:color="000000" w:sz="4" w:space="0"/>
            </w:tcBorders>
            <w:noWrap w:val="0"/>
            <w:vAlign w:val="center"/>
          </w:tcPr>
          <w:p w14:paraId="32ADA5A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381227A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227359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603C54D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870D8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B76ECE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80" w:type="dxa"/>
            <w:tcBorders>
              <w:top w:val="single" w:color="000000" w:sz="4" w:space="0"/>
              <w:left w:val="single" w:color="000000" w:sz="4" w:space="0"/>
              <w:bottom w:val="single" w:color="000000" w:sz="4" w:space="0"/>
              <w:right w:val="single" w:color="000000" w:sz="8" w:space="0"/>
            </w:tcBorders>
            <w:noWrap w:val="0"/>
            <w:vAlign w:val="center"/>
          </w:tcPr>
          <w:p w14:paraId="2A9BF26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5BC2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tcBorders>
              <w:top w:val="single" w:color="000000" w:sz="4" w:space="0"/>
              <w:left w:val="single" w:color="000000" w:sz="8" w:space="0"/>
              <w:bottom w:val="single" w:color="000000" w:sz="4" w:space="0"/>
              <w:right w:val="nil"/>
            </w:tcBorders>
            <w:noWrap w:val="0"/>
            <w:vAlign w:val="center"/>
          </w:tcPr>
          <w:p w14:paraId="79E5DED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≤305.00</w:t>
            </w:r>
          </w:p>
        </w:tc>
        <w:tc>
          <w:tcPr>
            <w:tcW w:w="1170" w:type="dxa"/>
            <w:tcBorders>
              <w:top w:val="single" w:color="000000" w:sz="4" w:space="0"/>
              <w:left w:val="single" w:color="000000" w:sz="8" w:space="0"/>
              <w:bottom w:val="single" w:color="000000" w:sz="4" w:space="0"/>
              <w:right w:val="single" w:color="000000" w:sz="4" w:space="0"/>
            </w:tcBorders>
            <w:noWrap w:val="0"/>
            <w:vAlign w:val="center"/>
          </w:tcPr>
          <w:p w14:paraId="7170E2B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B7BF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p w14:paraId="715B927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～0.14</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7717D9E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17AAD9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30" w:type="dxa"/>
            <w:tcBorders>
              <w:top w:val="single" w:color="000000" w:sz="4" w:space="0"/>
              <w:left w:val="single" w:color="000000" w:sz="4" w:space="0"/>
              <w:bottom w:val="single" w:color="000000" w:sz="4" w:space="0"/>
              <w:right w:val="single" w:color="000000" w:sz="8" w:space="0"/>
            </w:tcBorders>
            <w:noWrap/>
            <w:vAlign w:val="center"/>
          </w:tcPr>
          <w:p w14:paraId="71FE0BD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170" w:type="dxa"/>
            <w:tcBorders>
              <w:top w:val="single" w:color="000000" w:sz="4" w:space="0"/>
              <w:left w:val="nil"/>
              <w:bottom w:val="single" w:color="000000" w:sz="4" w:space="0"/>
              <w:right w:val="single" w:color="000000" w:sz="4" w:space="0"/>
            </w:tcBorders>
            <w:noWrap w:val="0"/>
            <w:vAlign w:val="center"/>
          </w:tcPr>
          <w:p w14:paraId="5BD58C0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1F137C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p w14:paraId="044E775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C714C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51E1FF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80" w:type="dxa"/>
            <w:tcBorders>
              <w:top w:val="single" w:color="000000" w:sz="4" w:space="0"/>
              <w:left w:val="single" w:color="000000" w:sz="4" w:space="0"/>
              <w:bottom w:val="single" w:color="000000" w:sz="4" w:space="0"/>
              <w:right w:val="single" w:color="000000" w:sz="8" w:space="0"/>
            </w:tcBorders>
            <w:noWrap/>
            <w:vAlign w:val="center"/>
          </w:tcPr>
          <w:p w14:paraId="3E63349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1AA7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tcBorders>
              <w:top w:val="single" w:color="000000" w:sz="4" w:space="0"/>
              <w:left w:val="single" w:color="000000" w:sz="8" w:space="0"/>
              <w:bottom w:val="single" w:color="000000" w:sz="4" w:space="0"/>
              <w:right w:val="nil"/>
            </w:tcBorders>
            <w:noWrap w:val="0"/>
            <w:vAlign w:val="center"/>
          </w:tcPr>
          <w:p w14:paraId="0B3C94F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＞305.00</w:t>
            </w:r>
          </w:p>
          <w:p w14:paraId="29A002F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～610.00</w:t>
            </w:r>
          </w:p>
        </w:tc>
        <w:tc>
          <w:tcPr>
            <w:tcW w:w="1170" w:type="dxa"/>
            <w:tcBorders>
              <w:top w:val="single" w:color="000000" w:sz="4" w:space="0"/>
              <w:left w:val="single" w:color="000000" w:sz="8" w:space="0"/>
              <w:bottom w:val="single" w:color="000000" w:sz="4" w:space="0"/>
              <w:right w:val="single" w:color="000000" w:sz="4" w:space="0"/>
            </w:tcBorders>
            <w:noWrap w:val="0"/>
            <w:vAlign w:val="center"/>
          </w:tcPr>
          <w:p w14:paraId="6668592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45312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-0.05</w:t>
            </w:r>
          </w:p>
          <w:p w14:paraId="7B07455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～0.15</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BEFE98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E88DC9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30" w:type="dxa"/>
            <w:tcBorders>
              <w:top w:val="single" w:color="000000" w:sz="4" w:space="0"/>
              <w:left w:val="single" w:color="000000" w:sz="4" w:space="0"/>
              <w:bottom w:val="single" w:color="000000" w:sz="4" w:space="0"/>
              <w:right w:val="single" w:color="000000" w:sz="8" w:space="0"/>
            </w:tcBorders>
            <w:noWrap/>
            <w:vAlign w:val="center"/>
          </w:tcPr>
          <w:p w14:paraId="6AD76D1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170" w:type="dxa"/>
            <w:tcBorders>
              <w:top w:val="single" w:color="000000" w:sz="4" w:space="0"/>
              <w:left w:val="nil"/>
              <w:bottom w:val="single" w:color="000000" w:sz="4" w:space="0"/>
              <w:right w:val="single" w:color="000000" w:sz="4" w:space="0"/>
            </w:tcBorders>
            <w:noWrap w:val="0"/>
            <w:vAlign w:val="center"/>
          </w:tcPr>
          <w:p w14:paraId="3DC940B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065FC6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-0.26</w:t>
            </w:r>
          </w:p>
          <w:p w14:paraId="6A6FBC3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ACDFD5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27A886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680" w:type="dxa"/>
            <w:tcBorders>
              <w:top w:val="single" w:color="000000" w:sz="4" w:space="0"/>
              <w:left w:val="single" w:color="000000" w:sz="4" w:space="0"/>
              <w:bottom w:val="single" w:color="000000" w:sz="4" w:space="0"/>
              <w:right w:val="single" w:color="000000" w:sz="8" w:space="0"/>
            </w:tcBorders>
            <w:noWrap/>
            <w:vAlign w:val="center"/>
          </w:tcPr>
          <w:p w14:paraId="777EBF0A">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11"/>
                <w:sz w:val="18"/>
                <w:szCs w:val="18"/>
                <w:u w:val="none"/>
              </w:rPr>
            </w:pPr>
            <w:r>
              <w:rPr>
                <w:rFonts w:hint="eastAsia" w:ascii="宋体" w:hAnsi="宋体" w:eastAsia="宋体" w:cs="宋体"/>
                <w:i w:val="0"/>
                <w:iCs w:val="0"/>
                <w:color w:val="auto"/>
                <w:spacing w:val="-11"/>
                <w:kern w:val="0"/>
                <w:sz w:val="18"/>
                <w:szCs w:val="18"/>
                <w:u w:val="none"/>
                <w:lang w:val="en-US" w:eastAsia="zh-CN" w:bidi="ar"/>
              </w:rPr>
              <w:t>94.44</w:t>
            </w:r>
          </w:p>
        </w:tc>
      </w:tr>
      <w:tr w14:paraId="715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tcBorders>
              <w:top w:val="single" w:color="000000" w:sz="4" w:space="0"/>
              <w:left w:val="single" w:color="000000" w:sz="8" w:space="0"/>
              <w:bottom w:val="nil"/>
              <w:right w:val="nil"/>
            </w:tcBorders>
            <w:noWrap w:val="0"/>
            <w:vAlign w:val="center"/>
          </w:tcPr>
          <w:p w14:paraId="5313FA5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＞610.00</w:t>
            </w:r>
          </w:p>
          <w:p w14:paraId="7FA3D2A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c>
          <w:tcPr>
            <w:tcW w:w="1170" w:type="dxa"/>
            <w:tcBorders>
              <w:top w:val="single" w:color="000000" w:sz="4" w:space="0"/>
              <w:left w:val="single" w:color="000000" w:sz="8" w:space="0"/>
              <w:bottom w:val="single" w:color="000000" w:sz="8" w:space="0"/>
              <w:right w:val="single" w:color="000000" w:sz="4" w:space="0"/>
            </w:tcBorders>
            <w:noWrap w:val="0"/>
            <w:vAlign w:val="center"/>
          </w:tcPr>
          <w:p w14:paraId="6BA2D04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w:t>
            </w:r>
          </w:p>
        </w:tc>
        <w:tc>
          <w:tcPr>
            <w:tcW w:w="1155" w:type="dxa"/>
            <w:tcBorders>
              <w:top w:val="single" w:color="000000" w:sz="4" w:space="0"/>
              <w:left w:val="single" w:color="000000" w:sz="4" w:space="0"/>
              <w:bottom w:val="single" w:color="000000" w:sz="8" w:space="0"/>
              <w:right w:val="single" w:color="000000" w:sz="4" w:space="0"/>
            </w:tcBorders>
            <w:noWrap w:val="0"/>
            <w:vAlign w:val="center"/>
          </w:tcPr>
          <w:p w14:paraId="03AC3B3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42" w:type="dxa"/>
            <w:tcBorders>
              <w:top w:val="single" w:color="000000" w:sz="4" w:space="0"/>
              <w:left w:val="single" w:color="000000" w:sz="4" w:space="0"/>
              <w:bottom w:val="single" w:color="000000" w:sz="8" w:space="0"/>
              <w:right w:val="single" w:color="000000" w:sz="4" w:space="0"/>
            </w:tcBorders>
            <w:noWrap w:val="0"/>
            <w:vAlign w:val="center"/>
          </w:tcPr>
          <w:p w14:paraId="2AF40BCB">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15" w:type="dxa"/>
            <w:tcBorders>
              <w:top w:val="single" w:color="000000" w:sz="4" w:space="0"/>
              <w:left w:val="single" w:color="000000" w:sz="4" w:space="0"/>
              <w:bottom w:val="single" w:color="000000" w:sz="8" w:space="0"/>
              <w:right w:val="single" w:color="000000" w:sz="4" w:space="0"/>
            </w:tcBorders>
            <w:noWrap w:val="0"/>
            <w:vAlign w:val="center"/>
          </w:tcPr>
          <w:p w14:paraId="196CBD02">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30" w:type="dxa"/>
            <w:tcBorders>
              <w:top w:val="single" w:color="000000" w:sz="4" w:space="0"/>
              <w:left w:val="single" w:color="000000" w:sz="4" w:space="0"/>
              <w:bottom w:val="single" w:color="000000" w:sz="8" w:space="0"/>
              <w:right w:val="single" w:color="000000" w:sz="8" w:space="0"/>
            </w:tcBorders>
            <w:noWrap/>
            <w:vAlign w:val="center"/>
          </w:tcPr>
          <w:p w14:paraId="65001E01">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1170" w:type="dxa"/>
            <w:tcBorders>
              <w:top w:val="single" w:color="000000" w:sz="4" w:space="0"/>
              <w:left w:val="nil"/>
              <w:bottom w:val="nil"/>
              <w:right w:val="single" w:color="000000" w:sz="4" w:space="0"/>
            </w:tcBorders>
            <w:noWrap w:val="0"/>
            <w:vAlign w:val="center"/>
          </w:tcPr>
          <w:p w14:paraId="4F9EFCA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±0.40</w:t>
            </w:r>
          </w:p>
        </w:tc>
        <w:tc>
          <w:tcPr>
            <w:tcW w:w="1185" w:type="dxa"/>
            <w:tcBorders>
              <w:top w:val="single" w:color="000000" w:sz="4" w:space="0"/>
              <w:left w:val="single" w:color="000000" w:sz="4" w:space="0"/>
              <w:bottom w:val="nil"/>
              <w:right w:val="single" w:color="000000" w:sz="4" w:space="0"/>
            </w:tcBorders>
            <w:noWrap w:val="0"/>
            <w:vAlign w:val="center"/>
          </w:tcPr>
          <w:p w14:paraId="0F9E8CE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0.10</w:t>
            </w:r>
          </w:p>
          <w:p w14:paraId="395F643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～0.40</w:t>
            </w:r>
          </w:p>
        </w:tc>
        <w:tc>
          <w:tcPr>
            <w:tcW w:w="600" w:type="dxa"/>
            <w:tcBorders>
              <w:top w:val="single" w:color="000000" w:sz="4" w:space="0"/>
              <w:left w:val="single" w:color="000000" w:sz="4" w:space="0"/>
              <w:bottom w:val="nil"/>
              <w:right w:val="single" w:color="000000" w:sz="4" w:space="0"/>
            </w:tcBorders>
            <w:noWrap w:val="0"/>
            <w:vAlign w:val="center"/>
          </w:tcPr>
          <w:p w14:paraId="7050B01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noWrap w:val="0"/>
            <w:vAlign w:val="center"/>
          </w:tcPr>
          <w:p w14:paraId="54202F7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w:t>
            </w:r>
          </w:p>
        </w:tc>
        <w:tc>
          <w:tcPr>
            <w:tcW w:w="680" w:type="dxa"/>
            <w:tcBorders>
              <w:top w:val="single" w:color="000000" w:sz="4" w:space="0"/>
              <w:left w:val="single" w:color="000000" w:sz="4" w:space="0"/>
              <w:bottom w:val="nil"/>
              <w:right w:val="single" w:color="000000" w:sz="8" w:space="0"/>
            </w:tcBorders>
            <w:noWrap w:val="0"/>
            <w:vAlign w:val="center"/>
          </w:tcPr>
          <w:p w14:paraId="7D99E309">
            <w:pPr>
              <w:keepNext w:val="0"/>
              <w:keepLines w:val="0"/>
              <w:widowControl/>
              <w:suppressLineNumbers w:val="0"/>
              <w:spacing w:line="240" w:lineRule="auto"/>
              <w:jc w:val="center"/>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kern w:val="0"/>
                <w:sz w:val="18"/>
                <w:szCs w:val="18"/>
                <w:u w:val="none"/>
                <w:lang w:val="en-US" w:eastAsia="zh-CN" w:bidi="ar"/>
              </w:rPr>
              <w:t>-</w:t>
            </w:r>
          </w:p>
        </w:tc>
      </w:tr>
      <w:tr w14:paraId="273A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5" w:type="dxa"/>
            <w:tcBorders>
              <w:top w:val="single" w:color="000000" w:sz="8" w:space="0"/>
              <w:left w:val="single" w:color="000000" w:sz="8" w:space="0"/>
              <w:bottom w:val="single" w:color="000000" w:sz="8" w:space="0"/>
              <w:right w:val="single" w:color="000000" w:sz="8" w:space="0"/>
            </w:tcBorders>
            <w:noWrap w:val="0"/>
            <w:vAlign w:val="center"/>
          </w:tcPr>
          <w:p w14:paraId="33AA17A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70" w:type="dxa"/>
            <w:tcBorders>
              <w:top w:val="single" w:color="000000" w:sz="8" w:space="0"/>
              <w:left w:val="single" w:color="000000" w:sz="8" w:space="0"/>
              <w:bottom w:val="single" w:color="000000" w:sz="8" w:space="0"/>
              <w:right w:val="single" w:color="000000" w:sz="4" w:space="0"/>
            </w:tcBorders>
            <w:noWrap w:val="0"/>
            <w:vAlign w:val="center"/>
          </w:tcPr>
          <w:p w14:paraId="372A4589">
            <w:pPr>
              <w:spacing w:line="240" w:lineRule="auto"/>
              <w:jc w:val="center"/>
              <w:rPr>
                <w:rFonts w:hint="eastAsia" w:ascii="宋体" w:hAnsi="宋体" w:eastAsia="宋体" w:cs="宋体"/>
                <w:i w:val="0"/>
                <w:iCs w:val="0"/>
                <w:color w:val="auto"/>
                <w:sz w:val="18"/>
                <w:szCs w:val="18"/>
                <w:u w:val="none"/>
              </w:rPr>
            </w:pPr>
          </w:p>
        </w:tc>
        <w:tc>
          <w:tcPr>
            <w:tcW w:w="1155" w:type="dxa"/>
            <w:tcBorders>
              <w:top w:val="single" w:color="000000" w:sz="8" w:space="0"/>
              <w:left w:val="single" w:color="000000" w:sz="4" w:space="0"/>
              <w:bottom w:val="single" w:color="000000" w:sz="8" w:space="0"/>
              <w:right w:val="single" w:color="000000" w:sz="4" w:space="0"/>
            </w:tcBorders>
            <w:noWrap w:val="0"/>
            <w:vAlign w:val="center"/>
          </w:tcPr>
          <w:p w14:paraId="6B5207C9">
            <w:pPr>
              <w:spacing w:line="240" w:lineRule="auto"/>
              <w:jc w:val="center"/>
              <w:rPr>
                <w:rFonts w:hint="eastAsia" w:ascii="宋体" w:hAnsi="宋体" w:eastAsia="宋体" w:cs="宋体"/>
                <w:i w:val="0"/>
                <w:iCs w:val="0"/>
                <w:color w:val="auto"/>
                <w:sz w:val="18"/>
                <w:szCs w:val="18"/>
                <w:u w:val="none"/>
              </w:rPr>
            </w:pPr>
          </w:p>
        </w:tc>
        <w:tc>
          <w:tcPr>
            <w:tcW w:w="642" w:type="dxa"/>
            <w:tcBorders>
              <w:top w:val="single" w:color="000000" w:sz="8" w:space="0"/>
              <w:left w:val="single" w:color="000000" w:sz="4" w:space="0"/>
              <w:bottom w:val="single" w:color="000000" w:sz="8" w:space="0"/>
              <w:right w:val="single" w:color="000000" w:sz="4" w:space="0"/>
            </w:tcBorders>
            <w:noWrap w:val="0"/>
            <w:vAlign w:val="center"/>
          </w:tcPr>
          <w:p w14:paraId="6CD0358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15" w:type="dxa"/>
            <w:tcBorders>
              <w:top w:val="single" w:color="000000" w:sz="8" w:space="0"/>
              <w:left w:val="single" w:color="000000" w:sz="4" w:space="0"/>
              <w:bottom w:val="single" w:color="000000" w:sz="8" w:space="0"/>
              <w:right w:val="single" w:color="000000" w:sz="4" w:space="0"/>
            </w:tcBorders>
            <w:noWrap w:val="0"/>
            <w:vAlign w:val="center"/>
          </w:tcPr>
          <w:p w14:paraId="35E0A29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30" w:type="dxa"/>
            <w:tcBorders>
              <w:top w:val="single" w:color="000000" w:sz="8" w:space="0"/>
              <w:left w:val="single" w:color="000000" w:sz="4" w:space="0"/>
              <w:bottom w:val="single" w:color="000000" w:sz="8" w:space="0"/>
              <w:right w:val="single" w:color="000000" w:sz="8" w:space="0"/>
            </w:tcBorders>
            <w:noWrap/>
            <w:vAlign w:val="center"/>
          </w:tcPr>
          <w:p w14:paraId="64EB327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170" w:type="dxa"/>
            <w:tcBorders>
              <w:top w:val="single" w:color="000000" w:sz="8" w:space="0"/>
              <w:left w:val="single" w:color="000000" w:sz="8" w:space="0"/>
              <w:bottom w:val="single" w:color="000000" w:sz="8" w:space="0"/>
              <w:right w:val="single" w:color="000000" w:sz="4" w:space="0"/>
            </w:tcBorders>
            <w:noWrap w:val="0"/>
            <w:vAlign w:val="center"/>
          </w:tcPr>
          <w:p w14:paraId="23FF4461">
            <w:pPr>
              <w:spacing w:line="240" w:lineRule="auto"/>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85" w:type="dxa"/>
            <w:tcBorders>
              <w:top w:val="single" w:color="000000" w:sz="8" w:space="0"/>
              <w:left w:val="single" w:color="000000" w:sz="4" w:space="0"/>
              <w:bottom w:val="single" w:color="000000" w:sz="8" w:space="0"/>
              <w:right w:val="single" w:color="000000" w:sz="4" w:space="0"/>
            </w:tcBorders>
            <w:noWrap w:val="0"/>
            <w:vAlign w:val="center"/>
          </w:tcPr>
          <w:p w14:paraId="767F83FF">
            <w:pPr>
              <w:spacing w:line="240" w:lineRule="auto"/>
              <w:jc w:val="center"/>
              <w:rPr>
                <w:rFonts w:hint="eastAsia" w:ascii="宋体" w:hAnsi="宋体" w:eastAsia="宋体" w:cs="宋体"/>
                <w:i w:val="0"/>
                <w:iCs w:val="0"/>
                <w:color w:val="auto"/>
                <w:sz w:val="18"/>
                <w:szCs w:val="18"/>
                <w:u w:val="none"/>
              </w:rPr>
            </w:pPr>
          </w:p>
        </w:tc>
        <w:tc>
          <w:tcPr>
            <w:tcW w:w="600" w:type="dxa"/>
            <w:tcBorders>
              <w:top w:val="single" w:color="000000" w:sz="8" w:space="0"/>
              <w:left w:val="single" w:color="000000" w:sz="4" w:space="0"/>
              <w:bottom w:val="single" w:color="000000" w:sz="8" w:space="0"/>
              <w:right w:val="single" w:color="000000" w:sz="4" w:space="0"/>
            </w:tcBorders>
            <w:noWrap w:val="0"/>
            <w:vAlign w:val="center"/>
          </w:tcPr>
          <w:p w14:paraId="22C5BE0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615" w:type="dxa"/>
            <w:tcBorders>
              <w:top w:val="single" w:color="000000" w:sz="8" w:space="0"/>
              <w:left w:val="single" w:color="000000" w:sz="4" w:space="0"/>
              <w:bottom w:val="single" w:color="000000" w:sz="8" w:space="0"/>
              <w:right w:val="single" w:color="000000" w:sz="4" w:space="0"/>
            </w:tcBorders>
            <w:noWrap w:val="0"/>
            <w:vAlign w:val="center"/>
          </w:tcPr>
          <w:p w14:paraId="5F8E129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680" w:type="dxa"/>
            <w:tcBorders>
              <w:top w:val="single" w:color="000000" w:sz="8" w:space="0"/>
              <w:left w:val="single" w:color="000000" w:sz="4" w:space="0"/>
              <w:bottom w:val="single" w:color="000000" w:sz="8" w:space="0"/>
              <w:right w:val="single" w:color="000000" w:sz="8" w:space="0"/>
            </w:tcBorders>
            <w:noWrap w:val="0"/>
            <w:vAlign w:val="center"/>
          </w:tcPr>
          <w:p w14:paraId="4B24F8F6">
            <w:pPr>
              <w:keepNext w:val="0"/>
              <w:keepLines w:val="0"/>
              <w:widowControl/>
              <w:suppressLineNumbers w:val="0"/>
              <w:spacing w:line="240" w:lineRule="auto"/>
              <w:jc w:val="center"/>
              <w:textAlignment w:val="center"/>
              <w:rPr>
                <w:rFonts w:hint="eastAsia" w:ascii="宋体" w:hAnsi="宋体" w:eastAsia="宋体" w:cs="宋体"/>
                <w:i w:val="0"/>
                <w:iCs w:val="0"/>
                <w:color w:val="auto"/>
                <w:spacing w:val="-11"/>
                <w:kern w:val="0"/>
                <w:sz w:val="18"/>
                <w:szCs w:val="18"/>
                <w:u w:val="none"/>
                <w:lang w:val="en-US" w:eastAsia="zh-CN" w:bidi="ar"/>
              </w:rPr>
            </w:pPr>
            <w:r>
              <w:rPr>
                <w:rFonts w:hint="eastAsia" w:ascii="宋体" w:hAnsi="宋体" w:eastAsia="宋体" w:cs="宋体"/>
                <w:i w:val="0"/>
                <w:iCs w:val="0"/>
                <w:color w:val="auto"/>
                <w:spacing w:val="-11"/>
                <w:kern w:val="0"/>
                <w:sz w:val="18"/>
                <w:szCs w:val="18"/>
                <w:u w:val="none"/>
                <w:lang w:val="en-US" w:eastAsia="zh-CN" w:bidi="ar"/>
              </w:rPr>
              <w:t>95.65</w:t>
            </w:r>
          </w:p>
        </w:tc>
      </w:tr>
    </w:tbl>
    <w:p w14:paraId="55AAE41E">
      <w:pPr>
        <w:spacing w:line="360" w:lineRule="auto"/>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 xml:space="preserve">  带材</w:t>
      </w:r>
      <w:r>
        <w:rPr>
          <w:rFonts w:hint="eastAsia" w:ascii="宋体" w:hAnsi="宋体" w:eastAsia="宋体" w:cs="宋体"/>
          <w:color w:val="auto"/>
          <w:sz w:val="21"/>
          <w:szCs w:val="21"/>
          <w:lang w:val="en-US" w:eastAsia="zh-CN"/>
        </w:rPr>
        <w:t>宽度</w:t>
      </w:r>
      <w:r>
        <w:rPr>
          <w:rFonts w:hint="eastAsia" w:ascii="宋体" w:hAnsi="宋体" w:eastAsia="宋体" w:cs="宋体"/>
          <w:color w:val="auto"/>
          <w:sz w:val="21"/>
          <w:szCs w:val="21"/>
        </w:rPr>
        <w:t>检测数据统计表</w:t>
      </w:r>
    </w:p>
    <w:tbl>
      <w:tblPr>
        <w:tblStyle w:val="21"/>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7"/>
        <w:gridCol w:w="1167"/>
        <w:gridCol w:w="1155"/>
        <w:gridCol w:w="630"/>
        <w:gridCol w:w="586"/>
        <w:gridCol w:w="650"/>
        <w:gridCol w:w="1350"/>
        <w:gridCol w:w="909"/>
        <w:gridCol w:w="960"/>
        <w:gridCol w:w="983"/>
      </w:tblGrid>
      <w:tr w14:paraId="642A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vMerge w:val="restart"/>
            <w:tcBorders>
              <w:top w:val="single" w:color="000000" w:sz="8" w:space="0"/>
              <w:left w:val="single" w:color="000000" w:sz="8" w:space="0"/>
              <w:bottom w:val="single" w:color="000000" w:sz="4" w:space="0"/>
              <w:right w:val="nil"/>
            </w:tcBorders>
            <w:noWrap w:val="0"/>
            <w:vAlign w:val="center"/>
          </w:tcPr>
          <w:p w14:paraId="67903AD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带材宽度</w:t>
            </w:r>
          </w:p>
          <w:p w14:paraId="26365B2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188" w:type="dxa"/>
            <w:gridSpan w:val="5"/>
            <w:tcBorders>
              <w:top w:val="single" w:color="000000" w:sz="8" w:space="0"/>
              <w:left w:val="single" w:color="000000" w:sz="8" w:space="0"/>
              <w:bottom w:val="single" w:color="000000" w:sz="4" w:space="0"/>
              <w:right w:val="single" w:color="000000" w:sz="8" w:space="0"/>
            </w:tcBorders>
            <w:noWrap/>
            <w:vAlign w:val="center"/>
          </w:tcPr>
          <w:p w14:paraId="1455C264">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厚度＞1.000～1.500</w:t>
            </w:r>
          </w:p>
        </w:tc>
        <w:tc>
          <w:tcPr>
            <w:tcW w:w="1350" w:type="dxa"/>
            <w:vMerge w:val="restart"/>
            <w:tcBorders>
              <w:top w:val="single" w:color="000000" w:sz="8" w:space="0"/>
              <w:left w:val="nil"/>
              <w:right w:val="single" w:color="auto" w:sz="4" w:space="0"/>
            </w:tcBorders>
            <w:noWrap/>
            <w:vAlign w:val="center"/>
          </w:tcPr>
          <w:p w14:paraId="084A445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带材宽度</w:t>
            </w:r>
          </w:p>
          <w:p w14:paraId="4637C4D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2852" w:type="dxa"/>
            <w:gridSpan w:val="3"/>
            <w:tcBorders>
              <w:top w:val="single" w:color="000000" w:sz="8" w:space="0"/>
              <w:left w:val="single" w:color="auto" w:sz="4" w:space="0"/>
              <w:bottom w:val="single" w:color="000000" w:sz="4" w:space="0"/>
              <w:right w:val="single" w:color="000000" w:sz="8" w:space="0"/>
            </w:tcBorders>
            <w:noWrap/>
            <w:vAlign w:val="center"/>
          </w:tcPr>
          <w:p w14:paraId="51BABF5D">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带</w:t>
            </w:r>
            <w:r>
              <w:rPr>
                <w:rFonts w:hint="eastAsia" w:ascii="宋体" w:hAnsi="宋体" w:cs="宋体"/>
                <w:b/>
                <w:bCs/>
                <w:i w:val="0"/>
                <w:iCs w:val="0"/>
                <w:color w:val="auto"/>
                <w:sz w:val="18"/>
                <w:szCs w:val="18"/>
                <w:u w:val="none"/>
                <w:lang w:val="en-US" w:eastAsia="zh-CN"/>
              </w:rPr>
              <w:t>材宽度统计</w:t>
            </w:r>
            <w:r>
              <w:rPr>
                <w:rFonts w:hint="eastAsia" w:ascii="宋体" w:hAnsi="宋体" w:eastAsia="宋体" w:cs="宋体"/>
                <w:b/>
                <w:bCs/>
                <w:i w:val="0"/>
                <w:iCs w:val="0"/>
                <w:color w:val="auto"/>
                <w:sz w:val="18"/>
                <w:szCs w:val="18"/>
                <w:u w:val="none"/>
                <w:lang w:val="en-US" w:eastAsia="zh-CN"/>
              </w:rPr>
              <w:t>合计</w:t>
            </w:r>
          </w:p>
        </w:tc>
      </w:tr>
      <w:tr w14:paraId="78D9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vMerge w:val="continue"/>
            <w:tcBorders>
              <w:top w:val="single" w:color="000000" w:sz="8" w:space="0"/>
              <w:left w:val="single" w:color="000000" w:sz="8" w:space="0"/>
              <w:bottom w:val="single" w:color="000000" w:sz="4" w:space="0"/>
              <w:right w:val="nil"/>
            </w:tcBorders>
            <w:noWrap w:val="0"/>
            <w:vAlign w:val="center"/>
          </w:tcPr>
          <w:p w14:paraId="4B7C2C4C">
            <w:pPr>
              <w:spacing w:line="240" w:lineRule="auto"/>
              <w:jc w:val="center"/>
              <w:rPr>
                <w:rFonts w:hint="eastAsia" w:ascii="宋体" w:hAnsi="宋体" w:eastAsia="宋体" w:cs="宋体"/>
                <w:i w:val="0"/>
                <w:iCs w:val="0"/>
                <w:color w:val="auto"/>
                <w:sz w:val="18"/>
                <w:szCs w:val="18"/>
                <w:u w:val="none"/>
              </w:rPr>
            </w:pPr>
          </w:p>
        </w:tc>
        <w:tc>
          <w:tcPr>
            <w:tcW w:w="1167" w:type="dxa"/>
            <w:tcBorders>
              <w:top w:val="nil"/>
              <w:left w:val="single" w:color="000000" w:sz="8" w:space="0"/>
              <w:bottom w:val="single" w:color="000000" w:sz="4" w:space="0"/>
              <w:right w:val="single" w:color="000000" w:sz="4" w:space="0"/>
            </w:tcBorders>
            <w:noWrap w:val="0"/>
            <w:vAlign w:val="center"/>
          </w:tcPr>
          <w:p w14:paraId="6E60B27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45D8FF7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55" w:type="dxa"/>
            <w:tcBorders>
              <w:top w:val="nil"/>
              <w:left w:val="single" w:color="000000" w:sz="4" w:space="0"/>
              <w:bottom w:val="single" w:color="000000" w:sz="4" w:space="0"/>
              <w:right w:val="single" w:color="000000" w:sz="4" w:space="0"/>
            </w:tcBorders>
            <w:noWrap w:val="0"/>
            <w:vAlign w:val="center"/>
          </w:tcPr>
          <w:p w14:paraId="09A3D93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7304C1D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630" w:type="dxa"/>
            <w:tcBorders>
              <w:top w:val="nil"/>
              <w:left w:val="single" w:color="000000" w:sz="4" w:space="0"/>
              <w:bottom w:val="single" w:color="000000" w:sz="4" w:space="0"/>
              <w:right w:val="single" w:color="000000" w:sz="4" w:space="0"/>
            </w:tcBorders>
            <w:noWrap w:val="0"/>
            <w:vAlign w:val="center"/>
          </w:tcPr>
          <w:p w14:paraId="5346149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586" w:type="dxa"/>
            <w:tcBorders>
              <w:top w:val="nil"/>
              <w:left w:val="single" w:color="000000" w:sz="4" w:space="0"/>
              <w:bottom w:val="single" w:color="000000" w:sz="4" w:space="0"/>
              <w:right w:val="single" w:color="000000" w:sz="4" w:space="0"/>
            </w:tcBorders>
            <w:noWrap w:val="0"/>
            <w:vAlign w:val="center"/>
          </w:tcPr>
          <w:p w14:paraId="7D29856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50" w:type="dxa"/>
            <w:tcBorders>
              <w:top w:val="nil"/>
              <w:left w:val="single" w:color="000000" w:sz="4" w:space="0"/>
              <w:bottom w:val="single" w:color="000000" w:sz="4" w:space="0"/>
              <w:right w:val="single" w:color="000000" w:sz="8" w:space="0"/>
            </w:tcBorders>
            <w:noWrap w:val="0"/>
            <w:vAlign w:val="center"/>
          </w:tcPr>
          <w:p w14:paraId="75AA3F7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350" w:type="dxa"/>
            <w:vMerge w:val="continue"/>
            <w:tcBorders>
              <w:left w:val="nil"/>
              <w:bottom w:val="single" w:color="000000" w:sz="4" w:space="0"/>
              <w:right w:val="single" w:color="auto" w:sz="4" w:space="0"/>
            </w:tcBorders>
            <w:noWrap w:val="0"/>
            <w:vAlign w:val="center"/>
          </w:tcPr>
          <w:p w14:paraId="75DC3C5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C4F30A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B4A77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983" w:type="dxa"/>
            <w:tcBorders>
              <w:top w:val="single" w:color="000000" w:sz="4" w:space="0"/>
              <w:left w:val="single" w:color="000000" w:sz="4" w:space="0"/>
              <w:bottom w:val="single" w:color="000000" w:sz="4" w:space="0"/>
              <w:right w:val="single" w:color="000000" w:sz="8" w:space="0"/>
            </w:tcBorders>
            <w:noWrap w:val="0"/>
            <w:vAlign w:val="center"/>
          </w:tcPr>
          <w:p w14:paraId="40840CE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74D6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tcBorders>
              <w:top w:val="single" w:color="000000" w:sz="4" w:space="0"/>
              <w:left w:val="single" w:color="000000" w:sz="8" w:space="0"/>
              <w:bottom w:val="single" w:color="000000" w:sz="4" w:space="0"/>
              <w:right w:val="nil"/>
            </w:tcBorders>
            <w:noWrap w:val="0"/>
            <w:vAlign w:val="center"/>
          </w:tcPr>
          <w:p w14:paraId="10F7AD4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≤305.00</w:t>
            </w:r>
          </w:p>
        </w:tc>
        <w:tc>
          <w:tcPr>
            <w:tcW w:w="1167" w:type="dxa"/>
            <w:tcBorders>
              <w:top w:val="single" w:color="000000" w:sz="4" w:space="0"/>
              <w:left w:val="single" w:color="000000" w:sz="8" w:space="0"/>
              <w:bottom w:val="single" w:color="000000" w:sz="4" w:space="0"/>
              <w:right w:val="single" w:color="000000" w:sz="4" w:space="0"/>
            </w:tcBorders>
            <w:noWrap w:val="0"/>
            <w:vAlign w:val="center"/>
          </w:tcPr>
          <w:p w14:paraId="731AC46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±0.25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4646F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-0.30</w:t>
            </w:r>
          </w:p>
          <w:p w14:paraId="17E826C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5718A6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497A3B8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50" w:type="dxa"/>
            <w:tcBorders>
              <w:top w:val="single" w:color="000000" w:sz="4" w:space="0"/>
              <w:left w:val="single" w:color="000000" w:sz="4" w:space="0"/>
              <w:bottom w:val="single" w:color="000000" w:sz="4" w:space="0"/>
              <w:right w:val="single" w:color="000000" w:sz="8" w:space="0"/>
            </w:tcBorders>
            <w:noWrap/>
            <w:vAlign w:val="center"/>
          </w:tcPr>
          <w:p w14:paraId="5C56C39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c>
          <w:tcPr>
            <w:tcW w:w="1350" w:type="dxa"/>
            <w:tcBorders>
              <w:top w:val="single" w:color="000000" w:sz="4" w:space="0"/>
              <w:left w:val="nil"/>
              <w:bottom w:val="single" w:color="000000" w:sz="4" w:space="0"/>
              <w:right w:val="single" w:color="auto" w:sz="4" w:space="0"/>
            </w:tcBorders>
            <w:noWrap w:val="0"/>
            <w:vAlign w:val="center"/>
          </w:tcPr>
          <w:p w14:paraId="5FD7CD6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≤305.00</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7267EF28">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F72671">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13</w:t>
            </w:r>
          </w:p>
        </w:tc>
        <w:tc>
          <w:tcPr>
            <w:tcW w:w="983" w:type="dxa"/>
            <w:tcBorders>
              <w:top w:val="single" w:color="000000" w:sz="4" w:space="0"/>
              <w:left w:val="single" w:color="000000" w:sz="4" w:space="0"/>
              <w:bottom w:val="single" w:color="000000" w:sz="4" w:space="0"/>
              <w:right w:val="single" w:color="000000" w:sz="8" w:space="0"/>
            </w:tcBorders>
            <w:noWrap/>
            <w:vAlign w:val="center"/>
          </w:tcPr>
          <w:p w14:paraId="0D5F12B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100</w:t>
            </w:r>
          </w:p>
        </w:tc>
      </w:tr>
      <w:tr w14:paraId="112A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tcBorders>
              <w:top w:val="single" w:color="000000" w:sz="4" w:space="0"/>
              <w:left w:val="single" w:color="000000" w:sz="8" w:space="0"/>
              <w:bottom w:val="single" w:color="000000" w:sz="4" w:space="0"/>
              <w:right w:val="nil"/>
            </w:tcBorders>
            <w:noWrap w:val="0"/>
            <w:vAlign w:val="center"/>
          </w:tcPr>
          <w:p w14:paraId="2B5E59A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＞305.00</w:t>
            </w:r>
          </w:p>
          <w:p w14:paraId="3056C63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～610.00</w:t>
            </w:r>
          </w:p>
        </w:tc>
        <w:tc>
          <w:tcPr>
            <w:tcW w:w="1167" w:type="dxa"/>
            <w:tcBorders>
              <w:top w:val="single" w:color="000000" w:sz="4" w:space="0"/>
              <w:left w:val="single" w:color="000000" w:sz="8" w:space="0"/>
              <w:bottom w:val="single" w:color="000000" w:sz="4" w:space="0"/>
              <w:right w:val="single" w:color="000000" w:sz="4" w:space="0"/>
            </w:tcBorders>
            <w:noWrap w:val="0"/>
            <w:vAlign w:val="center"/>
          </w:tcPr>
          <w:p w14:paraId="2123C0F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5A71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-0.30</w:t>
            </w:r>
          </w:p>
          <w:p w14:paraId="74EF32F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D5E969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586" w:type="dxa"/>
            <w:tcBorders>
              <w:top w:val="single" w:color="000000" w:sz="4" w:space="0"/>
              <w:left w:val="single" w:color="000000" w:sz="4" w:space="0"/>
              <w:bottom w:val="single" w:color="000000" w:sz="4" w:space="0"/>
              <w:right w:val="single" w:color="000000" w:sz="4" w:space="0"/>
            </w:tcBorders>
            <w:noWrap w:val="0"/>
            <w:vAlign w:val="center"/>
          </w:tcPr>
          <w:p w14:paraId="1A89228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50" w:type="dxa"/>
            <w:tcBorders>
              <w:top w:val="single" w:color="000000" w:sz="4" w:space="0"/>
              <w:left w:val="single" w:color="000000" w:sz="4" w:space="0"/>
              <w:bottom w:val="single" w:color="000000" w:sz="4" w:space="0"/>
              <w:right w:val="single" w:color="000000" w:sz="8" w:space="0"/>
            </w:tcBorders>
            <w:noWrap/>
            <w:vAlign w:val="center"/>
          </w:tcPr>
          <w:p w14:paraId="090A746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c>
          <w:tcPr>
            <w:tcW w:w="1350" w:type="dxa"/>
            <w:tcBorders>
              <w:top w:val="single" w:color="000000" w:sz="4" w:space="0"/>
              <w:left w:val="nil"/>
              <w:bottom w:val="single" w:color="000000" w:sz="4" w:space="0"/>
              <w:right w:val="single" w:color="auto" w:sz="4" w:space="0"/>
            </w:tcBorders>
            <w:noWrap w:val="0"/>
            <w:vAlign w:val="center"/>
          </w:tcPr>
          <w:p w14:paraId="50C3B12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＞305.00</w:t>
            </w:r>
          </w:p>
          <w:p w14:paraId="2928C6C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～610.00</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0B0DFCB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CA99DE">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27</w:t>
            </w:r>
          </w:p>
        </w:tc>
        <w:tc>
          <w:tcPr>
            <w:tcW w:w="983" w:type="dxa"/>
            <w:tcBorders>
              <w:top w:val="single" w:color="000000" w:sz="4" w:space="0"/>
              <w:left w:val="single" w:color="000000" w:sz="4" w:space="0"/>
              <w:bottom w:val="single" w:color="000000" w:sz="4" w:space="0"/>
              <w:right w:val="single" w:color="000000" w:sz="8" w:space="0"/>
            </w:tcBorders>
            <w:noWrap/>
            <w:vAlign w:val="center"/>
          </w:tcPr>
          <w:p w14:paraId="077D981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96.43</w:t>
            </w:r>
          </w:p>
        </w:tc>
      </w:tr>
      <w:tr w14:paraId="6316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tcBorders>
              <w:top w:val="single" w:color="000000" w:sz="4" w:space="0"/>
              <w:left w:val="single" w:color="000000" w:sz="8" w:space="0"/>
              <w:bottom w:val="nil"/>
              <w:right w:val="nil"/>
            </w:tcBorders>
            <w:noWrap w:val="0"/>
            <w:vAlign w:val="center"/>
          </w:tcPr>
          <w:p w14:paraId="07DBCFF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＞610.00</w:t>
            </w:r>
          </w:p>
          <w:p w14:paraId="276FFDA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～2000.00</w:t>
            </w:r>
          </w:p>
        </w:tc>
        <w:tc>
          <w:tcPr>
            <w:tcW w:w="1167" w:type="dxa"/>
            <w:tcBorders>
              <w:top w:val="single" w:color="000000" w:sz="4" w:space="0"/>
              <w:left w:val="single" w:color="000000" w:sz="8" w:space="0"/>
              <w:bottom w:val="single" w:color="000000" w:sz="8" w:space="0"/>
              <w:right w:val="single" w:color="000000" w:sz="4" w:space="0"/>
            </w:tcBorders>
            <w:noWrap w:val="0"/>
            <w:vAlign w:val="center"/>
          </w:tcPr>
          <w:p w14:paraId="6ADA542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±0.50</w:t>
            </w:r>
          </w:p>
        </w:tc>
        <w:tc>
          <w:tcPr>
            <w:tcW w:w="1155" w:type="dxa"/>
            <w:tcBorders>
              <w:top w:val="single" w:color="000000" w:sz="4" w:space="0"/>
              <w:left w:val="single" w:color="000000" w:sz="4" w:space="0"/>
              <w:bottom w:val="single" w:color="000000" w:sz="8" w:space="0"/>
              <w:right w:val="single" w:color="000000" w:sz="4" w:space="0"/>
            </w:tcBorders>
            <w:noWrap w:val="0"/>
            <w:vAlign w:val="center"/>
          </w:tcPr>
          <w:p w14:paraId="45660E4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30" w:type="dxa"/>
            <w:tcBorders>
              <w:top w:val="single" w:color="000000" w:sz="4" w:space="0"/>
              <w:left w:val="single" w:color="000000" w:sz="4" w:space="0"/>
              <w:bottom w:val="single" w:color="000000" w:sz="8" w:space="0"/>
              <w:right w:val="single" w:color="000000" w:sz="4" w:space="0"/>
            </w:tcBorders>
            <w:noWrap w:val="0"/>
            <w:vAlign w:val="center"/>
          </w:tcPr>
          <w:p w14:paraId="2F2F6B5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586" w:type="dxa"/>
            <w:tcBorders>
              <w:top w:val="single" w:color="000000" w:sz="4" w:space="0"/>
              <w:left w:val="single" w:color="000000" w:sz="4" w:space="0"/>
              <w:bottom w:val="single" w:color="000000" w:sz="8" w:space="0"/>
              <w:right w:val="single" w:color="000000" w:sz="4" w:space="0"/>
            </w:tcBorders>
            <w:noWrap w:val="0"/>
            <w:vAlign w:val="center"/>
          </w:tcPr>
          <w:p w14:paraId="1F7AF5D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50" w:type="dxa"/>
            <w:tcBorders>
              <w:top w:val="single" w:color="000000" w:sz="4" w:space="0"/>
              <w:left w:val="single" w:color="000000" w:sz="4" w:space="0"/>
              <w:bottom w:val="single" w:color="000000" w:sz="8" w:space="0"/>
              <w:right w:val="single" w:color="000000" w:sz="8" w:space="0"/>
            </w:tcBorders>
            <w:noWrap/>
            <w:vAlign w:val="center"/>
          </w:tcPr>
          <w:p w14:paraId="41334B9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350" w:type="dxa"/>
            <w:tcBorders>
              <w:top w:val="single" w:color="000000" w:sz="4" w:space="0"/>
              <w:left w:val="nil"/>
              <w:bottom w:val="nil"/>
              <w:right w:val="single" w:color="auto" w:sz="4" w:space="0"/>
            </w:tcBorders>
            <w:noWrap w:val="0"/>
            <w:vAlign w:val="center"/>
          </w:tcPr>
          <w:p w14:paraId="13FC728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＞610.00</w:t>
            </w:r>
          </w:p>
          <w:p w14:paraId="555EBA4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～2000.00</w:t>
            </w:r>
          </w:p>
        </w:tc>
        <w:tc>
          <w:tcPr>
            <w:tcW w:w="909" w:type="dxa"/>
            <w:tcBorders>
              <w:top w:val="single" w:color="000000" w:sz="4" w:space="0"/>
              <w:left w:val="single" w:color="auto" w:sz="4" w:space="0"/>
              <w:bottom w:val="nil"/>
              <w:right w:val="single" w:color="000000" w:sz="4" w:space="0"/>
            </w:tcBorders>
            <w:noWrap w:val="0"/>
            <w:vAlign w:val="center"/>
          </w:tcPr>
          <w:p w14:paraId="5A73359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960" w:type="dxa"/>
            <w:tcBorders>
              <w:top w:val="single" w:color="000000" w:sz="4" w:space="0"/>
              <w:left w:val="single" w:color="000000" w:sz="4" w:space="0"/>
              <w:bottom w:val="nil"/>
              <w:right w:val="single" w:color="000000" w:sz="4" w:space="0"/>
            </w:tcBorders>
            <w:noWrap w:val="0"/>
            <w:vAlign w:val="center"/>
          </w:tcPr>
          <w:p w14:paraId="4F7EAC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983" w:type="dxa"/>
            <w:tcBorders>
              <w:top w:val="single" w:color="000000" w:sz="4" w:space="0"/>
              <w:left w:val="single" w:color="000000" w:sz="4" w:space="0"/>
              <w:bottom w:val="nil"/>
              <w:right w:val="single" w:color="000000" w:sz="8" w:space="0"/>
            </w:tcBorders>
            <w:noWrap w:val="0"/>
            <w:vAlign w:val="center"/>
          </w:tcPr>
          <w:p w14:paraId="653356D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r>
      <w:tr w14:paraId="2686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87" w:type="dxa"/>
            <w:tcBorders>
              <w:top w:val="single" w:color="000000" w:sz="8" w:space="0"/>
              <w:left w:val="single" w:color="000000" w:sz="8" w:space="0"/>
              <w:bottom w:val="single" w:color="000000" w:sz="8" w:space="0"/>
              <w:right w:val="single" w:color="000000" w:sz="8" w:space="0"/>
            </w:tcBorders>
            <w:noWrap w:val="0"/>
            <w:vAlign w:val="center"/>
          </w:tcPr>
          <w:p w14:paraId="6BE70CD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67" w:type="dxa"/>
            <w:tcBorders>
              <w:top w:val="single" w:color="000000" w:sz="8" w:space="0"/>
              <w:left w:val="single" w:color="000000" w:sz="8" w:space="0"/>
              <w:bottom w:val="single" w:color="000000" w:sz="8" w:space="0"/>
              <w:right w:val="single" w:color="000000" w:sz="4" w:space="0"/>
            </w:tcBorders>
            <w:noWrap w:val="0"/>
            <w:vAlign w:val="center"/>
          </w:tcPr>
          <w:p w14:paraId="54913762">
            <w:pPr>
              <w:spacing w:line="240" w:lineRule="auto"/>
              <w:jc w:val="center"/>
              <w:rPr>
                <w:rFonts w:hint="eastAsia" w:ascii="宋体" w:hAnsi="宋体" w:eastAsia="宋体" w:cs="宋体"/>
                <w:i w:val="0"/>
                <w:iCs w:val="0"/>
                <w:color w:val="auto"/>
                <w:sz w:val="18"/>
                <w:szCs w:val="18"/>
                <w:u w:val="none"/>
              </w:rPr>
            </w:pPr>
          </w:p>
        </w:tc>
        <w:tc>
          <w:tcPr>
            <w:tcW w:w="1155" w:type="dxa"/>
            <w:tcBorders>
              <w:top w:val="single" w:color="000000" w:sz="8" w:space="0"/>
              <w:left w:val="single" w:color="000000" w:sz="4" w:space="0"/>
              <w:bottom w:val="single" w:color="000000" w:sz="8" w:space="0"/>
              <w:right w:val="single" w:color="000000" w:sz="4" w:space="0"/>
            </w:tcBorders>
            <w:noWrap w:val="0"/>
            <w:vAlign w:val="center"/>
          </w:tcPr>
          <w:p w14:paraId="341B58E4">
            <w:pPr>
              <w:spacing w:line="240" w:lineRule="auto"/>
              <w:jc w:val="center"/>
              <w:rPr>
                <w:rFonts w:hint="eastAsia" w:ascii="宋体" w:hAnsi="宋体" w:eastAsia="宋体" w:cs="宋体"/>
                <w:i w:val="0"/>
                <w:iCs w:val="0"/>
                <w:color w:val="auto"/>
                <w:sz w:val="18"/>
                <w:szCs w:val="18"/>
                <w:u w:val="none"/>
              </w:rPr>
            </w:pPr>
          </w:p>
        </w:tc>
        <w:tc>
          <w:tcPr>
            <w:tcW w:w="630" w:type="dxa"/>
            <w:tcBorders>
              <w:top w:val="single" w:color="000000" w:sz="8" w:space="0"/>
              <w:left w:val="single" w:color="000000" w:sz="4" w:space="0"/>
              <w:bottom w:val="single" w:color="000000" w:sz="8" w:space="0"/>
              <w:right w:val="single" w:color="000000" w:sz="4" w:space="0"/>
            </w:tcBorders>
            <w:noWrap w:val="0"/>
            <w:vAlign w:val="center"/>
          </w:tcPr>
          <w:p w14:paraId="0C38D35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586" w:type="dxa"/>
            <w:tcBorders>
              <w:top w:val="single" w:color="000000" w:sz="8" w:space="0"/>
              <w:left w:val="single" w:color="000000" w:sz="4" w:space="0"/>
              <w:bottom w:val="single" w:color="000000" w:sz="8" w:space="0"/>
              <w:right w:val="single" w:color="000000" w:sz="4" w:space="0"/>
            </w:tcBorders>
            <w:noWrap w:val="0"/>
            <w:vAlign w:val="center"/>
          </w:tcPr>
          <w:p w14:paraId="68C3B5E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14</w:t>
            </w:r>
          </w:p>
        </w:tc>
        <w:tc>
          <w:tcPr>
            <w:tcW w:w="650" w:type="dxa"/>
            <w:tcBorders>
              <w:top w:val="single" w:color="000000" w:sz="8" w:space="0"/>
              <w:left w:val="single" w:color="000000" w:sz="4" w:space="0"/>
              <w:bottom w:val="single" w:color="000000" w:sz="8" w:space="0"/>
              <w:right w:val="single" w:color="000000" w:sz="8" w:space="0"/>
            </w:tcBorders>
            <w:noWrap/>
            <w:vAlign w:val="center"/>
          </w:tcPr>
          <w:p w14:paraId="5AFEE12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350" w:type="dxa"/>
            <w:tcBorders>
              <w:top w:val="single" w:color="000000" w:sz="8" w:space="0"/>
              <w:left w:val="single" w:color="000000" w:sz="8" w:space="0"/>
              <w:bottom w:val="single" w:color="000000" w:sz="8" w:space="0"/>
              <w:right w:val="single" w:color="auto" w:sz="4" w:space="0"/>
            </w:tcBorders>
            <w:noWrap w:val="0"/>
            <w:vAlign w:val="center"/>
          </w:tcPr>
          <w:p w14:paraId="7332DF5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合计</w:t>
            </w:r>
          </w:p>
        </w:tc>
        <w:tc>
          <w:tcPr>
            <w:tcW w:w="909" w:type="dxa"/>
            <w:tcBorders>
              <w:top w:val="single" w:color="000000" w:sz="8" w:space="0"/>
              <w:left w:val="single" w:color="auto" w:sz="4" w:space="0"/>
              <w:bottom w:val="single" w:color="000000" w:sz="8" w:space="0"/>
              <w:right w:val="single" w:color="000000" w:sz="4" w:space="0"/>
            </w:tcBorders>
            <w:noWrap w:val="0"/>
            <w:vAlign w:val="center"/>
          </w:tcPr>
          <w:p w14:paraId="3883095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4</w:t>
            </w:r>
            <w:r>
              <w:rPr>
                <w:rFonts w:hint="eastAsia" w:ascii="宋体" w:hAnsi="宋体" w:cs="宋体"/>
                <w:b/>
                <w:bCs/>
                <w:i w:val="0"/>
                <w:iCs w:val="0"/>
                <w:color w:val="auto"/>
                <w:kern w:val="0"/>
                <w:sz w:val="18"/>
                <w:szCs w:val="18"/>
                <w:u w:val="none"/>
                <w:lang w:val="en-US" w:eastAsia="zh-CN" w:bidi="ar"/>
              </w:rPr>
              <w:t>1</w:t>
            </w:r>
          </w:p>
        </w:tc>
        <w:tc>
          <w:tcPr>
            <w:tcW w:w="960" w:type="dxa"/>
            <w:tcBorders>
              <w:top w:val="single" w:color="000000" w:sz="8" w:space="0"/>
              <w:left w:val="single" w:color="000000" w:sz="4" w:space="0"/>
              <w:bottom w:val="single" w:color="000000" w:sz="8" w:space="0"/>
              <w:right w:val="single" w:color="000000" w:sz="4" w:space="0"/>
            </w:tcBorders>
            <w:noWrap w:val="0"/>
            <w:vAlign w:val="center"/>
          </w:tcPr>
          <w:p w14:paraId="6C87B47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r>
              <w:rPr>
                <w:rFonts w:hint="eastAsia" w:ascii="宋体" w:hAnsi="宋体" w:cs="宋体"/>
                <w:b/>
                <w:bCs/>
                <w:i w:val="0"/>
                <w:iCs w:val="0"/>
                <w:color w:val="auto"/>
                <w:kern w:val="0"/>
                <w:sz w:val="18"/>
                <w:szCs w:val="18"/>
                <w:u w:val="none"/>
                <w:lang w:val="en-US" w:eastAsia="zh-CN" w:bidi="ar"/>
              </w:rPr>
              <w:t>0</w:t>
            </w:r>
          </w:p>
        </w:tc>
        <w:tc>
          <w:tcPr>
            <w:tcW w:w="983" w:type="dxa"/>
            <w:tcBorders>
              <w:top w:val="single" w:color="000000" w:sz="8" w:space="0"/>
              <w:left w:val="single" w:color="000000" w:sz="4" w:space="0"/>
              <w:bottom w:val="single" w:color="000000" w:sz="8" w:space="0"/>
              <w:right w:val="single" w:color="000000" w:sz="8" w:space="0"/>
            </w:tcBorders>
            <w:noWrap w:val="0"/>
            <w:vAlign w:val="center"/>
          </w:tcPr>
          <w:p w14:paraId="684F48A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97.73</w:t>
            </w:r>
          </w:p>
        </w:tc>
      </w:tr>
    </w:tbl>
    <w:p w14:paraId="561B6BE1">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由统计可知，宽度610mm以上带材无统计数据，结合实际生产和订货情况，本标准黄铜带材宽度上限由610mm更改为610mm。</w:t>
      </w:r>
    </w:p>
    <w:p w14:paraId="7F444A72">
      <w:pPr>
        <w:spacing w:line="360" w:lineRule="auto"/>
        <w:ind w:firstLine="420"/>
        <w:jc w:val="center"/>
        <w:rPr>
          <w:rFonts w:hint="eastAsia"/>
          <w:color w:val="auto"/>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宽度</w:t>
      </w:r>
      <w:r>
        <w:rPr>
          <w:rFonts w:hint="eastAsia" w:ascii="宋体" w:hAnsi="宋体" w:eastAsia="宋体" w:cs="宋体"/>
          <w:color w:val="auto"/>
          <w:sz w:val="21"/>
          <w:szCs w:val="21"/>
        </w:rPr>
        <w:t>检测数据统计表</w:t>
      </w:r>
    </w:p>
    <w:tbl>
      <w:tblPr>
        <w:tblStyle w:val="21"/>
        <w:tblW w:w="960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4"/>
        <w:gridCol w:w="1139"/>
        <w:gridCol w:w="1137"/>
        <w:gridCol w:w="663"/>
        <w:gridCol w:w="600"/>
        <w:gridCol w:w="675"/>
        <w:gridCol w:w="1175"/>
        <w:gridCol w:w="1137"/>
        <w:gridCol w:w="638"/>
        <w:gridCol w:w="625"/>
        <w:gridCol w:w="687"/>
      </w:tblGrid>
      <w:tr w14:paraId="450A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02EC0DC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板材宽度</w:t>
            </w:r>
          </w:p>
          <w:p w14:paraId="0702F62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214" w:type="dxa"/>
            <w:gridSpan w:val="5"/>
            <w:tcBorders>
              <w:top w:val="single" w:color="auto" w:sz="4" w:space="0"/>
              <w:left w:val="single" w:color="auto" w:sz="4" w:space="0"/>
              <w:bottom w:val="single" w:color="auto" w:sz="4" w:space="0"/>
              <w:right w:val="single" w:color="auto" w:sz="4" w:space="0"/>
            </w:tcBorders>
            <w:noWrap/>
            <w:vAlign w:val="center"/>
          </w:tcPr>
          <w:p w14:paraId="37684BD8">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厚度≤0.500mm</w:t>
            </w:r>
          </w:p>
        </w:tc>
        <w:tc>
          <w:tcPr>
            <w:tcW w:w="4262" w:type="dxa"/>
            <w:gridSpan w:val="5"/>
            <w:tcBorders>
              <w:top w:val="single" w:color="auto" w:sz="4" w:space="0"/>
              <w:left w:val="single" w:color="auto" w:sz="4" w:space="0"/>
              <w:bottom w:val="single" w:color="auto" w:sz="4" w:space="0"/>
              <w:right w:val="single" w:color="auto" w:sz="4" w:space="0"/>
            </w:tcBorders>
            <w:noWrap/>
            <w:vAlign w:val="center"/>
          </w:tcPr>
          <w:p w14:paraId="1713812D">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厚度＞0.500～1.000mm</w:t>
            </w:r>
          </w:p>
        </w:tc>
      </w:tr>
      <w:tr w14:paraId="7C73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37FAB005">
            <w:pPr>
              <w:spacing w:line="240" w:lineRule="auto"/>
              <w:jc w:val="center"/>
              <w:rPr>
                <w:rFonts w:hint="eastAsia" w:ascii="宋体" w:hAnsi="宋体" w:eastAsia="宋体" w:cs="宋体"/>
                <w:i w:val="0"/>
                <w:iCs w:val="0"/>
                <w:color w:val="auto"/>
                <w:sz w:val="18"/>
                <w:szCs w:val="18"/>
                <w:u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09B48B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2E87FC1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EA82EA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宽度允许偏差实测值mm</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43BB8BC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51D65F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B5C27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70697B8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7EE55FE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37" w:type="dxa"/>
            <w:tcBorders>
              <w:top w:val="single" w:color="000000" w:sz="4" w:space="0"/>
              <w:left w:val="single" w:color="auto" w:sz="4" w:space="0"/>
              <w:bottom w:val="single" w:color="000000" w:sz="4" w:space="0"/>
              <w:right w:val="single" w:color="000000" w:sz="4" w:space="0"/>
            </w:tcBorders>
            <w:noWrap w:val="0"/>
            <w:vAlign w:val="center"/>
          </w:tcPr>
          <w:p w14:paraId="45EB211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5BED87C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5B65163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72E8B08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87" w:type="dxa"/>
            <w:tcBorders>
              <w:top w:val="single" w:color="000000" w:sz="4" w:space="0"/>
              <w:left w:val="single" w:color="000000" w:sz="4" w:space="0"/>
              <w:bottom w:val="single" w:color="000000" w:sz="4" w:space="0"/>
              <w:right w:val="single" w:color="000000" w:sz="8" w:space="0"/>
            </w:tcBorders>
            <w:noWrap w:val="0"/>
            <w:vAlign w:val="center"/>
          </w:tcPr>
          <w:p w14:paraId="400E708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56E6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4" w:type="dxa"/>
            <w:tcBorders>
              <w:top w:val="single" w:color="auto" w:sz="4" w:space="0"/>
              <w:left w:val="single" w:color="000000" w:sz="8" w:space="0"/>
              <w:bottom w:val="single" w:color="000000" w:sz="4" w:space="0"/>
              <w:right w:val="nil"/>
            </w:tcBorders>
            <w:noWrap w:val="0"/>
            <w:vAlign w:val="center"/>
          </w:tcPr>
          <w:p w14:paraId="48681BD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≤305.00</w:t>
            </w:r>
          </w:p>
        </w:tc>
        <w:tc>
          <w:tcPr>
            <w:tcW w:w="1139" w:type="dxa"/>
            <w:tcBorders>
              <w:top w:val="single" w:color="auto" w:sz="4" w:space="0"/>
              <w:left w:val="single" w:color="000000" w:sz="8" w:space="0"/>
              <w:bottom w:val="single" w:color="000000" w:sz="4" w:space="0"/>
              <w:right w:val="single" w:color="000000" w:sz="4" w:space="0"/>
            </w:tcBorders>
            <w:noWrap w:val="0"/>
            <w:vAlign w:val="center"/>
          </w:tcPr>
          <w:p w14:paraId="3C9ADDA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±0.50</w:t>
            </w:r>
          </w:p>
        </w:tc>
        <w:tc>
          <w:tcPr>
            <w:tcW w:w="1137" w:type="dxa"/>
            <w:tcBorders>
              <w:top w:val="single" w:color="auto" w:sz="4" w:space="0"/>
              <w:left w:val="single" w:color="000000" w:sz="4" w:space="0"/>
              <w:bottom w:val="single" w:color="000000" w:sz="4" w:space="0"/>
              <w:right w:val="single" w:color="000000" w:sz="4" w:space="0"/>
            </w:tcBorders>
            <w:noWrap w:val="0"/>
            <w:vAlign w:val="center"/>
          </w:tcPr>
          <w:p w14:paraId="6607B4C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w:t>
            </w:r>
          </w:p>
        </w:tc>
        <w:tc>
          <w:tcPr>
            <w:tcW w:w="663" w:type="dxa"/>
            <w:tcBorders>
              <w:top w:val="single" w:color="auto" w:sz="4" w:space="0"/>
              <w:left w:val="single" w:color="000000" w:sz="4" w:space="0"/>
              <w:bottom w:val="single" w:color="000000" w:sz="4" w:space="0"/>
              <w:right w:val="single" w:color="000000" w:sz="4" w:space="0"/>
            </w:tcBorders>
            <w:noWrap w:val="0"/>
            <w:vAlign w:val="center"/>
          </w:tcPr>
          <w:p w14:paraId="2BCC969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14:paraId="67F1AE6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75" w:type="dxa"/>
            <w:tcBorders>
              <w:top w:val="single" w:color="auto" w:sz="4" w:space="0"/>
              <w:left w:val="single" w:color="000000" w:sz="4" w:space="0"/>
              <w:bottom w:val="single" w:color="000000" w:sz="4" w:space="0"/>
              <w:right w:val="single" w:color="000000" w:sz="8" w:space="0"/>
            </w:tcBorders>
            <w:noWrap/>
            <w:vAlign w:val="center"/>
          </w:tcPr>
          <w:p w14:paraId="67A72E1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p>
        </w:tc>
        <w:tc>
          <w:tcPr>
            <w:tcW w:w="1175" w:type="dxa"/>
            <w:tcBorders>
              <w:top w:val="single" w:color="auto" w:sz="4" w:space="0"/>
              <w:left w:val="nil"/>
              <w:bottom w:val="single" w:color="000000" w:sz="4" w:space="0"/>
              <w:right w:val="single" w:color="000000" w:sz="4" w:space="0"/>
            </w:tcBorders>
            <w:noWrap w:val="0"/>
            <w:vAlign w:val="center"/>
          </w:tcPr>
          <w:p w14:paraId="0828FEC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FAE9D41">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2CAB2F5E">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75D6826">
            <w:pPr>
              <w:spacing w:line="240" w:lineRule="auto"/>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87" w:type="dxa"/>
            <w:tcBorders>
              <w:top w:val="single" w:color="000000" w:sz="4" w:space="0"/>
              <w:left w:val="single" w:color="000000" w:sz="4" w:space="0"/>
              <w:bottom w:val="single" w:color="000000" w:sz="4" w:space="0"/>
              <w:right w:val="single" w:color="000000" w:sz="8" w:space="0"/>
            </w:tcBorders>
            <w:noWrap/>
            <w:vAlign w:val="center"/>
          </w:tcPr>
          <w:p w14:paraId="42899F7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p>
        </w:tc>
      </w:tr>
      <w:tr w14:paraId="75E4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4" w:type="dxa"/>
            <w:tcBorders>
              <w:top w:val="single" w:color="000000" w:sz="4" w:space="0"/>
              <w:left w:val="single" w:color="000000" w:sz="8" w:space="0"/>
              <w:bottom w:val="single" w:color="000000" w:sz="4" w:space="0"/>
              <w:right w:val="nil"/>
            </w:tcBorders>
            <w:noWrap w:val="0"/>
            <w:vAlign w:val="center"/>
          </w:tcPr>
          <w:p w14:paraId="2A8A4C7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＞305.00</w:t>
            </w:r>
          </w:p>
          <w:p w14:paraId="44C7D9D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～610.00</w:t>
            </w:r>
          </w:p>
        </w:tc>
        <w:tc>
          <w:tcPr>
            <w:tcW w:w="1139" w:type="dxa"/>
            <w:tcBorders>
              <w:top w:val="single" w:color="000000" w:sz="4" w:space="0"/>
              <w:left w:val="single" w:color="000000" w:sz="8" w:space="0"/>
              <w:bottom w:val="single" w:color="000000" w:sz="4" w:space="0"/>
              <w:right w:val="single" w:color="000000" w:sz="4" w:space="0"/>
            </w:tcBorders>
            <w:noWrap w:val="0"/>
            <w:vAlign w:val="center"/>
          </w:tcPr>
          <w:p w14:paraId="100D4E4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A9C273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-0.80</w:t>
            </w:r>
          </w:p>
          <w:p w14:paraId="6BF8AF5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～0.80</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F5C51D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EC990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8" w:space="0"/>
            </w:tcBorders>
            <w:noWrap/>
            <w:vAlign w:val="center"/>
          </w:tcPr>
          <w:p w14:paraId="6A024A9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p>
        </w:tc>
        <w:tc>
          <w:tcPr>
            <w:tcW w:w="1175" w:type="dxa"/>
            <w:tcBorders>
              <w:top w:val="single" w:color="000000" w:sz="4" w:space="0"/>
              <w:left w:val="nil"/>
              <w:bottom w:val="single" w:color="000000" w:sz="4" w:space="0"/>
              <w:right w:val="single" w:color="000000" w:sz="4" w:space="0"/>
            </w:tcBorders>
            <w:noWrap w:val="0"/>
            <w:vAlign w:val="center"/>
          </w:tcPr>
          <w:p w14:paraId="398408D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DF4D4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-0.85</w:t>
            </w:r>
          </w:p>
          <w:p w14:paraId="5DD0568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～0.85</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549296F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BB41DA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87" w:type="dxa"/>
            <w:tcBorders>
              <w:top w:val="single" w:color="000000" w:sz="4" w:space="0"/>
              <w:left w:val="single" w:color="000000" w:sz="4" w:space="0"/>
              <w:bottom w:val="single" w:color="000000" w:sz="4" w:space="0"/>
              <w:right w:val="single" w:color="000000" w:sz="8" w:space="0"/>
            </w:tcBorders>
            <w:noWrap/>
            <w:vAlign w:val="center"/>
          </w:tcPr>
          <w:p w14:paraId="5CF11A6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r>
      <w:tr w14:paraId="08E3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24" w:type="dxa"/>
            <w:tcBorders>
              <w:top w:val="single" w:color="000000" w:sz="8" w:space="0"/>
              <w:left w:val="single" w:color="000000" w:sz="8" w:space="0"/>
              <w:bottom w:val="single" w:color="000000" w:sz="8" w:space="0"/>
              <w:right w:val="single" w:color="000000" w:sz="8" w:space="0"/>
            </w:tcBorders>
            <w:noWrap w:val="0"/>
            <w:vAlign w:val="center"/>
          </w:tcPr>
          <w:p w14:paraId="0B451C0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39" w:type="dxa"/>
            <w:tcBorders>
              <w:top w:val="single" w:color="000000" w:sz="8" w:space="0"/>
              <w:left w:val="single" w:color="000000" w:sz="8" w:space="0"/>
              <w:bottom w:val="single" w:color="000000" w:sz="8" w:space="0"/>
              <w:right w:val="single" w:color="000000" w:sz="4" w:space="0"/>
            </w:tcBorders>
            <w:noWrap w:val="0"/>
            <w:vAlign w:val="center"/>
          </w:tcPr>
          <w:p w14:paraId="61FDFD6A">
            <w:pPr>
              <w:spacing w:line="240" w:lineRule="auto"/>
              <w:jc w:val="center"/>
              <w:rPr>
                <w:rFonts w:hint="eastAsia" w:ascii="宋体" w:hAnsi="宋体" w:eastAsia="宋体" w:cs="宋体"/>
                <w:i w:val="0"/>
                <w:iCs w:val="0"/>
                <w:color w:val="auto"/>
                <w:sz w:val="18"/>
                <w:szCs w:val="18"/>
                <w:u w:val="none"/>
                <w:lang w:val="en-US" w:eastAsia="zh-CN"/>
              </w:rPr>
            </w:pPr>
          </w:p>
        </w:tc>
        <w:tc>
          <w:tcPr>
            <w:tcW w:w="1137" w:type="dxa"/>
            <w:tcBorders>
              <w:top w:val="single" w:color="000000" w:sz="8" w:space="0"/>
              <w:left w:val="single" w:color="000000" w:sz="4" w:space="0"/>
              <w:bottom w:val="single" w:color="000000" w:sz="8" w:space="0"/>
              <w:right w:val="single" w:color="000000" w:sz="4" w:space="0"/>
            </w:tcBorders>
            <w:noWrap w:val="0"/>
            <w:vAlign w:val="center"/>
          </w:tcPr>
          <w:p w14:paraId="67F6C8B6">
            <w:pPr>
              <w:spacing w:line="240" w:lineRule="auto"/>
              <w:jc w:val="center"/>
              <w:rPr>
                <w:rFonts w:hint="eastAsia" w:ascii="宋体" w:hAnsi="宋体" w:eastAsia="宋体" w:cs="宋体"/>
                <w:i w:val="0"/>
                <w:iCs w:val="0"/>
                <w:color w:val="auto"/>
                <w:sz w:val="18"/>
                <w:szCs w:val="18"/>
                <w:u w:val="none"/>
                <w:lang w:val="en-US" w:eastAsia="zh-CN"/>
              </w:rPr>
            </w:pPr>
          </w:p>
        </w:tc>
        <w:tc>
          <w:tcPr>
            <w:tcW w:w="663" w:type="dxa"/>
            <w:tcBorders>
              <w:top w:val="single" w:color="000000" w:sz="8" w:space="0"/>
              <w:left w:val="single" w:color="000000" w:sz="4" w:space="0"/>
              <w:bottom w:val="single" w:color="000000" w:sz="8" w:space="0"/>
              <w:right w:val="single" w:color="000000" w:sz="4" w:space="0"/>
            </w:tcBorders>
            <w:noWrap w:val="0"/>
            <w:vAlign w:val="center"/>
          </w:tcPr>
          <w:p w14:paraId="3D658F19">
            <w:pPr>
              <w:spacing w:line="240" w:lineRule="auto"/>
              <w:jc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7</w:t>
            </w:r>
          </w:p>
        </w:tc>
        <w:tc>
          <w:tcPr>
            <w:tcW w:w="600" w:type="dxa"/>
            <w:tcBorders>
              <w:top w:val="single" w:color="000000" w:sz="8" w:space="0"/>
              <w:left w:val="single" w:color="000000" w:sz="4" w:space="0"/>
              <w:bottom w:val="single" w:color="000000" w:sz="8" w:space="0"/>
              <w:right w:val="single" w:color="000000" w:sz="4" w:space="0"/>
            </w:tcBorders>
            <w:noWrap w:val="0"/>
            <w:vAlign w:val="center"/>
          </w:tcPr>
          <w:p w14:paraId="007B8AD0">
            <w:pPr>
              <w:spacing w:line="240" w:lineRule="auto"/>
              <w:jc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7</w:t>
            </w:r>
          </w:p>
        </w:tc>
        <w:tc>
          <w:tcPr>
            <w:tcW w:w="675" w:type="dxa"/>
            <w:tcBorders>
              <w:top w:val="single" w:color="000000" w:sz="8" w:space="0"/>
              <w:left w:val="single" w:color="000000" w:sz="4" w:space="0"/>
              <w:bottom w:val="single" w:color="000000" w:sz="8" w:space="0"/>
              <w:right w:val="single" w:color="000000" w:sz="8" w:space="0"/>
            </w:tcBorders>
            <w:noWrap/>
            <w:vAlign w:val="center"/>
          </w:tcPr>
          <w:p w14:paraId="18257DB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c>
          <w:tcPr>
            <w:tcW w:w="1175" w:type="dxa"/>
            <w:tcBorders>
              <w:top w:val="single" w:color="000000" w:sz="8" w:space="0"/>
              <w:left w:val="single" w:color="000000" w:sz="8" w:space="0"/>
              <w:bottom w:val="single" w:color="000000" w:sz="8" w:space="0"/>
              <w:right w:val="single" w:color="000000" w:sz="4" w:space="0"/>
            </w:tcBorders>
            <w:noWrap w:val="0"/>
            <w:vAlign w:val="center"/>
          </w:tcPr>
          <w:p w14:paraId="28FB8019">
            <w:pPr>
              <w:spacing w:line="240" w:lineRule="auto"/>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37" w:type="dxa"/>
            <w:tcBorders>
              <w:top w:val="single" w:color="000000" w:sz="8" w:space="0"/>
              <w:left w:val="single" w:color="000000" w:sz="4" w:space="0"/>
              <w:bottom w:val="single" w:color="000000" w:sz="8" w:space="0"/>
              <w:right w:val="single" w:color="000000" w:sz="4" w:space="0"/>
            </w:tcBorders>
            <w:noWrap w:val="0"/>
            <w:vAlign w:val="center"/>
          </w:tcPr>
          <w:p w14:paraId="379A9064">
            <w:pPr>
              <w:spacing w:line="240" w:lineRule="auto"/>
              <w:jc w:val="center"/>
              <w:rPr>
                <w:rFonts w:hint="eastAsia" w:ascii="宋体" w:hAnsi="宋体" w:eastAsia="宋体" w:cs="宋体"/>
                <w:i w:val="0"/>
                <w:iCs w:val="0"/>
                <w:color w:val="auto"/>
                <w:sz w:val="18"/>
                <w:szCs w:val="18"/>
                <w:u w:val="none"/>
              </w:rPr>
            </w:pPr>
          </w:p>
        </w:tc>
        <w:tc>
          <w:tcPr>
            <w:tcW w:w="638" w:type="dxa"/>
            <w:tcBorders>
              <w:top w:val="single" w:color="000000" w:sz="8" w:space="0"/>
              <w:left w:val="single" w:color="000000" w:sz="4" w:space="0"/>
              <w:bottom w:val="single" w:color="000000" w:sz="8" w:space="0"/>
              <w:right w:val="single" w:color="000000" w:sz="4" w:space="0"/>
            </w:tcBorders>
            <w:noWrap w:val="0"/>
            <w:vAlign w:val="center"/>
          </w:tcPr>
          <w:p w14:paraId="156D7C3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625" w:type="dxa"/>
            <w:tcBorders>
              <w:top w:val="single" w:color="000000" w:sz="8" w:space="0"/>
              <w:left w:val="single" w:color="000000" w:sz="4" w:space="0"/>
              <w:bottom w:val="single" w:color="000000" w:sz="8" w:space="0"/>
              <w:right w:val="single" w:color="000000" w:sz="4" w:space="0"/>
            </w:tcBorders>
            <w:noWrap w:val="0"/>
            <w:vAlign w:val="center"/>
          </w:tcPr>
          <w:p w14:paraId="326F967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687" w:type="dxa"/>
            <w:tcBorders>
              <w:top w:val="single" w:color="000000" w:sz="8" w:space="0"/>
              <w:left w:val="single" w:color="000000" w:sz="4" w:space="0"/>
              <w:bottom w:val="single" w:color="000000" w:sz="8" w:space="0"/>
              <w:right w:val="single" w:color="000000" w:sz="8" w:space="0"/>
            </w:tcBorders>
            <w:noWrap w:val="0"/>
            <w:vAlign w:val="center"/>
          </w:tcPr>
          <w:p w14:paraId="378DD0E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r>
    </w:tbl>
    <w:p w14:paraId="00D5BA9F">
      <w:pPr>
        <w:spacing w:line="360" w:lineRule="auto"/>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6-2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宽度</w:t>
      </w:r>
      <w:r>
        <w:rPr>
          <w:rFonts w:hint="eastAsia" w:ascii="宋体" w:hAnsi="宋体" w:eastAsia="宋体" w:cs="宋体"/>
          <w:color w:val="auto"/>
          <w:sz w:val="21"/>
          <w:szCs w:val="21"/>
        </w:rPr>
        <w:t>检测数据统计表</w:t>
      </w:r>
    </w:p>
    <w:tbl>
      <w:tblPr>
        <w:tblStyle w:val="21"/>
        <w:tblW w:w="96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6"/>
        <w:gridCol w:w="1150"/>
        <w:gridCol w:w="1160"/>
        <w:gridCol w:w="620"/>
        <w:gridCol w:w="580"/>
        <w:gridCol w:w="720"/>
        <w:gridCol w:w="1180"/>
        <w:gridCol w:w="1210"/>
        <w:gridCol w:w="630"/>
        <w:gridCol w:w="610"/>
        <w:gridCol w:w="716"/>
      </w:tblGrid>
      <w:tr w14:paraId="07B3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vMerge w:val="restart"/>
            <w:tcBorders>
              <w:top w:val="single" w:color="000000" w:sz="8" w:space="0"/>
              <w:left w:val="single" w:color="000000" w:sz="8" w:space="0"/>
              <w:bottom w:val="single" w:color="000000" w:sz="4" w:space="0"/>
              <w:right w:val="nil"/>
            </w:tcBorders>
            <w:noWrap w:val="0"/>
            <w:vAlign w:val="center"/>
          </w:tcPr>
          <w:p w14:paraId="345511C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板材宽度</w:t>
            </w:r>
          </w:p>
          <w:p w14:paraId="141D06A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230" w:type="dxa"/>
            <w:gridSpan w:val="5"/>
            <w:tcBorders>
              <w:top w:val="single" w:color="000000" w:sz="8" w:space="0"/>
              <w:left w:val="single" w:color="000000" w:sz="8" w:space="0"/>
              <w:bottom w:val="single" w:color="000000" w:sz="4" w:space="0"/>
              <w:right w:val="single" w:color="auto" w:sz="4" w:space="0"/>
            </w:tcBorders>
            <w:noWrap/>
            <w:vAlign w:val="center"/>
          </w:tcPr>
          <w:p w14:paraId="661D8787">
            <w:pPr>
              <w:spacing w:line="240" w:lineRule="auto"/>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w:t>
            </w:r>
            <w:r>
              <w:rPr>
                <w:rFonts w:hint="eastAsia" w:ascii="宋体" w:hAnsi="宋体" w:eastAsia="宋体" w:cs="宋体"/>
                <w:i w:val="0"/>
                <w:iCs w:val="0"/>
                <w:color w:val="auto"/>
                <w:sz w:val="18"/>
                <w:szCs w:val="18"/>
                <w:u w:val="none"/>
                <w:lang w:val="en-US"/>
              </w:rPr>
              <w:t>＞1.500～2.500</w:t>
            </w:r>
          </w:p>
        </w:tc>
        <w:tc>
          <w:tcPr>
            <w:tcW w:w="4346" w:type="dxa"/>
            <w:gridSpan w:val="5"/>
            <w:tcBorders>
              <w:top w:val="single" w:color="auto" w:sz="4" w:space="0"/>
              <w:left w:val="single" w:color="auto" w:sz="4" w:space="0"/>
              <w:bottom w:val="single" w:color="auto" w:sz="4" w:space="0"/>
              <w:right w:val="single" w:color="000000" w:sz="8" w:space="0"/>
            </w:tcBorders>
            <w:noWrap/>
            <w:vAlign w:val="center"/>
          </w:tcPr>
          <w:p w14:paraId="7EE235C3">
            <w:pPr>
              <w:spacing w:line="240" w:lineRule="auto"/>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厚度</w:t>
            </w:r>
            <w:r>
              <w:rPr>
                <w:rFonts w:hint="eastAsia" w:ascii="宋体" w:hAnsi="宋体" w:eastAsia="宋体" w:cs="宋体"/>
                <w:b w:val="0"/>
                <w:bCs w:val="0"/>
                <w:i w:val="0"/>
                <w:iCs w:val="0"/>
                <w:color w:val="auto"/>
                <w:sz w:val="18"/>
                <w:szCs w:val="18"/>
                <w:u w:val="none"/>
                <w:lang w:val="en-US" w:eastAsia="zh-CN"/>
              </w:rPr>
              <w:t>＞2.500～15.000</w:t>
            </w:r>
          </w:p>
        </w:tc>
      </w:tr>
      <w:tr w14:paraId="7388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vMerge w:val="continue"/>
            <w:tcBorders>
              <w:top w:val="single" w:color="000000" w:sz="8" w:space="0"/>
              <w:left w:val="single" w:color="000000" w:sz="8" w:space="0"/>
              <w:bottom w:val="single" w:color="000000" w:sz="8" w:space="0"/>
              <w:right w:val="nil"/>
            </w:tcBorders>
            <w:noWrap w:val="0"/>
            <w:vAlign w:val="center"/>
          </w:tcPr>
          <w:p w14:paraId="5465158E">
            <w:pPr>
              <w:spacing w:line="240" w:lineRule="auto"/>
              <w:jc w:val="center"/>
              <w:rPr>
                <w:rFonts w:hint="eastAsia" w:ascii="宋体" w:hAnsi="宋体" w:eastAsia="宋体" w:cs="宋体"/>
                <w:i w:val="0"/>
                <w:iCs w:val="0"/>
                <w:color w:val="auto"/>
                <w:sz w:val="18"/>
                <w:szCs w:val="18"/>
                <w:u w:val="none"/>
              </w:rPr>
            </w:pPr>
          </w:p>
        </w:tc>
        <w:tc>
          <w:tcPr>
            <w:tcW w:w="1150" w:type="dxa"/>
            <w:tcBorders>
              <w:top w:val="nil"/>
              <w:left w:val="single" w:color="000000" w:sz="8" w:space="0"/>
              <w:bottom w:val="single" w:color="000000" w:sz="8" w:space="0"/>
              <w:right w:val="single" w:color="000000" w:sz="4" w:space="0"/>
            </w:tcBorders>
            <w:noWrap w:val="0"/>
            <w:vAlign w:val="center"/>
          </w:tcPr>
          <w:p w14:paraId="3C9531B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29DA8A3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60" w:type="dxa"/>
            <w:tcBorders>
              <w:top w:val="nil"/>
              <w:left w:val="single" w:color="000000" w:sz="4" w:space="0"/>
              <w:bottom w:val="single" w:color="000000" w:sz="8" w:space="0"/>
              <w:right w:val="single" w:color="000000" w:sz="4" w:space="0"/>
            </w:tcBorders>
            <w:noWrap w:val="0"/>
            <w:vAlign w:val="center"/>
          </w:tcPr>
          <w:p w14:paraId="0738BA8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宽度允许偏差实测值mm</w:t>
            </w:r>
          </w:p>
        </w:tc>
        <w:tc>
          <w:tcPr>
            <w:tcW w:w="620" w:type="dxa"/>
            <w:tcBorders>
              <w:top w:val="nil"/>
              <w:left w:val="single" w:color="000000" w:sz="4" w:space="0"/>
              <w:bottom w:val="single" w:color="000000" w:sz="8" w:space="0"/>
              <w:right w:val="single" w:color="000000" w:sz="4" w:space="0"/>
            </w:tcBorders>
            <w:noWrap w:val="0"/>
            <w:vAlign w:val="center"/>
          </w:tcPr>
          <w:p w14:paraId="43F4E4E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580" w:type="dxa"/>
            <w:tcBorders>
              <w:top w:val="nil"/>
              <w:left w:val="single" w:color="000000" w:sz="4" w:space="0"/>
              <w:bottom w:val="single" w:color="000000" w:sz="8" w:space="0"/>
              <w:right w:val="single" w:color="000000" w:sz="4" w:space="0"/>
            </w:tcBorders>
            <w:noWrap w:val="0"/>
            <w:vAlign w:val="center"/>
          </w:tcPr>
          <w:p w14:paraId="664091FB">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720" w:type="dxa"/>
            <w:tcBorders>
              <w:top w:val="nil"/>
              <w:left w:val="single" w:color="000000" w:sz="4" w:space="0"/>
              <w:bottom w:val="single" w:color="000000" w:sz="8" w:space="0"/>
              <w:right w:val="single" w:color="auto" w:sz="4" w:space="0"/>
            </w:tcBorders>
            <w:noWrap w:val="0"/>
            <w:vAlign w:val="center"/>
          </w:tcPr>
          <w:p w14:paraId="53A4485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180" w:type="dxa"/>
            <w:tcBorders>
              <w:top w:val="single" w:color="auto" w:sz="4" w:space="0"/>
              <w:left w:val="single" w:color="auto" w:sz="4" w:space="0"/>
              <w:bottom w:val="single" w:color="000000" w:sz="8" w:space="0"/>
              <w:right w:val="single" w:color="auto" w:sz="4" w:space="0"/>
            </w:tcBorders>
            <w:noWrap w:val="0"/>
            <w:vAlign w:val="center"/>
          </w:tcPr>
          <w:p w14:paraId="20F65F3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宽</w:t>
            </w:r>
            <w:r>
              <w:rPr>
                <w:rFonts w:hint="eastAsia" w:ascii="宋体" w:hAnsi="宋体" w:eastAsia="宋体" w:cs="宋体"/>
                <w:color w:val="auto"/>
                <w:sz w:val="18"/>
                <w:szCs w:val="18"/>
              </w:rPr>
              <w:t>度允许偏差</w:t>
            </w:r>
            <w:r>
              <w:rPr>
                <w:rFonts w:hint="eastAsia" w:ascii="宋体" w:hAnsi="宋体" w:eastAsia="宋体" w:cs="宋体"/>
                <w:color w:val="auto"/>
                <w:sz w:val="18"/>
                <w:szCs w:val="18"/>
                <w:lang w:val="en-US" w:eastAsia="zh-CN"/>
              </w:rPr>
              <w:t>标准值</w:t>
            </w:r>
          </w:p>
          <w:p w14:paraId="71C6FE2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color w:val="auto"/>
                <w:sz w:val="18"/>
                <w:szCs w:val="18"/>
              </w:rPr>
              <w:t>mm</w:t>
            </w:r>
          </w:p>
        </w:tc>
        <w:tc>
          <w:tcPr>
            <w:tcW w:w="1210" w:type="dxa"/>
            <w:tcBorders>
              <w:top w:val="single" w:color="000000" w:sz="4" w:space="0"/>
              <w:left w:val="single" w:color="auto" w:sz="4" w:space="0"/>
              <w:bottom w:val="single" w:color="000000" w:sz="8" w:space="0"/>
              <w:right w:val="single" w:color="000000" w:sz="4" w:space="0"/>
            </w:tcBorders>
            <w:noWrap w:val="0"/>
            <w:vAlign w:val="center"/>
          </w:tcPr>
          <w:p w14:paraId="3823EBE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17E375F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630" w:type="dxa"/>
            <w:tcBorders>
              <w:top w:val="single" w:color="000000" w:sz="4" w:space="0"/>
              <w:left w:val="single" w:color="000000" w:sz="4" w:space="0"/>
              <w:bottom w:val="single" w:color="000000" w:sz="8" w:space="0"/>
              <w:right w:val="single" w:color="auto" w:sz="4" w:space="0"/>
            </w:tcBorders>
            <w:noWrap w:val="0"/>
            <w:vAlign w:val="center"/>
          </w:tcPr>
          <w:p w14:paraId="2400EAB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610" w:type="dxa"/>
            <w:tcBorders>
              <w:top w:val="single" w:color="000000" w:sz="4" w:space="0"/>
              <w:left w:val="single" w:color="auto" w:sz="4" w:space="0"/>
              <w:bottom w:val="single" w:color="000000" w:sz="8" w:space="0"/>
              <w:right w:val="single" w:color="000000" w:sz="4" w:space="0"/>
            </w:tcBorders>
            <w:noWrap w:val="0"/>
            <w:vAlign w:val="center"/>
          </w:tcPr>
          <w:p w14:paraId="0DEE2D8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合格数</w:t>
            </w:r>
          </w:p>
        </w:tc>
        <w:tc>
          <w:tcPr>
            <w:tcW w:w="716" w:type="dxa"/>
            <w:tcBorders>
              <w:top w:val="single" w:color="000000" w:sz="4" w:space="0"/>
              <w:left w:val="single" w:color="000000" w:sz="4" w:space="0"/>
              <w:bottom w:val="single" w:color="000000" w:sz="8" w:space="0"/>
              <w:right w:val="single" w:color="000000" w:sz="8" w:space="0"/>
            </w:tcBorders>
            <w:noWrap w:val="0"/>
            <w:vAlign w:val="center"/>
          </w:tcPr>
          <w:p w14:paraId="6E9EA26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合格率，%</w:t>
            </w:r>
          </w:p>
        </w:tc>
      </w:tr>
      <w:tr w14:paraId="1A30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tcBorders>
              <w:top w:val="single" w:color="000000" w:sz="8" w:space="0"/>
              <w:left w:val="single" w:color="000000" w:sz="8" w:space="0"/>
              <w:bottom w:val="single" w:color="000000" w:sz="4" w:space="0"/>
              <w:right w:val="single" w:color="000000" w:sz="8" w:space="0"/>
            </w:tcBorders>
            <w:shd w:val="clear" w:color="auto" w:fill="auto"/>
            <w:noWrap w:val="0"/>
            <w:vAlign w:val="center"/>
          </w:tcPr>
          <w:p w14:paraId="412FE38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＞305.00</w:t>
            </w:r>
          </w:p>
          <w:p w14:paraId="04DAB09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～610.00</w:t>
            </w:r>
          </w:p>
        </w:tc>
        <w:tc>
          <w:tcPr>
            <w:tcW w:w="1150" w:type="dxa"/>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2D1086D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w:t>
            </w:r>
          </w:p>
        </w:tc>
        <w:tc>
          <w:tcPr>
            <w:tcW w:w="116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637B470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-1.30</w:t>
            </w:r>
          </w:p>
          <w:p w14:paraId="21AFB7C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～0.80</w:t>
            </w:r>
          </w:p>
        </w:tc>
        <w:tc>
          <w:tcPr>
            <w:tcW w:w="62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7C0F94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58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CFD09F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7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0535E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100</w:t>
            </w:r>
          </w:p>
        </w:tc>
        <w:tc>
          <w:tcPr>
            <w:tcW w:w="118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26D45C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w:t>
            </w:r>
          </w:p>
        </w:tc>
        <w:tc>
          <w:tcPr>
            <w:tcW w:w="121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8F3239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-1.70</w:t>
            </w:r>
          </w:p>
          <w:p w14:paraId="7BAEEC0E">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～2.05</w:t>
            </w:r>
          </w:p>
        </w:tc>
        <w:tc>
          <w:tcPr>
            <w:tcW w:w="63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AB14BA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61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D9E2F89">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71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0CFEBA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95</w:t>
            </w:r>
          </w:p>
        </w:tc>
      </w:tr>
      <w:tr w14:paraId="4D5E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tcBorders>
              <w:top w:val="single" w:color="000000" w:sz="4" w:space="0"/>
              <w:left w:val="single" w:color="000000" w:sz="8" w:space="0"/>
              <w:bottom w:val="single" w:color="000000" w:sz="4" w:space="0"/>
              <w:right w:val="single" w:color="000000" w:sz="8" w:space="0"/>
            </w:tcBorders>
            <w:noWrap w:val="0"/>
            <w:vAlign w:val="center"/>
          </w:tcPr>
          <w:p w14:paraId="6742407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＞610.00</w:t>
            </w:r>
          </w:p>
          <w:p w14:paraId="75C74E2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～2000.00</w:t>
            </w:r>
          </w:p>
        </w:tc>
        <w:tc>
          <w:tcPr>
            <w:tcW w:w="115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E27ED8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E0751">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-1.90</w:t>
            </w:r>
          </w:p>
          <w:p w14:paraId="4710677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2AAB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 xml:space="preserve"> 6</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7A1E">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7FD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91.67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5FFB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C430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-3.20</w:t>
            </w:r>
          </w:p>
          <w:p w14:paraId="31347AB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～2.80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631A6">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23EC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108</w:t>
            </w:r>
          </w:p>
        </w:tc>
        <w:tc>
          <w:tcPr>
            <w:tcW w:w="716"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E17AF77">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98.18</w:t>
            </w:r>
          </w:p>
        </w:tc>
      </w:tr>
      <w:tr w14:paraId="44D5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tcBorders>
              <w:top w:val="single" w:color="000000" w:sz="4" w:space="0"/>
              <w:left w:val="single" w:color="000000" w:sz="8" w:space="0"/>
              <w:bottom w:val="single" w:color="000000" w:sz="8" w:space="0"/>
              <w:right w:val="single" w:color="000000" w:sz="8" w:space="0"/>
            </w:tcBorders>
            <w:noWrap w:val="0"/>
            <w:vAlign w:val="center"/>
          </w:tcPr>
          <w:p w14:paraId="2FE1563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spacing w:val="-17"/>
                <w:kern w:val="0"/>
                <w:sz w:val="18"/>
                <w:szCs w:val="18"/>
                <w:u w:val="none"/>
                <w:lang w:val="en-US" w:eastAsia="zh-CN" w:bidi="ar"/>
              </w:rPr>
              <w:t>＞2000.00～2500.00</w:t>
            </w:r>
          </w:p>
        </w:tc>
        <w:tc>
          <w:tcPr>
            <w:tcW w:w="1150" w:type="dxa"/>
            <w:tcBorders>
              <w:top w:val="single" w:color="000000" w:sz="4" w:space="0"/>
              <w:left w:val="single" w:color="000000" w:sz="8" w:space="0"/>
              <w:bottom w:val="single" w:color="000000" w:sz="8" w:space="0"/>
              <w:right w:val="single" w:color="000000" w:sz="4" w:space="0"/>
            </w:tcBorders>
            <w:shd w:val="clear" w:color="auto" w:fill="auto"/>
            <w:noWrap w:val="0"/>
            <w:vAlign w:val="center"/>
          </w:tcPr>
          <w:p w14:paraId="0BDCBB86">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±3.00</w:t>
            </w:r>
          </w:p>
        </w:tc>
        <w:tc>
          <w:tcPr>
            <w:tcW w:w="116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2D88A647">
            <w:pPr>
              <w:keepNext w:val="0"/>
              <w:keepLines w:val="0"/>
              <w:pageBreakBefore w:val="0"/>
              <w:widowControl/>
              <w:kinsoku/>
              <w:wordWrap/>
              <w:overflowPunct/>
              <w:topLinePunct w:val="0"/>
              <w:autoSpaceDE/>
              <w:autoSpaceDN/>
              <w:bidi w:val="0"/>
              <w:snapToGrid/>
              <w:spacing w:line="24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62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5CF7B2D1">
            <w:pPr>
              <w:keepNext w:val="0"/>
              <w:keepLines w:val="0"/>
              <w:pageBreakBefore w:val="0"/>
              <w:widowControl/>
              <w:kinsoku/>
              <w:wordWrap/>
              <w:overflowPunct/>
              <w:topLinePunct w:val="0"/>
              <w:autoSpaceDE/>
              <w:autoSpaceDN/>
              <w:bidi w:val="0"/>
              <w:snapToGrid/>
              <w:spacing w:line="24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58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0A7A5CAE">
            <w:pPr>
              <w:keepNext w:val="0"/>
              <w:keepLines w:val="0"/>
              <w:pageBreakBefore w:val="0"/>
              <w:widowControl/>
              <w:kinsoku/>
              <w:wordWrap/>
              <w:overflowPunct/>
              <w:topLinePunct w:val="0"/>
              <w:autoSpaceDE/>
              <w:autoSpaceDN/>
              <w:bidi w:val="0"/>
              <w:snapToGrid/>
              <w:spacing w:line="24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72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54055EC">
            <w:pPr>
              <w:keepNext w:val="0"/>
              <w:keepLines w:val="0"/>
              <w:pageBreakBefore w:val="0"/>
              <w:widowControl/>
              <w:kinsoku/>
              <w:wordWrap/>
              <w:overflowPunct/>
              <w:topLinePunct w:val="0"/>
              <w:autoSpaceDE/>
              <w:autoSpaceDN/>
              <w:bidi w:val="0"/>
              <w:snapToGrid/>
              <w:spacing w:line="24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18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8ECFA6E">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.00</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65FEA46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p w14:paraId="64EB69A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.80</w:t>
            </w:r>
          </w:p>
        </w:tc>
        <w:tc>
          <w:tcPr>
            <w:tcW w:w="63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4D788B3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10" w:type="dxa"/>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73021D19">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716" w:type="dxa"/>
            <w:tcBorders>
              <w:top w:val="single" w:color="000000" w:sz="4" w:space="0"/>
              <w:left w:val="single" w:color="000000" w:sz="4" w:space="0"/>
              <w:bottom w:val="single" w:color="000000" w:sz="8" w:space="0"/>
              <w:right w:val="single" w:color="000000" w:sz="8" w:space="0"/>
            </w:tcBorders>
            <w:shd w:val="clear" w:color="auto" w:fill="auto"/>
            <w:noWrap w:val="0"/>
            <w:vAlign w:val="center"/>
          </w:tcPr>
          <w:p w14:paraId="0C1783B1">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w:t>
            </w:r>
          </w:p>
        </w:tc>
      </w:tr>
      <w:tr w14:paraId="6E5B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6" w:type="dxa"/>
            <w:tcBorders>
              <w:top w:val="single" w:color="000000" w:sz="8" w:space="0"/>
              <w:left w:val="single" w:color="000000" w:sz="8" w:space="0"/>
              <w:bottom w:val="single" w:color="000000" w:sz="8" w:space="0"/>
              <w:right w:val="single" w:color="000000" w:sz="8" w:space="0"/>
            </w:tcBorders>
            <w:noWrap w:val="0"/>
            <w:vAlign w:val="center"/>
          </w:tcPr>
          <w:p w14:paraId="13AC1E0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50" w:type="dxa"/>
            <w:tcBorders>
              <w:top w:val="single" w:color="000000" w:sz="8" w:space="0"/>
              <w:left w:val="single" w:color="000000" w:sz="8" w:space="0"/>
              <w:bottom w:val="single" w:color="000000" w:sz="8" w:space="0"/>
              <w:right w:val="single" w:color="000000" w:sz="4" w:space="0"/>
            </w:tcBorders>
            <w:noWrap w:val="0"/>
            <w:vAlign w:val="center"/>
          </w:tcPr>
          <w:p w14:paraId="46F89C1D">
            <w:pPr>
              <w:keepNext w:val="0"/>
              <w:keepLines w:val="0"/>
              <w:pageBreakBefore w:val="0"/>
              <w:widowControl/>
              <w:kinsoku/>
              <w:wordWrap/>
              <w:overflowPunct/>
              <w:topLinePunct w:val="0"/>
              <w:autoSpaceDE/>
              <w:autoSpaceDN/>
              <w:bidi w:val="0"/>
              <w:snapToGrid/>
              <w:spacing w:line="240" w:lineRule="exact"/>
              <w:rPr>
                <w:rFonts w:hint="eastAsia" w:ascii="宋体" w:hAnsi="宋体" w:eastAsia="宋体" w:cs="宋体"/>
                <w:i w:val="0"/>
                <w:iCs w:val="0"/>
                <w:color w:val="auto"/>
                <w:sz w:val="18"/>
                <w:szCs w:val="18"/>
                <w:u w:val="none"/>
              </w:rPr>
            </w:pPr>
          </w:p>
        </w:tc>
        <w:tc>
          <w:tcPr>
            <w:tcW w:w="1160" w:type="dxa"/>
            <w:tcBorders>
              <w:top w:val="single" w:color="000000" w:sz="8" w:space="0"/>
              <w:left w:val="single" w:color="000000" w:sz="4" w:space="0"/>
              <w:bottom w:val="single" w:color="000000" w:sz="8" w:space="0"/>
              <w:right w:val="single" w:color="000000" w:sz="4" w:space="0"/>
            </w:tcBorders>
            <w:noWrap w:val="0"/>
            <w:vAlign w:val="center"/>
          </w:tcPr>
          <w:p w14:paraId="22DCC03E">
            <w:pPr>
              <w:keepNext w:val="0"/>
              <w:keepLines w:val="0"/>
              <w:pageBreakBefore w:val="0"/>
              <w:widowControl/>
              <w:kinsoku/>
              <w:wordWrap/>
              <w:overflowPunct/>
              <w:topLinePunct w:val="0"/>
              <w:autoSpaceDE/>
              <w:autoSpaceDN/>
              <w:bidi w:val="0"/>
              <w:snapToGrid/>
              <w:spacing w:line="240" w:lineRule="exact"/>
              <w:rPr>
                <w:rFonts w:hint="eastAsia" w:ascii="宋体" w:hAnsi="宋体" w:eastAsia="宋体" w:cs="宋体"/>
                <w:i w:val="0"/>
                <w:iCs w:val="0"/>
                <w:color w:val="auto"/>
                <w:sz w:val="18"/>
                <w:szCs w:val="18"/>
                <w:u w:val="none"/>
              </w:rPr>
            </w:pPr>
          </w:p>
        </w:tc>
        <w:tc>
          <w:tcPr>
            <w:tcW w:w="620" w:type="dxa"/>
            <w:tcBorders>
              <w:top w:val="single" w:color="000000" w:sz="8" w:space="0"/>
              <w:left w:val="single" w:color="000000" w:sz="4" w:space="0"/>
              <w:bottom w:val="single" w:color="000000" w:sz="8" w:space="0"/>
              <w:right w:val="single" w:color="000000" w:sz="4" w:space="0"/>
            </w:tcBorders>
            <w:noWrap w:val="0"/>
            <w:vAlign w:val="center"/>
          </w:tcPr>
          <w:p w14:paraId="323B2D3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580" w:type="dxa"/>
            <w:tcBorders>
              <w:top w:val="single" w:color="000000" w:sz="8" w:space="0"/>
              <w:left w:val="single" w:color="000000" w:sz="4" w:space="0"/>
              <w:bottom w:val="single" w:color="000000" w:sz="8" w:space="0"/>
              <w:right w:val="single" w:color="000000" w:sz="4" w:space="0"/>
            </w:tcBorders>
            <w:noWrap w:val="0"/>
            <w:vAlign w:val="center"/>
          </w:tcPr>
          <w:p w14:paraId="6106E0A0">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11</w:t>
            </w:r>
          </w:p>
        </w:tc>
        <w:tc>
          <w:tcPr>
            <w:tcW w:w="720" w:type="dxa"/>
            <w:tcBorders>
              <w:top w:val="single" w:color="000000" w:sz="8" w:space="0"/>
              <w:left w:val="single" w:color="000000" w:sz="4" w:space="0"/>
              <w:bottom w:val="single" w:color="000000" w:sz="8" w:space="0"/>
              <w:right w:val="single" w:color="000000" w:sz="8" w:space="0"/>
            </w:tcBorders>
            <w:noWrap/>
            <w:vAlign w:val="center"/>
          </w:tcPr>
          <w:p w14:paraId="05ED23A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91.67</w:t>
            </w:r>
          </w:p>
        </w:tc>
        <w:tc>
          <w:tcPr>
            <w:tcW w:w="1180" w:type="dxa"/>
            <w:tcBorders>
              <w:top w:val="single" w:color="000000" w:sz="8" w:space="0"/>
              <w:left w:val="single" w:color="000000" w:sz="8" w:space="0"/>
              <w:bottom w:val="single" w:color="000000" w:sz="8" w:space="0"/>
              <w:right w:val="single" w:color="auto" w:sz="4" w:space="0"/>
            </w:tcBorders>
            <w:noWrap w:val="0"/>
            <w:vAlign w:val="center"/>
          </w:tcPr>
          <w:p w14:paraId="6DD5A36E">
            <w:pPr>
              <w:keepNext w:val="0"/>
              <w:keepLines w:val="0"/>
              <w:pageBreakBefore w:val="0"/>
              <w:widowControl/>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小计</w:t>
            </w:r>
          </w:p>
        </w:tc>
        <w:tc>
          <w:tcPr>
            <w:tcW w:w="1210" w:type="dxa"/>
            <w:tcBorders>
              <w:top w:val="single" w:color="000000" w:sz="8" w:space="0"/>
              <w:left w:val="single" w:color="auto" w:sz="4" w:space="0"/>
              <w:bottom w:val="single" w:color="000000" w:sz="8" w:space="0"/>
              <w:right w:val="single" w:color="000000" w:sz="4" w:space="0"/>
            </w:tcBorders>
            <w:noWrap w:val="0"/>
            <w:vAlign w:val="center"/>
          </w:tcPr>
          <w:p w14:paraId="7B0A5045">
            <w:pPr>
              <w:keepNext w:val="0"/>
              <w:keepLines w:val="0"/>
              <w:pageBreakBefore w:val="0"/>
              <w:widowControl/>
              <w:kinsoku/>
              <w:wordWrap/>
              <w:overflowPunct/>
              <w:topLinePunct w:val="0"/>
              <w:autoSpaceDE/>
              <w:autoSpaceDN/>
              <w:bidi w:val="0"/>
              <w:snapToGrid/>
              <w:spacing w:line="240" w:lineRule="exact"/>
              <w:rPr>
                <w:rFonts w:hint="eastAsia" w:ascii="宋体" w:hAnsi="宋体" w:eastAsia="宋体" w:cs="宋体"/>
                <w:b/>
                <w:bCs/>
                <w:i w:val="0"/>
                <w:iCs w:val="0"/>
                <w:color w:val="auto"/>
                <w:sz w:val="18"/>
                <w:szCs w:val="18"/>
                <w:u w:val="none"/>
                <w:lang w:val="en-US" w:eastAsia="zh-CN" w:bidi="ar-SA"/>
              </w:rPr>
            </w:pPr>
          </w:p>
        </w:tc>
        <w:tc>
          <w:tcPr>
            <w:tcW w:w="630" w:type="dxa"/>
            <w:tcBorders>
              <w:top w:val="single" w:color="000000" w:sz="8" w:space="0"/>
              <w:left w:val="single" w:color="000000" w:sz="4" w:space="0"/>
              <w:bottom w:val="single" w:color="000000" w:sz="8" w:space="0"/>
              <w:right w:val="single" w:color="auto" w:sz="4" w:space="0"/>
            </w:tcBorders>
            <w:noWrap w:val="0"/>
            <w:vAlign w:val="center"/>
          </w:tcPr>
          <w:p w14:paraId="4EB31E5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610" w:type="dxa"/>
            <w:tcBorders>
              <w:top w:val="single" w:color="000000" w:sz="8" w:space="0"/>
              <w:left w:val="single" w:color="auto" w:sz="4" w:space="0"/>
              <w:bottom w:val="single" w:color="000000" w:sz="8" w:space="0"/>
              <w:right w:val="single" w:color="000000" w:sz="4" w:space="0"/>
            </w:tcBorders>
            <w:noWrap w:val="0"/>
            <w:vAlign w:val="center"/>
          </w:tcPr>
          <w:p w14:paraId="025BBDA6">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716" w:type="dxa"/>
            <w:tcBorders>
              <w:top w:val="single" w:color="000000" w:sz="8" w:space="0"/>
              <w:left w:val="single" w:color="000000" w:sz="4" w:space="0"/>
              <w:bottom w:val="single" w:color="000000" w:sz="8" w:space="0"/>
              <w:right w:val="single" w:color="000000" w:sz="8" w:space="0"/>
            </w:tcBorders>
            <w:noWrap w:val="0"/>
            <w:vAlign w:val="center"/>
          </w:tcPr>
          <w:p w14:paraId="45F6C549">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97.79</w:t>
            </w:r>
          </w:p>
        </w:tc>
      </w:tr>
    </w:tbl>
    <w:p w14:paraId="5D42A606">
      <w:pPr>
        <w:spacing w:line="360" w:lineRule="auto"/>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6-3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宽度</w:t>
      </w:r>
      <w:r>
        <w:rPr>
          <w:rFonts w:hint="eastAsia" w:ascii="宋体" w:hAnsi="宋体" w:eastAsia="宋体" w:cs="宋体"/>
          <w:color w:val="auto"/>
          <w:sz w:val="21"/>
          <w:szCs w:val="21"/>
        </w:rPr>
        <w:t>检测数据统计</w:t>
      </w:r>
      <w:r>
        <w:rPr>
          <w:rFonts w:hint="eastAsia" w:ascii="宋体" w:hAnsi="宋体" w:eastAsia="宋体" w:cs="宋体"/>
          <w:color w:val="auto"/>
          <w:sz w:val="21"/>
          <w:szCs w:val="21"/>
          <w:lang w:val="en-US" w:eastAsia="zh-CN"/>
        </w:rPr>
        <w:t>汇总</w:t>
      </w:r>
      <w:r>
        <w:rPr>
          <w:rFonts w:hint="eastAsia" w:ascii="宋体" w:hAnsi="宋体" w:eastAsia="宋体" w:cs="宋体"/>
          <w:color w:val="auto"/>
          <w:sz w:val="21"/>
          <w:szCs w:val="21"/>
        </w:rPr>
        <w:t>表</w:t>
      </w:r>
    </w:p>
    <w:tbl>
      <w:tblPr>
        <w:tblStyle w:val="21"/>
        <w:tblW w:w="51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82"/>
        <w:gridCol w:w="2291"/>
        <w:gridCol w:w="2291"/>
        <w:gridCol w:w="2293"/>
      </w:tblGrid>
      <w:tr w14:paraId="071A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3" w:type="pct"/>
            <w:tcBorders>
              <w:top w:val="single" w:color="000000" w:sz="4" w:space="0"/>
              <w:left w:val="single" w:color="000000" w:sz="4" w:space="0"/>
              <w:bottom w:val="single" w:color="000000" w:sz="4" w:space="0"/>
              <w:right w:val="single" w:color="000000" w:sz="4" w:space="0"/>
            </w:tcBorders>
            <w:noWrap w:val="0"/>
            <w:vAlign w:val="center"/>
          </w:tcPr>
          <w:p w14:paraId="18C1826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板材宽度，mm</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0E1E93A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5E7332D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1199" w:type="pct"/>
            <w:tcBorders>
              <w:top w:val="single" w:color="000000" w:sz="4" w:space="0"/>
              <w:left w:val="single" w:color="000000" w:sz="4" w:space="0"/>
              <w:bottom w:val="single" w:color="000000" w:sz="4" w:space="0"/>
              <w:right w:val="single" w:color="000000" w:sz="4" w:space="0"/>
            </w:tcBorders>
            <w:noWrap w:val="0"/>
            <w:vAlign w:val="center"/>
          </w:tcPr>
          <w:p w14:paraId="687F8C9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541B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3" w:type="pct"/>
            <w:tcBorders>
              <w:top w:val="single" w:color="000000" w:sz="4" w:space="0"/>
              <w:left w:val="single" w:color="000000" w:sz="4" w:space="0"/>
              <w:bottom w:val="single" w:color="000000" w:sz="4" w:space="0"/>
              <w:right w:val="single" w:color="000000" w:sz="4" w:space="0"/>
            </w:tcBorders>
            <w:noWrap w:val="0"/>
            <w:vAlign w:val="center"/>
          </w:tcPr>
          <w:p w14:paraId="264AE42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＞305.00～610.00</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311FC4B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27</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7A897A1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26</w:t>
            </w:r>
          </w:p>
        </w:tc>
        <w:tc>
          <w:tcPr>
            <w:tcW w:w="1199" w:type="pct"/>
            <w:tcBorders>
              <w:top w:val="single" w:color="000000" w:sz="4" w:space="0"/>
              <w:left w:val="single" w:color="000000" w:sz="4" w:space="0"/>
              <w:bottom w:val="single" w:color="000000" w:sz="4" w:space="0"/>
              <w:right w:val="single" w:color="000000" w:sz="4" w:space="0"/>
            </w:tcBorders>
            <w:noWrap/>
            <w:vAlign w:val="center"/>
          </w:tcPr>
          <w:p w14:paraId="267F4EE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96.30</w:t>
            </w:r>
          </w:p>
        </w:tc>
      </w:tr>
      <w:tr w14:paraId="363C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3" w:type="pct"/>
            <w:tcBorders>
              <w:top w:val="single" w:color="000000" w:sz="4" w:space="0"/>
              <w:left w:val="single" w:color="000000" w:sz="4" w:space="0"/>
              <w:bottom w:val="single" w:color="000000" w:sz="4" w:space="0"/>
              <w:right w:val="single" w:color="000000" w:sz="4" w:space="0"/>
            </w:tcBorders>
            <w:noWrap w:val="0"/>
            <w:vAlign w:val="center"/>
          </w:tcPr>
          <w:p w14:paraId="209A01F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＞610.00～2000.00</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6E38CB75">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132</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2E914E8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129</w:t>
            </w:r>
          </w:p>
        </w:tc>
        <w:tc>
          <w:tcPr>
            <w:tcW w:w="1199" w:type="pct"/>
            <w:tcBorders>
              <w:top w:val="single" w:color="000000" w:sz="4" w:space="0"/>
              <w:left w:val="single" w:color="000000" w:sz="4" w:space="0"/>
              <w:bottom w:val="single" w:color="000000" w:sz="4" w:space="0"/>
              <w:right w:val="single" w:color="000000" w:sz="4" w:space="0"/>
            </w:tcBorders>
            <w:noWrap/>
            <w:vAlign w:val="center"/>
          </w:tcPr>
          <w:p w14:paraId="6C603714">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97.73</w:t>
            </w:r>
          </w:p>
        </w:tc>
      </w:tr>
      <w:tr w14:paraId="22B8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3" w:type="pct"/>
            <w:tcBorders>
              <w:top w:val="single" w:color="000000" w:sz="4" w:space="0"/>
              <w:left w:val="single" w:color="000000" w:sz="4" w:space="0"/>
              <w:bottom w:val="single" w:color="000000" w:sz="4" w:space="0"/>
              <w:right w:val="single" w:color="000000" w:sz="4" w:space="0"/>
            </w:tcBorders>
            <w:noWrap w:val="0"/>
            <w:vAlign w:val="center"/>
          </w:tcPr>
          <w:p w14:paraId="55B4248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0"/>
                <w:kern w:val="0"/>
                <w:sz w:val="18"/>
                <w:szCs w:val="18"/>
                <w:u w:val="none"/>
                <w:lang w:val="en-US" w:eastAsia="zh-CN" w:bidi="ar"/>
              </w:rPr>
              <w:t>＞2000.00～2500.00</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7BDD1B2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5924F21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1199" w:type="pct"/>
            <w:tcBorders>
              <w:top w:val="single" w:color="000000" w:sz="4" w:space="0"/>
              <w:left w:val="single" w:color="000000" w:sz="4" w:space="0"/>
              <w:bottom w:val="single" w:color="000000" w:sz="4" w:space="0"/>
              <w:right w:val="single" w:color="000000" w:sz="4" w:space="0"/>
            </w:tcBorders>
            <w:noWrap/>
            <w:vAlign w:val="center"/>
          </w:tcPr>
          <w:p w14:paraId="6A37DD49">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r>
      <w:tr w14:paraId="1DA1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03" w:type="pct"/>
            <w:tcBorders>
              <w:top w:val="single" w:color="000000" w:sz="4" w:space="0"/>
              <w:left w:val="single" w:color="000000" w:sz="4" w:space="0"/>
              <w:bottom w:val="single" w:color="000000" w:sz="4" w:space="0"/>
              <w:right w:val="single" w:color="000000" w:sz="4" w:space="0"/>
            </w:tcBorders>
            <w:noWrap/>
            <w:vAlign w:val="center"/>
          </w:tcPr>
          <w:p w14:paraId="763903F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410D48C1">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165</w:t>
            </w:r>
          </w:p>
        </w:tc>
        <w:tc>
          <w:tcPr>
            <w:tcW w:w="1198" w:type="pct"/>
            <w:tcBorders>
              <w:top w:val="single" w:color="000000" w:sz="4" w:space="0"/>
              <w:left w:val="single" w:color="000000" w:sz="4" w:space="0"/>
              <w:bottom w:val="single" w:color="000000" w:sz="4" w:space="0"/>
              <w:right w:val="single" w:color="000000" w:sz="4" w:space="0"/>
            </w:tcBorders>
            <w:noWrap/>
            <w:vAlign w:val="center"/>
          </w:tcPr>
          <w:p w14:paraId="7C1A318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161</w:t>
            </w:r>
          </w:p>
        </w:tc>
        <w:tc>
          <w:tcPr>
            <w:tcW w:w="1199" w:type="pct"/>
            <w:tcBorders>
              <w:top w:val="single" w:color="000000" w:sz="4" w:space="0"/>
              <w:left w:val="single" w:color="000000" w:sz="4" w:space="0"/>
              <w:bottom w:val="single" w:color="000000" w:sz="4" w:space="0"/>
              <w:right w:val="single" w:color="000000" w:sz="4" w:space="0"/>
            </w:tcBorders>
            <w:noWrap/>
            <w:vAlign w:val="center"/>
          </w:tcPr>
          <w:p w14:paraId="1A030B4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97.58</w:t>
            </w:r>
          </w:p>
        </w:tc>
      </w:tr>
    </w:tbl>
    <w:p w14:paraId="42CD762C">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ascii="黑体" w:hAnsi="宋体" w:eastAsia="黑体"/>
          <w:color w:val="auto"/>
          <w:sz w:val="21"/>
          <w:szCs w:val="21"/>
        </w:rPr>
      </w:pPr>
      <w:r>
        <w:rPr>
          <w:rFonts w:hint="eastAsia" w:ascii="黑体" w:hAnsi="宋体" w:eastAsia="黑体"/>
          <w:color w:val="auto"/>
          <w:sz w:val="21"/>
          <w:szCs w:val="21"/>
        </w:rPr>
        <w:t>（</w:t>
      </w:r>
      <w:r>
        <w:rPr>
          <w:rFonts w:hint="eastAsia" w:ascii="黑体" w:hAnsi="宋体" w:eastAsia="黑体"/>
          <w:color w:val="auto"/>
          <w:sz w:val="21"/>
          <w:szCs w:val="21"/>
          <w:lang w:val="en-US" w:eastAsia="zh-CN"/>
        </w:rPr>
        <w:t>3</w:t>
      </w:r>
      <w:r>
        <w:rPr>
          <w:rFonts w:hint="eastAsia" w:ascii="黑体" w:hAnsi="宋体" w:eastAsia="黑体"/>
          <w:color w:val="auto"/>
          <w:sz w:val="21"/>
          <w:szCs w:val="21"/>
        </w:rPr>
        <w:t>）</w:t>
      </w:r>
      <w:r>
        <w:rPr>
          <w:rFonts w:hint="eastAsia" w:ascii="黑体" w:hAnsi="宋体" w:eastAsia="黑体"/>
          <w:color w:val="auto"/>
          <w:sz w:val="21"/>
          <w:szCs w:val="21"/>
          <w:lang w:val="en-US" w:eastAsia="zh-CN"/>
        </w:rPr>
        <w:t>长度</w:t>
      </w:r>
      <w:r>
        <w:rPr>
          <w:rFonts w:hint="eastAsia" w:ascii="黑体" w:hAnsi="宋体" w:eastAsia="黑体" w:cs="Times New Roman"/>
          <w:color w:val="auto"/>
          <w:sz w:val="21"/>
          <w:szCs w:val="21"/>
          <w:lang w:val="en-US" w:eastAsia="zh-CN"/>
        </w:rPr>
        <w:t>允许</w:t>
      </w:r>
      <w:r>
        <w:rPr>
          <w:rFonts w:hint="eastAsia" w:ascii="黑体" w:hAnsi="宋体" w:eastAsia="黑体"/>
          <w:color w:val="auto"/>
          <w:sz w:val="21"/>
          <w:szCs w:val="21"/>
        </w:rPr>
        <w:t>偏差</w:t>
      </w:r>
    </w:p>
    <w:p w14:paraId="3DCEF337">
      <w:pPr>
        <w:pStyle w:val="26"/>
        <w:spacing w:line="360" w:lineRule="auto"/>
        <w:ind w:firstLine="420"/>
        <w:rPr>
          <w:rFonts w:hint="eastAsia"/>
          <w:color w:val="auto"/>
          <w:szCs w:val="21"/>
          <w:lang w:eastAsia="zh-CN"/>
        </w:rPr>
      </w:pPr>
      <w:r>
        <w:rPr>
          <w:rFonts w:hint="eastAsia"/>
          <w:color w:val="auto"/>
          <w:szCs w:val="21"/>
          <w:lang w:val="en-US" w:eastAsia="zh-CN"/>
        </w:rPr>
        <w:t>板</w:t>
      </w:r>
      <w:r>
        <w:rPr>
          <w:rFonts w:hint="eastAsia"/>
          <w:color w:val="auto"/>
          <w:szCs w:val="21"/>
        </w:rPr>
        <w:t>材</w:t>
      </w:r>
      <w:r>
        <w:rPr>
          <w:rFonts w:hint="eastAsia"/>
          <w:color w:val="auto"/>
          <w:szCs w:val="21"/>
          <w:lang w:val="en-US" w:eastAsia="zh-CN"/>
        </w:rPr>
        <w:t>长度</w:t>
      </w:r>
      <w:r>
        <w:rPr>
          <w:rFonts w:hint="eastAsia"/>
          <w:color w:val="auto"/>
          <w:szCs w:val="21"/>
        </w:rPr>
        <w:t>检测数据统计情况见表</w:t>
      </w:r>
      <w:r>
        <w:rPr>
          <w:rFonts w:hint="eastAsia"/>
          <w:color w:val="auto"/>
          <w:szCs w:val="21"/>
          <w:lang w:val="en-US" w:eastAsia="zh-CN"/>
        </w:rPr>
        <w:t>7</w:t>
      </w:r>
      <w:r>
        <w:rPr>
          <w:rFonts w:hint="eastAsia"/>
          <w:color w:val="auto"/>
          <w:szCs w:val="21"/>
          <w:lang w:eastAsia="zh-CN"/>
        </w:rPr>
        <w:t>。由统计数据计算可知，板材</w:t>
      </w:r>
      <w:r>
        <w:rPr>
          <w:rFonts w:hint="eastAsia"/>
          <w:color w:val="auto"/>
          <w:szCs w:val="21"/>
          <w:lang w:val="en-US" w:eastAsia="zh-CN"/>
        </w:rPr>
        <w:t>长度</w:t>
      </w:r>
      <w:r>
        <w:rPr>
          <w:rFonts w:hint="eastAsia"/>
          <w:color w:val="auto"/>
          <w:szCs w:val="21"/>
          <w:lang w:eastAsia="zh-CN"/>
        </w:rPr>
        <w:t>允许偏差合格率为9</w:t>
      </w:r>
      <w:r>
        <w:rPr>
          <w:rFonts w:hint="eastAsia"/>
          <w:color w:val="auto"/>
          <w:szCs w:val="21"/>
          <w:lang w:val="en-US" w:eastAsia="zh-CN"/>
        </w:rPr>
        <w:t>6.97</w:t>
      </w:r>
      <w:r>
        <w:rPr>
          <w:rFonts w:hint="eastAsia"/>
          <w:color w:val="auto"/>
          <w:szCs w:val="21"/>
          <w:lang w:eastAsia="zh-CN"/>
        </w:rPr>
        <w:t>%，</w:t>
      </w:r>
      <w:r>
        <w:rPr>
          <w:rFonts w:hint="eastAsia"/>
          <w:color w:val="auto"/>
          <w:szCs w:val="21"/>
          <w:lang w:val="en-US" w:eastAsia="zh-CN"/>
        </w:rPr>
        <w:t>长度</w:t>
      </w:r>
      <w:r>
        <w:rPr>
          <w:rFonts w:hint="eastAsia"/>
          <w:color w:val="auto"/>
          <w:szCs w:val="21"/>
          <w:lang w:eastAsia="zh-CN"/>
        </w:rPr>
        <w:t>度度允许偏差控制稳定，符合标准指标要求，允许偏差指标制定合理。</w:t>
      </w:r>
    </w:p>
    <w:p w14:paraId="1B9E8D22">
      <w:pPr>
        <w:spacing w:line="360" w:lineRule="auto"/>
        <w:ind w:firstLine="420"/>
        <w:jc w:val="center"/>
        <w:rPr>
          <w:rFonts w:hint="eastAsia"/>
          <w:color w:val="auto"/>
          <w:szCs w:val="21"/>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长度</w:t>
      </w:r>
      <w:r>
        <w:rPr>
          <w:rFonts w:hint="eastAsia" w:ascii="宋体" w:hAnsi="宋体" w:eastAsia="宋体" w:cs="宋体"/>
          <w:color w:val="auto"/>
          <w:sz w:val="21"/>
          <w:szCs w:val="21"/>
        </w:rPr>
        <w:t>检测数据统计表</w:t>
      </w:r>
    </w:p>
    <w:tbl>
      <w:tblPr>
        <w:tblStyle w:val="21"/>
        <w:tblW w:w="9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7"/>
        <w:gridCol w:w="1166"/>
        <w:gridCol w:w="1200"/>
        <w:gridCol w:w="588"/>
        <w:gridCol w:w="600"/>
        <w:gridCol w:w="675"/>
        <w:gridCol w:w="1241"/>
        <w:gridCol w:w="1133"/>
        <w:gridCol w:w="623"/>
        <w:gridCol w:w="612"/>
        <w:gridCol w:w="738"/>
      </w:tblGrid>
      <w:tr w14:paraId="478D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47" w:type="dxa"/>
            <w:vMerge w:val="restart"/>
            <w:tcBorders>
              <w:top w:val="single" w:color="000000" w:sz="8" w:space="0"/>
              <w:left w:val="single" w:color="000000" w:sz="8" w:space="0"/>
              <w:bottom w:val="single" w:color="000000" w:sz="4" w:space="0"/>
              <w:right w:val="nil"/>
            </w:tcBorders>
            <w:noWrap w:val="0"/>
            <w:vAlign w:val="center"/>
          </w:tcPr>
          <w:p w14:paraId="577D23F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板材长度</w:t>
            </w:r>
          </w:p>
          <w:p w14:paraId="5DD30A6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229" w:type="dxa"/>
            <w:gridSpan w:val="5"/>
            <w:tcBorders>
              <w:top w:val="single" w:color="000000" w:sz="8" w:space="0"/>
              <w:left w:val="single" w:color="000000" w:sz="8" w:space="0"/>
              <w:bottom w:val="single" w:color="000000" w:sz="4" w:space="0"/>
              <w:right w:val="single" w:color="000000" w:sz="8" w:space="0"/>
            </w:tcBorders>
            <w:noWrap/>
            <w:vAlign w:val="center"/>
          </w:tcPr>
          <w:p w14:paraId="7FCCE489">
            <w:pPr>
              <w:keepNext w:val="0"/>
              <w:keepLines w:val="0"/>
              <w:pageBreakBefore w:val="0"/>
              <w:kinsoku/>
              <w:wordWrap/>
              <w:overflowPunct/>
              <w:topLinePunct w:val="0"/>
              <w:autoSpaceDE/>
              <w:autoSpaceDN/>
              <w:bidi w:val="0"/>
              <w:snapToGrid/>
              <w:spacing w:line="240" w:lineRule="exact"/>
              <w:jc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厚度≤0.500mm</w:t>
            </w:r>
          </w:p>
        </w:tc>
        <w:tc>
          <w:tcPr>
            <w:tcW w:w="4347" w:type="dxa"/>
            <w:gridSpan w:val="5"/>
            <w:tcBorders>
              <w:top w:val="single" w:color="000000" w:sz="8" w:space="0"/>
              <w:left w:val="nil"/>
              <w:bottom w:val="single" w:color="000000" w:sz="4" w:space="0"/>
              <w:right w:val="single" w:color="000000" w:sz="8" w:space="0"/>
            </w:tcBorders>
            <w:noWrap/>
            <w:vAlign w:val="center"/>
          </w:tcPr>
          <w:p w14:paraId="50B0684A">
            <w:pPr>
              <w:keepNext w:val="0"/>
              <w:keepLines w:val="0"/>
              <w:pageBreakBefore w:val="0"/>
              <w:kinsoku/>
              <w:wordWrap/>
              <w:overflowPunct/>
              <w:topLinePunct w:val="0"/>
              <w:autoSpaceDE/>
              <w:autoSpaceDN/>
              <w:bidi w:val="0"/>
              <w:snapToGrid/>
              <w:spacing w:line="240" w:lineRule="exact"/>
              <w:jc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厚度＞0.500～1.000mm</w:t>
            </w:r>
          </w:p>
        </w:tc>
      </w:tr>
      <w:tr w14:paraId="1AC1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47" w:type="dxa"/>
            <w:vMerge w:val="continue"/>
            <w:tcBorders>
              <w:top w:val="single" w:color="000000" w:sz="8" w:space="0"/>
              <w:left w:val="single" w:color="000000" w:sz="8" w:space="0"/>
              <w:bottom w:val="single" w:color="000000" w:sz="4" w:space="0"/>
              <w:right w:val="nil"/>
            </w:tcBorders>
            <w:noWrap w:val="0"/>
            <w:vAlign w:val="center"/>
          </w:tcPr>
          <w:p w14:paraId="4DA0CCA0">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rPr>
            </w:pPr>
          </w:p>
        </w:tc>
        <w:tc>
          <w:tcPr>
            <w:tcW w:w="1166" w:type="dxa"/>
            <w:tcBorders>
              <w:top w:val="nil"/>
              <w:left w:val="single" w:color="000000" w:sz="8" w:space="0"/>
              <w:bottom w:val="single" w:color="000000" w:sz="4" w:space="0"/>
              <w:right w:val="single" w:color="000000" w:sz="4" w:space="0"/>
            </w:tcBorders>
            <w:noWrap w:val="0"/>
            <w:vAlign w:val="center"/>
          </w:tcPr>
          <w:p w14:paraId="2081BA9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长度</w:t>
            </w:r>
            <w:r>
              <w:rPr>
                <w:rFonts w:hint="eastAsia" w:ascii="宋体" w:hAnsi="宋体" w:eastAsia="宋体" w:cs="宋体"/>
                <w:color w:val="auto"/>
                <w:sz w:val="18"/>
                <w:szCs w:val="18"/>
              </w:rPr>
              <w:t>允许偏差</w:t>
            </w:r>
            <w:r>
              <w:rPr>
                <w:rFonts w:hint="eastAsia" w:ascii="宋体" w:hAnsi="宋体" w:eastAsia="宋体" w:cs="宋体"/>
                <w:color w:val="auto"/>
                <w:sz w:val="18"/>
                <w:szCs w:val="18"/>
                <w:lang w:val="en-US" w:eastAsia="zh-CN"/>
              </w:rPr>
              <w:t>标准值</w:t>
            </w:r>
          </w:p>
          <w:p w14:paraId="5AC2064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200" w:type="dxa"/>
            <w:tcBorders>
              <w:top w:val="nil"/>
              <w:left w:val="single" w:color="000000" w:sz="4" w:space="0"/>
              <w:bottom w:val="single" w:color="000000" w:sz="4" w:space="0"/>
              <w:right w:val="single" w:color="000000" w:sz="4" w:space="0"/>
            </w:tcBorders>
            <w:noWrap w:val="0"/>
            <w:vAlign w:val="center"/>
          </w:tcPr>
          <w:p w14:paraId="3902F637">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宽度允许偏差实测值</w:t>
            </w:r>
          </w:p>
          <w:p w14:paraId="775313E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588" w:type="dxa"/>
            <w:tcBorders>
              <w:top w:val="nil"/>
              <w:left w:val="single" w:color="000000" w:sz="4" w:space="0"/>
              <w:bottom w:val="single" w:color="000000" w:sz="4" w:space="0"/>
              <w:right w:val="single" w:color="000000" w:sz="4" w:space="0"/>
            </w:tcBorders>
            <w:noWrap w:val="0"/>
            <w:vAlign w:val="center"/>
          </w:tcPr>
          <w:p w14:paraId="507D3FE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00" w:type="dxa"/>
            <w:tcBorders>
              <w:top w:val="nil"/>
              <w:left w:val="single" w:color="000000" w:sz="4" w:space="0"/>
              <w:bottom w:val="single" w:color="000000" w:sz="4" w:space="0"/>
              <w:right w:val="single" w:color="000000" w:sz="4" w:space="0"/>
            </w:tcBorders>
            <w:noWrap w:val="0"/>
            <w:vAlign w:val="center"/>
          </w:tcPr>
          <w:p w14:paraId="65D3B00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675" w:type="dxa"/>
            <w:tcBorders>
              <w:top w:val="nil"/>
              <w:left w:val="single" w:color="000000" w:sz="4" w:space="0"/>
              <w:bottom w:val="single" w:color="000000" w:sz="4" w:space="0"/>
              <w:right w:val="single" w:color="000000" w:sz="8" w:space="0"/>
            </w:tcBorders>
            <w:noWrap w:val="0"/>
            <w:vAlign w:val="center"/>
          </w:tcPr>
          <w:p w14:paraId="6C7C7C5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241" w:type="dxa"/>
            <w:tcBorders>
              <w:top w:val="single" w:color="000000" w:sz="4" w:space="0"/>
              <w:left w:val="nil"/>
              <w:bottom w:val="single" w:color="000000" w:sz="4" w:space="0"/>
              <w:right w:val="single" w:color="000000" w:sz="4" w:space="0"/>
            </w:tcBorders>
            <w:noWrap w:val="0"/>
            <w:vAlign w:val="center"/>
          </w:tcPr>
          <w:p w14:paraId="5193B56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长度</w:t>
            </w:r>
            <w:r>
              <w:rPr>
                <w:rFonts w:hint="eastAsia" w:ascii="宋体" w:hAnsi="宋体" w:eastAsia="宋体" w:cs="宋体"/>
                <w:color w:val="auto"/>
                <w:sz w:val="18"/>
                <w:szCs w:val="18"/>
              </w:rPr>
              <w:t>允许偏差</w:t>
            </w:r>
            <w:r>
              <w:rPr>
                <w:rFonts w:hint="eastAsia" w:ascii="宋体" w:hAnsi="宋体" w:eastAsia="宋体" w:cs="宋体"/>
                <w:color w:val="auto"/>
                <w:sz w:val="18"/>
                <w:szCs w:val="18"/>
                <w:lang w:val="en-US" w:eastAsia="zh-CN"/>
              </w:rPr>
              <w:t>标准值</w:t>
            </w:r>
          </w:p>
          <w:p w14:paraId="2AA5377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mm</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72DB57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长度允许偏差实测值</w:t>
            </w:r>
          </w:p>
          <w:p w14:paraId="76A2AC0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mm</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31DE856">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200CD74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738" w:type="dxa"/>
            <w:tcBorders>
              <w:top w:val="single" w:color="000000" w:sz="4" w:space="0"/>
              <w:left w:val="single" w:color="000000" w:sz="4" w:space="0"/>
              <w:bottom w:val="single" w:color="000000" w:sz="4" w:space="0"/>
              <w:right w:val="single" w:color="000000" w:sz="8" w:space="0"/>
            </w:tcBorders>
            <w:noWrap w:val="0"/>
            <w:vAlign w:val="center"/>
          </w:tcPr>
          <w:p w14:paraId="67A0B4A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6497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47" w:type="dxa"/>
            <w:tcBorders>
              <w:top w:val="single" w:color="000000" w:sz="4" w:space="0"/>
              <w:left w:val="single" w:color="000000" w:sz="8" w:space="0"/>
              <w:bottom w:val="single" w:color="000000" w:sz="4" w:space="0"/>
              <w:right w:val="nil"/>
            </w:tcBorders>
            <w:noWrap w:val="0"/>
            <w:vAlign w:val="center"/>
          </w:tcPr>
          <w:p w14:paraId="14F8FE3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w:t>
            </w:r>
          </w:p>
        </w:tc>
        <w:tc>
          <w:tcPr>
            <w:tcW w:w="1166" w:type="dxa"/>
            <w:tcBorders>
              <w:top w:val="single" w:color="000000" w:sz="4" w:space="0"/>
              <w:left w:val="single" w:color="000000" w:sz="8" w:space="0"/>
              <w:bottom w:val="single" w:color="000000" w:sz="4" w:space="0"/>
              <w:right w:val="single" w:color="000000" w:sz="4" w:space="0"/>
            </w:tcBorders>
            <w:noWrap w:val="0"/>
            <w:vAlign w:val="center"/>
          </w:tcPr>
          <w:p w14:paraId="62F4FE69">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FCCC81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0～5</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7A44E2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A5A750">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675" w:type="dxa"/>
            <w:tcBorders>
              <w:top w:val="single" w:color="000000" w:sz="4" w:space="0"/>
              <w:left w:val="single" w:color="000000" w:sz="4" w:space="0"/>
              <w:bottom w:val="single" w:color="000000" w:sz="4" w:space="0"/>
              <w:right w:val="single" w:color="000000" w:sz="8" w:space="0"/>
            </w:tcBorders>
            <w:noWrap/>
            <w:vAlign w:val="center"/>
          </w:tcPr>
          <w:p w14:paraId="5CE581F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41" w:type="dxa"/>
            <w:tcBorders>
              <w:top w:val="single" w:color="000000" w:sz="4" w:space="0"/>
              <w:left w:val="nil"/>
              <w:bottom w:val="single" w:color="000000" w:sz="4" w:space="0"/>
              <w:right w:val="single" w:color="000000" w:sz="4" w:space="0"/>
            </w:tcBorders>
            <w:noWrap w:val="0"/>
            <w:vAlign w:val="center"/>
          </w:tcPr>
          <w:p w14:paraId="2D7E418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E22AF1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710E3B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4907257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738" w:type="dxa"/>
            <w:tcBorders>
              <w:top w:val="single" w:color="000000" w:sz="4" w:space="0"/>
              <w:left w:val="single" w:color="000000" w:sz="4" w:space="0"/>
              <w:bottom w:val="single" w:color="000000" w:sz="4" w:space="0"/>
              <w:right w:val="single" w:color="000000" w:sz="8" w:space="0"/>
            </w:tcBorders>
            <w:noWrap/>
            <w:vAlign w:val="center"/>
          </w:tcPr>
          <w:p w14:paraId="4E926928">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91.67</w:t>
            </w:r>
          </w:p>
        </w:tc>
      </w:tr>
      <w:tr w14:paraId="1FFA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47" w:type="dxa"/>
            <w:tcBorders>
              <w:top w:val="single" w:color="000000" w:sz="4" w:space="0"/>
              <w:left w:val="single" w:color="000000" w:sz="8" w:space="0"/>
              <w:bottom w:val="single" w:color="000000" w:sz="4" w:space="0"/>
              <w:right w:val="nil"/>
            </w:tcBorders>
            <w:noWrap w:val="0"/>
            <w:vAlign w:val="center"/>
          </w:tcPr>
          <w:p w14:paraId="0419CD2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＞2000</w:t>
            </w:r>
          </w:p>
          <w:p w14:paraId="0F7AF6C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w:t>
            </w:r>
          </w:p>
        </w:tc>
        <w:tc>
          <w:tcPr>
            <w:tcW w:w="1166" w:type="dxa"/>
            <w:tcBorders>
              <w:top w:val="single" w:color="000000" w:sz="4" w:space="0"/>
              <w:left w:val="single" w:color="000000" w:sz="8" w:space="0"/>
              <w:bottom w:val="single" w:color="000000" w:sz="4" w:space="0"/>
              <w:right w:val="single" w:color="000000" w:sz="4" w:space="0"/>
            </w:tcBorders>
            <w:noWrap w:val="0"/>
            <w:vAlign w:val="center"/>
          </w:tcPr>
          <w:p w14:paraId="260620AF">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3BCC64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D63E95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BBE087">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8" w:space="0"/>
            </w:tcBorders>
            <w:noWrap/>
            <w:vAlign w:val="center"/>
          </w:tcPr>
          <w:p w14:paraId="22B130B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41" w:type="dxa"/>
            <w:tcBorders>
              <w:top w:val="single" w:color="000000" w:sz="4" w:space="0"/>
              <w:left w:val="nil"/>
              <w:bottom w:val="single" w:color="000000" w:sz="4" w:space="0"/>
              <w:right w:val="single" w:color="000000" w:sz="4" w:space="0"/>
            </w:tcBorders>
            <w:noWrap w:val="0"/>
            <w:vAlign w:val="center"/>
          </w:tcPr>
          <w:p w14:paraId="0B1E369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0182CA2">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D0191CE">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36C34C3">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c>
          <w:tcPr>
            <w:tcW w:w="738" w:type="dxa"/>
            <w:tcBorders>
              <w:top w:val="single" w:color="000000" w:sz="4" w:space="0"/>
              <w:left w:val="single" w:color="000000" w:sz="4" w:space="0"/>
              <w:bottom w:val="single" w:color="000000" w:sz="4" w:space="0"/>
              <w:right w:val="single" w:color="000000" w:sz="8" w:space="0"/>
            </w:tcBorders>
            <w:noWrap/>
            <w:vAlign w:val="center"/>
          </w:tcPr>
          <w:p w14:paraId="58233906">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w:t>
            </w:r>
          </w:p>
        </w:tc>
      </w:tr>
      <w:tr w14:paraId="6D98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91951D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66" w:type="dxa"/>
            <w:tcBorders>
              <w:top w:val="single" w:color="000000" w:sz="8" w:space="0"/>
              <w:left w:val="single" w:color="000000" w:sz="8" w:space="0"/>
              <w:bottom w:val="single" w:color="000000" w:sz="8" w:space="0"/>
              <w:right w:val="single" w:color="000000" w:sz="4" w:space="0"/>
            </w:tcBorders>
            <w:noWrap w:val="0"/>
            <w:vAlign w:val="center"/>
          </w:tcPr>
          <w:p w14:paraId="02199225">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rPr>
            </w:pPr>
          </w:p>
        </w:tc>
        <w:tc>
          <w:tcPr>
            <w:tcW w:w="1200" w:type="dxa"/>
            <w:tcBorders>
              <w:top w:val="single" w:color="000000" w:sz="8" w:space="0"/>
              <w:left w:val="single" w:color="000000" w:sz="4" w:space="0"/>
              <w:bottom w:val="single" w:color="000000" w:sz="8" w:space="0"/>
              <w:right w:val="single" w:color="000000" w:sz="4" w:space="0"/>
            </w:tcBorders>
            <w:noWrap w:val="0"/>
            <w:vAlign w:val="center"/>
          </w:tcPr>
          <w:p w14:paraId="18379B6A">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rPr>
            </w:pPr>
          </w:p>
        </w:tc>
        <w:tc>
          <w:tcPr>
            <w:tcW w:w="588" w:type="dxa"/>
            <w:tcBorders>
              <w:top w:val="single" w:color="000000" w:sz="8" w:space="0"/>
              <w:left w:val="single" w:color="000000" w:sz="4" w:space="0"/>
              <w:bottom w:val="single" w:color="000000" w:sz="8" w:space="0"/>
              <w:right w:val="single" w:color="000000" w:sz="4" w:space="0"/>
            </w:tcBorders>
            <w:noWrap w:val="0"/>
            <w:vAlign w:val="center"/>
          </w:tcPr>
          <w:p w14:paraId="762AF0B7">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600" w:type="dxa"/>
            <w:tcBorders>
              <w:top w:val="single" w:color="000000" w:sz="8" w:space="0"/>
              <w:left w:val="single" w:color="000000" w:sz="4" w:space="0"/>
              <w:bottom w:val="single" w:color="000000" w:sz="8" w:space="0"/>
              <w:right w:val="single" w:color="000000" w:sz="4" w:space="0"/>
            </w:tcBorders>
            <w:noWrap w:val="0"/>
            <w:vAlign w:val="center"/>
          </w:tcPr>
          <w:p w14:paraId="3C604AB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675" w:type="dxa"/>
            <w:tcBorders>
              <w:top w:val="single" w:color="000000" w:sz="8" w:space="0"/>
              <w:left w:val="single" w:color="000000" w:sz="4" w:space="0"/>
              <w:bottom w:val="single" w:color="000000" w:sz="8" w:space="0"/>
              <w:right w:val="single" w:color="000000" w:sz="8" w:space="0"/>
            </w:tcBorders>
            <w:noWrap/>
            <w:vAlign w:val="center"/>
          </w:tcPr>
          <w:p w14:paraId="2C5E08CF">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241" w:type="dxa"/>
            <w:tcBorders>
              <w:top w:val="single" w:color="000000" w:sz="8" w:space="0"/>
              <w:left w:val="single" w:color="000000" w:sz="8" w:space="0"/>
              <w:bottom w:val="single" w:color="000000" w:sz="8" w:space="0"/>
              <w:right w:val="single" w:color="000000" w:sz="4" w:space="0"/>
            </w:tcBorders>
            <w:noWrap w:val="0"/>
            <w:vAlign w:val="center"/>
          </w:tcPr>
          <w:p w14:paraId="37044EE6">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33" w:type="dxa"/>
            <w:tcBorders>
              <w:top w:val="single" w:color="000000" w:sz="8" w:space="0"/>
              <w:left w:val="single" w:color="000000" w:sz="4" w:space="0"/>
              <w:bottom w:val="single" w:color="000000" w:sz="8" w:space="0"/>
              <w:right w:val="single" w:color="000000" w:sz="4" w:space="0"/>
            </w:tcBorders>
            <w:noWrap w:val="0"/>
            <w:vAlign w:val="center"/>
          </w:tcPr>
          <w:p w14:paraId="2A4126C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p>
        </w:tc>
        <w:tc>
          <w:tcPr>
            <w:tcW w:w="623" w:type="dxa"/>
            <w:tcBorders>
              <w:top w:val="single" w:color="000000" w:sz="8" w:space="0"/>
              <w:left w:val="single" w:color="000000" w:sz="4" w:space="0"/>
              <w:bottom w:val="single" w:color="000000" w:sz="8" w:space="0"/>
              <w:right w:val="single" w:color="000000" w:sz="4" w:space="0"/>
            </w:tcBorders>
            <w:noWrap w:val="0"/>
            <w:vAlign w:val="center"/>
          </w:tcPr>
          <w:p w14:paraId="73E30E17">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612" w:type="dxa"/>
            <w:tcBorders>
              <w:top w:val="single" w:color="000000" w:sz="8" w:space="0"/>
              <w:left w:val="single" w:color="000000" w:sz="4" w:space="0"/>
              <w:bottom w:val="single" w:color="000000" w:sz="8" w:space="0"/>
              <w:right w:val="single" w:color="000000" w:sz="4" w:space="0"/>
            </w:tcBorders>
            <w:noWrap w:val="0"/>
            <w:vAlign w:val="center"/>
          </w:tcPr>
          <w:p w14:paraId="4A814A16">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738" w:type="dxa"/>
            <w:tcBorders>
              <w:top w:val="single" w:color="000000" w:sz="8" w:space="0"/>
              <w:left w:val="single" w:color="000000" w:sz="4" w:space="0"/>
              <w:bottom w:val="single" w:color="000000" w:sz="8" w:space="0"/>
              <w:right w:val="single" w:color="000000" w:sz="8" w:space="0"/>
            </w:tcBorders>
            <w:noWrap w:val="0"/>
            <w:vAlign w:val="center"/>
          </w:tcPr>
          <w:p w14:paraId="4326F79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default"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91.67</w:t>
            </w:r>
          </w:p>
        </w:tc>
      </w:tr>
    </w:tbl>
    <w:p w14:paraId="2FE404D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长度</w:t>
      </w:r>
      <w:r>
        <w:rPr>
          <w:rFonts w:hint="eastAsia" w:ascii="宋体" w:hAnsi="宋体" w:eastAsia="宋体" w:cs="宋体"/>
          <w:b w:val="0"/>
          <w:bCs w:val="0"/>
          <w:color w:val="auto"/>
          <w:sz w:val="21"/>
          <w:szCs w:val="21"/>
          <w:lang w:val="en-US" w:eastAsia="zh-CN"/>
        </w:rPr>
        <w:t>检测</w:t>
      </w:r>
      <w:r>
        <w:rPr>
          <w:rFonts w:hint="eastAsia" w:ascii="宋体" w:hAnsi="宋体" w:eastAsia="宋体" w:cs="宋体"/>
          <w:color w:val="auto"/>
          <w:sz w:val="21"/>
          <w:szCs w:val="21"/>
        </w:rPr>
        <w:t>数据统计表</w:t>
      </w:r>
    </w:p>
    <w:tbl>
      <w:tblPr>
        <w:tblStyle w:val="21"/>
        <w:tblW w:w="9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4"/>
        <w:gridCol w:w="1102"/>
        <w:gridCol w:w="1202"/>
        <w:gridCol w:w="739"/>
        <w:gridCol w:w="676"/>
        <w:gridCol w:w="891"/>
        <w:gridCol w:w="1127"/>
        <w:gridCol w:w="840"/>
        <w:gridCol w:w="952"/>
        <w:gridCol w:w="914"/>
      </w:tblGrid>
      <w:tr w14:paraId="7A5B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214" w:type="dxa"/>
            <w:vMerge w:val="restart"/>
            <w:tcBorders>
              <w:top w:val="single" w:color="000000" w:sz="8" w:space="0"/>
              <w:left w:val="single" w:color="000000" w:sz="8" w:space="0"/>
              <w:bottom w:val="single" w:color="000000" w:sz="4" w:space="0"/>
              <w:right w:val="nil"/>
            </w:tcBorders>
            <w:noWrap w:val="0"/>
            <w:vAlign w:val="center"/>
          </w:tcPr>
          <w:p w14:paraId="6A8111B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板材长度</w:t>
            </w:r>
          </w:p>
          <w:p w14:paraId="29E4F67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mm</w:t>
            </w:r>
          </w:p>
        </w:tc>
        <w:tc>
          <w:tcPr>
            <w:tcW w:w="4610" w:type="dxa"/>
            <w:gridSpan w:val="5"/>
            <w:tcBorders>
              <w:top w:val="single" w:color="000000" w:sz="8" w:space="0"/>
              <w:left w:val="single" w:color="000000" w:sz="8" w:space="0"/>
              <w:bottom w:val="single" w:color="000000" w:sz="4" w:space="0"/>
              <w:right w:val="single" w:color="000000" w:sz="8" w:space="0"/>
            </w:tcBorders>
            <w:noWrap/>
            <w:vAlign w:val="center"/>
          </w:tcPr>
          <w:p w14:paraId="2445FEB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厚度＞1.000～1.500</w:t>
            </w:r>
          </w:p>
        </w:tc>
        <w:tc>
          <w:tcPr>
            <w:tcW w:w="1127" w:type="dxa"/>
            <w:vMerge w:val="restart"/>
            <w:tcBorders>
              <w:top w:val="single" w:color="000000" w:sz="8" w:space="0"/>
              <w:left w:val="nil"/>
              <w:right w:val="single" w:color="auto" w:sz="4" w:space="0"/>
            </w:tcBorders>
            <w:noWrap/>
            <w:vAlign w:val="center"/>
          </w:tcPr>
          <w:p w14:paraId="39D58748">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板材长度</w:t>
            </w:r>
          </w:p>
          <w:p w14:paraId="6023C2CF">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mm</w:t>
            </w:r>
          </w:p>
        </w:tc>
        <w:tc>
          <w:tcPr>
            <w:tcW w:w="2706" w:type="dxa"/>
            <w:gridSpan w:val="3"/>
            <w:tcBorders>
              <w:top w:val="single" w:color="000000" w:sz="8" w:space="0"/>
              <w:left w:val="single" w:color="auto" w:sz="4" w:space="0"/>
              <w:bottom w:val="single" w:color="000000" w:sz="4" w:space="0"/>
              <w:right w:val="single" w:color="000000" w:sz="8" w:space="0"/>
            </w:tcBorders>
            <w:noWrap/>
            <w:vAlign w:val="center"/>
          </w:tcPr>
          <w:p w14:paraId="66A194F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板材合计</w:t>
            </w:r>
          </w:p>
        </w:tc>
      </w:tr>
      <w:tr w14:paraId="44D7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214" w:type="dxa"/>
            <w:vMerge w:val="continue"/>
            <w:tcBorders>
              <w:top w:val="single" w:color="000000" w:sz="8" w:space="0"/>
              <w:left w:val="single" w:color="000000" w:sz="8" w:space="0"/>
              <w:bottom w:val="single" w:color="000000" w:sz="4" w:space="0"/>
              <w:right w:val="nil"/>
            </w:tcBorders>
            <w:noWrap w:val="0"/>
            <w:vAlign w:val="center"/>
          </w:tcPr>
          <w:p w14:paraId="23CF2AFF">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i w:val="0"/>
                <w:iCs w:val="0"/>
                <w:color w:val="auto"/>
                <w:sz w:val="18"/>
                <w:szCs w:val="18"/>
                <w:u w:val="none"/>
              </w:rPr>
            </w:pPr>
          </w:p>
        </w:tc>
        <w:tc>
          <w:tcPr>
            <w:tcW w:w="1102" w:type="dxa"/>
            <w:tcBorders>
              <w:top w:val="nil"/>
              <w:left w:val="single" w:color="000000" w:sz="8" w:space="0"/>
              <w:bottom w:val="single" w:color="000000" w:sz="4" w:space="0"/>
              <w:right w:val="single" w:color="000000" w:sz="4" w:space="0"/>
            </w:tcBorders>
            <w:noWrap w:val="0"/>
            <w:vAlign w:val="center"/>
          </w:tcPr>
          <w:p w14:paraId="41A49EC0">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长度</w:t>
            </w:r>
            <w:r>
              <w:rPr>
                <w:rFonts w:hint="eastAsia" w:ascii="宋体" w:hAnsi="宋体" w:eastAsia="宋体" w:cs="宋体"/>
                <w:color w:val="auto"/>
                <w:sz w:val="18"/>
                <w:szCs w:val="18"/>
              </w:rPr>
              <w:t>允许偏差</w:t>
            </w:r>
            <w:r>
              <w:rPr>
                <w:rFonts w:hint="eastAsia" w:ascii="宋体" w:hAnsi="宋体" w:eastAsia="宋体" w:cs="宋体"/>
                <w:color w:val="auto"/>
                <w:sz w:val="18"/>
                <w:szCs w:val="18"/>
                <w:lang w:val="en-US" w:eastAsia="zh-CN"/>
              </w:rPr>
              <w:t>标准值，</w:t>
            </w:r>
            <w:r>
              <w:rPr>
                <w:rFonts w:hint="eastAsia" w:ascii="宋体" w:hAnsi="宋体" w:eastAsia="宋体" w:cs="宋体"/>
                <w:color w:val="auto"/>
                <w:sz w:val="18"/>
                <w:szCs w:val="18"/>
              </w:rPr>
              <w:t>mm</w:t>
            </w:r>
          </w:p>
        </w:tc>
        <w:tc>
          <w:tcPr>
            <w:tcW w:w="1202" w:type="dxa"/>
            <w:tcBorders>
              <w:top w:val="nil"/>
              <w:left w:val="single" w:color="000000" w:sz="4" w:space="0"/>
              <w:bottom w:val="single" w:color="000000" w:sz="4" w:space="0"/>
              <w:right w:val="single" w:color="000000" w:sz="4" w:space="0"/>
            </w:tcBorders>
            <w:noWrap w:val="0"/>
            <w:vAlign w:val="center"/>
          </w:tcPr>
          <w:p w14:paraId="46B3933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长度允许偏差实测值,mm</w:t>
            </w:r>
          </w:p>
        </w:tc>
        <w:tc>
          <w:tcPr>
            <w:tcW w:w="739" w:type="dxa"/>
            <w:tcBorders>
              <w:top w:val="nil"/>
              <w:left w:val="single" w:color="000000" w:sz="4" w:space="0"/>
              <w:bottom w:val="single" w:color="000000" w:sz="4" w:space="0"/>
              <w:right w:val="single" w:color="000000" w:sz="4" w:space="0"/>
            </w:tcBorders>
            <w:noWrap w:val="0"/>
            <w:vAlign w:val="center"/>
          </w:tcPr>
          <w:p w14:paraId="77A045FD">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76" w:type="dxa"/>
            <w:tcBorders>
              <w:top w:val="nil"/>
              <w:left w:val="single" w:color="000000" w:sz="4" w:space="0"/>
              <w:bottom w:val="single" w:color="000000" w:sz="4" w:space="0"/>
              <w:right w:val="single" w:color="000000" w:sz="4" w:space="0"/>
            </w:tcBorders>
            <w:noWrap w:val="0"/>
            <w:vAlign w:val="center"/>
          </w:tcPr>
          <w:p w14:paraId="6FDE5C2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891" w:type="dxa"/>
            <w:tcBorders>
              <w:top w:val="nil"/>
              <w:left w:val="single" w:color="000000" w:sz="4" w:space="0"/>
              <w:bottom w:val="single" w:color="000000" w:sz="4" w:space="0"/>
              <w:right w:val="single" w:color="000000" w:sz="8" w:space="0"/>
            </w:tcBorders>
            <w:noWrap w:val="0"/>
            <w:vAlign w:val="center"/>
          </w:tcPr>
          <w:p w14:paraId="52111A6A">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c>
          <w:tcPr>
            <w:tcW w:w="1127" w:type="dxa"/>
            <w:vMerge w:val="continue"/>
            <w:tcBorders>
              <w:left w:val="nil"/>
              <w:bottom w:val="single" w:color="000000" w:sz="4" w:space="0"/>
              <w:right w:val="single" w:color="auto" w:sz="4" w:space="0"/>
            </w:tcBorders>
            <w:noWrap w:val="0"/>
            <w:vAlign w:val="center"/>
          </w:tcPr>
          <w:p w14:paraId="4BCC1B0E">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rPr>
            </w:pPr>
          </w:p>
        </w:tc>
        <w:tc>
          <w:tcPr>
            <w:tcW w:w="840" w:type="dxa"/>
            <w:tcBorders>
              <w:top w:val="single" w:color="000000" w:sz="4" w:space="0"/>
              <w:left w:val="single" w:color="auto" w:sz="4" w:space="0"/>
              <w:bottom w:val="single" w:color="000000" w:sz="4" w:space="0"/>
              <w:right w:val="single" w:color="000000" w:sz="4" w:space="0"/>
            </w:tcBorders>
            <w:noWrap w:val="0"/>
            <w:vAlign w:val="center"/>
          </w:tcPr>
          <w:p w14:paraId="548D5A83">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统计数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964FF0C">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914" w:type="dxa"/>
            <w:tcBorders>
              <w:top w:val="single" w:color="000000" w:sz="4" w:space="0"/>
              <w:left w:val="single" w:color="000000" w:sz="4" w:space="0"/>
              <w:bottom w:val="single" w:color="000000" w:sz="4" w:space="0"/>
              <w:right w:val="single" w:color="000000" w:sz="8" w:space="0"/>
            </w:tcBorders>
            <w:noWrap w:val="0"/>
            <w:vAlign w:val="center"/>
          </w:tcPr>
          <w:p w14:paraId="0071E5B2">
            <w:pPr>
              <w:keepNext w:val="0"/>
              <w:keepLines w:val="0"/>
              <w:pageBreakBefore w:val="0"/>
              <w:widowControl/>
              <w:suppressLineNumbers w:val="0"/>
              <w:kinsoku/>
              <w:wordWrap/>
              <w:overflowPunct/>
              <w:topLinePunct w:val="0"/>
              <w:autoSpaceDE/>
              <w:autoSpaceDN/>
              <w:bidi w:val="0"/>
              <w:adjustRightInd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2CB9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214" w:type="dxa"/>
            <w:tcBorders>
              <w:top w:val="single" w:color="000000" w:sz="4" w:space="0"/>
              <w:left w:val="single" w:color="000000" w:sz="8" w:space="0"/>
              <w:bottom w:val="single" w:color="000000" w:sz="4" w:space="0"/>
              <w:right w:val="nil"/>
            </w:tcBorders>
            <w:noWrap w:val="0"/>
            <w:vAlign w:val="center"/>
          </w:tcPr>
          <w:p w14:paraId="0205A91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2000</w:t>
            </w:r>
          </w:p>
        </w:tc>
        <w:tc>
          <w:tcPr>
            <w:tcW w:w="1102" w:type="dxa"/>
            <w:tcBorders>
              <w:top w:val="single" w:color="000000" w:sz="4" w:space="0"/>
              <w:left w:val="single" w:color="000000" w:sz="8" w:space="0"/>
              <w:bottom w:val="single" w:color="000000" w:sz="4" w:space="0"/>
              <w:right w:val="single" w:color="000000" w:sz="4" w:space="0"/>
            </w:tcBorders>
            <w:noWrap w:val="0"/>
            <w:vAlign w:val="center"/>
          </w:tcPr>
          <w:p w14:paraId="6F60B4B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D48D68E">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0～11</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30D16F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6871DF11">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891" w:type="dxa"/>
            <w:tcBorders>
              <w:top w:val="single" w:color="000000" w:sz="4" w:space="0"/>
              <w:left w:val="single" w:color="000000" w:sz="4" w:space="0"/>
              <w:bottom w:val="single" w:color="000000" w:sz="4" w:space="0"/>
              <w:right w:val="single" w:color="000000" w:sz="8" w:space="0"/>
            </w:tcBorders>
            <w:noWrap/>
            <w:vAlign w:val="center"/>
          </w:tcPr>
          <w:p w14:paraId="3FE581E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97.26</w:t>
            </w:r>
          </w:p>
        </w:tc>
        <w:tc>
          <w:tcPr>
            <w:tcW w:w="1127" w:type="dxa"/>
            <w:tcBorders>
              <w:top w:val="single" w:color="000000" w:sz="4" w:space="0"/>
              <w:left w:val="nil"/>
              <w:bottom w:val="single" w:color="000000" w:sz="4" w:space="0"/>
              <w:right w:val="single" w:color="auto" w:sz="4" w:space="0"/>
            </w:tcBorders>
            <w:noWrap w:val="0"/>
            <w:vAlign w:val="center"/>
          </w:tcPr>
          <w:p w14:paraId="6E3FE78D">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2000</w:t>
            </w:r>
          </w:p>
        </w:tc>
        <w:tc>
          <w:tcPr>
            <w:tcW w:w="840" w:type="dxa"/>
            <w:tcBorders>
              <w:top w:val="single" w:color="000000" w:sz="4" w:space="0"/>
              <w:left w:val="single" w:color="auto" w:sz="4" w:space="0"/>
              <w:bottom w:val="single" w:color="000000" w:sz="4" w:space="0"/>
              <w:right w:val="single" w:color="000000" w:sz="4" w:space="0"/>
            </w:tcBorders>
            <w:noWrap w:val="0"/>
            <w:vAlign w:val="center"/>
          </w:tcPr>
          <w:p w14:paraId="592D161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137198">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914" w:type="dxa"/>
            <w:tcBorders>
              <w:top w:val="single" w:color="000000" w:sz="4" w:space="0"/>
              <w:left w:val="single" w:color="000000" w:sz="4" w:space="0"/>
              <w:bottom w:val="single" w:color="000000" w:sz="4" w:space="0"/>
              <w:right w:val="single" w:color="000000" w:sz="8" w:space="0"/>
            </w:tcBorders>
            <w:noWrap/>
            <w:vAlign w:val="center"/>
          </w:tcPr>
          <w:p w14:paraId="15A7E878">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96.88</w:t>
            </w:r>
          </w:p>
        </w:tc>
      </w:tr>
      <w:tr w14:paraId="46DB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214" w:type="dxa"/>
            <w:tcBorders>
              <w:top w:val="single" w:color="000000" w:sz="4" w:space="0"/>
              <w:left w:val="single" w:color="000000" w:sz="8" w:space="0"/>
              <w:bottom w:val="single" w:color="000000" w:sz="4" w:space="0"/>
              <w:right w:val="nil"/>
            </w:tcBorders>
            <w:noWrap w:val="0"/>
            <w:vAlign w:val="center"/>
          </w:tcPr>
          <w:p w14:paraId="2CB0CE13">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w:t>
            </w:r>
          </w:p>
          <w:p w14:paraId="2C757AF3">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3500</w:t>
            </w:r>
          </w:p>
        </w:tc>
        <w:tc>
          <w:tcPr>
            <w:tcW w:w="1102" w:type="dxa"/>
            <w:tcBorders>
              <w:top w:val="single" w:color="000000" w:sz="4" w:space="0"/>
              <w:left w:val="single" w:color="000000" w:sz="8" w:space="0"/>
              <w:bottom w:val="single" w:color="000000" w:sz="4" w:space="0"/>
              <w:right w:val="single" w:color="000000" w:sz="4" w:space="0"/>
            </w:tcBorders>
            <w:noWrap w:val="0"/>
            <w:vAlign w:val="center"/>
          </w:tcPr>
          <w:p w14:paraId="5D47C6D5">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80FE242">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0～16</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C797E0F">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5BA4F48">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891" w:type="dxa"/>
            <w:tcBorders>
              <w:top w:val="single" w:color="000000" w:sz="4" w:space="0"/>
              <w:left w:val="single" w:color="000000" w:sz="4" w:space="0"/>
              <w:bottom w:val="single" w:color="000000" w:sz="4" w:space="0"/>
              <w:right w:val="single" w:color="000000" w:sz="8" w:space="0"/>
            </w:tcBorders>
            <w:noWrap/>
            <w:vAlign w:val="center"/>
          </w:tcPr>
          <w:p w14:paraId="604364A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95.83</w:t>
            </w:r>
          </w:p>
        </w:tc>
        <w:tc>
          <w:tcPr>
            <w:tcW w:w="1127" w:type="dxa"/>
            <w:tcBorders>
              <w:top w:val="single" w:color="000000" w:sz="4" w:space="0"/>
              <w:left w:val="nil"/>
              <w:bottom w:val="single" w:color="000000" w:sz="4" w:space="0"/>
              <w:right w:val="single" w:color="auto" w:sz="4" w:space="0"/>
            </w:tcBorders>
            <w:noWrap w:val="0"/>
            <w:vAlign w:val="center"/>
          </w:tcPr>
          <w:p w14:paraId="7DFF1F87">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3500</w:t>
            </w:r>
          </w:p>
        </w:tc>
        <w:tc>
          <w:tcPr>
            <w:tcW w:w="840" w:type="dxa"/>
            <w:tcBorders>
              <w:top w:val="single" w:color="000000" w:sz="4" w:space="0"/>
              <w:left w:val="single" w:color="auto" w:sz="4" w:space="0"/>
              <w:bottom w:val="single" w:color="000000" w:sz="4" w:space="0"/>
              <w:right w:val="single" w:color="000000" w:sz="4" w:space="0"/>
            </w:tcBorders>
            <w:noWrap w:val="0"/>
            <w:vAlign w:val="center"/>
          </w:tcPr>
          <w:p w14:paraId="112423B8">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66C660">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914" w:type="dxa"/>
            <w:tcBorders>
              <w:top w:val="single" w:color="000000" w:sz="4" w:space="0"/>
              <w:left w:val="single" w:color="000000" w:sz="4" w:space="0"/>
              <w:bottom w:val="single" w:color="000000" w:sz="4" w:space="0"/>
              <w:right w:val="single" w:color="000000" w:sz="8" w:space="0"/>
            </w:tcBorders>
            <w:noWrap/>
            <w:vAlign w:val="center"/>
          </w:tcPr>
          <w:p w14:paraId="6E29B330">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96.67</w:t>
            </w:r>
          </w:p>
        </w:tc>
      </w:tr>
      <w:tr w14:paraId="6D15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214" w:type="dxa"/>
            <w:tcBorders>
              <w:top w:val="single" w:color="000000" w:sz="4" w:space="0"/>
              <w:left w:val="single" w:color="000000" w:sz="8" w:space="0"/>
              <w:bottom w:val="nil"/>
              <w:right w:val="nil"/>
            </w:tcBorders>
            <w:noWrap w:val="0"/>
            <w:vAlign w:val="center"/>
          </w:tcPr>
          <w:p w14:paraId="150EC60B">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3500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7000</w:t>
            </w:r>
          </w:p>
        </w:tc>
        <w:tc>
          <w:tcPr>
            <w:tcW w:w="1102" w:type="dxa"/>
            <w:tcBorders>
              <w:top w:val="single" w:color="000000" w:sz="4" w:space="0"/>
              <w:left w:val="single" w:color="000000" w:sz="8" w:space="0"/>
              <w:bottom w:val="single" w:color="000000" w:sz="8" w:space="0"/>
              <w:right w:val="single" w:color="000000" w:sz="4" w:space="0"/>
            </w:tcBorders>
            <w:noWrap w:val="0"/>
            <w:vAlign w:val="center"/>
          </w:tcPr>
          <w:p w14:paraId="568B1DD6">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1202" w:type="dxa"/>
            <w:tcBorders>
              <w:top w:val="single" w:color="000000" w:sz="4" w:space="0"/>
              <w:left w:val="single" w:color="000000" w:sz="4" w:space="0"/>
              <w:bottom w:val="single" w:color="000000" w:sz="8" w:space="0"/>
              <w:right w:val="single" w:color="000000" w:sz="4" w:space="0"/>
            </w:tcBorders>
            <w:noWrap w:val="0"/>
            <w:vAlign w:val="center"/>
          </w:tcPr>
          <w:p w14:paraId="1AFF2EAE">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0～21</w:t>
            </w:r>
          </w:p>
        </w:tc>
        <w:tc>
          <w:tcPr>
            <w:tcW w:w="739" w:type="dxa"/>
            <w:tcBorders>
              <w:top w:val="single" w:color="000000" w:sz="4" w:space="0"/>
              <w:left w:val="single" w:color="000000" w:sz="4" w:space="0"/>
              <w:bottom w:val="single" w:color="000000" w:sz="8" w:space="0"/>
              <w:right w:val="single" w:color="000000" w:sz="4" w:space="0"/>
            </w:tcBorders>
            <w:noWrap w:val="0"/>
            <w:vAlign w:val="center"/>
          </w:tcPr>
          <w:p w14:paraId="0C9B3C9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w:t>
            </w:r>
          </w:p>
        </w:tc>
        <w:tc>
          <w:tcPr>
            <w:tcW w:w="676" w:type="dxa"/>
            <w:tcBorders>
              <w:top w:val="single" w:color="000000" w:sz="4" w:space="0"/>
              <w:left w:val="single" w:color="000000" w:sz="4" w:space="0"/>
              <w:bottom w:val="single" w:color="000000" w:sz="8" w:space="0"/>
              <w:right w:val="single" w:color="000000" w:sz="4" w:space="0"/>
            </w:tcBorders>
            <w:noWrap w:val="0"/>
            <w:vAlign w:val="center"/>
          </w:tcPr>
          <w:p w14:paraId="0E52BDF7">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w:t>
            </w:r>
          </w:p>
        </w:tc>
        <w:tc>
          <w:tcPr>
            <w:tcW w:w="891" w:type="dxa"/>
            <w:tcBorders>
              <w:top w:val="single" w:color="000000" w:sz="4" w:space="0"/>
              <w:left w:val="single" w:color="000000" w:sz="4" w:space="0"/>
              <w:bottom w:val="single" w:color="000000" w:sz="8" w:space="0"/>
              <w:right w:val="single" w:color="000000" w:sz="8" w:space="0"/>
            </w:tcBorders>
            <w:noWrap/>
            <w:vAlign w:val="center"/>
          </w:tcPr>
          <w:p w14:paraId="5AAC5DB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97.44</w:t>
            </w:r>
          </w:p>
        </w:tc>
        <w:tc>
          <w:tcPr>
            <w:tcW w:w="1127" w:type="dxa"/>
            <w:tcBorders>
              <w:top w:val="single" w:color="000000" w:sz="4" w:space="0"/>
              <w:left w:val="nil"/>
              <w:bottom w:val="nil"/>
              <w:right w:val="single" w:color="auto" w:sz="4" w:space="0"/>
            </w:tcBorders>
            <w:noWrap w:val="0"/>
            <w:vAlign w:val="center"/>
          </w:tcPr>
          <w:p w14:paraId="32CFE72C">
            <w:pPr>
              <w:keepNext w:val="0"/>
              <w:keepLines w:val="0"/>
              <w:pageBreakBefore w:val="0"/>
              <w:kinsoku/>
              <w:wordWrap/>
              <w:overflowPunct/>
              <w:topLinePunct w:val="0"/>
              <w:autoSpaceDE/>
              <w:autoSpaceDN/>
              <w:bidi w:val="0"/>
              <w:snapToGrid/>
              <w:spacing w:line="24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3500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7000</w:t>
            </w:r>
          </w:p>
        </w:tc>
        <w:tc>
          <w:tcPr>
            <w:tcW w:w="840" w:type="dxa"/>
            <w:tcBorders>
              <w:top w:val="single" w:color="000000" w:sz="4" w:space="0"/>
              <w:left w:val="single" w:color="auto" w:sz="4" w:space="0"/>
              <w:bottom w:val="nil"/>
              <w:right w:val="single" w:color="000000" w:sz="4" w:space="0"/>
            </w:tcBorders>
            <w:noWrap w:val="0"/>
            <w:vAlign w:val="center"/>
          </w:tcPr>
          <w:p w14:paraId="3DC0D223">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w:t>
            </w:r>
          </w:p>
        </w:tc>
        <w:tc>
          <w:tcPr>
            <w:tcW w:w="952" w:type="dxa"/>
            <w:tcBorders>
              <w:top w:val="single" w:color="000000" w:sz="4" w:space="0"/>
              <w:left w:val="single" w:color="000000" w:sz="4" w:space="0"/>
              <w:bottom w:val="nil"/>
              <w:right w:val="single" w:color="000000" w:sz="4" w:space="0"/>
            </w:tcBorders>
            <w:noWrap w:val="0"/>
            <w:vAlign w:val="center"/>
          </w:tcPr>
          <w:p w14:paraId="397B142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w:t>
            </w:r>
          </w:p>
        </w:tc>
        <w:tc>
          <w:tcPr>
            <w:tcW w:w="914" w:type="dxa"/>
            <w:tcBorders>
              <w:top w:val="single" w:color="000000" w:sz="4" w:space="0"/>
              <w:left w:val="single" w:color="000000" w:sz="4" w:space="0"/>
              <w:bottom w:val="nil"/>
              <w:right w:val="single" w:color="000000" w:sz="8" w:space="0"/>
            </w:tcBorders>
            <w:noWrap w:val="0"/>
            <w:vAlign w:val="center"/>
          </w:tcPr>
          <w:p w14:paraId="62ACECD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97.44</w:t>
            </w:r>
          </w:p>
        </w:tc>
      </w:tr>
      <w:tr w14:paraId="4A74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214" w:type="dxa"/>
            <w:tcBorders>
              <w:top w:val="single" w:color="000000" w:sz="8" w:space="0"/>
              <w:left w:val="single" w:color="000000" w:sz="8" w:space="0"/>
              <w:bottom w:val="single" w:color="000000" w:sz="8" w:space="0"/>
              <w:right w:val="single" w:color="000000" w:sz="8" w:space="0"/>
            </w:tcBorders>
            <w:noWrap w:val="0"/>
            <w:vAlign w:val="center"/>
          </w:tcPr>
          <w:p w14:paraId="63A885B4">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小计</w:t>
            </w:r>
          </w:p>
        </w:tc>
        <w:tc>
          <w:tcPr>
            <w:tcW w:w="1102" w:type="dxa"/>
            <w:tcBorders>
              <w:top w:val="single" w:color="000000" w:sz="8" w:space="0"/>
              <w:left w:val="single" w:color="000000" w:sz="8" w:space="0"/>
              <w:bottom w:val="single" w:color="000000" w:sz="8" w:space="0"/>
              <w:right w:val="single" w:color="000000" w:sz="4" w:space="0"/>
            </w:tcBorders>
            <w:noWrap w:val="0"/>
            <w:vAlign w:val="center"/>
          </w:tcPr>
          <w:p w14:paraId="433DAF87">
            <w:pPr>
              <w:keepNext w:val="0"/>
              <w:keepLines w:val="0"/>
              <w:pageBreakBefore w:val="0"/>
              <w:kinsoku/>
              <w:wordWrap/>
              <w:overflowPunct/>
              <w:topLinePunct w:val="0"/>
              <w:autoSpaceDE/>
              <w:autoSpaceDN/>
              <w:bidi w:val="0"/>
              <w:snapToGrid/>
              <w:spacing w:line="240" w:lineRule="exact"/>
              <w:rPr>
                <w:rFonts w:hint="eastAsia" w:ascii="宋体" w:hAnsi="宋体" w:eastAsia="宋体" w:cs="宋体"/>
                <w:i w:val="0"/>
                <w:iCs w:val="0"/>
                <w:color w:val="auto"/>
                <w:sz w:val="18"/>
                <w:szCs w:val="18"/>
                <w:u w:val="none"/>
              </w:rPr>
            </w:pPr>
          </w:p>
        </w:tc>
        <w:tc>
          <w:tcPr>
            <w:tcW w:w="1202" w:type="dxa"/>
            <w:tcBorders>
              <w:top w:val="single" w:color="000000" w:sz="8" w:space="0"/>
              <w:left w:val="single" w:color="000000" w:sz="4" w:space="0"/>
              <w:bottom w:val="single" w:color="000000" w:sz="8" w:space="0"/>
              <w:right w:val="single" w:color="000000" w:sz="4" w:space="0"/>
            </w:tcBorders>
            <w:noWrap w:val="0"/>
            <w:vAlign w:val="center"/>
          </w:tcPr>
          <w:p w14:paraId="6B6C2DBC">
            <w:pPr>
              <w:keepNext w:val="0"/>
              <w:keepLines w:val="0"/>
              <w:pageBreakBefore w:val="0"/>
              <w:kinsoku/>
              <w:wordWrap/>
              <w:overflowPunct/>
              <w:topLinePunct w:val="0"/>
              <w:autoSpaceDE/>
              <w:autoSpaceDN/>
              <w:bidi w:val="0"/>
              <w:snapToGrid/>
              <w:spacing w:line="240" w:lineRule="exact"/>
              <w:rPr>
                <w:rFonts w:hint="eastAsia" w:ascii="宋体" w:hAnsi="宋体" w:eastAsia="宋体" w:cs="宋体"/>
                <w:i w:val="0"/>
                <w:iCs w:val="0"/>
                <w:color w:val="auto"/>
                <w:sz w:val="18"/>
                <w:szCs w:val="18"/>
                <w:u w:val="none"/>
              </w:rPr>
            </w:pPr>
          </w:p>
        </w:tc>
        <w:tc>
          <w:tcPr>
            <w:tcW w:w="739" w:type="dxa"/>
            <w:tcBorders>
              <w:top w:val="single" w:color="000000" w:sz="8" w:space="0"/>
              <w:left w:val="single" w:color="000000" w:sz="4" w:space="0"/>
              <w:bottom w:val="single" w:color="000000" w:sz="8" w:space="0"/>
              <w:right w:val="single" w:color="000000" w:sz="4" w:space="0"/>
            </w:tcBorders>
            <w:noWrap w:val="0"/>
            <w:vAlign w:val="center"/>
          </w:tcPr>
          <w:p w14:paraId="58732CF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136</w:t>
            </w:r>
          </w:p>
        </w:tc>
        <w:tc>
          <w:tcPr>
            <w:tcW w:w="676" w:type="dxa"/>
            <w:tcBorders>
              <w:top w:val="single" w:color="000000" w:sz="8" w:space="0"/>
              <w:left w:val="single" w:color="000000" w:sz="4" w:space="0"/>
              <w:bottom w:val="single" w:color="000000" w:sz="8" w:space="0"/>
              <w:right w:val="single" w:color="000000" w:sz="4" w:space="0"/>
            </w:tcBorders>
            <w:noWrap w:val="0"/>
            <w:vAlign w:val="center"/>
          </w:tcPr>
          <w:p w14:paraId="094C222F">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132</w:t>
            </w:r>
          </w:p>
        </w:tc>
        <w:tc>
          <w:tcPr>
            <w:tcW w:w="891" w:type="dxa"/>
            <w:tcBorders>
              <w:top w:val="single" w:color="000000" w:sz="8" w:space="0"/>
              <w:left w:val="single" w:color="000000" w:sz="4" w:space="0"/>
              <w:bottom w:val="single" w:color="000000" w:sz="8" w:space="0"/>
              <w:right w:val="single" w:color="000000" w:sz="8" w:space="0"/>
            </w:tcBorders>
            <w:noWrap/>
            <w:vAlign w:val="center"/>
          </w:tcPr>
          <w:p w14:paraId="37EE9A71">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97.06</w:t>
            </w:r>
          </w:p>
        </w:tc>
        <w:tc>
          <w:tcPr>
            <w:tcW w:w="1127" w:type="dxa"/>
            <w:tcBorders>
              <w:top w:val="single" w:color="000000" w:sz="8" w:space="0"/>
              <w:left w:val="single" w:color="000000" w:sz="8" w:space="0"/>
              <w:bottom w:val="single" w:color="000000" w:sz="8" w:space="0"/>
              <w:right w:val="single" w:color="auto" w:sz="4" w:space="0"/>
            </w:tcBorders>
            <w:noWrap w:val="0"/>
            <w:vAlign w:val="center"/>
          </w:tcPr>
          <w:p w14:paraId="40C9E01D">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合计</w:t>
            </w:r>
          </w:p>
        </w:tc>
        <w:tc>
          <w:tcPr>
            <w:tcW w:w="840" w:type="dxa"/>
            <w:tcBorders>
              <w:top w:val="single" w:color="000000" w:sz="8" w:space="0"/>
              <w:left w:val="single" w:color="auto" w:sz="4" w:space="0"/>
              <w:bottom w:val="single" w:color="000000" w:sz="8" w:space="0"/>
              <w:right w:val="single" w:color="000000" w:sz="4" w:space="0"/>
            </w:tcBorders>
            <w:noWrap w:val="0"/>
            <w:vAlign w:val="center"/>
          </w:tcPr>
          <w:p w14:paraId="3CF6826A">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165</w:t>
            </w:r>
          </w:p>
        </w:tc>
        <w:tc>
          <w:tcPr>
            <w:tcW w:w="952" w:type="dxa"/>
            <w:tcBorders>
              <w:top w:val="single" w:color="000000" w:sz="8" w:space="0"/>
              <w:left w:val="single" w:color="000000" w:sz="4" w:space="0"/>
              <w:bottom w:val="single" w:color="000000" w:sz="8" w:space="0"/>
              <w:right w:val="single" w:color="000000" w:sz="4" w:space="0"/>
            </w:tcBorders>
            <w:noWrap w:val="0"/>
            <w:vAlign w:val="center"/>
          </w:tcPr>
          <w:p w14:paraId="20B872EB">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160</w:t>
            </w:r>
          </w:p>
        </w:tc>
        <w:tc>
          <w:tcPr>
            <w:tcW w:w="914" w:type="dxa"/>
            <w:tcBorders>
              <w:top w:val="single" w:color="000000" w:sz="8" w:space="0"/>
              <w:left w:val="single" w:color="000000" w:sz="4" w:space="0"/>
              <w:bottom w:val="single" w:color="000000" w:sz="8" w:space="0"/>
              <w:right w:val="single" w:color="000000" w:sz="8" w:space="0"/>
            </w:tcBorders>
            <w:noWrap w:val="0"/>
            <w:vAlign w:val="center"/>
          </w:tcPr>
          <w:p w14:paraId="04D8AF8C">
            <w:pPr>
              <w:keepNext w:val="0"/>
              <w:keepLines w:val="0"/>
              <w:pageBreakBefore w:val="0"/>
              <w:widowControl/>
              <w:suppressLineNumbers w:val="0"/>
              <w:kinsoku/>
              <w:wordWrap/>
              <w:overflowPunct/>
              <w:topLinePunct w:val="0"/>
              <w:autoSpaceDE/>
              <w:autoSpaceDN/>
              <w:bidi w:val="0"/>
              <w:snapToGrid/>
              <w:spacing w:line="240" w:lineRule="exact"/>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96.97</w:t>
            </w:r>
          </w:p>
        </w:tc>
      </w:tr>
    </w:tbl>
    <w:p w14:paraId="61AABFCD">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ascii="黑体" w:hAnsi="宋体" w:eastAsia="黑体"/>
          <w:color w:val="auto"/>
          <w:sz w:val="21"/>
          <w:szCs w:val="21"/>
        </w:rPr>
      </w:pPr>
      <w:r>
        <w:rPr>
          <w:rFonts w:hint="eastAsia" w:ascii="黑体" w:hAnsi="宋体" w:eastAsia="黑体"/>
          <w:color w:val="auto"/>
          <w:sz w:val="21"/>
          <w:szCs w:val="21"/>
        </w:rPr>
        <w:t>（</w:t>
      </w:r>
      <w:r>
        <w:rPr>
          <w:rFonts w:hint="eastAsia" w:ascii="黑体" w:hAnsi="宋体" w:eastAsia="黑体"/>
          <w:color w:val="auto"/>
          <w:sz w:val="21"/>
          <w:szCs w:val="21"/>
          <w:lang w:val="en-US" w:eastAsia="zh-CN"/>
        </w:rPr>
        <w:t>4</w:t>
      </w:r>
      <w:r>
        <w:rPr>
          <w:rFonts w:hint="eastAsia" w:ascii="黑体" w:hAnsi="宋体" w:eastAsia="黑体"/>
          <w:color w:val="auto"/>
          <w:sz w:val="21"/>
          <w:szCs w:val="21"/>
        </w:rPr>
        <w:t>）</w:t>
      </w:r>
      <w:r>
        <w:rPr>
          <w:rFonts w:hint="eastAsia" w:ascii="黑体" w:hAnsi="宋体" w:eastAsia="黑体"/>
          <w:color w:val="auto"/>
          <w:sz w:val="21"/>
          <w:szCs w:val="21"/>
          <w:lang w:val="en-US" w:eastAsia="zh-CN"/>
        </w:rPr>
        <w:t>平整度</w:t>
      </w:r>
    </w:p>
    <w:p w14:paraId="37A9CD44">
      <w:pPr>
        <w:pStyle w:val="26"/>
        <w:spacing w:line="360" w:lineRule="auto"/>
        <w:ind w:firstLine="420"/>
        <w:rPr>
          <w:rFonts w:hint="eastAsia"/>
          <w:color w:val="auto"/>
          <w:szCs w:val="21"/>
          <w:lang w:eastAsia="zh-CN"/>
        </w:rPr>
      </w:pPr>
      <w:r>
        <w:rPr>
          <w:rFonts w:hint="eastAsia"/>
          <w:color w:val="auto"/>
          <w:szCs w:val="21"/>
          <w:lang w:val="en-US" w:eastAsia="zh-CN"/>
        </w:rPr>
        <w:t>板材平整度</w:t>
      </w:r>
      <w:r>
        <w:rPr>
          <w:rFonts w:hint="eastAsia"/>
          <w:color w:val="auto"/>
          <w:szCs w:val="21"/>
        </w:rPr>
        <w:t>检测数据统计情况见表</w:t>
      </w:r>
      <w:r>
        <w:rPr>
          <w:rFonts w:hint="eastAsia"/>
          <w:color w:val="auto"/>
          <w:szCs w:val="21"/>
          <w:lang w:val="en-US" w:eastAsia="zh-CN"/>
        </w:rPr>
        <w:t>8</w:t>
      </w:r>
      <w:r>
        <w:rPr>
          <w:rFonts w:hint="eastAsia"/>
          <w:color w:val="auto"/>
          <w:szCs w:val="21"/>
          <w:lang w:eastAsia="zh-CN"/>
        </w:rPr>
        <w:t>。由统计数据计算可知，板材</w:t>
      </w:r>
      <w:r>
        <w:rPr>
          <w:rFonts w:hint="eastAsia"/>
          <w:color w:val="auto"/>
          <w:szCs w:val="21"/>
          <w:lang w:val="en-US" w:eastAsia="zh-CN"/>
        </w:rPr>
        <w:t>平整</w:t>
      </w:r>
      <w:r>
        <w:rPr>
          <w:rFonts w:hint="eastAsia"/>
          <w:color w:val="auto"/>
          <w:szCs w:val="21"/>
          <w:lang w:eastAsia="zh-CN"/>
        </w:rPr>
        <w:t>度合格率为</w:t>
      </w:r>
      <w:r>
        <w:rPr>
          <w:rFonts w:hint="eastAsia"/>
          <w:color w:val="auto"/>
          <w:szCs w:val="21"/>
          <w:lang w:val="en-US" w:eastAsia="zh-CN"/>
        </w:rPr>
        <w:t>98.79</w:t>
      </w:r>
      <w:r>
        <w:rPr>
          <w:rFonts w:hint="eastAsia"/>
          <w:color w:val="auto"/>
          <w:szCs w:val="21"/>
          <w:lang w:eastAsia="zh-CN"/>
        </w:rPr>
        <w:t>%，</w:t>
      </w:r>
      <w:r>
        <w:rPr>
          <w:rFonts w:hint="eastAsia"/>
          <w:color w:val="auto"/>
          <w:szCs w:val="21"/>
          <w:lang w:val="en-US" w:eastAsia="zh-CN"/>
        </w:rPr>
        <w:t>平整</w:t>
      </w:r>
      <w:r>
        <w:rPr>
          <w:rFonts w:hint="eastAsia"/>
          <w:color w:val="auto"/>
          <w:szCs w:val="21"/>
          <w:lang w:eastAsia="zh-CN"/>
        </w:rPr>
        <w:t>度控制稳定，符合标准指标要求，</w:t>
      </w:r>
      <w:r>
        <w:rPr>
          <w:rFonts w:hint="eastAsia"/>
          <w:color w:val="auto"/>
          <w:szCs w:val="21"/>
          <w:lang w:val="en-US" w:eastAsia="zh-CN"/>
        </w:rPr>
        <w:t>平整</w:t>
      </w:r>
      <w:r>
        <w:rPr>
          <w:rFonts w:hint="eastAsia"/>
          <w:color w:val="auto"/>
          <w:szCs w:val="21"/>
          <w:lang w:eastAsia="zh-CN"/>
        </w:rPr>
        <w:t>度指标制定合理。</w:t>
      </w:r>
    </w:p>
    <w:p w14:paraId="53706E64">
      <w:pPr>
        <w:spacing w:line="360" w:lineRule="auto"/>
        <w:ind w:firstLine="420"/>
        <w:jc w:val="center"/>
        <w:rPr>
          <w:rFonts w:hint="eastAsia"/>
          <w:color w:val="auto"/>
          <w:lang w:eastAsia="zh-CN"/>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板</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平整度</w:t>
      </w:r>
      <w:r>
        <w:rPr>
          <w:rFonts w:hint="eastAsia" w:ascii="宋体" w:hAnsi="宋体" w:eastAsia="宋体" w:cs="宋体"/>
          <w:color w:val="auto"/>
          <w:sz w:val="21"/>
          <w:szCs w:val="21"/>
        </w:rPr>
        <w:t>检测数据统计表</w:t>
      </w:r>
    </w:p>
    <w:tbl>
      <w:tblPr>
        <w:tblStyle w:val="21"/>
        <w:tblW w:w="52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2"/>
        <w:gridCol w:w="1858"/>
        <w:gridCol w:w="1862"/>
        <w:gridCol w:w="1388"/>
        <w:gridCol w:w="1209"/>
        <w:gridCol w:w="1493"/>
      </w:tblGrid>
      <w:tr w14:paraId="0134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8" w:type="pct"/>
            <w:tcBorders>
              <w:top w:val="single" w:color="000000" w:sz="4" w:space="0"/>
              <w:left w:val="single" w:color="000000" w:sz="4" w:space="0"/>
              <w:bottom w:val="single" w:color="000000" w:sz="4" w:space="0"/>
              <w:right w:val="single" w:color="000000" w:sz="4" w:space="0"/>
            </w:tcBorders>
            <w:noWrap w:val="0"/>
            <w:vAlign w:val="center"/>
          </w:tcPr>
          <w:p w14:paraId="1A27CA3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板材厚度，mm</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14:paraId="646EA93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平整度标准值,mm/m</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5DC5E88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平整度实测值，mm/m</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23CD09E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50907B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6CE18DA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0FB5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8" w:type="pct"/>
            <w:tcBorders>
              <w:top w:val="single" w:color="000000" w:sz="4" w:space="0"/>
              <w:left w:val="single" w:color="000000" w:sz="4" w:space="0"/>
              <w:bottom w:val="single" w:color="000000" w:sz="4" w:space="0"/>
              <w:right w:val="single" w:color="000000" w:sz="4" w:space="0"/>
            </w:tcBorders>
            <w:noWrap w:val="0"/>
            <w:vAlign w:val="center"/>
          </w:tcPr>
          <w:p w14:paraId="01A00E3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r>
              <w:rPr>
                <w:rStyle w:val="32"/>
                <w:rFonts w:hint="eastAsia" w:ascii="宋体" w:hAnsi="宋体" w:eastAsia="宋体" w:cs="宋体"/>
                <w:color w:val="auto"/>
                <w:sz w:val="18"/>
                <w:szCs w:val="18"/>
                <w:lang w:val="en-US" w:eastAsia="zh-CN" w:bidi="ar"/>
              </w:rPr>
              <w:t>00</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14:paraId="4E583C9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506544E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7115EF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13A4F7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5B97776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3A7C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8" w:type="pct"/>
            <w:tcBorders>
              <w:top w:val="single" w:color="000000" w:sz="4" w:space="0"/>
              <w:left w:val="single" w:color="000000" w:sz="4" w:space="0"/>
              <w:bottom w:val="single" w:color="000000" w:sz="4" w:space="0"/>
              <w:right w:val="single" w:color="000000" w:sz="4" w:space="0"/>
            </w:tcBorders>
            <w:noWrap w:val="0"/>
            <w:vAlign w:val="center"/>
          </w:tcPr>
          <w:p w14:paraId="13ED9BF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r>
              <w:rPr>
                <w:rStyle w:val="32"/>
                <w:rFonts w:hint="eastAsia" w:ascii="宋体" w:hAnsi="宋体" w:eastAsia="宋体" w:cs="宋体"/>
                <w:color w:val="auto"/>
                <w:sz w:val="18"/>
                <w:szCs w:val="18"/>
                <w:lang w:val="en-US" w:eastAsia="zh-CN" w:bidi="ar"/>
              </w:rPr>
              <w:t>00</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14:paraId="0C1EA75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737804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7FCF6F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F88642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4834855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98.65</w:t>
            </w:r>
          </w:p>
        </w:tc>
      </w:tr>
      <w:tr w14:paraId="593A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8" w:type="pct"/>
            <w:tcBorders>
              <w:top w:val="single" w:color="000000" w:sz="4" w:space="0"/>
              <w:left w:val="single" w:color="000000" w:sz="4" w:space="0"/>
              <w:bottom w:val="single" w:color="000000" w:sz="4" w:space="0"/>
              <w:right w:val="single" w:color="000000" w:sz="4" w:space="0"/>
            </w:tcBorders>
            <w:noWrap/>
            <w:vAlign w:val="center"/>
          </w:tcPr>
          <w:p w14:paraId="520B33D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1DF11E6A">
            <w:pPr>
              <w:spacing w:line="240" w:lineRule="auto"/>
              <w:jc w:val="center"/>
              <w:rPr>
                <w:rFonts w:hint="eastAsia" w:ascii="宋体" w:hAnsi="宋体" w:eastAsia="宋体" w:cs="宋体"/>
                <w:i w:val="0"/>
                <w:iCs w:val="0"/>
                <w:color w:val="auto"/>
                <w:sz w:val="18"/>
                <w:szCs w:val="18"/>
                <w:u w:val="none"/>
              </w:rPr>
            </w:pPr>
          </w:p>
        </w:tc>
        <w:tc>
          <w:tcPr>
            <w:tcW w:w="963" w:type="pct"/>
            <w:tcBorders>
              <w:top w:val="single" w:color="000000" w:sz="4" w:space="0"/>
              <w:left w:val="single" w:color="000000" w:sz="4" w:space="0"/>
              <w:bottom w:val="single" w:color="000000" w:sz="4" w:space="0"/>
              <w:right w:val="single" w:color="000000" w:sz="4" w:space="0"/>
            </w:tcBorders>
            <w:noWrap/>
            <w:vAlign w:val="center"/>
          </w:tcPr>
          <w:p w14:paraId="7CD56FBC">
            <w:pPr>
              <w:spacing w:line="240" w:lineRule="auto"/>
              <w:jc w:val="center"/>
              <w:rPr>
                <w:rFonts w:hint="eastAsia" w:ascii="宋体" w:hAnsi="宋体" w:eastAsia="宋体" w:cs="宋体"/>
                <w:i w:val="0"/>
                <w:iCs w:val="0"/>
                <w:color w:val="auto"/>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4F54BC9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4159D8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14:paraId="4A19002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98.79</w:t>
            </w:r>
          </w:p>
        </w:tc>
      </w:tr>
    </w:tbl>
    <w:p w14:paraId="46D23CB4">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ascii="黑体" w:hAnsi="宋体" w:eastAsia="黑体"/>
          <w:color w:val="auto"/>
          <w:sz w:val="21"/>
          <w:szCs w:val="21"/>
        </w:rPr>
      </w:pPr>
      <w:r>
        <w:rPr>
          <w:rFonts w:hint="eastAsia" w:ascii="黑体" w:hAnsi="宋体" w:eastAsia="黑体"/>
          <w:color w:val="auto"/>
          <w:sz w:val="21"/>
          <w:szCs w:val="21"/>
        </w:rPr>
        <w:t>（</w:t>
      </w:r>
      <w:r>
        <w:rPr>
          <w:rFonts w:hint="eastAsia" w:ascii="黑体" w:hAnsi="宋体" w:eastAsia="黑体"/>
          <w:color w:val="auto"/>
          <w:sz w:val="21"/>
          <w:szCs w:val="21"/>
          <w:lang w:val="en-US" w:eastAsia="zh-CN"/>
        </w:rPr>
        <w:t>5</w:t>
      </w:r>
      <w:r>
        <w:rPr>
          <w:rFonts w:hint="eastAsia" w:ascii="黑体" w:hAnsi="宋体" w:eastAsia="黑体"/>
          <w:color w:val="auto"/>
          <w:sz w:val="21"/>
          <w:szCs w:val="21"/>
        </w:rPr>
        <w:t>）</w:t>
      </w:r>
      <w:r>
        <w:rPr>
          <w:rFonts w:hint="eastAsia" w:ascii="黑体" w:hAnsi="宋体" w:eastAsia="黑体"/>
          <w:color w:val="auto"/>
          <w:sz w:val="21"/>
          <w:szCs w:val="21"/>
          <w:lang w:val="en-US" w:eastAsia="zh-CN"/>
        </w:rPr>
        <w:t>侧边</w:t>
      </w:r>
      <w:r>
        <w:rPr>
          <w:rFonts w:hint="eastAsia" w:ascii="黑体" w:hAnsi="宋体" w:eastAsia="黑体" w:cs="Times New Roman"/>
          <w:color w:val="auto"/>
          <w:sz w:val="21"/>
          <w:szCs w:val="21"/>
          <w:lang w:val="en-US" w:eastAsia="zh-CN"/>
        </w:rPr>
        <w:t>弯曲</w:t>
      </w:r>
      <w:r>
        <w:rPr>
          <w:rFonts w:hint="eastAsia" w:ascii="黑体" w:hAnsi="宋体" w:eastAsia="黑体"/>
          <w:color w:val="auto"/>
          <w:sz w:val="21"/>
          <w:szCs w:val="21"/>
          <w:lang w:val="en-US" w:eastAsia="zh-CN"/>
        </w:rPr>
        <w:t>度</w:t>
      </w:r>
    </w:p>
    <w:p w14:paraId="2C513D5D">
      <w:pPr>
        <w:pStyle w:val="26"/>
        <w:spacing w:line="360" w:lineRule="auto"/>
        <w:ind w:firstLine="42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带材侧边弯曲度</w:t>
      </w:r>
      <w:r>
        <w:rPr>
          <w:rFonts w:hint="eastAsia" w:ascii="宋体" w:hAnsi="宋体" w:eastAsia="宋体" w:cs="宋体"/>
          <w:color w:val="auto"/>
          <w:szCs w:val="21"/>
        </w:rPr>
        <w:t>检测数据统计情况见表</w:t>
      </w:r>
      <w:r>
        <w:rPr>
          <w:rFonts w:hint="eastAsia" w:hAnsi="宋体" w:cs="宋体"/>
          <w:color w:val="auto"/>
          <w:szCs w:val="21"/>
          <w:lang w:val="en-US" w:eastAsia="zh-CN"/>
        </w:rPr>
        <w:t>9</w:t>
      </w:r>
      <w:r>
        <w:rPr>
          <w:rFonts w:hint="eastAsia" w:ascii="宋体" w:hAnsi="宋体" w:eastAsia="宋体" w:cs="宋体"/>
          <w:color w:val="auto"/>
          <w:szCs w:val="21"/>
          <w:lang w:eastAsia="zh-CN"/>
        </w:rPr>
        <w:t>。由统计数据计算可知，板</w:t>
      </w:r>
      <w:r>
        <w:rPr>
          <w:rFonts w:hint="eastAsia" w:hAnsi="宋体" w:cs="宋体"/>
          <w:color w:val="auto"/>
          <w:szCs w:val="21"/>
          <w:lang w:val="en-US" w:eastAsia="zh-CN"/>
        </w:rPr>
        <w:t>带</w:t>
      </w:r>
      <w:r>
        <w:rPr>
          <w:rFonts w:hint="eastAsia" w:ascii="宋体" w:hAnsi="宋体" w:eastAsia="宋体" w:cs="宋体"/>
          <w:color w:val="auto"/>
          <w:szCs w:val="21"/>
          <w:lang w:eastAsia="zh-CN"/>
        </w:rPr>
        <w:t>材</w:t>
      </w:r>
      <w:r>
        <w:rPr>
          <w:rFonts w:hint="eastAsia" w:ascii="宋体" w:hAnsi="宋体" w:eastAsia="宋体" w:cs="宋体"/>
          <w:color w:val="auto"/>
          <w:szCs w:val="21"/>
          <w:lang w:val="en-US" w:eastAsia="zh-CN"/>
        </w:rPr>
        <w:t>侧边弯曲度</w:t>
      </w:r>
      <w:r>
        <w:rPr>
          <w:rFonts w:hint="eastAsia" w:ascii="宋体" w:hAnsi="宋体" w:eastAsia="宋体" w:cs="宋体"/>
          <w:color w:val="auto"/>
          <w:szCs w:val="21"/>
          <w:lang w:eastAsia="zh-CN"/>
        </w:rPr>
        <w:t>合格率为</w:t>
      </w:r>
      <w:r>
        <w:rPr>
          <w:rFonts w:hint="eastAsia" w:hAnsi="宋体" w:cs="宋体"/>
          <w:color w:val="auto"/>
          <w:szCs w:val="21"/>
          <w:lang w:val="en-US" w:eastAsia="zh-CN"/>
        </w:rPr>
        <w:t>100</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侧边弯曲度</w:t>
      </w:r>
      <w:r>
        <w:rPr>
          <w:rFonts w:hint="eastAsia" w:ascii="宋体" w:hAnsi="宋体" w:eastAsia="宋体" w:cs="宋体"/>
          <w:color w:val="auto"/>
          <w:szCs w:val="21"/>
          <w:lang w:eastAsia="zh-CN"/>
        </w:rPr>
        <w:t>控制稳定，符合标准指标要求，平整度指标制定合理。</w:t>
      </w:r>
    </w:p>
    <w:p w14:paraId="13919427">
      <w:pPr>
        <w:pStyle w:val="26"/>
        <w:spacing w:line="360" w:lineRule="auto"/>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rPr>
        <w:t>表</w:t>
      </w:r>
      <w:r>
        <w:rPr>
          <w:rFonts w:hint="eastAsia" w:hAnsi="宋体" w:cs="宋体"/>
          <w:color w:val="auto"/>
          <w:szCs w:val="21"/>
          <w:lang w:val="en-US" w:eastAsia="zh-CN"/>
        </w:rPr>
        <w:t>9</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带材侧边弯曲度</w:t>
      </w:r>
      <w:r>
        <w:rPr>
          <w:rFonts w:hint="eastAsia" w:ascii="宋体" w:hAnsi="宋体" w:eastAsia="宋体" w:cs="宋体"/>
          <w:color w:val="auto"/>
          <w:szCs w:val="21"/>
        </w:rPr>
        <w:t>检测数据统计表</w:t>
      </w:r>
    </w:p>
    <w:tbl>
      <w:tblPr>
        <w:tblStyle w:val="21"/>
        <w:tblW w:w="51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0"/>
        <w:gridCol w:w="1860"/>
        <w:gridCol w:w="1863"/>
        <w:gridCol w:w="1386"/>
        <w:gridCol w:w="1207"/>
        <w:gridCol w:w="1493"/>
      </w:tblGrid>
      <w:tr w14:paraId="5039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0"/>
            <w:vAlign w:val="center"/>
          </w:tcPr>
          <w:p w14:paraId="701FEC6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板材厚度，mm</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E63C34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平整度标准值,mm/m</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417BEB9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平整度实测值，mm/m</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7A7281A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统计数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01212B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合格数</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3A0B4C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合格率，%</w:t>
            </w:r>
          </w:p>
        </w:tc>
      </w:tr>
      <w:tr w14:paraId="06E2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0"/>
            <w:vAlign w:val="center"/>
          </w:tcPr>
          <w:p w14:paraId="54D5830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r>
              <w:rPr>
                <w:rStyle w:val="32"/>
                <w:rFonts w:hint="eastAsia" w:ascii="宋体" w:hAnsi="宋体" w:eastAsia="宋体" w:cs="宋体"/>
                <w:color w:val="auto"/>
                <w:sz w:val="18"/>
                <w:szCs w:val="18"/>
                <w:lang w:val="en-US" w:eastAsia="zh-CN" w:bidi="ar"/>
              </w:rPr>
              <w:t>00</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A8099C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14:paraId="7D13888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204EAC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44</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01CACF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5E5918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100</w:t>
            </w:r>
          </w:p>
        </w:tc>
      </w:tr>
      <w:tr w14:paraId="1F07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3" w:type="pct"/>
            <w:tcBorders>
              <w:top w:val="single" w:color="000000" w:sz="4" w:space="0"/>
              <w:left w:val="single" w:color="000000" w:sz="4" w:space="0"/>
              <w:bottom w:val="single" w:color="000000" w:sz="4" w:space="0"/>
              <w:right w:val="single" w:color="000000" w:sz="4" w:space="0"/>
            </w:tcBorders>
            <w:noWrap/>
            <w:vAlign w:val="center"/>
          </w:tcPr>
          <w:p w14:paraId="400DCD1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963" w:type="pct"/>
            <w:tcBorders>
              <w:top w:val="single" w:color="000000" w:sz="4" w:space="0"/>
              <w:left w:val="single" w:color="000000" w:sz="4" w:space="0"/>
              <w:bottom w:val="single" w:color="000000" w:sz="4" w:space="0"/>
              <w:right w:val="single" w:color="000000" w:sz="4" w:space="0"/>
            </w:tcBorders>
            <w:noWrap/>
            <w:vAlign w:val="center"/>
          </w:tcPr>
          <w:p w14:paraId="66D8CDF7">
            <w:pPr>
              <w:spacing w:line="240" w:lineRule="auto"/>
              <w:jc w:val="center"/>
              <w:rPr>
                <w:rFonts w:hint="eastAsia" w:ascii="宋体" w:hAnsi="宋体" w:eastAsia="宋体" w:cs="宋体"/>
                <w:i w:val="0"/>
                <w:iCs w:val="0"/>
                <w:color w:val="auto"/>
                <w:sz w:val="18"/>
                <w:szCs w:val="18"/>
                <w:u w:val="none"/>
              </w:rPr>
            </w:pPr>
          </w:p>
        </w:tc>
        <w:tc>
          <w:tcPr>
            <w:tcW w:w="965" w:type="pct"/>
            <w:tcBorders>
              <w:top w:val="single" w:color="000000" w:sz="4" w:space="0"/>
              <w:left w:val="single" w:color="000000" w:sz="4" w:space="0"/>
              <w:bottom w:val="single" w:color="000000" w:sz="4" w:space="0"/>
              <w:right w:val="single" w:color="000000" w:sz="4" w:space="0"/>
            </w:tcBorders>
            <w:noWrap/>
            <w:vAlign w:val="center"/>
          </w:tcPr>
          <w:p w14:paraId="4A75AF9C">
            <w:pPr>
              <w:spacing w:line="240" w:lineRule="auto"/>
              <w:jc w:val="center"/>
              <w:rPr>
                <w:rFonts w:hint="eastAsia" w:ascii="宋体" w:hAnsi="宋体" w:eastAsia="宋体" w:cs="宋体"/>
                <w:i w:val="0"/>
                <w:iCs w:val="0"/>
                <w:color w:val="auto"/>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noWrap w:val="0"/>
            <w:vAlign w:val="center"/>
          </w:tcPr>
          <w:p w14:paraId="670F937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44</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7754AF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44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A13FCB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rPr>
              <w:t>100</w:t>
            </w:r>
          </w:p>
        </w:tc>
      </w:tr>
    </w:tbl>
    <w:p w14:paraId="71D3BD30">
      <w:pPr>
        <w:keepNext w:val="0"/>
        <w:keepLines w:val="0"/>
        <w:pageBreakBefore w:val="0"/>
        <w:widowControl w:val="0"/>
        <w:tabs>
          <w:tab w:val="left" w:pos="5080"/>
        </w:tabs>
        <w:kinsoku/>
        <w:wordWrap/>
        <w:overflowPunct/>
        <w:topLinePunct w:val="0"/>
        <w:autoSpaceDE/>
        <w:autoSpaceDN/>
        <w:bidi w:val="0"/>
        <w:adjustRightInd w:val="0"/>
        <w:snapToGrid/>
        <w:spacing w:before="157" w:beforeLines="50" w:line="360" w:lineRule="auto"/>
        <w:ind w:firstLine="420" w:firstLineChars="200"/>
        <w:textAlignment w:val="baseline"/>
        <w:rPr>
          <w:rFonts w:hint="eastAsia" w:ascii="黑体" w:hAnsi="宋体" w:eastAsia="黑体" w:cs="Times New Roman"/>
          <w:color w:val="auto"/>
          <w:sz w:val="24"/>
          <w:szCs w:val="24"/>
        </w:rPr>
      </w:pPr>
      <w:r>
        <w:rPr>
          <w:rFonts w:hint="eastAsia"/>
          <w:color w:val="auto"/>
          <w:sz w:val="21"/>
          <w:szCs w:val="21"/>
        </w:rPr>
        <w:t>根据以上数据分析，标准中规定的外形尺寸允许偏差</w:t>
      </w:r>
      <w:r>
        <w:rPr>
          <w:rFonts w:hint="eastAsia"/>
          <w:color w:val="auto"/>
          <w:sz w:val="21"/>
          <w:szCs w:val="21"/>
          <w:lang w:val="en-US" w:eastAsia="zh-CN"/>
        </w:rPr>
        <w:t>指标确定合理，</w:t>
      </w:r>
      <w:r>
        <w:rPr>
          <w:rFonts w:hint="eastAsia"/>
          <w:color w:val="auto"/>
          <w:sz w:val="21"/>
          <w:szCs w:val="21"/>
        </w:rPr>
        <w:t>对于</w:t>
      </w:r>
      <w:r>
        <w:rPr>
          <w:rFonts w:hint="eastAsia"/>
          <w:color w:val="auto"/>
          <w:sz w:val="21"/>
          <w:szCs w:val="21"/>
          <w:lang w:val="en-US" w:eastAsia="zh-CN"/>
        </w:rPr>
        <w:t>耐蚀铜合金板带</w:t>
      </w:r>
      <w:r>
        <w:rPr>
          <w:rFonts w:hint="eastAsia"/>
          <w:color w:val="auto"/>
          <w:sz w:val="21"/>
          <w:szCs w:val="21"/>
        </w:rPr>
        <w:t>材料是适用的。</w:t>
      </w:r>
    </w:p>
    <w:p w14:paraId="48D64CF9">
      <w:pPr>
        <w:spacing w:line="360" w:lineRule="auto"/>
        <w:rPr>
          <w:rFonts w:hint="default" w:ascii="黑体" w:hAnsi="宋体" w:eastAsia="黑体" w:cs="Times New Roman"/>
          <w:color w:val="auto"/>
          <w:sz w:val="21"/>
          <w:szCs w:val="21"/>
          <w:lang w:val="en-US" w:eastAsia="zh-CN"/>
        </w:rPr>
      </w:pPr>
      <w:r>
        <w:rPr>
          <w:rFonts w:hint="eastAsia" w:ascii="黑体" w:hAnsi="宋体" w:eastAsia="黑体" w:cs="Times New Roman"/>
          <w:color w:val="auto"/>
          <w:sz w:val="21"/>
          <w:szCs w:val="21"/>
          <w:lang w:val="en-US" w:eastAsia="zh-CN"/>
        </w:rPr>
        <w:t>3.3 BFe30-1-1力学性能指标确定依据</w:t>
      </w:r>
    </w:p>
    <w:p w14:paraId="5F4A9A49">
      <w:pPr>
        <w:pStyle w:val="19"/>
        <w:spacing w:before="0" w:beforeAutospacing="0" w:after="0" w:afterAutospacing="0" w:line="360" w:lineRule="auto"/>
        <w:ind w:firstLine="482"/>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lang w:val="en-US" w:eastAsia="zh-CN"/>
        </w:rPr>
        <w:t>BFe30-1-1软化退火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eastAsia="宋体" w:cs="宋体"/>
          <w:b w:val="0"/>
          <w:bCs w:val="0"/>
          <w:color w:val="auto"/>
          <w:sz w:val="21"/>
          <w:szCs w:val="21"/>
          <w:lang w:val="en-US" w:eastAsia="zh-CN"/>
        </w:rPr>
        <w:t>板材力学性能</w:t>
      </w:r>
      <w:r>
        <w:rPr>
          <w:rFonts w:hint="eastAsia"/>
          <w:color w:val="auto"/>
          <w:sz w:val="21"/>
          <w:szCs w:val="21"/>
          <w:highlight w:val="none"/>
        </w:rPr>
        <w:t>数据统计如表</w:t>
      </w:r>
      <w:r>
        <w:rPr>
          <w:rFonts w:hint="eastAsia"/>
          <w:color w:val="auto"/>
          <w:sz w:val="21"/>
          <w:szCs w:val="21"/>
          <w:highlight w:val="none"/>
          <w:lang w:val="en-US" w:eastAsia="zh-CN"/>
        </w:rPr>
        <w:t>10</w:t>
      </w:r>
      <w:r>
        <w:rPr>
          <w:rFonts w:hint="eastAsia"/>
          <w:color w:val="auto"/>
          <w:sz w:val="21"/>
          <w:szCs w:val="21"/>
          <w:highlight w:val="none"/>
        </w:rPr>
        <w:t>～表</w:t>
      </w:r>
      <w:r>
        <w:rPr>
          <w:rFonts w:hint="eastAsia"/>
          <w:color w:val="auto"/>
          <w:sz w:val="21"/>
          <w:szCs w:val="21"/>
          <w:highlight w:val="none"/>
          <w:lang w:val="en-US" w:eastAsia="zh-CN"/>
        </w:rPr>
        <w:t>11</w:t>
      </w:r>
      <w:r>
        <w:rPr>
          <w:rFonts w:hint="eastAsia"/>
          <w:color w:val="auto"/>
          <w:sz w:val="21"/>
          <w:szCs w:val="21"/>
          <w:highlight w:val="none"/>
        </w:rPr>
        <w:t xml:space="preserve">，数据分布直方图如图 </w:t>
      </w:r>
      <w:r>
        <w:rPr>
          <w:rFonts w:hint="eastAsia"/>
          <w:color w:val="auto"/>
          <w:sz w:val="21"/>
          <w:szCs w:val="21"/>
          <w:highlight w:val="none"/>
          <w:lang w:val="en-US" w:eastAsia="zh-CN"/>
        </w:rPr>
        <w:t>1</w:t>
      </w:r>
      <w:r>
        <w:rPr>
          <w:rFonts w:hint="eastAsia"/>
          <w:color w:val="auto"/>
          <w:sz w:val="21"/>
          <w:szCs w:val="21"/>
          <w:highlight w:val="none"/>
        </w:rPr>
        <w:t>～图</w:t>
      </w:r>
      <w:r>
        <w:rPr>
          <w:rFonts w:hint="eastAsia"/>
          <w:color w:val="auto"/>
          <w:sz w:val="21"/>
          <w:szCs w:val="21"/>
          <w:highlight w:val="none"/>
          <w:lang w:val="en-US" w:eastAsia="zh-CN"/>
        </w:rPr>
        <w:t>2</w:t>
      </w:r>
      <w:r>
        <w:rPr>
          <w:rFonts w:hint="eastAsia"/>
          <w:color w:val="auto"/>
          <w:sz w:val="21"/>
          <w:szCs w:val="21"/>
          <w:highlight w:val="none"/>
        </w:rPr>
        <w:t>所示。</w:t>
      </w:r>
    </w:p>
    <w:p w14:paraId="426BBFD3">
      <w:pPr>
        <w:pStyle w:val="19"/>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lang w:val="en-US" w:eastAsia="zh-CN"/>
        </w:rPr>
        <w:t xml:space="preserve">BFe30-1-1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highlight w:val="none"/>
        </w:rPr>
        <w:t>材抗拉强度(R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4B1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E70E2FD">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14:paraId="514237B4">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14:paraId="73909A6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组中值X＇i</w:t>
            </w:r>
          </w:p>
        </w:tc>
        <w:tc>
          <w:tcPr>
            <w:tcW w:w="1853" w:type="dxa"/>
            <w:noWrap w:val="0"/>
            <w:vAlign w:val="center"/>
          </w:tcPr>
          <w:p w14:paraId="3FFCB92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14:paraId="5AB2CA0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14:paraId="6B59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76EDF9A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14:paraId="1D0C570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Style w:val="29"/>
                <w:rFonts w:hint="eastAsia" w:ascii="宋体" w:hAnsi="宋体" w:eastAsia="宋体" w:cs="宋体"/>
                <w:b w:val="0"/>
                <w:bCs w:val="0"/>
                <w:color w:val="auto"/>
                <w:sz w:val="18"/>
                <w:szCs w:val="18"/>
                <w:highlight w:val="none"/>
              </w:rPr>
              <w:t>[</w:t>
            </w:r>
            <w:r>
              <w:rPr>
                <w:rStyle w:val="29"/>
                <w:rFonts w:hint="eastAsia" w:ascii="宋体" w:hAnsi="宋体" w:eastAsia="宋体" w:cs="宋体"/>
                <w:b w:val="0"/>
                <w:bCs w:val="0"/>
                <w:color w:val="auto"/>
                <w:sz w:val="18"/>
                <w:szCs w:val="18"/>
                <w:highlight w:val="none"/>
                <w:lang w:val="en-US" w:eastAsia="zh-CN"/>
              </w:rPr>
              <w:t>340</w:t>
            </w:r>
            <w:r>
              <w:rPr>
                <w:rStyle w:val="29"/>
                <w:rFonts w:hint="eastAsia" w:ascii="宋体" w:hAnsi="宋体" w:eastAsia="宋体" w:cs="宋体"/>
                <w:b w:val="0"/>
                <w:bCs w:val="0"/>
                <w:color w:val="auto"/>
                <w:sz w:val="18"/>
                <w:szCs w:val="18"/>
                <w:highlight w:val="none"/>
              </w:rPr>
              <w:t xml:space="preserve">  </w:t>
            </w:r>
            <w:r>
              <w:rPr>
                <w:rStyle w:val="29"/>
                <w:rFonts w:hint="eastAsia" w:ascii="宋体" w:hAnsi="宋体" w:eastAsia="宋体" w:cs="宋体"/>
                <w:b w:val="0"/>
                <w:bCs w:val="0"/>
                <w:color w:val="auto"/>
                <w:sz w:val="18"/>
                <w:szCs w:val="18"/>
                <w:highlight w:val="none"/>
                <w:lang w:val="en-US" w:eastAsia="zh-CN"/>
              </w:rPr>
              <w:t>37</w:t>
            </w:r>
            <w:r>
              <w:rPr>
                <w:rStyle w:val="28"/>
                <w:rFonts w:hint="eastAsia" w:ascii="宋体" w:hAnsi="宋体" w:eastAsia="宋体" w:cs="宋体"/>
                <w:color w:val="auto"/>
                <w:sz w:val="18"/>
                <w:szCs w:val="18"/>
                <w:highlight w:val="none"/>
              </w:rPr>
              <w:t>0]</w:t>
            </w:r>
          </w:p>
        </w:tc>
        <w:tc>
          <w:tcPr>
            <w:tcW w:w="1910" w:type="dxa"/>
            <w:noWrap w:val="0"/>
            <w:vAlign w:val="center"/>
          </w:tcPr>
          <w:p w14:paraId="56BFC5F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355</w:t>
            </w:r>
          </w:p>
        </w:tc>
        <w:tc>
          <w:tcPr>
            <w:tcW w:w="1853" w:type="dxa"/>
            <w:noWrap w:val="0"/>
            <w:vAlign w:val="center"/>
          </w:tcPr>
          <w:p w14:paraId="5BB0E952">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1846" w:type="dxa"/>
            <w:noWrap w:val="0"/>
            <w:vAlign w:val="center"/>
          </w:tcPr>
          <w:p w14:paraId="2FCB4AD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0.046</w:t>
            </w:r>
          </w:p>
        </w:tc>
      </w:tr>
      <w:tr w14:paraId="4048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A0BCA16">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14:paraId="2EC33DB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37</w:t>
            </w:r>
            <w:r>
              <w:rPr>
                <w:rFonts w:hint="eastAsia" w:ascii="宋体" w:hAnsi="宋体" w:eastAsia="宋体" w:cs="宋体"/>
                <w:color w:val="auto"/>
                <w:kern w:val="0"/>
                <w:sz w:val="18"/>
                <w:szCs w:val="18"/>
                <w:highlight w:val="none"/>
              </w:rPr>
              <w:t xml:space="preserve">0  </w:t>
            </w:r>
            <w:r>
              <w:rPr>
                <w:rFonts w:hint="eastAsia" w:ascii="宋体" w:hAnsi="宋体" w:eastAsia="宋体" w:cs="宋体"/>
                <w:color w:val="auto"/>
                <w:kern w:val="0"/>
                <w:sz w:val="18"/>
                <w:szCs w:val="18"/>
                <w:highlight w:val="none"/>
                <w:lang w:val="en-US" w:eastAsia="zh-CN"/>
              </w:rPr>
              <w:t>390</w:t>
            </w:r>
            <w:r>
              <w:rPr>
                <w:rFonts w:hint="eastAsia" w:ascii="宋体" w:hAnsi="宋体" w:eastAsia="宋体" w:cs="宋体"/>
                <w:color w:val="auto"/>
                <w:kern w:val="0"/>
                <w:sz w:val="18"/>
                <w:szCs w:val="18"/>
                <w:highlight w:val="none"/>
              </w:rPr>
              <w:t>]</w:t>
            </w:r>
          </w:p>
        </w:tc>
        <w:tc>
          <w:tcPr>
            <w:tcW w:w="1910" w:type="dxa"/>
            <w:noWrap w:val="0"/>
            <w:vAlign w:val="center"/>
          </w:tcPr>
          <w:p w14:paraId="4ECE816A">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380</w:t>
            </w:r>
          </w:p>
        </w:tc>
        <w:tc>
          <w:tcPr>
            <w:tcW w:w="1853" w:type="dxa"/>
            <w:noWrap w:val="0"/>
            <w:vAlign w:val="center"/>
          </w:tcPr>
          <w:p w14:paraId="73F7410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61</w:t>
            </w:r>
          </w:p>
        </w:tc>
        <w:tc>
          <w:tcPr>
            <w:tcW w:w="1846" w:type="dxa"/>
            <w:noWrap w:val="0"/>
            <w:vAlign w:val="center"/>
          </w:tcPr>
          <w:p w14:paraId="49784834">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0.466</w:t>
            </w:r>
          </w:p>
        </w:tc>
      </w:tr>
      <w:tr w14:paraId="58F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45A7373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14:paraId="45C3E18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390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41</w:t>
            </w:r>
            <w:r>
              <w:rPr>
                <w:rFonts w:hint="eastAsia" w:ascii="宋体" w:hAnsi="宋体" w:eastAsia="宋体" w:cs="宋体"/>
                <w:color w:val="auto"/>
                <w:kern w:val="0"/>
                <w:sz w:val="18"/>
                <w:szCs w:val="18"/>
                <w:highlight w:val="none"/>
              </w:rPr>
              <w:t>0]</w:t>
            </w:r>
          </w:p>
        </w:tc>
        <w:tc>
          <w:tcPr>
            <w:tcW w:w="1910" w:type="dxa"/>
            <w:noWrap w:val="0"/>
            <w:vAlign w:val="center"/>
          </w:tcPr>
          <w:p w14:paraId="7E0618E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400</w:t>
            </w:r>
          </w:p>
        </w:tc>
        <w:tc>
          <w:tcPr>
            <w:tcW w:w="1853" w:type="dxa"/>
            <w:noWrap w:val="0"/>
            <w:vAlign w:val="center"/>
          </w:tcPr>
          <w:p w14:paraId="3B2168B7">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35</w:t>
            </w:r>
          </w:p>
        </w:tc>
        <w:tc>
          <w:tcPr>
            <w:tcW w:w="1846" w:type="dxa"/>
            <w:noWrap w:val="0"/>
            <w:vAlign w:val="center"/>
          </w:tcPr>
          <w:p w14:paraId="4675C3E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0.267</w:t>
            </w:r>
          </w:p>
        </w:tc>
      </w:tr>
      <w:tr w14:paraId="2A4A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46E46C5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979" w:type="dxa"/>
            <w:noWrap w:val="0"/>
            <w:vAlign w:val="center"/>
          </w:tcPr>
          <w:p w14:paraId="3C926BF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41</w:t>
            </w:r>
            <w:r>
              <w:rPr>
                <w:rFonts w:hint="eastAsia" w:ascii="宋体" w:hAnsi="宋体" w:eastAsia="宋体" w:cs="宋体"/>
                <w:color w:val="auto"/>
                <w:kern w:val="0"/>
                <w:sz w:val="18"/>
                <w:szCs w:val="18"/>
                <w:highlight w:val="none"/>
              </w:rPr>
              <w:t xml:space="preserve">0  </w:t>
            </w:r>
            <w:r>
              <w:rPr>
                <w:rFonts w:hint="eastAsia" w:ascii="宋体" w:hAnsi="宋体" w:eastAsia="宋体" w:cs="宋体"/>
                <w:color w:val="auto"/>
                <w:kern w:val="0"/>
                <w:sz w:val="18"/>
                <w:szCs w:val="18"/>
                <w:highlight w:val="none"/>
                <w:lang w:val="en-US" w:eastAsia="zh-CN"/>
              </w:rPr>
              <w:t>430</w:t>
            </w:r>
            <w:r>
              <w:rPr>
                <w:rFonts w:hint="eastAsia" w:ascii="宋体" w:hAnsi="宋体" w:eastAsia="宋体" w:cs="宋体"/>
                <w:color w:val="auto"/>
                <w:kern w:val="0"/>
                <w:sz w:val="18"/>
                <w:szCs w:val="18"/>
                <w:highlight w:val="none"/>
              </w:rPr>
              <w:t>]</w:t>
            </w:r>
          </w:p>
        </w:tc>
        <w:tc>
          <w:tcPr>
            <w:tcW w:w="1910" w:type="dxa"/>
            <w:noWrap w:val="0"/>
            <w:vAlign w:val="center"/>
          </w:tcPr>
          <w:p w14:paraId="363245AD">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420</w:t>
            </w:r>
          </w:p>
        </w:tc>
        <w:tc>
          <w:tcPr>
            <w:tcW w:w="1853" w:type="dxa"/>
            <w:noWrap w:val="0"/>
            <w:vAlign w:val="center"/>
          </w:tcPr>
          <w:p w14:paraId="7D498C6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w:t>
            </w:r>
          </w:p>
        </w:tc>
        <w:tc>
          <w:tcPr>
            <w:tcW w:w="1846" w:type="dxa"/>
            <w:noWrap w:val="0"/>
            <w:vAlign w:val="center"/>
          </w:tcPr>
          <w:p w14:paraId="220F46A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0.137</w:t>
            </w:r>
          </w:p>
        </w:tc>
      </w:tr>
      <w:tr w14:paraId="7BFE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784C1EE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979" w:type="dxa"/>
            <w:noWrap w:val="0"/>
            <w:vAlign w:val="center"/>
          </w:tcPr>
          <w:p w14:paraId="562D23FA">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430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490</w:t>
            </w:r>
            <w:r>
              <w:rPr>
                <w:rFonts w:hint="eastAsia" w:ascii="宋体" w:hAnsi="宋体" w:eastAsia="宋体" w:cs="宋体"/>
                <w:color w:val="auto"/>
                <w:kern w:val="0"/>
                <w:sz w:val="18"/>
                <w:szCs w:val="18"/>
                <w:highlight w:val="none"/>
              </w:rPr>
              <w:t>]</w:t>
            </w:r>
          </w:p>
        </w:tc>
        <w:tc>
          <w:tcPr>
            <w:tcW w:w="1910" w:type="dxa"/>
            <w:noWrap w:val="0"/>
            <w:vAlign w:val="center"/>
          </w:tcPr>
          <w:p w14:paraId="52C5635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440</w:t>
            </w:r>
          </w:p>
        </w:tc>
        <w:tc>
          <w:tcPr>
            <w:tcW w:w="1853" w:type="dxa"/>
            <w:noWrap w:val="0"/>
            <w:vAlign w:val="center"/>
          </w:tcPr>
          <w:p w14:paraId="1E20AEF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p>
        </w:tc>
        <w:tc>
          <w:tcPr>
            <w:tcW w:w="1846" w:type="dxa"/>
            <w:noWrap w:val="0"/>
            <w:vAlign w:val="center"/>
          </w:tcPr>
          <w:p w14:paraId="00A95DE4">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0.096</w:t>
            </w:r>
          </w:p>
        </w:tc>
      </w:tr>
      <w:tr w14:paraId="7EF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DCE538D">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1979" w:type="dxa"/>
            <w:noWrap w:val="0"/>
            <w:vAlign w:val="center"/>
          </w:tcPr>
          <w:p w14:paraId="64B6555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490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530</w:t>
            </w:r>
            <w:r>
              <w:rPr>
                <w:rFonts w:hint="eastAsia" w:ascii="宋体" w:hAnsi="宋体" w:eastAsia="宋体" w:cs="宋体"/>
                <w:color w:val="auto"/>
                <w:kern w:val="0"/>
                <w:sz w:val="18"/>
                <w:szCs w:val="18"/>
                <w:highlight w:val="none"/>
              </w:rPr>
              <w:t>]</w:t>
            </w:r>
          </w:p>
        </w:tc>
        <w:tc>
          <w:tcPr>
            <w:tcW w:w="1910" w:type="dxa"/>
            <w:noWrap w:val="0"/>
            <w:vAlign w:val="center"/>
          </w:tcPr>
          <w:p w14:paraId="09E30CCA">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510</w:t>
            </w:r>
          </w:p>
        </w:tc>
        <w:tc>
          <w:tcPr>
            <w:tcW w:w="1853" w:type="dxa"/>
            <w:noWrap w:val="0"/>
            <w:vAlign w:val="center"/>
          </w:tcPr>
          <w:p w14:paraId="57DD3DE1">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w:t>
            </w:r>
          </w:p>
        </w:tc>
        <w:tc>
          <w:tcPr>
            <w:tcW w:w="1846" w:type="dxa"/>
            <w:noWrap w:val="0"/>
            <w:vAlign w:val="center"/>
          </w:tcPr>
          <w:p w14:paraId="7C8C31F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0.015</w:t>
            </w:r>
          </w:p>
        </w:tc>
      </w:tr>
      <w:tr w14:paraId="633C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11F98732">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14:paraId="2E09499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14:paraId="1C852FA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14:paraId="1E1E598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131</w:t>
            </w:r>
          </w:p>
        </w:tc>
        <w:tc>
          <w:tcPr>
            <w:tcW w:w="1846" w:type="dxa"/>
            <w:noWrap w:val="0"/>
            <w:vAlign w:val="center"/>
          </w:tcPr>
          <w:p w14:paraId="7481259C">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14:paraId="4B4BF4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rPr>
      </w:pPr>
      <w:r>
        <w:rPr>
          <w:color w:val="auto"/>
        </w:rPr>
        <w:drawing>
          <wp:inline distT="0" distB="0" distL="114300" distR="114300">
            <wp:extent cx="4810760" cy="2835275"/>
            <wp:effectExtent l="0" t="0" r="8890" b="3175"/>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pic:cNvPicPr>
                      <a:picLocks noChangeAspect="1"/>
                    </pic:cNvPicPr>
                  </pic:nvPicPr>
                  <pic:blipFill>
                    <a:blip r:embed="rId8"/>
                    <a:srcRect t="6923"/>
                    <a:stretch>
                      <a:fillRect/>
                    </a:stretch>
                  </pic:blipFill>
                  <pic:spPr>
                    <a:xfrm>
                      <a:off x="0" y="0"/>
                      <a:ext cx="4810760" cy="2835275"/>
                    </a:xfrm>
                    <a:prstGeom prst="rect">
                      <a:avLst/>
                    </a:prstGeom>
                    <a:noFill/>
                    <a:ln>
                      <a:noFill/>
                    </a:ln>
                  </pic:spPr>
                </pic:pic>
              </a:graphicData>
            </a:graphic>
          </wp:inline>
        </w:drawing>
      </w:r>
    </w:p>
    <w:p w14:paraId="04A25C4B">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w:t>
      </w:r>
      <w:r>
        <w:rPr>
          <w:rFonts w:hint="eastAsia"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 xml:space="preserve">BFe30-1-1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highlight w:val="none"/>
        </w:rPr>
        <w:t>材抗拉强度（Rm）数据</w:t>
      </w:r>
      <w:r>
        <w:rPr>
          <w:rFonts w:hint="eastAsia"/>
          <w:color w:val="auto"/>
          <w:sz w:val="21"/>
          <w:szCs w:val="21"/>
          <w:highlight w:val="none"/>
          <w:lang w:val="en-US" w:eastAsia="zh-CN"/>
        </w:rPr>
        <w:t>分布</w:t>
      </w:r>
      <w:r>
        <w:rPr>
          <w:rFonts w:hint="eastAsia" w:ascii="宋体" w:hAnsi="宋体" w:eastAsia="宋体" w:cs="宋体"/>
          <w:color w:val="auto"/>
          <w:sz w:val="21"/>
          <w:szCs w:val="21"/>
          <w:highlight w:val="none"/>
        </w:rPr>
        <w:t xml:space="preserve">图  </w:t>
      </w:r>
    </w:p>
    <w:p w14:paraId="702A2BE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lang w:val="en-US" w:eastAsia="zh-CN"/>
        </w:rPr>
        <w:t xml:space="preserve">BFe30-1-1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highlight w:val="none"/>
        </w:rPr>
        <w:t>材</w:t>
      </w:r>
      <w:r>
        <w:rPr>
          <w:rFonts w:hint="eastAsia" w:ascii="宋体" w:hAnsi="宋体" w:eastAsia="宋体" w:cs="宋体"/>
          <w:color w:val="auto"/>
          <w:sz w:val="21"/>
          <w:szCs w:val="21"/>
          <w:highlight w:val="none"/>
          <w:lang w:val="en-US" w:eastAsia="zh-CN"/>
        </w:rPr>
        <w:t>断后伸长率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eastAsia="宋体" w:cs="宋体"/>
          <w:color w:val="auto"/>
          <w:sz w:val="21"/>
          <w:szCs w:val="21"/>
          <w:highlight w:val="none"/>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7EBC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09AF398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组号</w:t>
            </w:r>
          </w:p>
        </w:tc>
        <w:tc>
          <w:tcPr>
            <w:tcW w:w="1979" w:type="dxa"/>
            <w:noWrap w:val="0"/>
            <w:vAlign w:val="center"/>
          </w:tcPr>
          <w:p w14:paraId="75B8B0A4">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区间</w:t>
            </w:r>
          </w:p>
        </w:tc>
        <w:tc>
          <w:tcPr>
            <w:tcW w:w="1910" w:type="dxa"/>
            <w:noWrap w:val="0"/>
            <w:vAlign w:val="center"/>
          </w:tcPr>
          <w:p w14:paraId="44CB3018">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组中值X＇i</w:t>
            </w:r>
          </w:p>
        </w:tc>
        <w:tc>
          <w:tcPr>
            <w:tcW w:w="1853" w:type="dxa"/>
            <w:noWrap w:val="0"/>
            <w:vAlign w:val="center"/>
          </w:tcPr>
          <w:p w14:paraId="3AA33B1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频数ni</w:t>
            </w:r>
          </w:p>
        </w:tc>
        <w:tc>
          <w:tcPr>
            <w:tcW w:w="1846" w:type="dxa"/>
            <w:noWrap w:val="0"/>
            <w:vAlign w:val="center"/>
          </w:tcPr>
          <w:p w14:paraId="2D90DBEE">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频率fi</w:t>
            </w:r>
          </w:p>
        </w:tc>
      </w:tr>
      <w:tr w14:paraId="427E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585749D3">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79" w:type="dxa"/>
            <w:noWrap w:val="0"/>
            <w:vAlign w:val="center"/>
          </w:tcPr>
          <w:p w14:paraId="39A8A04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16</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20</w:t>
            </w:r>
            <w:r>
              <w:rPr>
                <w:rFonts w:hint="eastAsia" w:ascii="宋体" w:hAnsi="宋体" w:eastAsia="宋体" w:cs="宋体"/>
                <w:color w:val="auto"/>
                <w:kern w:val="0"/>
                <w:sz w:val="18"/>
                <w:szCs w:val="18"/>
                <w:highlight w:val="none"/>
              </w:rPr>
              <w:t>]</w:t>
            </w:r>
          </w:p>
        </w:tc>
        <w:tc>
          <w:tcPr>
            <w:tcW w:w="1910" w:type="dxa"/>
            <w:noWrap w:val="0"/>
            <w:vAlign w:val="center"/>
          </w:tcPr>
          <w:p w14:paraId="57D5DA7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1853" w:type="dxa"/>
            <w:noWrap w:val="0"/>
            <w:vAlign w:val="center"/>
          </w:tcPr>
          <w:p w14:paraId="5DF6606A">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1846" w:type="dxa"/>
            <w:noWrap w:val="0"/>
            <w:vAlign w:val="center"/>
          </w:tcPr>
          <w:p w14:paraId="1753948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0.038</w:t>
            </w:r>
          </w:p>
        </w:tc>
      </w:tr>
      <w:tr w14:paraId="13B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0319CED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79" w:type="dxa"/>
            <w:noWrap w:val="0"/>
            <w:vAlign w:val="center"/>
          </w:tcPr>
          <w:p w14:paraId="4487026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20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w:t>
            </w:r>
          </w:p>
        </w:tc>
        <w:tc>
          <w:tcPr>
            <w:tcW w:w="1910" w:type="dxa"/>
            <w:noWrap w:val="0"/>
            <w:vAlign w:val="center"/>
          </w:tcPr>
          <w:p w14:paraId="44A812F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853" w:type="dxa"/>
            <w:noWrap w:val="0"/>
            <w:vAlign w:val="center"/>
          </w:tcPr>
          <w:p w14:paraId="75772C5E">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16</w:t>
            </w:r>
          </w:p>
        </w:tc>
        <w:tc>
          <w:tcPr>
            <w:tcW w:w="1846" w:type="dxa"/>
            <w:noWrap w:val="0"/>
            <w:vAlign w:val="center"/>
          </w:tcPr>
          <w:p w14:paraId="45CC28C9">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0.122</w:t>
            </w:r>
          </w:p>
        </w:tc>
      </w:tr>
      <w:tr w14:paraId="01E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65DB272">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79" w:type="dxa"/>
            <w:noWrap w:val="0"/>
            <w:vAlign w:val="center"/>
          </w:tcPr>
          <w:p w14:paraId="638B04F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35</w:t>
            </w:r>
            <w:r>
              <w:rPr>
                <w:rFonts w:hint="eastAsia" w:ascii="宋体" w:hAnsi="宋体" w:eastAsia="宋体" w:cs="宋体"/>
                <w:color w:val="auto"/>
                <w:kern w:val="0"/>
                <w:sz w:val="18"/>
                <w:szCs w:val="18"/>
                <w:highlight w:val="none"/>
              </w:rPr>
              <w:t>]</w:t>
            </w:r>
          </w:p>
        </w:tc>
        <w:tc>
          <w:tcPr>
            <w:tcW w:w="1910" w:type="dxa"/>
            <w:noWrap w:val="0"/>
            <w:vAlign w:val="center"/>
          </w:tcPr>
          <w:p w14:paraId="6A398672">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32.5</w:t>
            </w:r>
          </w:p>
        </w:tc>
        <w:tc>
          <w:tcPr>
            <w:tcW w:w="1853" w:type="dxa"/>
            <w:noWrap w:val="0"/>
            <w:vAlign w:val="center"/>
          </w:tcPr>
          <w:p w14:paraId="1507B420">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w:t>
            </w:r>
          </w:p>
        </w:tc>
        <w:tc>
          <w:tcPr>
            <w:tcW w:w="1846" w:type="dxa"/>
            <w:noWrap w:val="0"/>
            <w:vAlign w:val="center"/>
          </w:tcPr>
          <w:p w14:paraId="70187122">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0.198</w:t>
            </w:r>
          </w:p>
        </w:tc>
      </w:tr>
      <w:tr w14:paraId="3927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362ABC62">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979" w:type="dxa"/>
            <w:noWrap w:val="0"/>
            <w:vAlign w:val="center"/>
          </w:tcPr>
          <w:p w14:paraId="410A430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p>
        </w:tc>
        <w:tc>
          <w:tcPr>
            <w:tcW w:w="1910" w:type="dxa"/>
            <w:noWrap w:val="0"/>
            <w:vAlign w:val="center"/>
          </w:tcPr>
          <w:p w14:paraId="3211954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37.5</w:t>
            </w:r>
          </w:p>
        </w:tc>
        <w:tc>
          <w:tcPr>
            <w:tcW w:w="1853" w:type="dxa"/>
            <w:noWrap w:val="0"/>
            <w:vAlign w:val="center"/>
          </w:tcPr>
          <w:p w14:paraId="57BFFECF">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60</w:t>
            </w:r>
          </w:p>
        </w:tc>
        <w:tc>
          <w:tcPr>
            <w:tcW w:w="1846" w:type="dxa"/>
            <w:noWrap w:val="0"/>
            <w:vAlign w:val="center"/>
          </w:tcPr>
          <w:p w14:paraId="1ADEDB4C">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0.458</w:t>
            </w:r>
          </w:p>
        </w:tc>
      </w:tr>
      <w:tr w14:paraId="6AB4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71EF8EDD">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979" w:type="dxa"/>
            <w:noWrap w:val="0"/>
            <w:vAlign w:val="center"/>
          </w:tcPr>
          <w:p w14:paraId="76F14D17">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45</w:t>
            </w:r>
            <w:r>
              <w:rPr>
                <w:rFonts w:hint="eastAsia" w:ascii="宋体" w:hAnsi="宋体" w:eastAsia="宋体" w:cs="宋体"/>
                <w:color w:val="auto"/>
                <w:kern w:val="0"/>
                <w:sz w:val="18"/>
                <w:szCs w:val="18"/>
                <w:highlight w:val="none"/>
              </w:rPr>
              <w:t>]</w:t>
            </w:r>
          </w:p>
        </w:tc>
        <w:tc>
          <w:tcPr>
            <w:tcW w:w="1910" w:type="dxa"/>
            <w:noWrap w:val="0"/>
            <w:vAlign w:val="center"/>
          </w:tcPr>
          <w:p w14:paraId="41E8EC5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42.5</w:t>
            </w:r>
          </w:p>
        </w:tc>
        <w:tc>
          <w:tcPr>
            <w:tcW w:w="1853" w:type="dxa"/>
            <w:noWrap w:val="0"/>
            <w:vAlign w:val="center"/>
          </w:tcPr>
          <w:p w14:paraId="5FC89F68">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1846" w:type="dxa"/>
            <w:noWrap w:val="0"/>
            <w:vAlign w:val="center"/>
          </w:tcPr>
          <w:p w14:paraId="726BEE89">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0.168</w:t>
            </w:r>
          </w:p>
        </w:tc>
      </w:tr>
      <w:tr w14:paraId="338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3D0BFB1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979" w:type="dxa"/>
            <w:noWrap w:val="0"/>
            <w:vAlign w:val="center"/>
          </w:tcPr>
          <w:p w14:paraId="112E4CC7">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45</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lang w:val="en-US" w:eastAsia="zh-CN"/>
              </w:rPr>
              <w:t>50</w:t>
            </w:r>
            <w:r>
              <w:rPr>
                <w:rFonts w:hint="eastAsia" w:ascii="宋体" w:hAnsi="宋体" w:eastAsia="宋体" w:cs="宋体"/>
                <w:color w:val="auto"/>
                <w:kern w:val="0"/>
                <w:sz w:val="18"/>
                <w:szCs w:val="18"/>
                <w:highlight w:val="none"/>
              </w:rPr>
              <w:t>]</w:t>
            </w:r>
          </w:p>
        </w:tc>
        <w:tc>
          <w:tcPr>
            <w:tcW w:w="1910" w:type="dxa"/>
            <w:noWrap w:val="0"/>
            <w:vAlign w:val="center"/>
          </w:tcPr>
          <w:p w14:paraId="1DCA430E">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47.5</w:t>
            </w:r>
          </w:p>
        </w:tc>
        <w:tc>
          <w:tcPr>
            <w:tcW w:w="1853" w:type="dxa"/>
            <w:noWrap w:val="0"/>
            <w:vAlign w:val="center"/>
          </w:tcPr>
          <w:p w14:paraId="5CEDBB3F">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846" w:type="dxa"/>
            <w:noWrap w:val="0"/>
            <w:vAlign w:val="center"/>
          </w:tcPr>
          <w:p w14:paraId="0AA0E33E">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0.015</w:t>
            </w:r>
          </w:p>
        </w:tc>
      </w:tr>
      <w:tr w14:paraId="5D71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534783C">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合计</w:t>
            </w:r>
          </w:p>
        </w:tc>
        <w:tc>
          <w:tcPr>
            <w:tcW w:w="1979" w:type="dxa"/>
            <w:noWrap w:val="0"/>
            <w:vAlign w:val="center"/>
          </w:tcPr>
          <w:p w14:paraId="0C3C9CDA">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910" w:type="dxa"/>
            <w:noWrap w:val="0"/>
            <w:vAlign w:val="center"/>
          </w:tcPr>
          <w:p w14:paraId="1BB5FC95">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p>
        </w:tc>
        <w:tc>
          <w:tcPr>
            <w:tcW w:w="1853" w:type="dxa"/>
            <w:noWrap w:val="0"/>
            <w:vAlign w:val="center"/>
          </w:tcPr>
          <w:p w14:paraId="221C8DD9">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130</w:t>
            </w:r>
          </w:p>
        </w:tc>
        <w:tc>
          <w:tcPr>
            <w:tcW w:w="1846" w:type="dxa"/>
            <w:noWrap w:val="0"/>
            <w:vAlign w:val="center"/>
          </w:tcPr>
          <w:p w14:paraId="0D6D7B05">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1.000</w:t>
            </w:r>
          </w:p>
        </w:tc>
      </w:tr>
    </w:tbl>
    <w:p w14:paraId="79074420">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宋体" w:eastAsia="黑体" w:cs="Times New Roman"/>
          <w:color w:val="auto"/>
          <w:sz w:val="24"/>
          <w:szCs w:val="24"/>
          <w:lang w:val="en-US" w:eastAsia="zh-CN"/>
        </w:rPr>
      </w:pPr>
      <w:r>
        <w:rPr>
          <w:color w:val="auto"/>
        </w:rPr>
        <w:drawing>
          <wp:inline distT="0" distB="0" distL="114300" distR="114300">
            <wp:extent cx="4884420" cy="2606675"/>
            <wp:effectExtent l="0" t="0" r="11430" b="3175"/>
            <wp:docPr id="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7"/>
                    <pic:cNvPicPr>
                      <a:picLocks noChangeAspect="1"/>
                    </pic:cNvPicPr>
                  </pic:nvPicPr>
                  <pic:blipFill>
                    <a:blip r:embed="rId9"/>
                    <a:srcRect t="7153" b="1280"/>
                    <a:stretch>
                      <a:fillRect/>
                    </a:stretch>
                  </pic:blipFill>
                  <pic:spPr>
                    <a:xfrm>
                      <a:off x="0" y="0"/>
                      <a:ext cx="4884420" cy="2606675"/>
                    </a:xfrm>
                    <a:prstGeom prst="rect">
                      <a:avLst/>
                    </a:prstGeom>
                    <a:noFill/>
                    <a:ln>
                      <a:noFill/>
                    </a:ln>
                  </pic:spPr>
                </pic:pic>
              </a:graphicData>
            </a:graphic>
          </wp:inline>
        </w:drawing>
      </w:r>
    </w:p>
    <w:p w14:paraId="760BC53B">
      <w:pPr>
        <w:spacing w:line="360" w:lineRule="auto"/>
        <w:jc w:val="center"/>
        <w:rPr>
          <w:rFonts w:hint="eastAsia" w:ascii="黑体" w:hAnsi="宋体" w:eastAsia="黑体"/>
          <w:color w:val="auto"/>
          <w:sz w:val="21"/>
          <w:szCs w:val="21"/>
          <w:lang w:val="en-US" w:eastAsia="zh-CN"/>
        </w:rPr>
      </w:pPr>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2</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 xml:space="preserve">BFe30-1-1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highlight w:val="none"/>
        </w:rPr>
        <w:t>材</w:t>
      </w:r>
      <w:r>
        <w:rPr>
          <w:rFonts w:hint="eastAsia" w:ascii="宋体" w:hAnsi="宋体" w:eastAsia="宋体" w:cs="宋体"/>
          <w:color w:val="auto"/>
          <w:sz w:val="21"/>
          <w:szCs w:val="21"/>
          <w:highlight w:val="none"/>
          <w:lang w:val="en-US" w:eastAsia="zh-CN"/>
        </w:rPr>
        <w:t>断后伸长率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eastAsia="宋体" w:cs="宋体"/>
          <w:color w:val="auto"/>
          <w:sz w:val="21"/>
          <w:szCs w:val="21"/>
          <w:highlight w:val="none"/>
        </w:rPr>
        <w:t>)数据</w:t>
      </w:r>
      <w:r>
        <w:rPr>
          <w:rFonts w:hint="eastAsia"/>
          <w:color w:val="auto"/>
          <w:sz w:val="21"/>
          <w:szCs w:val="21"/>
          <w:highlight w:val="none"/>
          <w:lang w:val="en-US" w:eastAsia="zh-CN"/>
        </w:rPr>
        <w:t>分布</w:t>
      </w:r>
      <w:r>
        <w:rPr>
          <w:rFonts w:hint="eastAsia" w:ascii="宋体" w:hAnsi="宋体" w:eastAsia="宋体" w:cs="宋体"/>
          <w:color w:val="auto"/>
          <w:sz w:val="21"/>
          <w:szCs w:val="21"/>
          <w:highlight w:val="none"/>
        </w:rPr>
        <w:t>图</w:t>
      </w:r>
    </w:p>
    <w:p w14:paraId="5AA946E7">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default" w:ascii="宋体" w:hAnsi="宋体" w:eastAsia="宋体" w:cs="宋体"/>
          <w:b/>
          <w:color w:val="auto"/>
          <w:sz w:val="21"/>
          <w:szCs w:val="21"/>
          <w:vertAlign w:val="baseline"/>
          <w:lang w:val="en-US" w:eastAsia="zh-CN"/>
        </w:rPr>
      </w:pPr>
      <w:r>
        <w:rPr>
          <w:rFonts w:hint="eastAsia" w:ascii="宋体" w:hAnsi="宋体" w:eastAsia="宋体" w:cs="宋体"/>
          <w:color w:val="auto"/>
          <w:sz w:val="21"/>
          <w:szCs w:val="21"/>
        </w:rPr>
        <w:t>根据以上数据分析，</w:t>
      </w:r>
      <w:r>
        <w:rPr>
          <w:rFonts w:hint="eastAsia" w:eastAsia="宋体" w:cs="宋体"/>
          <w:color w:val="auto"/>
          <w:sz w:val="21"/>
          <w:szCs w:val="21"/>
          <w:lang w:val="en-US" w:eastAsia="zh-CN"/>
        </w:rPr>
        <w:t>BFe30-1-1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rPr>
        <w:t>材</w:t>
      </w:r>
      <w:r>
        <w:rPr>
          <w:rFonts w:hint="eastAsia" w:ascii="宋体" w:hAnsi="宋体" w:cs="宋体"/>
          <w:color w:val="auto"/>
          <w:sz w:val="21"/>
          <w:szCs w:val="21"/>
          <w:highlight w:val="none"/>
        </w:rPr>
        <w:t>抗拉强度Rm</w:t>
      </w:r>
      <w:r>
        <w:rPr>
          <w:rFonts w:hint="eastAsia" w:ascii="宋体" w:hAnsi="宋体"/>
          <w:color w:val="auto"/>
          <w:sz w:val="21"/>
          <w:szCs w:val="21"/>
          <w:highlight w:val="none"/>
        </w:rPr>
        <w:t>≥</w:t>
      </w:r>
      <w:r>
        <w:rPr>
          <w:rFonts w:hint="eastAsia" w:ascii="宋体" w:hAnsi="宋体" w:cs="宋体"/>
          <w:color w:val="auto"/>
          <w:sz w:val="21"/>
          <w:szCs w:val="21"/>
          <w:highlight w:val="none"/>
        </w:rPr>
        <w:t>3</w:t>
      </w:r>
      <w:r>
        <w:rPr>
          <w:rFonts w:hint="eastAsia" w:cs="宋体"/>
          <w:color w:val="auto"/>
          <w:sz w:val="21"/>
          <w:szCs w:val="21"/>
          <w:highlight w:val="none"/>
          <w:lang w:val="en-US" w:eastAsia="zh-CN"/>
        </w:rPr>
        <w:t>7</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MPa的合格率为</w:t>
      </w:r>
      <w:r>
        <w:rPr>
          <w:rFonts w:hint="eastAsia" w:ascii="宋体" w:hAnsi="宋体" w:cs="宋体"/>
          <w:color w:val="auto"/>
          <w:sz w:val="21"/>
          <w:szCs w:val="21"/>
          <w:highlight w:val="none"/>
          <w:lang w:val="en-US" w:eastAsia="zh-CN"/>
        </w:rPr>
        <w:t>9</w:t>
      </w:r>
      <w:r>
        <w:rPr>
          <w:rFonts w:hint="eastAsia" w:cs="宋体"/>
          <w:color w:val="auto"/>
          <w:sz w:val="21"/>
          <w:szCs w:val="21"/>
          <w:highlight w:val="none"/>
          <w:lang w:val="en-US" w:eastAsia="zh-CN"/>
        </w:rPr>
        <w:t>5.4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断后伸长率</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color w:val="auto"/>
          <w:sz w:val="21"/>
          <w:szCs w:val="21"/>
          <w:lang w:val="en-US" w:eastAsia="zh-CN"/>
        </w:rPr>
        <w:t>0</w:t>
      </w:r>
      <w:r>
        <w:rPr>
          <w:rFonts w:hint="eastAsia" w:ascii="宋体" w:hAnsi="宋体"/>
          <w:color w:val="auto"/>
          <w:sz w:val="21"/>
          <w:szCs w:val="21"/>
          <w:lang w:val="en-US" w:eastAsia="zh-CN"/>
        </w:rPr>
        <w:t>%</w:t>
      </w:r>
      <w:r>
        <w:rPr>
          <w:rFonts w:hint="eastAsia" w:ascii="宋体" w:hAnsi="宋体" w:cs="宋体"/>
          <w:color w:val="auto"/>
          <w:sz w:val="21"/>
          <w:szCs w:val="21"/>
          <w:highlight w:val="none"/>
        </w:rPr>
        <w:t>的合格率为</w:t>
      </w:r>
      <w:r>
        <w:rPr>
          <w:rFonts w:hint="eastAsia" w:ascii="宋体" w:hAnsi="宋体" w:cs="宋体"/>
          <w:color w:val="auto"/>
          <w:sz w:val="21"/>
          <w:szCs w:val="21"/>
          <w:highlight w:val="none"/>
          <w:lang w:val="en-US" w:eastAsia="zh-CN"/>
        </w:rPr>
        <w:t>9</w:t>
      </w:r>
      <w:r>
        <w:rPr>
          <w:rFonts w:hint="eastAsia" w:cs="宋体"/>
          <w:color w:val="auto"/>
          <w:sz w:val="21"/>
          <w:szCs w:val="21"/>
          <w:highlight w:val="none"/>
          <w:lang w:val="en-US" w:eastAsia="zh-CN"/>
        </w:rPr>
        <w:t>6.2</w:t>
      </w:r>
      <w:r>
        <w:rPr>
          <w:rFonts w:hint="eastAsia" w:ascii="宋体" w:hAnsi="宋体" w:cs="宋体"/>
          <w:color w:val="auto"/>
          <w:sz w:val="21"/>
          <w:szCs w:val="21"/>
          <w:highlight w:val="none"/>
        </w:rPr>
        <w:t>%。</w:t>
      </w:r>
      <w:r>
        <w:rPr>
          <w:rFonts w:hint="eastAsia" w:ascii="宋体" w:hAnsi="宋体" w:eastAsia="宋体" w:cs="宋体"/>
          <w:color w:val="auto"/>
          <w:sz w:val="21"/>
          <w:szCs w:val="21"/>
        </w:rPr>
        <w:t>确定</w:t>
      </w:r>
      <w:r>
        <w:rPr>
          <w:rFonts w:hint="eastAsia" w:eastAsia="宋体" w:cs="宋体"/>
          <w:color w:val="auto"/>
          <w:sz w:val="21"/>
          <w:szCs w:val="21"/>
          <w:lang w:val="en-US" w:eastAsia="zh-CN"/>
        </w:rPr>
        <w:t>BFe30-1-1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rPr>
        <w:t>材的室温力学性</w:t>
      </w:r>
      <w:r>
        <w:rPr>
          <w:rFonts w:hint="eastAsia" w:ascii="宋体" w:hAnsi="宋体" w:eastAsia="宋体" w:cs="宋体"/>
          <w:color w:val="auto"/>
          <w:sz w:val="21"/>
          <w:szCs w:val="21"/>
          <w:lang w:val="en-US" w:eastAsia="zh-CN"/>
        </w:rPr>
        <w:t>指标:</w:t>
      </w:r>
      <w:r>
        <w:rPr>
          <w:rFonts w:hint="eastAsia" w:ascii="宋体" w:hAnsi="宋体" w:eastAsia="宋体" w:cs="宋体"/>
          <w:color w:val="auto"/>
          <w:sz w:val="21"/>
          <w:szCs w:val="21"/>
          <w:highlight w:val="none"/>
        </w:rPr>
        <w:t>抗拉强度</w:t>
      </w:r>
      <w:r>
        <w:rPr>
          <w:rFonts w:hint="eastAsia" w:ascii="宋体" w:hAnsi="宋体" w:eastAsia="宋体" w:cs="宋体"/>
          <w:i w:val="0"/>
          <w:iCs w:val="0"/>
          <w:color w:val="auto"/>
          <w:sz w:val="21"/>
          <w:szCs w:val="21"/>
          <w:lang w:val="en-US" w:eastAsia="zh-CN"/>
        </w:rPr>
        <w:t>R</w:t>
      </w:r>
      <w:r>
        <w:rPr>
          <w:rFonts w:hint="eastAsia" w:ascii="宋体" w:hAnsi="宋体" w:eastAsia="宋体" w:cs="宋体"/>
          <w:i w:val="0"/>
          <w:iCs w:val="0"/>
          <w:color w:val="auto"/>
          <w:sz w:val="21"/>
          <w:szCs w:val="21"/>
          <w:vertAlign w:val="subscript"/>
          <w:lang w:val="en-US" w:eastAsia="zh-CN"/>
        </w:rPr>
        <w:t>m</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color w:val="auto"/>
          <w:sz w:val="21"/>
          <w:szCs w:val="21"/>
          <w:highlight w:val="none"/>
          <w:lang w:val="en-US" w:eastAsia="zh-CN"/>
        </w:rPr>
        <w:t>7</w:t>
      </w:r>
      <w:r>
        <w:rPr>
          <w:rFonts w:hint="eastAsia" w:ascii="宋体" w:hAnsi="宋体"/>
          <w:color w:val="auto"/>
          <w:sz w:val="21"/>
          <w:szCs w:val="21"/>
          <w:highlight w:val="none"/>
          <w:lang w:val="en-US" w:eastAsia="zh-CN"/>
        </w:rPr>
        <w:t>0MPa、</w:t>
      </w:r>
      <w:r>
        <w:rPr>
          <w:rFonts w:hint="eastAsia" w:ascii="宋体" w:hAnsi="宋体" w:eastAsia="宋体" w:cs="宋体"/>
          <w:color w:val="auto"/>
          <w:sz w:val="21"/>
          <w:szCs w:val="21"/>
          <w:highlight w:val="none"/>
          <w:lang w:val="en-US" w:eastAsia="zh-CN"/>
        </w:rPr>
        <w:t>断后伸长率</w:t>
      </w:r>
      <w:r>
        <w:rPr>
          <w:rFonts w:hint="eastAsia"/>
          <w:i w:val="0"/>
          <w:iCs w:val="0"/>
          <w:color w:val="auto"/>
          <w:sz w:val="21"/>
          <w:szCs w:val="21"/>
        </w:rPr>
        <w:t>A</w:t>
      </w:r>
      <w:r>
        <w:rPr>
          <w:rFonts w:hint="eastAsia"/>
          <w:i w:val="0"/>
          <w:iCs w:val="0"/>
          <w:color w:val="auto"/>
          <w:sz w:val="21"/>
          <w:szCs w:val="21"/>
          <w:vertAlign w:val="subscript"/>
        </w:rPr>
        <w:t>11.3</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color w:val="auto"/>
          <w:sz w:val="21"/>
          <w:szCs w:val="21"/>
          <w:lang w:val="en-US" w:eastAsia="zh-CN"/>
        </w:rPr>
        <w:t>0</w:t>
      </w:r>
      <w:r>
        <w:rPr>
          <w:rFonts w:hint="eastAsia" w:ascii="宋体" w:hAnsi="宋体"/>
          <w:color w:val="auto"/>
          <w:sz w:val="21"/>
          <w:szCs w:val="21"/>
          <w:lang w:val="en-US" w:eastAsia="zh-CN"/>
        </w:rPr>
        <w:t>%,</w:t>
      </w:r>
      <w:r>
        <w:rPr>
          <w:rFonts w:hint="eastAsia" w:ascii="宋体" w:hAnsi="宋体"/>
          <w:color w:val="auto"/>
          <w:sz w:val="21"/>
          <w:szCs w:val="21"/>
          <w:highlight w:val="none"/>
        </w:rPr>
        <w:t>指标</w:t>
      </w:r>
      <w:r>
        <w:rPr>
          <w:rFonts w:hint="eastAsia"/>
          <w:color w:val="auto"/>
          <w:sz w:val="21"/>
          <w:szCs w:val="21"/>
          <w:highlight w:val="none"/>
          <w:lang w:val="en-US" w:eastAsia="zh-CN"/>
        </w:rPr>
        <w:t>确定</w:t>
      </w:r>
      <w:r>
        <w:rPr>
          <w:rFonts w:hint="eastAsia" w:ascii="宋体" w:hAnsi="宋体"/>
          <w:color w:val="auto"/>
          <w:sz w:val="21"/>
          <w:szCs w:val="21"/>
          <w:highlight w:val="none"/>
        </w:rPr>
        <w:t>合理,该产品</w:t>
      </w:r>
      <w:r>
        <w:rPr>
          <w:rFonts w:hint="eastAsia"/>
          <w:color w:val="auto"/>
          <w:sz w:val="21"/>
          <w:szCs w:val="21"/>
          <w:highlight w:val="none"/>
          <w:lang w:val="en-US" w:eastAsia="zh-CN"/>
        </w:rPr>
        <w:t>力学性能控制稳定</w:t>
      </w:r>
      <w:r>
        <w:rPr>
          <w:rFonts w:hint="eastAsia" w:ascii="宋体" w:hAnsi="宋体"/>
          <w:color w:val="auto"/>
          <w:sz w:val="21"/>
          <w:szCs w:val="21"/>
          <w:highlight w:val="none"/>
        </w:rPr>
        <w:t>。</w:t>
      </w:r>
    </w:p>
    <w:p w14:paraId="5AB88801">
      <w:pPr>
        <w:keepNext w:val="0"/>
        <w:keepLines w:val="0"/>
        <w:pageBreakBefore w:val="0"/>
        <w:widowControl w:val="0"/>
        <w:kinsoku/>
        <w:wordWrap/>
        <w:overflowPunct/>
        <w:topLinePunct w:val="0"/>
        <w:autoSpaceDE/>
        <w:autoSpaceDN/>
        <w:bidi w:val="0"/>
        <w:adjustRightInd w:val="0"/>
        <w:snapToGrid/>
        <w:spacing w:before="157" w:beforeLines="50" w:line="360" w:lineRule="auto"/>
        <w:textAlignment w:val="baseline"/>
        <w:rPr>
          <w:rFonts w:hint="eastAsia" w:ascii="黑体" w:hAnsi="宋体" w:eastAsia="黑体"/>
          <w:color w:val="auto"/>
          <w:sz w:val="21"/>
          <w:szCs w:val="21"/>
        </w:rPr>
      </w:pPr>
      <w:r>
        <w:rPr>
          <w:rFonts w:hint="eastAsia" w:ascii="黑体" w:hAnsi="宋体" w:eastAsia="黑体" w:cs="Times New Roman"/>
          <w:color w:val="auto"/>
          <w:sz w:val="21"/>
          <w:szCs w:val="21"/>
          <w:lang w:val="en-US" w:eastAsia="zh-CN"/>
        </w:rPr>
        <w:t>3.4 典型</w:t>
      </w:r>
      <w:r>
        <w:rPr>
          <w:rFonts w:ascii="黑体" w:hAnsi="宋体" w:eastAsia="黑体"/>
          <w:color w:val="auto"/>
          <w:sz w:val="21"/>
          <w:szCs w:val="21"/>
        </w:rPr>
        <w:t>产品性能指标的</w:t>
      </w:r>
      <w:r>
        <w:rPr>
          <w:rFonts w:hint="eastAsia" w:ascii="黑体" w:hAnsi="宋体" w:eastAsia="黑体"/>
          <w:color w:val="auto"/>
          <w:sz w:val="21"/>
          <w:szCs w:val="21"/>
        </w:rPr>
        <w:t>验证</w:t>
      </w:r>
    </w:p>
    <w:p w14:paraId="15B97D29">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黑体" w:hAnsi="宋体" w:eastAsia="黑体" w:cs="Times New Roman"/>
          <w:color w:val="auto"/>
          <w:sz w:val="21"/>
          <w:szCs w:val="21"/>
          <w:lang w:val="en-US" w:eastAsia="zh-CN"/>
        </w:rPr>
      </w:pPr>
      <w:r>
        <w:rPr>
          <w:rFonts w:hint="eastAsia" w:ascii="黑体" w:hAnsi="宋体" w:eastAsia="黑体" w:cs="Times New Roman"/>
          <w:color w:val="auto"/>
          <w:sz w:val="21"/>
          <w:szCs w:val="21"/>
          <w:lang w:val="en-US" w:eastAsia="zh-CN"/>
        </w:rPr>
        <w:t>3.4.1 HAl77-2</w:t>
      </w:r>
      <w:r>
        <w:rPr>
          <w:rFonts w:hint="eastAsia" w:ascii="黑体" w:hAnsi="宋体" w:eastAsia="黑体"/>
          <w:color w:val="auto"/>
          <w:sz w:val="21"/>
          <w:szCs w:val="21"/>
        </w:rPr>
        <w:t xml:space="preserve"> </w:t>
      </w:r>
      <w:r>
        <w:rPr>
          <w:color w:val="auto"/>
          <w:sz w:val="21"/>
          <w:szCs w:val="21"/>
        </w:rPr>
        <w:t>O</w:t>
      </w:r>
      <w:r>
        <w:rPr>
          <w:rFonts w:hint="eastAsia" w:ascii="黑体" w:hAnsi="宋体" w:eastAsia="黑体"/>
          <w:color w:val="auto"/>
          <w:sz w:val="21"/>
          <w:szCs w:val="21"/>
        </w:rPr>
        <w:t>60态</w:t>
      </w:r>
      <w:r>
        <w:rPr>
          <w:rFonts w:hint="eastAsia" w:ascii="黑体" w:hAnsi="宋体" w:eastAsia="黑体" w:cs="Times New Roman"/>
          <w:color w:val="auto"/>
          <w:sz w:val="21"/>
          <w:szCs w:val="21"/>
          <w:lang w:val="en-US" w:eastAsia="zh-CN"/>
        </w:rPr>
        <w:t>性能</w:t>
      </w:r>
    </w:p>
    <w:p w14:paraId="2B972AC5">
      <w:pPr>
        <w:pStyle w:val="19"/>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left="480" w:leftChars="200"/>
        <w:textAlignment w:val="baseline"/>
        <w:rPr>
          <w:rFonts w:hint="default" w:eastAsia="宋体" w:cs="宋体"/>
          <w:b w:val="0"/>
          <w:bCs w:val="0"/>
          <w:color w:val="auto"/>
          <w:sz w:val="21"/>
          <w:szCs w:val="21"/>
          <w:lang w:val="en-US" w:eastAsia="zh-CN"/>
        </w:rPr>
      </w:pPr>
      <w:r>
        <w:rPr>
          <w:rFonts w:hint="eastAsia" w:eastAsia="宋体" w:cs="宋体"/>
          <w:b w:val="0"/>
          <w:bCs w:val="0"/>
          <w:color w:val="auto"/>
          <w:sz w:val="21"/>
          <w:szCs w:val="21"/>
          <w:lang w:val="en-US" w:eastAsia="zh-CN"/>
        </w:rPr>
        <w:t>（1）力学性能</w:t>
      </w:r>
    </w:p>
    <w:p w14:paraId="5181A38A">
      <w:pPr>
        <w:pStyle w:val="19"/>
        <w:spacing w:before="0" w:beforeAutospacing="0" w:after="0" w:afterAutospacing="0" w:line="360" w:lineRule="auto"/>
        <w:ind w:firstLine="420" w:firstLineChars="200"/>
        <w:rPr>
          <w:rFonts w:hint="eastAsia" w:ascii="黑体" w:hAnsi="宋体" w:eastAsia="黑体" w:cs="Times New Roman"/>
          <w:color w:val="auto"/>
          <w:sz w:val="21"/>
          <w:szCs w:val="21"/>
        </w:rPr>
      </w:pPr>
      <w:r>
        <w:rPr>
          <w:rFonts w:hint="eastAsia" w:ascii="宋体" w:hAnsi="宋体" w:eastAsia="宋体" w:cs="宋体"/>
          <w:i w:val="0"/>
          <w:iCs w:val="0"/>
          <w:color w:val="auto"/>
          <w:kern w:val="0"/>
          <w:sz w:val="21"/>
          <w:szCs w:val="21"/>
          <w:u w:val="none"/>
          <w:lang w:val="en-US" w:eastAsia="zh-CN" w:bidi="ar"/>
        </w:rPr>
        <w:t>HAl77-2</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eastAsia="宋体" w:cs="宋体"/>
          <w:b w:val="0"/>
          <w:bCs w:val="0"/>
          <w:color w:val="auto"/>
          <w:sz w:val="21"/>
          <w:szCs w:val="21"/>
          <w:lang w:val="en-US" w:eastAsia="zh-CN"/>
        </w:rPr>
        <w:t>产品力学性能</w:t>
      </w:r>
      <w:r>
        <w:rPr>
          <w:rFonts w:hint="eastAsia"/>
          <w:color w:val="auto"/>
          <w:sz w:val="21"/>
          <w:szCs w:val="21"/>
          <w:highlight w:val="none"/>
        </w:rPr>
        <w:t>数据统计如表</w:t>
      </w:r>
      <w:r>
        <w:rPr>
          <w:rFonts w:hint="eastAsia"/>
          <w:color w:val="auto"/>
          <w:sz w:val="21"/>
          <w:szCs w:val="21"/>
          <w:highlight w:val="none"/>
          <w:lang w:val="en-US" w:eastAsia="zh-CN"/>
        </w:rPr>
        <w:t>12</w:t>
      </w:r>
      <w:r>
        <w:rPr>
          <w:rFonts w:hint="eastAsia"/>
          <w:color w:val="auto"/>
          <w:sz w:val="21"/>
          <w:szCs w:val="21"/>
          <w:highlight w:val="none"/>
        </w:rPr>
        <w:t>～</w:t>
      </w:r>
      <w:r>
        <w:rPr>
          <w:rFonts w:hint="eastAsia"/>
          <w:color w:val="auto"/>
          <w:sz w:val="21"/>
          <w:szCs w:val="21"/>
          <w:highlight w:val="none"/>
          <w:lang w:val="en-US" w:eastAsia="zh-CN"/>
        </w:rPr>
        <w:t>表13</w:t>
      </w:r>
      <w:r>
        <w:rPr>
          <w:rFonts w:hint="eastAsia"/>
          <w:color w:val="auto"/>
          <w:sz w:val="21"/>
          <w:szCs w:val="21"/>
          <w:highlight w:val="none"/>
        </w:rPr>
        <w:t>。</w:t>
      </w:r>
    </w:p>
    <w:p w14:paraId="081437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val="0"/>
          <w:iCs w:val="0"/>
          <w:color w:val="auto"/>
          <w:kern w:val="0"/>
          <w:sz w:val="21"/>
          <w:szCs w:val="21"/>
          <w:u w:val="none"/>
          <w:lang w:val="en-US" w:eastAsia="zh-CN" w:bidi="ar"/>
        </w:rPr>
        <w:t>HAl77-2</w:t>
      </w:r>
      <w:r>
        <w:rPr>
          <w:rFonts w:hint="eastAsia" w:ascii="宋体" w:hAnsi="宋体" w:eastAsia="宋体" w:cs="宋体"/>
          <w:b w:val="0"/>
          <w:bCs w:val="0"/>
          <w:color w:val="auto"/>
          <w:sz w:val="21"/>
          <w:szCs w:val="21"/>
          <w:lang w:val="en-US" w:eastAsia="zh-CN"/>
        </w:rPr>
        <w:t xml:space="preserve">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rPr>
        <w:t>抗拉强度</w:t>
      </w:r>
      <w:r>
        <w:rPr>
          <w:rFonts w:hint="eastAsia" w:ascii="宋体" w:hAnsi="宋体" w:eastAsia="宋体" w:cs="宋体"/>
          <w:color w:val="auto"/>
          <w:sz w:val="21"/>
          <w:szCs w:val="21"/>
          <w:highlight w:val="none"/>
          <w:lang w:val="en-US" w:eastAsia="zh-CN"/>
        </w:rPr>
        <w:t>和断后伸长率统计</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
        <w:gridCol w:w="1642"/>
        <w:gridCol w:w="856"/>
        <w:gridCol w:w="1442"/>
        <w:gridCol w:w="1945"/>
        <w:gridCol w:w="2469"/>
      </w:tblGrid>
      <w:tr w14:paraId="0377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4AA0CC9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F85B0E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牌号</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5E0EE10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状态</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17C6B5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规格,mm</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140FB6A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抗拉强度R</w:t>
            </w:r>
            <w:r>
              <w:rPr>
                <w:rFonts w:hint="eastAsia" w:ascii="宋体" w:hAnsi="宋体" w:eastAsia="宋体" w:cs="宋体"/>
                <w:i w:val="0"/>
                <w:iCs w:val="0"/>
                <w:color w:val="auto"/>
                <w:kern w:val="0"/>
                <w:sz w:val="18"/>
                <w:szCs w:val="18"/>
                <w:u w:val="none"/>
                <w:vertAlign w:val="subscript"/>
                <w:lang w:val="en-US" w:eastAsia="zh-CN" w:bidi="ar"/>
              </w:rPr>
              <w:t>m</w:t>
            </w:r>
            <w:r>
              <w:rPr>
                <w:rFonts w:hint="eastAsia" w:ascii="宋体" w:hAnsi="宋体" w:eastAsia="宋体" w:cs="宋体"/>
                <w:i w:val="0"/>
                <w:iCs w:val="0"/>
                <w:color w:val="auto"/>
                <w:kern w:val="0"/>
                <w:sz w:val="18"/>
                <w:szCs w:val="18"/>
                <w:u w:val="none"/>
                <w:vertAlign w:val="baseline"/>
                <w:lang w:val="en-US" w:eastAsia="zh-CN" w:bidi="ar"/>
              </w:rPr>
              <w:t>,</w:t>
            </w:r>
            <w:r>
              <w:rPr>
                <w:rFonts w:hint="eastAsia" w:ascii="宋体" w:hAnsi="宋体" w:eastAsia="宋体" w:cs="宋体"/>
                <w:i w:val="0"/>
                <w:iCs w:val="0"/>
                <w:color w:val="auto"/>
                <w:kern w:val="0"/>
                <w:sz w:val="18"/>
                <w:szCs w:val="18"/>
                <w:u w:val="none"/>
                <w:lang w:val="en-US" w:eastAsia="zh-CN" w:bidi="ar"/>
              </w:rPr>
              <w:t>MPa</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73C9FF5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断后伸长率A</w:t>
            </w:r>
            <w:r>
              <w:rPr>
                <w:rFonts w:hint="eastAsia" w:ascii="宋体" w:hAnsi="宋体" w:eastAsia="宋体" w:cs="宋体"/>
                <w:i w:val="0"/>
                <w:iCs w:val="0"/>
                <w:color w:val="auto"/>
                <w:kern w:val="0"/>
                <w:sz w:val="18"/>
                <w:szCs w:val="18"/>
                <w:u w:val="none"/>
                <w:vertAlign w:val="subscript"/>
                <w:lang w:val="en-US" w:eastAsia="zh-CN" w:bidi="ar"/>
              </w:rPr>
              <w:t>11.3</w:t>
            </w:r>
            <w:r>
              <w:rPr>
                <w:rFonts w:hint="eastAsia" w:ascii="宋体" w:hAnsi="宋体" w:eastAsia="宋体" w:cs="宋体"/>
                <w:i w:val="0"/>
                <w:iCs w:val="0"/>
                <w:color w:val="auto"/>
                <w:kern w:val="0"/>
                <w:sz w:val="18"/>
                <w:szCs w:val="18"/>
                <w:u w:val="none"/>
                <w:lang w:val="en-US" w:eastAsia="zh-CN" w:bidi="ar"/>
              </w:rPr>
              <w:t>,%</w:t>
            </w:r>
          </w:p>
        </w:tc>
      </w:tr>
      <w:tr w14:paraId="6EDB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3D4A442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2C894B8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63520ED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300737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2C3AB26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FC298F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52.0</w:t>
            </w:r>
          </w:p>
        </w:tc>
      </w:tr>
      <w:tr w14:paraId="1490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4EDDEA3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5935F33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41098B3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A8B3C5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71009C9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7F055FB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r>
      <w:tr w14:paraId="178A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C925E1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4D4284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54E16D4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2F5910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CE1810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2176227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r>
      <w:tr w14:paraId="6F18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64637A0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11F89C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798FC6E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E7EA2D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72A6EDC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36ADEBC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55.0</w:t>
            </w:r>
          </w:p>
        </w:tc>
      </w:tr>
      <w:tr w14:paraId="4562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0C0FFF4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52BADF9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7C27C12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3783FED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5F4CCC7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3430F95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w:t>
            </w:r>
          </w:p>
        </w:tc>
      </w:tr>
      <w:tr w14:paraId="583F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C60094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38E0D5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7BCB4F9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B8DB1A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7A59BF8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540D7BA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w:t>
            </w:r>
          </w:p>
        </w:tc>
      </w:tr>
      <w:tr w14:paraId="1F9D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F21F0D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1948C2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0CAFA98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0D4BD6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38931DD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2591B24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54.0</w:t>
            </w:r>
          </w:p>
        </w:tc>
      </w:tr>
      <w:tr w14:paraId="0388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FE9634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3DB1F51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2C66EE9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C60628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58708A8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A248DD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55.0</w:t>
            </w:r>
          </w:p>
        </w:tc>
      </w:tr>
      <w:tr w14:paraId="3342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617C120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C42140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6A994B0B">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26A1CF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4322927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6419AEA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w:t>
            </w:r>
          </w:p>
        </w:tc>
      </w:tr>
      <w:tr w14:paraId="6064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762D113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71F0A4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04675B3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75C66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77A1D2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415 </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15BAA94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51.5</w:t>
            </w:r>
          </w:p>
        </w:tc>
      </w:tr>
      <w:tr w14:paraId="1608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7F97D9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0ECD26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052D165E">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381447D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7D9F602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CB935B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51.5</w:t>
            </w:r>
          </w:p>
        </w:tc>
      </w:tr>
      <w:tr w14:paraId="581A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4B80CE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3A56C0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661B05BA">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A8BAE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5EEFC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415 </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0C843AB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53.0</w:t>
            </w:r>
          </w:p>
        </w:tc>
      </w:tr>
      <w:tr w14:paraId="719C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E8589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0F6740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1085ED62">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3DFF02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318A0FA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410</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E0DD25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55.0</w:t>
            </w:r>
          </w:p>
        </w:tc>
      </w:tr>
      <w:tr w14:paraId="5DE4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F21A7E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17509B4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12FB3264">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3E6343F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62D4CBE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415 </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10EBFE3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53.5</w:t>
            </w:r>
          </w:p>
        </w:tc>
      </w:tr>
      <w:tr w14:paraId="278D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0A10310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7876423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25CB3BB9">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4D3D39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631E4EA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410</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964D9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53.5</w:t>
            </w:r>
          </w:p>
        </w:tc>
      </w:tr>
      <w:tr w14:paraId="0537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42EC7F1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8662B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08F797A0">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7574ABF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2C4EA7D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445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400ADE3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45.0</w:t>
            </w:r>
          </w:p>
        </w:tc>
      </w:tr>
      <w:tr w14:paraId="0DF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09D5C0F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46707D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6198BDFB">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81B5E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1BAF8FE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440</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0A19222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sz w:val="18"/>
                <w:szCs w:val="18"/>
                <w:u w:val="none"/>
                <w:lang w:val="en-US" w:eastAsia="zh-CN" w:bidi="ar-SA"/>
              </w:rPr>
              <w:t>48.0</w:t>
            </w:r>
          </w:p>
        </w:tc>
      </w:tr>
      <w:tr w14:paraId="42A5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67AB2B8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030652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74CBB34D">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F71FC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C7B9D3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 xml:space="preserve">415 </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6D31E55F">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52.0</w:t>
            </w:r>
          </w:p>
        </w:tc>
      </w:tr>
      <w:tr w14:paraId="0F1E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4C45DB1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03303C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37CB9D29">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800E27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42786B4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405</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0FCC1D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56.0</w:t>
            </w:r>
          </w:p>
        </w:tc>
      </w:tr>
      <w:tr w14:paraId="40D7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DFE690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884" w:type="pct"/>
            <w:tcBorders>
              <w:top w:val="single" w:color="000000" w:sz="4" w:space="0"/>
              <w:left w:val="single" w:color="000000" w:sz="4" w:space="0"/>
              <w:bottom w:val="single" w:color="000000" w:sz="4" w:space="0"/>
              <w:right w:val="single" w:color="000000" w:sz="4" w:space="0"/>
            </w:tcBorders>
            <w:noWrap/>
            <w:vAlign w:val="center"/>
          </w:tcPr>
          <w:p w14:paraId="7EAAD73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461" w:type="pct"/>
            <w:tcBorders>
              <w:top w:val="single" w:color="000000" w:sz="4" w:space="0"/>
              <w:left w:val="single" w:color="000000" w:sz="4" w:space="0"/>
              <w:bottom w:val="single" w:color="000000" w:sz="4" w:space="0"/>
              <w:right w:val="single" w:color="000000" w:sz="4" w:space="0"/>
            </w:tcBorders>
            <w:noWrap/>
            <w:vAlign w:val="center"/>
          </w:tcPr>
          <w:p w14:paraId="596C5DFE">
            <w:pPr>
              <w:keepNext w:val="0"/>
              <w:keepLines w:val="0"/>
              <w:widowControl/>
              <w:suppressLineNumbers w:val="0"/>
              <w:spacing w:line="240" w:lineRule="auto"/>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2F1E9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53044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421</w:t>
            </w:r>
          </w:p>
        </w:tc>
        <w:tc>
          <w:tcPr>
            <w:tcW w:w="1329" w:type="pct"/>
            <w:tcBorders>
              <w:top w:val="single" w:color="000000" w:sz="4" w:space="0"/>
              <w:left w:val="single" w:color="000000" w:sz="4" w:space="0"/>
              <w:bottom w:val="single" w:color="000000" w:sz="4" w:space="0"/>
              <w:right w:val="single" w:color="000000" w:sz="4" w:space="0"/>
            </w:tcBorders>
            <w:noWrap/>
            <w:vAlign w:val="center"/>
          </w:tcPr>
          <w:p w14:paraId="18093A2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43.0</w:t>
            </w:r>
          </w:p>
        </w:tc>
      </w:tr>
    </w:tbl>
    <w:p w14:paraId="3397D57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 w:val="0"/>
          <w:iCs w:val="0"/>
          <w:color w:val="auto"/>
          <w:kern w:val="0"/>
          <w:sz w:val="21"/>
          <w:szCs w:val="21"/>
          <w:u w:val="none"/>
          <w:lang w:val="en-US" w:eastAsia="zh-CN" w:bidi="ar"/>
        </w:rPr>
        <w:t xml:space="preserve">HAl77-2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态维氏硬度</w:t>
      </w:r>
      <w:r>
        <w:rPr>
          <w:rFonts w:hint="eastAsia" w:ascii="宋体" w:hAnsi="宋体" w:eastAsia="宋体" w:cs="宋体"/>
          <w:color w:val="auto"/>
          <w:sz w:val="21"/>
          <w:szCs w:val="21"/>
          <w:highlight w:val="none"/>
          <w:lang w:val="en-US" w:eastAsia="zh-CN"/>
        </w:rPr>
        <w:t>统计</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77"/>
        <w:gridCol w:w="1282"/>
        <w:gridCol w:w="1881"/>
        <w:gridCol w:w="2218"/>
      </w:tblGrid>
      <w:tr w14:paraId="1BE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5719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序号</w:t>
            </w:r>
          </w:p>
        </w:tc>
        <w:tc>
          <w:tcPr>
            <w:tcW w:w="2277" w:type="dxa"/>
            <w:noWrap w:val="0"/>
            <w:vAlign w:val="center"/>
          </w:tcPr>
          <w:p w14:paraId="2B289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牌号</w:t>
            </w:r>
          </w:p>
        </w:tc>
        <w:tc>
          <w:tcPr>
            <w:tcW w:w="1282" w:type="dxa"/>
            <w:noWrap w:val="0"/>
            <w:vAlign w:val="center"/>
          </w:tcPr>
          <w:p w14:paraId="5CAD2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状态</w:t>
            </w:r>
          </w:p>
        </w:tc>
        <w:tc>
          <w:tcPr>
            <w:tcW w:w="1881" w:type="dxa"/>
            <w:noWrap w:val="0"/>
            <w:vAlign w:val="center"/>
          </w:tcPr>
          <w:p w14:paraId="72E69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规格，mm</w:t>
            </w:r>
          </w:p>
        </w:tc>
        <w:tc>
          <w:tcPr>
            <w:tcW w:w="2218" w:type="dxa"/>
            <w:noWrap w:val="0"/>
            <w:vAlign w:val="center"/>
          </w:tcPr>
          <w:p w14:paraId="6BA35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val="0"/>
                <w:bCs w:val="0"/>
                <w:color w:val="auto"/>
                <w:sz w:val="18"/>
                <w:szCs w:val="18"/>
                <w:lang w:val="en-US" w:eastAsia="zh-CN"/>
              </w:rPr>
              <w:t>维氏硬度HV</w:t>
            </w:r>
            <w:r>
              <w:rPr>
                <w:rFonts w:hint="eastAsia" w:ascii="宋体" w:hAnsi="宋体" w:eastAsia="宋体" w:cs="宋体"/>
                <w:color w:val="auto"/>
                <w:sz w:val="18"/>
                <w:szCs w:val="18"/>
                <w:highlight w:val="none"/>
                <w:vertAlign w:val="baseline"/>
                <w:lang w:val="en-US" w:eastAsia="zh-CN"/>
              </w:rPr>
              <w:t>，mm</w:t>
            </w:r>
          </w:p>
        </w:tc>
      </w:tr>
      <w:tr w14:paraId="050C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04C89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277" w:type="dxa"/>
            <w:noWrap w:val="0"/>
            <w:vAlign w:val="center"/>
          </w:tcPr>
          <w:p w14:paraId="00AF8B36">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17D2E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rPr>
              <w:t>O60</w:t>
            </w:r>
          </w:p>
        </w:tc>
        <w:tc>
          <w:tcPr>
            <w:tcW w:w="1881" w:type="dxa"/>
            <w:noWrap w:val="0"/>
            <w:vAlign w:val="center"/>
          </w:tcPr>
          <w:p w14:paraId="2FF04AE3">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2A5277DA">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93.1</w:t>
            </w:r>
          </w:p>
        </w:tc>
      </w:tr>
      <w:tr w14:paraId="06D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C22D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2277" w:type="dxa"/>
            <w:noWrap w:val="0"/>
            <w:vAlign w:val="center"/>
          </w:tcPr>
          <w:p w14:paraId="60D7087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79A7E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rPr>
              <w:t>O60</w:t>
            </w:r>
          </w:p>
        </w:tc>
        <w:tc>
          <w:tcPr>
            <w:tcW w:w="1881" w:type="dxa"/>
            <w:noWrap w:val="0"/>
            <w:vAlign w:val="center"/>
          </w:tcPr>
          <w:p w14:paraId="3C5FF5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2897B5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91.5</w:t>
            </w:r>
          </w:p>
        </w:tc>
      </w:tr>
      <w:tr w14:paraId="482F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4525E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277" w:type="dxa"/>
            <w:noWrap w:val="0"/>
            <w:vAlign w:val="center"/>
          </w:tcPr>
          <w:p w14:paraId="5CD98D02">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65F87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rPr>
              <w:t>O60</w:t>
            </w:r>
          </w:p>
        </w:tc>
        <w:tc>
          <w:tcPr>
            <w:tcW w:w="1881" w:type="dxa"/>
            <w:noWrap w:val="0"/>
            <w:vAlign w:val="center"/>
          </w:tcPr>
          <w:p w14:paraId="4F8F15EC">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50FB7A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90.5</w:t>
            </w:r>
          </w:p>
        </w:tc>
      </w:tr>
      <w:tr w14:paraId="7C9D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44D5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277" w:type="dxa"/>
            <w:noWrap w:val="0"/>
            <w:vAlign w:val="center"/>
          </w:tcPr>
          <w:p w14:paraId="6956F7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6EA54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rPr>
              <w:t>O60</w:t>
            </w:r>
          </w:p>
        </w:tc>
        <w:tc>
          <w:tcPr>
            <w:tcW w:w="1881" w:type="dxa"/>
            <w:noWrap w:val="0"/>
            <w:vAlign w:val="center"/>
          </w:tcPr>
          <w:p w14:paraId="525F41C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26F4A3B5">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90.2</w:t>
            </w:r>
          </w:p>
        </w:tc>
      </w:tr>
      <w:tr w14:paraId="57C2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D248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277" w:type="dxa"/>
            <w:noWrap w:val="0"/>
            <w:vAlign w:val="center"/>
          </w:tcPr>
          <w:p w14:paraId="00D245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1E91B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6EEBF0F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73986794">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91.1</w:t>
            </w:r>
          </w:p>
        </w:tc>
      </w:tr>
      <w:tr w14:paraId="5D6D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A226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277" w:type="dxa"/>
            <w:noWrap w:val="0"/>
            <w:vAlign w:val="center"/>
          </w:tcPr>
          <w:p w14:paraId="6CDB88DE">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2F5E7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489CF1C9">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4E37A727">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89.8</w:t>
            </w:r>
          </w:p>
        </w:tc>
      </w:tr>
      <w:tr w14:paraId="5D11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F714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7</w:t>
            </w:r>
          </w:p>
        </w:tc>
        <w:tc>
          <w:tcPr>
            <w:tcW w:w="2277" w:type="dxa"/>
            <w:noWrap w:val="0"/>
            <w:vAlign w:val="center"/>
          </w:tcPr>
          <w:p w14:paraId="7011D71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0F8E1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1881" w:type="dxa"/>
            <w:noWrap w:val="0"/>
            <w:vAlign w:val="center"/>
          </w:tcPr>
          <w:p w14:paraId="63B3AF88">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485341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92.2</w:t>
            </w:r>
          </w:p>
        </w:tc>
      </w:tr>
      <w:tr w14:paraId="6C3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6608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8</w:t>
            </w:r>
          </w:p>
        </w:tc>
        <w:tc>
          <w:tcPr>
            <w:tcW w:w="2277" w:type="dxa"/>
            <w:noWrap w:val="0"/>
            <w:vAlign w:val="center"/>
          </w:tcPr>
          <w:p w14:paraId="7C84613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71B217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1881" w:type="dxa"/>
            <w:noWrap w:val="0"/>
            <w:vAlign w:val="center"/>
          </w:tcPr>
          <w:p w14:paraId="2E28F98F">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61D996C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90.6</w:t>
            </w:r>
          </w:p>
        </w:tc>
      </w:tr>
      <w:tr w14:paraId="2687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5BFD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9</w:t>
            </w:r>
          </w:p>
        </w:tc>
        <w:tc>
          <w:tcPr>
            <w:tcW w:w="2277" w:type="dxa"/>
            <w:noWrap w:val="0"/>
            <w:vAlign w:val="center"/>
          </w:tcPr>
          <w:p w14:paraId="73DECFE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62EA4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O60</w:t>
            </w:r>
          </w:p>
        </w:tc>
        <w:tc>
          <w:tcPr>
            <w:tcW w:w="1881" w:type="dxa"/>
            <w:noWrap w:val="0"/>
            <w:vAlign w:val="center"/>
          </w:tcPr>
          <w:p w14:paraId="03BF36CC">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176B3B1C">
            <w:pPr>
              <w:keepNext w:val="0"/>
              <w:keepLines w:val="0"/>
              <w:widowControl/>
              <w:suppressLineNumbers w:val="0"/>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90.0</w:t>
            </w:r>
          </w:p>
        </w:tc>
      </w:tr>
      <w:tr w14:paraId="5D8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560E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10</w:t>
            </w:r>
          </w:p>
        </w:tc>
        <w:tc>
          <w:tcPr>
            <w:tcW w:w="2277" w:type="dxa"/>
            <w:noWrap w:val="0"/>
            <w:vAlign w:val="center"/>
          </w:tcPr>
          <w:p w14:paraId="204A23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45AE3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61AB6B9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7985BAC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95.5</w:t>
            </w:r>
          </w:p>
        </w:tc>
      </w:tr>
      <w:tr w14:paraId="2F25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F353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11</w:t>
            </w:r>
          </w:p>
        </w:tc>
        <w:tc>
          <w:tcPr>
            <w:tcW w:w="2277" w:type="dxa"/>
            <w:noWrap w:val="0"/>
            <w:vAlign w:val="center"/>
          </w:tcPr>
          <w:p w14:paraId="197905C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1AA2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62CF12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5A3C49B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94.5</w:t>
            </w:r>
          </w:p>
        </w:tc>
      </w:tr>
      <w:tr w14:paraId="402A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E2C5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12</w:t>
            </w:r>
          </w:p>
        </w:tc>
        <w:tc>
          <w:tcPr>
            <w:tcW w:w="2277" w:type="dxa"/>
            <w:noWrap w:val="0"/>
            <w:vAlign w:val="center"/>
          </w:tcPr>
          <w:p w14:paraId="46B520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46A75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7E5E69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222B16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95.0</w:t>
            </w:r>
          </w:p>
        </w:tc>
      </w:tr>
      <w:tr w14:paraId="278E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74504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13</w:t>
            </w:r>
          </w:p>
        </w:tc>
        <w:tc>
          <w:tcPr>
            <w:tcW w:w="2277" w:type="dxa"/>
            <w:noWrap w:val="0"/>
            <w:vAlign w:val="center"/>
          </w:tcPr>
          <w:p w14:paraId="0E62BF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3E82F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194D04E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0.6</w:t>
            </w:r>
          </w:p>
        </w:tc>
        <w:tc>
          <w:tcPr>
            <w:tcW w:w="2218" w:type="dxa"/>
            <w:noWrap w:val="0"/>
            <w:vAlign w:val="center"/>
          </w:tcPr>
          <w:p w14:paraId="2D125BB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96.0</w:t>
            </w:r>
          </w:p>
        </w:tc>
      </w:tr>
      <w:tr w14:paraId="706B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D2C4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14</w:t>
            </w:r>
          </w:p>
        </w:tc>
        <w:tc>
          <w:tcPr>
            <w:tcW w:w="2277" w:type="dxa"/>
            <w:noWrap w:val="0"/>
            <w:vAlign w:val="center"/>
          </w:tcPr>
          <w:p w14:paraId="7003C5C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6D77C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rPr>
              <w:t>O60</w:t>
            </w:r>
          </w:p>
        </w:tc>
        <w:tc>
          <w:tcPr>
            <w:tcW w:w="1881" w:type="dxa"/>
            <w:noWrap w:val="0"/>
            <w:vAlign w:val="center"/>
          </w:tcPr>
          <w:p w14:paraId="27662B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2.0</w:t>
            </w:r>
          </w:p>
        </w:tc>
        <w:tc>
          <w:tcPr>
            <w:tcW w:w="2218" w:type="dxa"/>
            <w:noWrap w:val="0"/>
            <w:vAlign w:val="center"/>
          </w:tcPr>
          <w:p w14:paraId="287486F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highlight w:val="none"/>
                <w:vertAlign w:val="baseline"/>
                <w:lang w:val="en-US" w:eastAsia="zh-CN"/>
              </w:rPr>
              <w:t>90.6</w:t>
            </w:r>
          </w:p>
        </w:tc>
      </w:tr>
      <w:tr w14:paraId="60D9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02994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bidi="ar-SA"/>
              </w:rPr>
              <w:t>15</w:t>
            </w:r>
          </w:p>
        </w:tc>
        <w:tc>
          <w:tcPr>
            <w:tcW w:w="2277" w:type="dxa"/>
            <w:noWrap w:val="0"/>
            <w:vAlign w:val="center"/>
          </w:tcPr>
          <w:p w14:paraId="6D75617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82" w:type="dxa"/>
            <w:noWrap w:val="0"/>
            <w:vAlign w:val="center"/>
          </w:tcPr>
          <w:p w14:paraId="1EB70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O60</w:t>
            </w:r>
          </w:p>
        </w:tc>
        <w:tc>
          <w:tcPr>
            <w:tcW w:w="1881" w:type="dxa"/>
            <w:noWrap w:val="0"/>
            <w:vAlign w:val="center"/>
          </w:tcPr>
          <w:p w14:paraId="5AAB3F08">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0.5</w:t>
            </w:r>
          </w:p>
        </w:tc>
        <w:tc>
          <w:tcPr>
            <w:tcW w:w="2218" w:type="dxa"/>
            <w:noWrap w:val="0"/>
            <w:vAlign w:val="center"/>
          </w:tcPr>
          <w:p w14:paraId="0035B524">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106</w:t>
            </w:r>
          </w:p>
        </w:tc>
      </w:tr>
    </w:tbl>
    <w:p w14:paraId="7CE27FBB">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hint="eastAsia" w:ascii="宋体" w:hAnsi="宋体"/>
          <w:color w:val="auto"/>
          <w:sz w:val="21"/>
          <w:szCs w:val="21"/>
          <w:highlight w:val="none"/>
        </w:rPr>
      </w:pPr>
      <w:r>
        <w:rPr>
          <w:rFonts w:hint="eastAsia" w:ascii="宋体" w:hAnsi="宋体" w:cs="宋体"/>
          <w:color w:val="auto"/>
          <w:sz w:val="21"/>
          <w:szCs w:val="21"/>
        </w:rPr>
        <w:t>由表</w:t>
      </w:r>
      <w:r>
        <w:rPr>
          <w:rFonts w:hint="eastAsia" w:ascii="宋体" w:hAnsi="宋体" w:cs="宋体"/>
          <w:color w:val="auto"/>
          <w:sz w:val="21"/>
          <w:szCs w:val="21"/>
          <w:lang w:val="en-US" w:eastAsia="zh-CN"/>
        </w:rPr>
        <w:t>14</w:t>
      </w:r>
      <w:r>
        <w:rPr>
          <w:rFonts w:hint="eastAsia" w:ascii="宋体" w:hAnsi="宋体" w:cs="宋体"/>
          <w:color w:val="auto"/>
          <w:sz w:val="21"/>
          <w:szCs w:val="21"/>
        </w:rPr>
        <w:t>可知</w:t>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 xml:space="preserve">HAl77-2 </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lang w:val="en-US" w:eastAsia="zh-CN"/>
        </w:rPr>
        <w:t>抗拉强度和断后伸长率统计数据共20组</w:t>
      </w:r>
      <w:r>
        <w:rPr>
          <w:rFonts w:hint="eastAsia" w:ascii="宋体" w:hAnsi="宋体" w:eastAsia="宋体" w:cs="宋体"/>
          <w:color w:val="auto"/>
          <w:sz w:val="21"/>
          <w:szCs w:val="21"/>
        </w:rPr>
        <w:t>，</w:t>
      </w:r>
      <w:r>
        <w:rPr>
          <w:rFonts w:hint="eastAsia" w:ascii="宋体" w:hAnsi="宋体" w:cs="宋体"/>
          <w:color w:val="auto"/>
          <w:sz w:val="21"/>
          <w:szCs w:val="21"/>
          <w:highlight w:val="none"/>
        </w:rPr>
        <w:t>抗拉强度Rm</w:t>
      </w:r>
      <w:r>
        <w:rPr>
          <w:rFonts w:hint="eastAsia" w:ascii="宋体" w:hAnsi="宋体"/>
          <w:color w:val="auto"/>
          <w:sz w:val="21"/>
          <w:szCs w:val="21"/>
          <w:highlight w:val="none"/>
        </w:rPr>
        <w:t>≥</w:t>
      </w:r>
      <w:r>
        <w:rPr>
          <w:rFonts w:hint="eastAsia" w:ascii="宋体" w:hAnsi="宋体" w:cs="宋体"/>
          <w:color w:val="auto"/>
          <w:sz w:val="21"/>
          <w:szCs w:val="21"/>
          <w:highlight w:val="none"/>
          <w:lang w:val="en-US" w:eastAsia="zh-CN"/>
        </w:rPr>
        <w:t>410</w:t>
      </w:r>
      <w:r>
        <w:rPr>
          <w:rFonts w:hint="eastAsia" w:ascii="宋体" w:hAnsi="宋体" w:cs="宋体"/>
          <w:color w:val="auto"/>
          <w:sz w:val="21"/>
          <w:szCs w:val="21"/>
          <w:highlight w:val="none"/>
        </w:rPr>
        <w:t>MPa的合格率为</w:t>
      </w:r>
      <w:r>
        <w:rPr>
          <w:rFonts w:hint="eastAsia" w:ascii="宋体" w:hAnsi="宋体" w:cs="宋体"/>
          <w:color w:val="auto"/>
          <w:sz w:val="21"/>
          <w:szCs w:val="21"/>
          <w:highlight w:val="none"/>
          <w:lang w:val="en-US" w:eastAsia="zh-CN"/>
        </w:rPr>
        <w:t>95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断后伸长率</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ascii="宋体" w:hAnsi="宋体"/>
          <w:color w:val="auto"/>
          <w:sz w:val="21"/>
          <w:szCs w:val="21"/>
          <w:lang w:val="en-US" w:eastAsia="zh-CN"/>
        </w:rPr>
        <w:t>40%</w:t>
      </w:r>
      <w:r>
        <w:rPr>
          <w:rFonts w:hint="eastAsia" w:ascii="宋体" w:hAnsi="宋体" w:cs="宋体"/>
          <w:color w:val="auto"/>
          <w:sz w:val="21"/>
          <w:szCs w:val="21"/>
          <w:highlight w:val="none"/>
        </w:rPr>
        <w:t>的合格率为</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标准</w:t>
      </w:r>
      <w:r>
        <w:rPr>
          <w:rFonts w:hint="eastAsia" w:ascii="宋体" w:hAnsi="宋体" w:eastAsia="宋体" w:cs="宋体"/>
          <w:color w:val="auto"/>
          <w:sz w:val="21"/>
          <w:szCs w:val="21"/>
        </w:rPr>
        <w:t>确定</w:t>
      </w:r>
      <w:r>
        <w:rPr>
          <w:rFonts w:hint="eastAsia" w:ascii="宋体" w:hAnsi="宋体" w:eastAsia="宋体" w:cs="宋体"/>
          <w:color w:val="auto"/>
          <w:sz w:val="21"/>
          <w:szCs w:val="21"/>
          <w:lang w:val="en-US" w:eastAsia="zh-CN"/>
        </w:rPr>
        <w:t>的</w:t>
      </w:r>
      <w:r>
        <w:rPr>
          <w:rFonts w:hint="eastAsia" w:ascii="宋体" w:hAnsi="宋体" w:eastAsia="宋体" w:cs="宋体"/>
          <w:i w:val="0"/>
          <w:iCs w:val="0"/>
          <w:color w:val="auto"/>
          <w:kern w:val="0"/>
          <w:sz w:val="21"/>
          <w:szCs w:val="21"/>
          <w:u w:val="none"/>
          <w:lang w:val="en-US" w:eastAsia="zh-CN" w:bidi="ar"/>
        </w:rPr>
        <w:t xml:space="preserve">HAl77-2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rPr>
        <w:t>室温力学性</w:t>
      </w:r>
      <w:r>
        <w:rPr>
          <w:rFonts w:hint="eastAsia" w:ascii="宋体" w:hAnsi="宋体" w:eastAsia="宋体" w:cs="宋体"/>
          <w:color w:val="auto"/>
          <w:sz w:val="21"/>
          <w:szCs w:val="21"/>
          <w:lang w:val="en-US" w:eastAsia="zh-CN"/>
        </w:rPr>
        <w:t>指标:</w:t>
      </w:r>
      <w:r>
        <w:rPr>
          <w:rFonts w:hint="eastAsia" w:ascii="宋体" w:hAnsi="宋体" w:eastAsia="宋体" w:cs="宋体"/>
          <w:color w:val="auto"/>
          <w:sz w:val="21"/>
          <w:szCs w:val="21"/>
          <w:highlight w:val="none"/>
        </w:rPr>
        <w:t>抗拉强度</w:t>
      </w:r>
      <w:r>
        <w:rPr>
          <w:rFonts w:hint="eastAsia" w:ascii="宋体" w:hAnsi="宋体" w:eastAsia="宋体" w:cs="宋体"/>
          <w:i w:val="0"/>
          <w:iCs w:val="0"/>
          <w:color w:val="auto"/>
          <w:sz w:val="21"/>
          <w:szCs w:val="21"/>
          <w:lang w:val="en-US" w:eastAsia="zh-CN"/>
        </w:rPr>
        <w:t>R</w:t>
      </w:r>
      <w:r>
        <w:rPr>
          <w:rFonts w:hint="eastAsia" w:ascii="宋体" w:hAnsi="宋体" w:eastAsia="宋体" w:cs="宋体"/>
          <w:i w:val="0"/>
          <w:iCs w:val="0"/>
          <w:color w:val="auto"/>
          <w:sz w:val="21"/>
          <w:szCs w:val="21"/>
          <w:vertAlign w:val="subscript"/>
          <w:lang w:val="en-US" w:eastAsia="zh-CN"/>
        </w:rPr>
        <w:t>m</w:t>
      </w:r>
      <w:r>
        <w:rPr>
          <w:rFonts w:hint="eastAsia" w:ascii="宋体" w:hAnsi="宋体"/>
          <w:color w:val="auto"/>
          <w:sz w:val="21"/>
          <w:szCs w:val="21"/>
          <w:highlight w:val="none"/>
        </w:rPr>
        <w:t>≥</w:t>
      </w:r>
      <w:r>
        <w:rPr>
          <w:rFonts w:hint="eastAsia"/>
          <w:color w:val="auto"/>
          <w:sz w:val="21"/>
          <w:szCs w:val="21"/>
          <w:highlight w:val="none"/>
          <w:lang w:val="en-US" w:eastAsia="zh-CN"/>
        </w:rPr>
        <w:t>41</w:t>
      </w:r>
      <w:r>
        <w:rPr>
          <w:rFonts w:hint="eastAsia" w:ascii="宋体" w:hAnsi="宋体"/>
          <w:color w:val="auto"/>
          <w:sz w:val="21"/>
          <w:szCs w:val="21"/>
          <w:highlight w:val="none"/>
          <w:lang w:val="en-US" w:eastAsia="zh-CN"/>
        </w:rPr>
        <w:t>0MPa、</w:t>
      </w:r>
      <w:r>
        <w:rPr>
          <w:rFonts w:hint="eastAsia" w:ascii="宋体" w:hAnsi="宋体" w:eastAsia="宋体" w:cs="宋体"/>
          <w:color w:val="auto"/>
          <w:sz w:val="21"/>
          <w:szCs w:val="21"/>
          <w:highlight w:val="none"/>
          <w:lang w:val="en-US" w:eastAsia="zh-CN"/>
        </w:rPr>
        <w:t>断后伸长率</w:t>
      </w:r>
      <w:r>
        <w:rPr>
          <w:rFonts w:hint="eastAsia" w:ascii="宋体" w:hAnsi="宋体" w:eastAsia="宋体" w:cs="宋体"/>
          <w:i w:val="0"/>
          <w:iCs w:val="0"/>
          <w:color w:val="auto"/>
          <w:sz w:val="21"/>
          <w:szCs w:val="21"/>
        </w:rPr>
        <w:t>A</w:t>
      </w:r>
      <w:r>
        <w:rPr>
          <w:rFonts w:hint="eastAsia" w:ascii="宋体" w:hAnsi="宋体" w:eastAsia="宋体" w:cs="宋体"/>
          <w:i w:val="0"/>
          <w:iCs w:val="0"/>
          <w:color w:val="auto"/>
          <w:sz w:val="21"/>
          <w:szCs w:val="21"/>
          <w:vertAlign w:val="subscript"/>
        </w:rPr>
        <w:t>11.3</w:t>
      </w:r>
      <w:r>
        <w:rPr>
          <w:rFonts w:hint="eastAsia" w:ascii="宋体" w:hAnsi="宋体"/>
          <w:color w:val="auto"/>
          <w:sz w:val="21"/>
          <w:szCs w:val="21"/>
        </w:rPr>
        <w:t>≥</w:t>
      </w:r>
      <w:r>
        <w:rPr>
          <w:rFonts w:hint="eastAsia"/>
          <w:color w:val="auto"/>
          <w:sz w:val="21"/>
          <w:szCs w:val="21"/>
          <w:lang w:val="en-US" w:eastAsia="zh-CN"/>
        </w:rPr>
        <w:t>40</w:t>
      </w:r>
      <w:r>
        <w:rPr>
          <w:rFonts w:hint="eastAsia" w:ascii="宋体" w:hAnsi="宋体"/>
          <w:color w:val="auto"/>
          <w:sz w:val="21"/>
          <w:szCs w:val="21"/>
          <w:lang w:val="en-US" w:eastAsia="zh-CN"/>
        </w:rPr>
        <w:t>%,</w:t>
      </w:r>
      <w:r>
        <w:rPr>
          <w:rFonts w:hint="eastAsia" w:ascii="宋体" w:hAnsi="宋体"/>
          <w:color w:val="auto"/>
          <w:sz w:val="21"/>
          <w:szCs w:val="21"/>
          <w:highlight w:val="none"/>
        </w:rPr>
        <w:t>指标</w:t>
      </w:r>
      <w:r>
        <w:rPr>
          <w:rFonts w:hint="eastAsia"/>
          <w:color w:val="auto"/>
          <w:sz w:val="21"/>
          <w:szCs w:val="21"/>
          <w:highlight w:val="none"/>
          <w:lang w:val="en-US" w:eastAsia="zh-CN"/>
        </w:rPr>
        <w:t>确定</w:t>
      </w:r>
      <w:r>
        <w:rPr>
          <w:rFonts w:hint="eastAsia" w:ascii="宋体" w:hAnsi="宋体"/>
          <w:color w:val="auto"/>
          <w:sz w:val="21"/>
          <w:szCs w:val="21"/>
          <w:highlight w:val="none"/>
        </w:rPr>
        <w:t>合理。</w:t>
      </w:r>
    </w:p>
    <w:p w14:paraId="40E5A411">
      <w:pPr>
        <w:spacing w:line="360" w:lineRule="auto"/>
        <w:ind w:firstLine="420" w:firstLineChars="200"/>
        <w:rPr>
          <w:rFonts w:hint="eastAsia" w:ascii="宋体" w:hAnsi="宋体"/>
          <w:color w:val="auto"/>
          <w:sz w:val="21"/>
          <w:szCs w:val="21"/>
          <w:highlight w:val="none"/>
        </w:rPr>
      </w:pPr>
      <w:r>
        <w:rPr>
          <w:rFonts w:hint="eastAsia" w:ascii="宋体" w:hAnsi="宋体" w:cs="宋体"/>
          <w:color w:val="auto"/>
          <w:sz w:val="21"/>
          <w:szCs w:val="21"/>
        </w:rPr>
        <w:t>由表</w:t>
      </w:r>
      <w:r>
        <w:rPr>
          <w:rFonts w:hint="eastAsia" w:ascii="宋体" w:hAnsi="宋体" w:cs="宋体"/>
          <w:color w:val="auto"/>
          <w:sz w:val="21"/>
          <w:szCs w:val="21"/>
          <w:lang w:val="en-US" w:eastAsia="zh-CN"/>
        </w:rPr>
        <w:t>15</w:t>
      </w:r>
      <w:r>
        <w:rPr>
          <w:rFonts w:hint="eastAsia" w:ascii="宋体" w:hAnsi="宋体" w:cs="宋体"/>
          <w:color w:val="auto"/>
          <w:sz w:val="21"/>
          <w:szCs w:val="21"/>
        </w:rPr>
        <w:t>可知</w:t>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HAl77-2</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态维氏硬度HV</w:t>
      </w:r>
      <w:r>
        <w:rPr>
          <w:rFonts w:hint="eastAsia" w:ascii="宋体" w:hAnsi="宋体" w:eastAsia="宋体" w:cs="宋体"/>
          <w:color w:val="auto"/>
          <w:sz w:val="21"/>
          <w:szCs w:val="21"/>
          <w:lang w:val="en-US" w:eastAsia="zh-CN"/>
        </w:rPr>
        <w:t>统计数据共15个</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lang w:val="en-US" w:eastAsia="zh-CN"/>
        </w:rPr>
        <w:t>维氏硬度HV</w:t>
      </w:r>
      <w:r>
        <w:rPr>
          <w:rFonts w:hint="eastAsia" w:ascii="宋体" w:hAnsi="宋体"/>
          <w:color w:val="auto"/>
          <w:sz w:val="21"/>
          <w:szCs w:val="21"/>
          <w:highlight w:val="none"/>
        </w:rPr>
        <w:t>≥</w:t>
      </w:r>
      <w:r>
        <w:rPr>
          <w:rFonts w:hint="eastAsia" w:ascii="宋体" w:hAnsi="宋体" w:cs="宋体"/>
          <w:color w:val="auto"/>
          <w:sz w:val="21"/>
          <w:szCs w:val="21"/>
          <w:highlight w:val="none"/>
          <w:lang w:val="en-US" w:eastAsia="zh-CN"/>
        </w:rPr>
        <w:t>90</w:t>
      </w:r>
      <w:r>
        <w:rPr>
          <w:rFonts w:hint="eastAsia" w:ascii="宋体" w:hAnsi="宋体" w:cs="宋体"/>
          <w:color w:val="auto"/>
          <w:sz w:val="21"/>
          <w:szCs w:val="21"/>
          <w:highlight w:val="none"/>
        </w:rPr>
        <w:t>MPa的合格率为</w:t>
      </w:r>
      <w:r>
        <w:rPr>
          <w:rFonts w:hint="eastAsia" w:ascii="宋体" w:hAnsi="宋体" w:cs="宋体"/>
          <w:color w:val="auto"/>
          <w:sz w:val="21"/>
          <w:szCs w:val="21"/>
          <w:highlight w:val="none"/>
          <w:lang w:val="en-US" w:eastAsia="zh-CN"/>
        </w:rPr>
        <w:t>93.3</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标准</w:t>
      </w:r>
      <w:r>
        <w:rPr>
          <w:rFonts w:hint="eastAsia" w:ascii="宋体" w:hAnsi="宋体" w:eastAsia="宋体" w:cs="宋体"/>
          <w:color w:val="auto"/>
          <w:sz w:val="21"/>
          <w:szCs w:val="21"/>
        </w:rPr>
        <w:t>确定</w:t>
      </w:r>
      <w:r>
        <w:rPr>
          <w:rFonts w:hint="eastAsia" w:ascii="宋体" w:hAnsi="宋体" w:eastAsia="宋体" w:cs="宋体"/>
          <w:color w:val="auto"/>
          <w:sz w:val="21"/>
          <w:szCs w:val="21"/>
          <w:lang w:val="en-US" w:eastAsia="zh-CN"/>
        </w:rPr>
        <w:t>的</w:t>
      </w:r>
      <w:r>
        <w:rPr>
          <w:rFonts w:hint="eastAsia" w:ascii="宋体" w:hAnsi="宋体" w:eastAsia="宋体" w:cs="宋体"/>
          <w:i w:val="0"/>
          <w:iCs w:val="0"/>
          <w:color w:val="auto"/>
          <w:kern w:val="0"/>
          <w:sz w:val="21"/>
          <w:szCs w:val="21"/>
          <w:u w:val="none"/>
          <w:lang w:val="en-US" w:eastAsia="zh-CN" w:bidi="ar"/>
        </w:rPr>
        <w:t xml:space="preserve">HAl77-2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态维氏硬度HV</w:t>
      </w:r>
      <w:r>
        <w:rPr>
          <w:rFonts w:hint="eastAsia" w:ascii="宋体" w:hAnsi="宋体" w:eastAsia="宋体" w:cs="宋体"/>
          <w:color w:val="auto"/>
          <w:sz w:val="21"/>
          <w:szCs w:val="21"/>
          <w:lang w:val="en-US" w:eastAsia="zh-CN"/>
        </w:rPr>
        <w:t>指标:</w:t>
      </w:r>
      <w:r>
        <w:rPr>
          <w:rFonts w:hint="eastAsia" w:ascii="宋体" w:hAnsi="宋体" w:eastAsia="宋体" w:cs="宋体"/>
          <w:b w:val="0"/>
          <w:bCs w:val="0"/>
          <w:color w:val="auto"/>
          <w:sz w:val="21"/>
          <w:szCs w:val="21"/>
          <w:lang w:val="en-US" w:eastAsia="zh-CN"/>
        </w:rPr>
        <w:t>HV</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90</w:t>
      </w:r>
      <w:r>
        <w:rPr>
          <w:rFonts w:hint="eastAsia" w:ascii="宋体" w:hAnsi="宋体"/>
          <w:color w:val="auto"/>
          <w:sz w:val="21"/>
          <w:szCs w:val="21"/>
          <w:lang w:val="en-US" w:eastAsia="zh-CN"/>
        </w:rPr>
        <w:t>,</w:t>
      </w:r>
      <w:r>
        <w:rPr>
          <w:rFonts w:hint="eastAsia" w:ascii="宋体" w:hAnsi="宋体"/>
          <w:color w:val="auto"/>
          <w:sz w:val="21"/>
          <w:szCs w:val="21"/>
          <w:highlight w:val="none"/>
        </w:rPr>
        <w:t>指标</w:t>
      </w:r>
      <w:r>
        <w:rPr>
          <w:rFonts w:hint="eastAsia"/>
          <w:color w:val="auto"/>
          <w:sz w:val="21"/>
          <w:szCs w:val="21"/>
          <w:highlight w:val="none"/>
          <w:lang w:val="en-US" w:eastAsia="zh-CN"/>
        </w:rPr>
        <w:t>确定</w:t>
      </w:r>
      <w:r>
        <w:rPr>
          <w:rFonts w:hint="eastAsia" w:ascii="宋体" w:hAnsi="宋体"/>
          <w:color w:val="auto"/>
          <w:sz w:val="21"/>
          <w:szCs w:val="21"/>
          <w:highlight w:val="none"/>
        </w:rPr>
        <w:t>合理。</w:t>
      </w:r>
    </w:p>
    <w:p w14:paraId="3E333440">
      <w:pPr>
        <w:pStyle w:val="19"/>
        <w:keepNext w:val="0"/>
        <w:keepLines w:val="0"/>
        <w:pageBreakBefore w:val="0"/>
        <w:widowControl/>
        <w:numPr>
          <w:ilvl w:val="0"/>
          <w:numId w:val="3"/>
        </w:numPr>
        <w:kinsoku/>
        <w:wordWrap/>
        <w:overflowPunct/>
        <w:topLinePunct w:val="0"/>
        <w:autoSpaceDE/>
        <w:autoSpaceDN/>
        <w:bidi w:val="0"/>
        <w:adjustRightInd w:val="0"/>
        <w:snapToGrid/>
        <w:spacing w:before="0" w:beforeAutospacing="0" w:after="0" w:afterAutospacing="0" w:line="360" w:lineRule="auto"/>
        <w:ind w:left="480" w:leftChars="200"/>
        <w:textAlignment w:val="baseline"/>
        <w:rPr>
          <w:rFonts w:hint="eastAsia"/>
          <w:color w:val="auto"/>
          <w:sz w:val="21"/>
          <w:szCs w:val="21"/>
          <w:highlight w:val="none"/>
          <w:lang w:val="en-US" w:eastAsia="zh-CN"/>
        </w:rPr>
      </w:pPr>
      <w:r>
        <w:rPr>
          <w:rFonts w:hint="eastAsia" w:ascii="宋体" w:hAnsi="宋体" w:eastAsia="宋体" w:cs="宋体"/>
          <w:b w:val="0"/>
          <w:bCs w:val="0"/>
          <w:color w:val="auto"/>
          <w:sz w:val="21"/>
          <w:szCs w:val="21"/>
          <w:lang w:val="en-US" w:eastAsia="zh-CN"/>
        </w:rPr>
        <w:t>态</w:t>
      </w:r>
      <w:r>
        <w:rPr>
          <w:rFonts w:hint="eastAsia"/>
          <w:color w:val="auto"/>
          <w:sz w:val="21"/>
          <w:szCs w:val="21"/>
          <w:highlight w:val="none"/>
          <w:lang w:val="en-US" w:eastAsia="zh-CN"/>
        </w:rPr>
        <w:t>晶粒度</w:t>
      </w:r>
    </w:p>
    <w:p w14:paraId="74CDFB14">
      <w:pPr>
        <w:autoSpaceDE w:val="0"/>
        <w:autoSpaceDN w:val="0"/>
        <w:spacing w:line="360" w:lineRule="exact"/>
        <w:ind w:firstLine="420" w:firstLineChars="200"/>
        <w:rPr>
          <w:rFonts w:hint="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 xml:space="preserve">HAl77-2 </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color w:val="auto"/>
          <w:sz w:val="21"/>
          <w:szCs w:val="21"/>
          <w:highlight w:val="none"/>
          <w:lang w:val="en-US" w:eastAsia="zh-CN"/>
        </w:rPr>
        <w:t>晶粒度</w:t>
      </w:r>
      <w:r>
        <w:rPr>
          <w:rFonts w:hint="eastAsia"/>
          <w:color w:val="auto"/>
          <w:sz w:val="21"/>
          <w:szCs w:val="21"/>
        </w:rPr>
        <w:t>统计数据见表</w:t>
      </w:r>
      <w:r>
        <w:rPr>
          <w:rFonts w:hint="eastAsia"/>
          <w:color w:val="auto"/>
          <w:sz w:val="21"/>
          <w:szCs w:val="21"/>
          <w:lang w:val="en-US" w:eastAsia="zh-CN"/>
        </w:rPr>
        <w:t>14</w:t>
      </w:r>
      <w:r>
        <w:rPr>
          <w:rFonts w:hint="eastAsia"/>
          <w:color w:val="auto"/>
          <w:sz w:val="21"/>
          <w:szCs w:val="21"/>
        </w:rPr>
        <w:t>。</w:t>
      </w:r>
    </w:p>
    <w:p w14:paraId="0F03A0B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 xml:space="preserve">14  </w:t>
      </w:r>
      <w:r>
        <w:rPr>
          <w:rFonts w:hint="eastAsia" w:ascii="宋体" w:hAnsi="宋体" w:eastAsia="宋体" w:cs="宋体"/>
          <w:i w:val="0"/>
          <w:iCs w:val="0"/>
          <w:color w:val="auto"/>
          <w:kern w:val="0"/>
          <w:sz w:val="21"/>
          <w:szCs w:val="21"/>
          <w:u w:val="none"/>
          <w:lang w:val="en-US" w:eastAsia="zh-CN" w:bidi="ar"/>
        </w:rPr>
        <w:t xml:space="preserve">HAl77-2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lang w:val="en-US" w:eastAsia="zh-CN"/>
        </w:rPr>
        <w:t>晶粒度</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8"/>
        <w:gridCol w:w="1257"/>
        <w:gridCol w:w="1895"/>
        <w:gridCol w:w="2218"/>
      </w:tblGrid>
      <w:tr w14:paraId="11C3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6574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序号</w:t>
            </w:r>
          </w:p>
        </w:tc>
        <w:tc>
          <w:tcPr>
            <w:tcW w:w="2288" w:type="dxa"/>
            <w:noWrap w:val="0"/>
            <w:vAlign w:val="center"/>
          </w:tcPr>
          <w:p w14:paraId="48880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牌号</w:t>
            </w:r>
          </w:p>
        </w:tc>
        <w:tc>
          <w:tcPr>
            <w:tcW w:w="1257" w:type="dxa"/>
            <w:noWrap w:val="0"/>
            <w:vAlign w:val="center"/>
          </w:tcPr>
          <w:p w14:paraId="3F05D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状态</w:t>
            </w:r>
          </w:p>
        </w:tc>
        <w:tc>
          <w:tcPr>
            <w:tcW w:w="1895" w:type="dxa"/>
            <w:noWrap w:val="0"/>
            <w:vAlign w:val="center"/>
          </w:tcPr>
          <w:p w14:paraId="529C7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规格，mm</w:t>
            </w:r>
          </w:p>
        </w:tc>
        <w:tc>
          <w:tcPr>
            <w:tcW w:w="2218" w:type="dxa"/>
            <w:noWrap w:val="0"/>
            <w:vAlign w:val="center"/>
          </w:tcPr>
          <w:p w14:paraId="20BE6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晶粒度，mm</w:t>
            </w:r>
          </w:p>
        </w:tc>
      </w:tr>
      <w:tr w14:paraId="430E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B942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288" w:type="dxa"/>
            <w:noWrap w:val="0"/>
            <w:vAlign w:val="center"/>
          </w:tcPr>
          <w:p w14:paraId="55C07020">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19E39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241C74E8">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2EAF7F0B">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0.015</w:t>
            </w:r>
          </w:p>
        </w:tc>
      </w:tr>
      <w:tr w14:paraId="1022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082D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2288" w:type="dxa"/>
            <w:noWrap w:val="0"/>
            <w:vAlign w:val="center"/>
          </w:tcPr>
          <w:p w14:paraId="4F8118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1A72C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0EB2829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211980E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r>
      <w:tr w14:paraId="3DC3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3A8C1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288" w:type="dxa"/>
            <w:noWrap w:val="0"/>
            <w:vAlign w:val="center"/>
          </w:tcPr>
          <w:p w14:paraId="790F8222">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1CBA6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222D14B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5A055B2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r>
      <w:tr w14:paraId="2DE7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FC4D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288" w:type="dxa"/>
            <w:noWrap w:val="0"/>
            <w:vAlign w:val="center"/>
          </w:tcPr>
          <w:p w14:paraId="6B378D3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42D82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073F978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21C2951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r>
      <w:tr w14:paraId="1C60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4F1E2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288" w:type="dxa"/>
            <w:noWrap w:val="0"/>
            <w:vAlign w:val="center"/>
          </w:tcPr>
          <w:p w14:paraId="2F0BADB2">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2B6C1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00457B94">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218" w:type="dxa"/>
            <w:noWrap w:val="0"/>
            <w:vAlign w:val="center"/>
          </w:tcPr>
          <w:p w14:paraId="38C7F7EB">
            <w:pPr>
              <w:keepNext w:val="0"/>
              <w:keepLines w:val="0"/>
              <w:widowControl/>
              <w:suppressLineNumbers w:val="0"/>
              <w:spacing w:line="240" w:lineRule="auto"/>
              <w:jc w:val="center"/>
              <w:textAlignment w:val="center"/>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0.020</w:t>
            </w:r>
          </w:p>
        </w:tc>
      </w:tr>
      <w:tr w14:paraId="71D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72C3A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288" w:type="dxa"/>
            <w:noWrap w:val="0"/>
            <w:vAlign w:val="center"/>
          </w:tcPr>
          <w:p w14:paraId="04F1047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4EBFB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default" w:ascii="Times New Roman" w:hAnsi="Times New Roman" w:cs="Times New Roman"/>
                <w:color w:val="auto"/>
                <w:sz w:val="18"/>
                <w:szCs w:val="18"/>
              </w:rPr>
              <w:t>O60</w:t>
            </w:r>
          </w:p>
        </w:tc>
        <w:tc>
          <w:tcPr>
            <w:tcW w:w="1895" w:type="dxa"/>
            <w:noWrap w:val="0"/>
            <w:vAlign w:val="center"/>
          </w:tcPr>
          <w:p w14:paraId="5BD8A2B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2218" w:type="dxa"/>
            <w:noWrap w:val="0"/>
            <w:vAlign w:val="center"/>
          </w:tcPr>
          <w:p w14:paraId="40F4C73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5BEE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4089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288" w:type="dxa"/>
            <w:noWrap w:val="0"/>
            <w:vAlign w:val="center"/>
          </w:tcPr>
          <w:p w14:paraId="3A71C0F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79DCB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3A733E1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0193D6A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4243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6CC5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288" w:type="dxa"/>
            <w:noWrap w:val="0"/>
            <w:vAlign w:val="center"/>
          </w:tcPr>
          <w:p w14:paraId="029BECF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26B8D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2423CD9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05C764B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63BE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6AD56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288" w:type="dxa"/>
            <w:noWrap w:val="0"/>
            <w:vAlign w:val="center"/>
          </w:tcPr>
          <w:p w14:paraId="7C4B6D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08BF3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7126B365">
            <w:pPr>
              <w:keepNext w:val="0"/>
              <w:keepLines w:val="0"/>
              <w:widowControl/>
              <w:suppressLineNumbers w:val="0"/>
              <w:spacing w:line="240" w:lineRule="auto"/>
              <w:jc w:val="center"/>
              <w:textAlignment w:val="center"/>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1981D96E">
            <w:pPr>
              <w:keepNext w:val="0"/>
              <w:keepLines w:val="0"/>
              <w:widowControl/>
              <w:suppressLineNumbers w:val="0"/>
              <w:spacing w:line="240" w:lineRule="auto"/>
              <w:jc w:val="center"/>
              <w:textAlignment w:val="center"/>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0.025</w:t>
            </w:r>
          </w:p>
        </w:tc>
      </w:tr>
      <w:tr w14:paraId="67CC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E206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288" w:type="dxa"/>
            <w:noWrap w:val="0"/>
            <w:vAlign w:val="center"/>
          </w:tcPr>
          <w:p w14:paraId="4576F01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748F5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692B203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5493AAC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0.025</w:t>
            </w:r>
          </w:p>
        </w:tc>
      </w:tr>
      <w:tr w14:paraId="54B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3D53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288" w:type="dxa"/>
            <w:noWrap w:val="0"/>
            <w:vAlign w:val="center"/>
          </w:tcPr>
          <w:p w14:paraId="0F78FB6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232BD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3DFFCB4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10A3513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264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2C1D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288" w:type="dxa"/>
            <w:noWrap w:val="0"/>
            <w:vAlign w:val="center"/>
          </w:tcPr>
          <w:p w14:paraId="5918B9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12B77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007FBF0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62659BD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55A8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71C0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288" w:type="dxa"/>
            <w:noWrap w:val="0"/>
            <w:vAlign w:val="center"/>
          </w:tcPr>
          <w:p w14:paraId="1E86528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594D4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41865DD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7963427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r>
      <w:tr w14:paraId="66D8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071F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288" w:type="dxa"/>
            <w:noWrap w:val="0"/>
            <w:vAlign w:val="center"/>
          </w:tcPr>
          <w:p w14:paraId="3BA37D4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50645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564CA40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1B729A6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0.015</w:t>
            </w:r>
          </w:p>
        </w:tc>
      </w:tr>
      <w:tr w14:paraId="53B3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15E6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288" w:type="dxa"/>
            <w:noWrap w:val="0"/>
            <w:vAlign w:val="center"/>
          </w:tcPr>
          <w:p w14:paraId="2641158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1DC9A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6001E31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14CAAA8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260B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3E3F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288" w:type="dxa"/>
            <w:noWrap w:val="0"/>
            <w:vAlign w:val="center"/>
          </w:tcPr>
          <w:p w14:paraId="1C4F367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4D276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3BDA5CB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34BA118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0.020</w:t>
            </w:r>
          </w:p>
        </w:tc>
      </w:tr>
      <w:tr w14:paraId="1AFF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47326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17</w:t>
            </w:r>
          </w:p>
        </w:tc>
        <w:tc>
          <w:tcPr>
            <w:tcW w:w="2288" w:type="dxa"/>
            <w:noWrap w:val="0"/>
            <w:vAlign w:val="center"/>
          </w:tcPr>
          <w:p w14:paraId="2E35E7C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5FBBA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1C8F8D8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0D30983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0.030</w:t>
            </w:r>
          </w:p>
        </w:tc>
      </w:tr>
      <w:tr w14:paraId="0B8F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A1C5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18</w:t>
            </w:r>
          </w:p>
        </w:tc>
        <w:tc>
          <w:tcPr>
            <w:tcW w:w="2288" w:type="dxa"/>
            <w:noWrap w:val="0"/>
            <w:vAlign w:val="center"/>
          </w:tcPr>
          <w:p w14:paraId="6C92995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3730A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27A927A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21DC45F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0.030</w:t>
            </w:r>
          </w:p>
        </w:tc>
      </w:tr>
      <w:tr w14:paraId="33C2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20B3B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19</w:t>
            </w:r>
          </w:p>
        </w:tc>
        <w:tc>
          <w:tcPr>
            <w:tcW w:w="2288" w:type="dxa"/>
            <w:noWrap w:val="0"/>
            <w:vAlign w:val="center"/>
          </w:tcPr>
          <w:p w14:paraId="6C9E858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51324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7B52980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63B71CF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0.025</w:t>
            </w:r>
          </w:p>
        </w:tc>
      </w:tr>
      <w:tr w14:paraId="7AE1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06B89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w:t>
            </w:r>
          </w:p>
        </w:tc>
        <w:tc>
          <w:tcPr>
            <w:tcW w:w="2288" w:type="dxa"/>
            <w:noWrap w:val="0"/>
            <w:vAlign w:val="center"/>
          </w:tcPr>
          <w:p w14:paraId="2E1FD6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63D95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423C3DFE">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w:t>
            </w:r>
          </w:p>
        </w:tc>
        <w:tc>
          <w:tcPr>
            <w:tcW w:w="2218" w:type="dxa"/>
            <w:noWrap w:val="0"/>
            <w:vAlign w:val="center"/>
          </w:tcPr>
          <w:p w14:paraId="7AD7842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0.025</w:t>
            </w:r>
          </w:p>
        </w:tc>
      </w:tr>
      <w:tr w14:paraId="199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3DF17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21</w:t>
            </w:r>
          </w:p>
        </w:tc>
        <w:tc>
          <w:tcPr>
            <w:tcW w:w="2288" w:type="dxa"/>
            <w:noWrap w:val="0"/>
            <w:vAlign w:val="center"/>
          </w:tcPr>
          <w:p w14:paraId="5C0070F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HAl77-2</w:t>
            </w:r>
          </w:p>
        </w:tc>
        <w:tc>
          <w:tcPr>
            <w:tcW w:w="1257" w:type="dxa"/>
            <w:noWrap w:val="0"/>
            <w:vAlign w:val="center"/>
          </w:tcPr>
          <w:p w14:paraId="23016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895" w:type="dxa"/>
            <w:noWrap w:val="0"/>
            <w:vAlign w:val="center"/>
          </w:tcPr>
          <w:p w14:paraId="1BEF5AA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2218" w:type="dxa"/>
            <w:noWrap w:val="0"/>
            <w:vAlign w:val="center"/>
          </w:tcPr>
          <w:p w14:paraId="7C63895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0.028</w:t>
            </w:r>
          </w:p>
        </w:tc>
      </w:tr>
    </w:tbl>
    <w:p w14:paraId="2FE5E940">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hint="eastAsia"/>
          <w:color w:val="auto"/>
        </w:rPr>
      </w:pPr>
      <w:r>
        <w:rPr>
          <w:rFonts w:hint="eastAsia" w:ascii="宋体" w:hAnsi="宋体" w:cs="宋体"/>
          <w:color w:val="auto"/>
          <w:sz w:val="21"/>
          <w:szCs w:val="21"/>
        </w:rPr>
        <w:t>由表</w:t>
      </w:r>
      <w:r>
        <w:rPr>
          <w:rFonts w:hint="eastAsia" w:ascii="宋体" w:hAnsi="宋体" w:cs="宋体"/>
          <w:color w:val="auto"/>
          <w:sz w:val="21"/>
          <w:szCs w:val="21"/>
          <w:lang w:val="en-US" w:eastAsia="zh-CN"/>
        </w:rPr>
        <w:t>16</w:t>
      </w:r>
      <w:r>
        <w:rPr>
          <w:rFonts w:hint="eastAsia" w:ascii="宋体" w:hAnsi="宋体" w:cs="宋体"/>
          <w:color w:val="auto"/>
          <w:sz w:val="21"/>
          <w:szCs w:val="21"/>
        </w:rPr>
        <w:t>可知</w:t>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HAl77-2</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ascii="宋体" w:hAnsi="宋体" w:cs="宋体"/>
          <w:color w:val="auto"/>
          <w:sz w:val="21"/>
          <w:szCs w:val="21"/>
          <w:lang w:val="en-US" w:eastAsia="zh-CN"/>
        </w:rPr>
        <w:t>厚度为0.5mm和0.5mm板带材</w:t>
      </w:r>
      <w:r>
        <w:rPr>
          <w:rFonts w:hint="eastAsia" w:ascii="宋体" w:hAnsi="宋体" w:eastAsia="宋体" w:cs="宋体"/>
          <w:b w:val="0"/>
          <w:bCs w:val="0"/>
          <w:color w:val="auto"/>
          <w:sz w:val="21"/>
          <w:szCs w:val="21"/>
          <w:lang w:val="en-US" w:eastAsia="zh-CN"/>
        </w:rPr>
        <w:t>晶粒度</w:t>
      </w:r>
      <w:r>
        <w:rPr>
          <w:rFonts w:hint="eastAsia" w:ascii="宋体" w:hAnsi="宋体" w:eastAsia="宋体" w:cs="宋体"/>
          <w:color w:val="auto"/>
          <w:sz w:val="21"/>
          <w:szCs w:val="21"/>
          <w:lang w:val="en-US" w:eastAsia="zh-CN"/>
        </w:rPr>
        <w:t>统计数据共21个</w:t>
      </w:r>
      <w:r>
        <w:rPr>
          <w:rFonts w:hint="eastAsia" w:ascii="宋体" w:hAnsi="宋体" w:eastAsia="宋体" w:cs="宋体"/>
          <w:color w:val="auto"/>
          <w:sz w:val="21"/>
          <w:szCs w:val="21"/>
        </w:rPr>
        <w:t>，</w:t>
      </w:r>
      <w:r>
        <w:rPr>
          <w:rFonts w:hint="eastAsia" w:ascii="宋体" w:hAnsi="宋体" w:eastAsia="宋体" w:cs="宋体"/>
          <w:bCs/>
          <w:color w:val="auto"/>
          <w:sz w:val="21"/>
          <w:szCs w:val="21"/>
        </w:rPr>
        <w:t>0.015</w:t>
      </w:r>
      <w:r>
        <w:rPr>
          <w:rFonts w:hint="eastAsia" w:ascii="宋体" w:hAnsi="宋体" w:eastAsia="宋体" w:cs="宋体"/>
          <w:bCs/>
          <w:color w:val="auto"/>
          <w:sz w:val="21"/>
          <w:szCs w:val="21"/>
          <w:lang w:val="en-US" w:eastAsia="zh-CN"/>
        </w:rPr>
        <w:t>mm</w:t>
      </w:r>
      <w:r>
        <w:rPr>
          <w:rFonts w:hint="eastAsia" w:ascii="宋体" w:hAnsi="宋体" w:eastAsia="宋体" w:cs="宋体"/>
          <w:bCs/>
          <w:color w:val="auto"/>
          <w:sz w:val="21"/>
          <w:szCs w:val="21"/>
        </w:rPr>
        <w:t>～0.045</w:t>
      </w:r>
      <w:r>
        <w:rPr>
          <w:rFonts w:hint="eastAsia" w:ascii="宋体" w:hAnsi="宋体" w:eastAsia="宋体" w:cs="宋体"/>
          <w:bCs/>
          <w:color w:val="auto"/>
          <w:sz w:val="21"/>
          <w:szCs w:val="21"/>
          <w:lang w:val="en-US" w:eastAsia="zh-CN"/>
        </w:rPr>
        <w:t>mm的</w:t>
      </w:r>
      <w:r>
        <w:rPr>
          <w:rFonts w:hint="eastAsia" w:ascii="宋体" w:hAnsi="宋体" w:eastAsia="宋体" w:cs="宋体"/>
          <w:color w:val="auto"/>
          <w:sz w:val="21"/>
          <w:szCs w:val="21"/>
          <w:lang w:val="en-US" w:eastAsia="zh-CN"/>
        </w:rPr>
        <w:t>合格率为100%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标准</w:t>
      </w:r>
      <w:r>
        <w:rPr>
          <w:rFonts w:hint="eastAsia" w:ascii="宋体" w:hAnsi="宋体" w:eastAsia="宋体" w:cs="宋体"/>
          <w:color w:val="auto"/>
          <w:sz w:val="21"/>
          <w:szCs w:val="21"/>
        </w:rPr>
        <w:t>确定</w:t>
      </w:r>
      <w:r>
        <w:rPr>
          <w:rFonts w:hint="eastAsia" w:ascii="宋体" w:hAnsi="宋体" w:eastAsia="宋体" w:cs="宋体"/>
          <w:color w:val="auto"/>
          <w:sz w:val="21"/>
          <w:szCs w:val="21"/>
          <w:lang w:val="en-US" w:eastAsia="zh-CN"/>
        </w:rPr>
        <w:t>的</w:t>
      </w:r>
      <w:r>
        <w:rPr>
          <w:rFonts w:hint="eastAsia" w:ascii="宋体" w:hAnsi="宋体" w:eastAsia="宋体" w:cs="宋体"/>
          <w:i w:val="0"/>
          <w:iCs w:val="0"/>
          <w:color w:val="auto"/>
          <w:kern w:val="0"/>
          <w:sz w:val="21"/>
          <w:szCs w:val="21"/>
          <w:u w:val="none"/>
          <w:lang w:val="en-US" w:eastAsia="zh-CN" w:bidi="ar"/>
        </w:rPr>
        <w:t xml:space="preserve">HAl77-2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态晶粒</w:t>
      </w:r>
      <w:r>
        <w:rPr>
          <w:rFonts w:hint="eastAsia" w:ascii="宋体" w:hAnsi="宋体" w:eastAsia="宋体" w:cs="宋体"/>
          <w:color w:val="auto"/>
          <w:sz w:val="21"/>
          <w:szCs w:val="21"/>
          <w:lang w:val="en-US" w:eastAsia="zh-CN"/>
        </w:rPr>
        <w:t>指标:</w:t>
      </w:r>
      <w:r>
        <w:rPr>
          <w:rFonts w:hint="eastAsia" w:ascii="宋体" w:hAnsi="宋体" w:eastAsia="宋体" w:cs="宋体"/>
          <w:bCs/>
          <w:color w:val="auto"/>
          <w:sz w:val="21"/>
          <w:szCs w:val="21"/>
        </w:rPr>
        <w:t>0.015</w:t>
      </w:r>
      <w:r>
        <w:rPr>
          <w:rFonts w:hint="eastAsia" w:ascii="宋体" w:hAnsi="宋体" w:eastAsia="宋体" w:cs="宋体"/>
          <w:bCs/>
          <w:color w:val="auto"/>
          <w:sz w:val="21"/>
          <w:szCs w:val="21"/>
          <w:lang w:val="en-US" w:eastAsia="zh-CN"/>
        </w:rPr>
        <w:t>mm</w:t>
      </w:r>
      <w:r>
        <w:rPr>
          <w:rFonts w:hint="eastAsia" w:ascii="宋体" w:hAnsi="宋体" w:eastAsia="宋体" w:cs="宋体"/>
          <w:bCs/>
          <w:color w:val="auto"/>
          <w:sz w:val="21"/>
          <w:szCs w:val="21"/>
        </w:rPr>
        <w:t>～0.045</w:t>
      </w:r>
      <w:r>
        <w:rPr>
          <w:rFonts w:hint="eastAsia" w:ascii="宋体" w:hAnsi="宋体" w:eastAsia="宋体" w:cs="宋体"/>
          <w:bCs/>
          <w:color w:val="auto"/>
          <w:sz w:val="21"/>
          <w:szCs w:val="21"/>
          <w:lang w:val="en-US" w:eastAsia="zh-CN"/>
        </w:rPr>
        <w:t>mm</w:t>
      </w:r>
      <w:r>
        <w:rPr>
          <w:rFonts w:hint="eastAsia" w:ascii="宋体" w:hAnsi="宋体"/>
          <w:color w:val="auto"/>
          <w:sz w:val="21"/>
          <w:szCs w:val="21"/>
          <w:lang w:val="en-US" w:eastAsia="zh-CN"/>
        </w:rPr>
        <w:t>,</w:t>
      </w:r>
      <w:r>
        <w:rPr>
          <w:rFonts w:hint="eastAsia" w:ascii="宋体" w:hAnsi="宋体"/>
          <w:color w:val="auto"/>
          <w:sz w:val="21"/>
          <w:szCs w:val="21"/>
          <w:highlight w:val="none"/>
        </w:rPr>
        <w:t>指标</w:t>
      </w:r>
      <w:r>
        <w:rPr>
          <w:rFonts w:hint="eastAsia"/>
          <w:color w:val="auto"/>
          <w:sz w:val="21"/>
          <w:szCs w:val="21"/>
          <w:highlight w:val="none"/>
          <w:lang w:val="en-US" w:eastAsia="zh-CN"/>
        </w:rPr>
        <w:t>确定</w:t>
      </w:r>
      <w:r>
        <w:rPr>
          <w:rFonts w:hint="eastAsia" w:ascii="宋体" w:hAnsi="宋体"/>
          <w:color w:val="auto"/>
          <w:sz w:val="21"/>
          <w:szCs w:val="21"/>
          <w:highlight w:val="none"/>
        </w:rPr>
        <w:t>合理。</w:t>
      </w:r>
    </w:p>
    <w:p w14:paraId="42D6582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黑体" w:hAnsi="宋体" w:eastAsia="黑体" w:cs="Times New Roman"/>
          <w:color w:val="auto"/>
          <w:sz w:val="21"/>
          <w:szCs w:val="21"/>
          <w:lang w:val="en-US" w:eastAsia="zh-CN"/>
        </w:rPr>
      </w:pPr>
      <w:r>
        <w:rPr>
          <w:rFonts w:hint="eastAsia" w:ascii="黑体" w:hAnsi="宋体" w:eastAsia="黑体" w:cs="Times New Roman"/>
          <w:color w:val="auto"/>
          <w:sz w:val="21"/>
          <w:szCs w:val="21"/>
          <w:lang w:val="en-US" w:eastAsia="zh-CN"/>
        </w:rPr>
        <w:t>3.4.2 BFe10-1-1和BFe10-1.5-1</w:t>
      </w:r>
      <w:r>
        <w:rPr>
          <w:rFonts w:hint="eastAsia" w:ascii="黑体" w:hAnsi="宋体" w:eastAsia="黑体"/>
          <w:color w:val="auto"/>
          <w:sz w:val="21"/>
          <w:szCs w:val="21"/>
        </w:rPr>
        <w:t xml:space="preserve"> </w:t>
      </w:r>
      <w:r>
        <w:rPr>
          <w:color w:val="auto"/>
          <w:sz w:val="21"/>
          <w:szCs w:val="21"/>
        </w:rPr>
        <w:t>O</w:t>
      </w:r>
      <w:r>
        <w:rPr>
          <w:rFonts w:hint="eastAsia" w:ascii="黑体" w:hAnsi="宋体" w:eastAsia="黑体"/>
          <w:color w:val="auto"/>
          <w:sz w:val="21"/>
          <w:szCs w:val="21"/>
        </w:rPr>
        <w:t>60态</w:t>
      </w:r>
      <w:r>
        <w:rPr>
          <w:rFonts w:hint="eastAsia" w:ascii="黑体" w:hAnsi="宋体" w:eastAsia="黑体" w:cs="Times New Roman"/>
          <w:color w:val="auto"/>
          <w:sz w:val="21"/>
          <w:szCs w:val="21"/>
          <w:lang w:val="en-US" w:eastAsia="zh-CN"/>
        </w:rPr>
        <w:t>性能</w:t>
      </w:r>
    </w:p>
    <w:p w14:paraId="5F968615">
      <w:pPr>
        <w:pStyle w:val="19"/>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left="480" w:leftChars="200"/>
        <w:textAlignment w:val="baseline"/>
        <w:rPr>
          <w:rFonts w:hint="default" w:eastAsia="宋体" w:cs="宋体"/>
          <w:b w:val="0"/>
          <w:bCs w:val="0"/>
          <w:color w:val="auto"/>
          <w:sz w:val="21"/>
          <w:szCs w:val="21"/>
          <w:lang w:val="en-US" w:eastAsia="zh-CN"/>
        </w:rPr>
      </w:pPr>
      <w:r>
        <w:rPr>
          <w:rFonts w:hint="eastAsia" w:eastAsia="宋体" w:cs="宋体"/>
          <w:b w:val="0"/>
          <w:bCs w:val="0"/>
          <w:color w:val="auto"/>
          <w:sz w:val="21"/>
          <w:szCs w:val="21"/>
          <w:lang w:val="en-US" w:eastAsia="zh-CN"/>
        </w:rPr>
        <w:t>（1）力学性能</w:t>
      </w:r>
    </w:p>
    <w:p w14:paraId="4E975192">
      <w:pPr>
        <w:pStyle w:val="19"/>
        <w:spacing w:before="0" w:beforeAutospacing="0" w:after="0" w:afterAutospacing="0" w:line="360" w:lineRule="auto"/>
        <w:ind w:firstLine="420" w:firstLineChars="200"/>
        <w:rPr>
          <w:rFonts w:hint="eastAsia" w:ascii="黑体" w:hAnsi="宋体" w:eastAsia="黑体" w:cs="Times New Roman"/>
          <w:color w:val="auto"/>
          <w:sz w:val="21"/>
          <w:szCs w:val="21"/>
        </w:rPr>
      </w:pPr>
      <w:r>
        <w:rPr>
          <w:rFonts w:hint="eastAsia" w:ascii="宋体" w:hAnsi="宋体" w:eastAsia="宋体" w:cs="宋体"/>
          <w:b w:val="0"/>
          <w:bCs w:val="0"/>
          <w:color w:val="auto"/>
          <w:sz w:val="21"/>
          <w:szCs w:val="21"/>
          <w:lang w:val="en-US" w:eastAsia="zh-CN"/>
        </w:rPr>
        <w:t>BFe</w:t>
      </w:r>
      <w:r>
        <w:rPr>
          <w:rFonts w:hint="eastAsia"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0-1-1</w:t>
      </w:r>
      <w:r>
        <w:rPr>
          <w:rFonts w:hint="eastAsia" w:eastAsia="宋体" w:cs="宋体"/>
          <w:b w:val="0"/>
          <w:bCs w:val="0"/>
          <w:color w:val="auto"/>
          <w:sz w:val="21"/>
          <w:szCs w:val="21"/>
          <w:lang w:val="en-US" w:eastAsia="zh-CN"/>
        </w:rPr>
        <w:t>和BFe10-1.5-1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eastAsia="宋体" w:cs="宋体"/>
          <w:b w:val="0"/>
          <w:bCs w:val="0"/>
          <w:color w:val="auto"/>
          <w:sz w:val="21"/>
          <w:szCs w:val="21"/>
          <w:lang w:val="en-US" w:eastAsia="zh-CN"/>
        </w:rPr>
        <w:t>产品力学性能</w:t>
      </w:r>
      <w:r>
        <w:rPr>
          <w:rFonts w:hint="eastAsia"/>
          <w:color w:val="auto"/>
          <w:sz w:val="21"/>
          <w:szCs w:val="21"/>
          <w:highlight w:val="none"/>
        </w:rPr>
        <w:t>数据统计如表</w:t>
      </w:r>
      <w:r>
        <w:rPr>
          <w:rFonts w:hint="eastAsia"/>
          <w:color w:val="auto"/>
          <w:sz w:val="21"/>
          <w:szCs w:val="21"/>
          <w:highlight w:val="none"/>
          <w:lang w:val="en-US" w:eastAsia="zh-CN"/>
        </w:rPr>
        <w:t>15</w:t>
      </w:r>
      <w:r>
        <w:rPr>
          <w:rFonts w:hint="eastAsia"/>
          <w:color w:val="auto"/>
          <w:sz w:val="21"/>
          <w:szCs w:val="21"/>
          <w:highlight w:val="none"/>
        </w:rPr>
        <w:t>～表</w:t>
      </w:r>
      <w:r>
        <w:rPr>
          <w:rFonts w:hint="eastAsia"/>
          <w:color w:val="auto"/>
          <w:sz w:val="21"/>
          <w:szCs w:val="21"/>
          <w:highlight w:val="none"/>
          <w:lang w:val="en-US" w:eastAsia="zh-CN"/>
        </w:rPr>
        <w:t>17</w:t>
      </w:r>
      <w:r>
        <w:rPr>
          <w:rFonts w:hint="eastAsia"/>
          <w:color w:val="auto"/>
          <w:sz w:val="21"/>
          <w:szCs w:val="21"/>
          <w:highlight w:val="none"/>
        </w:rPr>
        <w:t>，数据分布直方图如图</w:t>
      </w:r>
      <w:r>
        <w:rPr>
          <w:rFonts w:hint="eastAsia"/>
          <w:color w:val="auto"/>
          <w:sz w:val="21"/>
          <w:szCs w:val="21"/>
          <w:highlight w:val="none"/>
          <w:lang w:val="en-US" w:eastAsia="zh-CN"/>
        </w:rPr>
        <w:t>3</w:t>
      </w:r>
      <w:r>
        <w:rPr>
          <w:rFonts w:hint="eastAsia"/>
          <w:color w:val="auto"/>
          <w:sz w:val="21"/>
          <w:szCs w:val="21"/>
          <w:highlight w:val="none"/>
        </w:rPr>
        <w:t>～图</w:t>
      </w:r>
      <w:r>
        <w:rPr>
          <w:rFonts w:hint="eastAsia"/>
          <w:color w:val="auto"/>
          <w:sz w:val="21"/>
          <w:szCs w:val="21"/>
          <w:highlight w:val="none"/>
          <w:lang w:val="en-US" w:eastAsia="zh-CN"/>
        </w:rPr>
        <w:t>5</w:t>
      </w:r>
      <w:r>
        <w:rPr>
          <w:rFonts w:hint="eastAsia"/>
          <w:color w:val="auto"/>
          <w:sz w:val="21"/>
          <w:szCs w:val="21"/>
          <w:highlight w:val="none"/>
        </w:rPr>
        <w:t>所示。</w:t>
      </w:r>
    </w:p>
    <w:p w14:paraId="50A5807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lang w:val="en-US" w:eastAsia="zh-CN"/>
        </w:rPr>
        <w:t xml:space="preserve">BFe10-1-1和BFe10-1.5-1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rPr>
        <w:t>抗拉强度(R</w:t>
      </w:r>
      <w:r>
        <w:rPr>
          <w:rFonts w:hint="eastAsia" w:ascii="宋体" w:hAnsi="宋体" w:eastAsia="宋体" w:cs="宋体"/>
          <w:color w:val="auto"/>
          <w:sz w:val="21"/>
          <w:szCs w:val="21"/>
          <w:highlight w:val="none"/>
          <w:vertAlign w:val="subscript"/>
        </w:rPr>
        <w:t>m</w:t>
      </w:r>
      <w:r>
        <w:rPr>
          <w:rFonts w:hint="eastAsia" w:ascii="宋体" w:hAnsi="宋体" w:eastAsia="宋体" w:cs="宋体"/>
          <w:color w:val="auto"/>
          <w:sz w:val="21"/>
          <w:szCs w:val="21"/>
          <w:highlight w:val="none"/>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5BF3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15FBD1D6">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组号</w:t>
            </w:r>
          </w:p>
        </w:tc>
        <w:tc>
          <w:tcPr>
            <w:tcW w:w="1979" w:type="dxa"/>
            <w:noWrap w:val="0"/>
            <w:vAlign w:val="center"/>
          </w:tcPr>
          <w:p w14:paraId="48DDCF51">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区间</w:t>
            </w:r>
          </w:p>
        </w:tc>
        <w:tc>
          <w:tcPr>
            <w:tcW w:w="1910" w:type="dxa"/>
            <w:noWrap w:val="0"/>
            <w:vAlign w:val="center"/>
          </w:tcPr>
          <w:p w14:paraId="4C6A5850">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组中值X＇i</w:t>
            </w:r>
          </w:p>
        </w:tc>
        <w:tc>
          <w:tcPr>
            <w:tcW w:w="1853" w:type="dxa"/>
            <w:noWrap w:val="0"/>
            <w:vAlign w:val="center"/>
          </w:tcPr>
          <w:p w14:paraId="355929A2">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频数ni</w:t>
            </w:r>
          </w:p>
        </w:tc>
        <w:tc>
          <w:tcPr>
            <w:tcW w:w="1846" w:type="dxa"/>
            <w:noWrap w:val="0"/>
            <w:vAlign w:val="center"/>
          </w:tcPr>
          <w:p w14:paraId="33DFF95C">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频率fi</w:t>
            </w:r>
          </w:p>
        </w:tc>
      </w:tr>
      <w:tr w14:paraId="7B71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30499199">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979" w:type="dxa"/>
            <w:noWrap w:val="0"/>
            <w:vAlign w:val="center"/>
          </w:tcPr>
          <w:p w14:paraId="62E47E4C">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Style w:val="29"/>
                <w:rFonts w:hint="default"/>
                <w:b w:val="0"/>
                <w:bCs w:val="0"/>
                <w:color w:val="auto"/>
                <w:sz w:val="18"/>
                <w:szCs w:val="18"/>
                <w:highlight w:val="none"/>
              </w:rPr>
              <w:t>[</w:t>
            </w:r>
            <w:r>
              <w:rPr>
                <w:rStyle w:val="29"/>
                <w:rFonts w:hint="eastAsia" w:eastAsia="宋体"/>
                <w:b w:val="0"/>
                <w:bCs w:val="0"/>
                <w:color w:val="auto"/>
                <w:sz w:val="18"/>
                <w:szCs w:val="18"/>
                <w:highlight w:val="none"/>
                <w:lang w:val="en-US" w:eastAsia="zh-CN"/>
              </w:rPr>
              <w:t>260</w:t>
            </w:r>
            <w:r>
              <w:rPr>
                <w:rStyle w:val="29"/>
                <w:rFonts w:hint="default"/>
                <w:b w:val="0"/>
                <w:bCs w:val="0"/>
                <w:color w:val="auto"/>
                <w:sz w:val="18"/>
                <w:szCs w:val="18"/>
                <w:highlight w:val="none"/>
              </w:rPr>
              <w:t xml:space="preserve">  </w:t>
            </w:r>
            <w:r>
              <w:rPr>
                <w:rStyle w:val="29"/>
                <w:rFonts w:hint="eastAsia" w:eastAsia="宋体"/>
                <w:b w:val="0"/>
                <w:bCs w:val="0"/>
                <w:color w:val="auto"/>
                <w:sz w:val="18"/>
                <w:szCs w:val="18"/>
                <w:highlight w:val="none"/>
                <w:lang w:val="en-US" w:eastAsia="zh-CN"/>
              </w:rPr>
              <w:t>30</w:t>
            </w:r>
            <w:r>
              <w:rPr>
                <w:rStyle w:val="28"/>
                <w:rFonts w:hint="default"/>
                <w:color w:val="auto"/>
                <w:sz w:val="18"/>
                <w:szCs w:val="18"/>
                <w:highlight w:val="none"/>
              </w:rPr>
              <w:t>0]</w:t>
            </w:r>
          </w:p>
        </w:tc>
        <w:tc>
          <w:tcPr>
            <w:tcW w:w="1910" w:type="dxa"/>
            <w:noWrap w:val="0"/>
            <w:vAlign w:val="center"/>
          </w:tcPr>
          <w:p w14:paraId="63465D7C">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280</w:t>
            </w:r>
          </w:p>
        </w:tc>
        <w:tc>
          <w:tcPr>
            <w:tcW w:w="1853" w:type="dxa"/>
            <w:noWrap w:val="0"/>
            <w:vAlign w:val="center"/>
          </w:tcPr>
          <w:p w14:paraId="1A3030FF">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1846" w:type="dxa"/>
            <w:noWrap w:val="0"/>
            <w:vAlign w:val="center"/>
          </w:tcPr>
          <w:p w14:paraId="41699B70">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0.040</w:t>
            </w:r>
          </w:p>
        </w:tc>
      </w:tr>
      <w:tr w14:paraId="71A7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5A4B6216">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979" w:type="dxa"/>
            <w:noWrap w:val="0"/>
            <w:vAlign w:val="center"/>
          </w:tcPr>
          <w:p w14:paraId="75385C07">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 xml:space="preserve">0  </w:t>
            </w:r>
            <w:r>
              <w:rPr>
                <w:rFonts w:hint="eastAsia" w:ascii="宋体" w:hAnsi="宋体" w:cs="宋体"/>
                <w:color w:val="auto"/>
                <w:kern w:val="0"/>
                <w:sz w:val="18"/>
                <w:szCs w:val="18"/>
                <w:highlight w:val="none"/>
                <w:lang w:val="en-US" w:eastAsia="zh-CN"/>
              </w:rPr>
              <w:t>330</w:t>
            </w:r>
            <w:r>
              <w:rPr>
                <w:rFonts w:hint="eastAsia" w:ascii="宋体" w:hAnsi="宋体" w:cs="宋体"/>
                <w:color w:val="auto"/>
                <w:kern w:val="0"/>
                <w:sz w:val="18"/>
                <w:szCs w:val="18"/>
                <w:highlight w:val="none"/>
              </w:rPr>
              <w:t>]</w:t>
            </w:r>
          </w:p>
        </w:tc>
        <w:tc>
          <w:tcPr>
            <w:tcW w:w="1910" w:type="dxa"/>
            <w:noWrap w:val="0"/>
            <w:vAlign w:val="center"/>
          </w:tcPr>
          <w:p w14:paraId="5A16386B">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315</w:t>
            </w:r>
          </w:p>
        </w:tc>
        <w:tc>
          <w:tcPr>
            <w:tcW w:w="1853" w:type="dxa"/>
            <w:noWrap w:val="0"/>
            <w:vAlign w:val="center"/>
          </w:tcPr>
          <w:p w14:paraId="53A4047D">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42</w:t>
            </w:r>
          </w:p>
        </w:tc>
        <w:tc>
          <w:tcPr>
            <w:tcW w:w="1846" w:type="dxa"/>
            <w:noWrap w:val="0"/>
            <w:vAlign w:val="center"/>
          </w:tcPr>
          <w:p w14:paraId="74D0BA85">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0.336</w:t>
            </w:r>
          </w:p>
        </w:tc>
      </w:tr>
      <w:tr w14:paraId="26F3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0A90589D">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979" w:type="dxa"/>
            <w:noWrap w:val="0"/>
            <w:vAlign w:val="center"/>
          </w:tcPr>
          <w:p w14:paraId="3A87BD2A">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330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36</w:t>
            </w:r>
            <w:r>
              <w:rPr>
                <w:rFonts w:hint="eastAsia" w:ascii="宋体" w:hAnsi="宋体" w:cs="宋体"/>
                <w:color w:val="auto"/>
                <w:kern w:val="0"/>
                <w:sz w:val="18"/>
                <w:szCs w:val="18"/>
                <w:highlight w:val="none"/>
              </w:rPr>
              <w:t>0]</w:t>
            </w:r>
          </w:p>
        </w:tc>
        <w:tc>
          <w:tcPr>
            <w:tcW w:w="1910" w:type="dxa"/>
            <w:noWrap w:val="0"/>
            <w:vAlign w:val="center"/>
          </w:tcPr>
          <w:p w14:paraId="6FA408AF">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345</w:t>
            </w:r>
          </w:p>
        </w:tc>
        <w:tc>
          <w:tcPr>
            <w:tcW w:w="1853" w:type="dxa"/>
            <w:noWrap w:val="0"/>
            <w:vAlign w:val="center"/>
          </w:tcPr>
          <w:p w14:paraId="0D2AB625">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49</w:t>
            </w:r>
          </w:p>
        </w:tc>
        <w:tc>
          <w:tcPr>
            <w:tcW w:w="1846" w:type="dxa"/>
            <w:noWrap w:val="0"/>
            <w:vAlign w:val="center"/>
          </w:tcPr>
          <w:p w14:paraId="63BCA4CF">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0.392</w:t>
            </w:r>
          </w:p>
        </w:tc>
      </w:tr>
      <w:tr w14:paraId="072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560BB24A">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979" w:type="dxa"/>
            <w:noWrap w:val="0"/>
            <w:vAlign w:val="center"/>
          </w:tcPr>
          <w:p w14:paraId="5043A198">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36</w:t>
            </w:r>
            <w:r>
              <w:rPr>
                <w:rFonts w:hint="eastAsia" w:ascii="宋体" w:hAnsi="宋体" w:cs="宋体"/>
                <w:color w:val="auto"/>
                <w:kern w:val="0"/>
                <w:sz w:val="18"/>
                <w:szCs w:val="18"/>
                <w:highlight w:val="none"/>
              </w:rPr>
              <w:t xml:space="preserve">0  </w:t>
            </w:r>
            <w:r>
              <w:rPr>
                <w:rFonts w:hint="eastAsia" w:ascii="宋体" w:hAnsi="宋体" w:cs="宋体"/>
                <w:color w:val="auto"/>
                <w:kern w:val="0"/>
                <w:sz w:val="18"/>
                <w:szCs w:val="18"/>
                <w:highlight w:val="none"/>
                <w:lang w:val="en-US" w:eastAsia="zh-CN"/>
              </w:rPr>
              <w:t>390</w:t>
            </w:r>
            <w:r>
              <w:rPr>
                <w:rFonts w:hint="eastAsia" w:ascii="宋体" w:hAnsi="宋体" w:cs="宋体"/>
                <w:color w:val="auto"/>
                <w:kern w:val="0"/>
                <w:sz w:val="18"/>
                <w:szCs w:val="18"/>
                <w:highlight w:val="none"/>
              </w:rPr>
              <w:t>]</w:t>
            </w:r>
          </w:p>
        </w:tc>
        <w:tc>
          <w:tcPr>
            <w:tcW w:w="1910" w:type="dxa"/>
            <w:noWrap w:val="0"/>
            <w:vAlign w:val="center"/>
          </w:tcPr>
          <w:p w14:paraId="4AE85AAE">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375</w:t>
            </w:r>
          </w:p>
        </w:tc>
        <w:tc>
          <w:tcPr>
            <w:tcW w:w="1853" w:type="dxa"/>
            <w:noWrap w:val="0"/>
            <w:vAlign w:val="center"/>
          </w:tcPr>
          <w:p w14:paraId="1ECACDDA">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w:t>
            </w:r>
          </w:p>
        </w:tc>
        <w:tc>
          <w:tcPr>
            <w:tcW w:w="1846" w:type="dxa"/>
            <w:noWrap w:val="0"/>
            <w:vAlign w:val="center"/>
          </w:tcPr>
          <w:p w14:paraId="2ADAFA16">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0.120</w:t>
            </w:r>
          </w:p>
        </w:tc>
      </w:tr>
      <w:tr w14:paraId="0C72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6FB29564">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979" w:type="dxa"/>
            <w:noWrap w:val="0"/>
            <w:vAlign w:val="center"/>
          </w:tcPr>
          <w:p w14:paraId="4C51A993">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390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420</w:t>
            </w:r>
            <w:r>
              <w:rPr>
                <w:rFonts w:hint="eastAsia" w:ascii="宋体" w:hAnsi="宋体" w:cs="宋体"/>
                <w:color w:val="auto"/>
                <w:kern w:val="0"/>
                <w:sz w:val="18"/>
                <w:szCs w:val="18"/>
                <w:highlight w:val="none"/>
              </w:rPr>
              <w:t>]</w:t>
            </w:r>
          </w:p>
        </w:tc>
        <w:tc>
          <w:tcPr>
            <w:tcW w:w="1910" w:type="dxa"/>
            <w:noWrap w:val="0"/>
            <w:vAlign w:val="center"/>
          </w:tcPr>
          <w:p w14:paraId="121D39C7">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405</w:t>
            </w:r>
          </w:p>
        </w:tc>
        <w:tc>
          <w:tcPr>
            <w:tcW w:w="1853" w:type="dxa"/>
            <w:noWrap w:val="0"/>
            <w:vAlign w:val="center"/>
          </w:tcPr>
          <w:p w14:paraId="742E8F96">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10</w:t>
            </w:r>
          </w:p>
        </w:tc>
        <w:tc>
          <w:tcPr>
            <w:tcW w:w="1846" w:type="dxa"/>
            <w:noWrap w:val="0"/>
            <w:vAlign w:val="center"/>
          </w:tcPr>
          <w:p w14:paraId="64D56C89">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0.080</w:t>
            </w:r>
          </w:p>
        </w:tc>
      </w:tr>
      <w:tr w14:paraId="3D1F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18D01C65">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6</w:t>
            </w:r>
          </w:p>
        </w:tc>
        <w:tc>
          <w:tcPr>
            <w:tcW w:w="1979" w:type="dxa"/>
            <w:noWrap w:val="0"/>
            <w:vAlign w:val="center"/>
          </w:tcPr>
          <w:p w14:paraId="13596F6E">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420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450</w:t>
            </w:r>
            <w:r>
              <w:rPr>
                <w:rFonts w:hint="eastAsia" w:ascii="宋体" w:hAnsi="宋体" w:cs="宋体"/>
                <w:color w:val="auto"/>
                <w:kern w:val="0"/>
                <w:sz w:val="18"/>
                <w:szCs w:val="18"/>
                <w:highlight w:val="none"/>
              </w:rPr>
              <w:t>]</w:t>
            </w:r>
          </w:p>
        </w:tc>
        <w:tc>
          <w:tcPr>
            <w:tcW w:w="1910" w:type="dxa"/>
            <w:noWrap w:val="0"/>
            <w:vAlign w:val="center"/>
          </w:tcPr>
          <w:p w14:paraId="3E85DAB0">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435</w:t>
            </w:r>
          </w:p>
        </w:tc>
        <w:tc>
          <w:tcPr>
            <w:tcW w:w="1853" w:type="dxa"/>
            <w:noWrap w:val="0"/>
            <w:vAlign w:val="center"/>
          </w:tcPr>
          <w:p w14:paraId="3E50B274">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1846" w:type="dxa"/>
            <w:noWrap w:val="0"/>
            <w:vAlign w:val="center"/>
          </w:tcPr>
          <w:p w14:paraId="6D4828F8">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0.032</w:t>
            </w:r>
          </w:p>
        </w:tc>
      </w:tr>
      <w:tr w14:paraId="65C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611F56E6">
            <w:pPr>
              <w:spacing w:line="240" w:lineRule="auto"/>
              <w:jc w:val="center"/>
              <w:rPr>
                <w:rFonts w:hint="eastAsia" w:ascii="宋体" w:hAnsi="宋体" w:cs="宋体"/>
                <w:color w:val="auto"/>
                <w:sz w:val="18"/>
                <w:szCs w:val="18"/>
                <w:highlight w:val="none"/>
                <w:lang w:val="en-US" w:eastAsia="zh-CN" w:bidi="ar-SA"/>
              </w:rPr>
            </w:pPr>
            <w:r>
              <w:rPr>
                <w:rFonts w:hint="eastAsia" w:ascii="宋体" w:hAnsi="宋体" w:cs="宋体"/>
                <w:color w:val="auto"/>
                <w:sz w:val="18"/>
                <w:szCs w:val="18"/>
                <w:highlight w:val="none"/>
              </w:rPr>
              <w:t>合计</w:t>
            </w:r>
          </w:p>
        </w:tc>
        <w:tc>
          <w:tcPr>
            <w:tcW w:w="1979" w:type="dxa"/>
            <w:noWrap w:val="0"/>
            <w:vAlign w:val="center"/>
          </w:tcPr>
          <w:p w14:paraId="3F96F7F6">
            <w:pPr>
              <w:spacing w:line="240" w:lineRule="auto"/>
              <w:jc w:val="center"/>
              <w:rPr>
                <w:rFonts w:ascii="宋体" w:hAnsi="宋体" w:cs="宋体"/>
                <w:color w:val="auto"/>
                <w:sz w:val="18"/>
                <w:szCs w:val="18"/>
                <w:highlight w:val="none"/>
                <w:lang w:val="en-US" w:eastAsia="zh-CN" w:bidi="ar-SA"/>
              </w:rPr>
            </w:pPr>
          </w:p>
        </w:tc>
        <w:tc>
          <w:tcPr>
            <w:tcW w:w="1910" w:type="dxa"/>
            <w:noWrap w:val="0"/>
            <w:vAlign w:val="center"/>
          </w:tcPr>
          <w:p w14:paraId="77D7FF08">
            <w:pPr>
              <w:spacing w:line="240" w:lineRule="auto"/>
              <w:jc w:val="center"/>
              <w:rPr>
                <w:rFonts w:ascii="宋体" w:hAnsi="宋体" w:cs="宋体"/>
                <w:color w:val="auto"/>
                <w:sz w:val="18"/>
                <w:szCs w:val="18"/>
                <w:highlight w:val="none"/>
                <w:lang w:val="en-US" w:eastAsia="zh-CN" w:bidi="ar-SA"/>
              </w:rPr>
            </w:pPr>
          </w:p>
        </w:tc>
        <w:tc>
          <w:tcPr>
            <w:tcW w:w="1853" w:type="dxa"/>
            <w:noWrap w:val="0"/>
            <w:vAlign w:val="center"/>
          </w:tcPr>
          <w:p w14:paraId="65F116F2">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125</w:t>
            </w:r>
          </w:p>
        </w:tc>
        <w:tc>
          <w:tcPr>
            <w:tcW w:w="1846" w:type="dxa"/>
            <w:noWrap w:val="0"/>
            <w:vAlign w:val="center"/>
          </w:tcPr>
          <w:p w14:paraId="20EEC189">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1.000</w:t>
            </w:r>
          </w:p>
        </w:tc>
      </w:tr>
    </w:tbl>
    <w:p w14:paraId="01D69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1"/>
          <w:szCs w:val="21"/>
        </w:rPr>
      </w:pPr>
    </w:p>
    <w:p w14:paraId="5CCF6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rPr>
      </w:pPr>
      <w:r>
        <w:rPr>
          <w:color w:val="auto"/>
        </w:rPr>
        <w:drawing>
          <wp:inline distT="0" distB="0" distL="114300" distR="114300">
            <wp:extent cx="4306570" cy="2545080"/>
            <wp:effectExtent l="0" t="0" r="17780" b="7620"/>
            <wp:docPr id="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8"/>
                    <pic:cNvPicPr>
                      <a:picLocks noChangeAspect="1"/>
                    </pic:cNvPicPr>
                  </pic:nvPicPr>
                  <pic:blipFill>
                    <a:blip r:embed="rId10"/>
                    <a:srcRect t="6168" b="4681"/>
                    <a:stretch>
                      <a:fillRect/>
                    </a:stretch>
                  </pic:blipFill>
                  <pic:spPr>
                    <a:xfrm>
                      <a:off x="0" y="0"/>
                      <a:ext cx="4306570" cy="2545080"/>
                    </a:xfrm>
                    <a:prstGeom prst="rect">
                      <a:avLst/>
                    </a:prstGeom>
                    <a:noFill/>
                    <a:ln>
                      <a:noFill/>
                    </a:ln>
                  </pic:spPr>
                </pic:pic>
              </a:graphicData>
            </a:graphic>
          </wp:inline>
        </w:drawing>
      </w:r>
    </w:p>
    <w:p w14:paraId="47E26C7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w:t>
      </w:r>
      <w:r>
        <w:rPr>
          <w:rFonts w:hint="eastAsia"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BFe</w:t>
      </w:r>
      <w:r>
        <w:rPr>
          <w:rFonts w:hint="eastAsia"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 xml:space="preserve">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rPr>
        <w:t>抗拉强度（Rm）数据</w:t>
      </w:r>
      <w:r>
        <w:rPr>
          <w:rFonts w:hint="eastAsia"/>
          <w:color w:val="auto"/>
          <w:sz w:val="21"/>
          <w:szCs w:val="21"/>
          <w:highlight w:val="none"/>
          <w:lang w:val="en-US" w:eastAsia="zh-CN"/>
        </w:rPr>
        <w:t>分布</w:t>
      </w:r>
      <w:r>
        <w:rPr>
          <w:rFonts w:hint="eastAsia" w:ascii="宋体" w:hAnsi="宋体" w:eastAsia="宋体" w:cs="宋体"/>
          <w:color w:val="auto"/>
          <w:sz w:val="21"/>
          <w:szCs w:val="21"/>
          <w:highlight w:val="none"/>
        </w:rPr>
        <w:t xml:space="preserve">图  </w:t>
      </w:r>
    </w:p>
    <w:p w14:paraId="0CD3A56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lang w:val="en-US" w:eastAsia="zh-CN"/>
        </w:rPr>
        <w:t xml:space="preserve">BFe10-1-1 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 xml:space="preserve">态 </w:t>
      </w:r>
      <w:r>
        <w:rPr>
          <w:rFonts w:hint="eastAsia" w:ascii="宋体" w:hAnsi="宋体" w:eastAsia="宋体" w:cs="宋体"/>
          <w:color w:val="auto"/>
          <w:sz w:val="21"/>
          <w:szCs w:val="21"/>
          <w:highlight w:val="none"/>
          <w:lang w:val="en-US" w:eastAsia="zh-CN"/>
        </w:rPr>
        <w:t>断后伸长率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eastAsia="宋体" w:cs="宋体"/>
          <w:color w:val="auto"/>
          <w:sz w:val="21"/>
          <w:szCs w:val="21"/>
          <w:highlight w:val="none"/>
        </w:rPr>
        <w:t>)频数和频率分布表</w:t>
      </w:r>
    </w:p>
    <w:tbl>
      <w:tblPr>
        <w:tblStyle w:val="21"/>
        <w:tblpPr w:leftFromText="180" w:rightFromText="180" w:vertAnchor="text" w:horzAnchor="page" w:tblpX="1725" w:tblpY="43"/>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979"/>
        <w:gridCol w:w="1910"/>
        <w:gridCol w:w="1853"/>
        <w:gridCol w:w="1846"/>
      </w:tblGrid>
      <w:tr w14:paraId="0AC4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51D3DC64">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组号</w:t>
            </w:r>
          </w:p>
        </w:tc>
        <w:tc>
          <w:tcPr>
            <w:tcW w:w="1979" w:type="dxa"/>
            <w:noWrap w:val="0"/>
            <w:vAlign w:val="center"/>
          </w:tcPr>
          <w:p w14:paraId="2C3C3D69">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区间</w:t>
            </w:r>
          </w:p>
        </w:tc>
        <w:tc>
          <w:tcPr>
            <w:tcW w:w="1910" w:type="dxa"/>
            <w:noWrap w:val="0"/>
            <w:vAlign w:val="center"/>
          </w:tcPr>
          <w:p w14:paraId="7DF7EDFA">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组中值X＇i</w:t>
            </w:r>
          </w:p>
        </w:tc>
        <w:tc>
          <w:tcPr>
            <w:tcW w:w="1853" w:type="dxa"/>
            <w:noWrap w:val="0"/>
            <w:vAlign w:val="center"/>
          </w:tcPr>
          <w:p w14:paraId="5CDCC014">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频数ni</w:t>
            </w:r>
          </w:p>
        </w:tc>
        <w:tc>
          <w:tcPr>
            <w:tcW w:w="1846" w:type="dxa"/>
            <w:noWrap w:val="0"/>
            <w:vAlign w:val="center"/>
          </w:tcPr>
          <w:p w14:paraId="3A8C5571">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频率fi</w:t>
            </w:r>
          </w:p>
        </w:tc>
      </w:tr>
      <w:tr w14:paraId="035A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741F2B40">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979" w:type="dxa"/>
            <w:noWrap w:val="0"/>
            <w:vAlign w:val="center"/>
          </w:tcPr>
          <w:p w14:paraId="0EB45A31">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18</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25</w:t>
            </w:r>
            <w:r>
              <w:rPr>
                <w:rFonts w:hint="eastAsia" w:ascii="宋体" w:hAnsi="宋体" w:cs="宋体"/>
                <w:color w:val="auto"/>
                <w:kern w:val="0"/>
                <w:sz w:val="18"/>
                <w:szCs w:val="18"/>
                <w:highlight w:val="none"/>
              </w:rPr>
              <w:t>]</w:t>
            </w:r>
          </w:p>
        </w:tc>
        <w:tc>
          <w:tcPr>
            <w:tcW w:w="1910" w:type="dxa"/>
            <w:noWrap w:val="0"/>
            <w:vAlign w:val="center"/>
          </w:tcPr>
          <w:p w14:paraId="1D3FF5CB">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21.5</w:t>
            </w:r>
          </w:p>
        </w:tc>
        <w:tc>
          <w:tcPr>
            <w:tcW w:w="1853" w:type="dxa"/>
            <w:noWrap w:val="0"/>
            <w:vAlign w:val="center"/>
          </w:tcPr>
          <w:p w14:paraId="7123EA5F">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1846" w:type="dxa"/>
            <w:noWrap w:val="0"/>
            <w:vAlign w:val="center"/>
          </w:tcPr>
          <w:p w14:paraId="0967787B">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0.064</w:t>
            </w:r>
          </w:p>
        </w:tc>
      </w:tr>
      <w:tr w14:paraId="3BB8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6F75C016">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979" w:type="dxa"/>
            <w:noWrap w:val="0"/>
            <w:vAlign w:val="center"/>
          </w:tcPr>
          <w:p w14:paraId="53F5B48F">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25</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w:t>
            </w:r>
          </w:p>
        </w:tc>
        <w:tc>
          <w:tcPr>
            <w:tcW w:w="1910" w:type="dxa"/>
            <w:noWrap w:val="0"/>
            <w:vAlign w:val="center"/>
          </w:tcPr>
          <w:p w14:paraId="61908195">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27.0</w:t>
            </w:r>
          </w:p>
        </w:tc>
        <w:tc>
          <w:tcPr>
            <w:tcW w:w="1853" w:type="dxa"/>
            <w:noWrap w:val="0"/>
            <w:vAlign w:val="center"/>
          </w:tcPr>
          <w:p w14:paraId="726AF8F4">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27</w:t>
            </w:r>
          </w:p>
        </w:tc>
        <w:tc>
          <w:tcPr>
            <w:tcW w:w="1846" w:type="dxa"/>
            <w:noWrap w:val="0"/>
            <w:vAlign w:val="center"/>
          </w:tcPr>
          <w:p w14:paraId="7B0C256D">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0.216</w:t>
            </w:r>
          </w:p>
        </w:tc>
      </w:tr>
      <w:tr w14:paraId="2388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5EFA76F7">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979" w:type="dxa"/>
            <w:noWrap w:val="0"/>
            <w:vAlign w:val="center"/>
          </w:tcPr>
          <w:p w14:paraId="0712A440">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34</w:t>
            </w:r>
            <w:r>
              <w:rPr>
                <w:rFonts w:hint="eastAsia" w:ascii="宋体" w:hAnsi="宋体" w:cs="宋体"/>
                <w:color w:val="auto"/>
                <w:kern w:val="0"/>
                <w:sz w:val="18"/>
                <w:szCs w:val="18"/>
                <w:highlight w:val="none"/>
              </w:rPr>
              <w:t>]</w:t>
            </w:r>
          </w:p>
        </w:tc>
        <w:tc>
          <w:tcPr>
            <w:tcW w:w="1910" w:type="dxa"/>
            <w:noWrap w:val="0"/>
            <w:vAlign w:val="center"/>
          </w:tcPr>
          <w:p w14:paraId="3718CD4D">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32.0</w:t>
            </w:r>
          </w:p>
        </w:tc>
        <w:tc>
          <w:tcPr>
            <w:tcW w:w="1853" w:type="dxa"/>
            <w:noWrap w:val="0"/>
            <w:vAlign w:val="center"/>
          </w:tcPr>
          <w:p w14:paraId="7F3413C3">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32</w:t>
            </w:r>
          </w:p>
        </w:tc>
        <w:tc>
          <w:tcPr>
            <w:tcW w:w="1846" w:type="dxa"/>
            <w:noWrap w:val="0"/>
            <w:vAlign w:val="center"/>
          </w:tcPr>
          <w:p w14:paraId="12E222B7">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0.256</w:t>
            </w:r>
          </w:p>
        </w:tc>
      </w:tr>
      <w:tr w14:paraId="3167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2B4C2B5B">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979" w:type="dxa"/>
            <w:noWrap w:val="0"/>
            <w:vAlign w:val="center"/>
          </w:tcPr>
          <w:p w14:paraId="1B292FC3">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34</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38</w:t>
            </w:r>
            <w:r>
              <w:rPr>
                <w:rFonts w:hint="eastAsia" w:ascii="宋体" w:hAnsi="宋体" w:cs="宋体"/>
                <w:color w:val="auto"/>
                <w:kern w:val="0"/>
                <w:sz w:val="18"/>
                <w:szCs w:val="18"/>
                <w:highlight w:val="none"/>
              </w:rPr>
              <w:t>]</w:t>
            </w:r>
          </w:p>
        </w:tc>
        <w:tc>
          <w:tcPr>
            <w:tcW w:w="1910" w:type="dxa"/>
            <w:noWrap w:val="0"/>
            <w:vAlign w:val="center"/>
          </w:tcPr>
          <w:p w14:paraId="263E22A8">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36.0</w:t>
            </w:r>
          </w:p>
        </w:tc>
        <w:tc>
          <w:tcPr>
            <w:tcW w:w="1853" w:type="dxa"/>
            <w:noWrap w:val="0"/>
            <w:vAlign w:val="center"/>
          </w:tcPr>
          <w:p w14:paraId="5AA86D42">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35</w:t>
            </w:r>
          </w:p>
        </w:tc>
        <w:tc>
          <w:tcPr>
            <w:tcW w:w="1846" w:type="dxa"/>
            <w:noWrap w:val="0"/>
            <w:vAlign w:val="center"/>
          </w:tcPr>
          <w:p w14:paraId="42B2E6C0">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0.280</w:t>
            </w:r>
          </w:p>
        </w:tc>
      </w:tr>
      <w:tr w14:paraId="54D4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0321CB36">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979" w:type="dxa"/>
            <w:noWrap w:val="0"/>
            <w:vAlign w:val="center"/>
          </w:tcPr>
          <w:p w14:paraId="3C1CD4D1">
            <w:pPr>
              <w:spacing w:line="240" w:lineRule="auto"/>
              <w:jc w:val="center"/>
              <w:rPr>
                <w:rFonts w:ascii="宋体" w:hAnsi="宋体" w:cs="宋体"/>
                <w:color w:val="auto"/>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38</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42</w:t>
            </w:r>
            <w:r>
              <w:rPr>
                <w:rFonts w:hint="eastAsia" w:ascii="宋体" w:hAnsi="宋体" w:cs="宋体"/>
                <w:color w:val="auto"/>
                <w:kern w:val="0"/>
                <w:sz w:val="18"/>
                <w:szCs w:val="18"/>
                <w:highlight w:val="none"/>
              </w:rPr>
              <w:t>]</w:t>
            </w:r>
          </w:p>
        </w:tc>
        <w:tc>
          <w:tcPr>
            <w:tcW w:w="1910" w:type="dxa"/>
            <w:noWrap w:val="0"/>
            <w:vAlign w:val="center"/>
          </w:tcPr>
          <w:p w14:paraId="6EBE1069">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40.0</w:t>
            </w:r>
          </w:p>
        </w:tc>
        <w:tc>
          <w:tcPr>
            <w:tcW w:w="1853" w:type="dxa"/>
            <w:noWrap w:val="0"/>
            <w:vAlign w:val="center"/>
          </w:tcPr>
          <w:p w14:paraId="5B0B0F04">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1846" w:type="dxa"/>
            <w:noWrap w:val="0"/>
            <w:vAlign w:val="center"/>
          </w:tcPr>
          <w:p w14:paraId="24D040A1">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0.168</w:t>
            </w:r>
          </w:p>
        </w:tc>
      </w:tr>
      <w:tr w14:paraId="2C41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19CBC24E">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979" w:type="dxa"/>
            <w:noWrap w:val="0"/>
            <w:vAlign w:val="center"/>
          </w:tcPr>
          <w:p w14:paraId="3B983902">
            <w:pPr>
              <w:spacing w:line="240" w:lineRule="auto"/>
              <w:jc w:val="center"/>
              <w:rPr>
                <w:rFonts w:ascii="宋体" w:hAnsi="宋体" w:cs="宋体"/>
                <w:color w:val="auto"/>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42</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45</w:t>
            </w:r>
            <w:r>
              <w:rPr>
                <w:rFonts w:hint="eastAsia" w:ascii="宋体" w:hAnsi="宋体" w:cs="宋体"/>
                <w:color w:val="auto"/>
                <w:kern w:val="0"/>
                <w:sz w:val="18"/>
                <w:szCs w:val="18"/>
                <w:highlight w:val="none"/>
              </w:rPr>
              <w:t>]</w:t>
            </w:r>
          </w:p>
        </w:tc>
        <w:tc>
          <w:tcPr>
            <w:tcW w:w="1910" w:type="dxa"/>
            <w:noWrap w:val="0"/>
            <w:vAlign w:val="center"/>
          </w:tcPr>
          <w:p w14:paraId="21943101">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43.5</w:t>
            </w:r>
          </w:p>
        </w:tc>
        <w:tc>
          <w:tcPr>
            <w:tcW w:w="1853" w:type="dxa"/>
            <w:noWrap w:val="0"/>
            <w:vAlign w:val="center"/>
          </w:tcPr>
          <w:p w14:paraId="45DA1031">
            <w:pPr>
              <w:spacing w:line="240" w:lineRule="auto"/>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846" w:type="dxa"/>
            <w:noWrap w:val="0"/>
            <w:vAlign w:val="center"/>
          </w:tcPr>
          <w:p w14:paraId="17CF8843">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0.016</w:t>
            </w:r>
          </w:p>
        </w:tc>
      </w:tr>
      <w:tr w14:paraId="7467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noWrap w:val="0"/>
            <w:vAlign w:val="center"/>
          </w:tcPr>
          <w:p w14:paraId="77D86A96">
            <w:pPr>
              <w:spacing w:line="240" w:lineRule="auto"/>
              <w:jc w:val="center"/>
              <w:rPr>
                <w:rFonts w:hint="eastAsia" w:ascii="宋体" w:hAnsi="宋体" w:cs="宋体"/>
                <w:color w:val="auto"/>
                <w:sz w:val="18"/>
                <w:szCs w:val="18"/>
                <w:highlight w:val="none"/>
                <w:lang w:val="en-US" w:eastAsia="zh-CN" w:bidi="ar-SA"/>
              </w:rPr>
            </w:pPr>
            <w:r>
              <w:rPr>
                <w:rFonts w:hint="eastAsia" w:ascii="宋体" w:hAnsi="宋体" w:cs="宋体"/>
                <w:color w:val="auto"/>
                <w:sz w:val="18"/>
                <w:szCs w:val="18"/>
                <w:highlight w:val="none"/>
              </w:rPr>
              <w:t>合计</w:t>
            </w:r>
          </w:p>
        </w:tc>
        <w:tc>
          <w:tcPr>
            <w:tcW w:w="1979" w:type="dxa"/>
            <w:noWrap w:val="0"/>
            <w:vAlign w:val="center"/>
          </w:tcPr>
          <w:p w14:paraId="0799C61F">
            <w:pPr>
              <w:spacing w:line="240" w:lineRule="auto"/>
              <w:jc w:val="center"/>
              <w:rPr>
                <w:rFonts w:ascii="宋体" w:hAnsi="宋体" w:cs="宋体"/>
                <w:color w:val="auto"/>
                <w:sz w:val="18"/>
                <w:szCs w:val="18"/>
                <w:highlight w:val="none"/>
                <w:lang w:val="en-US" w:eastAsia="zh-CN" w:bidi="ar-SA"/>
              </w:rPr>
            </w:pPr>
          </w:p>
        </w:tc>
        <w:tc>
          <w:tcPr>
            <w:tcW w:w="1910" w:type="dxa"/>
            <w:noWrap w:val="0"/>
            <w:vAlign w:val="center"/>
          </w:tcPr>
          <w:p w14:paraId="3C25CC03">
            <w:pPr>
              <w:spacing w:line="240" w:lineRule="auto"/>
              <w:jc w:val="center"/>
              <w:rPr>
                <w:rFonts w:ascii="宋体" w:hAnsi="宋体" w:cs="宋体"/>
                <w:color w:val="auto"/>
                <w:sz w:val="18"/>
                <w:szCs w:val="18"/>
                <w:highlight w:val="none"/>
                <w:lang w:val="en-US" w:eastAsia="zh-CN" w:bidi="ar-SA"/>
              </w:rPr>
            </w:pPr>
          </w:p>
        </w:tc>
        <w:tc>
          <w:tcPr>
            <w:tcW w:w="1853" w:type="dxa"/>
            <w:noWrap w:val="0"/>
            <w:vAlign w:val="center"/>
          </w:tcPr>
          <w:p w14:paraId="0B72E7A6">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125</w:t>
            </w:r>
          </w:p>
        </w:tc>
        <w:tc>
          <w:tcPr>
            <w:tcW w:w="1846" w:type="dxa"/>
            <w:noWrap w:val="0"/>
            <w:vAlign w:val="center"/>
          </w:tcPr>
          <w:p w14:paraId="129BB0EF">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1.000</w:t>
            </w:r>
          </w:p>
        </w:tc>
      </w:tr>
    </w:tbl>
    <w:p w14:paraId="04663FA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color w:val="auto"/>
        </w:rPr>
      </w:pPr>
      <w:r>
        <w:rPr>
          <w:color w:val="auto"/>
        </w:rPr>
        <w:drawing>
          <wp:inline distT="0" distB="0" distL="114300" distR="114300">
            <wp:extent cx="4322445" cy="2550795"/>
            <wp:effectExtent l="0" t="0" r="1905" b="1905"/>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3"/>
                    <pic:cNvPicPr>
                      <a:picLocks noChangeAspect="1"/>
                    </pic:cNvPicPr>
                  </pic:nvPicPr>
                  <pic:blipFill>
                    <a:blip r:embed="rId11"/>
                    <a:srcRect t="4671" b="1350"/>
                    <a:stretch>
                      <a:fillRect/>
                    </a:stretch>
                  </pic:blipFill>
                  <pic:spPr>
                    <a:xfrm>
                      <a:off x="0" y="0"/>
                      <a:ext cx="4322445" cy="2550795"/>
                    </a:xfrm>
                    <a:prstGeom prst="rect">
                      <a:avLst/>
                    </a:prstGeom>
                    <a:noFill/>
                    <a:ln>
                      <a:noFill/>
                    </a:ln>
                  </pic:spPr>
                </pic:pic>
              </a:graphicData>
            </a:graphic>
          </wp:inline>
        </w:drawing>
      </w:r>
    </w:p>
    <w:p w14:paraId="3B03199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宋体" w:eastAsia="黑体"/>
          <w:color w:val="auto"/>
          <w:sz w:val="21"/>
          <w:szCs w:val="21"/>
          <w:lang w:val="en-US" w:eastAsia="zh-CN"/>
        </w:rPr>
      </w:pPr>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4</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 xml:space="preserve">BFe10-1-1和BFe10-1.5-1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lang w:val="en-US" w:eastAsia="zh-CN"/>
        </w:rPr>
        <w:t>断后伸长率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eastAsia="宋体" w:cs="宋体"/>
          <w:color w:val="auto"/>
          <w:sz w:val="21"/>
          <w:szCs w:val="21"/>
          <w:highlight w:val="none"/>
        </w:rPr>
        <w:t>)数据</w:t>
      </w:r>
      <w:r>
        <w:rPr>
          <w:rFonts w:hint="eastAsia"/>
          <w:color w:val="auto"/>
          <w:sz w:val="21"/>
          <w:szCs w:val="21"/>
          <w:highlight w:val="none"/>
          <w:lang w:val="en-US" w:eastAsia="zh-CN"/>
        </w:rPr>
        <w:t>分布</w:t>
      </w:r>
      <w:r>
        <w:rPr>
          <w:rFonts w:hint="eastAsia" w:ascii="宋体" w:hAnsi="宋体" w:eastAsia="宋体" w:cs="宋体"/>
          <w:color w:val="auto"/>
          <w:sz w:val="21"/>
          <w:szCs w:val="21"/>
          <w:highlight w:val="none"/>
        </w:rPr>
        <w:t>图</w:t>
      </w:r>
    </w:p>
    <w:p w14:paraId="403C6A6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val="0"/>
          <w:bCs w:val="0"/>
          <w:color w:val="auto"/>
          <w:sz w:val="21"/>
          <w:szCs w:val="21"/>
          <w:lang w:val="en-US" w:eastAsia="zh-CN"/>
        </w:rPr>
        <w:t xml:space="preserve">BFe10-1-1和BFe10-1.5-1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态</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)频数和频率分布表</w:t>
      </w:r>
    </w:p>
    <w:tbl>
      <w:tblPr>
        <w:tblStyle w:val="21"/>
        <w:tblpPr w:leftFromText="180" w:rightFromText="180" w:vertAnchor="text" w:horzAnchor="page" w:tblpX="1725" w:tblpY="43"/>
        <w:tblOverlap w:val="never"/>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916"/>
        <w:gridCol w:w="1849"/>
        <w:gridCol w:w="1794"/>
        <w:gridCol w:w="1787"/>
      </w:tblGrid>
      <w:tr w14:paraId="0780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4C09BADB">
            <w:pPr>
              <w:jc w:val="center"/>
              <w:rPr>
                <w:rFonts w:ascii="宋体" w:hAnsi="宋体" w:cs="宋体"/>
                <w:color w:val="auto"/>
                <w:sz w:val="18"/>
                <w:szCs w:val="18"/>
                <w:highlight w:val="none"/>
              </w:rPr>
            </w:pPr>
            <w:r>
              <w:rPr>
                <w:rFonts w:hint="eastAsia" w:ascii="宋体" w:hAnsi="宋体" w:cs="宋体"/>
                <w:color w:val="auto"/>
                <w:sz w:val="18"/>
                <w:szCs w:val="18"/>
                <w:highlight w:val="none"/>
              </w:rPr>
              <w:t>组号</w:t>
            </w:r>
          </w:p>
        </w:tc>
        <w:tc>
          <w:tcPr>
            <w:tcW w:w="1916" w:type="dxa"/>
            <w:noWrap w:val="0"/>
            <w:vAlign w:val="center"/>
          </w:tcPr>
          <w:p w14:paraId="5D8E613A">
            <w:pPr>
              <w:jc w:val="center"/>
              <w:rPr>
                <w:rFonts w:ascii="宋体" w:hAnsi="宋体" w:cs="宋体"/>
                <w:color w:val="auto"/>
                <w:sz w:val="18"/>
                <w:szCs w:val="18"/>
                <w:highlight w:val="none"/>
              </w:rPr>
            </w:pPr>
            <w:r>
              <w:rPr>
                <w:rFonts w:hint="eastAsia" w:ascii="宋体" w:hAnsi="宋体" w:cs="宋体"/>
                <w:color w:val="auto"/>
                <w:sz w:val="18"/>
                <w:szCs w:val="18"/>
                <w:highlight w:val="none"/>
              </w:rPr>
              <w:t>区间</w:t>
            </w:r>
          </w:p>
        </w:tc>
        <w:tc>
          <w:tcPr>
            <w:tcW w:w="1849" w:type="dxa"/>
            <w:noWrap w:val="0"/>
            <w:vAlign w:val="center"/>
          </w:tcPr>
          <w:p w14:paraId="38D1AA4B">
            <w:pPr>
              <w:jc w:val="center"/>
              <w:rPr>
                <w:rFonts w:ascii="宋体" w:hAnsi="宋体" w:cs="宋体"/>
                <w:color w:val="auto"/>
                <w:sz w:val="18"/>
                <w:szCs w:val="18"/>
                <w:highlight w:val="none"/>
              </w:rPr>
            </w:pPr>
            <w:r>
              <w:rPr>
                <w:rFonts w:hint="eastAsia" w:ascii="宋体" w:hAnsi="宋体" w:cs="宋体"/>
                <w:color w:val="auto"/>
                <w:sz w:val="18"/>
                <w:szCs w:val="18"/>
                <w:highlight w:val="none"/>
              </w:rPr>
              <w:t>组中值X＇i</w:t>
            </w:r>
          </w:p>
        </w:tc>
        <w:tc>
          <w:tcPr>
            <w:tcW w:w="1794" w:type="dxa"/>
            <w:noWrap w:val="0"/>
            <w:vAlign w:val="center"/>
          </w:tcPr>
          <w:p w14:paraId="23A0FD38">
            <w:pPr>
              <w:jc w:val="center"/>
              <w:rPr>
                <w:rFonts w:ascii="宋体" w:hAnsi="宋体" w:cs="宋体"/>
                <w:color w:val="auto"/>
                <w:sz w:val="18"/>
                <w:szCs w:val="18"/>
                <w:highlight w:val="none"/>
              </w:rPr>
            </w:pPr>
            <w:r>
              <w:rPr>
                <w:rFonts w:hint="eastAsia" w:ascii="宋体" w:hAnsi="宋体" w:cs="宋体"/>
                <w:color w:val="auto"/>
                <w:sz w:val="18"/>
                <w:szCs w:val="18"/>
                <w:highlight w:val="none"/>
              </w:rPr>
              <w:t>频数ni</w:t>
            </w:r>
          </w:p>
        </w:tc>
        <w:tc>
          <w:tcPr>
            <w:tcW w:w="1787" w:type="dxa"/>
            <w:noWrap w:val="0"/>
            <w:vAlign w:val="center"/>
          </w:tcPr>
          <w:p w14:paraId="66EC3E0E">
            <w:pPr>
              <w:jc w:val="center"/>
              <w:rPr>
                <w:rFonts w:ascii="宋体" w:hAnsi="宋体" w:cs="宋体"/>
                <w:color w:val="auto"/>
                <w:sz w:val="18"/>
                <w:szCs w:val="18"/>
                <w:highlight w:val="none"/>
              </w:rPr>
            </w:pPr>
            <w:r>
              <w:rPr>
                <w:rFonts w:hint="eastAsia" w:ascii="宋体" w:hAnsi="宋体" w:cs="宋体"/>
                <w:color w:val="auto"/>
                <w:sz w:val="18"/>
                <w:szCs w:val="18"/>
                <w:highlight w:val="none"/>
              </w:rPr>
              <w:t>频率fi</w:t>
            </w:r>
          </w:p>
        </w:tc>
      </w:tr>
      <w:tr w14:paraId="37C0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2114B61C">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916" w:type="dxa"/>
            <w:noWrap w:val="0"/>
            <w:vAlign w:val="center"/>
          </w:tcPr>
          <w:p w14:paraId="4DBA941B">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85</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 xml:space="preserve"> 90</w:t>
            </w:r>
            <w:r>
              <w:rPr>
                <w:rFonts w:hint="eastAsia" w:ascii="宋体" w:hAnsi="宋体" w:cs="宋体"/>
                <w:color w:val="auto"/>
                <w:kern w:val="0"/>
                <w:sz w:val="18"/>
                <w:szCs w:val="18"/>
                <w:highlight w:val="none"/>
              </w:rPr>
              <w:t>]</w:t>
            </w:r>
          </w:p>
        </w:tc>
        <w:tc>
          <w:tcPr>
            <w:tcW w:w="1849" w:type="dxa"/>
            <w:noWrap w:val="0"/>
            <w:vAlign w:val="center"/>
          </w:tcPr>
          <w:p w14:paraId="0FFA8789">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87.5</w:t>
            </w:r>
          </w:p>
        </w:tc>
        <w:tc>
          <w:tcPr>
            <w:tcW w:w="1794" w:type="dxa"/>
            <w:noWrap w:val="0"/>
            <w:vAlign w:val="center"/>
          </w:tcPr>
          <w:p w14:paraId="1A8CAEED">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1787" w:type="dxa"/>
            <w:noWrap w:val="0"/>
            <w:vAlign w:val="center"/>
          </w:tcPr>
          <w:p w14:paraId="60952375">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0.071</w:t>
            </w:r>
          </w:p>
        </w:tc>
      </w:tr>
      <w:tr w14:paraId="414F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16B7EA48">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916" w:type="dxa"/>
            <w:noWrap w:val="0"/>
            <w:vAlign w:val="center"/>
          </w:tcPr>
          <w:p w14:paraId="3311BF12">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90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100</w:t>
            </w:r>
            <w:r>
              <w:rPr>
                <w:rFonts w:hint="eastAsia" w:ascii="宋体" w:hAnsi="宋体" w:cs="宋体"/>
                <w:color w:val="auto"/>
                <w:kern w:val="0"/>
                <w:sz w:val="18"/>
                <w:szCs w:val="18"/>
                <w:highlight w:val="none"/>
              </w:rPr>
              <w:t>]</w:t>
            </w:r>
          </w:p>
        </w:tc>
        <w:tc>
          <w:tcPr>
            <w:tcW w:w="1849" w:type="dxa"/>
            <w:noWrap w:val="0"/>
            <w:vAlign w:val="center"/>
          </w:tcPr>
          <w:p w14:paraId="07571EA0">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95.0</w:t>
            </w:r>
          </w:p>
        </w:tc>
        <w:tc>
          <w:tcPr>
            <w:tcW w:w="1794" w:type="dxa"/>
            <w:noWrap w:val="0"/>
            <w:vAlign w:val="center"/>
          </w:tcPr>
          <w:p w14:paraId="48CB5C1B">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23</w:t>
            </w:r>
          </w:p>
        </w:tc>
        <w:tc>
          <w:tcPr>
            <w:tcW w:w="1787" w:type="dxa"/>
            <w:noWrap w:val="0"/>
            <w:vAlign w:val="center"/>
          </w:tcPr>
          <w:p w14:paraId="0105746B">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0.411</w:t>
            </w:r>
          </w:p>
        </w:tc>
      </w:tr>
      <w:tr w14:paraId="5A7A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05AD865D">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916" w:type="dxa"/>
            <w:noWrap w:val="0"/>
            <w:vAlign w:val="center"/>
          </w:tcPr>
          <w:p w14:paraId="73BDC4D8">
            <w:pPr>
              <w:widowControl/>
              <w:spacing w:line="240" w:lineRule="auto"/>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100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110</w:t>
            </w:r>
            <w:r>
              <w:rPr>
                <w:rFonts w:hint="eastAsia" w:ascii="宋体" w:hAnsi="宋体" w:cs="宋体"/>
                <w:color w:val="auto"/>
                <w:kern w:val="0"/>
                <w:sz w:val="18"/>
                <w:szCs w:val="18"/>
                <w:highlight w:val="none"/>
              </w:rPr>
              <w:t>]</w:t>
            </w:r>
          </w:p>
        </w:tc>
        <w:tc>
          <w:tcPr>
            <w:tcW w:w="1849" w:type="dxa"/>
            <w:noWrap w:val="0"/>
            <w:vAlign w:val="center"/>
          </w:tcPr>
          <w:p w14:paraId="5D667C0D">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105.0</w:t>
            </w:r>
          </w:p>
        </w:tc>
        <w:tc>
          <w:tcPr>
            <w:tcW w:w="1794" w:type="dxa"/>
            <w:noWrap w:val="0"/>
            <w:vAlign w:val="center"/>
          </w:tcPr>
          <w:p w14:paraId="0394A743">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15</w:t>
            </w:r>
          </w:p>
        </w:tc>
        <w:tc>
          <w:tcPr>
            <w:tcW w:w="1787" w:type="dxa"/>
            <w:noWrap w:val="0"/>
            <w:vAlign w:val="center"/>
          </w:tcPr>
          <w:p w14:paraId="2367813E">
            <w:pPr>
              <w:widowControl/>
              <w:spacing w:line="24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0.268</w:t>
            </w:r>
          </w:p>
        </w:tc>
      </w:tr>
      <w:tr w14:paraId="4A06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4DD35F15">
            <w:pPr>
              <w:spacing w:line="24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916" w:type="dxa"/>
            <w:noWrap w:val="0"/>
            <w:vAlign w:val="center"/>
          </w:tcPr>
          <w:p w14:paraId="694AA16F">
            <w:pPr>
              <w:spacing w:line="240" w:lineRule="auto"/>
              <w:jc w:val="center"/>
              <w:rPr>
                <w:rFonts w:ascii="宋体" w:hAnsi="宋体" w:cs="宋体"/>
                <w:color w:val="auto"/>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110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120</w:t>
            </w:r>
            <w:r>
              <w:rPr>
                <w:rFonts w:hint="eastAsia" w:ascii="宋体" w:hAnsi="宋体" w:cs="宋体"/>
                <w:color w:val="auto"/>
                <w:kern w:val="0"/>
                <w:sz w:val="18"/>
                <w:szCs w:val="18"/>
                <w:highlight w:val="none"/>
              </w:rPr>
              <w:t>]</w:t>
            </w:r>
          </w:p>
        </w:tc>
        <w:tc>
          <w:tcPr>
            <w:tcW w:w="1849" w:type="dxa"/>
            <w:noWrap w:val="0"/>
            <w:vAlign w:val="center"/>
          </w:tcPr>
          <w:p w14:paraId="55026F81">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115.0</w:t>
            </w:r>
          </w:p>
        </w:tc>
        <w:tc>
          <w:tcPr>
            <w:tcW w:w="1794" w:type="dxa"/>
            <w:noWrap w:val="0"/>
            <w:vAlign w:val="center"/>
          </w:tcPr>
          <w:p w14:paraId="2A13DD5F">
            <w:pPr>
              <w:spacing w:line="240" w:lineRule="auto"/>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1787" w:type="dxa"/>
            <w:noWrap w:val="0"/>
            <w:vAlign w:val="center"/>
          </w:tcPr>
          <w:p w14:paraId="2EDD1E89">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0.125</w:t>
            </w:r>
          </w:p>
        </w:tc>
      </w:tr>
      <w:tr w14:paraId="353E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16248C74">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916" w:type="dxa"/>
            <w:noWrap w:val="0"/>
            <w:vAlign w:val="center"/>
          </w:tcPr>
          <w:p w14:paraId="2F2128C1">
            <w:pPr>
              <w:spacing w:line="240" w:lineRule="auto"/>
              <w:jc w:val="center"/>
              <w:rPr>
                <w:rFonts w:ascii="宋体" w:hAnsi="宋体" w:cs="宋体"/>
                <w:color w:val="auto"/>
                <w:sz w:val="18"/>
                <w:szCs w:val="18"/>
                <w:highlight w:val="none"/>
                <w:lang w:val="en-US" w:eastAsia="zh-CN" w:bidi="ar-SA"/>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120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130</w:t>
            </w:r>
            <w:r>
              <w:rPr>
                <w:rFonts w:hint="eastAsia" w:ascii="宋体" w:hAnsi="宋体" w:cs="宋体"/>
                <w:color w:val="auto"/>
                <w:kern w:val="0"/>
                <w:sz w:val="18"/>
                <w:szCs w:val="18"/>
                <w:highlight w:val="none"/>
              </w:rPr>
              <w:t>]</w:t>
            </w:r>
          </w:p>
        </w:tc>
        <w:tc>
          <w:tcPr>
            <w:tcW w:w="1849" w:type="dxa"/>
            <w:noWrap w:val="0"/>
            <w:vAlign w:val="center"/>
          </w:tcPr>
          <w:p w14:paraId="76C8BA58">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125.0</w:t>
            </w:r>
          </w:p>
        </w:tc>
        <w:tc>
          <w:tcPr>
            <w:tcW w:w="1794" w:type="dxa"/>
            <w:noWrap w:val="0"/>
            <w:vAlign w:val="center"/>
          </w:tcPr>
          <w:p w14:paraId="4EF5D41B">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787" w:type="dxa"/>
            <w:noWrap w:val="0"/>
            <w:vAlign w:val="center"/>
          </w:tcPr>
          <w:p w14:paraId="7ED7D564">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0.089</w:t>
            </w:r>
          </w:p>
        </w:tc>
      </w:tr>
      <w:tr w14:paraId="377A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11743F83">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916" w:type="dxa"/>
            <w:noWrap w:val="0"/>
            <w:vAlign w:val="center"/>
          </w:tcPr>
          <w:p w14:paraId="23CB66B5">
            <w:pPr>
              <w:spacing w:line="240" w:lineRule="auto"/>
              <w:jc w:val="center"/>
              <w:rPr>
                <w:rFonts w:ascii="宋体" w:hAnsi="宋体" w:cs="宋体"/>
                <w:color w:val="auto"/>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130</w:t>
            </w:r>
            <w:r>
              <w:rPr>
                <w:rFonts w:hint="eastAsia" w:ascii="宋体" w:hAnsi="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140</w:t>
            </w:r>
            <w:r>
              <w:rPr>
                <w:rFonts w:hint="eastAsia" w:ascii="宋体" w:hAnsi="宋体" w:cs="宋体"/>
                <w:color w:val="auto"/>
                <w:kern w:val="0"/>
                <w:sz w:val="18"/>
                <w:szCs w:val="18"/>
                <w:highlight w:val="none"/>
              </w:rPr>
              <w:t>]</w:t>
            </w:r>
          </w:p>
        </w:tc>
        <w:tc>
          <w:tcPr>
            <w:tcW w:w="1849" w:type="dxa"/>
            <w:noWrap w:val="0"/>
            <w:vAlign w:val="center"/>
          </w:tcPr>
          <w:p w14:paraId="614795A3">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135.0</w:t>
            </w:r>
          </w:p>
        </w:tc>
        <w:tc>
          <w:tcPr>
            <w:tcW w:w="1794" w:type="dxa"/>
            <w:noWrap w:val="0"/>
            <w:vAlign w:val="center"/>
          </w:tcPr>
          <w:p w14:paraId="43956D8E">
            <w:pPr>
              <w:spacing w:line="240" w:lineRule="auto"/>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787" w:type="dxa"/>
            <w:noWrap w:val="0"/>
            <w:vAlign w:val="center"/>
          </w:tcPr>
          <w:p w14:paraId="7FCE4E1C">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0.036</w:t>
            </w:r>
          </w:p>
        </w:tc>
      </w:tr>
      <w:tr w14:paraId="10CB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2" w:type="dxa"/>
            <w:noWrap w:val="0"/>
            <w:vAlign w:val="center"/>
          </w:tcPr>
          <w:p w14:paraId="2233B262">
            <w:pPr>
              <w:spacing w:line="240" w:lineRule="auto"/>
              <w:jc w:val="center"/>
              <w:rPr>
                <w:rFonts w:hint="eastAsia" w:ascii="宋体" w:hAnsi="宋体" w:cs="宋体"/>
                <w:color w:val="auto"/>
                <w:sz w:val="18"/>
                <w:szCs w:val="18"/>
                <w:highlight w:val="none"/>
                <w:lang w:val="en-US" w:eastAsia="zh-CN" w:bidi="ar-SA"/>
              </w:rPr>
            </w:pPr>
            <w:r>
              <w:rPr>
                <w:rFonts w:hint="eastAsia" w:ascii="宋体" w:hAnsi="宋体" w:cs="宋体"/>
                <w:color w:val="auto"/>
                <w:sz w:val="18"/>
                <w:szCs w:val="18"/>
                <w:highlight w:val="none"/>
              </w:rPr>
              <w:t>合计</w:t>
            </w:r>
          </w:p>
        </w:tc>
        <w:tc>
          <w:tcPr>
            <w:tcW w:w="1916" w:type="dxa"/>
            <w:noWrap w:val="0"/>
            <w:vAlign w:val="center"/>
          </w:tcPr>
          <w:p w14:paraId="503EFEAF">
            <w:pPr>
              <w:spacing w:line="240" w:lineRule="auto"/>
              <w:jc w:val="center"/>
              <w:rPr>
                <w:rFonts w:ascii="宋体" w:hAnsi="宋体" w:cs="宋体"/>
                <w:color w:val="auto"/>
                <w:sz w:val="18"/>
                <w:szCs w:val="18"/>
                <w:highlight w:val="none"/>
                <w:lang w:val="en-US" w:eastAsia="zh-CN" w:bidi="ar-SA"/>
              </w:rPr>
            </w:pPr>
          </w:p>
        </w:tc>
        <w:tc>
          <w:tcPr>
            <w:tcW w:w="1849" w:type="dxa"/>
            <w:noWrap w:val="0"/>
            <w:vAlign w:val="center"/>
          </w:tcPr>
          <w:p w14:paraId="4A02A806">
            <w:pPr>
              <w:spacing w:line="240" w:lineRule="auto"/>
              <w:jc w:val="center"/>
              <w:rPr>
                <w:rFonts w:ascii="宋体" w:hAnsi="宋体" w:cs="宋体"/>
                <w:color w:val="auto"/>
                <w:sz w:val="18"/>
                <w:szCs w:val="18"/>
                <w:highlight w:val="none"/>
                <w:lang w:val="en-US" w:eastAsia="zh-CN" w:bidi="ar-SA"/>
              </w:rPr>
            </w:pPr>
          </w:p>
        </w:tc>
        <w:tc>
          <w:tcPr>
            <w:tcW w:w="1794" w:type="dxa"/>
            <w:noWrap w:val="0"/>
            <w:vAlign w:val="center"/>
          </w:tcPr>
          <w:p w14:paraId="232A40C7">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56</w:t>
            </w:r>
          </w:p>
        </w:tc>
        <w:tc>
          <w:tcPr>
            <w:tcW w:w="1787" w:type="dxa"/>
            <w:noWrap w:val="0"/>
            <w:vAlign w:val="center"/>
          </w:tcPr>
          <w:p w14:paraId="7731C3B7">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1.000</w:t>
            </w:r>
          </w:p>
        </w:tc>
      </w:tr>
    </w:tbl>
    <w:p w14:paraId="01F83C10">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黑体" w:hAnsi="宋体" w:eastAsia="黑体" w:cs="Times New Roman"/>
          <w:color w:val="auto"/>
          <w:sz w:val="24"/>
          <w:szCs w:val="24"/>
          <w:lang w:val="en-US" w:eastAsia="zh-CN"/>
        </w:rPr>
      </w:pPr>
      <w:r>
        <w:rPr>
          <w:color w:val="auto"/>
        </w:rPr>
        <w:drawing>
          <wp:inline distT="0" distB="0" distL="114300" distR="114300">
            <wp:extent cx="4434205" cy="2773680"/>
            <wp:effectExtent l="0" t="0" r="4445" b="7620"/>
            <wp:docPr id="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1"/>
                    <pic:cNvPicPr>
                      <a:picLocks noChangeAspect="1"/>
                    </pic:cNvPicPr>
                  </pic:nvPicPr>
                  <pic:blipFill>
                    <a:blip r:embed="rId12"/>
                    <a:srcRect t="3674"/>
                    <a:stretch>
                      <a:fillRect/>
                    </a:stretch>
                  </pic:blipFill>
                  <pic:spPr>
                    <a:xfrm>
                      <a:off x="0" y="0"/>
                      <a:ext cx="4434205" cy="2773680"/>
                    </a:xfrm>
                    <a:prstGeom prst="rect">
                      <a:avLst/>
                    </a:prstGeom>
                    <a:noFill/>
                    <a:ln>
                      <a:noFill/>
                    </a:ln>
                  </pic:spPr>
                </pic:pic>
              </a:graphicData>
            </a:graphic>
          </wp:inline>
        </w:drawing>
      </w:r>
    </w:p>
    <w:p w14:paraId="1374921A">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宋体" w:eastAsia="黑体"/>
          <w:color w:val="auto"/>
          <w:sz w:val="21"/>
          <w:szCs w:val="21"/>
          <w:lang w:val="en-US" w:eastAsia="zh-CN"/>
        </w:rPr>
      </w:pPr>
      <w:r>
        <w:rPr>
          <w:rFonts w:hint="eastAsia" w:ascii="宋体" w:hAnsi="宋体" w:eastAsia="宋体" w:cs="宋体"/>
          <w:color w:val="auto"/>
          <w:sz w:val="21"/>
          <w:szCs w:val="21"/>
          <w:highlight w:val="none"/>
        </w:rPr>
        <w:t>图</w:t>
      </w:r>
      <w:r>
        <w:rPr>
          <w:rFonts w:hint="eastAsia" w:ascii="宋体" w:hAnsi="宋体" w:eastAsia="宋体" w:cs="宋体"/>
          <w:color w:val="auto"/>
          <w:sz w:val="21"/>
          <w:szCs w:val="21"/>
          <w:highlight w:val="none"/>
          <w:lang w:val="en-US" w:eastAsia="zh-CN"/>
        </w:rPr>
        <w:t>5</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lang w:val="en-US" w:eastAsia="zh-CN"/>
        </w:rPr>
        <w:t xml:space="preserve">BFe10-1-1和BFe10-1.5-1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 xml:space="preserve">态 </w:t>
      </w:r>
      <w:r>
        <w:rPr>
          <w:rFonts w:hint="eastAsia" w:ascii="宋体" w:hAnsi="宋体" w:eastAsia="宋体" w:cs="宋体"/>
          <w:color w:val="auto"/>
          <w:sz w:val="21"/>
          <w:szCs w:val="21"/>
          <w:highlight w:val="none"/>
          <w:lang w:val="en-US" w:eastAsia="zh-CN"/>
        </w:rPr>
        <w:t>维氏硬度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HV</w:t>
      </w:r>
      <w:r>
        <w:rPr>
          <w:rFonts w:hint="eastAsia" w:ascii="宋体" w:hAnsi="宋体" w:eastAsia="宋体" w:cs="宋体"/>
          <w:color w:val="auto"/>
          <w:sz w:val="21"/>
          <w:szCs w:val="21"/>
          <w:highlight w:val="none"/>
        </w:rPr>
        <w:t>)数据</w:t>
      </w:r>
      <w:r>
        <w:rPr>
          <w:rFonts w:hint="eastAsia"/>
          <w:color w:val="auto"/>
          <w:sz w:val="21"/>
          <w:szCs w:val="21"/>
          <w:highlight w:val="none"/>
          <w:lang w:val="en-US" w:eastAsia="zh-CN"/>
        </w:rPr>
        <w:t>分布</w:t>
      </w:r>
      <w:r>
        <w:rPr>
          <w:rFonts w:hint="eastAsia" w:ascii="宋体" w:hAnsi="宋体" w:eastAsia="宋体" w:cs="宋体"/>
          <w:color w:val="auto"/>
          <w:sz w:val="21"/>
          <w:szCs w:val="21"/>
          <w:highlight w:val="none"/>
        </w:rPr>
        <w:t>图</w:t>
      </w:r>
    </w:p>
    <w:p w14:paraId="72B77A20">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rPr>
        <w:t>根据以上数据分析，</w:t>
      </w:r>
      <w:r>
        <w:rPr>
          <w:rFonts w:hint="eastAsia" w:eastAsia="宋体" w:cs="宋体"/>
          <w:color w:val="auto"/>
          <w:sz w:val="21"/>
          <w:szCs w:val="21"/>
          <w:lang w:val="en-US" w:eastAsia="zh-CN"/>
        </w:rPr>
        <w:t>BFe30-1-1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态板</w:t>
      </w:r>
      <w:r>
        <w:rPr>
          <w:rFonts w:hint="eastAsia" w:ascii="宋体" w:hAnsi="宋体" w:eastAsia="宋体" w:cs="宋体"/>
          <w:color w:val="auto"/>
          <w:sz w:val="21"/>
          <w:szCs w:val="21"/>
        </w:rPr>
        <w:t>材</w:t>
      </w:r>
      <w:r>
        <w:rPr>
          <w:rFonts w:hint="eastAsia" w:ascii="宋体" w:hAnsi="宋体" w:cs="宋体"/>
          <w:color w:val="auto"/>
          <w:sz w:val="21"/>
          <w:szCs w:val="21"/>
          <w:highlight w:val="none"/>
        </w:rPr>
        <w:t>抗拉强度Rm</w:t>
      </w:r>
      <w:r>
        <w:rPr>
          <w:rFonts w:hint="eastAsia" w:ascii="宋体" w:hAnsi="宋体"/>
          <w:color w:val="auto"/>
          <w:sz w:val="21"/>
          <w:szCs w:val="21"/>
          <w:highlight w:val="none"/>
        </w:rPr>
        <w:t>≥</w:t>
      </w:r>
      <w:r>
        <w:rPr>
          <w:rFonts w:hint="eastAsia" w:ascii="宋体" w:hAnsi="宋体" w:cs="宋体"/>
          <w:color w:val="auto"/>
          <w:sz w:val="21"/>
          <w:szCs w:val="21"/>
          <w:highlight w:val="none"/>
        </w:rPr>
        <w:t>3</w:t>
      </w:r>
      <w:r>
        <w:rPr>
          <w:rFonts w:hint="eastAsia" w:cs="宋体"/>
          <w:color w:val="auto"/>
          <w:sz w:val="21"/>
          <w:szCs w:val="21"/>
          <w:highlight w:val="none"/>
          <w:lang w:val="en-US" w:eastAsia="zh-CN"/>
        </w:rPr>
        <w:t>0</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MPa的合格率为</w:t>
      </w:r>
      <w:r>
        <w:rPr>
          <w:rFonts w:hint="eastAsia" w:ascii="宋体" w:hAnsi="宋体" w:cs="宋体"/>
          <w:color w:val="auto"/>
          <w:sz w:val="21"/>
          <w:szCs w:val="21"/>
          <w:highlight w:val="none"/>
          <w:lang w:val="en-US" w:eastAsia="zh-CN"/>
        </w:rPr>
        <w:t>9</w:t>
      </w:r>
      <w:r>
        <w:rPr>
          <w:rFonts w:hint="eastAsia" w:cs="宋体"/>
          <w:color w:val="auto"/>
          <w:sz w:val="21"/>
          <w:szCs w:val="21"/>
          <w:highlight w:val="none"/>
          <w:lang w:val="en-US" w:eastAsia="zh-CN"/>
        </w:rPr>
        <w:t>5.4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断后伸长率</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color w:val="auto"/>
          <w:sz w:val="21"/>
          <w:szCs w:val="21"/>
          <w:lang w:val="en-US" w:eastAsia="zh-CN"/>
        </w:rPr>
        <w:t>30</w:t>
      </w:r>
      <w:r>
        <w:rPr>
          <w:rFonts w:hint="eastAsia" w:ascii="宋体" w:hAnsi="宋体"/>
          <w:color w:val="auto"/>
          <w:sz w:val="21"/>
          <w:szCs w:val="21"/>
          <w:lang w:val="en-US" w:eastAsia="zh-CN"/>
        </w:rPr>
        <w:t>%</w:t>
      </w:r>
      <w:r>
        <w:rPr>
          <w:rFonts w:hint="eastAsia" w:ascii="宋体" w:hAnsi="宋体" w:cs="宋体"/>
          <w:color w:val="auto"/>
          <w:sz w:val="21"/>
          <w:szCs w:val="21"/>
          <w:highlight w:val="none"/>
        </w:rPr>
        <w:t>的合格率</w:t>
      </w:r>
      <w:r>
        <w:rPr>
          <w:rFonts w:hint="eastAsia" w:cs="宋体"/>
          <w:color w:val="auto"/>
          <w:sz w:val="21"/>
          <w:szCs w:val="21"/>
          <w:highlight w:val="none"/>
          <w:lang w:val="en-US" w:eastAsia="zh-CN"/>
        </w:rPr>
        <w:t>仅为72</w:t>
      </w:r>
      <w:r>
        <w:rPr>
          <w:rFonts w:hint="eastAsia" w:ascii="宋体" w:hAnsi="宋体" w:cs="宋体"/>
          <w:color w:val="auto"/>
          <w:sz w:val="21"/>
          <w:szCs w:val="21"/>
          <w:highlight w:val="none"/>
        </w:rPr>
        <w:t>%</w:t>
      </w:r>
      <w:r>
        <w:rPr>
          <w:rFonts w:hint="eastAsia" w:cs="宋体"/>
          <w:color w:val="auto"/>
          <w:sz w:val="21"/>
          <w:szCs w:val="21"/>
          <w:highlight w:val="none"/>
          <w:lang w:eastAsia="zh-CN"/>
        </w:rPr>
        <w:t>，</w:t>
      </w:r>
      <w:r>
        <w:rPr>
          <w:rFonts w:hint="eastAsia" w:cs="宋体"/>
          <w:color w:val="auto"/>
          <w:sz w:val="21"/>
          <w:szCs w:val="21"/>
          <w:highlight w:val="none"/>
          <w:lang w:val="en-US" w:eastAsia="zh-CN"/>
        </w:rPr>
        <w:t>维氏硬度HV</w:t>
      </w:r>
      <w:r>
        <w:rPr>
          <w:rFonts w:hint="eastAsia" w:ascii="宋体" w:hAnsi="宋体"/>
          <w:color w:val="auto"/>
          <w:sz w:val="21"/>
          <w:szCs w:val="21"/>
        </w:rPr>
        <w:t>≥</w:t>
      </w:r>
      <w:r>
        <w:rPr>
          <w:rFonts w:hint="eastAsia"/>
          <w:color w:val="auto"/>
          <w:sz w:val="21"/>
          <w:szCs w:val="21"/>
          <w:lang w:val="en-US" w:eastAsia="zh-CN"/>
        </w:rPr>
        <w:t>90</w:t>
      </w:r>
      <w:r>
        <w:rPr>
          <w:rFonts w:hint="eastAsia" w:ascii="宋体" w:hAnsi="宋体" w:cs="宋体"/>
          <w:color w:val="auto"/>
          <w:sz w:val="21"/>
          <w:szCs w:val="21"/>
          <w:highlight w:val="none"/>
        </w:rPr>
        <w:t>的合格率</w:t>
      </w:r>
      <w:r>
        <w:rPr>
          <w:rFonts w:hint="eastAsia" w:cs="宋体"/>
          <w:color w:val="auto"/>
          <w:sz w:val="21"/>
          <w:szCs w:val="21"/>
          <w:highlight w:val="none"/>
          <w:lang w:val="en-US" w:eastAsia="zh-CN"/>
        </w:rPr>
        <w:t>仅为92.9</w:t>
      </w:r>
      <w:r>
        <w:rPr>
          <w:rFonts w:hint="eastAsia" w:ascii="宋体" w:hAnsi="宋体" w:cs="宋体"/>
          <w:color w:val="auto"/>
          <w:sz w:val="21"/>
          <w:szCs w:val="21"/>
          <w:highlight w:val="none"/>
        </w:rPr>
        <w:t>%</w:t>
      </w:r>
      <w:r>
        <w:rPr>
          <w:rFonts w:hint="eastAsia" w:cs="宋体"/>
          <w:color w:val="auto"/>
          <w:sz w:val="21"/>
          <w:szCs w:val="21"/>
          <w:highlight w:val="none"/>
          <w:lang w:eastAsia="zh-CN"/>
        </w:rPr>
        <w:t>，</w:t>
      </w:r>
      <w:r>
        <w:rPr>
          <w:rFonts w:hint="eastAsia" w:cs="宋体"/>
          <w:color w:val="auto"/>
          <w:sz w:val="21"/>
          <w:szCs w:val="21"/>
          <w:highlight w:val="none"/>
          <w:lang w:val="en-US" w:eastAsia="zh-CN"/>
        </w:rPr>
        <w:t>断后伸长率控制不稳定，标准指标确定不合理，原标准指标需要根据实际情况进行合理的修订。</w:t>
      </w:r>
    </w:p>
    <w:p w14:paraId="5052A71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cs="宋体"/>
          <w:color w:val="auto"/>
          <w:sz w:val="21"/>
          <w:szCs w:val="21"/>
          <w:highlight w:val="none"/>
          <w:lang w:val="en-US" w:eastAsia="zh-CN"/>
        </w:rPr>
        <w:t>根据实际数据统计，</w:t>
      </w:r>
      <w:r>
        <w:rPr>
          <w:rFonts w:hint="eastAsia" w:ascii="宋体" w:hAnsi="宋体" w:cs="宋体"/>
          <w:color w:val="auto"/>
          <w:sz w:val="21"/>
          <w:szCs w:val="21"/>
          <w:highlight w:val="none"/>
          <w:lang w:val="en-US" w:eastAsia="zh-CN"/>
        </w:rPr>
        <w:t>断后伸长率</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color w:val="auto"/>
          <w:sz w:val="21"/>
          <w:szCs w:val="21"/>
          <w:lang w:val="en-US" w:eastAsia="zh-CN"/>
        </w:rPr>
        <w:t>25</w:t>
      </w:r>
      <w:r>
        <w:rPr>
          <w:rFonts w:hint="eastAsia" w:ascii="宋体" w:hAnsi="宋体"/>
          <w:color w:val="auto"/>
          <w:sz w:val="21"/>
          <w:szCs w:val="21"/>
          <w:lang w:val="en-US" w:eastAsia="zh-CN"/>
        </w:rPr>
        <w:t>%</w:t>
      </w:r>
      <w:r>
        <w:rPr>
          <w:rFonts w:hint="eastAsia" w:ascii="宋体" w:hAnsi="宋体" w:cs="宋体"/>
          <w:color w:val="auto"/>
          <w:sz w:val="21"/>
          <w:szCs w:val="21"/>
          <w:highlight w:val="none"/>
        </w:rPr>
        <w:t>的合格率</w:t>
      </w:r>
      <w:r>
        <w:rPr>
          <w:rFonts w:hint="eastAsia" w:cs="宋体"/>
          <w:color w:val="auto"/>
          <w:sz w:val="21"/>
          <w:szCs w:val="21"/>
          <w:highlight w:val="none"/>
          <w:lang w:val="en-US" w:eastAsia="zh-CN"/>
        </w:rPr>
        <w:t>为93.6</w:t>
      </w:r>
      <w:r>
        <w:rPr>
          <w:rFonts w:hint="eastAsia" w:ascii="宋体" w:hAnsi="宋体" w:cs="宋体"/>
          <w:color w:val="auto"/>
          <w:sz w:val="21"/>
          <w:szCs w:val="21"/>
          <w:highlight w:val="none"/>
        </w:rPr>
        <w:t>%</w:t>
      </w:r>
      <w:r>
        <w:rPr>
          <w:rFonts w:hint="eastAsia" w:cs="宋体"/>
          <w:color w:val="auto"/>
          <w:sz w:val="21"/>
          <w:szCs w:val="21"/>
          <w:highlight w:val="none"/>
          <w:lang w:eastAsia="zh-CN"/>
        </w:rPr>
        <w:t>，</w:t>
      </w:r>
      <w:r>
        <w:rPr>
          <w:rFonts w:hint="eastAsia" w:cs="宋体"/>
          <w:color w:val="auto"/>
          <w:sz w:val="21"/>
          <w:szCs w:val="21"/>
          <w:highlight w:val="none"/>
          <w:lang w:val="en-US" w:eastAsia="zh-CN"/>
        </w:rPr>
        <w:t>比原标准指标合格率提高21.6个百分点，由数据统计并经认真分析研究，</w:t>
      </w:r>
      <w:r>
        <w:rPr>
          <w:rFonts w:hint="eastAsia" w:eastAsia="宋体" w:cs="宋体"/>
          <w:color w:val="auto"/>
          <w:sz w:val="21"/>
          <w:szCs w:val="21"/>
          <w:lang w:val="en-US" w:eastAsia="zh-CN"/>
        </w:rPr>
        <w:t>BFe10-1-1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eastAsia="宋体" w:cs="宋体"/>
          <w:b w:val="0"/>
          <w:bCs w:val="0"/>
          <w:color w:val="auto"/>
          <w:sz w:val="21"/>
          <w:szCs w:val="21"/>
          <w:lang w:val="en-US" w:eastAsia="zh-CN"/>
        </w:rPr>
        <w:t>产品</w:t>
      </w:r>
      <w:r>
        <w:rPr>
          <w:rFonts w:hint="eastAsia" w:ascii="宋体" w:hAnsi="宋体" w:eastAsia="宋体" w:cs="宋体"/>
          <w:color w:val="auto"/>
          <w:sz w:val="21"/>
          <w:szCs w:val="21"/>
        </w:rPr>
        <w:t>的</w:t>
      </w:r>
      <w:r>
        <w:rPr>
          <w:rFonts w:hint="eastAsia" w:eastAsia="宋体" w:cs="宋体"/>
          <w:color w:val="auto"/>
          <w:sz w:val="21"/>
          <w:szCs w:val="21"/>
          <w:lang w:val="en-US" w:eastAsia="zh-CN"/>
        </w:rPr>
        <w:t>断后伸长率指标由</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eastAsia="宋体" w:cs="宋体"/>
          <w:color w:val="auto"/>
          <w:sz w:val="21"/>
          <w:szCs w:val="21"/>
          <w:lang w:val="en-US" w:eastAsia="zh-CN"/>
        </w:rPr>
        <w:t>30%调整为</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vertAlign w:val="subscript"/>
          <w:lang w:val="en-US" w:eastAsia="zh-CN"/>
        </w:rPr>
        <w:t>11.3</w:t>
      </w:r>
      <w:r>
        <w:rPr>
          <w:rFonts w:hint="eastAsia" w:ascii="宋体" w:hAnsi="宋体"/>
          <w:color w:val="auto"/>
          <w:sz w:val="21"/>
          <w:szCs w:val="21"/>
        </w:rPr>
        <w:t>≥</w:t>
      </w:r>
      <w:r>
        <w:rPr>
          <w:rFonts w:hint="eastAsia" w:eastAsia="宋体" w:cs="宋体"/>
          <w:color w:val="auto"/>
          <w:sz w:val="21"/>
          <w:szCs w:val="21"/>
          <w:lang w:val="en-US" w:eastAsia="zh-CN"/>
        </w:rPr>
        <w:t>25%，指标控制相对稳定。</w:t>
      </w:r>
      <w:r>
        <w:rPr>
          <w:rFonts w:hint="eastAsia" w:ascii="宋体" w:hAnsi="宋体" w:eastAsia="宋体" w:cs="宋体"/>
          <w:color w:val="auto"/>
          <w:sz w:val="21"/>
          <w:szCs w:val="21"/>
        </w:rPr>
        <w:t>室温力学性</w:t>
      </w:r>
      <w:r>
        <w:rPr>
          <w:rFonts w:hint="eastAsia" w:ascii="宋体" w:hAnsi="宋体" w:eastAsia="宋体" w:cs="宋体"/>
          <w:color w:val="auto"/>
          <w:sz w:val="21"/>
          <w:szCs w:val="21"/>
          <w:lang w:val="en-US" w:eastAsia="zh-CN"/>
        </w:rPr>
        <w:t>指标:</w:t>
      </w:r>
      <w:r>
        <w:rPr>
          <w:rFonts w:hint="eastAsia" w:ascii="宋体" w:hAnsi="宋体" w:eastAsia="宋体" w:cs="宋体"/>
          <w:color w:val="auto"/>
          <w:sz w:val="21"/>
          <w:szCs w:val="21"/>
          <w:highlight w:val="none"/>
        </w:rPr>
        <w:t>抗拉强度</w:t>
      </w:r>
      <w:r>
        <w:rPr>
          <w:rFonts w:hint="eastAsia" w:ascii="宋体" w:hAnsi="宋体" w:eastAsia="宋体" w:cs="宋体"/>
          <w:i/>
          <w:iCs/>
          <w:color w:val="auto"/>
          <w:sz w:val="21"/>
          <w:szCs w:val="21"/>
          <w:lang w:val="en-US" w:eastAsia="zh-CN"/>
        </w:rPr>
        <w:t>R</w:t>
      </w:r>
      <w:r>
        <w:rPr>
          <w:rFonts w:hint="eastAsia" w:ascii="宋体" w:hAnsi="宋体" w:eastAsia="宋体" w:cs="宋体"/>
          <w:color w:val="auto"/>
          <w:sz w:val="21"/>
          <w:szCs w:val="21"/>
          <w:vertAlign w:val="subscript"/>
          <w:lang w:val="en-US" w:eastAsia="zh-CN"/>
        </w:rPr>
        <w:t>m</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color w:val="auto"/>
          <w:sz w:val="21"/>
          <w:szCs w:val="21"/>
          <w:highlight w:val="none"/>
          <w:lang w:val="en-US" w:eastAsia="zh-CN"/>
        </w:rPr>
        <w:t>0</w:t>
      </w:r>
      <w:r>
        <w:rPr>
          <w:rFonts w:hint="eastAsia" w:ascii="宋体" w:hAnsi="宋体"/>
          <w:color w:val="auto"/>
          <w:sz w:val="21"/>
          <w:szCs w:val="21"/>
          <w:highlight w:val="none"/>
          <w:lang w:val="en-US" w:eastAsia="zh-CN"/>
        </w:rPr>
        <w:t>0MPa、</w:t>
      </w:r>
      <w:r>
        <w:rPr>
          <w:rFonts w:hint="eastAsia" w:ascii="宋体" w:hAnsi="宋体" w:eastAsia="宋体" w:cs="宋体"/>
          <w:color w:val="auto"/>
          <w:sz w:val="21"/>
          <w:szCs w:val="21"/>
          <w:highlight w:val="none"/>
          <w:lang w:val="en-US" w:eastAsia="zh-CN"/>
        </w:rPr>
        <w:t>断后伸长率</w:t>
      </w:r>
      <w:r>
        <w:rPr>
          <w:rFonts w:hint="eastAsia"/>
          <w:i/>
          <w:iCs/>
          <w:color w:val="auto"/>
          <w:sz w:val="21"/>
          <w:szCs w:val="21"/>
        </w:rPr>
        <w:t>A</w:t>
      </w:r>
      <w:r>
        <w:rPr>
          <w:rFonts w:hint="eastAsia"/>
          <w:color w:val="auto"/>
          <w:sz w:val="21"/>
          <w:szCs w:val="21"/>
          <w:vertAlign w:val="subscript"/>
        </w:rPr>
        <w:t>11.3</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color w:val="auto"/>
          <w:sz w:val="21"/>
          <w:szCs w:val="21"/>
          <w:lang w:val="en-US" w:eastAsia="zh-CN"/>
        </w:rPr>
        <w:t>5</w:t>
      </w:r>
      <w:r>
        <w:rPr>
          <w:rFonts w:hint="eastAsia" w:ascii="宋体" w:hAnsi="宋体"/>
          <w:color w:val="auto"/>
          <w:sz w:val="21"/>
          <w:szCs w:val="21"/>
          <w:lang w:val="en-US" w:eastAsia="zh-CN"/>
        </w:rPr>
        <w:t>%</w:t>
      </w:r>
      <w:r>
        <w:rPr>
          <w:rFonts w:hint="eastAsia"/>
          <w:color w:val="auto"/>
          <w:sz w:val="21"/>
          <w:szCs w:val="21"/>
          <w:lang w:val="en-US" w:eastAsia="zh-CN"/>
        </w:rPr>
        <w:t>、</w:t>
      </w:r>
      <w:r>
        <w:rPr>
          <w:rFonts w:hint="eastAsia" w:cs="宋体"/>
          <w:color w:val="auto"/>
          <w:sz w:val="21"/>
          <w:szCs w:val="21"/>
          <w:highlight w:val="none"/>
          <w:lang w:val="en-US" w:eastAsia="zh-CN"/>
        </w:rPr>
        <w:t>维氏硬度HV</w:t>
      </w:r>
      <w:r>
        <w:rPr>
          <w:rFonts w:hint="eastAsia" w:ascii="宋体" w:hAnsi="宋体"/>
          <w:color w:val="auto"/>
          <w:sz w:val="21"/>
          <w:szCs w:val="21"/>
        </w:rPr>
        <w:t>≥</w:t>
      </w:r>
      <w:r>
        <w:rPr>
          <w:rFonts w:hint="eastAsia"/>
          <w:color w:val="auto"/>
          <w:sz w:val="21"/>
          <w:szCs w:val="21"/>
          <w:lang w:val="en-US" w:eastAsia="zh-CN"/>
        </w:rPr>
        <w:t>90，</w:t>
      </w:r>
      <w:r>
        <w:rPr>
          <w:rFonts w:hint="eastAsia" w:ascii="宋体" w:hAnsi="宋体"/>
          <w:color w:val="auto"/>
          <w:sz w:val="21"/>
          <w:szCs w:val="21"/>
          <w:highlight w:val="none"/>
        </w:rPr>
        <w:t>指标</w:t>
      </w:r>
      <w:r>
        <w:rPr>
          <w:rFonts w:hint="eastAsia"/>
          <w:color w:val="auto"/>
          <w:sz w:val="21"/>
          <w:szCs w:val="21"/>
          <w:highlight w:val="none"/>
          <w:lang w:val="en-US" w:eastAsia="zh-CN"/>
        </w:rPr>
        <w:t>确定</w:t>
      </w:r>
      <w:r>
        <w:rPr>
          <w:rFonts w:hint="eastAsia" w:ascii="宋体" w:hAnsi="宋体"/>
          <w:color w:val="auto"/>
          <w:sz w:val="21"/>
          <w:szCs w:val="21"/>
          <w:highlight w:val="none"/>
        </w:rPr>
        <w:t>合理,该产品</w:t>
      </w:r>
      <w:r>
        <w:rPr>
          <w:rFonts w:hint="eastAsia"/>
          <w:color w:val="auto"/>
          <w:sz w:val="21"/>
          <w:szCs w:val="21"/>
          <w:highlight w:val="none"/>
          <w:lang w:val="en-US" w:eastAsia="zh-CN"/>
        </w:rPr>
        <w:t>力学性能控制稳定</w:t>
      </w:r>
      <w:r>
        <w:rPr>
          <w:rFonts w:hint="eastAsia" w:ascii="宋体" w:hAnsi="宋体"/>
          <w:color w:val="auto"/>
          <w:sz w:val="21"/>
          <w:szCs w:val="21"/>
          <w:highlight w:val="none"/>
        </w:rPr>
        <w:t>。</w:t>
      </w:r>
    </w:p>
    <w:p w14:paraId="1D5F705E">
      <w:pPr>
        <w:pStyle w:val="19"/>
        <w:keepNext w:val="0"/>
        <w:keepLines w:val="0"/>
        <w:pageBreakBefore w:val="0"/>
        <w:widowControl/>
        <w:numPr>
          <w:ilvl w:val="0"/>
          <w:numId w:val="3"/>
        </w:numPr>
        <w:kinsoku/>
        <w:wordWrap/>
        <w:overflowPunct/>
        <w:topLinePunct w:val="0"/>
        <w:autoSpaceDE/>
        <w:autoSpaceDN/>
        <w:bidi w:val="0"/>
        <w:adjustRightInd w:val="0"/>
        <w:snapToGrid/>
        <w:spacing w:before="0" w:beforeAutospacing="0" w:after="0" w:afterAutospacing="0" w:line="360" w:lineRule="auto"/>
        <w:ind w:left="480" w:leftChars="200"/>
        <w:textAlignment w:val="baseline"/>
        <w:rPr>
          <w:rFonts w:hint="eastAsia"/>
          <w:color w:val="auto"/>
          <w:sz w:val="21"/>
          <w:szCs w:val="21"/>
          <w:highlight w:val="none"/>
          <w:lang w:val="en-US" w:eastAsia="zh-CN"/>
        </w:rPr>
      </w:pPr>
      <w:r>
        <w:rPr>
          <w:rFonts w:hint="eastAsia" w:ascii="宋体" w:hAnsi="宋体" w:eastAsia="宋体" w:cs="宋体"/>
          <w:b w:val="0"/>
          <w:bCs w:val="0"/>
          <w:color w:val="auto"/>
          <w:sz w:val="21"/>
          <w:szCs w:val="21"/>
          <w:lang w:val="en-US" w:eastAsia="zh-CN"/>
        </w:rPr>
        <w:t>态</w:t>
      </w:r>
      <w:r>
        <w:rPr>
          <w:rFonts w:hint="eastAsia"/>
          <w:color w:val="auto"/>
          <w:sz w:val="21"/>
          <w:szCs w:val="21"/>
          <w:highlight w:val="none"/>
          <w:lang w:val="en-US" w:eastAsia="zh-CN"/>
        </w:rPr>
        <w:t>晶粒度</w:t>
      </w:r>
    </w:p>
    <w:p w14:paraId="2843F420">
      <w:pPr>
        <w:autoSpaceDE w:val="0"/>
        <w:autoSpaceDN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lang w:val="en-US" w:eastAsia="zh-CN"/>
        </w:rPr>
        <w:t>BFe</w:t>
      </w:r>
      <w:r>
        <w:rPr>
          <w:rFonts w:hint="eastAsia"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0-1-1</w:t>
      </w:r>
      <w:r>
        <w:rPr>
          <w:rFonts w:hint="eastAsia" w:eastAsia="宋体" w:cs="宋体"/>
          <w:b w:val="0"/>
          <w:bCs w:val="0"/>
          <w:color w:val="auto"/>
          <w:sz w:val="21"/>
          <w:szCs w:val="21"/>
          <w:lang w:val="en-US" w:eastAsia="zh-CN"/>
        </w:rPr>
        <w:t>和BFe10-1.5-1</w:t>
      </w:r>
      <w:r>
        <w:rPr>
          <w:rFonts w:hint="eastAsia" w:ascii="宋体" w:hAnsi="宋体" w:eastAsia="宋体" w:cs="宋体"/>
          <w:b w:val="0"/>
          <w:bCs w:val="0"/>
          <w:color w:val="auto"/>
          <w:sz w:val="21"/>
          <w:szCs w:val="21"/>
          <w:lang w:val="en-US" w:eastAsia="zh-CN"/>
        </w:rPr>
        <w:t>软化退火</w:t>
      </w:r>
      <w:r>
        <w:rPr>
          <w:rFonts w:hint="eastAsia" w:ascii="黑体" w:eastAsia="黑体" w:cs="Times New Roman"/>
          <w:color w:val="auto"/>
          <w:sz w:val="21"/>
          <w:szCs w:val="21"/>
          <w:lang w:val="en-US" w:eastAsia="zh-CN"/>
        </w:rPr>
        <w:t>（</w:t>
      </w:r>
      <w:r>
        <w:rPr>
          <w:rFonts w:hint="default" w:ascii="Times New Roman" w:hAnsi="Times New Roman" w:cs="Times New Roman"/>
          <w:color w:val="auto"/>
          <w:sz w:val="21"/>
          <w:szCs w:val="21"/>
        </w:rPr>
        <w:t>O60</w:t>
      </w:r>
      <w:r>
        <w:rPr>
          <w:rFonts w:hint="eastAsia" w:ascii="黑体" w:eastAsia="黑体" w:cs="Times New Roman"/>
          <w:color w:val="auto"/>
          <w:sz w:val="21"/>
          <w:szCs w:val="21"/>
          <w:lang w:val="en-US" w:eastAsia="zh-CN"/>
        </w:rPr>
        <w:t>）</w:t>
      </w:r>
      <w:r>
        <w:rPr>
          <w:rFonts w:hint="eastAsia" w:ascii="宋体" w:hAnsi="宋体" w:eastAsia="宋体" w:cs="宋体"/>
          <w:b w:val="0"/>
          <w:bCs w:val="0"/>
          <w:color w:val="auto"/>
          <w:sz w:val="21"/>
          <w:szCs w:val="21"/>
          <w:lang w:val="en-US" w:eastAsia="zh-CN"/>
        </w:rPr>
        <w:t>态</w:t>
      </w:r>
      <w:r>
        <w:rPr>
          <w:rFonts w:hint="eastAsia"/>
          <w:color w:val="auto"/>
          <w:sz w:val="21"/>
          <w:szCs w:val="21"/>
          <w:highlight w:val="none"/>
          <w:lang w:val="en-US" w:eastAsia="zh-CN"/>
        </w:rPr>
        <w:t>晶粒度</w:t>
      </w:r>
      <w:r>
        <w:rPr>
          <w:rFonts w:hint="eastAsia"/>
          <w:color w:val="auto"/>
          <w:sz w:val="21"/>
          <w:szCs w:val="21"/>
        </w:rPr>
        <w:t>统计数据见表</w:t>
      </w:r>
      <w:r>
        <w:rPr>
          <w:rFonts w:hint="eastAsia"/>
          <w:color w:val="auto"/>
          <w:sz w:val="21"/>
          <w:szCs w:val="21"/>
          <w:lang w:val="en-US" w:eastAsia="zh-CN"/>
        </w:rPr>
        <w:t>18</w:t>
      </w:r>
      <w:r>
        <w:rPr>
          <w:rFonts w:hint="eastAsia"/>
          <w:color w:val="auto"/>
          <w:sz w:val="21"/>
          <w:szCs w:val="21"/>
        </w:rPr>
        <w:t>。</w:t>
      </w:r>
    </w:p>
    <w:p w14:paraId="1C1B736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 xml:space="preserve">18  </w:t>
      </w:r>
      <w:r>
        <w:rPr>
          <w:rFonts w:hint="eastAsia" w:ascii="宋体" w:hAnsi="宋体" w:eastAsia="宋体" w:cs="宋体"/>
          <w:b w:val="0"/>
          <w:bCs w:val="0"/>
          <w:color w:val="auto"/>
          <w:sz w:val="21"/>
          <w:szCs w:val="21"/>
          <w:lang w:val="en-US" w:eastAsia="zh-CN"/>
        </w:rPr>
        <w:t xml:space="preserve">BFe10-1-1和BFe10-1.5-1 </w:t>
      </w:r>
      <w:r>
        <w:rPr>
          <w:rFonts w:hint="default" w:ascii="Times New Roman" w:hAnsi="Times New Roman" w:cs="Times New Roman"/>
          <w:color w:val="auto"/>
          <w:sz w:val="21"/>
          <w:szCs w:val="21"/>
        </w:rPr>
        <w:t>O60</w:t>
      </w:r>
      <w:r>
        <w:rPr>
          <w:rFonts w:hint="eastAsia" w:ascii="宋体" w:hAnsi="宋体" w:eastAsia="宋体" w:cs="宋体"/>
          <w:b w:val="0"/>
          <w:bCs w:val="0"/>
          <w:color w:val="auto"/>
          <w:sz w:val="21"/>
          <w:szCs w:val="21"/>
          <w:lang w:val="en-US" w:eastAsia="zh-CN"/>
        </w:rPr>
        <w:t xml:space="preserve">态 </w:t>
      </w:r>
      <w:r>
        <w:rPr>
          <w:rFonts w:hint="eastAsia" w:ascii="宋体" w:hAnsi="宋体" w:eastAsia="宋体" w:cs="宋体"/>
          <w:color w:val="auto"/>
          <w:sz w:val="21"/>
          <w:szCs w:val="21"/>
          <w:highlight w:val="none"/>
          <w:lang w:val="en-US" w:eastAsia="zh-CN"/>
        </w:rPr>
        <w:t>晶粒度</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288"/>
        <w:gridCol w:w="1790"/>
        <w:gridCol w:w="1790"/>
        <w:gridCol w:w="1790"/>
      </w:tblGrid>
      <w:tr w14:paraId="651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289C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序号</w:t>
            </w:r>
          </w:p>
        </w:tc>
        <w:tc>
          <w:tcPr>
            <w:tcW w:w="2288" w:type="dxa"/>
            <w:noWrap w:val="0"/>
            <w:vAlign w:val="center"/>
          </w:tcPr>
          <w:p w14:paraId="48344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牌号</w:t>
            </w:r>
          </w:p>
        </w:tc>
        <w:tc>
          <w:tcPr>
            <w:tcW w:w="1790" w:type="dxa"/>
            <w:noWrap w:val="0"/>
            <w:vAlign w:val="center"/>
          </w:tcPr>
          <w:p w14:paraId="0A6FA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状态</w:t>
            </w:r>
          </w:p>
        </w:tc>
        <w:tc>
          <w:tcPr>
            <w:tcW w:w="1790" w:type="dxa"/>
            <w:noWrap w:val="0"/>
            <w:vAlign w:val="center"/>
          </w:tcPr>
          <w:p w14:paraId="5B61A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规格，mm</w:t>
            </w:r>
          </w:p>
        </w:tc>
        <w:tc>
          <w:tcPr>
            <w:tcW w:w="1790" w:type="dxa"/>
            <w:noWrap w:val="0"/>
            <w:vAlign w:val="center"/>
          </w:tcPr>
          <w:p w14:paraId="26789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晶粒度，mm</w:t>
            </w:r>
          </w:p>
        </w:tc>
      </w:tr>
      <w:tr w14:paraId="1945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0F15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288" w:type="dxa"/>
            <w:shd w:val="clear" w:color="auto" w:fill="auto"/>
            <w:noWrap w:val="0"/>
            <w:vAlign w:val="center"/>
          </w:tcPr>
          <w:p w14:paraId="137984E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51913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3FDCA8A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790" w:type="dxa"/>
            <w:shd w:val="clear" w:color="auto" w:fill="auto"/>
            <w:noWrap w:val="0"/>
            <w:vAlign w:val="center"/>
          </w:tcPr>
          <w:p w14:paraId="721C462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0.035</w:t>
            </w:r>
          </w:p>
        </w:tc>
      </w:tr>
      <w:tr w14:paraId="546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451B5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w:t>
            </w:r>
          </w:p>
        </w:tc>
        <w:tc>
          <w:tcPr>
            <w:tcW w:w="2288" w:type="dxa"/>
            <w:shd w:val="clear" w:color="auto" w:fill="auto"/>
            <w:noWrap w:val="0"/>
            <w:vAlign w:val="center"/>
          </w:tcPr>
          <w:p w14:paraId="3051424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315FE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58F93A1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045B461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0.0211</w:t>
            </w:r>
          </w:p>
        </w:tc>
      </w:tr>
      <w:tr w14:paraId="0DC1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765EA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288" w:type="dxa"/>
            <w:shd w:val="clear" w:color="auto" w:fill="auto"/>
            <w:noWrap w:val="0"/>
            <w:vAlign w:val="center"/>
          </w:tcPr>
          <w:p w14:paraId="0238D82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6ABAC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02B1022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0C05335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0.0233</w:t>
            </w:r>
          </w:p>
        </w:tc>
      </w:tr>
      <w:tr w14:paraId="47CE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0D41F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288" w:type="dxa"/>
            <w:shd w:val="clear" w:color="auto" w:fill="auto"/>
            <w:noWrap w:val="0"/>
            <w:vAlign w:val="center"/>
          </w:tcPr>
          <w:p w14:paraId="284ABC4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2C93E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6AA583E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4A7B5F1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0.0217</w:t>
            </w:r>
          </w:p>
        </w:tc>
      </w:tr>
      <w:tr w14:paraId="3C5D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06F65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288" w:type="dxa"/>
            <w:shd w:val="clear" w:color="auto" w:fill="auto"/>
            <w:noWrap w:val="0"/>
            <w:vAlign w:val="center"/>
          </w:tcPr>
          <w:p w14:paraId="2307FA6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0DAA5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37F7CB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05F4158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0.0176</w:t>
            </w:r>
          </w:p>
        </w:tc>
      </w:tr>
      <w:tr w14:paraId="6920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5D4A8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288" w:type="dxa"/>
            <w:shd w:val="clear" w:color="auto" w:fill="auto"/>
            <w:noWrap w:val="0"/>
            <w:vAlign w:val="center"/>
          </w:tcPr>
          <w:p w14:paraId="610EB7F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53B8B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39DAAC2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5B02EC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0.0168</w:t>
            </w:r>
          </w:p>
        </w:tc>
      </w:tr>
      <w:tr w14:paraId="2563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1F324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7</w:t>
            </w:r>
          </w:p>
        </w:tc>
        <w:tc>
          <w:tcPr>
            <w:tcW w:w="2288" w:type="dxa"/>
            <w:shd w:val="clear" w:color="auto" w:fill="auto"/>
            <w:noWrap w:val="0"/>
            <w:vAlign w:val="center"/>
          </w:tcPr>
          <w:p w14:paraId="598064E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1A518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77D6F0A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790" w:type="dxa"/>
            <w:shd w:val="clear" w:color="auto" w:fill="auto"/>
            <w:noWrap w:val="0"/>
            <w:vAlign w:val="center"/>
          </w:tcPr>
          <w:p w14:paraId="4C22747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0.0163</w:t>
            </w:r>
          </w:p>
        </w:tc>
      </w:tr>
      <w:tr w14:paraId="18F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shd w:val="clear" w:color="auto" w:fill="auto"/>
            <w:noWrap w:val="0"/>
            <w:vAlign w:val="center"/>
          </w:tcPr>
          <w:p w14:paraId="51AE4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8</w:t>
            </w:r>
          </w:p>
        </w:tc>
        <w:tc>
          <w:tcPr>
            <w:tcW w:w="2288" w:type="dxa"/>
            <w:shd w:val="clear" w:color="auto" w:fill="auto"/>
            <w:noWrap w:val="0"/>
            <w:vAlign w:val="center"/>
          </w:tcPr>
          <w:p w14:paraId="005ABCA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BFe10-1-1</w:t>
            </w:r>
          </w:p>
        </w:tc>
        <w:tc>
          <w:tcPr>
            <w:tcW w:w="1790" w:type="dxa"/>
            <w:shd w:val="clear" w:color="auto" w:fill="auto"/>
            <w:noWrap w:val="0"/>
            <w:vAlign w:val="center"/>
          </w:tcPr>
          <w:p w14:paraId="37DB2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1B8B0D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790" w:type="dxa"/>
            <w:shd w:val="clear" w:color="auto" w:fill="auto"/>
            <w:noWrap w:val="0"/>
            <w:vAlign w:val="center"/>
          </w:tcPr>
          <w:p w14:paraId="49E52FB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0.075</w:t>
            </w:r>
          </w:p>
        </w:tc>
      </w:tr>
      <w:tr w14:paraId="6DCC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shd w:val="clear" w:color="auto" w:fill="auto"/>
            <w:noWrap w:val="0"/>
            <w:vAlign w:val="center"/>
          </w:tcPr>
          <w:p w14:paraId="5D101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9</w:t>
            </w:r>
          </w:p>
        </w:tc>
        <w:tc>
          <w:tcPr>
            <w:tcW w:w="2288" w:type="dxa"/>
            <w:shd w:val="clear" w:color="auto" w:fill="auto"/>
            <w:noWrap w:val="0"/>
            <w:vAlign w:val="center"/>
          </w:tcPr>
          <w:p w14:paraId="0F5E23D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BFe10-1.5-1</w:t>
            </w:r>
          </w:p>
        </w:tc>
        <w:tc>
          <w:tcPr>
            <w:tcW w:w="1790" w:type="dxa"/>
            <w:shd w:val="clear" w:color="auto" w:fill="auto"/>
            <w:noWrap w:val="0"/>
            <w:vAlign w:val="center"/>
          </w:tcPr>
          <w:p w14:paraId="1C98A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0E4B2C4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790" w:type="dxa"/>
            <w:shd w:val="clear" w:color="auto" w:fill="auto"/>
            <w:noWrap w:val="0"/>
            <w:vAlign w:val="center"/>
          </w:tcPr>
          <w:p w14:paraId="2B57716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0.040</w:t>
            </w:r>
          </w:p>
        </w:tc>
      </w:tr>
      <w:tr w14:paraId="5431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shd w:val="clear" w:color="auto" w:fill="auto"/>
            <w:noWrap w:val="0"/>
            <w:vAlign w:val="center"/>
          </w:tcPr>
          <w:p w14:paraId="3647E5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10</w:t>
            </w:r>
          </w:p>
        </w:tc>
        <w:tc>
          <w:tcPr>
            <w:tcW w:w="2288" w:type="dxa"/>
            <w:shd w:val="clear" w:color="auto" w:fill="auto"/>
            <w:noWrap w:val="0"/>
            <w:vAlign w:val="center"/>
          </w:tcPr>
          <w:p w14:paraId="6932AB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BFe10-1.5-1</w:t>
            </w:r>
          </w:p>
        </w:tc>
        <w:tc>
          <w:tcPr>
            <w:tcW w:w="1790" w:type="dxa"/>
            <w:shd w:val="clear" w:color="auto" w:fill="auto"/>
            <w:noWrap w:val="0"/>
            <w:vAlign w:val="center"/>
          </w:tcPr>
          <w:p w14:paraId="374B8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33B2E92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790" w:type="dxa"/>
            <w:shd w:val="clear" w:color="auto" w:fill="auto"/>
            <w:noWrap w:val="0"/>
            <w:vAlign w:val="center"/>
          </w:tcPr>
          <w:p w14:paraId="46048AE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0.040</w:t>
            </w:r>
          </w:p>
        </w:tc>
      </w:tr>
      <w:tr w14:paraId="3BA6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1" w:type="dxa"/>
            <w:noWrap w:val="0"/>
            <w:vAlign w:val="center"/>
          </w:tcPr>
          <w:p w14:paraId="48FA34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vertAlign w:val="baseline"/>
                <w:lang w:val="en-US" w:eastAsia="zh-CN" w:bidi="ar-SA"/>
              </w:rPr>
            </w:pPr>
            <w:r>
              <w:rPr>
                <w:rFonts w:hint="eastAsia" w:ascii="宋体" w:hAnsi="宋体" w:cs="宋体"/>
                <w:color w:val="auto"/>
                <w:sz w:val="18"/>
                <w:szCs w:val="18"/>
                <w:highlight w:val="none"/>
                <w:vertAlign w:val="baseline"/>
                <w:lang w:val="en-US" w:eastAsia="zh-CN" w:bidi="ar-SA"/>
              </w:rPr>
              <w:t>11</w:t>
            </w:r>
          </w:p>
        </w:tc>
        <w:tc>
          <w:tcPr>
            <w:tcW w:w="2288" w:type="dxa"/>
            <w:shd w:val="clear" w:color="auto" w:fill="auto"/>
            <w:noWrap w:val="0"/>
            <w:vAlign w:val="center"/>
          </w:tcPr>
          <w:p w14:paraId="3BA96282">
            <w:pPr>
              <w:keepNext w:val="0"/>
              <w:keepLines w:val="0"/>
              <w:widowControl/>
              <w:suppressLineNumbers w:val="0"/>
              <w:spacing w:line="240" w:lineRule="auto"/>
              <w:jc w:val="center"/>
              <w:textAlignment w:val="center"/>
              <w:rPr>
                <w:rFonts w:hint="eastAsia"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BFe30-1-1</w:t>
            </w:r>
          </w:p>
        </w:tc>
        <w:tc>
          <w:tcPr>
            <w:tcW w:w="1790" w:type="dxa"/>
            <w:shd w:val="clear" w:color="auto" w:fill="auto"/>
            <w:noWrap w:val="0"/>
            <w:vAlign w:val="center"/>
          </w:tcPr>
          <w:p w14:paraId="5DB80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vertAlign w:val="baseline"/>
                <w:lang w:val="en-US" w:eastAsia="zh-CN" w:bidi="ar-SA"/>
              </w:rPr>
            </w:pPr>
            <w:r>
              <w:rPr>
                <w:rFonts w:hint="default" w:ascii="Times New Roman" w:hAnsi="Times New Roman" w:cs="Times New Roman"/>
                <w:color w:val="auto"/>
                <w:sz w:val="18"/>
                <w:szCs w:val="18"/>
              </w:rPr>
              <w:t>O60</w:t>
            </w:r>
          </w:p>
        </w:tc>
        <w:tc>
          <w:tcPr>
            <w:tcW w:w="1790" w:type="dxa"/>
            <w:shd w:val="clear" w:color="auto" w:fill="auto"/>
            <w:noWrap w:val="0"/>
            <w:vAlign w:val="center"/>
          </w:tcPr>
          <w:p w14:paraId="4799F96E">
            <w:pPr>
              <w:keepNext w:val="0"/>
              <w:keepLines w:val="0"/>
              <w:widowControl/>
              <w:suppressLineNumbers w:val="0"/>
              <w:spacing w:line="240" w:lineRule="auto"/>
              <w:jc w:val="center"/>
              <w:textAlignment w:val="center"/>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1790" w:type="dxa"/>
            <w:shd w:val="clear" w:color="auto" w:fill="auto"/>
            <w:noWrap w:val="0"/>
            <w:vAlign w:val="center"/>
          </w:tcPr>
          <w:p w14:paraId="5B016A82">
            <w:pPr>
              <w:keepNext w:val="0"/>
              <w:keepLines w:val="0"/>
              <w:widowControl/>
              <w:suppressLineNumbers w:val="0"/>
              <w:spacing w:line="240" w:lineRule="auto"/>
              <w:jc w:val="center"/>
              <w:textAlignment w:val="center"/>
              <w:rPr>
                <w:rFonts w:hint="default" w:ascii="宋体" w:hAnsi="宋体" w:eastAsia="宋体" w:cs="宋体"/>
                <w:color w:val="auto"/>
                <w:sz w:val="18"/>
                <w:szCs w:val="18"/>
                <w:highlight w:val="none"/>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0.037</w:t>
            </w:r>
          </w:p>
        </w:tc>
      </w:tr>
    </w:tbl>
    <w:p w14:paraId="03697E88">
      <w:pPr>
        <w:keepNext w:val="0"/>
        <w:keepLines w:val="0"/>
        <w:pageBreakBefore w:val="0"/>
        <w:widowControl w:val="0"/>
        <w:kinsoku/>
        <w:wordWrap/>
        <w:overflowPunct/>
        <w:topLinePunct w:val="0"/>
        <w:autoSpaceDE/>
        <w:autoSpaceDN/>
        <w:bidi w:val="0"/>
        <w:adjustRightInd w:val="0"/>
        <w:snapToGrid/>
        <w:spacing w:before="157" w:beforeLines="50" w:line="360" w:lineRule="auto"/>
        <w:ind w:firstLine="420" w:firstLineChars="200"/>
        <w:textAlignment w:val="baseline"/>
        <w:rPr>
          <w:rFonts w:hint="default" w:ascii="宋体" w:hAnsi="宋体" w:eastAsia="宋体"/>
          <w:color w:val="auto"/>
          <w:sz w:val="21"/>
          <w:szCs w:val="21"/>
          <w:highlight w:val="none"/>
          <w:lang w:val="en-US" w:eastAsia="zh-CN"/>
        </w:rPr>
      </w:pPr>
      <w:r>
        <w:rPr>
          <w:rFonts w:hint="eastAsia" w:ascii="宋体" w:hAnsi="宋体" w:cs="宋体"/>
          <w:color w:val="auto"/>
          <w:sz w:val="21"/>
          <w:szCs w:val="21"/>
        </w:rPr>
        <w:t>由</w:t>
      </w:r>
      <w:r>
        <w:rPr>
          <w:rFonts w:hint="eastAsia" w:ascii="宋体" w:hAnsi="宋体" w:cs="宋体"/>
          <w:color w:val="auto"/>
          <w:sz w:val="21"/>
          <w:szCs w:val="21"/>
          <w:lang w:val="en-US" w:eastAsia="zh-CN"/>
        </w:rPr>
        <w:t>上</w:t>
      </w:r>
      <w:r>
        <w:rPr>
          <w:rFonts w:hint="eastAsia" w:ascii="宋体" w:hAnsi="宋体" w:cs="宋体"/>
          <w:color w:val="auto"/>
          <w:sz w:val="21"/>
          <w:szCs w:val="21"/>
        </w:rPr>
        <w:t>表可知</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晶粒度统计数据</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其中2.5mm厚度以下的</w:t>
      </w:r>
      <w:r>
        <w:rPr>
          <w:rFonts w:hint="eastAsia" w:ascii="宋体" w:hAnsi="宋体" w:eastAsia="宋体" w:cs="宋体"/>
          <w:color w:val="auto"/>
          <w:sz w:val="21"/>
          <w:szCs w:val="21"/>
          <w:lang w:val="en-US" w:eastAsia="zh-CN"/>
        </w:rPr>
        <w:t>晶粒度</w:t>
      </w:r>
      <w:r>
        <w:rPr>
          <w:rFonts w:hint="eastAsia" w:ascii="宋体" w:hAnsi="宋体" w:cs="宋体"/>
          <w:color w:val="auto"/>
          <w:sz w:val="21"/>
          <w:szCs w:val="21"/>
          <w:lang w:val="en-US" w:eastAsia="zh-CN"/>
        </w:rPr>
        <w:t>数据7个实测在标准范围</w:t>
      </w:r>
      <w:r>
        <w:rPr>
          <w:rFonts w:hint="eastAsia" w:ascii="宋体" w:hAnsi="宋体" w:eastAsia="宋体" w:cs="宋体"/>
          <w:bCs/>
          <w:color w:val="auto"/>
          <w:sz w:val="21"/>
          <w:szCs w:val="21"/>
        </w:rPr>
        <w:t>0.015</w:t>
      </w:r>
      <w:r>
        <w:rPr>
          <w:rFonts w:hint="eastAsia" w:ascii="宋体" w:hAnsi="宋体" w:eastAsia="宋体" w:cs="宋体"/>
          <w:bCs/>
          <w:color w:val="auto"/>
          <w:sz w:val="21"/>
          <w:szCs w:val="21"/>
          <w:lang w:val="en-US" w:eastAsia="zh-CN"/>
        </w:rPr>
        <w:t>mm</w:t>
      </w:r>
      <w:r>
        <w:rPr>
          <w:rFonts w:hint="eastAsia" w:ascii="宋体" w:hAnsi="宋体" w:eastAsia="宋体" w:cs="宋体"/>
          <w:bCs/>
          <w:color w:val="auto"/>
          <w:sz w:val="21"/>
          <w:szCs w:val="21"/>
        </w:rPr>
        <w:t>～0.045</w:t>
      </w:r>
      <w:r>
        <w:rPr>
          <w:rFonts w:hint="eastAsia" w:ascii="宋体" w:hAnsi="宋体" w:eastAsia="宋体" w:cs="宋体"/>
          <w:bCs/>
          <w:color w:val="auto"/>
          <w:sz w:val="21"/>
          <w:szCs w:val="21"/>
          <w:lang w:val="en-US" w:eastAsia="zh-CN"/>
        </w:rPr>
        <w:t>的</w:t>
      </w:r>
      <w:r>
        <w:rPr>
          <w:rFonts w:hint="eastAsia" w:ascii="宋体" w:hAnsi="宋体" w:eastAsia="宋体" w:cs="宋体"/>
          <w:color w:val="auto"/>
          <w:sz w:val="21"/>
          <w:szCs w:val="21"/>
          <w:lang w:val="en-US" w:eastAsia="zh-CN"/>
        </w:rPr>
        <w:t>合格率为</w:t>
      </w:r>
      <w:r>
        <w:rPr>
          <w:rFonts w:hint="eastAsia" w:ascii="宋体" w:hAnsi="宋体" w:cs="宋体"/>
          <w:color w:val="auto"/>
          <w:sz w:val="21"/>
          <w:szCs w:val="21"/>
          <w:lang w:val="en-US" w:eastAsia="zh-CN"/>
        </w:rPr>
        <w:t>100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。该</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rPr>
        <w:t>产品</w:t>
      </w:r>
      <w:r>
        <w:rPr>
          <w:rFonts w:hint="eastAsia" w:ascii="宋体" w:hAnsi="宋体" w:eastAsia="宋体" w:cs="宋体"/>
          <w:color w:val="auto"/>
          <w:sz w:val="21"/>
          <w:szCs w:val="21"/>
          <w:lang w:val="en-US" w:eastAsia="zh-CN"/>
        </w:rPr>
        <w:t>晶粒度</w:t>
      </w:r>
      <w:r>
        <w:rPr>
          <w:rFonts w:hint="eastAsia" w:ascii="宋体" w:hAnsi="宋体" w:eastAsia="宋体" w:cs="宋体"/>
          <w:bCs/>
          <w:color w:val="auto"/>
          <w:sz w:val="21"/>
          <w:szCs w:val="21"/>
        </w:rPr>
        <w:t>0.015</w:t>
      </w:r>
      <w:r>
        <w:rPr>
          <w:rFonts w:hint="eastAsia" w:ascii="宋体" w:hAnsi="宋体" w:eastAsia="宋体" w:cs="宋体"/>
          <w:bCs/>
          <w:color w:val="auto"/>
          <w:sz w:val="21"/>
          <w:szCs w:val="21"/>
          <w:lang w:val="en-US" w:eastAsia="zh-CN"/>
        </w:rPr>
        <w:t>mm</w:t>
      </w:r>
      <w:r>
        <w:rPr>
          <w:rFonts w:hint="eastAsia" w:ascii="宋体" w:hAnsi="宋体" w:eastAsia="宋体" w:cs="宋体"/>
          <w:bCs/>
          <w:color w:val="auto"/>
          <w:sz w:val="21"/>
          <w:szCs w:val="21"/>
        </w:rPr>
        <w:t>～0.045</w:t>
      </w:r>
      <w:r>
        <w:rPr>
          <w:rFonts w:hint="eastAsia" w:ascii="宋体" w:hAnsi="宋体" w:eastAsia="宋体" w:cs="宋体"/>
          <w:bCs/>
          <w:color w:val="auto"/>
          <w:sz w:val="21"/>
          <w:szCs w:val="21"/>
          <w:lang w:val="en-US" w:eastAsia="zh-CN"/>
        </w:rPr>
        <w:t>mm，</w:t>
      </w:r>
      <w:r>
        <w:rPr>
          <w:rFonts w:hint="eastAsia" w:ascii="宋体" w:hAnsi="宋体" w:cs="宋体"/>
          <w:color w:val="auto"/>
          <w:sz w:val="21"/>
          <w:szCs w:val="21"/>
        </w:rPr>
        <w:t>指标制定合理。</w:t>
      </w:r>
      <w:r>
        <w:rPr>
          <w:rFonts w:hint="eastAsia" w:ascii="宋体" w:hAnsi="宋体" w:cs="宋体"/>
          <w:color w:val="auto"/>
          <w:sz w:val="21"/>
          <w:szCs w:val="21"/>
          <w:lang w:val="en-US" w:eastAsia="zh-CN"/>
        </w:rPr>
        <w:t>厚度2.5mm以下的板材晶粒度统计数仅4个，不能作为确定标准指标的依据，本标准规定该指标为实测，对实际生产的板材数据进行积累，为以后指标确定提供依据。。</w:t>
      </w:r>
    </w:p>
    <w:p w14:paraId="102BBDC6">
      <w:pPr>
        <w:pStyle w:val="4"/>
        <w:numPr>
          <w:ilvl w:val="0"/>
          <w:numId w:val="0"/>
        </w:numPr>
        <w:ind w:leftChars="0"/>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（四）标准的先进性、创新性、标准实施后预期产生的经济效益和社会效益</w:t>
      </w:r>
    </w:p>
    <w:p w14:paraId="0CCA8D77">
      <w:pPr>
        <w:pStyle w:val="4"/>
        <w:numPr>
          <w:ilvl w:val="0"/>
          <w:numId w:val="0"/>
        </w:numPr>
        <w:ind w:firstLine="422" w:firstLineChars="200"/>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4.1先进性、创新性</w:t>
      </w:r>
    </w:p>
    <w:p w14:paraId="2C8F1F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360" w:lineRule="auto"/>
        <w:ind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耐蚀铜合金板</w:t>
      </w:r>
      <w:r>
        <w:rPr>
          <w:rFonts w:hint="eastAsia" w:ascii="宋体" w:hAnsi="宋体" w:eastAsia="宋体" w:cs="宋体"/>
          <w:color w:val="auto"/>
          <w:sz w:val="21"/>
          <w:szCs w:val="21"/>
          <w:highlight w:val="none"/>
          <w:lang w:val="en-US" w:eastAsia="zh-CN"/>
        </w:rPr>
        <w:t>带</w:t>
      </w:r>
      <w:r>
        <w:rPr>
          <w:rFonts w:hint="eastAsia" w:ascii="宋体" w:hAnsi="宋体" w:eastAsia="宋体" w:cs="宋体"/>
          <w:color w:val="auto"/>
          <w:sz w:val="21"/>
          <w:szCs w:val="21"/>
          <w:highlight w:val="none"/>
        </w:rPr>
        <w:t>是支撑‌海洋强国、能源转型、高端制造‌等国家战略的重要材料基础。本标准涉及的</w:t>
      </w:r>
      <w:r>
        <w:rPr>
          <w:rFonts w:hint="eastAsia" w:ascii="宋体" w:hAnsi="宋体" w:eastAsia="宋体" w:cs="宋体"/>
          <w:color w:val="auto"/>
          <w:sz w:val="21"/>
          <w:szCs w:val="21"/>
          <w:highlight w:val="none"/>
          <w:lang w:val="en-US" w:eastAsia="zh-CN"/>
        </w:rPr>
        <w:t>耐蚀用</w:t>
      </w:r>
      <w:r>
        <w:rPr>
          <w:rFonts w:hint="eastAsia" w:ascii="宋体" w:hAnsi="宋体" w:eastAsia="宋体" w:cs="宋体"/>
          <w:color w:val="auto"/>
          <w:sz w:val="21"/>
          <w:szCs w:val="21"/>
          <w:highlight w:val="none"/>
        </w:rPr>
        <w:t>铜合金板带材具有较高的技术先进性，已形成稳定的批量供货和产业化生产能力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标准规范了耐蚀用</w:t>
      </w:r>
      <w:r>
        <w:rPr>
          <w:rFonts w:hint="eastAsia" w:ascii="宋体" w:hAnsi="宋体" w:eastAsia="宋体" w:cs="宋体"/>
          <w:color w:val="auto"/>
          <w:sz w:val="21"/>
          <w:szCs w:val="21"/>
          <w:highlight w:val="none"/>
        </w:rPr>
        <w:t>铜合金板带材的技术指标要求，从板带材的状态、</w:t>
      </w:r>
      <w:r>
        <w:rPr>
          <w:rFonts w:hint="eastAsia" w:ascii="宋体" w:hAnsi="宋体" w:eastAsia="宋体" w:cs="宋体"/>
          <w:color w:val="auto"/>
          <w:sz w:val="21"/>
          <w:szCs w:val="21"/>
          <w:highlight w:val="none"/>
          <w:lang w:val="en-US" w:eastAsia="zh-CN"/>
        </w:rPr>
        <w:t>化学成分、外形尺寸、</w:t>
      </w:r>
      <w:r>
        <w:rPr>
          <w:rFonts w:hint="eastAsia" w:ascii="宋体" w:hAnsi="宋体" w:eastAsia="宋体" w:cs="宋体"/>
          <w:color w:val="auto"/>
          <w:sz w:val="21"/>
          <w:szCs w:val="21"/>
          <w:highlight w:val="none"/>
        </w:rPr>
        <w:t>力学性能、</w:t>
      </w:r>
      <w:r>
        <w:rPr>
          <w:rFonts w:hint="eastAsia" w:ascii="宋体" w:hAnsi="宋体" w:eastAsia="宋体" w:cs="宋体"/>
          <w:color w:val="auto"/>
          <w:sz w:val="21"/>
          <w:szCs w:val="21"/>
          <w:highlight w:val="none"/>
          <w:lang w:val="en-US" w:eastAsia="zh-CN"/>
        </w:rPr>
        <w:t>晶粒度、耐蚀性能</w:t>
      </w:r>
      <w:r>
        <w:rPr>
          <w:rFonts w:hint="eastAsia" w:ascii="宋体" w:hAnsi="宋体" w:eastAsia="宋体" w:cs="宋体"/>
          <w:color w:val="auto"/>
          <w:sz w:val="21"/>
          <w:szCs w:val="21"/>
          <w:highlight w:val="none"/>
        </w:rPr>
        <w:t>、表面质量等指标均有相应规定，可以更好的满足使用要求。一般产品标准不适用于该产品。</w:t>
      </w:r>
    </w:p>
    <w:p w14:paraId="218C63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本标准</w:t>
      </w:r>
      <w:r>
        <w:rPr>
          <w:rFonts w:hint="eastAsia" w:ascii="宋体" w:hAnsi="宋体" w:eastAsia="宋体" w:cs="宋体"/>
          <w:color w:val="auto"/>
          <w:sz w:val="21"/>
          <w:szCs w:val="21"/>
          <w:highlight w:val="none"/>
          <w:lang w:eastAsia="zh-CN"/>
        </w:rPr>
        <w:t>结合我国实</w:t>
      </w:r>
      <w:r>
        <w:rPr>
          <w:rFonts w:hint="eastAsia" w:ascii="宋体" w:hAnsi="宋体" w:eastAsia="宋体" w:cs="宋体"/>
          <w:color w:val="auto"/>
          <w:sz w:val="21"/>
          <w:szCs w:val="21"/>
          <w:highlight w:val="none"/>
          <w:lang w:val="en-US" w:eastAsia="zh-CN"/>
        </w:rPr>
        <w:t>耐蚀用铜合金板带材</w:t>
      </w:r>
      <w:r>
        <w:rPr>
          <w:rFonts w:hint="eastAsia" w:ascii="宋体" w:hAnsi="宋体" w:eastAsia="宋体" w:cs="宋体"/>
          <w:color w:val="auto"/>
          <w:sz w:val="21"/>
          <w:szCs w:val="21"/>
          <w:highlight w:val="none"/>
          <w:lang w:eastAsia="zh-CN"/>
        </w:rPr>
        <w:t>际情况</w:t>
      </w:r>
      <w:r>
        <w:rPr>
          <w:rFonts w:hint="eastAsia" w:ascii="宋体" w:hAnsi="宋体" w:eastAsia="宋体" w:cs="宋体"/>
          <w:color w:val="auto"/>
          <w:sz w:val="21"/>
          <w:szCs w:val="21"/>
          <w:highlight w:val="none"/>
          <w:lang w:val="en-US" w:eastAsia="zh-CN"/>
        </w:rPr>
        <w:t>进行修订，满足当前市场或产业技术发展要求，</w:t>
      </w:r>
      <w:r>
        <w:rPr>
          <w:rFonts w:hint="eastAsia" w:ascii="宋体" w:hAnsi="宋体" w:eastAsia="宋体" w:cs="宋体"/>
          <w:color w:val="auto"/>
          <w:sz w:val="21"/>
          <w:szCs w:val="21"/>
          <w:highlight w:val="none"/>
        </w:rPr>
        <w:t>具有适用性、科学性和先进性。本标准有效的</w:t>
      </w:r>
      <w:r>
        <w:rPr>
          <w:rFonts w:hint="eastAsia" w:ascii="宋体" w:hAnsi="宋体" w:eastAsia="宋体" w:cs="宋体"/>
          <w:color w:val="auto"/>
          <w:sz w:val="21"/>
          <w:szCs w:val="21"/>
          <w:highlight w:val="none"/>
          <w:lang w:eastAsia="zh-CN"/>
        </w:rPr>
        <w:t>提升</w:t>
      </w:r>
      <w:r>
        <w:rPr>
          <w:rFonts w:hint="eastAsia" w:ascii="宋体" w:hAnsi="宋体" w:eastAsia="宋体" w:cs="宋体"/>
          <w:color w:val="auto"/>
          <w:sz w:val="21"/>
          <w:szCs w:val="21"/>
          <w:highlight w:val="none"/>
          <w:lang w:val="en-US" w:eastAsia="zh-CN"/>
        </w:rPr>
        <w:t>耐蚀用铜合金板带</w:t>
      </w:r>
      <w:r>
        <w:rPr>
          <w:rFonts w:hint="eastAsia" w:ascii="宋体" w:hAnsi="宋体" w:eastAsia="宋体" w:cs="宋体"/>
          <w:color w:val="auto"/>
          <w:sz w:val="21"/>
          <w:szCs w:val="21"/>
          <w:highlight w:val="none"/>
        </w:rPr>
        <w:t>整体质量水平和综合保障能力，提高产品在国内、外市场上的竞争力，</w:t>
      </w:r>
      <w:r>
        <w:rPr>
          <w:rFonts w:hint="eastAsia" w:ascii="宋体" w:hAnsi="宋体" w:eastAsia="宋体" w:cs="宋体"/>
          <w:color w:val="auto"/>
          <w:kern w:val="2"/>
          <w:sz w:val="21"/>
          <w:szCs w:val="21"/>
          <w:highlight w:val="none"/>
          <w:lang w:val="en-US" w:eastAsia="zh-CN" w:bidi="ar-SA"/>
        </w:rPr>
        <w:t>满足高端制造业对基础原材料的需求，消化国内有色金属部分过剩产能，促进</w:t>
      </w:r>
      <w:r>
        <w:rPr>
          <w:rFonts w:hint="eastAsia" w:ascii="宋体" w:hAnsi="宋体" w:eastAsia="宋体" w:cs="宋体"/>
          <w:color w:val="auto"/>
          <w:sz w:val="21"/>
          <w:szCs w:val="21"/>
          <w:highlight w:val="none"/>
          <w:lang w:val="en-US" w:eastAsia="zh-CN"/>
        </w:rPr>
        <w:t>家用电器（抑菌洗衣机）、船舶、海洋工程等</w:t>
      </w:r>
      <w:r>
        <w:rPr>
          <w:rFonts w:hint="eastAsia" w:ascii="宋体" w:hAnsi="宋体" w:eastAsia="宋体" w:cs="宋体"/>
          <w:color w:val="auto"/>
          <w:kern w:val="2"/>
          <w:sz w:val="21"/>
          <w:szCs w:val="21"/>
          <w:highlight w:val="none"/>
          <w:lang w:val="en-US" w:eastAsia="zh-CN" w:bidi="ar-SA"/>
        </w:rPr>
        <w:t>产业健康发展</w:t>
      </w:r>
      <w:r>
        <w:rPr>
          <w:rFonts w:hint="eastAsia" w:ascii="宋体" w:hAnsi="宋体" w:eastAsia="宋体" w:cs="宋体"/>
          <w:color w:val="auto"/>
          <w:sz w:val="21"/>
          <w:szCs w:val="21"/>
          <w:highlight w:val="none"/>
        </w:rPr>
        <w:t>。</w:t>
      </w:r>
    </w:p>
    <w:p w14:paraId="69A834C8">
      <w:pPr>
        <w:pStyle w:val="4"/>
        <w:numPr>
          <w:ilvl w:val="0"/>
          <w:numId w:val="0"/>
        </w:numPr>
        <w:ind w:firstLine="422" w:firstLineChars="20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4.2经济效益和社会效益</w:t>
      </w:r>
    </w:p>
    <w:p w14:paraId="379923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360" w:lineRule="auto"/>
        <w:ind w:right="0" w:rightChars="0" w:firstLine="420" w:firstLineChars="200"/>
        <w:textAlignment w:val="baseline"/>
        <w:rPr>
          <w:rFonts w:hint="eastAsia"/>
          <w:color w:val="auto"/>
        </w:rPr>
      </w:pPr>
      <w:r>
        <w:rPr>
          <w:rFonts w:hint="eastAsia" w:ascii="宋体" w:hAnsi="宋体" w:eastAsia="宋体" w:cs="宋体"/>
          <w:color w:val="auto"/>
          <w:sz w:val="21"/>
          <w:szCs w:val="21"/>
          <w:highlight w:val="none"/>
          <w:lang w:val="en-US" w:eastAsia="zh-CN"/>
        </w:rPr>
        <w:t>本项目标准根据耐蚀用铜合金板带材的特殊要求</w:t>
      </w:r>
      <w:r>
        <w:rPr>
          <w:rFonts w:hint="eastAsia" w:ascii="宋体" w:hAnsi="宋体" w:eastAsia="宋体" w:cs="宋体"/>
          <w:color w:val="auto"/>
          <w:sz w:val="21"/>
          <w:szCs w:val="21"/>
          <w:highlight w:val="none"/>
          <w:lang w:eastAsia="zh-CN"/>
        </w:rPr>
        <w:t>、结合我国实际情况</w:t>
      </w:r>
      <w:r>
        <w:rPr>
          <w:rFonts w:hint="eastAsia" w:ascii="宋体" w:hAnsi="宋体" w:eastAsia="宋体" w:cs="宋体"/>
          <w:color w:val="auto"/>
          <w:sz w:val="21"/>
          <w:szCs w:val="21"/>
          <w:highlight w:val="none"/>
          <w:lang w:val="en-US" w:eastAsia="zh-CN"/>
        </w:rPr>
        <w:t>进行修订，满足当前市场或产业技术发展要求，</w:t>
      </w:r>
      <w:r>
        <w:rPr>
          <w:rFonts w:hint="eastAsia" w:ascii="宋体" w:hAnsi="宋体" w:eastAsia="宋体" w:cs="宋体"/>
          <w:color w:val="auto"/>
          <w:sz w:val="21"/>
          <w:szCs w:val="21"/>
          <w:highlight w:val="none"/>
        </w:rPr>
        <w:t>具有广泛性、适用性、科学性和先进性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技术内容可验证、可操作。按该标准组织生产的产品很好的满足了使用技术要求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为企业创造了良好的经济效益。</w:t>
      </w:r>
      <w:r>
        <w:rPr>
          <w:rFonts w:hint="eastAsia" w:ascii="宋体" w:hAnsi="宋体" w:eastAsia="宋体" w:cs="宋体"/>
          <w:color w:val="auto"/>
          <w:sz w:val="21"/>
          <w:szCs w:val="21"/>
          <w:highlight w:val="none"/>
          <w:lang w:val="en-US" w:eastAsia="zh-CN"/>
        </w:rPr>
        <w:t>本标准</w:t>
      </w:r>
      <w:r>
        <w:rPr>
          <w:rFonts w:hint="eastAsia" w:ascii="宋体" w:hAnsi="宋体" w:eastAsia="宋体" w:cs="宋体"/>
          <w:color w:val="auto"/>
          <w:sz w:val="21"/>
          <w:szCs w:val="21"/>
          <w:highlight w:val="none"/>
        </w:rPr>
        <w:t>规范了</w:t>
      </w:r>
      <w:r>
        <w:rPr>
          <w:rFonts w:hint="eastAsia" w:ascii="宋体" w:hAnsi="宋体" w:eastAsia="宋体" w:cs="宋体"/>
          <w:color w:val="auto"/>
          <w:sz w:val="21"/>
          <w:szCs w:val="21"/>
          <w:highlight w:val="none"/>
          <w:lang w:val="en-US" w:eastAsia="zh-CN"/>
        </w:rPr>
        <w:t>耐蚀用铜合金板带</w:t>
      </w:r>
      <w:r>
        <w:rPr>
          <w:rFonts w:hint="eastAsia" w:ascii="宋体" w:hAnsi="宋体" w:eastAsia="宋体" w:cs="宋体"/>
          <w:color w:val="auto"/>
          <w:sz w:val="21"/>
          <w:szCs w:val="21"/>
          <w:highlight w:val="none"/>
        </w:rPr>
        <w:t>的性能和技术要求，提高产品在国内、外市场上的竞争力，推动我国</w:t>
      </w:r>
      <w:r>
        <w:rPr>
          <w:rFonts w:hint="eastAsia" w:ascii="宋体" w:hAnsi="宋体" w:eastAsia="宋体" w:cs="宋体"/>
          <w:color w:val="auto"/>
          <w:sz w:val="21"/>
          <w:szCs w:val="21"/>
          <w:highlight w:val="none"/>
          <w:lang w:val="en-US" w:eastAsia="zh-CN"/>
        </w:rPr>
        <w:t>耐蚀用铜合金板带</w:t>
      </w:r>
      <w:r>
        <w:rPr>
          <w:rFonts w:hint="eastAsia" w:ascii="宋体" w:hAnsi="宋体" w:eastAsia="宋体" w:cs="宋体"/>
          <w:color w:val="auto"/>
          <w:sz w:val="21"/>
          <w:szCs w:val="21"/>
          <w:highlight w:val="none"/>
        </w:rPr>
        <w:t>的发展，具有很高的社会价值。本标准有效的</w:t>
      </w:r>
      <w:r>
        <w:rPr>
          <w:rFonts w:hint="eastAsia" w:ascii="宋体" w:hAnsi="宋体" w:eastAsia="宋体" w:cs="宋体"/>
          <w:color w:val="auto"/>
          <w:sz w:val="21"/>
          <w:szCs w:val="21"/>
          <w:highlight w:val="none"/>
          <w:lang w:eastAsia="zh-CN"/>
        </w:rPr>
        <w:t>提升</w:t>
      </w:r>
      <w:r>
        <w:rPr>
          <w:rFonts w:hint="eastAsia" w:ascii="宋体" w:hAnsi="宋体" w:eastAsia="宋体" w:cs="宋体"/>
          <w:color w:val="auto"/>
          <w:sz w:val="21"/>
          <w:szCs w:val="21"/>
          <w:highlight w:val="none"/>
          <w:lang w:val="en-US" w:eastAsia="zh-CN"/>
        </w:rPr>
        <w:t>耐蚀用铜合金板带</w:t>
      </w:r>
      <w:r>
        <w:rPr>
          <w:rFonts w:hint="eastAsia" w:ascii="宋体" w:hAnsi="宋体" w:eastAsia="宋体" w:cs="宋体"/>
          <w:color w:val="auto"/>
          <w:sz w:val="21"/>
          <w:szCs w:val="21"/>
          <w:highlight w:val="none"/>
        </w:rPr>
        <w:t>整体质量水平和综合保障能力，产品广泛用</w:t>
      </w:r>
      <w:r>
        <w:rPr>
          <w:rFonts w:hint="eastAsia" w:ascii="宋体" w:hAnsi="宋体" w:eastAsia="宋体" w:cs="宋体"/>
          <w:color w:val="auto"/>
          <w:sz w:val="21"/>
          <w:szCs w:val="21"/>
          <w:highlight w:val="none"/>
          <w:lang w:eastAsia="zh-CN"/>
        </w:rPr>
        <w:t>于电器、舰船、</w:t>
      </w:r>
      <w:r>
        <w:rPr>
          <w:rFonts w:hint="eastAsia" w:ascii="宋体" w:hAnsi="宋体" w:eastAsia="宋体" w:cs="宋体"/>
          <w:color w:val="auto"/>
          <w:sz w:val="21"/>
          <w:szCs w:val="21"/>
          <w:highlight w:val="none"/>
          <w:lang w:val="en-US" w:eastAsia="zh-CN"/>
        </w:rPr>
        <w:t>化工等</w:t>
      </w:r>
      <w:r>
        <w:rPr>
          <w:rFonts w:hint="eastAsia" w:ascii="宋体" w:hAnsi="宋体" w:eastAsia="宋体" w:cs="宋体"/>
          <w:color w:val="auto"/>
          <w:sz w:val="21"/>
          <w:szCs w:val="21"/>
          <w:highlight w:val="none"/>
          <w:lang w:eastAsia="zh-CN"/>
        </w:rPr>
        <w:t>领域</w:t>
      </w:r>
      <w:r>
        <w:rPr>
          <w:rFonts w:hint="eastAsia" w:ascii="宋体" w:hAnsi="宋体" w:eastAsia="宋体" w:cs="宋体"/>
          <w:color w:val="auto"/>
          <w:sz w:val="21"/>
          <w:szCs w:val="21"/>
          <w:highlight w:val="none"/>
        </w:rPr>
        <w:t>，为其绿色发展提供有效保障。耐蚀铜合金板</w:t>
      </w:r>
      <w:r>
        <w:rPr>
          <w:rFonts w:hint="eastAsia" w:ascii="宋体" w:hAnsi="宋体" w:eastAsia="宋体" w:cs="宋体"/>
          <w:color w:val="auto"/>
          <w:sz w:val="21"/>
          <w:szCs w:val="21"/>
          <w:highlight w:val="none"/>
          <w:lang w:val="en-US" w:eastAsia="zh-CN"/>
        </w:rPr>
        <w:t>带</w:t>
      </w:r>
      <w:r>
        <w:rPr>
          <w:rFonts w:hint="eastAsia" w:ascii="宋体" w:hAnsi="宋体" w:eastAsia="宋体" w:cs="宋体"/>
          <w:color w:val="auto"/>
          <w:sz w:val="21"/>
          <w:szCs w:val="21"/>
          <w:highlight w:val="none"/>
        </w:rPr>
        <w:t>不仅关乎设备的‌经济性与安全性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‌是支撑‌海洋强国、能源转型、高端制造‌等国家战略的重要材料基础。</w:t>
      </w:r>
    </w:p>
    <w:p w14:paraId="1391006F">
      <w:pPr>
        <w:pStyle w:val="4"/>
        <w:numPr>
          <w:ilvl w:val="0"/>
          <w:numId w:val="0"/>
        </w:numPr>
        <w:ind w:firstLine="422" w:firstLineChars="20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4.3生态效益</w:t>
      </w:r>
    </w:p>
    <w:p w14:paraId="114E6E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360" w:lineRule="auto"/>
        <w:ind w:right="0" w:rightChars="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本标准涉及的耐蚀用铜合金板带材具有较高的技术先进性，已形成稳定的批量供货和产业化生产能力，为家电、海洋工程等领域关键材料，规范耐蚀用铜合金板带材生产和引导市场。</w:t>
      </w:r>
    </w:p>
    <w:p w14:paraId="0496F7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360" w:lineRule="auto"/>
        <w:ind w:right="0" w:rightChars="0" w:firstLine="420" w:firstLineChars="200"/>
        <w:textAlignment w:val="baseline"/>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耐蚀铜合金</w:t>
      </w:r>
      <w:r>
        <w:rPr>
          <w:rFonts w:hint="eastAsia" w:ascii="宋体" w:hAnsi="宋体" w:eastAsia="宋体" w:cs="宋体"/>
          <w:color w:val="auto"/>
          <w:sz w:val="21"/>
          <w:szCs w:val="21"/>
          <w:highlight w:val="none"/>
          <w:lang w:val="en-US" w:eastAsia="zh-CN"/>
        </w:rPr>
        <w:t>板带材</w:t>
      </w:r>
      <w:r>
        <w:rPr>
          <w:rFonts w:hint="default"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家电、船舶、</w:t>
      </w:r>
      <w:r>
        <w:rPr>
          <w:rFonts w:hint="default" w:ascii="宋体" w:hAnsi="宋体" w:eastAsia="宋体" w:cs="宋体"/>
          <w:color w:val="auto"/>
          <w:sz w:val="21"/>
          <w:szCs w:val="21"/>
          <w:highlight w:val="none"/>
          <w:lang w:val="en-US" w:eastAsia="zh-CN"/>
        </w:rPr>
        <w:t>核电</w:t>
      </w:r>
      <w:r>
        <w:rPr>
          <w:rFonts w:hint="eastAsia" w:ascii="宋体" w:hAnsi="宋体" w:eastAsia="宋体" w:cs="宋体"/>
          <w:color w:val="auto"/>
          <w:sz w:val="21"/>
          <w:szCs w:val="21"/>
          <w:highlight w:val="none"/>
          <w:lang w:val="en-US" w:eastAsia="zh-CN"/>
        </w:rPr>
        <w:t>、海洋工程</w:t>
      </w:r>
      <w:r>
        <w:rPr>
          <w:rFonts w:hint="default" w:ascii="宋体" w:hAnsi="宋体" w:eastAsia="宋体" w:cs="宋体"/>
          <w:color w:val="auto"/>
          <w:sz w:val="21"/>
          <w:szCs w:val="21"/>
          <w:highlight w:val="none"/>
          <w:lang w:val="en-US" w:eastAsia="zh-CN"/>
        </w:rPr>
        <w:t>等领域，</w:t>
      </w:r>
      <w:r>
        <w:rPr>
          <w:rFonts w:hint="eastAsia" w:ascii="宋体" w:hAnsi="宋体" w:eastAsia="宋体" w:cs="宋体"/>
          <w:color w:val="auto"/>
          <w:sz w:val="21"/>
          <w:szCs w:val="21"/>
          <w:highlight w:val="none"/>
          <w:lang w:val="en-US" w:eastAsia="zh-CN"/>
        </w:rPr>
        <w:t>本标准有效的提升耐蚀用铜合金板带整体质量水平和综合保障能力，</w:t>
      </w:r>
      <w:r>
        <w:rPr>
          <w:rFonts w:hint="default" w:ascii="宋体" w:hAnsi="宋体" w:eastAsia="宋体" w:cs="宋体"/>
          <w:color w:val="auto"/>
          <w:sz w:val="21"/>
          <w:szCs w:val="21"/>
          <w:highlight w:val="none"/>
          <w:lang w:val="en-US" w:eastAsia="zh-CN"/>
        </w:rPr>
        <w:t>耐蚀铜合金板</w:t>
      </w:r>
      <w:r>
        <w:rPr>
          <w:rFonts w:hint="eastAsia" w:ascii="宋体" w:hAnsi="宋体" w:eastAsia="宋体" w:cs="宋体"/>
          <w:color w:val="auto"/>
          <w:sz w:val="21"/>
          <w:szCs w:val="21"/>
          <w:highlight w:val="none"/>
          <w:lang w:val="en-US" w:eastAsia="zh-CN"/>
        </w:rPr>
        <w:t>带</w:t>
      </w:r>
      <w:r>
        <w:rPr>
          <w:rFonts w:hint="default" w:ascii="宋体" w:hAnsi="宋体" w:eastAsia="宋体" w:cs="宋体"/>
          <w:color w:val="auto"/>
          <w:sz w:val="21"/>
          <w:szCs w:val="21"/>
          <w:highlight w:val="none"/>
          <w:lang w:val="en-US" w:eastAsia="zh-CN"/>
        </w:rPr>
        <w:t>有助于‌降低能耗和运营成本‌，符合绿色低碳发展趋势。</w:t>
      </w:r>
      <w:r>
        <w:rPr>
          <w:rFonts w:hint="eastAsia" w:ascii="宋体" w:hAnsi="宋体" w:eastAsia="宋体" w:cs="宋体"/>
          <w:color w:val="auto"/>
          <w:sz w:val="21"/>
          <w:szCs w:val="21"/>
          <w:highlight w:val="none"/>
          <w:lang w:val="en-US" w:eastAsia="zh-CN"/>
        </w:rPr>
        <w:t>选用高性能耐蚀材料是减少浪费、实现可持续发展的关键举措。标准产品广泛用于家电、海洋工程等领域，为其绿色发展提供有效保障，具有良好的生态效益。</w:t>
      </w:r>
    </w:p>
    <w:p w14:paraId="616DC21D">
      <w:pPr>
        <w:keepNext w:val="0"/>
        <w:keepLines w:val="0"/>
        <w:pageBreakBefore w:val="0"/>
        <w:numPr>
          <w:ilvl w:val="0"/>
          <w:numId w:val="0"/>
        </w:numPr>
        <w:kinsoku/>
        <w:wordWrap/>
        <w:overflowPunct/>
        <w:topLinePunct w:val="0"/>
        <w:bidi w:val="0"/>
        <w:snapToGrid/>
        <w:spacing w:beforeLines="50" w:afterLines="50" w:line="440" w:lineRule="exact"/>
        <w:textAlignment w:val="auto"/>
        <w:rPr>
          <w:rFonts w:hint="default" w:ascii="黑体" w:hAnsi="宋体" w:eastAsia="黑体" w:cs="宋体"/>
          <w:bCs/>
          <w:color w:val="auto"/>
          <w:sz w:val="21"/>
          <w:szCs w:val="21"/>
          <w:highlight w:val="none"/>
          <w:lang w:val="en-US"/>
        </w:rPr>
      </w:pPr>
      <w:r>
        <w:rPr>
          <w:rFonts w:hint="eastAsia" w:ascii="黑体" w:hAnsi="宋体" w:eastAsia="黑体" w:cs="宋体"/>
          <w:bCs/>
          <w:color w:val="auto"/>
          <w:sz w:val="21"/>
          <w:szCs w:val="21"/>
          <w:lang w:val="en-US" w:eastAsia="zh-CN"/>
        </w:rPr>
        <w:t>四、与国际标准和</w:t>
      </w:r>
      <w:r>
        <w:rPr>
          <w:rFonts w:hint="eastAsia" w:ascii="黑体" w:hAnsi="宋体" w:eastAsia="黑体" w:cs="宋体"/>
          <w:bCs/>
          <w:color w:val="auto"/>
          <w:sz w:val="21"/>
          <w:szCs w:val="21"/>
          <w:highlight w:val="none"/>
          <w:lang w:val="en-US" w:eastAsia="zh-CN"/>
        </w:rPr>
        <w:t>国外先进标准技术内容的对比</w:t>
      </w:r>
    </w:p>
    <w:p w14:paraId="5B2A6BF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olor w:val="auto"/>
          <w:sz w:val="21"/>
          <w:szCs w:val="21"/>
          <w:lang w:eastAsia="zh-CN"/>
        </w:rPr>
      </w:pPr>
      <w:r>
        <w:rPr>
          <w:rFonts w:hint="eastAsia"/>
          <w:color w:val="auto"/>
          <w:sz w:val="21"/>
          <w:szCs w:val="21"/>
        </w:rPr>
        <w:t>本标准与</w:t>
      </w:r>
      <w:r>
        <w:rPr>
          <w:rFonts w:hint="eastAsia" w:ascii="宋体" w:hAnsi="宋体" w:eastAsia="宋体" w:cs="宋体"/>
          <w:color w:val="auto"/>
          <w:kern w:val="0"/>
          <w:sz w:val="21"/>
          <w:szCs w:val="21"/>
        </w:rPr>
        <w:t>GB/T2040-2017《铜及铜合金版材》</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lang w:val="en-US" w:eastAsia="zh-CN"/>
        </w:rPr>
        <w:t>GB/T 2059《铜及铜合金拉带材</w:t>
      </w:r>
      <w:r>
        <w:rPr>
          <w:rFonts w:hint="eastAsia" w:ascii="宋体" w:hAnsi="宋体"/>
          <w:color w:val="auto"/>
          <w:sz w:val="21"/>
          <w:szCs w:val="21"/>
        </w:rPr>
        <w:t>对比如下</w:t>
      </w:r>
      <w:r>
        <w:rPr>
          <w:rFonts w:hint="eastAsia" w:ascii="宋体" w:hAnsi="宋体"/>
          <w:color w:val="auto"/>
          <w:sz w:val="21"/>
          <w:szCs w:val="21"/>
          <w:lang w:eastAsia="zh-CN"/>
        </w:rPr>
        <w:t>：</w:t>
      </w:r>
    </w:p>
    <w:p w14:paraId="26E3E093">
      <w:pPr>
        <w:spacing w:line="360" w:lineRule="auto"/>
        <w:ind w:firstLine="420" w:firstLineChars="200"/>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GB/T2040-2017《铜及铜合金版材》</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lang w:val="en-US" w:eastAsia="zh-CN"/>
        </w:rPr>
        <w:t>GB/T 2059《铜及铜合金拉带材》</w:t>
      </w:r>
      <w:r>
        <w:rPr>
          <w:rFonts w:hint="eastAsia" w:ascii="宋体" w:hAnsi="宋体" w:eastAsia="宋体" w:cs="宋体"/>
          <w:color w:val="auto"/>
          <w:kern w:val="0"/>
          <w:sz w:val="21"/>
          <w:szCs w:val="21"/>
        </w:rPr>
        <w:t>，是一般用途板</w:t>
      </w:r>
      <w:r>
        <w:rPr>
          <w:rFonts w:hint="eastAsia" w:ascii="宋体" w:hAnsi="宋体" w:eastAsia="宋体" w:cs="宋体"/>
          <w:color w:val="auto"/>
          <w:kern w:val="0"/>
          <w:sz w:val="21"/>
          <w:szCs w:val="21"/>
          <w:lang w:val="en-US" w:eastAsia="zh-CN"/>
        </w:rPr>
        <w:t>带材</w:t>
      </w:r>
      <w:r>
        <w:rPr>
          <w:rFonts w:hint="eastAsia" w:ascii="宋体" w:hAnsi="宋体" w:eastAsia="宋体" w:cs="宋体"/>
          <w:color w:val="auto"/>
          <w:kern w:val="0"/>
          <w:sz w:val="21"/>
          <w:szCs w:val="21"/>
        </w:rPr>
        <w:t>标准，不适用对</w:t>
      </w:r>
      <w:r>
        <w:rPr>
          <w:rFonts w:hint="eastAsia" w:ascii="宋体" w:hAnsi="宋体" w:eastAsia="宋体" w:cs="宋体"/>
          <w:color w:val="auto"/>
          <w:sz w:val="21"/>
          <w:szCs w:val="21"/>
          <w:lang w:val="en-US" w:eastAsia="zh-CN"/>
        </w:rPr>
        <w:t>耐蚀用铜合金板带材</w:t>
      </w:r>
      <w:r>
        <w:rPr>
          <w:rFonts w:hint="eastAsia" w:ascii="宋体" w:hAnsi="宋体" w:eastAsia="宋体" w:cs="宋体"/>
          <w:color w:val="auto"/>
          <w:kern w:val="0"/>
          <w:sz w:val="21"/>
          <w:szCs w:val="21"/>
        </w:rPr>
        <w:t>使用，板型、尺寸偏差、表面和性能不能满足使用要求。</w:t>
      </w:r>
      <w:r>
        <w:rPr>
          <w:rFonts w:hint="eastAsia" w:ascii="宋体" w:hAnsi="宋体" w:eastAsia="宋体" w:cs="宋体"/>
          <w:color w:val="auto"/>
          <w:sz w:val="21"/>
          <w:szCs w:val="21"/>
          <w:lang w:val="en-US" w:eastAsia="zh-CN"/>
        </w:rPr>
        <w:t>耐蚀用</w:t>
      </w:r>
      <w:r>
        <w:rPr>
          <w:rFonts w:hint="eastAsia" w:ascii="宋体" w:hAnsi="宋体" w:eastAsia="宋体" w:cs="宋体"/>
          <w:color w:val="auto"/>
          <w:kern w:val="0"/>
          <w:sz w:val="21"/>
          <w:szCs w:val="21"/>
        </w:rPr>
        <w:t>用</w:t>
      </w:r>
      <w:r>
        <w:rPr>
          <w:rFonts w:hint="eastAsia" w:ascii="宋体" w:hAnsi="宋体" w:eastAsia="宋体" w:cs="宋体"/>
          <w:color w:val="auto"/>
          <w:sz w:val="21"/>
          <w:szCs w:val="21"/>
          <w:lang w:val="en-US" w:eastAsia="zh-CN"/>
        </w:rPr>
        <w:t>铜合金板带</w:t>
      </w:r>
      <w:r>
        <w:rPr>
          <w:rFonts w:hint="eastAsia" w:ascii="宋体" w:hAnsi="宋体" w:eastAsia="宋体" w:cs="宋体"/>
          <w:color w:val="auto"/>
          <w:sz w:val="21"/>
          <w:szCs w:val="21"/>
        </w:rPr>
        <w:t>材</w:t>
      </w:r>
      <w:r>
        <w:rPr>
          <w:rFonts w:hint="eastAsia" w:ascii="宋体" w:hAnsi="宋体" w:eastAsia="宋体" w:cs="宋体"/>
          <w:color w:val="auto"/>
          <w:sz w:val="21"/>
          <w:szCs w:val="21"/>
          <w:lang w:val="en-US" w:eastAsia="zh-CN"/>
        </w:rPr>
        <w:t>要求合金的尺寸精度高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力学性能、晶粒度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耐蚀好</w:t>
      </w:r>
      <w:r>
        <w:rPr>
          <w:rFonts w:hint="eastAsia" w:ascii="宋体" w:hAnsi="宋体" w:eastAsia="宋体" w:cs="宋体"/>
          <w:color w:val="auto"/>
          <w:sz w:val="21"/>
          <w:szCs w:val="21"/>
        </w:rPr>
        <w:t>，同时表面光滑、清洁，表面色泽应均匀一致，不允许有裂纹、划伤、起皮、氧化、黑斑等影响使用</w:t>
      </w:r>
      <w:r>
        <w:rPr>
          <w:rFonts w:hint="eastAsia" w:ascii="宋体" w:hAnsi="宋体" w:eastAsia="宋体" w:cs="宋体"/>
          <w:color w:val="auto"/>
          <w:sz w:val="21"/>
          <w:szCs w:val="21"/>
          <w:lang w:val="en-US" w:eastAsia="zh-CN"/>
        </w:rPr>
        <w:t>和腐蚀</w:t>
      </w:r>
      <w:r>
        <w:rPr>
          <w:rFonts w:hint="eastAsia" w:ascii="宋体" w:hAnsi="宋体" w:eastAsia="宋体" w:cs="宋体"/>
          <w:color w:val="auto"/>
          <w:sz w:val="21"/>
          <w:szCs w:val="21"/>
        </w:rPr>
        <w:t>的缺陷</w:t>
      </w:r>
      <w:r>
        <w:rPr>
          <w:rFonts w:hint="eastAsia" w:ascii="宋体" w:hAnsi="宋体" w:eastAsia="宋体" w:cs="宋体"/>
          <w:color w:val="auto"/>
          <w:kern w:val="0"/>
          <w:sz w:val="21"/>
          <w:szCs w:val="21"/>
        </w:rPr>
        <w:t>，对板材的性能及表面提出更高的要求。</w:t>
      </w:r>
    </w:p>
    <w:p w14:paraId="4C52B291">
      <w:pPr>
        <w:keepNext w:val="0"/>
        <w:keepLines w:val="0"/>
        <w:pageBreakBefore w:val="0"/>
        <w:numPr>
          <w:ilvl w:val="0"/>
          <w:numId w:val="4"/>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highlight w:val="none"/>
        </w:rPr>
      </w:pPr>
      <w:r>
        <w:rPr>
          <w:rFonts w:hint="eastAsia" w:ascii="黑体" w:hAnsi="宋体" w:eastAsia="黑体" w:cs="宋体"/>
          <w:bCs/>
          <w:color w:val="auto"/>
          <w:sz w:val="21"/>
          <w:szCs w:val="21"/>
          <w:highlight w:val="none"/>
          <w:lang w:val="en-US" w:eastAsia="zh-CN"/>
        </w:rPr>
        <w:t>以国际标准为基础的起草情况以及是否合规采用国际国外标准、未采用国际标准的原因</w:t>
      </w:r>
    </w:p>
    <w:p w14:paraId="29792E04">
      <w:pPr>
        <w:pStyle w:val="4"/>
        <w:keepNext w:val="0"/>
        <w:keepLines w:val="0"/>
        <w:pageBreakBefore w:val="0"/>
        <w:widowControl w:val="0"/>
        <w:kinsoku/>
        <w:wordWrap/>
        <w:overflowPunct/>
        <w:topLinePunct w:val="0"/>
        <w:autoSpaceDE/>
        <w:autoSpaceDN/>
        <w:bidi w:val="0"/>
        <w:adjustRightInd w:val="0"/>
        <w:snapToGrid/>
        <w:spacing w:after="0" w:line="360" w:lineRule="auto"/>
        <w:ind w:firstLine="420" w:firstLineChars="200"/>
        <w:textAlignment w:val="baseline"/>
        <w:rPr>
          <w:rFonts w:ascii="宋体" w:hAnsi="宋体" w:eastAsia="宋体" w:cs="Times New Roman"/>
          <w:color w:val="auto"/>
          <w:kern w:val="2"/>
          <w:sz w:val="21"/>
          <w:szCs w:val="21"/>
        </w:rPr>
      </w:pPr>
      <w:r>
        <w:rPr>
          <w:rFonts w:hint="eastAsia" w:ascii="宋体" w:hAnsi="宋体" w:eastAsia="宋体" w:cs="Times New Roman"/>
          <w:color w:val="auto"/>
          <w:kern w:val="2"/>
          <w:sz w:val="21"/>
          <w:szCs w:val="21"/>
        </w:rPr>
        <w:t>本标准未采用国际或国外先进标准。</w:t>
      </w:r>
    </w:p>
    <w:p w14:paraId="19F485D6">
      <w:pPr>
        <w:pStyle w:val="4"/>
        <w:keepNext w:val="0"/>
        <w:keepLines w:val="0"/>
        <w:pageBreakBefore w:val="0"/>
        <w:widowControl w:val="0"/>
        <w:kinsoku/>
        <w:wordWrap/>
        <w:overflowPunct/>
        <w:topLinePunct w:val="0"/>
        <w:autoSpaceDE/>
        <w:autoSpaceDN/>
        <w:bidi w:val="0"/>
        <w:adjustRightInd w:val="0"/>
        <w:snapToGrid/>
        <w:spacing w:after="0" w:line="360" w:lineRule="auto"/>
        <w:ind w:firstLine="420" w:firstLineChars="200"/>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本标准</w:t>
      </w:r>
      <w:r>
        <w:rPr>
          <w:rFonts w:hint="eastAsia" w:ascii="宋体" w:hAnsi="宋体" w:eastAsia="宋体" w:cs="宋体"/>
          <w:color w:val="auto"/>
          <w:kern w:val="0"/>
          <w:sz w:val="21"/>
          <w:szCs w:val="21"/>
          <w:highlight w:val="none"/>
          <w:lang w:val="en-US" w:eastAsia="zh-CN"/>
        </w:rPr>
        <w:t>根据</w:t>
      </w:r>
      <w:r>
        <w:rPr>
          <w:rFonts w:hint="eastAsia" w:ascii="宋体" w:hAnsi="宋体" w:eastAsia="宋体" w:cs="宋体"/>
          <w:color w:val="auto"/>
          <w:kern w:val="0"/>
          <w:sz w:val="21"/>
          <w:szCs w:val="21"/>
          <w:highlight w:val="none"/>
        </w:rPr>
        <w:t>市场和用户</w:t>
      </w:r>
      <w:r>
        <w:rPr>
          <w:rFonts w:hint="eastAsia" w:ascii="宋体" w:hAnsi="宋体" w:eastAsia="宋体" w:cs="宋体"/>
          <w:color w:val="auto"/>
          <w:kern w:val="0"/>
          <w:sz w:val="21"/>
          <w:szCs w:val="21"/>
          <w:highlight w:val="none"/>
          <w:lang w:val="en-US" w:eastAsia="zh-CN"/>
        </w:rPr>
        <w:t>对耐蚀用铜合金板带材</w:t>
      </w:r>
      <w:r>
        <w:rPr>
          <w:rFonts w:hint="eastAsia" w:ascii="宋体" w:hAnsi="宋体" w:eastAsia="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lang w:val="en-US" w:eastAsia="zh-CN"/>
        </w:rPr>
        <w:t>使用要求</w:t>
      </w:r>
      <w:r>
        <w:rPr>
          <w:rFonts w:hint="eastAsia" w:ascii="宋体" w:hAnsi="宋体" w:eastAsia="宋体" w:cs="宋体"/>
          <w:color w:val="auto"/>
          <w:kern w:val="0"/>
          <w:sz w:val="21"/>
          <w:szCs w:val="21"/>
          <w:highlight w:val="none"/>
        </w:rPr>
        <w:t>，结合目前实际生产情况</w:t>
      </w:r>
      <w:r>
        <w:rPr>
          <w:rFonts w:hint="eastAsia" w:ascii="宋体" w:hAnsi="宋体" w:eastAsia="宋体" w:cs="宋体"/>
          <w:color w:val="auto"/>
          <w:kern w:val="0"/>
          <w:sz w:val="21"/>
          <w:szCs w:val="21"/>
          <w:highlight w:val="none"/>
          <w:lang w:val="en-US" w:eastAsia="zh-CN"/>
        </w:rPr>
        <w:t>进行修订，在GB/T 26299-2010基础上记性的修订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规范</w:t>
      </w:r>
      <w:r>
        <w:rPr>
          <w:rFonts w:hint="eastAsia" w:ascii="宋体" w:hAnsi="宋体" w:eastAsia="宋体" w:cs="宋体"/>
          <w:color w:val="auto"/>
          <w:kern w:val="0"/>
          <w:sz w:val="21"/>
          <w:szCs w:val="21"/>
          <w:highlight w:val="none"/>
          <w:lang w:val="en-US" w:eastAsia="zh-CN"/>
        </w:rPr>
        <w:t>和统一了耐蚀铜合金板带的</w:t>
      </w:r>
      <w:r>
        <w:rPr>
          <w:rFonts w:hint="eastAsia" w:ascii="宋体" w:hAnsi="宋体" w:eastAsia="宋体" w:cs="宋体"/>
          <w:color w:val="auto"/>
          <w:kern w:val="0"/>
          <w:sz w:val="21"/>
          <w:szCs w:val="21"/>
          <w:highlight w:val="none"/>
        </w:rPr>
        <w:t>技术要求，稳定</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sz w:val="21"/>
          <w:szCs w:val="21"/>
          <w:highlight w:val="none"/>
          <w:lang w:eastAsia="zh-CN"/>
        </w:rPr>
        <w:t>提升</w:t>
      </w:r>
      <w:r>
        <w:rPr>
          <w:rFonts w:hint="eastAsia" w:ascii="宋体" w:hAnsi="宋体" w:eastAsia="宋体" w:cs="宋体"/>
          <w:color w:val="auto"/>
          <w:sz w:val="21"/>
          <w:szCs w:val="21"/>
          <w:highlight w:val="none"/>
          <w:lang w:val="en-US" w:eastAsia="zh-CN"/>
        </w:rPr>
        <w:t>耐蚀用铜合金板带</w:t>
      </w:r>
      <w:r>
        <w:rPr>
          <w:rFonts w:hint="eastAsia" w:ascii="宋体" w:hAnsi="宋体" w:eastAsia="宋体" w:cs="宋体"/>
          <w:color w:val="auto"/>
          <w:sz w:val="21"/>
          <w:szCs w:val="21"/>
          <w:highlight w:val="none"/>
        </w:rPr>
        <w:t>整体质量水平</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符合绿色低碳发展趋势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同时是</w:t>
      </w:r>
      <w:r>
        <w:rPr>
          <w:rFonts w:hint="eastAsia" w:ascii="宋体" w:hAnsi="宋体" w:eastAsia="宋体" w:cs="宋体"/>
          <w:color w:val="auto"/>
          <w:sz w:val="21"/>
          <w:szCs w:val="21"/>
          <w:highlight w:val="none"/>
        </w:rPr>
        <w:t>‌海洋强国、能源转型、高端制造‌等国家战略的重要材料</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其核心指标兼顾国内生产实际和国际接轨需求。</w:t>
      </w:r>
    </w:p>
    <w:p w14:paraId="66D1B430">
      <w:pPr>
        <w:keepNext w:val="0"/>
        <w:keepLines w:val="0"/>
        <w:pageBreakBefore w:val="0"/>
        <w:numPr>
          <w:ilvl w:val="0"/>
          <w:numId w:val="4"/>
        </w:numPr>
        <w:kinsoku/>
        <w:wordWrap/>
        <w:overflowPunct/>
        <w:topLinePunct w:val="0"/>
        <w:bidi w:val="0"/>
        <w:snapToGrid/>
        <w:spacing w:beforeLines="50" w:afterLines="50" w:line="440" w:lineRule="exact"/>
        <w:textAlignment w:val="auto"/>
        <w:rPr>
          <w:color w:val="auto"/>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6B5BBE32">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023F9B3D">
      <w:pPr>
        <w:keepNext w:val="0"/>
        <w:keepLines w:val="0"/>
        <w:pageBreakBefore w:val="0"/>
        <w:numPr>
          <w:ilvl w:val="0"/>
          <w:numId w:val="4"/>
        </w:numPr>
        <w:kinsoku/>
        <w:wordWrap/>
        <w:overflowPunct/>
        <w:topLinePunct w:val="0"/>
        <w:bidi w:val="0"/>
        <w:snapToGrid/>
        <w:spacing w:beforeLines="50" w:afterLines="50" w:line="440" w:lineRule="exact"/>
        <w:ind w:left="0" w:leftChars="0" w:firstLine="0" w:firstLineChars="0"/>
        <w:textAlignment w:val="auto"/>
        <w:rPr>
          <w:rFonts w:hint="eastAsia"/>
          <w:color w:val="auto"/>
          <w:sz w:val="21"/>
          <w:szCs w:val="21"/>
          <w:lang w:val="en-US" w:eastAsia="zh-CN"/>
        </w:rPr>
      </w:pPr>
      <w:bookmarkStart w:id="6" w:name="_Toc32100"/>
      <w:r>
        <w:rPr>
          <w:rFonts w:hint="eastAsia" w:ascii="黑体" w:hAnsi="宋体" w:eastAsia="黑体" w:cs="宋体"/>
          <w:bCs/>
          <w:color w:val="auto"/>
          <w:sz w:val="21"/>
          <w:szCs w:val="21"/>
          <w:lang w:val="en-US" w:eastAsia="zh-CN"/>
        </w:rPr>
        <w:t>重大分歧意见的处理经过和依据</w:t>
      </w:r>
    </w:p>
    <w:bookmarkEnd w:id="6"/>
    <w:p w14:paraId="24A76AEE">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暂无。</w:t>
      </w:r>
    </w:p>
    <w:p w14:paraId="0B36BAE8">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7ED93587">
      <w:pPr>
        <w:pStyle w:val="4"/>
        <w:ind w:firstLine="420" w:firstLineChars="200"/>
        <w:rPr>
          <w:color w:val="auto"/>
        </w:rPr>
      </w:pPr>
      <w:r>
        <w:rPr>
          <w:rFonts w:hint="eastAsia" w:ascii="宋体" w:hAnsi="宋体" w:eastAsia="宋体" w:cs="Times New Roman"/>
          <w:color w:val="auto"/>
          <w:kern w:val="2"/>
          <w:sz w:val="21"/>
          <w:szCs w:val="21"/>
          <w:lang w:val="en-US" w:eastAsia="zh-CN" w:bidi="ar-SA"/>
        </w:rPr>
        <w:t>本标准不涉及专利问题。</w:t>
      </w:r>
    </w:p>
    <w:p w14:paraId="0946ED9B">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7"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p>
    <w:p w14:paraId="4E556D4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rPr>
        <w:t>本标准建议作为推荐性</w:t>
      </w:r>
      <w:r>
        <w:rPr>
          <w:rFonts w:hint="eastAsia" w:ascii="宋体" w:hAnsi="宋体" w:eastAsia="宋体" w:cs="宋体"/>
          <w:b w:val="0"/>
          <w:bCs w:val="0"/>
          <w:color w:val="auto"/>
          <w:sz w:val="21"/>
          <w:szCs w:val="21"/>
          <w:lang w:val="en-US" w:eastAsia="zh-CN"/>
        </w:rPr>
        <w:t>国家标准</w:t>
      </w:r>
      <w:r>
        <w:rPr>
          <w:rFonts w:hint="eastAsia" w:ascii="宋体" w:hAnsi="宋体" w:eastAsia="宋体" w:cs="宋体"/>
          <w:b w:val="0"/>
          <w:bCs w:val="0"/>
          <w:color w:val="auto"/>
          <w:sz w:val="21"/>
          <w:szCs w:val="21"/>
        </w:rPr>
        <w:t>发布。</w:t>
      </w:r>
      <w:r>
        <w:rPr>
          <w:rFonts w:hint="eastAsia" w:ascii="宋体" w:hAnsi="宋体" w:eastAsia="宋体" w:cs="宋体"/>
          <w:color w:val="auto"/>
          <w:sz w:val="21"/>
          <w:szCs w:val="21"/>
          <w:highlight w:val="none"/>
          <w:lang w:val="en-US" w:eastAsia="zh-CN"/>
        </w:rPr>
        <w:t>依据如下：</w:t>
      </w:r>
    </w:p>
    <w:p w14:paraId="31527AF4">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rPr>
        <w:t>行业特性与市场导向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耐蚀铜合金广泛应用于海洋工程、家电等领域，新材料、新工艺不断涌现，强制性标准难以快速适应技术迭代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不同企业产品定位、工艺路线</w:t>
      </w:r>
      <w:r>
        <w:rPr>
          <w:rFonts w:hint="eastAsia" w:ascii="宋体" w:hAnsi="宋体" w:eastAsia="宋体" w:cs="宋体"/>
          <w:color w:val="auto"/>
          <w:sz w:val="21"/>
          <w:szCs w:val="21"/>
          <w:lang w:val="en-US" w:eastAsia="zh-CN"/>
        </w:rPr>
        <w:t>不同</w:t>
      </w:r>
      <w:r>
        <w:rPr>
          <w:rFonts w:hint="eastAsia" w:ascii="宋体" w:hAnsi="宋体" w:eastAsia="宋体" w:cs="宋体"/>
          <w:color w:val="auto"/>
          <w:sz w:val="21"/>
          <w:szCs w:val="21"/>
        </w:rPr>
        <w:t>，推荐性标准允许企业在满足基本安全和性能要求的前提下，灵活采用更优或定制化方案。</w:t>
      </w:r>
    </w:p>
    <w:p w14:paraId="57508E8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default" w:ascii="宋体" w:hAnsi="宋体" w:eastAsia="宋体" w:cs="宋体"/>
          <w:color w:val="auto"/>
          <w:sz w:val="21"/>
          <w:szCs w:val="21"/>
          <w:lang w:val="en-US" w:eastAsia="zh-CN"/>
        </w:rPr>
        <w:t>标准定位与功能</w:t>
      </w:r>
      <w:r>
        <w:rPr>
          <w:rFonts w:hint="eastAsia" w:ascii="宋体" w:hAnsi="宋体" w:eastAsia="宋体" w:cs="宋体"/>
          <w:color w:val="auto"/>
          <w:sz w:val="21"/>
          <w:szCs w:val="21"/>
          <w:lang w:val="en-US" w:eastAsia="zh-CN"/>
        </w:rPr>
        <w:t>。耐蚀铜合金板带产品标</w:t>
      </w:r>
      <w:r>
        <w:rPr>
          <w:rFonts w:hint="eastAsia" w:ascii="宋体" w:hAnsi="宋体" w:eastAsia="宋体" w:cs="宋体"/>
          <w:color w:val="auto"/>
          <w:sz w:val="21"/>
          <w:szCs w:val="21"/>
        </w:rPr>
        <w:t>准旨在统一产品质量判定基准、降低供需交易成本、引导产业升级，而非用于安全、环保等必须强制执行的领域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rPr>
        <w:t>通过提供科学、先进、可操作的技术规范，提升国内</w:t>
      </w: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产品竞争力，推动“走出去”战略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33B857CF">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符合</w:t>
      </w:r>
      <w:r>
        <w:rPr>
          <w:rFonts w:hint="eastAsia" w:ascii="宋体" w:hAnsi="宋体" w:eastAsia="宋体" w:cs="宋体"/>
          <w:color w:val="auto"/>
          <w:sz w:val="21"/>
          <w:szCs w:val="21"/>
        </w:rPr>
        <w:t>《中华人民共和国标准化法》规定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标准化法</w:t>
      </w:r>
      <w:r>
        <w:rPr>
          <w:rFonts w:hint="eastAsia" w:ascii="宋体" w:hAnsi="宋体" w:eastAsia="宋体" w:cs="宋体"/>
          <w:color w:val="auto"/>
          <w:sz w:val="21"/>
          <w:szCs w:val="21"/>
        </w:rPr>
        <w:t>明确，涉及人身健康、生命财产安全、国家安全、生态环境安全等领域的标准为强制性标准；其他领域可制定推荐性标准。</w:t>
      </w:r>
      <w:r>
        <w:rPr>
          <w:rFonts w:hint="eastAsia" w:ascii="宋体" w:hAnsi="宋体" w:eastAsia="宋体" w:cs="宋体"/>
          <w:color w:val="auto"/>
          <w:sz w:val="21"/>
          <w:szCs w:val="21"/>
          <w:lang w:val="en-US" w:eastAsia="zh-CN"/>
        </w:rPr>
        <w:t>该标准</w:t>
      </w:r>
      <w:r>
        <w:rPr>
          <w:rFonts w:hint="eastAsia" w:ascii="宋体" w:hAnsi="宋体" w:eastAsia="宋体" w:cs="宋体"/>
          <w:color w:val="auto"/>
          <w:sz w:val="21"/>
          <w:szCs w:val="21"/>
        </w:rPr>
        <w:t>由‌全国有色金属标准化技术委员会‌（TC243）归口，中国有色金属工业协会主管，体现行业共识而非政府行政强制。</w:t>
      </w:r>
    </w:p>
    <w:p w14:paraId="686F67A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多数国家对非关键领域的材料标准采用推荐性形式，便于国际贸易和技术交流。</w:t>
      </w:r>
    </w:p>
    <w:p w14:paraId="2A855DA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lang w:val="en-US" w:eastAsia="zh-CN"/>
        </w:rPr>
        <w:t>综上，本标准</w:t>
      </w:r>
      <w:r>
        <w:rPr>
          <w:rFonts w:hint="eastAsia" w:ascii="宋体" w:hAnsi="宋体" w:eastAsia="宋体" w:cs="宋体"/>
          <w:color w:val="auto"/>
          <w:sz w:val="21"/>
          <w:szCs w:val="21"/>
        </w:rPr>
        <w:t>继续沿用‌推荐性国家标准‌性质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52CAB859">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贯彻标准的要求和措施建议</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本标准根据市场对</w:t>
      </w:r>
      <w:r>
        <w:rPr>
          <w:rFonts w:hint="eastAsia" w:ascii="宋体" w:hAnsi="宋体" w:eastAsia="宋体" w:cs="宋体"/>
          <w:color w:val="auto"/>
          <w:sz w:val="21"/>
          <w:szCs w:val="21"/>
          <w:lang w:val="en-US" w:eastAsia="zh-CN"/>
        </w:rPr>
        <w:t>耐蚀用铜合金板带材</w:t>
      </w:r>
      <w:r>
        <w:rPr>
          <w:rFonts w:hint="eastAsia" w:ascii="宋体" w:hAnsi="宋体" w:eastAsia="宋体" w:cs="宋体"/>
          <w:color w:val="auto"/>
          <w:sz w:val="21"/>
          <w:szCs w:val="21"/>
        </w:rPr>
        <w:t>的需求和客户的技术要求对标准进行了修订，标准全面覆盖了</w:t>
      </w:r>
      <w:r>
        <w:rPr>
          <w:rFonts w:hint="eastAsia" w:ascii="宋体" w:hAnsi="宋体" w:eastAsia="宋体" w:cs="宋体"/>
          <w:color w:val="auto"/>
          <w:sz w:val="21"/>
          <w:szCs w:val="21"/>
          <w:lang w:val="en-US" w:eastAsia="zh-CN"/>
        </w:rPr>
        <w:t>耐蚀用铜合金板带材</w:t>
      </w:r>
      <w:r>
        <w:rPr>
          <w:rFonts w:hint="eastAsia" w:ascii="宋体" w:hAnsi="宋体" w:eastAsia="宋体" w:cs="宋体"/>
          <w:color w:val="auto"/>
          <w:sz w:val="21"/>
          <w:szCs w:val="21"/>
        </w:rPr>
        <w:t>的技术要求，建议相关单位组织专项标准宣贯会并进行系统学习。本标准发布后，各企业应积极宣传和贯彻，以保证产品质量，满足国内</w:t>
      </w:r>
      <w:r>
        <w:rPr>
          <w:rFonts w:hint="eastAsia" w:ascii="宋体" w:hAnsi="宋体" w:cs="宋体"/>
          <w:color w:val="auto"/>
          <w:sz w:val="21"/>
          <w:szCs w:val="21"/>
          <w:lang w:eastAsia="zh-CN"/>
        </w:rPr>
        <w:t>、</w:t>
      </w:r>
      <w:r>
        <w:rPr>
          <w:rFonts w:hint="eastAsia" w:ascii="宋体" w:hAnsi="宋体" w:eastAsia="宋体" w:cs="宋体"/>
          <w:color w:val="auto"/>
          <w:sz w:val="21"/>
          <w:szCs w:val="21"/>
        </w:rPr>
        <w:t>外市场及用户的需求。</w:t>
      </w:r>
    </w:p>
    <w:p w14:paraId="29368BD1">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本标准发布后6个月实施，代替GB/T 16866-2006《铜及铜合金无缝管材外形尺寸及允许偏差》。</w:t>
      </w:r>
    </w:p>
    <w:p w14:paraId="14A68EFD">
      <w:pPr>
        <w:keepNext w:val="0"/>
        <w:keepLines w:val="0"/>
        <w:pageBreakBefore w:val="0"/>
        <w:numPr>
          <w:ilvl w:val="0"/>
          <w:numId w:val="5"/>
        </w:numPr>
        <w:kinsoku/>
        <w:wordWrap/>
        <w:overflowPunct/>
        <w:topLinePunct w:val="0"/>
        <w:bidi w:val="0"/>
        <w:snapToGrid/>
        <w:spacing w:beforeLines="50" w:afterLines="50" w:line="440" w:lineRule="exact"/>
        <w:textAlignment w:val="auto"/>
        <w:rPr>
          <w:rFonts w:hint="eastAsia" w:ascii="黑体" w:hAnsi="黑体" w:eastAsia="黑体" w:cs="黑体"/>
          <w:color w:val="auto"/>
          <w:sz w:val="21"/>
          <w:szCs w:val="21"/>
        </w:rPr>
      </w:pPr>
      <w:r>
        <w:rPr>
          <w:rFonts w:hint="eastAsia" w:ascii="黑体" w:hAnsi="黑体" w:eastAsia="黑体" w:cs="黑体"/>
          <w:bCs/>
          <w:color w:val="auto"/>
          <w:sz w:val="21"/>
          <w:szCs w:val="21"/>
        </w:rPr>
        <w:t>公平竞争审查</w:t>
      </w:r>
    </w:p>
    <w:p w14:paraId="2CAF50C6">
      <w:pPr>
        <w:spacing w:line="360" w:lineRule="auto"/>
        <w:ind w:firstLine="420" w:firstLineChars="200"/>
        <w:rPr>
          <w:rFonts w:hint="eastAsia" w:ascii="黑体" w:hAnsi="宋体" w:eastAsia="黑体" w:cs="宋体"/>
          <w:bCs/>
          <w:color w:val="auto"/>
          <w:sz w:val="21"/>
          <w:szCs w:val="21"/>
        </w:rPr>
      </w:pPr>
      <w:r>
        <w:rPr>
          <w:rFonts w:hint="eastAsia" w:ascii="宋体" w:hAnsi="宋体" w:eastAsia="宋体" w:cs="Times New Roman"/>
          <w:color w:val="auto"/>
          <w:sz w:val="21"/>
          <w:szCs w:val="21"/>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bookmarkEnd w:id="7"/>
    <w:p w14:paraId="2EF97BBF">
      <w:pPr>
        <w:spacing w:beforeLines="50" w:afterLines="50" w:line="360" w:lineRule="auto"/>
        <w:rPr>
          <w:rFonts w:ascii="宋体" w:hAnsi="宋体"/>
          <w:color w:val="auto"/>
          <w:sz w:val="21"/>
          <w:szCs w:val="21"/>
          <w:highlight w:val="none"/>
        </w:rPr>
      </w:pPr>
      <w:bookmarkStart w:id="8" w:name="_Toc7802"/>
      <w:r>
        <w:rPr>
          <w:rFonts w:hint="eastAsia" w:ascii="黑体" w:hAnsi="宋体" w:eastAsia="黑体" w:cs="宋体"/>
          <w:bCs/>
          <w:color w:val="auto"/>
          <w:sz w:val="21"/>
          <w:szCs w:val="21"/>
        </w:rPr>
        <w:t>十一、</w:t>
      </w:r>
      <w:bookmarkEnd w:id="8"/>
      <w:bookmarkStart w:id="9" w:name="_Toc22451"/>
      <w:r>
        <w:rPr>
          <w:rFonts w:hint="eastAsia" w:ascii="黑体" w:hAnsi="宋体" w:eastAsia="黑体" w:cs="宋体"/>
          <w:bCs/>
          <w:color w:val="auto"/>
          <w:sz w:val="21"/>
          <w:szCs w:val="21"/>
        </w:rPr>
        <w:t>其他主要内容的解释和其他需要说明的事项。</w:t>
      </w:r>
      <w:bookmarkEnd w:id="9"/>
    </w:p>
    <w:p w14:paraId="51C63930">
      <w:pPr>
        <w:spacing w:line="360" w:lineRule="auto"/>
        <w:ind w:firstLine="420" w:firstLineChars="200"/>
        <w:rPr>
          <w:rFonts w:hint="eastAsia" w:hAnsi="宋体" w:cs="宋体"/>
          <w:color w:val="auto"/>
          <w:kern w:val="2"/>
          <w:sz w:val="21"/>
          <w:szCs w:val="21"/>
          <w:highlight w:val="none"/>
        </w:rPr>
      </w:pPr>
      <w:r>
        <w:rPr>
          <w:rFonts w:hint="eastAsia"/>
          <w:color w:val="auto"/>
          <w:sz w:val="21"/>
          <w:szCs w:val="21"/>
        </w:rPr>
        <w:t>本</w:t>
      </w:r>
      <w:r>
        <w:rPr>
          <w:rFonts w:hint="eastAsia"/>
          <w:color w:val="auto"/>
          <w:sz w:val="21"/>
          <w:szCs w:val="21"/>
          <w:lang w:val="en-US" w:eastAsia="zh-CN"/>
        </w:rPr>
        <w:t>标准</w:t>
      </w:r>
      <w:r>
        <w:rPr>
          <w:rFonts w:hint="eastAsia"/>
          <w:color w:val="auto"/>
          <w:sz w:val="21"/>
          <w:szCs w:val="21"/>
        </w:rPr>
        <w:t>适用于</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highlight w:val="none"/>
          <w:lang w:val="en-US" w:eastAsia="zh-CN"/>
        </w:rPr>
        <w:t>、</w:t>
      </w:r>
      <w:r>
        <w:rPr>
          <w:rFonts w:hint="eastAsia"/>
          <w:color w:val="auto"/>
          <w:sz w:val="21"/>
          <w:szCs w:val="21"/>
          <w:lang w:val="en-US" w:eastAsia="zh-CN"/>
        </w:rPr>
        <w:t>海洋工程等</w:t>
      </w:r>
      <w:r>
        <w:rPr>
          <w:rFonts w:hint="eastAsia" w:ascii="宋体" w:hAnsi="宋体"/>
          <w:color w:val="auto"/>
          <w:sz w:val="21"/>
          <w:szCs w:val="21"/>
        </w:rPr>
        <w:t>用耐蚀铜合金板带材</w:t>
      </w:r>
      <w:r>
        <w:rPr>
          <w:rFonts w:hint="eastAsia" w:ascii="宋体" w:hAnsi="宋体"/>
          <w:color w:val="auto"/>
          <w:sz w:val="21"/>
          <w:szCs w:val="21"/>
          <w:lang w:eastAsia="zh-CN"/>
        </w:rPr>
        <w:t>。</w:t>
      </w:r>
      <w:r>
        <w:rPr>
          <w:rFonts w:hint="eastAsia" w:ascii="宋体" w:hAnsi="宋体" w:eastAsia="宋体" w:cs="宋体"/>
          <w:color w:val="auto"/>
          <w:sz w:val="21"/>
          <w:szCs w:val="21"/>
          <w:lang w:val="en-US" w:eastAsia="zh-CN"/>
        </w:rPr>
        <w:t>根据耐蚀用铜合金板带材的</w:t>
      </w:r>
      <w:r>
        <w:rPr>
          <w:rFonts w:hint="eastAsia" w:ascii="宋体" w:hAnsi="宋体" w:cs="宋体"/>
          <w:color w:val="auto"/>
          <w:sz w:val="21"/>
          <w:szCs w:val="21"/>
        </w:rPr>
        <w:t>的需求和客户的技术要求</w:t>
      </w:r>
      <w:r>
        <w:rPr>
          <w:rFonts w:hint="eastAsia" w:ascii="宋体" w:hAnsi="宋体" w:cs="宋体"/>
          <w:color w:val="auto"/>
          <w:sz w:val="21"/>
          <w:szCs w:val="21"/>
          <w:lang w:val="en-US" w:eastAsia="zh-CN"/>
        </w:rPr>
        <w:t>进行</w:t>
      </w:r>
      <w:r>
        <w:rPr>
          <w:rFonts w:hint="eastAsia" w:ascii="宋体" w:hAnsi="宋体" w:eastAsia="宋体" w:cs="宋体"/>
          <w:color w:val="auto"/>
          <w:sz w:val="21"/>
          <w:szCs w:val="21"/>
          <w:lang w:val="en-US" w:eastAsia="zh-CN"/>
        </w:rPr>
        <w:t>修订，满足当前市场或产业技术发展要求</w:t>
      </w:r>
      <w:r>
        <w:rPr>
          <w:rFonts w:hint="eastAsia" w:ascii="宋体" w:hAnsi="宋体" w:eastAsia="宋体" w:cs="宋体"/>
          <w:color w:val="auto"/>
          <w:sz w:val="21"/>
          <w:szCs w:val="21"/>
        </w:rPr>
        <w:t>。</w:t>
      </w:r>
      <w:r>
        <w:rPr>
          <w:rFonts w:hint="eastAsia" w:hAnsi="宋体" w:cs="宋体"/>
          <w:color w:val="auto"/>
          <w:kern w:val="2"/>
          <w:sz w:val="21"/>
          <w:szCs w:val="21"/>
          <w:highlight w:val="none"/>
        </w:rPr>
        <w:t>考虑随着新材料的开发使用和生产装备的更新，如果以后生产或订货合同中有其它合金或状态需求可在下一版中进行补充修订。</w:t>
      </w:r>
    </w:p>
    <w:p w14:paraId="06DEA8A2">
      <w:pPr>
        <w:pStyle w:val="26"/>
        <w:spacing w:line="360" w:lineRule="auto"/>
        <w:ind w:firstLine="480"/>
        <w:rPr>
          <w:rFonts w:hint="eastAsia" w:hAnsi="宋体" w:cs="宋体"/>
          <w:color w:val="auto"/>
          <w:kern w:val="2"/>
          <w:sz w:val="21"/>
          <w:szCs w:val="21"/>
          <w:highlight w:val="none"/>
        </w:rPr>
      </w:pPr>
      <w:r>
        <w:rPr>
          <w:rFonts w:hint="eastAsia" w:hAnsi="宋体" w:cs="宋体"/>
          <w:color w:val="auto"/>
          <w:kern w:val="2"/>
          <w:sz w:val="21"/>
          <w:szCs w:val="21"/>
          <w:highlight w:val="none"/>
        </w:rPr>
        <w:t>本文件不存在侵犯相关国际、国外、国内机构版权的情况</w:t>
      </w:r>
    </w:p>
    <w:p w14:paraId="1F2D95E4">
      <w:pPr>
        <w:spacing w:line="360" w:lineRule="auto"/>
        <w:ind w:firstLine="420" w:firstLineChars="200"/>
        <w:outlineLvl w:val="0"/>
        <w:rPr>
          <w:rFonts w:hint="eastAsia"/>
          <w:color w:val="auto"/>
          <w:sz w:val="21"/>
          <w:szCs w:val="21"/>
          <w:shd w:val="clear" w:color="auto" w:fill="FFFFFF"/>
        </w:rPr>
      </w:pPr>
    </w:p>
    <w:p w14:paraId="4C692BCC">
      <w:pPr>
        <w:pStyle w:val="4"/>
        <w:rPr>
          <w:rFonts w:hint="eastAsia"/>
          <w:color w:val="auto"/>
        </w:rPr>
      </w:pPr>
    </w:p>
    <w:p w14:paraId="3E3B8DF4">
      <w:pPr>
        <w:spacing w:line="360" w:lineRule="auto"/>
        <w:jc w:val="center"/>
        <w:rPr>
          <w:rFonts w:hint="eastAsia" w:ascii="宋体" w:hAnsi="宋体"/>
          <w:color w:val="auto"/>
          <w:sz w:val="21"/>
          <w:szCs w:val="21"/>
        </w:rPr>
      </w:pPr>
      <w:r>
        <w:rPr>
          <w:rFonts w:hint="eastAsia" w:ascii="宋体" w:hAnsi="宋体"/>
          <w:color w:val="auto"/>
          <w:sz w:val="21"/>
          <w:szCs w:val="21"/>
          <w:lang w:val="en-US" w:eastAsia="zh-CN"/>
        </w:rPr>
        <w:t xml:space="preserve">                           </w:t>
      </w:r>
      <w:r>
        <w:rPr>
          <w:rFonts w:hint="eastAsia" w:ascii="宋体" w:hAnsi="宋体"/>
          <w:color w:val="auto"/>
          <w:sz w:val="21"/>
          <w:szCs w:val="21"/>
        </w:rPr>
        <w:t>《耐蚀用铜合金板、带材》国家标准编制组</w:t>
      </w:r>
    </w:p>
    <w:p w14:paraId="08092128">
      <w:pPr>
        <w:spacing w:line="360" w:lineRule="auto"/>
        <w:jc w:val="center"/>
        <w:rPr>
          <w:rFonts w:hint="default" w:ascii="宋体" w:hAnsi="宋体"/>
          <w:bCs/>
          <w:color w:val="auto"/>
          <w:sz w:val="21"/>
          <w:szCs w:val="21"/>
          <w:lang w:val="en-US"/>
        </w:rPr>
      </w:pPr>
      <w:r>
        <w:rPr>
          <w:rFonts w:hint="eastAsia" w:ascii="宋体" w:hAnsi="宋体"/>
          <w:color w:val="auto"/>
          <w:sz w:val="21"/>
          <w:szCs w:val="21"/>
          <w:lang w:val="en-US" w:eastAsia="zh-CN"/>
        </w:rPr>
        <w:t xml:space="preserve">                         </w:t>
      </w:r>
      <w:r>
        <w:rPr>
          <w:rFonts w:hint="eastAsia" w:ascii="宋体" w:hAnsi="宋体"/>
          <w:color w:val="auto"/>
          <w:sz w:val="21"/>
          <w:szCs w:val="21"/>
        </w:rPr>
        <w:t>20</w:t>
      </w:r>
      <w:r>
        <w:rPr>
          <w:rFonts w:hint="eastAsia" w:ascii="宋体" w:hAnsi="宋体"/>
          <w:color w:val="auto"/>
          <w:sz w:val="21"/>
          <w:szCs w:val="21"/>
          <w:lang w:val="en-US" w:eastAsia="zh-CN"/>
        </w:rPr>
        <w:t>26年3月30日</w:t>
      </w:r>
    </w:p>
    <w:sectPr>
      <w:footerReference r:id="rId5" w:type="default"/>
      <w:footerReference r:id="rId6" w:type="even"/>
      <w:pgSz w:w="11907" w:h="16840"/>
      <w:pgMar w:top="1531"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76A9C">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E7CA64">
                          <w:pPr>
                            <w:pStyle w:val="16"/>
                            <w:rPr>
                              <w:rStyle w:val="25"/>
                            </w:rPr>
                          </w:pPr>
                          <w:r>
                            <w:rPr>
                              <w:rStyle w:val="25"/>
                            </w:rPr>
                            <w:fldChar w:fldCharType="begin"/>
                          </w:r>
                          <w:r>
                            <w:rPr>
                              <w:rStyle w:val="25"/>
                            </w:rPr>
                            <w:instrText xml:space="preserve">PAGE  </w:instrText>
                          </w:r>
                          <w:r>
                            <w:rPr>
                              <w:rStyle w:val="25"/>
                            </w:rPr>
                            <w:fldChar w:fldCharType="separate"/>
                          </w:r>
                          <w:r>
                            <w:rPr>
                              <w:rStyle w:val="25"/>
                            </w:rPr>
                            <w:t>3</w:t>
                          </w:r>
                          <w:r>
                            <w:rPr>
                              <w:rStyle w:val="25"/>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c8tw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NNzWnsTlga+OXH98vP35df39gy&#10;ydMHrCjrLlBeHF77gZZm9iM5E+uhBZv+xIdRnMQ9X8VVQ2QyXVqv1uuSQpJi84Hwi/vrATC+Vd6y&#10;ZNQcaHpZVHF6j3FMnVNSNedvtTF5gsb95SDM5ClS72OPyYrDfpgI7X1zJj70DKhO5+ErZz0tQc0d&#10;7Txn5p0jjdO+zAbMxn42hJN0seaRs9F8E8e9OgbQhy5vWmoKw6tjpE4zgdTGWHvqjsaaJZhWMO3N&#10;w3POun92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uqc8twBAAC+AwAADgAAAAAAAAAB&#10;ACAAAAAeAQAAZHJzL2Uyb0RvYy54bWxQSwUGAAAAAAYABgBZAQAAbAUAAAAA&#10;">
              <v:fill on="f" focussize="0,0"/>
              <v:stroke on="f"/>
              <v:imagedata o:title=""/>
              <o:lock v:ext="edit" aspectratio="f"/>
              <v:textbox inset="0mm,0mm,0mm,0mm" style="mso-fit-shape-to-text:t;">
                <w:txbxContent>
                  <w:p w14:paraId="56E7CA64">
                    <w:pPr>
                      <w:pStyle w:val="16"/>
                      <w:rPr>
                        <w:rStyle w:val="25"/>
                      </w:rPr>
                    </w:pPr>
                    <w:r>
                      <w:rPr>
                        <w:rStyle w:val="25"/>
                      </w:rPr>
                      <w:fldChar w:fldCharType="begin"/>
                    </w:r>
                    <w:r>
                      <w:rPr>
                        <w:rStyle w:val="25"/>
                      </w:rPr>
                      <w:instrText xml:space="preserve">PAGE  </w:instrText>
                    </w:r>
                    <w:r>
                      <w:rPr>
                        <w:rStyle w:val="25"/>
                      </w:rPr>
                      <w:fldChar w:fldCharType="separate"/>
                    </w:r>
                    <w:r>
                      <w:rPr>
                        <w:rStyle w:val="25"/>
                      </w:rPr>
                      <w:t>3</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23DC">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729882E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1">
    <w:nsid w:val="0F51643B"/>
    <w:multiLevelType w:val="singleLevel"/>
    <w:tmpl w:val="0F51643B"/>
    <w:lvl w:ilvl="0" w:tentative="0">
      <w:start w:val="2"/>
      <w:numFmt w:val="decimal"/>
      <w:suff w:val="nothing"/>
      <w:lvlText w:val="（%1）"/>
      <w:lvlJc w:val="left"/>
    </w:lvl>
  </w:abstractNum>
  <w:abstractNum w:abstractNumId="2">
    <w:nsid w:val="11D898E2"/>
    <w:multiLevelType w:val="singleLevel"/>
    <w:tmpl w:val="11D898E2"/>
    <w:lvl w:ilvl="0" w:tentative="0">
      <w:start w:val="10"/>
      <w:numFmt w:val="chineseCounting"/>
      <w:suff w:val="nothing"/>
      <w:lvlText w:val="%1、"/>
      <w:lvlJc w:val="left"/>
      <w:rPr>
        <w:rFonts w:hint="eastAsia"/>
      </w:rPr>
    </w:lvl>
  </w:abstractNum>
  <w:abstractNum w:abstractNumId="3">
    <w:nsid w:val="4916F4FC"/>
    <w:multiLevelType w:val="singleLevel"/>
    <w:tmpl w:val="4916F4FC"/>
    <w:lvl w:ilvl="0" w:tentative="0">
      <w:start w:val="3"/>
      <w:numFmt w:val="chineseCounting"/>
      <w:suff w:val="nothing"/>
      <w:lvlText w:val="%1、"/>
      <w:lvlJc w:val="left"/>
      <w:rPr>
        <w:rFonts w:hint="eastAsia"/>
      </w:rPr>
    </w:lvl>
  </w:abstractNum>
  <w:abstractNum w:abstractNumId="4">
    <w:nsid w:val="6D04C07E"/>
    <w:multiLevelType w:val="singleLevel"/>
    <w:tmpl w:val="6D04C07E"/>
    <w:lvl w:ilvl="0" w:tentative="0">
      <w:start w:val="1"/>
      <w:numFmt w:val="decimal"/>
      <w:suff w:val="nothing"/>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8D"/>
    <w:rsid w:val="00054985"/>
    <w:rsid w:val="00057CF6"/>
    <w:rsid w:val="000F7E55"/>
    <w:rsid w:val="001A1534"/>
    <w:rsid w:val="001B3278"/>
    <w:rsid w:val="001D6484"/>
    <w:rsid w:val="002747C0"/>
    <w:rsid w:val="00365815"/>
    <w:rsid w:val="00447DED"/>
    <w:rsid w:val="0047132D"/>
    <w:rsid w:val="00476C27"/>
    <w:rsid w:val="00640608"/>
    <w:rsid w:val="006B3C2F"/>
    <w:rsid w:val="007117FD"/>
    <w:rsid w:val="00773A67"/>
    <w:rsid w:val="007972C8"/>
    <w:rsid w:val="007B0324"/>
    <w:rsid w:val="008235B8"/>
    <w:rsid w:val="008A7D8D"/>
    <w:rsid w:val="00940E97"/>
    <w:rsid w:val="00A4000A"/>
    <w:rsid w:val="00A554B4"/>
    <w:rsid w:val="00AC3E38"/>
    <w:rsid w:val="00B654C9"/>
    <w:rsid w:val="00BB490D"/>
    <w:rsid w:val="00C664D9"/>
    <w:rsid w:val="00CE3EBB"/>
    <w:rsid w:val="00D7560D"/>
    <w:rsid w:val="00D97C92"/>
    <w:rsid w:val="00E23EF5"/>
    <w:rsid w:val="00E71B9D"/>
    <w:rsid w:val="00E77EF6"/>
    <w:rsid w:val="00F443C8"/>
    <w:rsid w:val="01E054EB"/>
    <w:rsid w:val="02727869"/>
    <w:rsid w:val="02850315"/>
    <w:rsid w:val="02CB23A0"/>
    <w:rsid w:val="02CF583C"/>
    <w:rsid w:val="02D209DC"/>
    <w:rsid w:val="03047442"/>
    <w:rsid w:val="031C2553"/>
    <w:rsid w:val="03402AA1"/>
    <w:rsid w:val="03412F6A"/>
    <w:rsid w:val="034A70C0"/>
    <w:rsid w:val="037E1813"/>
    <w:rsid w:val="038D51FF"/>
    <w:rsid w:val="03F8229B"/>
    <w:rsid w:val="043B2184"/>
    <w:rsid w:val="04674BF0"/>
    <w:rsid w:val="04B45766"/>
    <w:rsid w:val="04BB7757"/>
    <w:rsid w:val="05D847DA"/>
    <w:rsid w:val="05FB57F0"/>
    <w:rsid w:val="0619753E"/>
    <w:rsid w:val="061A394A"/>
    <w:rsid w:val="06610CA8"/>
    <w:rsid w:val="06753819"/>
    <w:rsid w:val="076B0956"/>
    <w:rsid w:val="078B24C0"/>
    <w:rsid w:val="07BE45A0"/>
    <w:rsid w:val="083D71F3"/>
    <w:rsid w:val="08D13DE0"/>
    <w:rsid w:val="08D70618"/>
    <w:rsid w:val="08FB7730"/>
    <w:rsid w:val="094B65A3"/>
    <w:rsid w:val="0993427F"/>
    <w:rsid w:val="099C43EE"/>
    <w:rsid w:val="0A157CFC"/>
    <w:rsid w:val="0A642508"/>
    <w:rsid w:val="0AE909AB"/>
    <w:rsid w:val="0B0B35D9"/>
    <w:rsid w:val="0C0A0EB6"/>
    <w:rsid w:val="0C0D15D3"/>
    <w:rsid w:val="0C756913"/>
    <w:rsid w:val="0D5A0EB4"/>
    <w:rsid w:val="0D842505"/>
    <w:rsid w:val="0D892919"/>
    <w:rsid w:val="0E7739BD"/>
    <w:rsid w:val="0EC71F0D"/>
    <w:rsid w:val="0F4E32A6"/>
    <w:rsid w:val="0FC111E8"/>
    <w:rsid w:val="0FD8695E"/>
    <w:rsid w:val="104D01F0"/>
    <w:rsid w:val="10E50428"/>
    <w:rsid w:val="11DB618A"/>
    <w:rsid w:val="11EB7CC0"/>
    <w:rsid w:val="127800C7"/>
    <w:rsid w:val="13453400"/>
    <w:rsid w:val="134738E8"/>
    <w:rsid w:val="14103A0E"/>
    <w:rsid w:val="141A6CBF"/>
    <w:rsid w:val="148075AE"/>
    <w:rsid w:val="14D0200D"/>
    <w:rsid w:val="14F72A26"/>
    <w:rsid w:val="1535680D"/>
    <w:rsid w:val="15891D69"/>
    <w:rsid w:val="15A738B8"/>
    <w:rsid w:val="15C545A9"/>
    <w:rsid w:val="15F232D0"/>
    <w:rsid w:val="1633086D"/>
    <w:rsid w:val="16E24AD0"/>
    <w:rsid w:val="16EA301F"/>
    <w:rsid w:val="17A3350D"/>
    <w:rsid w:val="18075C5C"/>
    <w:rsid w:val="190B6E9A"/>
    <w:rsid w:val="19762565"/>
    <w:rsid w:val="19F65454"/>
    <w:rsid w:val="1A064809"/>
    <w:rsid w:val="1A633C55"/>
    <w:rsid w:val="1A7867B1"/>
    <w:rsid w:val="1B375D24"/>
    <w:rsid w:val="1B79458F"/>
    <w:rsid w:val="1BC1139B"/>
    <w:rsid w:val="1C136882"/>
    <w:rsid w:val="1C457997"/>
    <w:rsid w:val="1C72228F"/>
    <w:rsid w:val="1CB3762C"/>
    <w:rsid w:val="1D201E30"/>
    <w:rsid w:val="1D3663F5"/>
    <w:rsid w:val="1D4330A6"/>
    <w:rsid w:val="1D805F94"/>
    <w:rsid w:val="1D9F2A4D"/>
    <w:rsid w:val="1E2B678B"/>
    <w:rsid w:val="1E6A4663"/>
    <w:rsid w:val="1E9A5CDA"/>
    <w:rsid w:val="1EB904D1"/>
    <w:rsid w:val="1EE53CE9"/>
    <w:rsid w:val="1F707405"/>
    <w:rsid w:val="1FDB5818"/>
    <w:rsid w:val="1FF05C11"/>
    <w:rsid w:val="1FF318E6"/>
    <w:rsid w:val="20CF4EE8"/>
    <w:rsid w:val="21B04A82"/>
    <w:rsid w:val="21E40288"/>
    <w:rsid w:val="2242111B"/>
    <w:rsid w:val="22BB471E"/>
    <w:rsid w:val="22D409A5"/>
    <w:rsid w:val="230B5137"/>
    <w:rsid w:val="23A13D96"/>
    <w:rsid w:val="241D7D2D"/>
    <w:rsid w:val="243B275B"/>
    <w:rsid w:val="243E45C7"/>
    <w:rsid w:val="246E56C7"/>
    <w:rsid w:val="24CD044C"/>
    <w:rsid w:val="24F07BEB"/>
    <w:rsid w:val="24FF28BB"/>
    <w:rsid w:val="25BA6E8E"/>
    <w:rsid w:val="262670C1"/>
    <w:rsid w:val="262E12F9"/>
    <w:rsid w:val="265638DA"/>
    <w:rsid w:val="26D16504"/>
    <w:rsid w:val="272E5D11"/>
    <w:rsid w:val="296642D8"/>
    <w:rsid w:val="2996455E"/>
    <w:rsid w:val="2A7657CA"/>
    <w:rsid w:val="2BB242BF"/>
    <w:rsid w:val="2C0C1475"/>
    <w:rsid w:val="2CC80EB8"/>
    <w:rsid w:val="2D160F26"/>
    <w:rsid w:val="2D5108D1"/>
    <w:rsid w:val="2D744BB6"/>
    <w:rsid w:val="2D87279C"/>
    <w:rsid w:val="2DBA01FC"/>
    <w:rsid w:val="2DC56D03"/>
    <w:rsid w:val="2E0727B8"/>
    <w:rsid w:val="2E3A1A5F"/>
    <w:rsid w:val="2E5B1E5B"/>
    <w:rsid w:val="2E6A69B4"/>
    <w:rsid w:val="2E7D7A9A"/>
    <w:rsid w:val="2EA037D0"/>
    <w:rsid w:val="2EC3192E"/>
    <w:rsid w:val="2EE1627B"/>
    <w:rsid w:val="2FE37748"/>
    <w:rsid w:val="309167C4"/>
    <w:rsid w:val="30AB4D93"/>
    <w:rsid w:val="30C050DB"/>
    <w:rsid w:val="30FD40AA"/>
    <w:rsid w:val="315076E8"/>
    <w:rsid w:val="315F329A"/>
    <w:rsid w:val="319B388F"/>
    <w:rsid w:val="31EB08DD"/>
    <w:rsid w:val="31FE0EF2"/>
    <w:rsid w:val="320D7E0E"/>
    <w:rsid w:val="325904A4"/>
    <w:rsid w:val="328D6F97"/>
    <w:rsid w:val="335F5AD8"/>
    <w:rsid w:val="33E65956"/>
    <w:rsid w:val="33EC3263"/>
    <w:rsid w:val="33FB1C78"/>
    <w:rsid w:val="342C7F98"/>
    <w:rsid w:val="346476C5"/>
    <w:rsid w:val="36004F02"/>
    <w:rsid w:val="363D22FB"/>
    <w:rsid w:val="367E61C2"/>
    <w:rsid w:val="36AC53C0"/>
    <w:rsid w:val="376D72AA"/>
    <w:rsid w:val="37CE75B8"/>
    <w:rsid w:val="38157BC2"/>
    <w:rsid w:val="387B75D8"/>
    <w:rsid w:val="38C033A5"/>
    <w:rsid w:val="390078D9"/>
    <w:rsid w:val="393578EF"/>
    <w:rsid w:val="393A1913"/>
    <w:rsid w:val="3951224F"/>
    <w:rsid w:val="39E94F3F"/>
    <w:rsid w:val="39F552D0"/>
    <w:rsid w:val="39FF1D7B"/>
    <w:rsid w:val="3A127C30"/>
    <w:rsid w:val="3A164696"/>
    <w:rsid w:val="3A7046D2"/>
    <w:rsid w:val="3AA1695C"/>
    <w:rsid w:val="3AD3060E"/>
    <w:rsid w:val="3B345984"/>
    <w:rsid w:val="3B81506E"/>
    <w:rsid w:val="3BA9255A"/>
    <w:rsid w:val="3C2327E1"/>
    <w:rsid w:val="3C3519B4"/>
    <w:rsid w:val="3C9A4C24"/>
    <w:rsid w:val="3D4C12BD"/>
    <w:rsid w:val="3D7F6A3A"/>
    <w:rsid w:val="3D8A7793"/>
    <w:rsid w:val="3D9D635A"/>
    <w:rsid w:val="3DA53531"/>
    <w:rsid w:val="3DA74B34"/>
    <w:rsid w:val="3DDC738B"/>
    <w:rsid w:val="3DFD766C"/>
    <w:rsid w:val="3E2137FD"/>
    <w:rsid w:val="3E863B37"/>
    <w:rsid w:val="40167AB9"/>
    <w:rsid w:val="405045F3"/>
    <w:rsid w:val="40546965"/>
    <w:rsid w:val="41264ED3"/>
    <w:rsid w:val="41636FC4"/>
    <w:rsid w:val="41A340B9"/>
    <w:rsid w:val="41BE3263"/>
    <w:rsid w:val="42DE2590"/>
    <w:rsid w:val="42F02E45"/>
    <w:rsid w:val="43373CF9"/>
    <w:rsid w:val="43DD37CD"/>
    <w:rsid w:val="44F3240C"/>
    <w:rsid w:val="4529792D"/>
    <w:rsid w:val="452F4E76"/>
    <w:rsid w:val="454E6A7E"/>
    <w:rsid w:val="458170F4"/>
    <w:rsid w:val="45CB5E48"/>
    <w:rsid w:val="45F53B8F"/>
    <w:rsid w:val="4604288B"/>
    <w:rsid w:val="461808C3"/>
    <w:rsid w:val="46957C1F"/>
    <w:rsid w:val="46C95B1B"/>
    <w:rsid w:val="46E666CD"/>
    <w:rsid w:val="47177FE7"/>
    <w:rsid w:val="47841A42"/>
    <w:rsid w:val="48436121"/>
    <w:rsid w:val="48A567D1"/>
    <w:rsid w:val="48A67764"/>
    <w:rsid w:val="49A94649"/>
    <w:rsid w:val="49C209BD"/>
    <w:rsid w:val="49F20EE5"/>
    <w:rsid w:val="4A4A184A"/>
    <w:rsid w:val="4A687A06"/>
    <w:rsid w:val="4A83777B"/>
    <w:rsid w:val="4AA8171D"/>
    <w:rsid w:val="4AFC70B5"/>
    <w:rsid w:val="4B5536EC"/>
    <w:rsid w:val="4B9E37E5"/>
    <w:rsid w:val="4C560F29"/>
    <w:rsid w:val="4C9B5F0C"/>
    <w:rsid w:val="4CD07C03"/>
    <w:rsid w:val="4CD238B6"/>
    <w:rsid w:val="4CDD7C0C"/>
    <w:rsid w:val="4D067247"/>
    <w:rsid w:val="4D1E7C86"/>
    <w:rsid w:val="4D2B7808"/>
    <w:rsid w:val="4D6045C3"/>
    <w:rsid w:val="4D6E4D26"/>
    <w:rsid w:val="4DCA2B2F"/>
    <w:rsid w:val="4DCE36E8"/>
    <w:rsid w:val="4E217FEA"/>
    <w:rsid w:val="4F271D3E"/>
    <w:rsid w:val="4F9D1E4C"/>
    <w:rsid w:val="4FBF5D0D"/>
    <w:rsid w:val="504B3788"/>
    <w:rsid w:val="50ED1473"/>
    <w:rsid w:val="51057A83"/>
    <w:rsid w:val="51C60943"/>
    <w:rsid w:val="51FE5D7B"/>
    <w:rsid w:val="5237699C"/>
    <w:rsid w:val="52FD1026"/>
    <w:rsid w:val="532F4F57"/>
    <w:rsid w:val="53503A8E"/>
    <w:rsid w:val="53864AEF"/>
    <w:rsid w:val="539656B8"/>
    <w:rsid w:val="53C441C3"/>
    <w:rsid w:val="53EC7EA7"/>
    <w:rsid w:val="53ED0594"/>
    <w:rsid w:val="565D4368"/>
    <w:rsid w:val="56696EC6"/>
    <w:rsid w:val="57D31CFA"/>
    <w:rsid w:val="57E16145"/>
    <w:rsid w:val="5853793A"/>
    <w:rsid w:val="58C61C9D"/>
    <w:rsid w:val="58D1792B"/>
    <w:rsid w:val="58E143F3"/>
    <w:rsid w:val="58E30CBE"/>
    <w:rsid w:val="59372DB8"/>
    <w:rsid w:val="59BE0DE3"/>
    <w:rsid w:val="59D93E6F"/>
    <w:rsid w:val="59F9006D"/>
    <w:rsid w:val="5A0C0C27"/>
    <w:rsid w:val="5A47527D"/>
    <w:rsid w:val="5A5B2AD6"/>
    <w:rsid w:val="5AD64523"/>
    <w:rsid w:val="5ADC3C17"/>
    <w:rsid w:val="5AE900E2"/>
    <w:rsid w:val="5B0D3DD0"/>
    <w:rsid w:val="5B4041A6"/>
    <w:rsid w:val="5B602DAA"/>
    <w:rsid w:val="5BB20E88"/>
    <w:rsid w:val="5BD46EBF"/>
    <w:rsid w:val="5CA4144C"/>
    <w:rsid w:val="5DE5454D"/>
    <w:rsid w:val="5E5E779A"/>
    <w:rsid w:val="5E744166"/>
    <w:rsid w:val="5E8A59E3"/>
    <w:rsid w:val="5E9669A2"/>
    <w:rsid w:val="5F164C85"/>
    <w:rsid w:val="5F245D12"/>
    <w:rsid w:val="5F3B5EA6"/>
    <w:rsid w:val="5FFA3783"/>
    <w:rsid w:val="60A056BD"/>
    <w:rsid w:val="60FA6BA5"/>
    <w:rsid w:val="61A82AA5"/>
    <w:rsid w:val="62970423"/>
    <w:rsid w:val="62A47744"/>
    <w:rsid w:val="62B64D4D"/>
    <w:rsid w:val="62D91739"/>
    <w:rsid w:val="62EC39AA"/>
    <w:rsid w:val="62F7316C"/>
    <w:rsid w:val="62FF66F4"/>
    <w:rsid w:val="63362D54"/>
    <w:rsid w:val="63B03E93"/>
    <w:rsid w:val="63C87D47"/>
    <w:rsid w:val="642108EC"/>
    <w:rsid w:val="64682077"/>
    <w:rsid w:val="650736DE"/>
    <w:rsid w:val="652F2B95"/>
    <w:rsid w:val="657D548A"/>
    <w:rsid w:val="65B24457"/>
    <w:rsid w:val="65B32B30"/>
    <w:rsid w:val="65E63B9C"/>
    <w:rsid w:val="66771309"/>
    <w:rsid w:val="66A0759F"/>
    <w:rsid w:val="66CB038A"/>
    <w:rsid w:val="6703462F"/>
    <w:rsid w:val="67191D4F"/>
    <w:rsid w:val="67656D42"/>
    <w:rsid w:val="677F6EDD"/>
    <w:rsid w:val="67983A27"/>
    <w:rsid w:val="67E077A7"/>
    <w:rsid w:val="67E413CA"/>
    <w:rsid w:val="67E85616"/>
    <w:rsid w:val="682B3AE8"/>
    <w:rsid w:val="68773BBF"/>
    <w:rsid w:val="69034A64"/>
    <w:rsid w:val="692C7B17"/>
    <w:rsid w:val="697C1906"/>
    <w:rsid w:val="699D3CBB"/>
    <w:rsid w:val="69B33A99"/>
    <w:rsid w:val="69E95A08"/>
    <w:rsid w:val="6A4175F2"/>
    <w:rsid w:val="6B330B60"/>
    <w:rsid w:val="6B765451"/>
    <w:rsid w:val="6BDD1D01"/>
    <w:rsid w:val="6BFA11BF"/>
    <w:rsid w:val="6C9B066A"/>
    <w:rsid w:val="6DA55EAF"/>
    <w:rsid w:val="6DA67F81"/>
    <w:rsid w:val="6DF776FD"/>
    <w:rsid w:val="6E1374F8"/>
    <w:rsid w:val="6E217E67"/>
    <w:rsid w:val="6E974D91"/>
    <w:rsid w:val="6EDA6DB9"/>
    <w:rsid w:val="6F4A2C25"/>
    <w:rsid w:val="6F5E4CD6"/>
    <w:rsid w:val="6F624A98"/>
    <w:rsid w:val="6F8D7A3C"/>
    <w:rsid w:val="701337DF"/>
    <w:rsid w:val="70173559"/>
    <w:rsid w:val="707D2D28"/>
    <w:rsid w:val="70BC7054"/>
    <w:rsid w:val="711361A6"/>
    <w:rsid w:val="718524BB"/>
    <w:rsid w:val="71EB528A"/>
    <w:rsid w:val="71FB5EB8"/>
    <w:rsid w:val="728E35F1"/>
    <w:rsid w:val="72C2329A"/>
    <w:rsid w:val="72EB27F1"/>
    <w:rsid w:val="73036C20"/>
    <w:rsid w:val="73461DE5"/>
    <w:rsid w:val="7363357D"/>
    <w:rsid w:val="73901285"/>
    <w:rsid w:val="739369E5"/>
    <w:rsid w:val="73BF2D2D"/>
    <w:rsid w:val="74B7053E"/>
    <w:rsid w:val="74C256E3"/>
    <w:rsid w:val="74D81476"/>
    <w:rsid w:val="7521074C"/>
    <w:rsid w:val="753B10E2"/>
    <w:rsid w:val="75444DB8"/>
    <w:rsid w:val="755B0018"/>
    <w:rsid w:val="7563620B"/>
    <w:rsid w:val="75B453AF"/>
    <w:rsid w:val="76053BCA"/>
    <w:rsid w:val="76383E54"/>
    <w:rsid w:val="76463DE5"/>
    <w:rsid w:val="76D161A2"/>
    <w:rsid w:val="77702AF8"/>
    <w:rsid w:val="77C818D0"/>
    <w:rsid w:val="77CA3CBD"/>
    <w:rsid w:val="77EC3318"/>
    <w:rsid w:val="78204B8C"/>
    <w:rsid w:val="786C3B6A"/>
    <w:rsid w:val="78D279E5"/>
    <w:rsid w:val="78F03A78"/>
    <w:rsid w:val="79646E59"/>
    <w:rsid w:val="79665BDF"/>
    <w:rsid w:val="799139C7"/>
    <w:rsid w:val="79BA4057"/>
    <w:rsid w:val="79FF2E57"/>
    <w:rsid w:val="7A335476"/>
    <w:rsid w:val="7AA03BE2"/>
    <w:rsid w:val="7B7E14CD"/>
    <w:rsid w:val="7BCC6DAA"/>
    <w:rsid w:val="7BD04266"/>
    <w:rsid w:val="7BF81ADB"/>
    <w:rsid w:val="7C354ADD"/>
    <w:rsid w:val="7C65073A"/>
    <w:rsid w:val="7CF36E72"/>
    <w:rsid w:val="7D1D50FB"/>
    <w:rsid w:val="7D2420E5"/>
    <w:rsid w:val="7D3B2A66"/>
    <w:rsid w:val="7D9859CD"/>
    <w:rsid w:val="7DF93309"/>
    <w:rsid w:val="7E07426F"/>
    <w:rsid w:val="7E0F5CFA"/>
    <w:rsid w:val="7E875C8F"/>
    <w:rsid w:val="7E8D6E52"/>
    <w:rsid w:val="7E976122"/>
    <w:rsid w:val="7EE30820"/>
    <w:rsid w:val="7EED28AB"/>
    <w:rsid w:val="7F127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3"/>
    <w:qFormat/>
    <w:uiPriority w:val="0"/>
    <w:pPr>
      <w:keepNext/>
      <w:keepLines/>
      <w:spacing w:before="340" w:after="330" w:line="578" w:lineRule="atLeast"/>
      <w:outlineLvl w:val="0"/>
    </w:pPr>
    <w:rPr>
      <w:b/>
      <w:kern w:val="44"/>
      <w:sz w:val="44"/>
    </w:rPr>
  </w:style>
  <w:style w:type="paragraph" w:styleId="5">
    <w:name w:val="heading 2"/>
    <w:basedOn w:val="2"/>
    <w:next w:val="6"/>
    <w:qFormat/>
    <w:uiPriority w:val="0"/>
    <w:pPr>
      <w:keepNext/>
      <w:keepLines/>
      <w:spacing w:before="260" w:after="260" w:line="416" w:lineRule="atLeast"/>
      <w:outlineLvl w:val="1"/>
    </w:pPr>
    <w:rPr>
      <w:rFonts w:ascii="Arial" w:hAnsi="Arial" w:eastAsia="黑体"/>
      <w:b w:val="0"/>
      <w:sz w:val="32"/>
    </w:rPr>
  </w:style>
  <w:style w:type="paragraph" w:styleId="7">
    <w:name w:val="heading 3"/>
    <w:basedOn w:val="1"/>
    <w:next w:val="1"/>
    <w:qFormat/>
    <w:uiPriority w:val="0"/>
    <w:pPr>
      <w:keepNext/>
      <w:keepLines/>
      <w:spacing w:before="260" w:after="260" w:line="416" w:lineRule="atLeast"/>
      <w:outlineLvl w:val="2"/>
    </w:pPr>
    <w:rPr>
      <w:b/>
      <w:sz w:val="32"/>
    </w:rPr>
  </w:style>
  <w:style w:type="paragraph" w:styleId="8">
    <w:name w:val="heading 4"/>
    <w:basedOn w:val="1"/>
    <w:next w:val="1"/>
    <w:qFormat/>
    <w:uiPriority w:val="0"/>
    <w:pPr>
      <w:keepNext/>
      <w:spacing w:line="240" w:lineRule="auto"/>
      <w:jc w:val="center"/>
      <w:outlineLvl w:val="3"/>
    </w:pPr>
    <w:rPr>
      <w:b/>
      <w:sz w:val="28"/>
      <w:szCs w:val="24"/>
    </w:rPr>
  </w:style>
  <w:style w:type="paragraph" w:styleId="9">
    <w:name w:val="heading 5"/>
    <w:basedOn w:val="1"/>
    <w:next w:val="1"/>
    <w:qFormat/>
    <w:uiPriority w:val="0"/>
    <w:pPr>
      <w:keepNext/>
      <w:spacing w:line="240" w:lineRule="auto"/>
      <w:outlineLvl w:val="4"/>
    </w:pPr>
    <w:rPr>
      <w:sz w:val="28"/>
      <w:szCs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tabs>
        <w:tab w:val="left" w:pos="2400"/>
      </w:tabs>
      <w:spacing w:after="0" w:line="340" w:lineRule="exact"/>
      <w:ind w:firstLine="420" w:firstLineChars="200"/>
    </w:pPr>
    <w:rPr>
      <w:rFonts w:ascii="宋体" w:hAnsi="宋体"/>
      <w:sz w:val="21"/>
      <w:szCs w:val="21"/>
    </w:rPr>
  </w:style>
  <w:style w:type="paragraph" w:styleId="4">
    <w:name w:val="Body Text"/>
    <w:basedOn w:val="1"/>
    <w:qFormat/>
    <w:uiPriority w:val="0"/>
    <w:pPr>
      <w:spacing w:after="120"/>
    </w:pPr>
  </w:style>
  <w:style w:type="paragraph" w:styleId="6">
    <w:name w:val="Normal Indent"/>
    <w:basedOn w:val="1"/>
    <w:qFormat/>
    <w:uiPriority w:val="0"/>
    <w:pPr>
      <w:spacing w:line="240" w:lineRule="auto"/>
      <w:ind w:firstLine="462" w:firstLineChars="220"/>
      <w:jc w:val="both"/>
    </w:pPr>
    <w:rPr>
      <w:rFonts w:ascii="宋体" w:hAnsi="宋体"/>
      <w:bCs/>
      <w:sz w:val="21"/>
    </w:rPr>
  </w:style>
  <w:style w:type="paragraph" w:styleId="10">
    <w:name w:val="caption"/>
    <w:basedOn w:val="1"/>
    <w:next w:val="1"/>
    <w:semiHidden/>
    <w:qFormat/>
    <w:uiPriority w:val="0"/>
    <w:pPr>
      <w:spacing w:before="152" w:after="160"/>
    </w:pPr>
    <w:rPr>
      <w:rFonts w:ascii="Arial" w:hAnsi="Arial" w:eastAsia="黑体"/>
    </w:rPr>
  </w:style>
  <w:style w:type="paragraph" w:styleId="11">
    <w:name w:val="annotation text"/>
    <w:basedOn w:val="1"/>
    <w:qFormat/>
    <w:uiPriority w:val="0"/>
    <w:pPr>
      <w:spacing w:line="360" w:lineRule="auto"/>
      <w:jc w:val="left"/>
    </w:pPr>
    <w:rPr>
      <w:rFonts w:ascii="宋体" w:hAnsi="宋体" w:eastAsia="宋体" w:cs="Times New Roman"/>
      <w:szCs w:val="24"/>
    </w:rPr>
  </w:style>
  <w:style w:type="paragraph" w:styleId="12">
    <w:name w:val="Body Text Indent"/>
    <w:basedOn w:val="1"/>
    <w:qFormat/>
    <w:uiPriority w:val="0"/>
    <w:pPr>
      <w:spacing w:line="240" w:lineRule="auto"/>
      <w:ind w:firstLine="420" w:firstLineChars="200"/>
    </w:pPr>
    <w:rPr>
      <w:sz w:val="21"/>
    </w:rPr>
  </w:style>
  <w:style w:type="paragraph" w:styleId="13">
    <w:name w:val="Block Text"/>
    <w:basedOn w:val="1"/>
    <w:qFormat/>
    <w:uiPriority w:val="0"/>
    <w:pPr>
      <w:spacing w:after="120" w:afterLines="0" w:afterAutospacing="0"/>
      <w:ind w:left="1440" w:leftChars="700" w:rightChars="700"/>
    </w:p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adjustRightInd/>
      <w:spacing w:before="156" w:after="156" w:line="440" w:lineRule="exact"/>
      <w:ind w:firstLine="480"/>
      <w:jc w:val="both"/>
      <w:textAlignment w:val="auto"/>
    </w:pPr>
    <w:rPr>
      <w:rFonts w:ascii="楷体_GB2312" w:hAnsi="宋体" w:eastAsia="楷体_GB2312"/>
      <w:kern w:val="2"/>
      <w:szCs w:val="24"/>
    </w:rPr>
  </w:style>
  <w:style w:type="paragraph" w:styleId="16">
    <w:name w:val="footer"/>
    <w:basedOn w:val="1"/>
    <w:qFormat/>
    <w:uiPriority w:val="0"/>
    <w:pPr>
      <w:tabs>
        <w:tab w:val="center" w:pos="4153"/>
        <w:tab w:val="right" w:pos="8306"/>
      </w:tabs>
      <w:spacing w:line="240" w:lineRule="atLeas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9">
    <w:name w:val="Normal (Web)"/>
    <w:basedOn w:val="1"/>
    <w:qFormat/>
    <w:uiPriority w:val="99"/>
    <w:pPr>
      <w:widowControl/>
      <w:spacing w:before="100" w:beforeAutospacing="1" w:after="100" w:afterAutospacing="1"/>
    </w:pPr>
    <w:rPr>
      <w:rFonts w:ascii="宋体" w:hAnsi="宋体" w:cs="宋体"/>
    </w:rPr>
  </w:style>
  <w:style w:type="paragraph" w:styleId="20">
    <w:name w:val="Title"/>
    <w:next w:val="1"/>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paragraph" w:customStyle="1" w:styleId="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7">
    <w:name w:val="List Paragraph"/>
    <w:basedOn w:val="1"/>
    <w:unhideWhenUsed/>
    <w:qFormat/>
    <w:uiPriority w:val="99"/>
    <w:pPr>
      <w:widowControl/>
      <w:adjustRightInd/>
      <w:spacing w:line="240" w:lineRule="auto"/>
      <w:ind w:firstLine="420" w:firstLineChars="200"/>
      <w:textAlignment w:val="auto"/>
    </w:pPr>
    <w:rPr>
      <w:sz w:val="20"/>
    </w:rPr>
  </w:style>
  <w:style w:type="character" w:customStyle="1" w:styleId="28">
    <w:name w:val="font01"/>
    <w:basedOn w:val="23"/>
    <w:qFormat/>
    <w:uiPriority w:val="0"/>
    <w:rPr>
      <w:rFonts w:hint="eastAsia" w:ascii="宋体" w:hAnsi="宋体" w:eastAsia="宋体" w:cs="宋体"/>
      <w:color w:val="000000"/>
      <w:sz w:val="22"/>
      <w:szCs w:val="22"/>
      <w:u w:val="none"/>
    </w:rPr>
  </w:style>
  <w:style w:type="character" w:customStyle="1" w:styleId="29">
    <w:name w:val="font11"/>
    <w:basedOn w:val="23"/>
    <w:qFormat/>
    <w:uiPriority w:val="0"/>
    <w:rPr>
      <w:rFonts w:hint="eastAsia" w:ascii="宋体" w:hAnsi="宋体" w:eastAsia="宋体" w:cs="宋体"/>
      <w:b/>
      <w:bCs/>
      <w:color w:val="000000"/>
      <w:sz w:val="22"/>
      <w:szCs w:val="22"/>
      <w:u w:val="none"/>
    </w:rPr>
  </w:style>
  <w:style w:type="character" w:customStyle="1" w:styleId="30">
    <w:name w:val="font21"/>
    <w:basedOn w:val="23"/>
    <w:qFormat/>
    <w:uiPriority w:val="0"/>
    <w:rPr>
      <w:rFonts w:hint="eastAsia" w:ascii="宋体" w:hAnsi="宋体" w:eastAsia="宋体" w:cs="宋体"/>
      <w:color w:val="000000"/>
      <w:sz w:val="20"/>
      <w:szCs w:val="20"/>
      <w:u w:val="none"/>
    </w:rPr>
  </w:style>
  <w:style w:type="paragraph" w:customStyle="1" w:styleId="31">
    <w:name w:val="样式2"/>
    <w:basedOn w:val="1"/>
    <w:qFormat/>
    <w:uiPriority w:val="0"/>
  </w:style>
  <w:style w:type="character" w:customStyle="1" w:styleId="32">
    <w:name w:val="font31"/>
    <w:basedOn w:val="23"/>
    <w:qFormat/>
    <w:uiPriority w:val="0"/>
    <w:rPr>
      <w:rFonts w:hint="eastAsia" w:ascii="宋体" w:hAnsi="宋体" w:eastAsia="宋体" w:cs="宋体"/>
      <w:color w:val="0070C0"/>
      <w:sz w:val="18"/>
      <w:szCs w:val="18"/>
      <w:u w:val="none"/>
    </w:rPr>
  </w:style>
  <w:style w:type="paragraph" w:customStyle="1" w:styleId="33">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lt</Company>
  <Pages>29</Pages>
  <Words>10635</Words>
  <Characters>11727</Characters>
  <Lines>9</Lines>
  <Paragraphs>2</Paragraphs>
  <TotalTime>10</TotalTime>
  <ScaleCrop>false</ScaleCrop>
  <LinksUpToDate>false</LinksUpToDate>
  <CharactersWithSpaces>11800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2009-06-16T15:34:00Z</dcterms:created>
  <dc:creator>gly</dc:creator>
  <cp:lastModifiedBy>巴特</cp:lastModifiedBy>
  <cp:lastPrinted>2008-11-20T08:37:00Z</cp:lastPrinted>
  <dcterms:modified xsi:type="dcterms:W3CDTF">2026-04-02T10:04:05Z</dcterms:modified>
  <dc:title>《无氧铜板和带》国家标准修订概述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eyJoZGlkIjoiNzI4NjMyNWY5YzFlODU4MzVlN2IzY2JlMWJlNjM3MzYiLCJ1c2VySWQiOiI2Nzc1NDM4MzUifQ==</vt:lpwstr>
  </property>
  <property fmtid="{D5CDD505-2E9C-101B-9397-08002B2CF9AE}" pid="3" name="KSOProductBuildVer">
    <vt:lpwstr>2052-12.1.0.25225</vt:lpwstr>
  </property>
  <property fmtid="{D5CDD505-2E9C-101B-9397-08002B2CF9AE}" pid="4" name="ICV">
    <vt:lpwstr>61B957DA0D0B454393B23CC350FC501E_13</vt:lpwstr>
  </property>
</Properties>
</file>