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A4E33">
      <w:pPr>
        <w:jc w:val="center"/>
        <w:rPr>
          <w:rFonts w:hint="eastAsia" w:eastAsia="黑体"/>
          <w:color w:val="auto"/>
          <w:sz w:val="32"/>
          <w:szCs w:val="32"/>
          <w:highlight w:val="none"/>
          <w:lang w:val="en-US" w:eastAsia="zh-CN"/>
        </w:rPr>
      </w:pPr>
    </w:p>
    <w:p w14:paraId="43B6A713">
      <w:pPr>
        <w:jc w:val="center"/>
        <w:rPr>
          <w:rFonts w:hint="eastAsia" w:eastAsia="黑体"/>
          <w:color w:val="auto"/>
          <w:sz w:val="32"/>
          <w:szCs w:val="32"/>
          <w:highlight w:val="none"/>
          <w:lang w:val="en-US" w:eastAsia="zh-CN"/>
        </w:rPr>
      </w:pPr>
    </w:p>
    <w:p w14:paraId="077F43BF">
      <w:pPr>
        <w:jc w:val="center"/>
        <w:rPr>
          <w:rFonts w:hint="eastAsia" w:eastAsia="黑体"/>
          <w:color w:val="auto"/>
          <w:sz w:val="32"/>
          <w:szCs w:val="32"/>
          <w:highlight w:val="none"/>
          <w:lang w:val="en-US" w:eastAsia="zh-CN"/>
        </w:rPr>
      </w:pPr>
    </w:p>
    <w:p w14:paraId="53969195">
      <w:pPr>
        <w:jc w:val="center"/>
        <w:rPr>
          <w:rFonts w:hint="eastAsia" w:eastAsia="黑体"/>
          <w:color w:val="auto"/>
          <w:sz w:val="32"/>
          <w:szCs w:val="32"/>
          <w:highlight w:val="none"/>
          <w:lang w:val="en-US" w:eastAsia="zh-CN"/>
        </w:rPr>
      </w:pPr>
    </w:p>
    <w:p w14:paraId="49B2B3D8">
      <w:pPr>
        <w:jc w:val="center"/>
        <w:rPr>
          <w:rFonts w:hint="eastAsia" w:eastAsia="黑体"/>
          <w:color w:val="auto"/>
          <w:sz w:val="32"/>
          <w:szCs w:val="32"/>
          <w:highlight w:val="none"/>
          <w:lang w:val="en-US" w:eastAsia="zh-CN"/>
        </w:rPr>
      </w:pPr>
    </w:p>
    <w:p w14:paraId="68A45F7A">
      <w:pPr>
        <w:jc w:val="center"/>
        <w:rPr>
          <w:rFonts w:hint="eastAsia" w:eastAsia="黑体"/>
          <w:color w:val="auto"/>
          <w:sz w:val="44"/>
          <w:szCs w:val="44"/>
          <w:highlight w:val="none"/>
          <w:lang w:val="en-US" w:eastAsia="zh-CN"/>
        </w:rPr>
      </w:pPr>
    </w:p>
    <w:p w14:paraId="00AE9882">
      <w:pPr>
        <w:jc w:val="center"/>
        <w:rPr>
          <w:rFonts w:hint="eastAsia" w:eastAsia="黑体"/>
          <w:color w:val="auto"/>
          <w:sz w:val="44"/>
          <w:szCs w:val="44"/>
          <w:highlight w:val="none"/>
          <w:lang w:val="en-US" w:eastAsia="zh-CN"/>
        </w:rPr>
      </w:pPr>
      <w:r>
        <w:rPr>
          <w:rFonts w:hint="eastAsia" w:eastAsia="黑体"/>
          <w:color w:val="auto"/>
          <w:sz w:val="44"/>
          <w:szCs w:val="44"/>
          <w:highlight w:val="none"/>
          <w:lang w:val="en-US" w:eastAsia="zh-CN"/>
        </w:rPr>
        <w:t>行业标准《</w:t>
      </w:r>
      <w:bookmarkStart w:id="4" w:name="_GoBack"/>
      <w:bookmarkEnd w:id="4"/>
      <w:r>
        <w:rPr>
          <w:rFonts w:hint="eastAsia" w:eastAsia="黑体"/>
          <w:color w:val="auto"/>
          <w:sz w:val="44"/>
          <w:szCs w:val="44"/>
          <w:highlight w:val="none"/>
          <w:lang w:val="en-US" w:eastAsia="zh-CN"/>
        </w:rPr>
        <w:t>储能设备连接器用铜及铜合金带箔材》编制说明</w:t>
      </w:r>
    </w:p>
    <w:p w14:paraId="2B0E82A0">
      <w:pPr>
        <w:pStyle w:val="5"/>
        <w:rPr>
          <w:rFonts w:hint="eastAsia"/>
          <w:color w:val="auto"/>
          <w:highlight w:val="none"/>
          <w:lang w:val="en-US" w:eastAsia="zh-CN"/>
        </w:rPr>
      </w:pPr>
    </w:p>
    <w:p w14:paraId="6FD979E8">
      <w:pPr>
        <w:jc w:val="center"/>
        <w:rPr>
          <w:rFonts w:hint="eastAsia" w:eastAsia="黑体"/>
          <w:color w:val="auto"/>
          <w:sz w:val="32"/>
          <w:szCs w:val="32"/>
          <w:highlight w:val="none"/>
          <w:lang w:val="en-US" w:eastAsia="zh-CN"/>
        </w:rPr>
      </w:pPr>
      <w:r>
        <w:rPr>
          <w:rFonts w:hint="eastAsia" w:eastAsia="黑体"/>
          <w:color w:val="auto"/>
          <w:sz w:val="32"/>
          <w:szCs w:val="32"/>
          <w:highlight w:val="none"/>
          <w:lang w:val="en-US" w:eastAsia="zh-CN"/>
        </w:rPr>
        <w:t>（草案）</w:t>
      </w:r>
    </w:p>
    <w:p w14:paraId="083AF3D4">
      <w:pPr>
        <w:jc w:val="center"/>
        <w:rPr>
          <w:rFonts w:hint="eastAsia" w:eastAsia="黑体"/>
          <w:color w:val="auto"/>
          <w:sz w:val="28"/>
          <w:szCs w:val="28"/>
          <w:highlight w:val="none"/>
          <w:lang w:val="en-US" w:eastAsia="zh-CN"/>
        </w:rPr>
      </w:pPr>
    </w:p>
    <w:p w14:paraId="67D435A6">
      <w:pPr>
        <w:jc w:val="center"/>
        <w:rPr>
          <w:rFonts w:hint="eastAsia" w:eastAsia="黑体"/>
          <w:color w:val="auto"/>
          <w:sz w:val="28"/>
          <w:szCs w:val="28"/>
          <w:highlight w:val="none"/>
          <w:lang w:val="en-US" w:eastAsia="zh-CN"/>
        </w:rPr>
      </w:pPr>
    </w:p>
    <w:p w14:paraId="4D5E62B0">
      <w:pPr>
        <w:jc w:val="center"/>
        <w:rPr>
          <w:rFonts w:hint="eastAsia" w:eastAsia="黑体"/>
          <w:color w:val="auto"/>
          <w:sz w:val="28"/>
          <w:szCs w:val="28"/>
          <w:highlight w:val="none"/>
          <w:lang w:val="en-US" w:eastAsia="zh-CN"/>
        </w:rPr>
      </w:pPr>
    </w:p>
    <w:p w14:paraId="15B73921">
      <w:pPr>
        <w:jc w:val="center"/>
        <w:rPr>
          <w:rFonts w:hint="eastAsia" w:eastAsia="黑体"/>
          <w:color w:val="auto"/>
          <w:sz w:val="28"/>
          <w:szCs w:val="28"/>
          <w:highlight w:val="none"/>
          <w:lang w:val="en-US" w:eastAsia="zh-CN"/>
        </w:rPr>
      </w:pPr>
    </w:p>
    <w:p w14:paraId="4AE6AF22">
      <w:pPr>
        <w:jc w:val="center"/>
        <w:rPr>
          <w:rFonts w:hint="eastAsia" w:eastAsia="黑体"/>
          <w:color w:val="auto"/>
          <w:sz w:val="28"/>
          <w:szCs w:val="28"/>
          <w:highlight w:val="none"/>
          <w:lang w:val="en-US" w:eastAsia="zh-CN"/>
        </w:rPr>
      </w:pPr>
    </w:p>
    <w:p w14:paraId="65CCCD6A">
      <w:pPr>
        <w:jc w:val="center"/>
        <w:rPr>
          <w:rFonts w:hint="eastAsia" w:eastAsia="黑体"/>
          <w:color w:val="auto"/>
          <w:sz w:val="28"/>
          <w:szCs w:val="28"/>
          <w:highlight w:val="none"/>
          <w:lang w:val="en-US" w:eastAsia="zh-CN"/>
        </w:rPr>
      </w:pPr>
    </w:p>
    <w:p w14:paraId="00909E4C">
      <w:pPr>
        <w:jc w:val="center"/>
        <w:rPr>
          <w:rFonts w:hint="eastAsia" w:eastAsia="黑体"/>
          <w:color w:val="auto"/>
          <w:sz w:val="28"/>
          <w:szCs w:val="28"/>
          <w:highlight w:val="none"/>
          <w:lang w:val="en-US" w:eastAsia="zh-CN"/>
        </w:rPr>
      </w:pPr>
    </w:p>
    <w:p w14:paraId="154E1BBE">
      <w:pPr>
        <w:jc w:val="center"/>
        <w:rPr>
          <w:rFonts w:hint="eastAsia" w:eastAsia="黑体"/>
          <w:color w:val="auto"/>
          <w:sz w:val="28"/>
          <w:szCs w:val="28"/>
          <w:highlight w:val="none"/>
          <w:lang w:val="en-US" w:eastAsia="zh-CN"/>
        </w:rPr>
      </w:pPr>
      <w:r>
        <w:rPr>
          <w:rFonts w:hint="eastAsia" w:eastAsia="黑体"/>
          <w:color w:val="auto"/>
          <w:sz w:val="28"/>
          <w:szCs w:val="28"/>
          <w:highlight w:val="none"/>
          <w:lang w:val="en-US" w:eastAsia="zh-CN"/>
        </w:rPr>
        <w:t>宁波兴业盛泰集团有限公司</w:t>
      </w:r>
    </w:p>
    <w:p w14:paraId="23FDA1D1">
      <w:pPr>
        <w:jc w:val="center"/>
        <w:rPr>
          <w:rFonts w:hint="default" w:eastAsia="黑体"/>
          <w:color w:val="auto"/>
          <w:sz w:val="28"/>
          <w:szCs w:val="28"/>
          <w:highlight w:val="none"/>
          <w:lang w:val="en-US" w:eastAsia="zh-CN"/>
        </w:rPr>
      </w:pPr>
      <w:r>
        <w:rPr>
          <w:rFonts w:hint="eastAsia" w:eastAsia="黑体"/>
          <w:color w:val="auto"/>
          <w:sz w:val="28"/>
          <w:szCs w:val="28"/>
          <w:highlight w:val="none"/>
          <w:lang w:val="en-US" w:eastAsia="zh-CN"/>
        </w:rPr>
        <w:t>2026年3月</w:t>
      </w:r>
      <w:r>
        <w:rPr>
          <w:rFonts w:hint="eastAsia" w:eastAsia="黑体"/>
          <w:color w:val="auto"/>
          <w:sz w:val="28"/>
          <w:szCs w:val="28"/>
          <w:highlight w:val="none"/>
          <w:lang w:val="en-US" w:eastAsia="zh-CN"/>
        </w:rPr>
        <w:br w:type="page"/>
      </w:r>
    </w:p>
    <w:p w14:paraId="6E03AA90">
      <w:pPr>
        <w:jc w:val="center"/>
        <w:rPr>
          <w:rFonts w:hint="eastAsia" w:eastAsia="黑体"/>
          <w:color w:val="auto"/>
          <w:sz w:val="44"/>
          <w:szCs w:val="44"/>
          <w:highlight w:val="none"/>
          <w:lang w:val="en-US" w:eastAsia="zh-CN"/>
        </w:rPr>
      </w:pPr>
      <w:r>
        <w:rPr>
          <w:rFonts w:hint="eastAsia" w:eastAsia="黑体"/>
          <w:color w:val="auto"/>
          <w:sz w:val="44"/>
          <w:szCs w:val="44"/>
          <w:highlight w:val="none"/>
          <w:lang w:val="en-US" w:eastAsia="zh-CN"/>
        </w:rPr>
        <w:t>行业标准《储能设备连接器用铜及铜合金带箔材》编制说明（草案）</w:t>
      </w:r>
    </w:p>
    <w:p w14:paraId="5229526A">
      <w:pPr>
        <w:pStyle w:val="12"/>
        <w:keepNext w:val="0"/>
        <w:keepLines w:val="0"/>
        <w:pageBreakBefore w:val="0"/>
        <w:kinsoku/>
        <w:wordWrap/>
        <w:overflowPunct/>
        <w:topLinePunct w:val="0"/>
        <w:autoSpaceDE/>
        <w:autoSpaceDN/>
        <w:bidi w:val="0"/>
        <w:adjustRightInd/>
        <w:snapToGrid/>
        <w:spacing w:before="0" w:beforeAutospacing="0" w:after="0" w:afterAutospacing="0" w:line="440" w:lineRule="exact"/>
        <w:jc w:val="both"/>
        <w:textAlignment w:val="auto"/>
        <w:rPr>
          <w:rFonts w:ascii="黑体" w:eastAsia="黑体" w:cs="Arial"/>
          <w:color w:val="auto"/>
          <w:sz w:val="21"/>
          <w:szCs w:val="21"/>
          <w:highlight w:val="none"/>
        </w:rPr>
      </w:pPr>
      <w:r>
        <w:rPr>
          <w:rFonts w:hint="eastAsia" w:ascii="黑体" w:eastAsia="黑体" w:cs="Arial"/>
          <w:color w:val="auto"/>
          <w:sz w:val="21"/>
          <w:szCs w:val="21"/>
          <w:highlight w:val="none"/>
        </w:rPr>
        <w:t>一、工作简况</w:t>
      </w:r>
    </w:p>
    <w:p w14:paraId="7889C107">
      <w:pPr>
        <w:pStyle w:val="12"/>
        <w:keepNext w:val="0"/>
        <w:keepLines w:val="0"/>
        <w:pageBreakBefore w:val="0"/>
        <w:kinsoku/>
        <w:wordWrap/>
        <w:overflowPunct/>
        <w:topLinePunct w:val="0"/>
        <w:autoSpaceDE/>
        <w:autoSpaceDN/>
        <w:bidi w:val="0"/>
        <w:adjustRightInd/>
        <w:snapToGrid/>
        <w:spacing w:before="0" w:beforeAutospacing="0" w:after="0" w:afterAutospacing="0" w:line="440" w:lineRule="exact"/>
        <w:jc w:val="both"/>
        <w:textAlignment w:val="auto"/>
        <w:rPr>
          <w:rFonts w:ascii="黑体" w:eastAsia="黑体" w:cs="Arial"/>
          <w:color w:val="auto"/>
          <w:sz w:val="21"/>
          <w:szCs w:val="21"/>
          <w:highlight w:val="none"/>
        </w:rPr>
      </w:pPr>
      <w:r>
        <w:rPr>
          <w:rFonts w:hint="eastAsia" w:ascii="黑体" w:eastAsia="黑体" w:cs="Arial"/>
          <w:color w:val="auto"/>
          <w:sz w:val="21"/>
          <w:szCs w:val="21"/>
          <w:highlight w:val="none"/>
        </w:rPr>
        <w:t>1.1任务来源</w:t>
      </w:r>
    </w:p>
    <w:p w14:paraId="3320E9B7">
      <w:pPr>
        <w:pStyle w:val="5"/>
        <w:spacing w:after="0" w:line="360" w:lineRule="auto"/>
        <w:ind w:firstLine="420" w:firstLineChars="200"/>
        <w:rPr>
          <w:rFonts w:hint="default" w:ascii="宋体" w:hAnsi="宋体"/>
          <w:color w:val="auto"/>
          <w:sz w:val="21"/>
          <w:szCs w:val="21"/>
          <w:highlight w:val="none"/>
          <w:lang w:val="en-US" w:eastAsia="zh-CN"/>
        </w:rPr>
      </w:pPr>
      <w:r>
        <w:rPr>
          <w:rFonts w:hint="default" w:ascii="Times New Roman" w:hAnsi="Times New Roman" w:eastAsia="宋体" w:cs="Times New Roman"/>
          <w:b w:val="0"/>
          <w:bCs/>
          <w:color w:val="auto"/>
          <w:highlight w:val="none"/>
        </w:rPr>
        <w:t>根据</w:t>
      </w:r>
      <w:r>
        <w:rPr>
          <w:rFonts w:hint="eastAsia" w:ascii="Times New Roman" w:hAnsi="Times New Roman" w:eastAsia="宋体" w:cs="Times New Roman"/>
          <w:b w:val="0"/>
          <w:bCs/>
          <w:color w:val="auto"/>
          <w:highlight w:val="none"/>
          <w:lang w:eastAsia="zh-CN"/>
        </w:rPr>
        <w:t>工业和信息化部</w:t>
      </w:r>
      <w:r>
        <w:rPr>
          <w:rFonts w:hint="default" w:ascii="Times New Roman" w:hAnsi="Times New Roman" w:eastAsia="宋体" w:cs="Times New Roman"/>
          <w:b w:val="0"/>
          <w:bCs/>
          <w:color w:val="auto"/>
          <w:highlight w:val="none"/>
        </w:rPr>
        <w:t>下达的2025 年第</w:t>
      </w:r>
      <w:r>
        <w:rPr>
          <w:rFonts w:hint="eastAsia" w:ascii="Times New Roman" w:hAnsi="Times New Roman" w:eastAsia="宋体" w:cs="Times New Roman"/>
          <w:b w:val="0"/>
          <w:bCs/>
          <w:color w:val="auto"/>
          <w:highlight w:val="none"/>
          <w:lang w:eastAsia="zh-CN"/>
        </w:rPr>
        <w:t>五</w:t>
      </w:r>
      <w:r>
        <w:rPr>
          <w:rFonts w:hint="default" w:ascii="Times New Roman" w:hAnsi="Times New Roman" w:eastAsia="宋体" w:cs="Times New Roman"/>
          <w:b w:val="0"/>
          <w:bCs/>
          <w:color w:val="auto"/>
          <w:highlight w:val="none"/>
        </w:rPr>
        <w:t>批</w:t>
      </w:r>
      <w:r>
        <w:rPr>
          <w:rFonts w:hint="eastAsia" w:ascii="Times New Roman" w:hAnsi="Times New Roman" w:eastAsia="宋体" w:cs="Times New Roman"/>
          <w:b w:val="0"/>
          <w:bCs/>
          <w:color w:val="auto"/>
          <w:highlight w:val="none"/>
          <w:lang w:eastAsia="zh-CN"/>
        </w:rPr>
        <w:t>有色金属行业标准制修订和外文版项目</w:t>
      </w:r>
      <w:r>
        <w:rPr>
          <w:rFonts w:hint="default" w:ascii="Times New Roman" w:hAnsi="Times New Roman" w:eastAsia="宋体" w:cs="Times New Roman"/>
          <w:b w:val="0"/>
          <w:bCs/>
          <w:color w:val="auto"/>
          <w:highlight w:val="none"/>
        </w:rPr>
        <w:t>计划的通知（</w:t>
      </w:r>
      <w:r>
        <w:rPr>
          <w:rFonts w:hint="eastAsia" w:ascii="Times New Roman" w:hAnsi="Times New Roman" w:eastAsia="宋体" w:cs="Times New Roman"/>
          <w:b w:val="0"/>
          <w:bCs/>
          <w:color w:val="auto"/>
          <w:highlight w:val="none"/>
          <w:lang w:eastAsia="zh-CN"/>
        </w:rPr>
        <w:t>工信厅科函</w:t>
      </w:r>
      <w:r>
        <w:rPr>
          <w:rFonts w:hint="default" w:ascii="Times New Roman" w:hAnsi="Times New Roman" w:eastAsia="宋体" w:cs="Times New Roman"/>
          <w:b w:val="0"/>
          <w:bCs/>
          <w:color w:val="auto"/>
          <w:highlight w:val="none"/>
        </w:rPr>
        <w:t>〔2025〕5</w:t>
      </w:r>
      <w:r>
        <w:rPr>
          <w:rFonts w:hint="eastAsia" w:ascii="Times New Roman" w:hAnsi="Times New Roman" w:eastAsia="宋体" w:cs="Times New Roman"/>
          <w:b w:val="0"/>
          <w:bCs/>
          <w:color w:val="auto"/>
          <w:highlight w:val="none"/>
          <w:lang w:val="en-US" w:eastAsia="zh-CN"/>
        </w:rPr>
        <w:t>2</w:t>
      </w:r>
      <w:r>
        <w:rPr>
          <w:rFonts w:hint="default" w:ascii="Times New Roman" w:hAnsi="Times New Roman" w:eastAsia="宋体" w:cs="Times New Roman"/>
          <w:b w:val="0"/>
          <w:bCs/>
          <w:color w:val="auto"/>
          <w:highlight w:val="none"/>
        </w:rPr>
        <w:t>8号），其中附件一（202</w:t>
      </w:r>
      <w:r>
        <w:rPr>
          <w:rFonts w:hint="default" w:ascii="Times New Roman" w:hAnsi="Times New Roman" w:eastAsia="宋体" w:cs="Times New Roman"/>
          <w:b w:val="0"/>
          <w:bCs/>
          <w:color w:val="auto"/>
          <w:highlight w:val="none"/>
          <w:lang w:val="en-US" w:eastAsia="zh-CN"/>
        </w:rPr>
        <w:t>5</w:t>
      </w:r>
      <w:r>
        <w:rPr>
          <w:rFonts w:hint="default" w:ascii="Times New Roman" w:hAnsi="Times New Roman" w:eastAsia="宋体" w:cs="Times New Roman"/>
          <w:b w:val="0"/>
          <w:bCs/>
          <w:color w:val="auto"/>
          <w:highlight w:val="none"/>
        </w:rPr>
        <w:t>年第</w:t>
      </w:r>
      <w:r>
        <w:rPr>
          <w:rFonts w:hint="default" w:ascii="Times New Roman" w:hAnsi="Times New Roman" w:eastAsia="宋体" w:cs="Times New Roman"/>
          <w:b w:val="0"/>
          <w:bCs/>
          <w:color w:val="auto"/>
          <w:highlight w:val="none"/>
          <w:lang w:eastAsia="zh-CN"/>
        </w:rPr>
        <w:t>五</w:t>
      </w:r>
      <w:r>
        <w:rPr>
          <w:rFonts w:hint="default" w:ascii="Times New Roman" w:hAnsi="Times New Roman" w:eastAsia="宋体" w:cs="Times New Roman"/>
          <w:b w:val="0"/>
          <w:bCs/>
          <w:color w:val="auto"/>
          <w:highlight w:val="none"/>
        </w:rPr>
        <w:t>批</w:t>
      </w:r>
      <w:r>
        <w:rPr>
          <w:rFonts w:hint="eastAsia" w:ascii="Times New Roman" w:hAnsi="Times New Roman" w:eastAsia="宋体" w:cs="Times New Roman"/>
          <w:b w:val="0"/>
          <w:bCs/>
          <w:color w:val="auto"/>
          <w:highlight w:val="none"/>
          <w:lang w:eastAsia="zh-CN"/>
        </w:rPr>
        <w:t>有色金属行业标准项目计划表</w:t>
      </w:r>
      <w:r>
        <w:rPr>
          <w:rFonts w:hint="default" w:ascii="Times New Roman" w:hAnsi="Times New Roman" w:eastAsia="宋体" w:cs="Times New Roman"/>
          <w:b w:val="0"/>
          <w:bCs/>
          <w:color w:val="auto"/>
          <w:highlight w:val="none"/>
        </w:rPr>
        <w:t>）序号第</w:t>
      </w:r>
      <w:r>
        <w:rPr>
          <w:rFonts w:hint="default" w:ascii="Times New Roman" w:hAnsi="Times New Roman" w:cs="Times New Roman"/>
          <w:b w:val="0"/>
          <w:bCs/>
          <w:color w:val="auto"/>
          <w:highlight w:val="none"/>
          <w:lang w:val="en-US" w:eastAsia="zh-CN"/>
        </w:rPr>
        <w:t>43</w:t>
      </w:r>
      <w:r>
        <w:rPr>
          <w:rFonts w:hint="default" w:ascii="Times New Roman" w:hAnsi="Times New Roman" w:eastAsia="宋体" w:cs="Times New Roman"/>
          <w:b w:val="0"/>
          <w:bCs/>
          <w:color w:val="auto"/>
          <w:highlight w:val="none"/>
        </w:rPr>
        <w:t>项（项目计划为2025</w:t>
      </w:r>
      <w:r>
        <w:rPr>
          <w:rFonts w:hint="eastAsia" w:ascii="Times New Roman" w:hAnsi="Times New Roman" w:eastAsia="宋体" w:cs="Times New Roman"/>
          <w:b w:val="0"/>
          <w:bCs/>
          <w:color w:val="auto"/>
          <w:highlight w:val="none"/>
          <w:lang w:val="en-US" w:eastAsia="zh-CN"/>
        </w:rPr>
        <w:t>-1733</w:t>
      </w:r>
      <w:r>
        <w:rPr>
          <w:rFonts w:hint="default" w:ascii="Times New Roman" w:hAnsi="Times New Roman" w:eastAsia="宋体" w:cs="Times New Roman"/>
          <w:b w:val="0"/>
          <w:bCs/>
          <w:color w:val="auto"/>
          <w:highlight w:val="none"/>
        </w:rPr>
        <w:t>T-</w:t>
      </w:r>
      <w:r>
        <w:rPr>
          <w:rFonts w:hint="eastAsia" w:ascii="Times New Roman" w:hAnsi="Times New Roman" w:eastAsia="宋体" w:cs="Times New Roman"/>
          <w:b w:val="0"/>
          <w:bCs/>
          <w:color w:val="auto"/>
          <w:highlight w:val="none"/>
          <w:lang w:val="en-US" w:eastAsia="zh-CN"/>
        </w:rPr>
        <w:t>YS</w:t>
      </w:r>
      <w:r>
        <w:rPr>
          <w:rFonts w:hint="default" w:ascii="Times New Roman" w:hAnsi="Times New Roman" w:eastAsia="宋体" w:cs="Times New Roman"/>
          <w:b w:val="0"/>
          <w:bCs/>
          <w:color w:val="auto"/>
          <w:highlight w:val="none"/>
        </w:rPr>
        <w:t>）《</w:t>
      </w:r>
      <w:r>
        <w:rPr>
          <w:rFonts w:hint="eastAsia" w:ascii="Times New Roman" w:hAnsi="Times New Roman" w:eastAsia="宋体" w:cs="Times New Roman"/>
          <w:b w:val="0"/>
          <w:bCs/>
          <w:color w:val="auto"/>
          <w:highlight w:val="none"/>
          <w:lang w:val="en-US" w:eastAsia="zh-CN"/>
        </w:rPr>
        <w:t>储能设备连接器用铜及铜合金带箔材</w:t>
      </w:r>
      <w:r>
        <w:rPr>
          <w:rFonts w:hint="default" w:ascii="Times New Roman" w:hAnsi="Times New Roman" w:eastAsia="宋体" w:cs="Times New Roman"/>
          <w:b w:val="0"/>
          <w:bCs/>
          <w:color w:val="auto"/>
          <w:highlight w:val="none"/>
        </w:rPr>
        <w:t>》</w:t>
      </w:r>
      <w:r>
        <w:rPr>
          <w:rFonts w:hint="eastAsia" w:ascii="Times New Roman" w:hAnsi="Times New Roman" w:eastAsia="宋体" w:cs="Times New Roman"/>
          <w:b w:val="0"/>
          <w:bCs/>
          <w:color w:val="auto"/>
          <w:highlight w:val="none"/>
          <w:lang w:val="en-US" w:eastAsia="zh-CN"/>
        </w:rPr>
        <w:t>行业</w:t>
      </w:r>
      <w:r>
        <w:rPr>
          <w:rFonts w:hint="default" w:ascii="Times New Roman" w:hAnsi="Times New Roman" w:eastAsia="宋体" w:cs="Times New Roman"/>
          <w:b w:val="0"/>
          <w:bCs/>
          <w:color w:val="auto"/>
          <w:highlight w:val="none"/>
        </w:rPr>
        <w:t>标准由</w:t>
      </w:r>
      <w:r>
        <w:rPr>
          <w:rFonts w:hint="default" w:ascii="Times New Roman" w:hAnsi="Times New Roman" w:eastAsia="宋体" w:cs="Times New Roman"/>
          <w:b w:val="0"/>
          <w:bCs/>
          <w:color w:val="auto"/>
          <w:highlight w:val="none"/>
          <w:lang w:val="en-US" w:eastAsia="zh-CN"/>
        </w:rPr>
        <w:t>宁波兴业盛泰集团有限公司，清远楚江高精铜带有限公司，中铝洛阳铜加工有限公司，宁波兴业鑫泰新型电子材料有限公司</w:t>
      </w:r>
      <w:r>
        <w:rPr>
          <w:rFonts w:hint="default" w:ascii="Times New Roman" w:hAnsi="Times New Roman" w:eastAsia="宋体" w:cs="Times New Roman"/>
          <w:b w:val="0"/>
          <w:bCs/>
          <w:color w:val="auto"/>
          <w:highlight w:val="none"/>
          <w:lang w:eastAsia="zh-CN"/>
        </w:rPr>
        <w:t>负</w:t>
      </w:r>
      <w:r>
        <w:rPr>
          <w:rFonts w:hint="default" w:ascii="Times New Roman" w:hAnsi="Times New Roman" w:eastAsia="宋体" w:cs="Times New Roman"/>
          <w:b w:val="0"/>
          <w:bCs/>
          <w:color w:val="auto"/>
          <w:highlight w:val="none"/>
        </w:rPr>
        <w:t>责起草</w:t>
      </w:r>
      <w:r>
        <w:rPr>
          <w:rFonts w:hint="eastAsia" w:ascii="Times New Roman" w:hAnsi="Times New Roman" w:eastAsia="宋体" w:cs="Times New Roman"/>
          <w:b w:val="0"/>
          <w:bCs/>
          <w:color w:val="auto"/>
          <w:highlight w:val="none"/>
          <w:lang w:eastAsia="zh-CN"/>
        </w:rPr>
        <w:t>制定</w:t>
      </w:r>
      <w:r>
        <w:rPr>
          <w:rFonts w:hint="default" w:ascii="Times New Roman" w:hAnsi="Times New Roman" w:eastAsia="宋体" w:cs="Times New Roman"/>
          <w:b w:val="0"/>
          <w:bCs/>
          <w:color w:val="auto"/>
          <w:highlight w:val="none"/>
        </w:rPr>
        <w:t>，并要求202</w:t>
      </w:r>
      <w:r>
        <w:rPr>
          <w:rFonts w:hint="eastAsia" w:ascii="Times New Roman" w:hAnsi="Times New Roman" w:cs="Times New Roman"/>
          <w:b w:val="0"/>
          <w:bCs/>
          <w:color w:val="auto"/>
          <w:highlight w:val="none"/>
          <w:lang w:val="en-US" w:eastAsia="zh-CN"/>
        </w:rPr>
        <w:t>6</w:t>
      </w:r>
      <w:r>
        <w:rPr>
          <w:rFonts w:hint="default" w:ascii="Times New Roman" w:hAnsi="Times New Roman" w:eastAsia="宋体" w:cs="Times New Roman"/>
          <w:b w:val="0"/>
          <w:bCs/>
          <w:color w:val="auto"/>
          <w:highlight w:val="none"/>
        </w:rPr>
        <w:t>年全面完成指标</w:t>
      </w:r>
      <w:r>
        <w:rPr>
          <w:rFonts w:hint="eastAsia" w:ascii="Times New Roman" w:hAnsi="Times New Roman" w:eastAsia="宋体" w:cs="Times New Roman"/>
          <w:b w:val="0"/>
          <w:bCs/>
          <w:color w:val="auto"/>
          <w:highlight w:val="none"/>
          <w:lang w:eastAsia="zh-CN"/>
        </w:rPr>
        <w:t>制定</w:t>
      </w:r>
      <w:r>
        <w:rPr>
          <w:rFonts w:hint="default" w:ascii="Times New Roman" w:hAnsi="Times New Roman" w:eastAsia="宋体" w:cs="Times New Roman"/>
          <w:b w:val="0"/>
          <w:bCs/>
          <w:color w:val="auto"/>
          <w:highlight w:val="none"/>
        </w:rPr>
        <w:t>工作。</w:t>
      </w:r>
    </w:p>
    <w:p w14:paraId="78559F10">
      <w:pPr>
        <w:pStyle w:val="21"/>
        <w:keepNext w:val="0"/>
        <w:keepLines w:val="0"/>
        <w:pageBreakBefore w:val="0"/>
        <w:kinsoku/>
        <w:wordWrap/>
        <w:overflowPunct/>
        <w:topLinePunct w:val="0"/>
        <w:autoSpaceDE/>
        <w:autoSpaceDN/>
        <w:bidi w:val="0"/>
        <w:adjustRightInd/>
        <w:snapToGrid/>
        <w:spacing w:beforeLines="0" w:afterLines="0" w:line="440" w:lineRule="exact"/>
        <w:textAlignment w:val="auto"/>
        <w:outlineLvl w:val="9"/>
        <w:rPr>
          <w:rFonts w:hint="eastAsia" w:hAnsi="黑体" w:cs="黑体"/>
          <w:color w:val="auto"/>
          <w:sz w:val="21"/>
          <w:szCs w:val="21"/>
          <w:highlight w:val="none"/>
        </w:rPr>
      </w:pPr>
      <w:r>
        <w:rPr>
          <w:rFonts w:hint="eastAsia" w:hAnsi="黑体" w:cs="黑体"/>
          <w:color w:val="auto"/>
          <w:sz w:val="21"/>
          <w:szCs w:val="21"/>
          <w:highlight w:val="none"/>
        </w:rPr>
        <w:t>1.2立项目的和意义</w:t>
      </w:r>
    </w:p>
    <w:p w14:paraId="346EDD5A">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应用领域快速发展。近年来，随着“碳达峰”“碳中和”工作积极稳妥推进，风能、太阳能等新型能源快速发展，2023年太阳能发电装机容量约6.1亿千瓦，同比增长55.2%；风电装机容量约4.4亿千瓦，同比增长20.7%，但风能和太阳能电力存在间歇性、波动性等严重短板，对电网安全的影响越来越凸显，因此建设一批大储能系统来保证能源的安全和能源系统的稳定运行尤为迫切。储能系统主要分为物理储能（如抽水储能、压缩空气储能、飞轮储能等）、化学储能（如铅酸电池、氧化还原液流电池、钠硫电池、锂离子电池）和电磁储能（如超导电磁储能、超级电容器储能等），截至目前，飞轮储能、化学储能以及电磁储能等新型储能装机量已投运装机超3500万千瓦，直接推动经济投资超过1000亿元，其中最为广泛的电池储能，已实现装机量33.56GW，2023年电池储能装机功率和能量规模同比增长均超150%，新型储能已经成为中国经济发展新动能。</w:t>
      </w:r>
    </w:p>
    <w:p w14:paraId="5A372D3E">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现代储能系统中，基于电化学电池的化学储能系统占据着主导地，由电池组、电池管理系统（BMS）和功率转换系统（PCS）几个部分构成，PCS主要负责电能注入电池，对电池进行直流充电，以及将电池储存的能量转换为交流电，输回电网的操作；BMS的作用则是对电池组状态进行监测和智能管理，确保电池组可靠、安全、长效地运行。而在整个储能系统中，所有能量的传输都离不开一个关键的元件，这就是连接器，它们既要承载高压、大电流的能量，又要确保安全可靠的工作，作用至关重要。储能系统是典型的高电压，大电流应用场景，电流分为55A、75A、125A、200A、250A、300A、400A这几个规格，电压等级也在不断提升，例如直流侧电压从1000V提升到1500V，同时需要保证15年内安全有效的运行。</w:t>
      </w:r>
    </w:p>
    <w:p w14:paraId="392A55CE">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连接器为了满足上述需求，需要具备以下特性：高载流能力，这是储能系统连接器首要的特性，它需要能够处理数百安培的高电流，而且在整个连接链路中，需要具备尽可能低的电阻，以减少功率损耗，实现高效的能量传输；高可靠的连接，在高能量负载下，连接器的意外断开有产生电弧故障的风险；同时连接点的轻微移动也可能会造成接触面积的减少和接触电阻的增加，进而带来更大的能量损耗；紧凑而坚固的设计，连接器的设计需要能够承受恶劣环境的考验，并在应用中提供足够的可靠性和使用寿命。同时，还要兼顾小型化设计，以支持更高的设计灵活性。</w:t>
      </w:r>
    </w:p>
    <w:p w14:paraId="6B412690">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铜合金是连接器的核心功能材料，主要影响连接器的电气性能、插拔力、外观尺寸以及环境性能等，其成本占据连接器的30-50%。为了满足储能系统高电压（1500V）、大电流（280Ah）、长时稳定（15年）的应用需求以及连接器小型化、精密化的发展趋势，铜合金在具备优异导电性能的同时需要不断提升强度，还要兼顾抗高温软化性能，避免储能系统在大功率输送电流时严重发热，甚至出现发热变形，出现极大的安全隐患。目前市场上常见的储能连接器用铜合金包括黄铜（用作信号连接器）、紫铜和高铜合金（用作电连接器），生产厂家包括宁波兴业盛泰集团有限公司、清远楚江高精铜带有限公司、洛阳铜加工集团有限责任公司、中铜华中铜业有限公司等10余家企业，每年的产销量大约为10万吨，预计2030年可达25万吨/年。然而，目前部分高端连接器用的TMg0.5、TCr1-0.18和BSi3.2-0.7合金还依赖于进口，大约为2000吨/年。当前，国内储能连接器市场存在着高中低端不同层级的铜合金供应，需要制定专用的</w:t>
      </w:r>
      <w:r>
        <w:rPr>
          <w:rFonts w:hint="eastAsia" w:ascii="Times New Roman" w:hAnsi="Times New Roman" w:cs="Times New Roman"/>
          <w:color w:val="auto"/>
          <w:sz w:val="21"/>
          <w:szCs w:val="21"/>
          <w:highlight w:val="none"/>
          <w:lang w:val="en-US" w:eastAsia="zh-CN"/>
        </w:rPr>
        <w:t>储能设备连接器用铜及铜合金带箔材</w:t>
      </w:r>
      <w:r>
        <w:rPr>
          <w:rFonts w:hint="default" w:ascii="Times New Roman" w:hAnsi="Times New Roman" w:cs="Times New Roman"/>
          <w:color w:val="auto"/>
          <w:sz w:val="21"/>
          <w:szCs w:val="21"/>
          <w:highlight w:val="none"/>
          <w:lang w:val="en-US" w:eastAsia="zh-CN"/>
        </w:rPr>
        <w:t>标准，为连接器的高质量发展提供质量保障，同时可促进新能源经济高质量发展。</w:t>
      </w:r>
    </w:p>
    <w:p w14:paraId="3279265B">
      <w:pPr>
        <w:spacing w:line="360" w:lineRule="auto"/>
        <w:ind w:firstLine="420" w:firstLineChars="2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sz w:val="21"/>
          <w:szCs w:val="21"/>
          <w:highlight w:val="none"/>
          <w:lang w:val="en-US" w:eastAsia="zh-CN"/>
        </w:rPr>
        <w:t>国家政策支持。2024年《政府工作报告》提出，加强大型风电光伏基地和外送通道建设，推动分布式能源开发利用，提高电网对清洁能源的接纳、配置和调控能力，发展新型储能，促进绿电使用和国际互认，发挥煤炭、煤电兜底作用，确保经济社会发展用能需求，这是我国首次将“发展新型储能”写进政府工作报告；《“十四五”原材料工业发展规划》提到新兴领域和消费升级对高端材料的需求，为原材料工业持续健康发展提供了广阔空间；围绕能源产业等重点应用领域，攻克一批关键材料；《新产业标准化领航工程实施方案(2023－2035年)》指出前瞻布局未来产业标准研究，聚焦锂离子电池新型储能领域，研制保护器件等关键原材料及零部件标准。</w:t>
      </w:r>
    </w:p>
    <w:p w14:paraId="57437CB9">
      <w:pPr>
        <w:pStyle w:val="21"/>
        <w:keepNext w:val="0"/>
        <w:keepLines w:val="0"/>
        <w:pageBreakBefore w:val="0"/>
        <w:kinsoku/>
        <w:wordWrap/>
        <w:overflowPunct/>
        <w:topLinePunct w:val="0"/>
        <w:autoSpaceDE/>
        <w:autoSpaceDN/>
        <w:bidi w:val="0"/>
        <w:adjustRightInd/>
        <w:snapToGrid/>
        <w:spacing w:beforeLines="0" w:afterLines="0" w:line="440" w:lineRule="exact"/>
        <w:textAlignment w:val="auto"/>
        <w:outlineLvl w:val="9"/>
        <w:rPr>
          <w:rFonts w:hint="eastAsia" w:hAnsi="黑体" w:cs="黑体"/>
          <w:color w:val="auto"/>
          <w:sz w:val="21"/>
          <w:szCs w:val="21"/>
          <w:highlight w:val="none"/>
          <w:lang w:val="en-US" w:eastAsia="zh-CN"/>
        </w:rPr>
      </w:pPr>
      <w:r>
        <w:rPr>
          <w:rFonts w:hint="eastAsia" w:hAnsi="黑体" w:cs="黑体"/>
          <w:color w:val="auto"/>
          <w:sz w:val="21"/>
          <w:szCs w:val="21"/>
          <w:highlight w:val="none"/>
        </w:rPr>
        <w:t>1.3</w:t>
      </w:r>
      <w:r>
        <w:rPr>
          <w:rFonts w:hint="eastAsia" w:hAnsi="黑体" w:cs="黑体"/>
          <w:color w:val="auto"/>
          <w:sz w:val="21"/>
          <w:szCs w:val="21"/>
          <w:highlight w:val="none"/>
          <w:lang w:val="en-US" w:eastAsia="zh-CN"/>
        </w:rPr>
        <w:t>主要参加单位和工作成员所作的工作</w:t>
      </w:r>
    </w:p>
    <w:p w14:paraId="13D7A359">
      <w:pPr>
        <w:pStyle w:val="5"/>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bCs w:val="0"/>
          <w:color w:val="auto"/>
          <w:highlight w:val="none"/>
        </w:rPr>
        <w:t>宁波兴业盛泰集团有限公司</w:t>
      </w:r>
      <w:r>
        <w:rPr>
          <w:rFonts w:hint="default" w:ascii="Times New Roman" w:hAnsi="Times New Roman" w:eastAsia="宋体" w:cs="Times New Roman"/>
          <w:b w:val="0"/>
          <w:bCs/>
          <w:color w:val="auto"/>
          <w:highlight w:val="none"/>
        </w:rPr>
        <w:t>（以下简称兴业盛泰）位于宁波市杭州湾新区，占地面积28万平方米，建筑面积15万平方米，是一家专业研究、生产高精度铜及铜合金板带的现代化集团公司，也是中国高精度铜板带行业的领先制造商。公司一直致力于高精度铜板带的专业化研究、生产、销售，先后通过ISO9001和TS16949质量管理、ISO14001环境管理和OHSAS18001职业健康安全管理体系，其“三环”品牌荣获“中国名牌”称号，是中国该领域仅有的三大“中国名牌”之一，公司是宁波杭州湾新区国家级高性能金属新材料基地的核心企业，于2012年被中国有色金属加工工业协会评为中国铜板带十强企业，先后获得国家高新技术企业、宁波市高成长企业、浙江省工业行业龙头骨干企业、宁波市信息化和工业化深度融合示范企业、宁波市810实力工程企业等荣誉称号，同时还是中国有色金属加工工业协会的副理事长单位、中国有色金属学会理事单位、上海有色金属学会副会长单位等，2015年“超大规模集成电路引线框架用铜带的产业化”列入国家火炬计划专项。</w:t>
      </w:r>
    </w:p>
    <w:p w14:paraId="2750A957">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兴业盛泰的主要产品有：高精度锌白铜带、集成电路引线框架铜带、高精度锡青铜带、高精度紫铜板带、高精度黄铜板带、高精度高铜铜带、高精度铜锡锌铜带等8大系列60多个牌号，是目前国内铜板带品种系列最全的生产企业之一。拥有水平连铸生产线11条，半连续铸造生产线10条，形成年25万吨的供坯能力，拥有热轧、粗轧、中精轧生产线多条，形成年产15万吨生产能力，连续3年稳居国内高精度铜合金板带产销量的首位。</w:t>
      </w:r>
    </w:p>
    <w:p w14:paraId="7E691EE3">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先后承担国家“863”课题、国家发改委“双高一优”、国家发改委、工信部的“产业振兴和技术改造专项”以及科技部“十三五”“十四五”等重大项目；经过多年的发展及技术积累，兴业盛泰在高精度铜合金板带领域取得了多项研究成果和创新技术，在行业多个细分领域内占据市场“领头羊”的地位。近三年参与制修订国家和国家行业标准13项，企业拥有全部有效专利50余项，其中获得发明专利授权35项。</w:t>
      </w:r>
    </w:p>
    <w:p w14:paraId="5907A149">
      <w:pPr>
        <w:spacing w:line="360" w:lineRule="auto"/>
        <w:ind w:firstLine="422" w:firstLineChars="200"/>
        <w:rPr>
          <w:rFonts w:hint="default"/>
          <w:color w:val="auto"/>
          <w:highlight w:val="none"/>
        </w:rPr>
      </w:pPr>
      <w:r>
        <w:rPr>
          <w:rFonts w:hint="default" w:ascii="Times New Roman" w:hAnsi="Times New Roman" w:cs="Times New Roman"/>
          <w:b/>
          <w:bCs/>
          <w:color w:val="auto"/>
          <w:highlight w:val="none"/>
        </w:rPr>
        <w:t>清远楚江高精铜带有限公司</w:t>
      </w:r>
      <w:r>
        <w:rPr>
          <w:rFonts w:hint="default" w:ascii="Times New Roman" w:hAnsi="Times New Roman" w:cs="Times New Roman"/>
          <w:color w:val="auto"/>
          <w:highlight w:val="none"/>
        </w:rPr>
        <w:t>成立于2005年，是A股上市公司安徽楚江科技新材料股份有限公司的全资子公司，并在揭阳市设有分公司。清远现有员工750人，主营产品为高精铜带的研发及生产。 2023年销售收入为35亿元。2023年评为清远市优秀制造业企业。</w:t>
      </w:r>
      <w:r>
        <w:rPr>
          <w:rFonts w:hint="default" w:ascii="Times New Roman" w:hAnsi="Times New Roman" w:cs="Times New Roman"/>
          <w:color w:val="auto"/>
          <w:highlight w:val="none"/>
        </w:rPr>
        <w:br w:type="textWrapping"/>
      </w:r>
      <w:r>
        <w:rPr>
          <w:rFonts w:hint="default" w:ascii="Times New Roman" w:hAnsi="Times New Roman" w:cs="Times New Roman"/>
          <w:color w:val="auto"/>
          <w:highlight w:val="none"/>
        </w:rPr>
        <w:t>清远楚江高精铜带有限公司的主打产品高精铜带具有国内领先、国际一流的地位，产品主要销售区域为珠三角地区，广泛用于新能源、新能源汽车、轨道交通、光伏发电、5G通信、国防军工、LED电子等国民济各个重要领域，与国家经济发展密切相关，市场前景广阔，目前市场供不应求。公司经营状况一直很好，是母公司利润的重要贡献方，从而在企业发展的各方面得到母公司的大力支持，母公司安徽楚江新材致力于将清远楚江公司打造成为国内市场高档铜带的引领者。</w:t>
      </w:r>
    </w:p>
    <w:p w14:paraId="326C5460">
      <w:pPr>
        <w:pStyle w:val="5"/>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bCs w:val="0"/>
          <w:color w:val="auto"/>
          <w:highlight w:val="none"/>
        </w:rPr>
        <w:t>中铝洛阳铜加工有限公司</w:t>
      </w:r>
      <w:r>
        <w:rPr>
          <w:rFonts w:hint="default" w:ascii="Times New Roman" w:hAnsi="Times New Roman" w:eastAsia="宋体" w:cs="Times New Roman"/>
          <w:b w:val="0"/>
          <w:bCs/>
          <w:color w:val="auto"/>
          <w:highlight w:val="none"/>
        </w:rPr>
        <w:t>是综合性有色金属加工企业，拥有铜及铜合金高精度电子带、大管大棒、弥散强化无氧铜、宽厚板等多条生产线，产品涉及铜及铜合金板、带、箔、管、棒、型材，广泛应用于电子信息通讯、新能源、汽车、海洋工程、轨道交通、国防、J工、核电等领域。拥有国家级企业技术中心、中国合格评定国家认可委员会认可的实验室、中国有色金属工业重金属加工材质检站、河南省铜镁材料和加工技术工程研究中心、中铝集团高性能铜板带加工技术重点实验室、有色行业铜及铜合金材料与加工工程技术研究中心。先后从德国、美国、法国、日本、英国、意大利等十二个国家引进了80台(套)先进的设备和检测仪器，为有色金属产品的研制和生产打下了坚实的基础。公司拥有一支高素质的科研技术研发队伍，具备丰富的生产技术经验和技术能力。</w:t>
      </w:r>
    </w:p>
    <w:p w14:paraId="0CE3B87F">
      <w:pPr>
        <w:pStyle w:val="5"/>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color w:val="auto"/>
          <w:highlight w:val="none"/>
        </w:rPr>
      </w:pPr>
      <w:r>
        <w:rPr>
          <w:rFonts w:hint="default" w:ascii="Times New Roman" w:hAnsi="Times New Roman" w:eastAsia="宋体" w:cs="Times New Roman"/>
          <w:b/>
          <w:bCs w:val="0"/>
          <w:color w:val="auto"/>
          <w:highlight w:val="none"/>
        </w:rPr>
        <w:t>宁波兴业鑫泰新型电子材料有限公司</w:t>
      </w:r>
      <w:r>
        <w:rPr>
          <w:rFonts w:hint="default" w:ascii="Times New Roman" w:hAnsi="Times New Roman" w:eastAsia="宋体" w:cs="Times New Roman"/>
          <w:b w:val="0"/>
          <w:bCs/>
          <w:color w:val="auto"/>
          <w:highlight w:val="none"/>
        </w:rPr>
        <w:t>（下称“兴业鑫泰”）是中国铜板带材十强企业之首的宁波兴业盛泰集团有限公司的全资子公司。兴业鑫泰成立于2011年，注册资本2亿元人民币，立足于高新技术材料的研发与生产，主要产品为高精度引线框架用铜带材系列、铜铬锆系列、中间合金系列。公司现有一条国际一流的生产线，所有设备均从德国、日本、美国、奥地利、韩国等先进国家引进，总耗资约6亿元人民币。该生产线计划产能2.5万吨/年，2016年中期正式投入试生产，目前已可实现规划产能。兴业鑫泰产品主要应用于汽车、电子信息、航空航天、海洋工业、手机等民族重点行业，客户包括泰科、莫仕、宏发、富士康、华为、Apple、OPPO、Vivo等行业内知名企业。公司为浙江省科技型中小企业、宁波市制造业百强企业（前50）</w:t>
      </w:r>
      <w:r>
        <w:rPr>
          <w:rFonts w:hint="default" w:ascii="Times New Roman" w:hAnsi="Times New Roman" w:eastAsia="宋体" w:cs="Times New Roman"/>
          <w:b w:val="0"/>
          <w:bCs/>
          <w:color w:val="auto"/>
          <w:highlight w:val="none"/>
          <w:lang w:eastAsia="zh-CN"/>
        </w:rPr>
        <w:t>。</w:t>
      </w:r>
    </w:p>
    <w:p w14:paraId="7F99F015">
      <w:pPr>
        <w:pStyle w:val="3"/>
        <w:spacing w:before="157" w:beforeLines="50"/>
        <w:jc w:val="center"/>
        <w:rPr>
          <w:rFonts w:hint="eastAsia" w:ascii="黑体" w:hAnsi="黑体" w:eastAsia="黑体" w:cs="黑体"/>
          <w:color w:val="auto"/>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1  </w:t>
      </w:r>
      <w:r>
        <w:rPr>
          <w:rFonts w:hint="eastAsia" w:ascii="黑体" w:hAnsi="黑体" w:eastAsia="黑体" w:cs="黑体"/>
          <w:b w:val="0"/>
          <w:bCs/>
          <w:color w:val="auto"/>
          <w:highlight w:val="none"/>
        </w:rPr>
        <w:t>标准编制组成员及职责</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887"/>
        <w:gridCol w:w="2825"/>
        <w:gridCol w:w="4213"/>
      </w:tblGrid>
      <w:tr w14:paraId="6DC1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1725E9C2">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序号</w:t>
            </w:r>
          </w:p>
        </w:tc>
        <w:tc>
          <w:tcPr>
            <w:tcW w:w="887" w:type="dxa"/>
            <w:vAlign w:val="center"/>
          </w:tcPr>
          <w:p w14:paraId="6239DE3B">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姓名</w:t>
            </w:r>
          </w:p>
        </w:tc>
        <w:tc>
          <w:tcPr>
            <w:tcW w:w="2825" w:type="dxa"/>
            <w:vAlign w:val="center"/>
          </w:tcPr>
          <w:p w14:paraId="0CAB7730">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单位</w:t>
            </w:r>
          </w:p>
        </w:tc>
        <w:tc>
          <w:tcPr>
            <w:tcW w:w="4213" w:type="dxa"/>
            <w:vAlign w:val="center"/>
          </w:tcPr>
          <w:p w14:paraId="071403B3">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工作分工</w:t>
            </w:r>
          </w:p>
        </w:tc>
      </w:tr>
      <w:tr w14:paraId="7508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06768ED6">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w:t>
            </w:r>
          </w:p>
        </w:tc>
        <w:tc>
          <w:tcPr>
            <w:tcW w:w="887" w:type="dxa"/>
            <w:vAlign w:val="center"/>
          </w:tcPr>
          <w:p w14:paraId="56F957F1">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79BF2328">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4D96F42D">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负责标准编制方案的确定、指标的审查和确定，负责标准协调管理；参与标准指标的讨论与确定</w:t>
            </w:r>
          </w:p>
        </w:tc>
      </w:tr>
      <w:tr w14:paraId="5E5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03233A5A">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w:t>
            </w:r>
          </w:p>
        </w:tc>
        <w:tc>
          <w:tcPr>
            <w:tcW w:w="887" w:type="dxa"/>
            <w:vAlign w:val="center"/>
          </w:tcPr>
          <w:p w14:paraId="4C56A2FB">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7EABAC8C">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00B8DD4A">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标准执笔人，负责标准编制过程中各方案得编制，负责各种文件的编制；参与标准指标的讨论与确定</w:t>
            </w:r>
          </w:p>
        </w:tc>
      </w:tr>
      <w:tr w14:paraId="23CF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486E6F00">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w:t>
            </w:r>
          </w:p>
        </w:tc>
        <w:tc>
          <w:tcPr>
            <w:tcW w:w="887" w:type="dxa"/>
            <w:vAlign w:val="center"/>
          </w:tcPr>
          <w:p w14:paraId="5403E37F">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2F0FCC60">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4FAC91E0">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负责宁波兴业盛泰实际生产箔材数据验证及标准指标确定</w:t>
            </w:r>
          </w:p>
        </w:tc>
      </w:tr>
      <w:tr w14:paraId="6974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3B2BBEB6">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4</w:t>
            </w:r>
          </w:p>
        </w:tc>
        <w:tc>
          <w:tcPr>
            <w:tcW w:w="887" w:type="dxa"/>
            <w:vAlign w:val="center"/>
          </w:tcPr>
          <w:p w14:paraId="6CC45A6F">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016E56D9">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564A0F73">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负责指标的汇总计算；参与标准指标的讨论与确定</w:t>
            </w:r>
          </w:p>
        </w:tc>
      </w:tr>
      <w:tr w14:paraId="7D5A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6A43E66B">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w:t>
            </w:r>
          </w:p>
        </w:tc>
        <w:tc>
          <w:tcPr>
            <w:tcW w:w="887" w:type="dxa"/>
            <w:vAlign w:val="center"/>
          </w:tcPr>
          <w:p w14:paraId="1D7D5812">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7AF6C72D">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780613AE">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负责兴业鑫泰板材数据的归集，对标准内容进行审查，参与标准讨论</w:t>
            </w:r>
          </w:p>
        </w:tc>
      </w:tr>
      <w:tr w14:paraId="0677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2C502BD3">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6</w:t>
            </w:r>
          </w:p>
        </w:tc>
        <w:tc>
          <w:tcPr>
            <w:tcW w:w="887" w:type="dxa"/>
            <w:vAlign w:val="center"/>
          </w:tcPr>
          <w:p w14:paraId="6191515E">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4B8E7E52">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03FBD96F">
            <w:pPr>
              <w:widowControl/>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val="0"/>
                <w:bCs/>
                <w:color w:val="auto"/>
                <w:kern w:val="2"/>
                <w:sz w:val="18"/>
                <w:szCs w:val="18"/>
                <w:highlight w:val="none"/>
                <w:lang w:val="en-US" w:eastAsia="zh-CN" w:bidi="ar-SA"/>
              </w:rPr>
              <w:t>负责清远楚江板材数据的归集，对标准内容进行审查，参与标准讨论</w:t>
            </w:r>
          </w:p>
        </w:tc>
      </w:tr>
      <w:tr w14:paraId="7EE4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Align w:val="center"/>
          </w:tcPr>
          <w:p w14:paraId="1202E253">
            <w:pPr>
              <w:pStyle w:val="5"/>
              <w:numPr>
                <w:ilvl w:val="-1"/>
                <w:numId w:val="0"/>
              </w:numPr>
              <w:spacing w:after="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7</w:t>
            </w:r>
          </w:p>
        </w:tc>
        <w:tc>
          <w:tcPr>
            <w:tcW w:w="887" w:type="dxa"/>
            <w:vAlign w:val="center"/>
          </w:tcPr>
          <w:p w14:paraId="1B2D666C">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2825" w:type="dxa"/>
            <w:vAlign w:val="center"/>
          </w:tcPr>
          <w:p w14:paraId="204E7A9B">
            <w:pPr>
              <w:pStyle w:val="5"/>
              <w:numPr>
                <w:ilvl w:val="-1"/>
                <w:numId w:val="0"/>
              </w:numPr>
              <w:spacing w:after="0"/>
              <w:ind w:left="0" w:firstLine="0"/>
              <w:jc w:val="center"/>
              <w:rPr>
                <w:rFonts w:hint="default" w:ascii="Times New Roman" w:hAnsi="Times New Roman" w:eastAsia="宋体" w:cs="Times New Roman"/>
                <w:color w:val="auto"/>
                <w:sz w:val="18"/>
                <w:szCs w:val="18"/>
                <w:highlight w:val="none"/>
                <w:vertAlign w:val="baseline"/>
                <w:lang w:val="en-US" w:eastAsia="zh-CN"/>
              </w:rPr>
            </w:pPr>
          </w:p>
        </w:tc>
        <w:tc>
          <w:tcPr>
            <w:tcW w:w="4213" w:type="dxa"/>
            <w:vAlign w:val="center"/>
          </w:tcPr>
          <w:p w14:paraId="359408F8">
            <w:pPr>
              <w:widowControl/>
              <w:jc w:val="center"/>
              <w:textAlignment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kern w:val="2"/>
                <w:sz w:val="18"/>
                <w:szCs w:val="18"/>
                <w:highlight w:val="none"/>
                <w:lang w:val="en-US" w:eastAsia="zh-CN" w:bidi="ar-SA"/>
              </w:rPr>
              <w:t>负责洛阳铜加工板材数据的归集，对标准内容进行审查，参与标准讨论</w:t>
            </w:r>
          </w:p>
        </w:tc>
      </w:tr>
    </w:tbl>
    <w:p w14:paraId="4CCB5DD3">
      <w:pPr>
        <w:pStyle w:val="21"/>
        <w:spacing w:beforeLines="0" w:afterLines="0" w:line="360" w:lineRule="auto"/>
        <w:outlineLvl w:val="9"/>
        <w:rPr>
          <w:rFonts w:hint="eastAsia"/>
          <w:color w:val="auto"/>
          <w:highlight w:val="none"/>
        </w:rPr>
      </w:pPr>
      <w:r>
        <w:rPr>
          <w:rFonts w:hint="eastAsia" w:hAnsi="黑体" w:cs="黑体"/>
          <w:color w:val="auto"/>
          <w:sz w:val="21"/>
          <w:szCs w:val="21"/>
          <w:highlight w:val="none"/>
        </w:rPr>
        <w:t>1.4 主要工作过程</w:t>
      </w:r>
    </w:p>
    <w:p w14:paraId="71E1FD77">
      <w:pPr>
        <w:spacing w:line="360" w:lineRule="auto"/>
        <w:rPr>
          <w:rFonts w:hint="eastAsia"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lang w:val="en-US" w:eastAsia="zh-CN" w:bidi="ar-SA"/>
        </w:rPr>
        <w:t>1.4.1预研阶段</w:t>
      </w:r>
    </w:p>
    <w:p w14:paraId="5F121A33">
      <w:pPr>
        <w:spacing w:line="360" w:lineRule="auto"/>
        <w:ind w:firstLine="420" w:firstLineChars="200"/>
        <w:rPr>
          <w:rFonts w:hint="eastAsia" w:hAnsi="黑体" w:cs="黑体"/>
          <w:color w:val="auto"/>
          <w:sz w:val="21"/>
          <w:szCs w:val="21"/>
          <w:highlight w:val="none"/>
          <w:lang w:val="en-US" w:eastAsia="zh-CN"/>
        </w:rPr>
      </w:pPr>
      <w:r>
        <w:rPr>
          <w:rFonts w:hint="eastAsia" w:hAnsi="黑体" w:cs="黑体"/>
          <w:color w:val="auto"/>
          <w:sz w:val="21"/>
          <w:szCs w:val="21"/>
          <w:highlight w:val="none"/>
          <w:lang w:val="en-US" w:eastAsia="zh-CN"/>
        </w:rPr>
        <w:t>在电池储能领域，铜合金主要应用于电极铜箔与连接器两大核心部件。其中电极铜箔包含压延铜箔和电解铜箔两类，均已制定相应国家标准；而连接器作为连接电池、逆变器、充电器等设备的关键组件，分为电连接器与信号连接器，其性能直接决定电池储能系统的安全性、可靠性与运行效率。目前国内外储能连接器制造企业已超百家，涵盖瑞德丰、宏发、泰科等行业优势企业，但储能连接器专用铜合金标准仍处于空白状态。</w:t>
      </w:r>
    </w:p>
    <w:p w14:paraId="2BAA797C">
      <w:pPr>
        <w:spacing w:line="360" w:lineRule="auto"/>
        <w:ind w:firstLine="420" w:firstLineChars="200"/>
        <w:rPr>
          <w:rFonts w:hint="eastAsia" w:hAnsi="黑体" w:cs="黑体"/>
          <w:color w:val="auto"/>
          <w:sz w:val="21"/>
          <w:szCs w:val="21"/>
          <w:highlight w:val="none"/>
          <w:lang w:val="en-US" w:eastAsia="zh-CN"/>
        </w:rPr>
      </w:pPr>
      <w:r>
        <w:rPr>
          <w:rFonts w:hint="eastAsia" w:hAnsi="黑体" w:cs="黑体"/>
          <w:color w:val="auto"/>
          <w:sz w:val="21"/>
          <w:szCs w:val="21"/>
          <w:highlight w:val="none"/>
          <w:lang w:val="en-US" w:eastAsia="zh-CN"/>
        </w:rPr>
        <w:t>当前仅有的《GB/T 34497-2023 端子连接器用铜及铜合金带箔材》属于端子连接器通用标准，虽覆盖了储能连接器用铜合金带箔材的基础要求，却存在显著的适用性短板：一是储能连接器面向高电压、大电流、长时稳定运行的应用场景，其铜合金带箔材导电率核心指标要求较通用标准高出 1-5% IACS，且需明确不同材料状态下的导电率规范，便于下游企业按需采购；二是通用标准未对抗高温软化性能作出要求，而高电压、大电流工况下铜合金导体易发热，长期热应力会导致材料力学性能大幅衰减，直接危及储能系统安全稳定；三是通用标准未规定基体粗糙度指标，该指标直接影响镀层盐雾稳定性，对保障储能连接器长期可靠工作至关重要。</w:t>
      </w:r>
    </w:p>
    <w:p w14:paraId="4C14940E">
      <w:pPr>
        <w:spacing w:line="360" w:lineRule="auto"/>
        <w:ind w:firstLine="420" w:firstLineChars="200"/>
        <w:rPr>
          <w:rFonts w:hint="eastAsia" w:hAnsi="黑体" w:cs="黑体"/>
          <w:color w:val="auto"/>
          <w:sz w:val="21"/>
          <w:szCs w:val="21"/>
          <w:highlight w:val="none"/>
          <w:lang w:val="en-US" w:eastAsia="zh-CN"/>
        </w:rPr>
      </w:pPr>
      <w:r>
        <w:rPr>
          <w:rFonts w:hint="eastAsia" w:hAnsi="黑体" w:cs="黑体"/>
          <w:color w:val="auto"/>
          <w:sz w:val="21"/>
          <w:szCs w:val="21"/>
          <w:highlight w:val="none"/>
          <w:lang w:val="en-US" w:eastAsia="zh-CN"/>
        </w:rPr>
        <w:t>综上，现有通用标准无法匹配储能连接器用铜合金带箔材的特殊性能需求，制定专用标准具有极强的重要性与必要性：既能填补行业专用标准空白，解决通用标准适用性差的问题，精准明确导电率、抗高温软化、粗糙度等核心技术指标；又能规范企业的生产制造，提升产品质量一致性与适配性；更能为快速发展的储能行业提供坚实的标准支撑，切实保障储能系统安全稳定运行，推动储能产业高质量、可持续发展。</w:t>
      </w:r>
    </w:p>
    <w:p w14:paraId="6F6A1AFA">
      <w:pPr>
        <w:rPr>
          <w:rFonts w:hint="eastAsia"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lang w:val="en-US" w:eastAsia="zh-CN" w:bidi="ar-SA"/>
        </w:rPr>
        <w:t>1.4.2标准立项</w:t>
      </w:r>
    </w:p>
    <w:p w14:paraId="4502AE04">
      <w:pPr>
        <w:spacing w:line="360" w:lineRule="auto"/>
        <w:ind w:firstLine="420" w:firstLineChars="200"/>
        <w:rPr>
          <w:rFonts w:hint="eastAsia" w:hAnsi="黑体" w:cs="黑体"/>
          <w:color w:val="auto"/>
          <w:sz w:val="21"/>
          <w:szCs w:val="21"/>
          <w:highlight w:val="none"/>
          <w:lang w:val="en-US" w:eastAsia="zh-CN"/>
        </w:rPr>
      </w:pPr>
      <w:r>
        <w:rPr>
          <w:rFonts w:hint="eastAsia" w:ascii="Times New Roman" w:hAnsi="Times New Roman" w:eastAsia="宋体" w:cs="Times New Roman"/>
          <w:b w:val="0"/>
          <w:bCs/>
          <w:color w:val="auto"/>
          <w:highlight w:val="none"/>
          <w:lang w:val="en-US" w:eastAsia="zh-CN"/>
        </w:rPr>
        <w:t>储能设备连接器用铜及铜合金带箔材</w:t>
      </w:r>
      <w:r>
        <w:rPr>
          <w:rFonts w:hint="eastAsia" w:hAnsi="黑体" w:cs="黑体"/>
          <w:color w:val="auto"/>
          <w:sz w:val="21"/>
          <w:szCs w:val="21"/>
          <w:highlight w:val="none"/>
          <w:lang w:val="en-US" w:eastAsia="zh-CN"/>
        </w:rPr>
        <w:t>标准项目申请立项时间为202</w:t>
      </w:r>
      <w:r>
        <w:rPr>
          <w:rFonts w:hint="default" w:hAnsi="黑体" w:cs="黑体"/>
          <w:color w:val="auto"/>
          <w:sz w:val="21"/>
          <w:szCs w:val="21"/>
          <w:highlight w:val="none"/>
          <w:lang w:val="en-US" w:eastAsia="zh-CN"/>
        </w:rPr>
        <w:t>4</w:t>
      </w:r>
      <w:r>
        <w:rPr>
          <w:rFonts w:hint="eastAsia" w:hAnsi="黑体" w:cs="黑体"/>
          <w:color w:val="auto"/>
          <w:sz w:val="21"/>
          <w:szCs w:val="21"/>
          <w:highlight w:val="none"/>
          <w:lang w:val="en-US" w:eastAsia="zh-CN"/>
        </w:rPr>
        <w:t>年</w:t>
      </w:r>
      <w:r>
        <w:rPr>
          <w:rFonts w:hint="default" w:hAnsi="黑体" w:cs="黑体"/>
          <w:color w:val="auto"/>
          <w:sz w:val="21"/>
          <w:szCs w:val="21"/>
          <w:highlight w:val="none"/>
          <w:lang w:val="en-US" w:eastAsia="zh-CN"/>
        </w:rPr>
        <w:t>4</w:t>
      </w:r>
      <w:r>
        <w:rPr>
          <w:rFonts w:hint="eastAsia" w:hAnsi="黑体" w:cs="黑体"/>
          <w:color w:val="auto"/>
          <w:sz w:val="21"/>
          <w:szCs w:val="21"/>
          <w:highlight w:val="none"/>
          <w:lang w:val="en-US" w:eastAsia="zh-CN"/>
        </w:rPr>
        <w:t>月，提交全体委员会议讨论后，下达计划时间为2025年12月12日。项目预期执行节点为：第一次草案：2026年</w:t>
      </w:r>
      <w:r>
        <w:rPr>
          <w:rFonts w:hint="default" w:hAnsi="黑体" w:cs="黑体"/>
          <w:color w:val="auto"/>
          <w:sz w:val="21"/>
          <w:szCs w:val="21"/>
          <w:highlight w:val="none"/>
          <w:lang w:val="en-US" w:eastAsia="zh-CN"/>
        </w:rPr>
        <w:t>1</w:t>
      </w:r>
      <w:r>
        <w:rPr>
          <w:rFonts w:hint="eastAsia" w:hAnsi="黑体" w:cs="黑体"/>
          <w:color w:val="auto"/>
          <w:sz w:val="21"/>
          <w:szCs w:val="21"/>
          <w:highlight w:val="none"/>
          <w:lang w:val="en-US" w:eastAsia="zh-CN"/>
        </w:rPr>
        <w:t>月20日；</w:t>
      </w:r>
      <w:r>
        <w:rPr>
          <w:rFonts w:hint="default" w:ascii="Times New Roman" w:hAnsi="Times New Roman" w:eastAsia="宋体" w:cs="Times New Roman"/>
          <w:b w:val="0"/>
          <w:bCs/>
          <w:color w:val="auto"/>
          <w:highlight w:val="none"/>
        </w:rPr>
        <w:t>第二次草案：202</w:t>
      </w:r>
      <w:r>
        <w:rPr>
          <w:rFonts w:hint="eastAsia" w:cs="Times New Roman"/>
          <w:b w:val="0"/>
          <w:bCs/>
          <w:color w:val="auto"/>
          <w:highlight w:val="none"/>
          <w:lang w:val="en-US" w:eastAsia="zh-CN"/>
        </w:rPr>
        <w:t>6</w:t>
      </w:r>
      <w:r>
        <w:rPr>
          <w:rFonts w:hint="default" w:ascii="Times New Roman" w:hAnsi="Times New Roman" w:eastAsia="宋体" w:cs="Times New Roman"/>
          <w:b w:val="0"/>
          <w:bCs/>
          <w:color w:val="auto"/>
          <w:highlight w:val="none"/>
        </w:rPr>
        <w:t>年0</w:t>
      </w:r>
      <w:r>
        <w:rPr>
          <w:rFonts w:hint="eastAsia" w:cs="Times New Roman"/>
          <w:b w:val="0"/>
          <w:bCs/>
          <w:color w:val="auto"/>
          <w:highlight w:val="none"/>
          <w:lang w:val="en-US" w:eastAsia="zh-CN"/>
        </w:rPr>
        <w:t>3</w:t>
      </w:r>
      <w:r>
        <w:rPr>
          <w:rFonts w:hint="default" w:ascii="Times New Roman" w:hAnsi="Times New Roman" w:eastAsia="宋体" w:cs="Times New Roman"/>
          <w:b w:val="0"/>
          <w:bCs/>
          <w:color w:val="auto"/>
          <w:highlight w:val="none"/>
        </w:rPr>
        <w:t>月</w:t>
      </w:r>
      <w:r>
        <w:rPr>
          <w:rFonts w:hint="eastAsia" w:cs="Times New Roman"/>
          <w:b w:val="0"/>
          <w:bCs/>
          <w:color w:val="auto"/>
          <w:highlight w:val="none"/>
          <w:lang w:val="en-US" w:eastAsia="zh-CN"/>
        </w:rPr>
        <w:t>31日</w:t>
      </w:r>
      <w:r>
        <w:rPr>
          <w:rFonts w:hint="eastAsia" w:hAnsi="黑体" w:cs="黑体"/>
          <w:color w:val="auto"/>
          <w:sz w:val="21"/>
          <w:szCs w:val="21"/>
          <w:highlight w:val="none"/>
          <w:lang w:val="en-US" w:eastAsia="zh-CN"/>
        </w:rPr>
        <w:t>。</w:t>
      </w:r>
    </w:p>
    <w:p w14:paraId="0E74E1E9">
      <w:pPr>
        <w:ind w:firstLine="420" w:firstLineChars="200"/>
        <w:rPr>
          <w:rFonts w:hint="default" w:hAnsi="黑体" w:cs="黑体"/>
          <w:color w:val="auto"/>
          <w:sz w:val="21"/>
          <w:szCs w:val="21"/>
          <w:highlight w:val="none"/>
          <w:lang w:val="en-US" w:eastAsia="zh-CN"/>
        </w:rPr>
      </w:pPr>
      <w:r>
        <w:rPr>
          <w:rFonts w:hint="eastAsia" w:hAnsi="黑体" w:cs="黑体"/>
          <w:color w:val="auto"/>
          <w:sz w:val="21"/>
          <w:szCs w:val="21"/>
          <w:highlight w:val="none"/>
          <w:lang w:val="en-US" w:eastAsia="zh-CN"/>
        </w:rPr>
        <w:t>。</w:t>
      </w:r>
    </w:p>
    <w:p w14:paraId="1AA890DC">
      <w:pPr>
        <w:pStyle w:val="5"/>
        <w:rPr>
          <w:rFonts w:hint="eastAsia"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lang w:val="en-US" w:eastAsia="zh-CN" w:bidi="ar-SA"/>
        </w:rPr>
        <w:t>1.4.3起草阶段</w:t>
      </w:r>
    </w:p>
    <w:p w14:paraId="38EA4FBE">
      <w:pPr>
        <w:pStyle w:val="6"/>
        <w:spacing w:before="0" w:after="0" w:line="360" w:lineRule="auto"/>
        <w:ind w:firstLine="420" w:firstLineChars="200"/>
        <w:jc w:val="both"/>
        <w:rPr>
          <w:rFonts w:hint="eastAsia"/>
          <w:color w:val="auto"/>
          <w:highlight w:val="none"/>
          <w:lang w:eastAsia="zh-CN"/>
        </w:rPr>
      </w:pPr>
      <w:r>
        <w:rPr>
          <w:rFonts w:hint="eastAsia"/>
          <w:b w:val="0"/>
          <w:bCs w:val="0"/>
          <w:color w:val="auto"/>
          <w:sz w:val="21"/>
          <w:szCs w:val="21"/>
          <w:highlight w:val="none"/>
          <w:lang w:eastAsia="zh-CN"/>
        </w:rPr>
        <w:t>标准制定计划任务正式下达后，宁波兴业盛泰集团有限公司牵头成立了标准编制小组，首先整理收集本企业曾经生产的产品的技术要求及产品使用现状，为本标准全面、系统、有效的制定奠定了良好的基础。随后编制小组会同市场开发和营销人员对</w:t>
      </w:r>
      <w:r>
        <w:rPr>
          <w:rFonts w:hint="eastAsia"/>
          <w:b w:val="0"/>
          <w:bCs w:val="0"/>
          <w:color w:val="auto"/>
          <w:sz w:val="21"/>
          <w:szCs w:val="21"/>
          <w:highlight w:val="none"/>
          <w:lang w:val="en-US" w:eastAsia="zh-CN"/>
        </w:rPr>
        <w:t>储能设备连接器用铜及铜合金带箔材</w:t>
      </w:r>
      <w:r>
        <w:rPr>
          <w:rFonts w:hint="eastAsia"/>
          <w:b w:val="0"/>
          <w:bCs w:val="0"/>
          <w:color w:val="auto"/>
          <w:sz w:val="21"/>
          <w:szCs w:val="21"/>
          <w:highlight w:val="none"/>
          <w:lang w:eastAsia="zh-CN"/>
        </w:rPr>
        <w:t>进行了全面的市场调研，全面准确地了解了市场上不同客户的需求以及产品未来的发展趋势，了解目前生产厂商的生产水平和现状。通过查阅了国内外有关的技术资料，结合主要用户的技术要求，经过多次讨论和广泛征求意见，编制小组于202</w:t>
      </w:r>
      <w:r>
        <w:rPr>
          <w:rFonts w:hint="eastAsia"/>
          <w:b w:val="0"/>
          <w:bCs w:val="0"/>
          <w:color w:val="auto"/>
          <w:sz w:val="21"/>
          <w:szCs w:val="21"/>
          <w:highlight w:val="none"/>
          <w:lang w:val="en-US" w:eastAsia="zh-CN"/>
        </w:rPr>
        <w:t>6</w:t>
      </w:r>
      <w:r>
        <w:rPr>
          <w:rFonts w:hint="eastAsia"/>
          <w:b w:val="0"/>
          <w:bCs w:val="0"/>
          <w:color w:val="auto"/>
          <w:sz w:val="21"/>
          <w:szCs w:val="21"/>
          <w:highlight w:val="none"/>
          <w:lang w:eastAsia="zh-CN"/>
        </w:rPr>
        <w:t>年</w:t>
      </w:r>
      <w:r>
        <w:rPr>
          <w:rFonts w:hint="eastAsia"/>
          <w:b w:val="0"/>
          <w:bCs w:val="0"/>
          <w:color w:val="auto"/>
          <w:sz w:val="21"/>
          <w:szCs w:val="21"/>
          <w:highlight w:val="none"/>
          <w:lang w:val="en-US" w:eastAsia="zh-CN"/>
        </w:rPr>
        <w:t>1</w:t>
      </w:r>
      <w:r>
        <w:rPr>
          <w:rFonts w:hint="eastAsia"/>
          <w:b w:val="0"/>
          <w:bCs w:val="0"/>
          <w:color w:val="auto"/>
          <w:sz w:val="21"/>
          <w:szCs w:val="21"/>
          <w:highlight w:val="none"/>
          <w:lang w:eastAsia="zh-CN"/>
        </w:rPr>
        <w:t>月下旬起草完成了该标准</w:t>
      </w:r>
      <w:r>
        <w:rPr>
          <w:rFonts w:hint="eastAsia"/>
          <w:b w:val="0"/>
          <w:bCs w:val="0"/>
          <w:color w:val="auto"/>
          <w:sz w:val="21"/>
          <w:szCs w:val="21"/>
          <w:highlight w:val="none"/>
          <w:lang w:val="en-US" w:eastAsia="zh-CN"/>
        </w:rPr>
        <w:t>征求意见1稿</w:t>
      </w:r>
      <w:r>
        <w:rPr>
          <w:rFonts w:hint="eastAsia"/>
          <w:b w:val="0"/>
          <w:bCs w:val="0"/>
          <w:color w:val="auto"/>
          <w:sz w:val="21"/>
          <w:szCs w:val="21"/>
          <w:highlight w:val="none"/>
          <w:lang w:eastAsia="zh-CN"/>
        </w:rPr>
        <w:t>。</w:t>
      </w:r>
    </w:p>
    <w:p w14:paraId="76E2D1DB">
      <w:pPr>
        <w:pStyle w:val="12"/>
        <w:keepNext w:val="0"/>
        <w:keepLines w:val="0"/>
        <w:pageBreakBefore w:val="0"/>
        <w:kinsoku/>
        <w:wordWrap/>
        <w:overflowPunct/>
        <w:topLinePunct w:val="0"/>
        <w:autoSpaceDE/>
        <w:autoSpaceDN/>
        <w:bidi w:val="0"/>
        <w:adjustRightInd/>
        <w:snapToGrid/>
        <w:spacing w:before="0" w:beforeAutospacing="0" w:after="0" w:afterAutospacing="0" w:line="440" w:lineRule="exact"/>
        <w:jc w:val="both"/>
        <w:textAlignment w:val="auto"/>
        <w:rPr>
          <w:rFonts w:hint="default" w:ascii="黑体" w:eastAsia="黑体" w:cs="Arial"/>
          <w:color w:val="auto"/>
          <w:sz w:val="21"/>
          <w:szCs w:val="21"/>
          <w:highlight w:val="none"/>
          <w:lang w:val="en-US" w:eastAsia="zh-CN"/>
        </w:rPr>
      </w:pPr>
      <w:r>
        <w:rPr>
          <w:rFonts w:hint="eastAsia" w:ascii="黑体" w:eastAsia="黑体" w:cs="Arial"/>
          <w:color w:val="auto"/>
          <w:sz w:val="21"/>
          <w:szCs w:val="21"/>
          <w:highlight w:val="none"/>
        </w:rPr>
        <w:t>二、编制原则</w:t>
      </w:r>
      <w:r>
        <w:rPr>
          <w:rFonts w:hint="eastAsia" w:ascii="黑体" w:eastAsia="黑体" w:cs="Arial"/>
          <w:color w:val="auto"/>
          <w:sz w:val="21"/>
          <w:szCs w:val="21"/>
          <w:highlight w:val="none"/>
          <w:lang w:eastAsia="zh-CN"/>
        </w:rPr>
        <w:t>、</w:t>
      </w:r>
      <w:r>
        <w:rPr>
          <w:rFonts w:hint="eastAsia" w:ascii="黑体" w:eastAsia="黑体" w:cs="Arial"/>
          <w:color w:val="auto"/>
          <w:sz w:val="21"/>
          <w:szCs w:val="21"/>
          <w:highlight w:val="none"/>
          <w:lang w:val="en-US" w:eastAsia="zh-CN"/>
        </w:rPr>
        <w:t>主要内容及其确定依据、修订前后技术内容的对比（修订时有）</w:t>
      </w:r>
    </w:p>
    <w:p w14:paraId="203EB746">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bookmarkStart w:id="0" w:name="OLE_LINK7"/>
      <w:r>
        <w:rPr>
          <w:rFonts w:hint="default" w:ascii="Times New Roman" w:hAnsi="Times New Roman" w:eastAsia="宋体" w:cs="Times New Roman"/>
          <w:b w:val="0"/>
          <w:bCs/>
          <w:color w:val="auto"/>
          <w:highlight w:val="none"/>
        </w:rPr>
        <w:t>本标准制定单位自接受起草任务后，成立了本标准编制工作组，负责收集生产、检验数据、市场需求及客户要求等信息。初步确定了《</w:t>
      </w:r>
      <w:r>
        <w:rPr>
          <w:rFonts w:hint="eastAsia" w:ascii="Times New Roman" w:hAnsi="Times New Roman" w:eastAsia="宋体" w:cs="Times New Roman"/>
          <w:b w:val="0"/>
          <w:bCs/>
          <w:color w:val="auto"/>
          <w:sz w:val="21"/>
          <w:szCs w:val="22"/>
          <w:highlight w:val="none"/>
          <w:lang w:val="en-US" w:eastAsia="zh-CN"/>
        </w:rPr>
        <w:t>储能设备连接器用铜及铜合金带箔材</w:t>
      </w:r>
      <w:r>
        <w:rPr>
          <w:rFonts w:hint="default" w:ascii="Times New Roman" w:hAnsi="Times New Roman" w:eastAsia="宋体" w:cs="Times New Roman"/>
          <w:b w:val="0"/>
          <w:bCs/>
          <w:color w:val="auto"/>
          <w:highlight w:val="none"/>
        </w:rPr>
        <w:t>》标准起草所遵循的基本原则和编制依据：</w:t>
      </w:r>
    </w:p>
    <w:p w14:paraId="1068D935">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2.1查阅相关标准和国内外客户的相关技术要求；</w:t>
      </w:r>
    </w:p>
    <w:p w14:paraId="7663E930">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2.2根据国内外铜及铜合金带材企业具体情况，力求做到标准修订科学、先进，满足市场需要；</w:t>
      </w:r>
    </w:p>
    <w:p w14:paraId="216E2226">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2.3根据技术发展水平及测试数据确定技术指标取值范围，力求做到标准修订经济合理、实用；</w:t>
      </w:r>
    </w:p>
    <w:p w14:paraId="581CDAA5">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2.4完全按照GB/T1.1和有色加工产品标准和国家行业标准编写示例的要求格式和结构进行编写。</w:t>
      </w:r>
    </w:p>
    <w:bookmarkEnd w:id="0"/>
    <w:p w14:paraId="075EFE8C">
      <w:pPr>
        <w:pStyle w:val="12"/>
        <w:keepNext w:val="0"/>
        <w:keepLines w:val="0"/>
        <w:pageBreakBefore w:val="0"/>
        <w:numPr>
          <w:ilvl w:val="0"/>
          <w:numId w:val="2"/>
        </w:numPr>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黑体" w:eastAsia="黑体" w:cs="Arial"/>
          <w:color w:val="auto"/>
          <w:sz w:val="21"/>
          <w:szCs w:val="21"/>
          <w:highlight w:val="none"/>
          <w:lang w:val="en-US" w:eastAsia="zh-CN"/>
        </w:rPr>
      </w:pPr>
      <w:r>
        <w:rPr>
          <w:rFonts w:hint="eastAsia" w:ascii="黑体" w:eastAsia="黑体" w:cs="Arial"/>
          <w:color w:val="auto"/>
          <w:sz w:val="21"/>
          <w:szCs w:val="21"/>
          <w:highlight w:val="none"/>
          <w:lang w:val="en-US" w:eastAsia="zh-CN"/>
        </w:rPr>
        <w:t>试验验证分析、综述报告、技术经济论证、预期达到的经济效益、社会效益和生态效益</w:t>
      </w:r>
    </w:p>
    <w:p w14:paraId="178BE281">
      <w:pPr>
        <w:pStyle w:val="1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440" w:lineRule="exact"/>
        <w:jc w:val="both"/>
        <w:textAlignment w:val="auto"/>
        <w:rPr>
          <w:rFonts w:hint="default" w:ascii="黑体" w:eastAsia="黑体" w:cs="Arial"/>
          <w:color w:val="auto"/>
          <w:sz w:val="21"/>
          <w:szCs w:val="21"/>
          <w:highlight w:val="none"/>
          <w:lang w:val="en-US" w:eastAsia="zh-CN"/>
        </w:rPr>
      </w:pPr>
      <w:r>
        <w:rPr>
          <w:rFonts w:hint="eastAsia" w:ascii="黑体" w:eastAsia="黑体" w:cs="Arial"/>
          <w:color w:val="auto"/>
          <w:sz w:val="21"/>
          <w:szCs w:val="21"/>
          <w:highlight w:val="none"/>
          <w:lang w:val="en-US" w:eastAsia="zh-CN"/>
        </w:rPr>
        <w:t>1、试验验证分析和综述报告</w:t>
      </w:r>
    </w:p>
    <w:p w14:paraId="522A9624">
      <w:pPr>
        <w:pStyle w:val="5"/>
        <w:numPr>
          <w:ilvl w:val="0"/>
          <w:numId w:val="3"/>
        </w:numPr>
        <w:rPr>
          <w:rFonts w:hint="eastAsia" w:ascii="黑体" w:hAnsi="宋体" w:eastAsia="黑体" w:cs="宋体"/>
          <w:bCs/>
          <w:color w:val="auto"/>
          <w:sz w:val="21"/>
          <w:szCs w:val="21"/>
          <w:highlight w:val="none"/>
          <w:lang w:val="en-US" w:eastAsia="zh-CN"/>
        </w:rPr>
      </w:pPr>
      <w:r>
        <w:rPr>
          <w:rFonts w:hint="eastAsia" w:ascii="黑体" w:hAnsi="宋体" w:eastAsia="黑体" w:cs="宋体"/>
          <w:bCs/>
          <w:color w:val="auto"/>
          <w:sz w:val="21"/>
          <w:szCs w:val="21"/>
          <w:highlight w:val="none"/>
          <w:lang w:val="en-US" w:eastAsia="zh-CN"/>
        </w:rPr>
        <w:t>项目的必要性阐述</w:t>
      </w:r>
    </w:p>
    <w:p w14:paraId="699B2E68">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近年来，伴随着风能、太阳能等新能源的快速发展，其间歇性、波动性对电网安全的影响越来越凸显，必须通过建设储能系统来保证能源的安全和能源系统的稳定运行。2024年《政府工作报告》提出，加强大型风电光伏基地和外送通道建设，推动分布式能源开发利用，提高电网对清洁能源的接纳、配置和调控能力，发展新型储能，促进绿电使用和国际互认，发挥煤炭、煤电兜底作用，确保经济社会发展用能需求。这是我国首次将“发展新型储能”写进政府工作报告。《“十四五”原材料工业发展规划》提到新兴领域和消费升级对高端材料的需求，为原材料工业持续健康发展提供了广阔空间；围绕能源产业等重点应用领域，攻克一批关键材料；《新产业标准化领航工程实施方案(2023－2035年)》指出前瞻布局未来产业标准研究，聚焦锂离子电池新型储能领域，研制保护器件等关键原材料及零部件标准。“十四五”以来，新增新型储能装机直接推动经济投资超过1000亿元，有力支撑能源电力发展，成为中国经济发展新动能。</w:t>
      </w:r>
    </w:p>
    <w:p w14:paraId="33419AC2">
      <w:pPr>
        <w:pStyle w:val="5"/>
        <w:numPr>
          <w:ilvl w:val="0"/>
          <w:numId w:val="3"/>
        </w:numPr>
        <w:rPr>
          <w:rFonts w:hint="default" w:ascii="黑体" w:hAnsi="宋体" w:eastAsia="黑体" w:cs="宋体"/>
          <w:bCs/>
          <w:color w:val="auto"/>
          <w:sz w:val="21"/>
          <w:szCs w:val="21"/>
          <w:highlight w:val="none"/>
          <w:lang w:val="en-US" w:eastAsia="zh-CN"/>
        </w:rPr>
      </w:pPr>
      <w:r>
        <w:rPr>
          <w:rFonts w:hint="eastAsia" w:ascii="黑体" w:hAnsi="宋体" w:eastAsia="黑体" w:cs="宋体"/>
          <w:bCs/>
          <w:color w:val="auto"/>
          <w:sz w:val="21"/>
          <w:szCs w:val="21"/>
          <w:highlight w:val="none"/>
          <w:lang w:val="en-US" w:eastAsia="zh-CN"/>
        </w:rPr>
        <w:t>项目的可行性阐述</w:t>
      </w:r>
    </w:p>
    <w:p w14:paraId="0BDDD79D">
      <w:pPr>
        <w:keepNext w:val="0"/>
        <w:keepLines w:val="0"/>
        <w:widowControl/>
        <w:suppressLineNumbers w:val="0"/>
        <w:spacing w:line="360" w:lineRule="auto"/>
        <w:ind w:firstLine="420" w:firstLineChars="200"/>
        <w:jc w:val="left"/>
        <w:rPr>
          <w:rFonts w:ascii="Times New Roman" w:hAnsi="Times New Roman" w:eastAsia="宋体" w:cs="Times New Roman"/>
          <w:bCs/>
          <w:color w:val="auto"/>
          <w:highlight w:val="none"/>
        </w:rPr>
      </w:pPr>
      <w:r>
        <w:rPr>
          <w:rFonts w:ascii="Times New Roman" w:hAnsi="Times New Roman" w:eastAsia="宋体" w:cs="Times New Roman"/>
          <w:bCs/>
          <w:color w:val="auto"/>
          <w:kern w:val="2"/>
          <w:sz w:val="21"/>
          <w:szCs w:val="22"/>
          <w:highlight w:val="none"/>
          <w:lang w:val="en-US" w:eastAsia="zh-CN" w:bidi="ar-SA"/>
        </w:rPr>
        <w:t>本标准项目牵头单位宁波兴业盛泰集团有限公司，是国内高精度铜板带行业的领先制造商，其母公司兴业铜业国际集团有限公司2007年于香港联交所主板上市，综合实力与行业地位稳居行业头部梯队。作为国家级高性能金属新材料基地核心企业，公司同时担任中国有色金属加工工业协会副理事长单位、上海有色金属学会副会长单位，获评中国铜板带十强企业首位、浙江省工业行业龙头骨干企业，</w:t>
      </w:r>
      <w:r>
        <w:rPr>
          <w:rFonts w:hint="eastAsia" w:ascii="Times New Roman" w:hAnsi="Times New Roman" w:eastAsia="宋体" w:cs="Times New Roman"/>
          <w:bCs/>
          <w:color w:val="auto"/>
          <w:kern w:val="2"/>
          <w:sz w:val="21"/>
          <w:szCs w:val="22"/>
          <w:highlight w:val="none"/>
          <w:lang w:val="en-US" w:eastAsia="zh-CN" w:bidi="ar-SA"/>
        </w:rPr>
        <w:t>其</w:t>
      </w:r>
      <w:r>
        <w:rPr>
          <w:rFonts w:ascii="Times New Roman" w:hAnsi="Times New Roman" w:eastAsia="宋体" w:cs="Times New Roman"/>
          <w:bCs/>
          <w:color w:val="auto"/>
          <w:kern w:val="2"/>
          <w:sz w:val="21"/>
          <w:szCs w:val="22"/>
          <w:highlight w:val="none"/>
          <w:lang w:val="en-US" w:eastAsia="zh-CN" w:bidi="ar-SA"/>
        </w:rPr>
        <w:t>“三环”品牌是国内高精度铜板带领域仅有的三大“中国名牌”之一，产业资源与行业话语权充足。在技术储备层面，公司拥有国家级企业技术中心、浙江省企业博士后工作站等高端研发平台，先后承接国家“863”计划、“十三五”重点研发计划等多项国家级重大专项，近三年主持或参与制修订国家及行业标准7项，拥有授权发明专利14项、实用新型专利25项，斩获多项省部级及行业重磅科技奖项，标准编制经验与核心研发能力扎实；产业化层面，公司具备年18万吨供坯能力、15万吨铜合金带箔材加工产能，2021年产销量达15.0万吨，配备德国、日本、奥地利等国际顶尖生产检测设备，产品精度、表面质量、板型控制等核心指标均达国际先进水平，无论是技术实力还是产业化基础，都完全具备标准研制与落地推广的硬核条件。</w:t>
      </w:r>
    </w:p>
    <w:p w14:paraId="29A3A921">
      <w:pPr>
        <w:keepNext w:val="0"/>
        <w:keepLines w:val="0"/>
        <w:widowControl/>
        <w:suppressLineNumbers w:val="0"/>
        <w:spacing w:line="360" w:lineRule="auto"/>
        <w:ind w:firstLine="420" w:firstLineChars="200"/>
        <w:jc w:val="left"/>
        <w:rPr>
          <w:rFonts w:ascii="Times New Roman" w:hAnsi="Times New Roman" w:eastAsia="宋体" w:cs="Times New Roman"/>
          <w:bCs/>
          <w:color w:val="auto"/>
          <w:highlight w:val="none"/>
        </w:rPr>
      </w:pPr>
      <w:r>
        <w:rPr>
          <w:rFonts w:ascii="Times New Roman" w:hAnsi="Times New Roman" w:eastAsia="宋体" w:cs="Times New Roman"/>
          <w:bCs/>
          <w:color w:val="auto"/>
          <w:kern w:val="2"/>
          <w:sz w:val="21"/>
          <w:szCs w:val="22"/>
          <w:highlight w:val="none"/>
          <w:lang w:val="en-US" w:eastAsia="zh-CN" w:bidi="ar-SA"/>
        </w:rPr>
        <w:t>从市场需求与用户适配角度来看，当前电池储能是应用最为广泛的储能形式，铜合金连接器作为储能系统中连接电池、逆变器、充电器的关键组件，其性能直接决定整个储能系统的安全性、可靠性与运行效率，下游储能场景对配套铜合金带箔材有着严苛要求，需适配1500V高电压、280Ah大电流、15年长时稳定运行的特殊工况，专用铜合金带箔材的市场刚需极为迫切。目前国内</w:t>
      </w:r>
      <w:r>
        <w:rPr>
          <w:rFonts w:hint="eastAsia" w:ascii="Times New Roman" w:hAnsi="Times New Roman" w:eastAsia="宋体" w:cs="Times New Roman"/>
          <w:bCs/>
          <w:color w:val="auto"/>
          <w:kern w:val="2"/>
          <w:sz w:val="21"/>
          <w:szCs w:val="22"/>
          <w:highlight w:val="none"/>
          <w:lang w:val="en-US" w:eastAsia="zh-CN" w:bidi="ar-SA"/>
        </w:rPr>
        <w:t>外</w:t>
      </w:r>
      <w:r>
        <w:rPr>
          <w:rFonts w:ascii="Times New Roman" w:hAnsi="Times New Roman" w:eastAsia="宋体" w:cs="Times New Roman"/>
          <w:bCs/>
          <w:color w:val="auto"/>
          <w:kern w:val="2"/>
          <w:sz w:val="21"/>
          <w:szCs w:val="22"/>
          <w:highlight w:val="none"/>
          <w:lang w:val="en-US" w:eastAsia="zh-CN" w:bidi="ar-SA"/>
        </w:rPr>
        <w:t>储能连接器制造企业已超百家，行业规模持续快速扩张，而兴业盛泰深耕高精度铜板带领域多年，精准把握下游储能行业及终端用户的核心使用需求，产品性能可直接对接市场痛点，叠加储能行业高速发展的整体趋势，本标准研制完成后拥有广阔的市场应用空间，需求端支撑十分充足。</w:t>
      </w:r>
    </w:p>
    <w:p w14:paraId="10D74B6D">
      <w:pPr>
        <w:keepNext w:val="0"/>
        <w:keepLines w:val="0"/>
        <w:widowControl/>
        <w:suppressLineNumbers w:val="0"/>
        <w:spacing w:line="360" w:lineRule="auto"/>
        <w:ind w:firstLine="420" w:firstLineChars="200"/>
        <w:jc w:val="left"/>
        <w:rPr>
          <w:rFonts w:ascii="Times New Roman" w:hAnsi="Times New Roman" w:eastAsia="宋体" w:cs="Times New Roman"/>
          <w:bCs/>
          <w:color w:val="auto"/>
          <w:highlight w:val="none"/>
        </w:rPr>
      </w:pPr>
      <w:r>
        <w:rPr>
          <w:rFonts w:ascii="Times New Roman" w:hAnsi="Times New Roman" w:eastAsia="宋体" w:cs="Times New Roman"/>
          <w:bCs/>
          <w:color w:val="auto"/>
          <w:kern w:val="2"/>
          <w:sz w:val="21"/>
          <w:szCs w:val="22"/>
          <w:highlight w:val="none"/>
          <w:lang w:val="en-US" w:eastAsia="zh-CN" w:bidi="ar-SA"/>
        </w:rPr>
        <w:t>目前储能领域相关标准体系存在明显短板，电极铜箔虽已配套《GB/T 36146-2018 锂离子电池用压延铜箔》《GB/T 5230-2020 印制板用电解铜箔》两项国家标准，但电池储能系统连接器用铜合金始终无专用标准，行业仅能参照《GB/T 34497-2023 端子连接器用铜及铜合金带箔材》这一通用标准执行，而该通用标准适用性极差，完全无法匹配储能场景的特殊需求。一方面，通用标准未针对储能高电压、大电流场景提升导电率核心指标，也未细化不同材料状态的导电率要求；另一方面，标准缺失抗高温软化、基体粗糙度两大关键指标，在长期高负荷运行下，铜合金导体易发热引发力学性能衰减，基体粗糙度不达标还会影响镀层盐雾稳定性，直接给储能系统带来重大安全隐患，同时也无法统一行业产品性能，严重制约储能行业规范化、高质量发展，本次拟制定《</w:t>
      </w:r>
      <w:r>
        <w:rPr>
          <w:rFonts w:hint="eastAsia" w:ascii="Times New Roman" w:hAnsi="Times New Roman" w:eastAsia="宋体" w:cs="Times New Roman"/>
          <w:bCs/>
          <w:color w:val="auto"/>
          <w:kern w:val="2"/>
          <w:sz w:val="21"/>
          <w:szCs w:val="22"/>
          <w:highlight w:val="none"/>
          <w:lang w:val="en-US" w:eastAsia="zh-CN" w:bidi="ar-SA"/>
        </w:rPr>
        <w:t>储能设备连接器用铜及铜合金带箔材</w:t>
      </w:r>
      <w:r>
        <w:rPr>
          <w:rFonts w:ascii="Times New Roman" w:hAnsi="Times New Roman" w:eastAsia="宋体" w:cs="Times New Roman"/>
          <w:bCs/>
          <w:color w:val="auto"/>
          <w:kern w:val="2"/>
          <w:sz w:val="21"/>
          <w:szCs w:val="22"/>
          <w:highlight w:val="none"/>
          <w:lang w:val="en-US" w:eastAsia="zh-CN" w:bidi="ar-SA"/>
        </w:rPr>
        <w:t>》标准，正是为了破解这一系列核心问题。</w:t>
      </w:r>
    </w:p>
    <w:p w14:paraId="43E05757">
      <w:pPr>
        <w:keepNext w:val="0"/>
        <w:keepLines w:val="0"/>
        <w:widowControl/>
        <w:suppressLineNumbers w:val="0"/>
        <w:spacing w:line="360" w:lineRule="auto"/>
        <w:ind w:firstLine="420" w:firstLineChars="200"/>
        <w:jc w:val="left"/>
        <w:rPr>
          <w:rFonts w:ascii="Times New Roman" w:hAnsi="Times New Roman" w:eastAsia="宋体" w:cs="Times New Roman"/>
          <w:bCs/>
          <w:color w:val="auto"/>
          <w:highlight w:val="none"/>
        </w:rPr>
      </w:pPr>
      <w:r>
        <w:rPr>
          <w:rFonts w:ascii="Times New Roman" w:hAnsi="Times New Roman" w:eastAsia="宋体" w:cs="Times New Roman"/>
          <w:bCs/>
          <w:color w:val="auto"/>
          <w:kern w:val="2"/>
          <w:sz w:val="21"/>
          <w:szCs w:val="22"/>
          <w:highlight w:val="none"/>
          <w:lang w:val="en-US" w:eastAsia="zh-CN" w:bidi="ar-SA"/>
        </w:rPr>
        <w:t>研制本标准既是落实《中国制造2025》《深化标准化工作改革方案》的政策部署要求，也是推动储能产业链与铜合金加工行业协同发展的必然选择，核心意义十分突出。该标准的制定能够彻底填补储能连接器用铜合金带箔材专用标准空白，完善储能产业链标准体系，统一产品核心技术指标，规范行业生产与质量管控流程；同时可以有效规避现有通用标准适用性不足引发的安全风险，筑牢储能系统长期稳定运行的防线，提升国产铜合金产品核心竞争力；最终依托标准引领，推动铜及铜合金行业提质升级，为迅猛发展的储能行业提供坚实的标准保障，助力整个新能源储能产业实现可持续、高质量发展。</w:t>
      </w:r>
    </w:p>
    <w:p w14:paraId="745C401D">
      <w:pPr>
        <w:pStyle w:val="5"/>
        <w:numPr>
          <w:ilvl w:val="0"/>
          <w:numId w:val="3"/>
        </w:numPr>
        <w:ind w:left="0" w:leftChars="0" w:firstLine="0" w:firstLineChars="0"/>
        <w:rPr>
          <w:rFonts w:hint="eastAsia" w:ascii="黑体" w:eastAsia="黑体" w:cs="Arial"/>
          <w:color w:val="auto"/>
          <w:sz w:val="21"/>
          <w:szCs w:val="21"/>
          <w:highlight w:val="none"/>
          <w:lang w:val="en-US" w:eastAsia="zh-CN"/>
        </w:rPr>
      </w:pPr>
      <w:r>
        <w:rPr>
          <w:rFonts w:hint="eastAsia" w:ascii="黑体" w:eastAsia="黑体" w:cs="Arial"/>
          <w:color w:val="auto"/>
          <w:sz w:val="21"/>
          <w:szCs w:val="21"/>
          <w:highlight w:val="none"/>
          <w:lang w:val="en-US" w:eastAsia="zh-CN"/>
        </w:rPr>
        <w:t>试验验证分析</w:t>
      </w:r>
    </w:p>
    <w:p w14:paraId="488278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本标准适用于制作</w:t>
      </w:r>
      <w:r>
        <w:rPr>
          <w:rFonts w:hint="eastAsia" w:ascii="Times New Roman" w:hAnsi="Times New Roman" w:eastAsia="宋体" w:cs="Times New Roman"/>
          <w:color w:val="auto"/>
          <w:sz w:val="21"/>
          <w:szCs w:val="21"/>
          <w:highlight w:val="none"/>
          <w:lang w:val="en-US" w:eastAsia="zh-CN"/>
        </w:rPr>
        <w:t>储能设备连接器用铜及铜合金带箔材</w:t>
      </w:r>
      <w:r>
        <w:rPr>
          <w:rFonts w:hint="default" w:ascii="Times New Roman" w:hAnsi="Times New Roman" w:eastAsia="宋体" w:cs="Times New Roman"/>
          <w:color w:val="auto"/>
          <w:sz w:val="21"/>
          <w:szCs w:val="21"/>
          <w:highlight w:val="none"/>
          <w:lang w:val="en-US" w:eastAsia="zh-CN"/>
        </w:rPr>
        <w:t>，规定了</w:t>
      </w:r>
      <w:r>
        <w:rPr>
          <w:rFonts w:hint="eastAsia" w:ascii="Times New Roman" w:hAnsi="Times New Roman" w:eastAsia="宋体" w:cs="Times New Roman"/>
          <w:color w:val="auto"/>
          <w:sz w:val="21"/>
          <w:szCs w:val="21"/>
          <w:highlight w:val="none"/>
          <w:lang w:val="en-US" w:eastAsia="zh-CN"/>
        </w:rPr>
        <w:t>储能设备连接器用铜及铜合金带箔材</w:t>
      </w:r>
      <w:r>
        <w:rPr>
          <w:rFonts w:hint="default" w:ascii="Times New Roman" w:hAnsi="Times New Roman" w:eastAsia="宋体" w:cs="Times New Roman"/>
          <w:color w:val="auto"/>
          <w:sz w:val="21"/>
          <w:szCs w:val="21"/>
          <w:highlight w:val="none"/>
          <w:lang w:val="en-US" w:eastAsia="zh-CN"/>
        </w:rPr>
        <w:t>的要求、试验方法、检验规则、标志、包装、运输、贮存、质量证明书及订货单（或合同）内容等。</w:t>
      </w:r>
    </w:p>
    <w:p w14:paraId="100C84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主要技术内容包括合金的牌号、代号、状态和规格、化学</w:t>
      </w:r>
      <w:r>
        <w:rPr>
          <w:rFonts w:hint="eastAsia" w:ascii="Times New Roman" w:hAnsi="Times New Roman" w:eastAsia="宋体" w:cs="Times New Roman"/>
          <w:color w:val="auto"/>
          <w:sz w:val="21"/>
          <w:szCs w:val="21"/>
          <w:highlight w:val="none"/>
          <w:lang w:val="en-US" w:eastAsia="zh-CN"/>
        </w:rPr>
        <w:t>成分</w:t>
      </w:r>
      <w:r>
        <w:rPr>
          <w:rFonts w:hint="default" w:ascii="Times New Roman" w:hAnsi="Times New Roman" w:eastAsia="宋体" w:cs="Times New Roman"/>
          <w:color w:val="auto"/>
          <w:sz w:val="21"/>
          <w:szCs w:val="21"/>
          <w:highlight w:val="none"/>
          <w:lang w:val="en-US" w:eastAsia="zh-CN"/>
        </w:rPr>
        <w:t>、厚度公差、宽度公差、</w:t>
      </w:r>
      <w:r>
        <w:rPr>
          <w:rFonts w:hint="eastAsia" w:ascii="Times New Roman" w:hAnsi="Times New Roman" w:eastAsia="宋体" w:cs="Times New Roman"/>
          <w:color w:val="auto"/>
          <w:sz w:val="21"/>
          <w:szCs w:val="21"/>
          <w:highlight w:val="none"/>
          <w:lang w:val="en-US" w:eastAsia="zh-CN"/>
        </w:rPr>
        <w:t>平整度、</w:t>
      </w:r>
      <w:r>
        <w:rPr>
          <w:rFonts w:hint="default" w:ascii="Times New Roman" w:hAnsi="Times New Roman" w:eastAsia="宋体" w:cs="Times New Roman"/>
          <w:color w:val="auto"/>
          <w:sz w:val="21"/>
          <w:szCs w:val="21"/>
          <w:highlight w:val="none"/>
          <w:lang w:val="en-US" w:eastAsia="zh-CN"/>
        </w:rPr>
        <w:t>力学性能（抗拉强度、断后</w:t>
      </w:r>
      <w:r>
        <w:rPr>
          <w:rFonts w:hint="eastAsia" w:ascii="Times New Roman" w:hAnsi="Times New Roman" w:eastAsia="宋体" w:cs="Times New Roman"/>
          <w:color w:val="auto"/>
          <w:sz w:val="21"/>
          <w:szCs w:val="21"/>
          <w:highlight w:val="none"/>
          <w:lang w:val="en-US" w:eastAsia="zh-CN"/>
        </w:rPr>
        <w:t>伸长</w:t>
      </w:r>
      <w:r>
        <w:rPr>
          <w:rFonts w:hint="default" w:ascii="Times New Roman" w:hAnsi="Times New Roman" w:eastAsia="宋体" w:cs="Times New Roman"/>
          <w:color w:val="auto"/>
          <w:sz w:val="21"/>
          <w:szCs w:val="21"/>
          <w:highlight w:val="none"/>
          <w:lang w:val="en-US" w:eastAsia="zh-CN"/>
        </w:rPr>
        <w:t>率、维氏硬度）、弯曲</w:t>
      </w:r>
      <w:r>
        <w:rPr>
          <w:rFonts w:hint="eastAsia" w:ascii="Times New Roman" w:hAnsi="Times New Roman" w:eastAsia="宋体" w:cs="Times New Roman"/>
          <w:color w:val="auto"/>
          <w:sz w:val="21"/>
          <w:szCs w:val="21"/>
          <w:highlight w:val="none"/>
          <w:lang w:val="en-US" w:eastAsia="zh-CN"/>
        </w:rPr>
        <w:t>性能</w:t>
      </w:r>
      <w:r>
        <w:rPr>
          <w:rFonts w:hint="default" w:ascii="Times New Roman" w:hAnsi="Times New Roman" w:eastAsia="宋体" w:cs="Times New Roman"/>
          <w:color w:val="auto"/>
          <w:sz w:val="21"/>
          <w:szCs w:val="21"/>
          <w:highlight w:val="none"/>
          <w:lang w:val="en-US" w:eastAsia="zh-CN"/>
        </w:rPr>
        <w:t>、电</w:t>
      </w:r>
      <w:r>
        <w:rPr>
          <w:rFonts w:hint="eastAsia" w:ascii="Times New Roman" w:hAnsi="Times New Roman" w:eastAsia="宋体" w:cs="Times New Roman"/>
          <w:color w:val="auto"/>
          <w:sz w:val="21"/>
          <w:szCs w:val="21"/>
          <w:highlight w:val="none"/>
          <w:lang w:val="en-US" w:eastAsia="zh-CN"/>
        </w:rPr>
        <w:t>性能、抗高温软化性能、表面粗糙度和表面质量</w:t>
      </w:r>
      <w:r>
        <w:rPr>
          <w:rFonts w:hint="default" w:ascii="Times New Roman" w:hAnsi="Times New Roman" w:eastAsia="宋体" w:cs="Times New Roman"/>
          <w:color w:val="auto"/>
          <w:sz w:val="21"/>
          <w:szCs w:val="21"/>
          <w:highlight w:val="none"/>
          <w:lang w:val="en-US" w:eastAsia="zh-CN"/>
        </w:rPr>
        <w:t>等。</w:t>
      </w:r>
    </w:p>
    <w:p w14:paraId="21C1F8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3.1产品分类</w:t>
      </w:r>
    </w:p>
    <w:p w14:paraId="183438E9">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带箔材</w:t>
      </w:r>
      <w:r>
        <w:rPr>
          <w:rFonts w:hint="default" w:ascii="Times New Roman" w:hAnsi="Times New Roman" w:cs="Times New Roman"/>
          <w:color w:val="auto"/>
          <w:sz w:val="21"/>
          <w:szCs w:val="21"/>
          <w:highlight w:val="none"/>
          <w:lang w:val="en-US" w:eastAsia="zh-CN"/>
        </w:rPr>
        <w:t>的牌号、代号、状态和规格应符合表</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的规定。</w:t>
      </w:r>
    </w:p>
    <w:p w14:paraId="712E4CF9">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rFonts w:ascii="Times New Roman" w:hAnsi="Times New Roman" w:eastAsia="黑体" w:cs="Times New Roman"/>
          <w:snapToGrid/>
          <w:color w:val="auto"/>
          <w:kern w:val="0"/>
          <w:szCs w:val="21"/>
          <w:highlight w:val="none"/>
          <w:lang w:eastAsia="zh-CN"/>
        </w:rPr>
        <w:t>表</w:t>
      </w:r>
      <w:r>
        <w:rPr>
          <w:rFonts w:hint="eastAsia" w:ascii="Times New Roman" w:hAnsi="Times New Roman" w:eastAsia="黑体" w:cs="Times New Roman"/>
          <w:snapToGrid/>
          <w:color w:val="auto"/>
          <w:kern w:val="0"/>
          <w:szCs w:val="21"/>
          <w:highlight w:val="none"/>
          <w:lang w:eastAsia="zh-CN"/>
        </w:rPr>
        <w:t>2</w:t>
      </w:r>
      <w:r>
        <w:rPr>
          <w:rFonts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val="en-US" w:eastAsia="zh-CN"/>
        </w:rPr>
        <w:t xml:space="preserve"> </w:t>
      </w:r>
      <w:r>
        <w:rPr>
          <w:rFonts w:hint="eastAsia" w:ascii="Times New Roman" w:hAnsi="Times New Roman" w:eastAsia="黑体" w:cs="Times New Roman"/>
          <w:snapToGrid/>
          <w:color w:val="auto"/>
          <w:kern w:val="0"/>
          <w:szCs w:val="21"/>
          <w:highlight w:val="none"/>
          <w:lang w:eastAsia="zh-CN"/>
        </w:rPr>
        <w:t>带箔材</w:t>
      </w:r>
      <w:r>
        <w:rPr>
          <w:rFonts w:ascii="Times New Roman" w:hAnsi="Times New Roman" w:eastAsia="黑体" w:cs="Times New Roman"/>
          <w:snapToGrid/>
          <w:color w:val="auto"/>
          <w:kern w:val="0"/>
          <w:szCs w:val="21"/>
          <w:highlight w:val="none"/>
          <w:lang w:eastAsia="zh-CN"/>
        </w:rPr>
        <w:t>的牌号、代号、状态和规格</w:t>
      </w:r>
    </w:p>
    <w:tbl>
      <w:tblPr>
        <w:tblStyle w:val="28"/>
        <w:tblW w:w="522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179"/>
        <w:gridCol w:w="1182"/>
        <w:gridCol w:w="3075"/>
        <w:gridCol w:w="1639"/>
        <w:gridCol w:w="1670"/>
      </w:tblGrid>
      <w:tr w14:paraId="78FCE26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74" w:type="pct"/>
            <w:vMerge w:val="restart"/>
            <w:vAlign w:val="center"/>
          </w:tcPr>
          <w:p w14:paraId="5A8783D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牌号</w:t>
            </w:r>
          </w:p>
        </w:tc>
        <w:tc>
          <w:tcPr>
            <w:tcW w:w="676" w:type="pct"/>
            <w:vMerge w:val="restart"/>
            <w:vAlign w:val="center"/>
          </w:tcPr>
          <w:p w14:paraId="60DD267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2"/>
                <w:sz w:val="18"/>
                <w:szCs w:val="18"/>
                <w:highlight w:val="none"/>
              </w:rPr>
              <w:t>代号</w:t>
            </w:r>
          </w:p>
        </w:tc>
        <w:tc>
          <w:tcPr>
            <w:tcW w:w="1758" w:type="pct"/>
            <w:vMerge w:val="restart"/>
            <w:vAlign w:val="center"/>
          </w:tcPr>
          <w:p w14:paraId="7D82601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状态</w:t>
            </w:r>
          </w:p>
        </w:tc>
        <w:tc>
          <w:tcPr>
            <w:tcW w:w="1890" w:type="pct"/>
            <w:gridSpan w:val="2"/>
            <w:tcBorders>
              <w:bottom w:val="single" w:color="auto" w:sz="12" w:space="0"/>
            </w:tcBorders>
            <w:vAlign w:val="center"/>
          </w:tcPr>
          <w:p w14:paraId="6C3162B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6"/>
                <w:sz w:val="18"/>
                <w:szCs w:val="18"/>
                <w:highlight w:val="none"/>
              </w:rPr>
            </w:pPr>
            <w:r>
              <w:rPr>
                <w:rFonts w:hint="eastAsia" w:ascii="Times New Roman" w:hAnsi="Times New Roman" w:cs="Times New Roman"/>
                <w:color w:val="auto"/>
                <w:spacing w:val="-5"/>
                <w:sz w:val="18"/>
                <w:szCs w:val="18"/>
                <w:highlight w:val="none"/>
                <w:lang w:val="en-US" w:eastAsia="zh-CN"/>
              </w:rPr>
              <w:t>规格</w:t>
            </w:r>
          </w:p>
        </w:tc>
      </w:tr>
      <w:tr w14:paraId="39A81CB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74" w:type="pct"/>
            <w:vMerge w:val="continue"/>
            <w:tcBorders>
              <w:bottom w:val="single" w:color="auto" w:sz="12" w:space="0"/>
            </w:tcBorders>
            <w:vAlign w:val="center"/>
          </w:tcPr>
          <w:p w14:paraId="74CCC07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676" w:type="pct"/>
            <w:vMerge w:val="continue"/>
            <w:tcBorders>
              <w:bottom w:val="single" w:color="auto" w:sz="12" w:space="0"/>
            </w:tcBorders>
            <w:vAlign w:val="center"/>
          </w:tcPr>
          <w:p w14:paraId="7B19BE6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1758" w:type="pct"/>
            <w:vMerge w:val="continue"/>
            <w:tcBorders>
              <w:bottom w:val="single" w:color="auto" w:sz="12" w:space="0"/>
            </w:tcBorders>
            <w:vAlign w:val="center"/>
          </w:tcPr>
          <w:p w14:paraId="3AE6FD0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37" w:type="pct"/>
            <w:tcBorders>
              <w:bottom w:val="single" w:color="auto" w:sz="12" w:space="0"/>
            </w:tcBorders>
            <w:vAlign w:val="center"/>
          </w:tcPr>
          <w:p w14:paraId="3E75F0D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5"/>
                <w:sz w:val="18"/>
                <w:szCs w:val="18"/>
                <w:highlight w:val="none"/>
              </w:rPr>
              <w:t>厚度/mm</w:t>
            </w:r>
          </w:p>
        </w:tc>
        <w:tc>
          <w:tcPr>
            <w:tcW w:w="953" w:type="pct"/>
            <w:tcBorders>
              <w:bottom w:val="single" w:color="auto" w:sz="12" w:space="0"/>
            </w:tcBorders>
            <w:vAlign w:val="center"/>
          </w:tcPr>
          <w:p w14:paraId="319CEEF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6"/>
                <w:sz w:val="18"/>
                <w:szCs w:val="18"/>
                <w:highlight w:val="none"/>
              </w:rPr>
              <w:t>宽度/mm</w:t>
            </w:r>
          </w:p>
        </w:tc>
      </w:tr>
      <w:tr w14:paraId="055BF8B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74" w:type="pct"/>
            <w:tcBorders>
              <w:top w:val="single" w:color="auto" w:sz="12" w:space="0"/>
            </w:tcBorders>
            <w:vAlign w:val="center"/>
          </w:tcPr>
          <w:p w14:paraId="2A71C034">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T2</w:t>
            </w:r>
          </w:p>
        </w:tc>
        <w:tc>
          <w:tcPr>
            <w:tcW w:w="676" w:type="pct"/>
            <w:tcBorders>
              <w:top w:val="single" w:color="auto" w:sz="12" w:space="0"/>
            </w:tcBorders>
            <w:vAlign w:val="center"/>
          </w:tcPr>
          <w:p w14:paraId="7EFBE8C2">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T11050</w:t>
            </w:r>
          </w:p>
        </w:tc>
        <w:tc>
          <w:tcPr>
            <w:tcW w:w="1758" w:type="pct"/>
            <w:tcBorders>
              <w:top w:val="single" w:color="auto" w:sz="12" w:space="0"/>
            </w:tcBorders>
            <w:vAlign w:val="center"/>
          </w:tcPr>
          <w:p w14:paraId="6B7D3EEF">
            <w:pPr>
              <w:widowControl/>
              <w:jc w:val="center"/>
              <w:textAlignment w:val="center"/>
              <w:rPr>
                <w:rFonts w:hint="default" w:ascii="Times New Roman" w:hAnsi="Times New Roman" w:eastAsia="宋体" w:cs="Times New Roman"/>
                <w:color w:val="auto"/>
                <w:sz w:val="18"/>
                <w:szCs w:val="18"/>
                <w:highlight w:val="none"/>
                <w:lang w:val="en-US" w:eastAsia="zh-CN"/>
              </w:rPr>
            </w:pPr>
            <w:r>
              <w:rPr>
                <w:rStyle w:val="29"/>
                <w:rFonts w:hint="default" w:ascii="Times New Roman" w:hAnsi="Times New Roman" w:eastAsia="宋体" w:cs="Times New Roman"/>
                <w:b w:val="0"/>
                <w:bCs w:val="0"/>
                <w:color w:val="auto"/>
                <w:highlight w:val="none"/>
                <w:lang w:val="en-US" w:eastAsia="zh-CN" w:bidi="ar"/>
              </w:rPr>
              <w:t>O60(软化退火)、</w:t>
            </w:r>
            <w:r>
              <w:rPr>
                <w:rStyle w:val="29"/>
                <w:rFonts w:hint="default" w:ascii="Times New Roman" w:hAnsi="Times New Roman" w:eastAsia="宋体" w:cs="Times New Roman"/>
                <w:b w:val="0"/>
                <w:bCs w:val="0"/>
                <w:color w:val="auto"/>
                <w:highlight w:val="none"/>
                <w:lang w:bidi="ar"/>
              </w:rPr>
              <w:t>1/4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(H01)</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p>
        </w:tc>
        <w:tc>
          <w:tcPr>
            <w:tcW w:w="937" w:type="pct"/>
            <w:tcBorders>
              <w:top w:val="single" w:color="auto" w:sz="12" w:space="0"/>
            </w:tcBorders>
            <w:vAlign w:val="center"/>
          </w:tcPr>
          <w:p w14:paraId="69319F06">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953" w:type="pct"/>
            <w:tcBorders>
              <w:top w:val="single" w:color="auto" w:sz="12" w:space="0"/>
            </w:tcBorders>
            <w:vAlign w:val="center"/>
          </w:tcPr>
          <w:p w14:paraId="0CF06A54">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33BFEDC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173" w:type="dxa"/>
            <w:vAlign w:val="center"/>
          </w:tcPr>
          <w:p w14:paraId="75DA37C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TCr1-0.18</w:t>
            </w:r>
          </w:p>
        </w:tc>
        <w:tc>
          <w:tcPr>
            <w:tcW w:w="1177" w:type="dxa"/>
            <w:vAlign w:val="center"/>
          </w:tcPr>
          <w:p w14:paraId="026332C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C18160</w:t>
            </w:r>
          </w:p>
        </w:tc>
        <w:tc>
          <w:tcPr>
            <w:tcW w:w="3060" w:type="dxa"/>
            <w:vAlign w:val="center"/>
          </w:tcPr>
          <w:p w14:paraId="320D1C5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p>
        </w:tc>
        <w:tc>
          <w:tcPr>
            <w:tcW w:w="1631" w:type="dxa"/>
            <w:vAlign w:val="center"/>
          </w:tcPr>
          <w:p w14:paraId="11CE70EF">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1662" w:type="dxa"/>
            <w:vAlign w:val="center"/>
          </w:tcPr>
          <w:p w14:paraId="6CC7377C">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5DF4C3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173" w:type="dxa"/>
            <w:vAlign w:val="center"/>
          </w:tcPr>
          <w:p w14:paraId="01CA497A">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TMg0.5</w:t>
            </w:r>
          </w:p>
        </w:tc>
        <w:tc>
          <w:tcPr>
            <w:tcW w:w="1177" w:type="dxa"/>
            <w:vAlign w:val="center"/>
          </w:tcPr>
          <w:p w14:paraId="27B07A6C">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T18664</w:t>
            </w:r>
          </w:p>
        </w:tc>
        <w:tc>
          <w:tcPr>
            <w:tcW w:w="3060" w:type="dxa"/>
            <w:vAlign w:val="center"/>
          </w:tcPr>
          <w:p w14:paraId="5302F1C7">
            <w:pPr>
              <w:widowControl/>
              <w:jc w:val="center"/>
              <w:textAlignment w:val="center"/>
              <w:rPr>
                <w:rFonts w:hint="default" w:ascii="Times New Roman" w:hAnsi="Times New Roman" w:eastAsia="宋体" w:cs="Times New Roman"/>
                <w:color w:val="auto"/>
                <w:spacing w:val="-13"/>
                <w:sz w:val="18"/>
                <w:szCs w:val="18"/>
                <w:highlight w:val="none"/>
                <w:lang w:eastAsia="zh-CN"/>
              </w:rPr>
            </w:pPr>
            <w:r>
              <w:rPr>
                <w:rStyle w:val="29"/>
                <w:rFonts w:hint="default" w:ascii="Times New Roman" w:hAnsi="Times New Roman" w:eastAsia="宋体" w:cs="Times New Roman"/>
                <w:b w:val="0"/>
                <w:bCs w:val="0"/>
                <w:color w:val="auto"/>
                <w:highlight w:val="none"/>
                <w:lang w:bidi="ar"/>
              </w:rPr>
              <w:t>1/4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(H01)</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r>
              <w:rPr>
                <w:rStyle w:val="30"/>
                <w:rFonts w:hint="default" w:ascii="Times New Roman" w:hAnsi="Times New Roman" w:eastAsia="宋体" w:cs="Times New Roman"/>
                <w:b w:val="0"/>
                <w:bCs w:val="0"/>
                <w:color w:val="auto"/>
                <w:highlight w:val="none"/>
                <w:lang w:bidi="ar"/>
              </w:rPr>
              <w:t>、弹性</w:t>
            </w:r>
            <w:r>
              <w:rPr>
                <w:rStyle w:val="29"/>
                <w:rFonts w:hint="default" w:ascii="Times New Roman" w:hAnsi="Times New Roman" w:eastAsia="宋体" w:cs="Times New Roman"/>
                <w:b w:val="0"/>
                <w:bCs w:val="0"/>
                <w:color w:val="auto"/>
                <w:highlight w:val="none"/>
                <w:lang w:bidi="ar"/>
              </w:rPr>
              <w:t>(H08)</w:t>
            </w:r>
          </w:p>
        </w:tc>
        <w:tc>
          <w:tcPr>
            <w:tcW w:w="1631" w:type="dxa"/>
            <w:vAlign w:val="center"/>
          </w:tcPr>
          <w:p w14:paraId="4B7A4ADC">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1662" w:type="dxa"/>
            <w:vAlign w:val="center"/>
          </w:tcPr>
          <w:p w14:paraId="29597544">
            <w:pPr>
              <w:widowControl/>
              <w:jc w:val="center"/>
              <w:textAlignment w:val="center"/>
              <w:rPr>
                <w:rFonts w:hint="default" w:ascii="Times New Roman" w:hAnsi="Times New Roman" w:eastAsia="宋体" w:cs="Times New Roman"/>
                <w:color w:val="auto"/>
                <w:sz w:val="18"/>
                <w:szCs w:val="18"/>
                <w:highlight w:val="none"/>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56DF64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173" w:type="dxa"/>
            <w:vAlign w:val="center"/>
          </w:tcPr>
          <w:p w14:paraId="03DE022C">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TFe0.1</w:t>
            </w:r>
          </w:p>
        </w:tc>
        <w:tc>
          <w:tcPr>
            <w:tcW w:w="1177" w:type="dxa"/>
            <w:vAlign w:val="center"/>
          </w:tcPr>
          <w:p w14:paraId="61ED4367">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C19210</w:t>
            </w:r>
          </w:p>
        </w:tc>
        <w:tc>
          <w:tcPr>
            <w:tcW w:w="3060" w:type="dxa"/>
            <w:vAlign w:val="center"/>
          </w:tcPr>
          <w:p w14:paraId="4C4D613D">
            <w:pPr>
              <w:widowControl/>
              <w:jc w:val="center"/>
              <w:textAlignment w:val="center"/>
              <w:rPr>
                <w:rFonts w:hint="default" w:ascii="Times New Roman" w:hAnsi="Times New Roman" w:eastAsia="宋体" w:cs="Times New Roman"/>
                <w:snapToGrid w:val="0"/>
                <w:color w:val="auto"/>
                <w:spacing w:val="-13"/>
                <w:kern w:val="0"/>
                <w:sz w:val="18"/>
                <w:szCs w:val="18"/>
                <w:highlight w:val="none"/>
                <w:lang w:val="en-US" w:eastAsia="zh-CN" w:bidi="ar-SA"/>
              </w:rPr>
            </w:pPr>
            <w:r>
              <w:rPr>
                <w:rStyle w:val="29"/>
                <w:rFonts w:hint="default" w:ascii="Times New Roman" w:hAnsi="Times New Roman" w:eastAsia="宋体" w:cs="Times New Roman"/>
                <w:b w:val="0"/>
                <w:bCs w:val="0"/>
                <w:color w:val="auto"/>
                <w:highlight w:val="none"/>
                <w:lang w:bidi="ar"/>
              </w:rPr>
              <w:t>1/4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(H01)</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(H03)</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r>
              <w:rPr>
                <w:rStyle w:val="30"/>
                <w:rFonts w:hint="default" w:ascii="Times New Roman" w:hAnsi="Times New Roman" w:eastAsia="宋体" w:cs="Times New Roman"/>
                <w:b w:val="0"/>
                <w:bCs w:val="0"/>
                <w:color w:val="auto"/>
                <w:highlight w:val="none"/>
                <w:lang w:bidi="ar"/>
              </w:rPr>
              <w:t>、弹性</w:t>
            </w:r>
            <w:r>
              <w:rPr>
                <w:rStyle w:val="29"/>
                <w:rFonts w:hint="default" w:ascii="Times New Roman" w:hAnsi="Times New Roman" w:eastAsia="宋体" w:cs="Times New Roman"/>
                <w:b w:val="0"/>
                <w:bCs w:val="0"/>
                <w:color w:val="auto"/>
                <w:highlight w:val="none"/>
                <w:lang w:bidi="ar"/>
              </w:rPr>
              <w:t xml:space="preserve"> (H08)</w:t>
            </w:r>
          </w:p>
        </w:tc>
        <w:tc>
          <w:tcPr>
            <w:tcW w:w="1631" w:type="dxa"/>
            <w:vAlign w:val="center"/>
          </w:tcPr>
          <w:p w14:paraId="660B19AA">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1662" w:type="dxa"/>
            <w:vAlign w:val="center"/>
          </w:tcPr>
          <w:p w14:paraId="4B394F2C">
            <w:pPr>
              <w:widowControl/>
              <w:jc w:val="center"/>
              <w:textAlignment w:val="center"/>
              <w:rPr>
                <w:rFonts w:hint="default" w:ascii="Times New Roman" w:hAnsi="Times New Roman" w:eastAsia="宋体" w:cs="Times New Roman"/>
                <w:snapToGrid w:val="0"/>
                <w:color w:val="auto"/>
                <w:spacing w:val="-2"/>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03EE82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74" w:type="pct"/>
            <w:vAlign w:val="center"/>
          </w:tcPr>
          <w:p w14:paraId="283C9EE4">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H70</w:t>
            </w:r>
          </w:p>
        </w:tc>
        <w:tc>
          <w:tcPr>
            <w:tcW w:w="676" w:type="pct"/>
            <w:vAlign w:val="center"/>
          </w:tcPr>
          <w:p w14:paraId="3D5065D2">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T26100</w:t>
            </w:r>
          </w:p>
        </w:tc>
        <w:tc>
          <w:tcPr>
            <w:tcW w:w="1758" w:type="pct"/>
            <w:vAlign w:val="center"/>
          </w:tcPr>
          <w:p w14:paraId="38CE8CF9">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Style w:val="29"/>
                <w:rFonts w:hint="default" w:ascii="Times New Roman" w:hAnsi="Times New Roman" w:eastAsia="宋体" w:cs="Times New Roman"/>
                <w:b w:val="0"/>
                <w:bCs w:val="0"/>
                <w:color w:val="auto"/>
                <w:highlight w:val="none"/>
                <w:lang w:bidi="ar"/>
              </w:rPr>
              <w:t>1/4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(H01)</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p>
        </w:tc>
        <w:tc>
          <w:tcPr>
            <w:tcW w:w="937" w:type="pct"/>
            <w:vAlign w:val="center"/>
          </w:tcPr>
          <w:p w14:paraId="7DA294AA">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953" w:type="pct"/>
            <w:vAlign w:val="center"/>
          </w:tcPr>
          <w:p w14:paraId="0BAB69E6">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423EEE9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74" w:type="pct"/>
            <w:vAlign w:val="center"/>
          </w:tcPr>
          <w:p w14:paraId="368DC828">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H65</w:t>
            </w:r>
          </w:p>
        </w:tc>
        <w:tc>
          <w:tcPr>
            <w:tcW w:w="676" w:type="pct"/>
            <w:vAlign w:val="center"/>
          </w:tcPr>
          <w:p w14:paraId="2DF66FC0">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bidi="ar"/>
              </w:rPr>
              <w:t>C27000</w:t>
            </w:r>
          </w:p>
        </w:tc>
        <w:tc>
          <w:tcPr>
            <w:tcW w:w="1758" w:type="pct"/>
            <w:vAlign w:val="center"/>
          </w:tcPr>
          <w:p w14:paraId="59E90040">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zh-CN" w:bidi="ar-SA"/>
              </w:rPr>
            </w:pPr>
            <w:r>
              <w:rPr>
                <w:rStyle w:val="29"/>
                <w:rFonts w:hint="default" w:ascii="Times New Roman" w:hAnsi="Times New Roman" w:eastAsia="宋体" w:cs="Times New Roman"/>
                <w:b w:val="0"/>
                <w:bCs w:val="0"/>
                <w:color w:val="auto"/>
                <w:highlight w:val="none"/>
                <w:lang w:bidi="ar"/>
              </w:rPr>
              <w:t>1/4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(H01)</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(H04)</w:t>
            </w:r>
            <w:r>
              <w:rPr>
                <w:rStyle w:val="30"/>
                <w:rFonts w:hint="default" w:ascii="Times New Roman" w:hAnsi="Times New Roman" w:eastAsia="宋体" w:cs="Times New Roman"/>
                <w:b w:val="0"/>
                <w:bCs w:val="0"/>
                <w:color w:val="auto"/>
                <w:highlight w:val="none"/>
                <w:lang w:bidi="ar"/>
              </w:rPr>
              <w:t>、特硬</w:t>
            </w:r>
            <w:r>
              <w:rPr>
                <w:rStyle w:val="29"/>
                <w:rFonts w:hint="default" w:ascii="Times New Roman" w:hAnsi="Times New Roman" w:eastAsia="宋体" w:cs="Times New Roman"/>
                <w:b w:val="0"/>
                <w:bCs w:val="0"/>
                <w:color w:val="auto"/>
                <w:highlight w:val="none"/>
                <w:lang w:bidi="ar"/>
              </w:rPr>
              <w:t>(H06)</w:t>
            </w:r>
            <w:r>
              <w:rPr>
                <w:rStyle w:val="30"/>
                <w:rFonts w:hint="default" w:ascii="Times New Roman" w:hAnsi="Times New Roman" w:eastAsia="宋体" w:cs="Times New Roman"/>
                <w:b w:val="0"/>
                <w:bCs w:val="0"/>
                <w:color w:val="auto"/>
                <w:highlight w:val="none"/>
                <w:lang w:bidi="ar"/>
              </w:rPr>
              <w:t>、弹性</w:t>
            </w:r>
            <w:r>
              <w:rPr>
                <w:rStyle w:val="29"/>
                <w:rFonts w:hint="default" w:ascii="Times New Roman" w:hAnsi="Times New Roman" w:eastAsia="宋体" w:cs="Times New Roman"/>
                <w:b w:val="0"/>
                <w:bCs w:val="0"/>
                <w:color w:val="auto"/>
                <w:highlight w:val="none"/>
                <w:lang w:bidi="ar"/>
              </w:rPr>
              <w:t xml:space="preserve"> (H08)</w:t>
            </w:r>
          </w:p>
        </w:tc>
        <w:tc>
          <w:tcPr>
            <w:tcW w:w="937" w:type="pct"/>
            <w:vAlign w:val="center"/>
          </w:tcPr>
          <w:p w14:paraId="44BF6A0D">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953" w:type="pct"/>
            <w:vAlign w:val="center"/>
          </w:tcPr>
          <w:p w14:paraId="11072E7E">
            <w:pPr>
              <w:widowControl/>
              <w:jc w:val="center"/>
              <w:textAlignment w:val="center"/>
              <w:rPr>
                <w:rFonts w:hint="default" w:ascii="Times New Roman" w:hAnsi="Times New Roman" w:eastAsia="宋体" w:cs="Times New Roman"/>
                <w:b w:val="0"/>
                <w:bCs w:val="0"/>
                <w:snapToGrid w:val="0"/>
                <w:color w:val="auto"/>
                <w:kern w:val="0"/>
                <w:sz w:val="18"/>
                <w:szCs w:val="18"/>
                <w:highlight w:val="none"/>
                <w:lang w:val="en-US" w:eastAsia="en-US" w:bidi="ar-SA"/>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17E9366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263" w:hRule="atLeast"/>
          <w:jc w:val="center"/>
        </w:trPr>
        <w:tc>
          <w:tcPr>
            <w:tcW w:w="674" w:type="pct"/>
            <w:vAlign w:val="center"/>
          </w:tcPr>
          <w:p w14:paraId="359330CF">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 xml:space="preserve">BSi3.2-0.7 </w:t>
            </w:r>
          </w:p>
        </w:tc>
        <w:tc>
          <w:tcPr>
            <w:tcW w:w="676" w:type="pct"/>
            <w:vAlign w:val="center"/>
          </w:tcPr>
          <w:p w14:paraId="58BDFDC4">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bidi="ar"/>
              </w:rPr>
              <w:t>C70250</w:t>
            </w:r>
          </w:p>
        </w:tc>
        <w:tc>
          <w:tcPr>
            <w:tcW w:w="1758" w:type="pct"/>
            <w:vAlign w:val="center"/>
          </w:tcPr>
          <w:p w14:paraId="3C600419">
            <w:pPr>
              <w:widowControl/>
              <w:jc w:val="center"/>
              <w:textAlignment w:val="center"/>
              <w:rPr>
                <w:rFonts w:hint="default" w:ascii="Times New Roman" w:hAnsi="Times New Roman" w:eastAsia="宋体" w:cs="Times New Roman"/>
                <w:color w:val="auto"/>
                <w:spacing w:val="-13"/>
                <w:sz w:val="18"/>
                <w:szCs w:val="18"/>
                <w:highlight w:val="none"/>
                <w:lang w:eastAsia="zh-CN"/>
              </w:rPr>
            </w:pPr>
            <w:r>
              <w:rPr>
                <w:rStyle w:val="30"/>
                <w:rFonts w:hint="default" w:ascii="Times New Roman" w:hAnsi="Times New Roman" w:eastAsia="宋体" w:cs="Times New Roman"/>
                <w:b w:val="0"/>
                <w:bCs w:val="0"/>
                <w:color w:val="auto"/>
                <w:highlight w:val="none"/>
                <w:lang w:bidi="ar"/>
              </w:rPr>
              <w:t>加工余热淬火</w:t>
            </w:r>
            <w:r>
              <w:rPr>
                <w:rStyle w:val="29"/>
                <w:rFonts w:hint="default" w:ascii="Times New Roman" w:hAnsi="Times New Roman" w:eastAsia="宋体" w:cs="Times New Roman"/>
                <w:b w:val="0"/>
                <w:bCs w:val="0"/>
                <w:color w:val="auto"/>
                <w:highlight w:val="none"/>
                <w:lang w:bidi="ar"/>
              </w:rPr>
              <w:t>+</w:t>
            </w:r>
            <w:r>
              <w:rPr>
                <w:rStyle w:val="30"/>
                <w:rFonts w:hint="default" w:ascii="Times New Roman" w:hAnsi="Times New Roman" w:eastAsia="宋体" w:cs="Times New Roman"/>
                <w:b w:val="0"/>
                <w:bCs w:val="0"/>
                <w:color w:val="auto"/>
                <w:highlight w:val="none"/>
                <w:lang w:bidi="ar"/>
              </w:rPr>
              <w:t>冷加工</w:t>
            </w:r>
            <w:r>
              <w:rPr>
                <w:rStyle w:val="29"/>
                <w:rFonts w:hint="default" w:ascii="Times New Roman" w:hAnsi="Times New Roman" w:eastAsia="宋体" w:cs="Times New Roman"/>
                <w:b w:val="0"/>
                <w:bCs w:val="0"/>
                <w:color w:val="auto"/>
                <w:highlight w:val="none"/>
                <w:lang w:bidi="ar"/>
              </w:rPr>
              <w:t>(1/8</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 (TM00)</w:t>
            </w:r>
            <w:r>
              <w:rPr>
                <w:rStyle w:val="29"/>
                <w:rFonts w:hint="default" w:ascii="Times New Roman" w:hAnsi="Times New Roman" w:eastAsia="宋体" w:cs="Times New Roman"/>
                <w:b w:val="0"/>
                <w:bCs w:val="0"/>
                <w:color w:val="auto"/>
                <w:highlight w:val="none"/>
                <w:lang w:eastAsia="zh-CN" w:bidi="ar"/>
              </w:rPr>
              <w:t>、</w:t>
            </w:r>
            <w:r>
              <w:rPr>
                <w:rStyle w:val="30"/>
                <w:rFonts w:hint="default" w:ascii="Times New Roman" w:hAnsi="Times New Roman" w:eastAsia="宋体" w:cs="Times New Roman"/>
                <w:b w:val="0"/>
                <w:bCs w:val="0"/>
                <w:color w:val="auto"/>
                <w:highlight w:val="none"/>
                <w:lang w:bidi="ar"/>
              </w:rPr>
              <w:t>加工余热淬火</w:t>
            </w:r>
            <w:r>
              <w:rPr>
                <w:rStyle w:val="29"/>
                <w:rFonts w:hint="default" w:ascii="Times New Roman" w:hAnsi="Times New Roman" w:eastAsia="宋体" w:cs="Times New Roman"/>
                <w:b w:val="0"/>
                <w:bCs w:val="0"/>
                <w:color w:val="auto"/>
                <w:highlight w:val="none"/>
                <w:lang w:bidi="ar"/>
              </w:rPr>
              <w:t>+</w:t>
            </w:r>
            <w:r>
              <w:rPr>
                <w:rStyle w:val="30"/>
                <w:rFonts w:hint="default" w:ascii="Times New Roman" w:hAnsi="Times New Roman" w:eastAsia="宋体" w:cs="Times New Roman"/>
                <w:b w:val="0"/>
                <w:bCs w:val="0"/>
                <w:color w:val="auto"/>
                <w:highlight w:val="none"/>
                <w:lang w:bidi="ar"/>
              </w:rPr>
              <w:t>冷加工</w:t>
            </w:r>
            <w:r>
              <w:rPr>
                <w:rStyle w:val="29"/>
                <w:rFonts w:hint="default" w:ascii="Times New Roman" w:hAnsi="Times New Roman" w:eastAsia="宋体" w:cs="Times New Roman"/>
                <w:b w:val="0"/>
                <w:bCs w:val="0"/>
                <w:color w:val="auto"/>
                <w:highlight w:val="none"/>
                <w:lang w:bidi="ar"/>
              </w:rPr>
              <w:t>(1/2</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)(TM02)</w:t>
            </w:r>
            <w:r>
              <w:rPr>
                <w:rStyle w:val="29"/>
                <w:rFonts w:hint="default" w:ascii="Times New Roman" w:hAnsi="Times New Roman" w:eastAsia="宋体" w:cs="Times New Roman"/>
                <w:b w:val="0"/>
                <w:bCs w:val="0"/>
                <w:color w:val="auto"/>
                <w:highlight w:val="none"/>
                <w:lang w:eastAsia="zh-CN" w:bidi="ar"/>
              </w:rPr>
              <w:t>、</w:t>
            </w:r>
            <w:r>
              <w:rPr>
                <w:rStyle w:val="30"/>
                <w:rFonts w:hint="default" w:ascii="Times New Roman" w:hAnsi="Times New Roman" w:eastAsia="宋体" w:cs="Times New Roman"/>
                <w:b w:val="0"/>
                <w:bCs w:val="0"/>
                <w:color w:val="auto"/>
                <w:highlight w:val="none"/>
                <w:lang w:bidi="ar"/>
              </w:rPr>
              <w:t>加工余热淬火</w:t>
            </w:r>
            <w:r>
              <w:rPr>
                <w:rStyle w:val="29"/>
                <w:rFonts w:hint="default" w:ascii="Times New Roman" w:hAnsi="Times New Roman" w:eastAsia="宋体" w:cs="Times New Roman"/>
                <w:b w:val="0"/>
                <w:bCs w:val="0"/>
                <w:color w:val="auto"/>
                <w:highlight w:val="none"/>
                <w:lang w:bidi="ar"/>
              </w:rPr>
              <w:t>+</w:t>
            </w:r>
            <w:r>
              <w:rPr>
                <w:rStyle w:val="30"/>
                <w:rFonts w:hint="default" w:ascii="Times New Roman" w:hAnsi="Times New Roman" w:eastAsia="宋体" w:cs="Times New Roman"/>
                <w:b w:val="0"/>
                <w:bCs w:val="0"/>
                <w:color w:val="auto"/>
                <w:highlight w:val="none"/>
                <w:lang w:bidi="ar"/>
              </w:rPr>
              <w:t>冷加工</w:t>
            </w:r>
            <w:r>
              <w:rPr>
                <w:rStyle w:val="29"/>
                <w:rFonts w:hint="default" w:ascii="Times New Roman" w:hAnsi="Times New Roman" w:eastAsia="宋体" w:cs="Times New Roman"/>
                <w:b w:val="0"/>
                <w:bCs w:val="0"/>
                <w:color w:val="auto"/>
                <w:highlight w:val="none"/>
                <w:lang w:bidi="ar"/>
              </w:rPr>
              <w:t>(3/4</w:t>
            </w:r>
            <w:r>
              <w:rPr>
                <w:rStyle w:val="30"/>
                <w:rFonts w:hint="default" w:ascii="Times New Roman" w:hAnsi="Times New Roman" w:eastAsia="宋体" w:cs="Times New Roman"/>
                <w:b w:val="0"/>
                <w:bCs w:val="0"/>
                <w:color w:val="auto"/>
                <w:highlight w:val="none"/>
                <w:lang w:bidi="ar"/>
              </w:rPr>
              <w:t>硬</w:t>
            </w:r>
            <w:r>
              <w:rPr>
                <w:rStyle w:val="29"/>
                <w:rFonts w:hint="default" w:ascii="Times New Roman" w:hAnsi="Times New Roman" w:eastAsia="宋体" w:cs="Times New Roman"/>
                <w:b w:val="0"/>
                <w:bCs w:val="0"/>
                <w:color w:val="auto"/>
                <w:highlight w:val="none"/>
                <w:lang w:bidi="ar"/>
              </w:rPr>
              <w:t>)  (TM03)</w:t>
            </w:r>
            <w:r>
              <w:rPr>
                <w:rStyle w:val="29"/>
                <w:rFonts w:hint="default" w:ascii="Times New Roman" w:hAnsi="Times New Roman" w:eastAsia="宋体" w:cs="Times New Roman"/>
                <w:b w:val="0"/>
                <w:bCs w:val="0"/>
                <w:color w:val="auto"/>
                <w:highlight w:val="none"/>
                <w:lang w:eastAsia="zh-CN" w:bidi="ar"/>
              </w:rPr>
              <w:t>、</w:t>
            </w:r>
            <w:r>
              <w:rPr>
                <w:rStyle w:val="30"/>
                <w:rFonts w:hint="default" w:ascii="Times New Roman" w:hAnsi="Times New Roman" w:eastAsia="宋体" w:cs="Times New Roman"/>
                <w:b w:val="0"/>
                <w:bCs w:val="0"/>
                <w:color w:val="auto"/>
                <w:highlight w:val="none"/>
                <w:lang w:bidi="ar"/>
              </w:rPr>
              <w:t>加工余热淬火</w:t>
            </w:r>
            <w:r>
              <w:rPr>
                <w:rStyle w:val="29"/>
                <w:rFonts w:hint="default" w:ascii="Times New Roman" w:hAnsi="Times New Roman" w:eastAsia="宋体" w:cs="Times New Roman"/>
                <w:b w:val="0"/>
                <w:bCs w:val="0"/>
                <w:color w:val="auto"/>
                <w:highlight w:val="none"/>
                <w:lang w:bidi="ar"/>
              </w:rPr>
              <w:t>+</w:t>
            </w:r>
            <w:r>
              <w:rPr>
                <w:rStyle w:val="30"/>
                <w:rFonts w:hint="default" w:ascii="Times New Roman" w:hAnsi="Times New Roman" w:eastAsia="宋体" w:cs="Times New Roman"/>
                <w:b w:val="0"/>
                <w:bCs w:val="0"/>
                <w:color w:val="auto"/>
                <w:highlight w:val="none"/>
                <w:lang w:bidi="ar"/>
              </w:rPr>
              <w:t>冷加工硬</w:t>
            </w:r>
            <w:r>
              <w:rPr>
                <w:rStyle w:val="29"/>
                <w:rFonts w:hint="default" w:ascii="Times New Roman" w:hAnsi="Times New Roman" w:eastAsia="宋体" w:cs="Times New Roman"/>
                <w:b w:val="0"/>
                <w:bCs w:val="0"/>
                <w:color w:val="auto"/>
                <w:highlight w:val="none"/>
                <w:lang w:bidi="ar"/>
              </w:rPr>
              <w:t>)  (TM04)</w:t>
            </w:r>
          </w:p>
        </w:tc>
        <w:tc>
          <w:tcPr>
            <w:tcW w:w="937" w:type="pct"/>
            <w:vAlign w:val="center"/>
          </w:tcPr>
          <w:p w14:paraId="63D78C18">
            <w:pPr>
              <w:widowControl/>
              <w:jc w:val="center"/>
              <w:textAlignment w:val="center"/>
              <w:rPr>
                <w:rFonts w:hint="default" w:ascii="Times New Roman" w:hAnsi="Times New Roman" w:eastAsia="宋体" w:cs="Times New Roman"/>
                <w:color w:val="auto"/>
                <w:spacing w:val="1"/>
                <w:sz w:val="18"/>
                <w:szCs w:val="18"/>
                <w:highlight w:val="none"/>
              </w:rPr>
            </w:pPr>
            <w:r>
              <w:rPr>
                <w:rStyle w:val="29"/>
                <w:rFonts w:hint="default" w:ascii="Times New Roman" w:hAnsi="Times New Roman" w:eastAsia="宋体" w:cs="Times New Roman"/>
                <w:b w:val="0"/>
                <w:bCs w:val="0"/>
                <w:color w:val="auto"/>
                <w:highlight w:val="none"/>
                <w:lang w:bidi="ar"/>
              </w:rPr>
              <w:t>0.10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3.00</w:t>
            </w:r>
          </w:p>
        </w:tc>
        <w:tc>
          <w:tcPr>
            <w:tcW w:w="953" w:type="pct"/>
            <w:vAlign w:val="center"/>
          </w:tcPr>
          <w:p w14:paraId="3373279E">
            <w:pPr>
              <w:widowControl/>
              <w:jc w:val="center"/>
              <w:textAlignment w:val="center"/>
              <w:rPr>
                <w:rFonts w:hint="default" w:ascii="Times New Roman" w:hAnsi="Times New Roman" w:eastAsia="宋体" w:cs="Times New Roman"/>
                <w:color w:val="auto"/>
                <w:spacing w:val="-2"/>
                <w:sz w:val="18"/>
                <w:szCs w:val="18"/>
                <w:highlight w:val="none"/>
              </w:rPr>
            </w:pPr>
            <w:r>
              <w:rPr>
                <w:rStyle w:val="29"/>
                <w:rFonts w:hint="default" w:ascii="Times New Roman" w:hAnsi="Times New Roman" w:eastAsia="宋体" w:cs="Times New Roman"/>
                <w:b w:val="0"/>
                <w:bCs w:val="0"/>
                <w:color w:val="auto"/>
                <w:highlight w:val="none"/>
                <w:lang w:bidi="ar"/>
              </w:rPr>
              <w:t>10</w:t>
            </w:r>
            <w:r>
              <w:rPr>
                <w:rStyle w:val="30"/>
                <w:rFonts w:hint="default" w:ascii="Times New Roman" w:hAnsi="Times New Roman" w:eastAsia="宋体" w:cs="Times New Roman"/>
                <w:b w:val="0"/>
                <w:bCs w:val="0"/>
                <w:color w:val="auto"/>
                <w:highlight w:val="none"/>
                <w:lang w:bidi="ar"/>
              </w:rPr>
              <w:t>～</w:t>
            </w:r>
            <w:r>
              <w:rPr>
                <w:rStyle w:val="29"/>
                <w:rFonts w:hint="default" w:ascii="Times New Roman" w:hAnsi="Times New Roman" w:eastAsia="宋体" w:cs="Times New Roman"/>
                <w:b w:val="0"/>
                <w:bCs w:val="0"/>
                <w:color w:val="auto"/>
                <w:highlight w:val="none"/>
                <w:lang w:bidi="ar"/>
              </w:rPr>
              <w:t>620</w:t>
            </w:r>
          </w:p>
        </w:tc>
      </w:tr>
      <w:tr w14:paraId="174A49C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000" w:type="pct"/>
            <w:gridSpan w:val="5"/>
            <w:tcBorders>
              <w:top w:val="single" w:color="auto" w:sz="12" w:space="0"/>
            </w:tcBorders>
            <w:vAlign w:val="center"/>
          </w:tcPr>
          <w:p w14:paraId="6DDC990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firstLine="316" w:firstLineChars="200"/>
              <w:jc w:val="left"/>
              <w:textAlignment w:val="baseline"/>
              <w:rPr>
                <w:rFonts w:hint="default" w:ascii="Times New Roman" w:hAnsi="Times New Roman" w:eastAsia="宋体" w:cs="Times New Roman"/>
                <w:color w:val="auto"/>
                <w:spacing w:val="-11"/>
                <w:sz w:val="18"/>
                <w:szCs w:val="18"/>
                <w:highlight w:val="none"/>
              </w:rPr>
            </w:pPr>
            <w:r>
              <w:rPr>
                <w:rFonts w:hint="default" w:ascii="Times New Roman" w:hAnsi="Times New Roman" w:eastAsia="宋体" w:cs="Times New Roman"/>
                <w:color w:val="auto"/>
                <w:spacing w:val="-11"/>
                <w:sz w:val="18"/>
                <w:szCs w:val="18"/>
                <w:highlight w:val="none"/>
              </w:rPr>
              <w:t>注：经供需双方协商，也可供应其他状态、规格的产品。</w:t>
            </w:r>
          </w:p>
        </w:tc>
      </w:tr>
    </w:tbl>
    <w:p w14:paraId="02CA88A0">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color w:val="auto"/>
          <w:kern w:val="0"/>
          <w:sz w:val="21"/>
          <w:szCs w:val="21"/>
          <w:highlight w:val="none"/>
        </w:rPr>
      </w:pPr>
    </w:p>
    <w:p w14:paraId="3A3507F1">
      <w:pPr>
        <w:spacing w:line="360" w:lineRule="auto"/>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r>
        <w:rPr>
          <w:rFonts w:hint="eastAsia" w:ascii="黑体" w:hAnsi="黑体" w:cs="黑体"/>
          <w:color w:val="auto"/>
          <w:highlight w:val="none"/>
        </w:rPr>
        <w:t>外形尺寸及其允许偏差</w:t>
      </w:r>
    </w:p>
    <w:p w14:paraId="58450E7B">
      <w:pPr>
        <w:pStyle w:val="31"/>
        <w:numPr>
          <w:ilvl w:val="0"/>
          <w:numId w:val="0"/>
        </w:numPr>
        <w:spacing w:before="156" w:after="156"/>
        <w:rPr>
          <w:rFonts w:hint="eastAsia" w:ascii="黑体" w:hAnsi="黑体" w:cs="黑体"/>
          <w:color w:val="auto"/>
          <w:highlight w:val="none"/>
        </w:rPr>
      </w:pPr>
      <w:r>
        <w:rPr>
          <w:rFonts w:hint="eastAsia" w:ascii="黑体" w:hAnsi="黑体" w:cs="黑体"/>
          <w:color w:val="auto"/>
          <w:highlight w:val="none"/>
          <w:lang w:val="en-US" w:eastAsia="zh-CN"/>
        </w:rPr>
        <w:t>3.2.1</w:t>
      </w:r>
      <w:r>
        <w:rPr>
          <w:rFonts w:hint="eastAsia" w:ascii="黑体" w:hAnsi="黑体" w:cs="黑体"/>
          <w:color w:val="auto"/>
          <w:highlight w:val="none"/>
        </w:rPr>
        <w:t xml:space="preserve"> </w:t>
      </w:r>
      <w:r>
        <w:rPr>
          <w:rFonts w:hint="eastAsia" w:ascii="黑体" w:hAnsi="黑体" w:cs="黑体"/>
          <w:color w:val="auto"/>
          <w:highlight w:val="none"/>
          <w:lang w:eastAsia="zh-CN"/>
        </w:rPr>
        <w:t>带箔材</w:t>
      </w:r>
      <w:r>
        <w:rPr>
          <w:rFonts w:hint="eastAsia" w:ascii="黑体" w:hAnsi="黑体" w:cs="黑体"/>
          <w:color w:val="auto"/>
          <w:highlight w:val="none"/>
        </w:rPr>
        <w:t>的厚度及其允许偏差应符合表</w:t>
      </w:r>
      <w:r>
        <w:rPr>
          <w:rFonts w:hint="eastAsia" w:ascii="黑体" w:hAnsi="黑体" w:cs="黑体"/>
          <w:color w:val="auto"/>
          <w:highlight w:val="none"/>
          <w:lang w:val="en-US" w:eastAsia="zh-CN"/>
        </w:rPr>
        <w:t>3</w:t>
      </w:r>
      <w:r>
        <w:rPr>
          <w:rFonts w:hint="eastAsia" w:ascii="黑体" w:hAnsi="黑体" w:cs="黑体"/>
          <w:color w:val="auto"/>
          <w:highlight w:val="none"/>
        </w:rPr>
        <w:t>的规定。</w:t>
      </w:r>
    </w:p>
    <w:p w14:paraId="7B27E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黑体" w:cs="Times New Roman"/>
          <w:snapToGrid/>
          <w:color w:val="auto"/>
          <w:kern w:val="0"/>
          <w:szCs w:val="21"/>
          <w:highlight w:val="none"/>
          <w:lang w:eastAsia="zh-CN"/>
        </w:rPr>
      </w:pPr>
      <w:r>
        <w:rPr>
          <w:rFonts w:ascii="Times New Roman" w:hAnsi="Times New Roman" w:eastAsia="黑体" w:cs="Times New Roman"/>
          <w:snapToGrid/>
          <w:color w:val="auto"/>
          <w:kern w:val="0"/>
          <w:szCs w:val="21"/>
          <w:highlight w:val="none"/>
          <w:lang w:eastAsia="zh-CN"/>
        </w:rPr>
        <w:pict>
          <v:shape id="_x0000_s1029" o:spid="_x0000_s1029" o:spt="202" type="#_x0000_t202" style="position:absolute;left:0pt;margin-left:784.75pt;margin-top:9pt;height:21.05pt;width:86.05pt;z-index:251660288;mso-width-relative:page;mso-height-relative:page;" filled="f" stroked="f" coordsize="21600,21600">
            <v:path/>
            <v:fill on="f" focussize="0,0"/>
            <v:stroke on="f"/>
            <v:imagedata o:title=""/>
            <o:lock v:ext="edit" aspectratio="f"/>
            <v:textbox inset="0mm,0mm,0mm,0mm">
              <w:txbxContent>
                <w:p w14:paraId="6903392C">
                  <w:pPr>
                    <w:pStyle w:val="5"/>
                    <w:spacing w:before="20" w:line="219" w:lineRule="auto"/>
                    <w:ind w:left="20"/>
                    <w:rPr>
                      <w:sz w:val="32"/>
                      <w:szCs w:val="32"/>
                    </w:rPr>
                  </w:pPr>
                  <w:r>
                    <w:rPr>
                      <w:spacing w:val="16"/>
                      <w:sz w:val="32"/>
                      <w:szCs w:val="32"/>
                    </w:rPr>
                    <w:t>单位为毫米</w:t>
                  </w:r>
                </w:p>
              </w:txbxContent>
            </v:textbox>
          </v:shape>
        </w:pict>
      </w:r>
      <w:r>
        <w:rPr>
          <w:rFonts w:ascii="Times New Roman" w:hAnsi="Times New Roman" w:eastAsia="黑体" w:cs="Times New Roman"/>
          <w:snapToGrid/>
          <w:color w:val="auto"/>
          <w:kern w:val="0"/>
          <w:szCs w:val="21"/>
          <w:highlight w:val="none"/>
          <w:lang w:eastAsia="zh-CN"/>
        </w:rPr>
        <w:t xml:space="preserve">表 </w:t>
      </w:r>
      <w:r>
        <w:rPr>
          <w:rFonts w:hint="eastAsia" w:ascii="Times New Roman" w:hAnsi="Times New Roman" w:eastAsia="黑体" w:cs="Times New Roman"/>
          <w:snapToGrid/>
          <w:color w:val="auto"/>
          <w:kern w:val="0"/>
          <w:szCs w:val="21"/>
          <w:highlight w:val="none"/>
          <w:lang w:val="en-US" w:eastAsia="zh-CN"/>
        </w:rPr>
        <w:t>3</w:t>
      </w:r>
      <w:r>
        <w:rPr>
          <w:rFonts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val="en-US" w:eastAsia="zh-CN"/>
        </w:rPr>
        <w:t xml:space="preserve"> </w:t>
      </w:r>
      <w:r>
        <w:rPr>
          <w:rFonts w:ascii="Times New Roman" w:hAnsi="Times New Roman" w:eastAsia="黑体" w:cs="Times New Roman"/>
          <w:snapToGrid/>
          <w:color w:val="auto"/>
          <w:kern w:val="0"/>
          <w:szCs w:val="21"/>
          <w:highlight w:val="none"/>
          <w:lang w:eastAsia="zh-CN"/>
        </w:rPr>
        <w:t>厚度及其允许偏差</w:t>
      </w:r>
    </w:p>
    <w:p w14:paraId="0865D9AD">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color w:val="auto"/>
          <w:kern w:val="0"/>
          <w:szCs w:val="21"/>
          <w:highlight w:val="none"/>
          <w:lang w:val="en-US" w:eastAsia="zh-CN"/>
        </w:rPr>
        <w:t>单位为</w:t>
      </w:r>
      <w:r>
        <w:rPr>
          <w:rFonts w:hint="eastAsia" w:ascii="宋体" w:hAnsi="宋体" w:eastAsia="宋体" w:cs="宋体"/>
          <w:color w:val="auto"/>
          <w:kern w:val="2"/>
          <w:sz w:val="21"/>
          <w:szCs w:val="21"/>
          <w:highlight w:val="none"/>
          <w:lang w:val="en-US" w:eastAsia="zh-CN" w:bidi="ar-SA"/>
        </w:rPr>
        <w:t>毫米</w:t>
      </w:r>
    </w:p>
    <w:tbl>
      <w:tblPr>
        <w:tblStyle w:val="14"/>
        <w:tblW w:w="4999"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155"/>
        <w:gridCol w:w="2830"/>
        <w:gridCol w:w="3575"/>
      </w:tblGrid>
      <w:tr w14:paraId="07D4C06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1259" w:type="pct"/>
            <w:vMerge w:val="restart"/>
            <w:tcBorders>
              <w:bottom w:val="single" w:color="auto" w:sz="4" w:space="0"/>
              <w:right w:val="single" w:color="auto" w:sz="4" w:space="0"/>
            </w:tcBorders>
            <w:noWrap w:val="0"/>
            <w:vAlign w:val="center"/>
          </w:tcPr>
          <w:p w14:paraId="51D6B0B2">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厚度</w:t>
            </w:r>
          </w:p>
        </w:tc>
        <w:tc>
          <w:tcPr>
            <w:tcW w:w="3740" w:type="pct"/>
            <w:gridSpan w:val="2"/>
            <w:tcBorders>
              <w:left w:val="single" w:color="auto" w:sz="4" w:space="0"/>
              <w:bottom w:val="single" w:color="auto" w:sz="4" w:space="0"/>
            </w:tcBorders>
            <w:noWrap w:val="0"/>
            <w:vAlign w:val="top"/>
          </w:tcPr>
          <w:p w14:paraId="0DE44F5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厚度允许偏差</w:t>
            </w:r>
            <w:r>
              <w:rPr>
                <w:rFonts w:hAnsi="宋体"/>
                <w:color w:val="auto"/>
                <w:sz w:val="18"/>
                <w:szCs w:val="18"/>
                <w:highlight w:val="none"/>
                <w:vertAlign w:val="superscript"/>
              </w:rPr>
              <w:t>a</w:t>
            </w:r>
          </w:p>
        </w:tc>
      </w:tr>
      <w:tr w14:paraId="0757E90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1259" w:type="pct"/>
            <w:vMerge w:val="continue"/>
            <w:tcBorders>
              <w:top w:val="single" w:color="auto" w:sz="4" w:space="0"/>
              <w:bottom w:val="single" w:color="000000" w:sz="12" w:space="0"/>
              <w:right w:val="single" w:color="auto" w:sz="4" w:space="0"/>
            </w:tcBorders>
            <w:noWrap w:val="0"/>
            <w:vAlign w:val="top"/>
          </w:tcPr>
          <w:p w14:paraId="52305D9A">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p>
        </w:tc>
        <w:tc>
          <w:tcPr>
            <w:tcW w:w="1653" w:type="pct"/>
            <w:tcBorders>
              <w:top w:val="single" w:color="auto" w:sz="4" w:space="0"/>
              <w:left w:val="single" w:color="auto" w:sz="4" w:space="0"/>
              <w:bottom w:val="single" w:color="000000" w:sz="12" w:space="0"/>
              <w:right w:val="single" w:color="auto" w:sz="4" w:space="0"/>
            </w:tcBorders>
            <w:noWrap w:val="0"/>
            <w:vAlign w:val="top"/>
          </w:tcPr>
          <w:p w14:paraId="30D63FF8">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普通级</w:t>
            </w:r>
          </w:p>
        </w:tc>
        <w:tc>
          <w:tcPr>
            <w:tcW w:w="2086" w:type="pct"/>
            <w:tcBorders>
              <w:top w:val="single" w:color="auto" w:sz="4" w:space="0"/>
              <w:left w:val="single" w:color="auto" w:sz="4" w:space="0"/>
              <w:bottom w:val="single" w:color="000000" w:sz="12" w:space="0"/>
            </w:tcBorders>
            <w:noWrap w:val="0"/>
            <w:vAlign w:val="top"/>
          </w:tcPr>
          <w:p w14:paraId="57C8183B">
            <w:pPr>
              <w:widowControl/>
              <w:tabs>
                <w:tab w:val="center" w:pos="4201"/>
                <w:tab w:val="right" w:leader="dot" w:pos="9298"/>
              </w:tabs>
              <w:autoSpaceDE w:val="0"/>
              <w:autoSpaceDN w:val="0"/>
              <w:adjustRightInd/>
              <w:spacing w:line="240" w:lineRule="auto"/>
              <w:jc w:val="center"/>
              <w:textAlignment w:val="auto"/>
              <w:rPr>
                <w:rFonts w:hint="eastAsia" w:eastAsia="宋体"/>
                <w:color w:val="auto"/>
                <w:sz w:val="18"/>
                <w:szCs w:val="18"/>
                <w:highlight w:val="none"/>
                <w:lang w:eastAsia="zh-CN"/>
              </w:rPr>
            </w:pPr>
            <w:r>
              <w:rPr>
                <w:rFonts w:hint="eastAsia"/>
                <w:color w:val="auto"/>
                <w:sz w:val="18"/>
                <w:szCs w:val="18"/>
                <w:highlight w:val="none"/>
                <w:lang w:eastAsia="zh-CN"/>
              </w:rPr>
              <w:t>高精级</w:t>
            </w:r>
          </w:p>
        </w:tc>
      </w:tr>
      <w:tr w14:paraId="798915E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tcBorders>
              <w:top w:val="single" w:color="000000" w:sz="12" w:space="0"/>
            </w:tcBorders>
            <w:noWrap w:val="0"/>
            <w:vAlign w:val="top"/>
          </w:tcPr>
          <w:p w14:paraId="7B6332A1">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0.10～0.15</w:t>
            </w:r>
          </w:p>
        </w:tc>
        <w:tc>
          <w:tcPr>
            <w:tcW w:w="1653" w:type="pct"/>
            <w:tcBorders>
              <w:top w:val="single" w:color="000000" w:sz="12" w:space="0"/>
            </w:tcBorders>
            <w:noWrap w:val="0"/>
            <w:vAlign w:val="top"/>
          </w:tcPr>
          <w:p w14:paraId="55A63124">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±0.005</w:t>
            </w:r>
          </w:p>
        </w:tc>
        <w:tc>
          <w:tcPr>
            <w:tcW w:w="2086" w:type="pct"/>
            <w:tcBorders>
              <w:top w:val="single" w:color="000000" w:sz="12" w:space="0"/>
            </w:tcBorders>
            <w:noWrap w:val="0"/>
            <w:vAlign w:val="top"/>
          </w:tcPr>
          <w:p w14:paraId="1B928943">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±0.003</w:t>
            </w:r>
          </w:p>
        </w:tc>
      </w:tr>
      <w:tr w14:paraId="6785D6B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39E76D53">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＞0.15～0.20</w:t>
            </w:r>
          </w:p>
        </w:tc>
        <w:tc>
          <w:tcPr>
            <w:tcW w:w="1653" w:type="pct"/>
            <w:noWrap w:val="0"/>
            <w:vAlign w:val="top"/>
          </w:tcPr>
          <w:p w14:paraId="56579A24">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±0.008</w:t>
            </w:r>
          </w:p>
        </w:tc>
        <w:tc>
          <w:tcPr>
            <w:tcW w:w="2086" w:type="pct"/>
            <w:noWrap w:val="0"/>
            <w:vAlign w:val="top"/>
          </w:tcPr>
          <w:p w14:paraId="51BEC99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±0.004</w:t>
            </w:r>
          </w:p>
        </w:tc>
      </w:tr>
      <w:tr w14:paraId="21A5330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A291707">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＞0.20～0.30</w:t>
            </w:r>
          </w:p>
        </w:tc>
        <w:tc>
          <w:tcPr>
            <w:tcW w:w="1653" w:type="pct"/>
            <w:noWrap w:val="0"/>
            <w:vAlign w:val="top"/>
          </w:tcPr>
          <w:p w14:paraId="6AAE2CF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±0.010</w:t>
            </w:r>
          </w:p>
        </w:tc>
        <w:tc>
          <w:tcPr>
            <w:tcW w:w="2086" w:type="pct"/>
            <w:noWrap w:val="0"/>
            <w:vAlign w:val="top"/>
          </w:tcPr>
          <w:p w14:paraId="671D4F4D">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±0.005</w:t>
            </w:r>
          </w:p>
        </w:tc>
      </w:tr>
      <w:tr w14:paraId="0390640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7406D96">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＞0.30～0.40</w:t>
            </w:r>
          </w:p>
        </w:tc>
        <w:tc>
          <w:tcPr>
            <w:tcW w:w="1653" w:type="pct"/>
            <w:noWrap w:val="0"/>
            <w:vAlign w:val="top"/>
          </w:tcPr>
          <w:p w14:paraId="3249A887">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±0.014</w:t>
            </w:r>
          </w:p>
        </w:tc>
        <w:tc>
          <w:tcPr>
            <w:tcW w:w="2086" w:type="pct"/>
            <w:noWrap w:val="0"/>
            <w:vAlign w:val="top"/>
          </w:tcPr>
          <w:p w14:paraId="62B4F9E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±0.008</w:t>
            </w:r>
          </w:p>
        </w:tc>
      </w:tr>
      <w:tr w14:paraId="0A7762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1FE40ABC">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＞0.40～0.60</w:t>
            </w:r>
          </w:p>
        </w:tc>
        <w:tc>
          <w:tcPr>
            <w:tcW w:w="1653" w:type="pct"/>
            <w:noWrap w:val="0"/>
            <w:vAlign w:val="top"/>
          </w:tcPr>
          <w:p w14:paraId="4D1204F1">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±0.016</w:t>
            </w:r>
          </w:p>
        </w:tc>
        <w:tc>
          <w:tcPr>
            <w:tcW w:w="2086" w:type="pct"/>
            <w:noWrap w:val="0"/>
            <w:vAlign w:val="top"/>
          </w:tcPr>
          <w:p w14:paraId="05FBEB4A">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±0.010</w:t>
            </w:r>
          </w:p>
        </w:tc>
      </w:tr>
      <w:tr w14:paraId="75E8B39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3CC01EC1">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＞0.60～0.80</w:t>
            </w:r>
          </w:p>
        </w:tc>
        <w:tc>
          <w:tcPr>
            <w:tcW w:w="1653" w:type="pct"/>
            <w:noWrap w:val="0"/>
            <w:vAlign w:val="top"/>
          </w:tcPr>
          <w:p w14:paraId="7839084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±0.018</w:t>
            </w:r>
          </w:p>
        </w:tc>
        <w:tc>
          <w:tcPr>
            <w:tcW w:w="2086" w:type="pct"/>
            <w:noWrap w:val="0"/>
            <w:vAlign w:val="top"/>
          </w:tcPr>
          <w:p w14:paraId="098C6452">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±0.013</w:t>
            </w:r>
          </w:p>
        </w:tc>
      </w:tr>
      <w:tr w14:paraId="59AC7D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706F434A">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＞0.80～1.20</w:t>
            </w:r>
          </w:p>
        </w:tc>
        <w:tc>
          <w:tcPr>
            <w:tcW w:w="1653" w:type="pct"/>
            <w:noWrap w:val="0"/>
            <w:vAlign w:val="top"/>
          </w:tcPr>
          <w:p w14:paraId="5E7C347C">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±0.020</w:t>
            </w:r>
          </w:p>
        </w:tc>
        <w:tc>
          <w:tcPr>
            <w:tcW w:w="2086" w:type="pct"/>
            <w:noWrap w:val="0"/>
            <w:vAlign w:val="top"/>
          </w:tcPr>
          <w:p w14:paraId="6E4DAFB9">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±0.015</w:t>
            </w:r>
          </w:p>
        </w:tc>
      </w:tr>
      <w:tr w14:paraId="58CF0F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68E523EB">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＞1.20～1.50</w:t>
            </w:r>
          </w:p>
        </w:tc>
        <w:tc>
          <w:tcPr>
            <w:tcW w:w="1653" w:type="pct"/>
            <w:noWrap w:val="0"/>
            <w:vAlign w:val="top"/>
          </w:tcPr>
          <w:p w14:paraId="1CE5AA9A">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±0.025</w:t>
            </w:r>
          </w:p>
        </w:tc>
        <w:tc>
          <w:tcPr>
            <w:tcW w:w="2086" w:type="pct"/>
            <w:noWrap w:val="0"/>
            <w:vAlign w:val="top"/>
          </w:tcPr>
          <w:p w14:paraId="7FD2C9B8">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±0.020</w:t>
            </w:r>
          </w:p>
        </w:tc>
      </w:tr>
      <w:tr w14:paraId="40885FA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48680173">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＞1.50～2.00</w:t>
            </w:r>
          </w:p>
        </w:tc>
        <w:tc>
          <w:tcPr>
            <w:tcW w:w="1653" w:type="pct"/>
            <w:noWrap w:val="0"/>
            <w:vAlign w:val="top"/>
          </w:tcPr>
          <w:p w14:paraId="6DC3610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±0.035</w:t>
            </w:r>
          </w:p>
        </w:tc>
        <w:tc>
          <w:tcPr>
            <w:tcW w:w="2086" w:type="pct"/>
            <w:noWrap w:val="0"/>
            <w:vAlign w:val="top"/>
          </w:tcPr>
          <w:p w14:paraId="62C9B3C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±0.025</w:t>
            </w:r>
          </w:p>
        </w:tc>
      </w:tr>
      <w:tr w14:paraId="043985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618E1397">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＞2.00～2.60</w:t>
            </w:r>
          </w:p>
        </w:tc>
        <w:tc>
          <w:tcPr>
            <w:tcW w:w="1653" w:type="pct"/>
            <w:noWrap w:val="0"/>
            <w:vAlign w:val="top"/>
          </w:tcPr>
          <w:p w14:paraId="287D974E">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±0.045</w:t>
            </w:r>
          </w:p>
        </w:tc>
        <w:tc>
          <w:tcPr>
            <w:tcW w:w="2086" w:type="pct"/>
            <w:noWrap w:val="0"/>
            <w:vAlign w:val="top"/>
          </w:tcPr>
          <w:p w14:paraId="245BD231">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±0.030</w:t>
            </w:r>
          </w:p>
        </w:tc>
      </w:tr>
      <w:tr w14:paraId="7A14329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tcBorders>
              <w:bottom w:val="single" w:color="000000" w:sz="12" w:space="0"/>
            </w:tcBorders>
            <w:noWrap w:val="0"/>
            <w:vAlign w:val="top"/>
          </w:tcPr>
          <w:p w14:paraId="2CB8B041">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＞2.60～3.00</w:t>
            </w:r>
          </w:p>
        </w:tc>
        <w:tc>
          <w:tcPr>
            <w:tcW w:w="1653" w:type="pct"/>
            <w:tcBorders>
              <w:bottom w:val="single" w:color="000000" w:sz="12" w:space="0"/>
            </w:tcBorders>
            <w:noWrap w:val="0"/>
            <w:vAlign w:val="top"/>
          </w:tcPr>
          <w:p w14:paraId="2F7DF2C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±0.055</w:t>
            </w:r>
          </w:p>
        </w:tc>
        <w:tc>
          <w:tcPr>
            <w:tcW w:w="2086" w:type="pct"/>
            <w:tcBorders>
              <w:bottom w:val="single" w:color="000000" w:sz="12" w:space="0"/>
            </w:tcBorders>
            <w:noWrap w:val="0"/>
            <w:vAlign w:val="top"/>
          </w:tcPr>
          <w:p w14:paraId="13077EF3">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±0.040</w:t>
            </w:r>
          </w:p>
        </w:tc>
      </w:tr>
      <w:tr w14:paraId="32D7A8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5000" w:type="pct"/>
            <w:gridSpan w:val="3"/>
            <w:tcBorders>
              <w:top w:val="single" w:color="000000" w:sz="12" w:space="0"/>
            </w:tcBorders>
            <w:noWrap w:val="0"/>
            <w:vAlign w:val="top"/>
          </w:tcPr>
          <w:p w14:paraId="280A2312">
            <w:pPr>
              <w:widowControl/>
              <w:tabs>
                <w:tab w:val="center" w:pos="4201"/>
                <w:tab w:val="right" w:leader="dot" w:pos="9298"/>
              </w:tabs>
              <w:autoSpaceDE w:val="0"/>
              <w:autoSpaceDN w:val="0"/>
              <w:adjustRightInd/>
              <w:spacing w:line="240" w:lineRule="auto"/>
              <w:ind w:firstLine="360" w:firstLineChars="200"/>
              <w:textAlignment w:val="auto"/>
              <w:rPr>
                <w:strike/>
                <w:color w:val="auto"/>
                <w:sz w:val="18"/>
                <w:szCs w:val="18"/>
                <w:highlight w:val="none"/>
              </w:rPr>
            </w:pPr>
            <w:r>
              <w:rPr>
                <w:rFonts w:hAnsi="宋体"/>
                <w:color w:val="auto"/>
                <w:sz w:val="18"/>
                <w:szCs w:val="18"/>
                <w:highlight w:val="none"/>
                <w:vertAlign w:val="superscript"/>
              </w:rPr>
              <w:t>a</w:t>
            </w:r>
            <w:r>
              <w:rPr>
                <w:rFonts w:hint="eastAsia"/>
                <w:color w:val="auto"/>
                <w:sz w:val="18"/>
                <w:szCs w:val="18"/>
                <w:highlight w:val="none"/>
              </w:rPr>
              <w:t>当需方要求</w:t>
            </w:r>
            <w:r>
              <w:rPr>
                <w:rFonts w:hint="eastAsia" w:ascii="宋体" w:hAnsi="宋体" w:cs="宋体"/>
                <w:color w:val="auto"/>
                <w:sz w:val="18"/>
                <w:szCs w:val="18"/>
                <w:highlight w:val="none"/>
              </w:rPr>
              <w:t>允许偏差全为（+）或全为（-）单向偏差时，其值为表中相应数值的2倍。</w:t>
            </w:r>
          </w:p>
        </w:tc>
      </w:tr>
    </w:tbl>
    <w:p w14:paraId="3401240B">
      <w:pPr>
        <w:pStyle w:val="31"/>
        <w:numPr>
          <w:ilvl w:val="0"/>
          <w:numId w:val="0"/>
        </w:numPr>
        <w:spacing w:before="156" w:after="156"/>
        <w:rPr>
          <w:color w:val="auto"/>
          <w:highlight w:val="none"/>
        </w:rPr>
      </w:pPr>
      <w:r>
        <w:rPr>
          <w:rFonts w:hint="eastAsia" w:ascii="黑体" w:hAnsi="黑体" w:cs="黑体"/>
          <w:color w:val="auto"/>
          <w:highlight w:val="none"/>
          <w:lang w:val="en-US" w:eastAsia="zh-CN"/>
        </w:rPr>
        <w:t>3.2.2</w:t>
      </w:r>
      <w:r>
        <w:rPr>
          <w:rFonts w:hint="eastAsia" w:ascii="黑体" w:hAnsi="黑体" w:cs="黑体"/>
          <w:color w:val="auto"/>
          <w:highlight w:val="none"/>
          <w:lang w:eastAsia="zh-CN"/>
        </w:rPr>
        <w:t>带箔材</w:t>
      </w:r>
      <w:r>
        <w:rPr>
          <w:rFonts w:hint="eastAsia" w:ascii="黑体" w:hAnsi="黑体" w:cs="黑体"/>
          <w:color w:val="auto"/>
          <w:highlight w:val="none"/>
        </w:rPr>
        <w:t>的宽度及其允许偏差应符合表</w:t>
      </w:r>
      <w:r>
        <w:rPr>
          <w:rFonts w:hint="eastAsia" w:ascii="黑体" w:hAnsi="黑体" w:cs="黑体"/>
          <w:color w:val="auto"/>
          <w:highlight w:val="none"/>
          <w:lang w:val="en-US" w:eastAsia="zh-CN"/>
        </w:rPr>
        <w:t>4</w:t>
      </w:r>
      <w:r>
        <w:rPr>
          <w:rFonts w:hint="eastAsia" w:ascii="黑体" w:hAnsi="黑体" w:cs="黑体"/>
          <w:color w:val="auto"/>
          <w:highlight w:val="none"/>
        </w:rPr>
        <w:t>的规定。</w:t>
      </w:r>
    </w:p>
    <w:p w14:paraId="0F00EBD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eastAsia" w:ascii="Times New Roman" w:hAnsi="Times New Roman" w:eastAsia="黑体" w:cs="Times New Roman"/>
          <w:snapToGrid/>
          <w:color w:val="auto"/>
          <w:kern w:val="0"/>
          <w:szCs w:val="21"/>
          <w:highlight w:val="none"/>
          <w:lang w:val="en-US" w:eastAsia="zh-CN"/>
        </w:rPr>
      </w:pPr>
      <w:r>
        <w:rPr>
          <w:rFonts w:ascii="Times New Roman" w:hAnsi="Times New Roman" w:eastAsia="黑体" w:cs="Times New Roman"/>
          <w:snapToGrid/>
          <w:color w:val="auto"/>
          <w:kern w:val="0"/>
          <w:szCs w:val="21"/>
          <w:highlight w:val="none"/>
          <w:lang w:eastAsia="zh-CN"/>
        </w:rPr>
        <w:t xml:space="preserve">表 </w:t>
      </w:r>
      <w:r>
        <w:rPr>
          <w:rFonts w:hint="eastAsia" w:ascii="Times New Roman" w:hAnsi="Times New Roman" w:eastAsia="黑体" w:cs="Times New Roman"/>
          <w:snapToGrid/>
          <w:color w:val="auto"/>
          <w:kern w:val="0"/>
          <w:szCs w:val="21"/>
          <w:highlight w:val="none"/>
          <w:lang w:val="en-US" w:eastAsia="zh-CN"/>
        </w:rPr>
        <w:t>4</w:t>
      </w:r>
      <w:r>
        <w:rPr>
          <w:rFonts w:ascii="Times New Roman" w:hAnsi="Times New Roman" w:eastAsia="黑体" w:cs="Times New Roman"/>
          <w:snapToGrid/>
          <w:color w:val="auto"/>
          <w:kern w:val="0"/>
          <w:szCs w:val="21"/>
          <w:highlight w:val="none"/>
          <w:lang w:eastAsia="zh-CN"/>
        </w:rPr>
        <w:t xml:space="preserve">  宽度及其允许偏差</w:t>
      </w:r>
    </w:p>
    <w:p w14:paraId="540CD5DD">
      <w:pPr>
        <w:widowControl w:val="0"/>
        <w:kinsoku/>
        <w:autoSpaceDE/>
        <w:autoSpaceDN/>
        <w:adjustRightInd/>
        <w:snapToGrid/>
        <w:spacing w:before="156" w:beforeLines="50" w:line="240" w:lineRule="auto"/>
        <w:jc w:val="right"/>
        <w:textAlignment w:val="auto"/>
        <w:rPr>
          <w:rFonts w:hint="eastAsia" w:ascii="宋体" w:hAnsi="宋体" w:eastAsia="宋体" w:cs="宋体"/>
          <w:snapToGrid/>
          <w:color w:val="auto"/>
          <w:kern w:val="0"/>
          <w:szCs w:val="21"/>
          <w:highlight w:val="none"/>
          <w:lang w:val="en-US" w:eastAsia="zh-CN"/>
        </w:rPr>
      </w:pPr>
      <w:r>
        <w:rPr>
          <w:rFonts w:hint="eastAsia" w:ascii="宋体" w:hAnsi="宋体" w:eastAsia="宋体" w:cs="宋体"/>
          <w:snapToGrid/>
          <w:color w:val="auto"/>
          <w:kern w:val="0"/>
          <w:szCs w:val="21"/>
          <w:highlight w:val="none"/>
          <w:lang w:val="en-US" w:eastAsia="zh-CN"/>
        </w:rPr>
        <w:t>单位为</w:t>
      </w:r>
      <w:r>
        <w:rPr>
          <w:rFonts w:hint="eastAsia" w:ascii="宋体" w:hAnsi="宋体" w:eastAsia="宋体" w:cs="宋体"/>
          <w:snapToGrid/>
          <w:color w:val="auto"/>
          <w:kern w:val="0"/>
          <w:szCs w:val="21"/>
          <w:highlight w:val="none"/>
          <w:lang w:eastAsia="zh-CN"/>
        </w:rPr>
        <w:t>毫米</w:t>
      </w:r>
    </w:p>
    <w:tbl>
      <w:tblPr>
        <w:tblStyle w:val="1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01"/>
        <w:gridCol w:w="1537"/>
        <w:gridCol w:w="1609"/>
        <w:gridCol w:w="1537"/>
        <w:gridCol w:w="1576"/>
      </w:tblGrid>
      <w:tr w14:paraId="69AC00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344" w:type="pct"/>
            <w:vMerge w:val="restart"/>
            <w:tcBorders>
              <w:bottom w:val="single" w:color="auto" w:sz="4" w:space="0"/>
              <w:right w:val="single" w:color="auto" w:sz="4" w:space="0"/>
            </w:tcBorders>
            <w:noWrap w:val="0"/>
            <w:vAlign w:val="center"/>
          </w:tcPr>
          <w:p w14:paraId="116FD85C">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厚度</w:t>
            </w:r>
          </w:p>
        </w:tc>
        <w:tc>
          <w:tcPr>
            <w:tcW w:w="3655" w:type="pct"/>
            <w:gridSpan w:val="4"/>
            <w:tcBorders>
              <w:left w:val="single" w:color="auto" w:sz="4" w:space="0"/>
              <w:bottom w:val="single" w:color="auto" w:sz="4" w:space="0"/>
            </w:tcBorders>
            <w:noWrap w:val="0"/>
            <w:vAlign w:val="top"/>
          </w:tcPr>
          <w:p w14:paraId="6EDBD7D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宽度及其允许偏差</w:t>
            </w:r>
            <w:r>
              <w:rPr>
                <w:color w:val="auto"/>
                <w:kern w:val="2"/>
                <w:sz w:val="18"/>
                <w:szCs w:val="18"/>
                <w:highlight w:val="none"/>
              </w:rPr>
              <w:t xml:space="preserve"> </w:t>
            </w:r>
            <w:r>
              <w:rPr>
                <w:rFonts w:hAnsi="宋体"/>
                <w:color w:val="auto"/>
                <w:sz w:val="18"/>
                <w:szCs w:val="18"/>
                <w:highlight w:val="none"/>
                <w:vertAlign w:val="superscript"/>
              </w:rPr>
              <w:t>a</w:t>
            </w:r>
          </w:p>
        </w:tc>
      </w:tr>
      <w:tr w14:paraId="7B2ED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44" w:type="pct"/>
            <w:vMerge w:val="continue"/>
            <w:tcBorders>
              <w:top w:val="single" w:color="auto" w:sz="4" w:space="0"/>
              <w:bottom w:val="single" w:color="000000" w:sz="12" w:space="0"/>
              <w:right w:val="single" w:color="auto" w:sz="4" w:space="0"/>
            </w:tcBorders>
            <w:noWrap w:val="0"/>
            <w:vAlign w:val="top"/>
          </w:tcPr>
          <w:p w14:paraId="50E56831">
            <w:pPr>
              <w:adjustRightInd/>
              <w:spacing w:line="240" w:lineRule="auto"/>
              <w:jc w:val="center"/>
              <w:textAlignment w:val="auto"/>
              <w:rPr>
                <w:color w:val="auto"/>
                <w:kern w:val="2"/>
                <w:sz w:val="18"/>
                <w:szCs w:val="18"/>
                <w:highlight w:val="none"/>
              </w:rPr>
            </w:pPr>
          </w:p>
        </w:tc>
        <w:tc>
          <w:tcPr>
            <w:tcW w:w="898" w:type="pct"/>
            <w:tcBorders>
              <w:top w:val="single" w:color="auto" w:sz="4" w:space="0"/>
              <w:left w:val="single" w:color="auto" w:sz="4" w:space="0"/>
              <w:bottom w:val="single" w:color="000000" w:sz="12" w:space="0"/>
              <w:right w:val="single" w:color="auto" w:sz="4" w:space="0"/>
            </w:tcBorders>
            <w:noWrap w:val="0"/>
            <w:vAlign w:val="top"/>
          </w:tcPr>
          <w:p w14:paraId="6A61F26D">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10～50</w:t>
            </w:r>
          </w:p>
        </w:tc>
        <w:tc>
          <w:tcPr>
            <w:tcW w:w="940" w:type="pct"/>
            <w:tcBorders>
              <w:top w:val="single" w:color="auto" w:sz="4" w:space="0"/>
              <w:left w:val="single" w:color="auto" w:sz="4" w:space="0"/>
              <w:bottom w:val="single" w:color="000000" w:sz="12" w:space="0"/>
              <w:right w:val="single" w:color="auto" w:sz="4" w:space="0"/>
            </w:tcBorders>
            <w:noWrap w:val="0"/>
            <w:vAlign w:val="top"/>
          </w:tcPr>
          <w:p w14:paraId="0725B080">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＞50～100</w:t>
            </w:r>
          </w:p>
        </w:tc>
        <w:tc>
          <w:tcPr>
            <w:tcW w:w="898" w:type="pct"/>
            <w:tcBorders>
              <w:top w:val="single" w:color="auto" w:sz="4" w:space="0"/>
              <w:left w:val="single" w:color="auto" w:sz="4" w:space="0"/>
              <w:bottom w:val="single" w:color="000000" w:sz="12" w:space="0"/>
              <w:right w:val="single" w:color="auto" w:sz="4" w:space="0"/>
            </w:tcBorders>
            <w:noWrap w:val="0"/>
            <w:vAlign w:val="top"/>
          </w:tcPr>
          <w:p w14:paraId="26E23770">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＞100～200</w:t>
            </w:r>
          </w:p>
        </w:tc>
        <w:tc>
          <w:tcPr>
            <w:tcW w:w="918" w:type="pct"/>
            <w:tcBorders>
              <w:top w:val="single" w:color="auto" w:sz="4" w:space="0"/>
              <w:left w:val="single" w:color="auto" w:sz="4" w:space="0"/>
              <w:bottom w:val="single" w:color="000000" w:sz="12" w:space="0"/>
            </w:tcBorders>
            <w:noWrap w:val="0"/>
            <w:vAlign w:val="top"/>
          </w:tcPr>
          <w:p w14:paraId="4596322F">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＞200～620</w:t>
            </w:r>
          </w:p>
        </w:tc>
      </w:tr>
      <w:tr w14:paraId="2B208A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44" w:type="pct"/>
            <w:tcBorders>
              <w:top w:val="single" w:color="000000" w:sz="12" w:space="0"/>
            </w:tcBorders>
            <w:noWrap w:val="0"/>
            <w:vAlign w:val="top"/>
          </w:tcPr>
          <w:p w14:paraId="51081718">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r>
              <w:rPr>
                <w:rFonts w:hint="eastAsia"/>
                <w:color w:val="auto"/>
                <w:sz w:val="18"/>
                <w:szCs w:val="18"/>
                <w:highlight w:val="none"/>
              </w:rPr>
              <w:t>～</w:t>
            </w:r>
            <w:r>
              <w:rPr>
                <w:rFonts w:hint="eastAsia"/>
                <w:color w:val="auto"/>
                <w:kern w:val="2"/>
                <w:sz w:val="18"/>
                <w:szCs w:val="18"/>
                <w:highlight w:val="none"/>
              </w:rPr>
              <w:t>0.50</w:t>
            </w:r>
          </w:p>
        </w:tc>
        <w:tc>
          <w:tcPr>
            <w:tcW w:w="898" w:type="pct"/>
            <w:tcBorders>
              <w:top w:val="single" w:color="000000" w:sz="12" w:space="0"/>
            </w:tcBorders>
            <w:noWrap w:val="0"/>
            <w:vAlign w:val="top"/>
          </w:tcPr>
          <w:p w14:paraId="586750CC">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±0.05</w:t>
            </w:r>
          </w:p>
        </w:tc>
        <w:tc>
          <w:tcPr>
            <w:tcW w:w="940" w:type="pct"/>
            <w:tcBorders>
              <w:top w:val="single" w:color="000000" w:sz="12" w:space="0"/>
            </w:tcBorders>
            <w:noWrap w:val="0"/>
            <w:vAlign w:val="top"/>
          </w:tcPr>
          <w:p w14:paraId="4B4956D3">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±0.07</w:t>
            </w:r>
          </w:p>
        </w:tc>
        <w:tc>
          <w:tcPr>
            <w:tcW w:w="898" w:type="pct"/>
            <w:tcBorders>
              <w:top w:val="single" w:color="000000" w:sz="12" w:space="0"/>
            </w:tcBorders>
            <w:noWrap w:val="0"/>
            <w:vAlign w:val="top"/>
          </w:tcPr>
          <w:p w14:paraId="742505D7">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918" w:type="pct"/>
            <w:tcBorders>
              <w:top w:val="single" w:color="000000" w:sz="12" w:space="0"/>
            </w:tcBorders>
            <w:noWrap w:val="0"/>
            <w:vAlign w:val="top"/>
          </w:tcPr>
          <w:p w14:paraId="6C6AC143">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r>
      <w:tr w14:paraId="195A57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44" w:type="pct"/>
            <w:noWrap w:val="0"/>
            <w:vAlign w:val="top"/>
          </w:tcPr>
          <w:p w14:paraId="262DC93B">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＞0.50</w:t>
            </w:r>
            <w:r>
              <w:rPr>
                <w:rFonts w:hint="eastAsia"/>
                <w:color w:val="auto"/>
                <w:sz w:val="18"/>
                <w:szCs w:val="18"/>
                <w:highlight w:val="none"/>
              </w:rPr>
              <w:t>～</w:t>
            </w:r>
            <w:r>
              <w:rPr>
                <w:rFonts w:hint="eastAsia"/>
                <w:color w:val="auto"/>
                <w:kern w:val="2"/>
                <w:sz w:val="18"/>
                <w:szCs w:val="18"/>
                <w:highlight w:val="none"/>
              </w:rPr>
              <w:t>1.00</w:t>
            </w:r>
          </w:p>
        </w:tc>
        <w:tc>
          <w:tcPr>
            <w:tcW w:w="898" w:type="pct"/>
            <w:noWrap w:val="0"/>
            <w:vAlign w:val="top"/>
          </w:tcPr>
          <w:p w14:paraId="384F5203">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±0.08</w:t>
            </w:r>
          </w:p>
        </w:tc>
        <w:tc>
          <w:tcPr>
            <w:tcW w:w="940" w:type="pct"/>
            <w:noWrap w:val="0"/>
            <w:vAlign w:val="top"/>
          </w:tcPr>
          <w:p w14:paraId="41EFF985">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898" w:type="pct"/>
            <w:noWrap w:val="0"/>
            <w:vAlign w:val="top"/>
          </w:tcPr>
          <w:p w14:paraId="60E03AE2">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c>
          <w:tcPr>
            <w:tcW w:w="918" w:type="pct"/>
            <w:noWrap w:val="0"/>
            <w:vAlign w:val="top"/>
          </w:tcPr>
          <w:p w14:paraId="1DAE43C8">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r>
      <w:tr w14:paraId="52F89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44" w:type="pct"/>
            <w:noWrap w:val="0"/>
            <w:vAlign w:val="top"/>
          </w:tcPr>
          <w:p w14:paraId="3A7D796E">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＞1.00</w:t>
            </w:r>
            <w:r>
              <w:rPr>
                <w:rFonts w:hint="eastAsia"/>
                <w:color w:val="auto"/>
                <w:sz w:val="18"/>
                <w:szCs w:val="18"/>
                <w:highlight w:val="none"/>
              </w:rPr>
              <w:t>～</w:t>
            </w:r>
            <w:r>
              <w:rPr>
                <w:rFonts w:hint="eastAsia"/>
                <w:color w:val="auto"/>
                <w:kern w:val="2"/>
                <w:sz w:val="18"/>
                <w:szCs w:val="18"/>
                <w:highlight w:val="none"/>
              </w:rPr>
              <w:t>1.80</w:t>
            </w:r>
          </w:p>
        </w:tc>
        <w:tc>
          <w:tcPr>
            <w:tcW w:w="898" w:type="pct"/>
            <w:noWrap w:val="0"/>
            <w:vAlign w:val="top"/>
          </w:tcPr>
          <w:p w14:paraId="5CACE46B">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940" w:type="pct"/>
            <w:noWrap w:val="0"/>
            <w:vAlign w:val="top"/>
          </w:tcPr>
          <w:p w14:paraId="486475CC">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c>
          <w:tcPr>
            <w:tcW w:w="898" w:type="pct"/>
            <w:noWrap w:val="0"/>
            <w:vAlign w:val="top"/>
          </w:tcPr>
          <w:p w14:paraId="66CD5E7E">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c>
          <w:tcPr>
            <w:tcW w:w="918" w:type="pct"/>
            <w:noWrap w:val="0"/>
            <w:vAlign w:val="top"/>
          </w:tcPr>
          <w:p w14:paraId="39F8B53D">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±0.30</w:t>
            </w:r>
          </w:p>
        </w:tc>
      </w:tr>
      <w:tr w14:paraId="5EC2C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44" w:type="pct"/>
            <w:tcBorders>
              <w:bottom w:val="single" w:color="000000" w:sz="12" w:space="0"/>
            </w:tcBorders>
            <w:noWrap w:val="0"/>
            <w:vAlign w:val="top"/>
          </w:tcPr>
          <w:p w14:paraId="1D9B0110">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＞1.80</w:t>
            </w:r>
            <w:r>
              <w:rPr>
                <w:rFonts w:hint="eastAsia"/>
                <w:color w:val="auto"/>
                <w:sz w:val="18"/>
                <w:szCs w:val="18"/>
                <w:highlight w:val="none"/>
              </w:rPr>
              <w:t>～</w:t>
            </w:r>
            <w:r>
              <w:rPr>
                <w:rFonts w:hint="eastAsia"/>
                <w:color w:val="auto"/>
                <w:kern w:val="2"/>
                <w:sz w:val="18"/>
                <w:szCs w:val="18"/>
                <w:highlight w:val="none"/>
              </w:rPr>
              <w:t>3.00</w:t>
            </w:r>
          </w:p>
        </w:tc>
        <w:tc>
          <w:tcPr>
            <w:tcW w:w="898" w:type="pct"/>
            <w:tcBorders>
              <w:bottom w:val="single" w:color="000000" w:sz="12" w:space="0"/>
            </w:tcBorders>
            <w:noWrap w:val="0"/>
            <w:vAlign w:val="top"/>
          </w:tcPr>
          <w:p w14:paraId="72DDD1EE">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c>
          <w:tcPr>
            <w:tcW w:w="940" w:type="pct"/>
            <w:tcBorders>
              <w:bottom w:val="single" w:color="000000" w:sz="12" w:space="0"/>
            </w:tcBorders>
            <w:noWrap w:val="0"/>
            <w:vAlign w:val="top"/>
          </w:tcPr>
          <w:p w14:paraId="20EA1C96">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±0.02</w:t>
            </w:r>
          </w:p>
        </w:tc>
        <w:tc>
          <w:tcPr>
            <w:tcW w:w="898" w:type="pct"/>
            <w:tcBorders>
              <w:bottom w:val="single" w:color="000000" w:sz="12" w:space="0"/>
            </w:tcBorders>
            <w:noWrap w:val="0"/>
            <w:vAlign w:val="top"/>
          </w:tcPr>
          <w:p w14:paraId="08FC8B8F">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±0.30</w:t>
            </w:r>
          </w:p>
        </w:tc>
        <w:tc>
          <w:tcPr>
            <w:tcW w:w="918" w:type="pct"/>
            <w:tcBorders>
              <w:bottom w:val="single" w:color="000000" w:sz="12" w:space="0"/>
            </w:tcBorders>
            <w:noWrap w:val="0"/>
            <w:vAlign w:val="top"/>
          </w:tcPr>
          <w:p w14:paraId="65D3863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±0.40</w:t>
            </w:r>
          </w:p>
        </w:tc>
      </w:tr>
      <w:tr w14:paraId="3D96F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12" w:space="0"/>
            </w:tcBorders>
            <w:noWrap w:val="0"/>
            <w:vAlign w:val="top"/>
          </w:tcPr>
          <w:p w14:paraId="1FF3A21F">
            <w:pPr>
              <w:widowControl/>
              <w:tabs>
                <w:tab w:val="center" w:pos="4201"/>
                <w:tab w:val="right" w:leader="dot" w:pos="9298"/>
              </w:tabs>
              <w:autoSpaceDE w:val="0"/>
              <w:autoSpaceDN w:val="0"/>
              <w:adjustRightInd/>
              <w:spacing w:line="240" w:lineRule="auto"/>
              <w:ind w:firstLine="360" w:firstLineChars="200"/>
              <w:jc w:val="both"/>
              <w:textAlignment w:val="auto"/>
              <w:rPr>
                <w:b/>
                <w:strike/>
                <w:color w:val="auto"/>
                <w:kern w:val="2"/>
                <w:sz w:val="18"/>
                <w:szCs w:val="18"/>
                <w:highlight w:val="none"/>
              </w:rPr>
            </w:pPr>
            <w:r>
              <w:rPr>
                <w:rFonts w:hAnsi="宋体"/>
                <w:color w:val="auto"/>
                <w:sz w:val="18"/>
                <w:szCs w:val="18"/>
                <w:highlight w:val="none"/>
                <w:vertAlign w:val="superscript"/>
              </w:rPr>
              <w:t>a</w:t>
            </w:r>
            <w:r>
              <w:rPr>
                <w:rFonts w:hint="eastAsia"/>
                <w:color w:val="auto"/>
                <w:sz w:val="18"/>
                <w:szCs w:val="18"/>
                <w:highlight w:val="none"/>
              </w:rPr>
              <w:t>当需方要求</w:t>
            </w:r>
            <w:r>
              <w:rPr>
                <w:rFonts w:hint="eastAsia" w:ascii="宋体" w:hAnsi="宋体" w:cs="宋体"/>
                <w:color w:val="auto"/>
                <w:sz w:val="18"/>
                <w:szCs w:val="18"/>
                <w:highlight w:val="none"/>
              </w:rPr>
              <w:t>允许偏差全为（+）或全为（-）单向偏差时，其值为表中相应数值的2倍。</w:t>
            </w:r>
          </w:p>
        </w:tc>
      </w:tr>
    </w:tbl>
    <w:p w14:paraId="4DA1379C">
      <w:pPr>
        <w:pStyle w:val="31"/>
        <w:numPr>
          <w:ilvl w:val="0"/>
          <w:numId w:val="0"/>
        </w:numPr>
        <w:spacing w:before="156" w:after="156"/>
        <w:rPr>
          <w:rFonts w:hint="eastAsia" w:ascii="黑体" w:hAnsi="黑体" w:cs="黑体"/>
          <w:color w:val="auto"/>
          <w:highlight w:val="none"/>
        </w:rPr>
      </w:pPr>
      <w:r>
        <w:rPr>
          <w:rFonts w:hint="eastAsia" w:ascii="黑体" w:hAnsi="黑体" w:cs="黑体"/>
          <w:color w:val="auto"/>
          <w:highlight w:val="none"/>
          <w:lang w:val="en-US" w:eastAsia="zh-CN"/>
        </w:rPr>
        <w:t>3.2.3</w:t>
      </w:r>
      <w:r>
        <w:rPr>
          <w:rFonts w:hint="eastAsia" w:ascii="黑体" w:hAnsi="黑体" w:cs="黑体"/>
          <w:color w:val="auto"/>
          <w:highlight w:val="none"/>
          <w:lang w:eastAsia="zh-CN"/>
        </w:rPr>
        <w:t>带箔材</w:t>
      </w:r>
      <w:r>
        <w:rPr>
          <w:rFonts w:hint="eastAsia" w:ascii="黑体" w:hAnsi="黑体" w:cs="黑体"/>
          <w:color w:val="auto"/>
          <w:highlight w:val="none"/>
        </w:rPr>
        <w:t>的平整度应符合表</w:t>
      </w:r>
      <w:r>
        <w:rPr>
          <w:rFonts w:hint="eastAsia" w:ascii="黑体" w:hAnsi="黑体" w:cs="黑体"/>
          <w:color w:val="auto"/>
          <w:highlight w:val="none"/>
          <w:lang w:val="en-US" w:eastAsia="zh-CN"/>
        </w:rPr>
        <w:t>5</w:t>
      </w:r>
      <w:r>
        <w:rPr>
          <w:rFonts w:hint="eastAsia" w:ascii="黑体" w:hAnsi="黑体" w:cs="黑体"/>
          <w:color w:val="auto"/>
          <w:highlight w:val="none"/>
        </w:rPr>
        <w:t>的规定。</w:t>
      </w:r>
    </w:p>
    <w:p w14:paraId="458561B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rFonts w:ascii="Times New Roman" w:hAnsi="Times New Roman" w:eastAsia="黑体" w:cs="Times New Roman"/>
          <w:snapToGrid/>
          <w:color w:val="auto"/>
          <w:kern w:val="0"/>
          <w:szCs w:val="21"/>
          <w:highlight w:val="none"/>
          <w:lang w:eastAsia="zh-CN"/>
        </w:rPr>
        <w:t xml:space="preserve">表 </w:t>
      </w:r>
      <w:r>
        <w:rPr>
          <w:rFonts w:hint="eastAsia" w:ascii="Times New Roman" w:hAnsi="Times New Roman" w:eastAsia="黑体" w:cs="Times New Roman"/>
          <w:snapToGrid/>
          <w:color w:val="auto"/>
          <w:kern w:val="0"/>
          <w:szCs w:val="21"/>
          <w:highlight w:val="none"/>
          <w:lang w:val="en-US" w:eastAsia="zh-CN"/>
        </w:rPr>
        <w:t>5</w:t>
      </w:r>
      <w:r>
        <w:rPr>
          <w:rFonts w:ascii="Times New Roman" w:hAnsi="Times New Roman" w:eastAsia="黑体" w:cs="Times New Roman"/>
          <w:snapToGrid/>
          <w:color w:val="auto"/>
          <w:kern w:val="0"/>
          <w:szCs w:val="21"/>
          <w:highlight w:val="none"/>
          <w:lang w:eastAsia="zh-CN"/>
        </w:rPr>
        <w:t xml:space="preserve">  平整度</w:t>
      </w:r>
    </w:p>
    <w:p w14:paraId="060C6845">
      <w:pPr>
        <w:keepNext w:val="0"/>
        <w:keepLines w:val="0"/>
        <w:pageBreakBefore w:val="0"/>
        <w:widowControl w:val="0"/>
        <w:kinsoku/>
        <w:wordWrap/>
        <w:overflowPunct/>
        <w:topLinePunct w:val="0"/>
        <w:autoSpaceDE/>
        <w:autoSpaceDN/>
        <w:bidi w:val="0"/>
        <w:adjustRightInd/>
        <w:snapToGrid/>
        <w:spacing w:before="156" w:beforeLines="50" w:line="240" w:lineRule="auto"/>
        <w:jc w:val="right"/>
        <w:textAlignment w:val="auto"/>
        <w:rPr>
          <w:rFonts w:ascii="Times New Roman" w:hAnsi="Times New Roman" w:eastAsia="黑体" w:cs="Times New Roman"/>
          <w:snapToGrid/>
          <w:color w:val="auto"/>
          <w:kern w:val="0"/>
          <w:szCs w:val="21"/>
          <w:highlight w:val="none"/>
          <w:lang w:eastAsia="zh-CN"/>
        </w:rPr>
      </w:pPr>
      <w:r>
        <w:rPr>
          <w:rFonts w:hint="eastAsia" w:ascii="宋体" w:hAnsi="宋体" w:eastAsia="宋体" w:cs="宋体"/>
          <w:snapToGrid/>
          <w:color w:val="auto"/>
          <w:kern w:val="0"/>
          <w:szCs w:val="21"/>
          <w:highlight w:val="none"/>
          <w:lang w:val="en-US" w:eastAsia="zh-CN"/>
        </w:rPr>
        <w:t>单位为</w:t>
      </w:r>
      <w:r>
        <w:rPr>
          <w:rFonts w:hint="eastAsia" w:ascii="宋体" w:hAnsi="宋体" w:eastAsia="宋体" w:cs="宋体"/>
          <w:snapToGrid/>
          <w:color w:val="auto"/>
          <w:kern w:val="0"/>
          <w:szCs w:val="21"/>
          <w:highlight w:val="none"/>
          <w:lang w:eastAsia="zh-CN"/>
        </w:rPr>
        <w:t>毫米</w:t>
      </w:r>
    </w:p>
    <w:tbl>
      <w:tblPr>
        <w:tblStyle w:val="1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3269"/>
        <w:gridCol w:w="3214"/>
      </w:tblGrid>
      <w:tr w14:paraId="6A3A1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vMerge w:val="restart"/>
            <w:tcBorders>
              <w:bottom w:val="single" w:color="auto" w:sz="4" w:space="0"/>
              <w:right w:val="single" w:color="auto" w:sz="4" w:space="0"/>
            </w:tcBorders>
            <w:noWrap w:val="0"/>
            <w:vAlign w:val="center"/>
          </w:tcPr>
          <w:p w14:paraId="278F2B29">
            <w:pPr>
              <w:adjustRightInd/>
              <w:spacing w:line="240" w:lineRule="auto"/>
              <w:jc w:val="center"/>
              <w:textAlignment w:val="auto"/>
              <w:rPr>
                <w:color w:val="auto"/>
                <w:kern w:val="2"/>
                <w:sz w:val="18"/>
                <w:szCs w:val="18"/>
                <w:highlight w:val="none"/>
              </w:rPr>
            </w:pPr>
            <w:r>
              <w:rPr>
                <w:color w:val="auto"/>
                <w:kern w:val="2"/>
                <w:sz w:val="18"/>
                <w:szCs w:val="18"/>
                <w:highlight w:val="none"/>
              </w:rPr>
              <w:t>厚度</w:t>
            </w:r>
          </w:p>
        </w:tc>
        <w:tc>
          <w:tcPr>
            <w:tcW w:w="3786" w:type="pct"/>
            <w:gridSpan w:val="2"/>
            <w:tcBorders>
              <w:left w:val="single" w:color="auto" w:sz="4" w:space="0"/>
              <w:bottom w:val="single" w:color="auto" w:sz="4" w:space="0"/>
            </w:tcBorders>
            <w:noWrap w:val="0"/>
            <w:vAlign w:val="top"/>
          </w:tcPr>
          <w:p w14:paraId="7896F6E2">
            <w:pPr>
              <w:adjustRightInd/>
              <w:spacing w:line="240" w:lineRule="auto"/>
              <w:jc w:val="center"/>
              <w:textAlignment w:val="auto"/>
              <w:rPr>
                <w:color w:val="auto"/>
                <w:kern w:val="2"/>
                <w:sz w:val="18"/>
                <w:szCs w:val="18"/>
                <w:highlight w:val="none"/>
              </w:rPr>
            </w:pPr>
            <w:r>
              <w:rPr>
                <w:rFonts w:hint="eastAsia"/>
                <w:color w:val="auto"/>
                <w:sz w:val="18"/>
                <w:highlight w:val="none"/>
              </w:rPr>
              <w:t>平整度</w:t>
            </w:r>
            <w:r>
              <w:rPr>
                <w:rFonts w:hint="eastAsia"/>
                <w:color w:val="auto"/>
                <w:sz w:val="18"/>
                <w:highlight w:val="none"/>
                <w:lang w:eastAsia="zh-CN"/>
              </w:rPr>
              <w:t>，</w:t>
            </w:r>
            <w:r>
              <w:rPr>
                <w:color w:val="auto"/>
                <w:sz w:val="18"/>
                <w:highlight w:val="none"/>
              </w:rPr>
              <w:t>不大于</w:t>
            </w:r>
          </w:p>
        </w:tc>
      </w:tr>
      <w:tr w14:paraId="73C15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1213" w:type="pct"/>
            <w:vMerge w:val="continue"/>
            <w:tcBorders>
              <w:top w:val="single" w:color="auto" w:sz="4" w:space="0"/>
              <w:bottom w:val="single" w:color="000000" w:sz="12" w:space="0"/>
              <w:right w:val="single" w:color="auto" w:sz="4" w:space="0"/>
            </w:tcBorders>
            <w:noWrap w:val="0"/>
            <w:vAlign w:val="top"/>
          </w:tcPr>
          <w:p w14:paraId="26930DC7">
            <w:pPr>
              <w:adjustRightInd/>
              <w:spacing w:line="240" w:lineRule="auto"/>
              <w:jc w:val="center"/>
              <w:textAlignment w:val="auto"/>
              <w:rPr>
                <w:color w:val="auto"/>
                <w:kern w:val="2"/>
                <w:sz w:val="18"/>
                <w:szCs w:val="18"/>
                <w:highlight w:val="none"/>
              </w:rPr>
            </w:pPr>
          </w:p>
        </w:tc>
        <w:tc>
          <w:tcPr>
            <w:tcW w:w="1909" w:type="pct"/>
            <w:tcBorders>
              <w:top w:val="single" w:color="auto" w:sz="4" w:space="0"/>
              <w:left w:val="single" w:color="auto" w:sz="4" w:space="0"/>
              <w:bottom w:val="single" w:color="000000" w:sz="12" w:space="0"/>
              <w:right w:val="single" w:color="auto" w:sz="4" w:space="0"/>
            </w:tcBorders>
            <w:noWrap w:val="0"/>
            <w:vAlign w:val="center"/>
          </w:tcPr>
          <w:p w14:paraId="2507243A">
            <w:pPr>
              <w:widowControl/>
              <w:tabs>
                <w:tab w:val="center" w:pos="4201"/>
                <w:tab w:val="right" w:leader="dot" w:pos="9298"/>
              </w:tabs>
              <w:autoSpaceDE w:val="0"/>
              <w:autoSpaceDN w:val="0"/>
              <w:adjustRightInd/>
              <w:spacing w:line="240" w:lineRule="auto"/>
              <w:jc w:val="center"/>
              <w:textAlignment w:val="auto"/>
              <w:rPr>
                <w:b/>
                <w:color w:val="auto"/>
                <w:sz w:val="18"/>
                <w:szCs w:val="18"/>
                <w:highlight w:val="none"/>
              </w:rPr>
            </w:pPr>
            <w:r>
              <w:rPr>
                <w:color w:val="auto"/>
                <w:sz w:val="18"/>
                <w:szCs w:val="18"/>
                <w:highlight w:val="none"/>
              </w:rPr>
              <w:t>宽度10</w:t>
            </w:r>
            <w:r>
              <w:rPr>
                <w:rFonts w:hint="eastAsia"/>
                <w:color w:val="auto"/>
                <w:sz w:val="18"/>
                <w:szCs w:val="18"/>
                <w:highlight w:val="none"/>
              </w:rPr>
              <w:t>～100</w:t>
            </w:r>
          </w:p>
        </w:tc>
        <w:tc>
          <w:tcPr>
            <w:tcW w:w="1877" w:type="pct"/>
            <w:tcBorders>
              <w:top w:val="single" w:color="auto" w:sz="4" w:space="0"/>
              <w:left w:val="single" w:color="auto" w:sz="4" w:space="0"/>
              <w:bottom w:val="single" w:color="000000" w:sz="12" w:space="0"/>
            </w:tcBorders>
            <w:noWrap w:val="0"/>
            <w:vAlign w:val="center"/>
          </w:tcPr>
          <w:p w14:paraId="6E9D481D">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color w:val="auto"/>
                <w:sz w:val="18"/>
                <w:szCs w:val="18"/>
                <w:highlight w:val="none"/>
              </w:rPr>
              <w:t>宽度＞</w:t>
            </w:r>
            <w:r>
              <w:rPr>
                <w:rFonts w:hint="eastAsia"/>
                <w:color w:val="auto"/>
                <w:sz w:val="18"/>
                <w:szCs w:val="18"/>
                <w:highlight w:val="none"/>
              </w:rPr>
              <w:t>10</w:t>
            </w:r>
            <w:r>
              <w:rPr>
                <w:color w:val="auto"/>
                <w:sz w:val="18"/>
                <w:szCs w:val="18"/>
                <w:highlight w:val="none"/>
              </w:rPr>
              <w:t>0</w:t>
            </w:r>
            <w:r>
              <w:rPr>
                <w:rFonts w:hint="eastAsia"/>
                <w:color w:val="auto"/>
                <w:sz w:val="18"/>
                <w:szCs w:val="18"/>
                <w:highlight w:val="none"/>
              </w:rPr>
              <w:t>～62</w:t>
            </w:r>
            <w:r>
              <w:rPr>
                <w:color w:val="auto"/>
                <w:sz w:val="18"/>
                <w:szCs w:val="18"/>
                <w:highlight w:val="none"/>
              </w:rPr>
              <w:t>0</w:t>
            </w:r>
          </w:p>
        </w:tc>
      </w:tr>
      <w:tr w14:paraId="7B7B95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13" w:type="pct"/>
            <w:tcBorders>
              <w:top w:val="single" w:color="000000" w:sz="12" w:space="0"/>
            </w:tcBorders>
            <w:noWrap w:val="0"/>
            <w:vAlign w:val="center"/>
          </w:tcPr>
          <w:p w14:paraId="1C8C5D5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color w:val="auto"/>
                <w:sz w:val="18"/>
                <w:szCs w:val="18"/>
                <w:highlight w:val="none"/>
              </w:rPr>
              <w:t>0.1</w:t>
            </w:r>
            <w:r>
              <w:rPr>
                <w:rFonts w:hint="eastAsia"/>
                <w:color w:val="auto"/>
                <w:sz w:val="18"/>
                <w:szCs w:val="18"/>
                <w:highlight w:val="none"/>
              </w:rPr>
              <w:t>0～</w:t>
            </w:r>
            <w:r>
              <w:rPr>
                <w:color w:val="auto"/>
                <w:sz w:val="18"/>
                <w:szCs w:val="18"/>
                <w:highlight w:val="none"/>
              </w:rPr>
              <w:t>0.</w:t>
            </w:r>
            <w:r>
              <w:rPr>
                <w:rFonts w:hint="eastAsia"/>
                <w:color w:val="auto"/>
                <w:sz w:val="18"/>
                <w:szCs w:val="18"/>
                <w:highlight w:val="none"/>
              </w:rPr>
              <w:t>30</w:t>
            </w:r>
          </w:p>
        </w:tc>
        <w:tc>
          <w:tcPr>
            <w:tcW w:w="1909" w:type="pct"/>
            <w:tcBorders>
              <w:top w:val="single" w:color="000000" w:sz="12" w:space="0"/>
            </w:tcBorders>
            <w:noWrap w:val="0"/>
            <w:vAlign w:val="center"/>
          </w:tcPr>
          <w:p w14:paraId="2B36152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0.5</w:t>
            </w:r>
          </w:p>
        </w:tc>
        <w:tc>
          <w:tcPr>
            <w:tcW w:w="1877" w:type="pct"/>
            <w:tcBorders>
              <w:top w:val="single" w:color="000000" w:sz="12" w:space="0"/>
            </w:tcBorders>
            <w:noWrap w:val="0"/>
            <w:vAlign w:val="center"/>
          </w:tcPr>
          <w:p w14:paraId="77294A3C">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0.5</w:t>
            </w:r>
          </w:p>
        </w:tc>
      </w:tr>
      <w:tr w14:paraId="214C2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13" w:type="pct"/>
            <w:noWrap w:val="0"/>
            <w:vAlign w:val="center"/>
          </w:tcPr>
          <w:p w14:paraId="7AC33DDB">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color w:val="auto"/>
                <w:sz w:val="18"/>
                <w:szCs w:val="18"/>
                <w:highlight w:val="none"/>
              </w:rPr>
              <w:t>＞0.</w:t>
            </w:r>
            <w:r>
              <w:rPr>
                <w:rFonts w:hint="eastAsia"/>
                <w:color w:val="auto"/>
                <w:sz w:val="18"/>
                <w:szCs w:val="18"/>
                <w:highlight w:val="none"/>
              </w:rPr>
              <w:t>30～0.80</w:t>
            </w:r>
          </w:p>
        </w:tc>
        <w:tc>
          <w:tcPr>
            <w:tcW w:w="1909" w:type="pct"/>
            <w:noWrap w:val="0"/>
            <w:vAlign w:val="center"/>
          </w:tcPr>
          <w:p w14:paraId="07E36448">
            <w:pPr>
              <w:widowControl/>
              <w:tabs>
                <w:tab w:val="center" w:pos="4201"/>
                <w:tab w:val="right" w:leader="dot" w:pos="9298"/>
              </w:tabs>
              <w:autoSpaceDE w:val="0"/>
              <w:autoSpaceDN w:val="0"/>
              <w:adjustRightInd/>
              <w:spacing w:line="24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rPr>
              <w:t>1</w:t>
            </w:r>
            <w:r>
              <w:rPr>
                <w:rFonts w:hint="eastAsia"/>
                <w:color w:val="auto"/>
                <w:sz w:val="18"/>
                <w:szCs w:val="18"/>
                <w:highlight w:val="none"/>
                <w:lang w:val="en-US" w:eastAsia="zh-CN"/>
              </w:rPr>
              <w:t>.0</w:t>
            </w:r>
          </w:p>
        </w:tc>
        <w:tc>
          <w:tcPr>
            <w:tcW w:w="1877" w:type="pct"/>
            <w:noWrap w:val="0"/>
            <w:vAlign w:val="center"/>
          </w:tcPr>
          <w:p w14:paraId="54280CAE">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1.5</w:t>
            </w:r>
          </w:p>
        </w:tc>
      </w:tr>
      <w:tr w14:paraId="6525F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13" w:type="pct"/>
            <w:noWrap w:val="0"/>
            <w:vAlign w:val="center"/>
          </w:tcPr>
          <w:p w14:paraId="29354457">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color w:val="auto"/>
                <w:sz w:val="18"/>
                <w:szCs w:val="18"/>
                <w:highlight w:val="none"/>
              </w:rPr>
              <w:t>＞0</w:t>
            </w:r>
            <w:r>
              <w:rPr>
                <w:rFonts w:hint="eastAsia"/>
                <w:color w:val="auto"/>
                <w:sz w:val="18"/>
                <w:szCs w:val="18"/>
                <w:highlight w:val="none"/>
              </w:rPr>
              <w:t>.80～1.50</w:t>
            </w:r>
          </w:p>
        </w:tc>
        <w:tc>
          <w:tcPr>
            <w:tcW w:w="1909" w:type="pct"/>
            <w:noWrap w:val="0"/>
            <w:vAlign w:val="center"/>
          </w:tcPr>
          <w:p w14:paraId="67E4049C">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1.5</w:t>
            </w:r>
          </w:p>
        </w:tc>
        <w:tc>
          <w:tcPr>
            <w:tcW w:w="1877" w:type="pct"/>
            <w:noWrap w:val="0"/>
            <w:vAlign w:val="center"/>
          </w:tcPr>
          <w:p w14:paraId="41545242">
            <w:pPr>
              <w:widowControl/>
              <w:tabs>
                <w:tab w:val="center" w:pos="4201"/>
                <w:tab w:val="right" w:leader="dot" w:pos="9298"/>
              </w:tabs>
              <w:autoSpaceDE w:val="0"/>
              <w:autoSpaceDN w:val="0"/>
              <w:adjustRightInd/>
              <w:spacing w:line="24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rPr>
              <w:t>2</w:t>
            </w:r>
            <w:r>
              <w:rPr>
                <w:rFonts w:hint="eastAsia"/>
                <w:color w:val="auto"/>
                <w:sz w:val="18"/>
                <w:szCs w:val="18"/>
                <w:highlight w:val="none"/>
                <w:lang w:val="en-US" w:eastAsia="zh-CN"/>
              </w:rPr>
              <w:t>.0</w:t>
            </w:r>
          </w:p>
        </w:tc>
      </w:tr>
      <w:tr w14:paraId="31D0C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13" w:type="pct"/>
            <w:noWrap w:val="0"/>
            <w:vAlign w:val="center"/>
          </w:tcPr>
          <w:p w14:paraId="7D933C35">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color w:val="auto"/>
                <w:sz w:val="18"/>
                <w:szCs w:val="18"/>
                <w:highlight w:val="none"/>
              </w:rPr>
              <w:t>＞1.</w:t>
            </w:r>
            <w:r>
              <w:rPr>
                <w:rFonts w:hint="eastAsia"/>
                <w:color w:val="auto"/>
                <w:sz w:val="18"/>
                <w:szCs w:val="18"/>
                <w:highlight w:val="none"/>
              </w:rPr>
              <w:t>50～</w:t>
            </w:r>
            <w:r>
              <w:rPr>
                <w:color w:val="auto"/>
                <w:sz w:val="18"/>
                <w:szCs w:val="18"/>
                <w:highlight w:val="none"/>
              </w:rPr>
              <w:t>3.0</w:t>
            </w:r>
            <w:r>
              <w:rPr>
                <w:rFonts w:hint="eastAsia"/>
                <w:color w:val="auto"/>
                <w:sz w:val="18"/>
                <w:szCs w:val="18"/>
                <w:highlight w:val="none"/>
              </w:rPr>
              <w:t>0</w:t>
            </w:r>
          </w:p>
        </w:tc>
        <w:tc>
          <w:tcPr>
            <w:tcW w:w="1909" w:type="pct"/>
            <w:noWrap w:val="0"/>
            <w:vAlign w:val="center"/>
          </w:tcPr>
          <w:p w14:paraId="67F222EC">
            <w:pPr>
              <w:widowControl/>
              <w:tabs>
                <w:tab w:val="center" w:pos="4201"/>
                <w:tab w:val="right" w:leader="dot" w:pos="9298"/>
              </w:tabs>
              <w:autoSpaceDE w:val="0"/>
              <w:autoSpaceDN w:val="0"/>
              <w:adjustRightInd/>
              <w:spacing w:line="24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rPr>
              <w:t>2</w:t>
            </w:r>
            <w:r>
              <w:rPr>
                <w:rFonts w:hint="eastAsia"/>
                <w:color w:val="auto"/>
                <w:sz w:val="18"/>
                <w:szCs w:val="18"/>
                <w:highlight w:val="none"/>
                <w:lang w:val="en-US" w:eastAsia="zh-CN"/>
              </w:rPr>
              <w:t>.0</w:t>
            </w:r>
          </w:p>
        </w:tc>
        <w:tc>
          <w:tcPr>
            <w:tcW w:w="1877" w:type="pct"/>
            <w:noWrap w:val="0"/>
            <w:vAlign w:val="center"/>
          </w:tcPr>
          <w:p w14:paraId="7B5C00E4">
            <w:pPr>
              <w:widowControl/>
              <w:tabs>
                <w:tab w:val="center" w:pos="4201"/>
                <w:tab w:val="right" w:leader="dot" w:pos="9298"/>
              </w:tabs>
              <w:autoSpaceDE w:val="0"/>
              <w:autoSpaceDN w:val="0"/>
              <w:adjustRightInd/>
              <w:spacing w:line="24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rPr>
              <w:t>3</w:t>
            </w:r>
            <w:r>
              <w:rPr>
                <w:rFonts w:hint="eastAsia"/>
                <w:color w:val="auto"/>
                <w:sz w:val="18"/>
                <w:szCs w:val="18"/>
                <w:highlight w:val="none"/>
                <w:lang w:val="en-US" w:eastAsia="zh-CN"/>
              </w:rPr>
              <w:t>.0</w:t>
            </w:r>
          </w:p>
        </w:tc>
      </w:tr>
    </w:tbl>
    <w:p w14:paraId="5F2C11FC">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3.3力学性能</w:t>
      </w:r>
    </w:p>
    <w:p w14:paraId="471B6D2C">
      <w:pPr>
        <w:spacing w:line="360" w:lineRule="auto"/>
        <w:ind w:firstLine="420" w:firstLineChars="200"/>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力学性能可以通过拉伸试验进行测试，测得抗拉强度</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rPr>
        <w:t>断后伸长率</w:t>
      </w:r>
      <w:r>
        <w:rPr>
          <w:rFonts w:hint="default" w:ascii="Times New Roman" w:hAnsi="Times New Roman" w:eastAsia="宋体" w:cs="Times New Roman"/>
          <w:b w:val="0"/>
          <w:bCs/>
          <w:color w:val="auto"/>
          <w:highlight w:val="none"/>
          <w:lang w:val="en-US" w:eastAsia="zh-CN"/>
        </w:rPr>
        <w:t>以及维氏硬度</w:t>
      </w:r>
      <w:r>
        <w:rPr>
          <w:rFonts w:hint="default" w:ascii="Times New Roman" w:hAnsi="Times New Roman" w:eastAsia="宋体" w:cs="Times New Roman"/>
          <w:b w:val="0"/>
          <w:bCs/>
          <w:color w:val="auto"/>
          <w:highlight w:val="none"/>
        </w:rPr>
        <w:t>。实测</w:t>
      </w:r>
      <w:r>
        <w:rPr>
          <w:rFonts w:hint="default" w:ascii="Times New Roman" w:hAnsi="Times New Roman" w:eastAsia="宋体" w:cs="Times New Roman"/>
          <w:b w:val="0"/>
          <w:bCs w:val="0"/>
          <w:color w:val="auto"/>
          <w:spacing w:val="-1"/>
          <w:sz w:val="21"/>
          <w:szCs w:val="21"/>
          <w:highlight w:val="none"/>
          <w:lang w:val="en-US" w:eastAsia="zh-CN"/>
        </w:rPr>
        <w:t>T</w:t>
      </w:r>
      <w:r>
        <w:rPr>
          <w:rFonts w:hint="eastAsia" w:ascii="Times New Roman" w:hAnsi="Times New Roman" w:eastAsia="宋体" w:cs="Times New Roman"/>
          <w:b w:val="0"/>
          <w:bCs w:val="0"/>
          <w:color w:val="auto"/>
          <w:spacing w:val="-1"/>
          <w:sz w:val="21"/>
          <w:szCs w:val="21"/>
          <w:highlight w:val="none"/>
          <w:lang w:val="en-US" w:eastAsia="zh-CN"/>
        </w:rPr>
        <w:t>2</w:t>
      </w:r>
      <w:r>
        <w:rPr>
          <w:rFonts w:hint="default" w:ascii="Times New Roman" w:hAnsi="Times New Roman" w:eastAsia="宋体" w:cs="Times New Roman"/>
          <w:b w:val="0"/>
          <w:bCs/>
          <w:color w:val="auto"/>
          <w:highlight w:val="none"/>
        </w:rPr>
        <w:t>合金力学性能的数据统计结果见表</w:t>
      </w:r>
      <w:r>
        <w:rPr>
          <w:rFonts w:hint="eastAsia" w:ascii="Times New Roman" w:hAnsi="Times New Roman" w:eastAsia="宋体" w:cs="Times New Roman"/>
          <w:b w:val="0"/>
          <w:bCs/>
          <w:color w:val="auto"/>
          <w:highlight w:val="none"/>
          <w:lang w:val="en-US" w:eastAsia="zh-CN"/>
        </w:rPr>
        <w:t>6</w:t>
      </w:r>
      <w:r>
        <w:rPr>
          <w:rFonts w:hint="default" w:ascii="Times New Roman" w:hAnsi="Times New Roman" w:eastAsia="宋体" w:cs="Times New Roman"/>
          <w:b w:val="0"/>
          <w:bCs/>
          <w:color w:val="auto"/>
          <w:highlight w:val="none"/>
        </w:rPr>
        <w:t>，分布直方图见图1-图</w:t>
      </w:r>
      <w:r>
        <w:rPr>
          <w:rFonts w:hint="eastAsia" w:cs="Times New Roman"/>
          <w:b w:val="0"/>
          <w:bCs/>
          <w:color w:val="auto"/>
          <w:highlight w:val="none"/>
          <w:lang w:val="en-US" w:eastAsia="zh-CN"/>
        </w:rPr>
        <w:t>3</w:t>
      </w:r>
    </w:p>
    <w:p w14:paraId="6687D36A">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 xml:space="preserve">6 </w:t>
      </w:r>
      <w:r>
        <w:rPr>
          <w:rFonts w:hint="eastAsia" w:ascii="黑体" w:hAnsi="黑体" w:eastAsia="黑体" w:cs="黑体"/>
          <w:b w:val="0"/>
          <w:bCs/>
          <w:color w:val="auto"/>
          <w:highlight w:val="none"/>
        </w:rPr>
        <w:t xml:space="preserve"> T2产品不同状态力学性能检测数据统计表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136"/>
        <w:gridCol w:w="656"/>
        <w:gridCol w:w="880"/>
        <w:gridCol w:w="944"/>
        <w:gridCol w:w="656"/>
        <w:gridCol w:w="880"/>
        <w:gridCol w:w="1225"/>
        <w:gridCol w:w="656"/>
        <w:gridCol w:w="878"/>
      </w:tblGrid>
      <w:tr w14:paraId="27CC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1A4473B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67" w:type="pct"/>
            <w:gridSpan w:val="3"/>
            <w:noWrap/>
            <w:vAlign w:val="center"/>
          </w:tcPr>
          <w:p w14:paraId="64124C3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30" w:type="pct"/>
            <w:gridSpan w:val="3"/>
            <w:noWrap/>
            <w:vAlign w:val="center"/>
          </w:tcPr>
          <w:p w14:paraId="3DACC672">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3604D15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561D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08ACC13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361272F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4EAE6E4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6" w:type="pct"/>
            <w:noWrap/>
            <w:vAlign w:val="center"/>
          </w:tcPr>
          <w:p w14:paraId="365FC1C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29" w:type="pct"/>
            <w:noWrap/>
            <w:vAlign w:val="center"/>
          </w:tcPr>
          <w:p w14:paraId="0462773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noWrap/>
            <w:vAlign w:val="center"/>
          </w:tcPr>
          <w:p w14:paraId="245789F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3FED672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25CB00D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71B276F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6C84AE3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5F7F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5EF2A5BF">
            <w:pPr>
              <w:widowControl/>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bidi="ar"/>
              </w:rPr>
              <w:t>O60</w:t>
            </w:r>
          </w:p>
        </w:tc>
        <w:tc>
          <w:tcPr>
            <w:tcW w:w="666" w:type="pct"/>
            <w:noWrap/>
            <w:vAlign w:val="center"/>
          </w:tcPr>
          <w:p w14:paraId="20DEF71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194~220</w:t>
            </w:r>
          </w:p>
        </w:tc>
        <w:tc>
          <w:tcPr>
            <w:tcW w:w="385" w:type="pct"/>
            <w:noWrap/>
            <w:vAlign w:val="center"/>
          </w:tcPr>
          <w:p w14:paraId="0183437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05AFE0A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208</w:t>
            </w:r>
          </w:p>
        </w:tc>
        <w:tc>
          <w:tcPr>
            <w:tcW w:w="529" w:type="pct"/>
            <w:noWrap/>
            <w:vAlign w:val="center"/>
          </w:tcPr>
          <w:p w14:paraId="07D3817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30.1~35.7</w:t>
            </w:r>
          </w:p>
        </w:tc>
        <w:tc>
          <w:tcPr>
            <w:tcW w:w="385" w:type="pct"/>
            <w:noWrap/>
            <w:vAlign w:val="center"/>
          </w:tcPr>
          <w:p w14:paraId="29A8CFB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18EF8EE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33.0</w:t>
            </w:r>
          </w:p>
        </w:tc>
        <w:tc>
          <w:tcPr>
            <w:tcW w:w="717" w:type="pct"/>
            <w:noWrap/>
            <w:vAlign w:val="center"/>
          </w:tcPr>
          <w:p w14:paraId="3A6623E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49~65</w:t>
            </w:r>
          </w:p>
        </w:tc>
        <w:tc>
          <w:tcPr>
            <w:tcW w:w="385" w:type="pct"/>
            <w:noWrap/>
            <w:vAlign w:val="center"/>
          </w:tcPr>
          <w:p w14:paraId="40DFF91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5" w:type="pct"/>
            <w:noWrap/>
            <w:vAlign w:val="center"/>
          </w:tcPr>
          <w:p w14:paraId="4C27522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58</w:t>
            </w:r>
          </w:p>
        </w:tc>
      </w:tr>
      <w:tr w14:paraId="412B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1239563F">
            <w:pPr>
              <w:widowControl/>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z w:val="18"/>
                <w:szCs w:val="18"/>
                <w:highlight w:val="none"/>
                <w:lang w:bidi="ar"/>
              </w:rPr>
              <w:t>H01</w:t>
            </w:r>
          </w:p>
        </w:tc>
        <w:tc>
          <w:tcPr>
            <w:tcW w:w="666" w:type="pct"/>
            <w:noWrap/>
            <w:vAlign w:val="center"/>
          </w:tcPr>
          <w:p w14:paraId="68FD35B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215~295</w:t>
            </w:r>
          </w:p>
        </w:tc>
        <w:tc>
          <w:tcPr>
            <w:tcW w:w="385" w:type="pct"/>
            <w:noWrap/>
            <w:vAlign w:val="center"/>
          </w:tcPr>
          <w:p w14:paraId="18DCB3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127D0BD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255</w:t>
            </w:r>
          </w:p>
        </w:tc>
        <w:tc>
          <w:tcPr>
            <w:tcW w:w="529" w:type="pct"/>
            <w:noWrap/>
            <w:vAlign w:val="center"/>
          </w:tcPr>
          <w:p w14:paraId="5ED9203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25.1~30.5</w:t>
            </w:r>
          </w:p>
        </w:tc>
        <w:tc>
          <w:tcPr>
            <w:tcW w:w="385" w:type="pct"/>
            <w:noWrap/>
            <w:vAlign w:val="center"/>
          </w:tcPr>
          <w:p w14:paraId="6089999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1208862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28.0</w:t>
            </w:r>
          </w:p>
        </w:tc>
        <w:tc>
          <w:tcPr>
            <w:tcW w:w="717" w:type="pct"/>
            <w:noWrap/>
            <w:vAlign w:val="center"/>
          </w:tcPr>
          <w:p w14:paraId="45011A9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63~95</w:t>
            </w:r>
          </w:p>
        </w:tc>
        <w:tc>
          <w:tcPr>
            <w:tcW w:w="385" w:type="pct"/>
            <w:noWrap/>
            <w:vAlign w:val="center"/>
          </w:tcPr>
          <w:p w14:paraId="01E724F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10947AE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78</w:t>
            </w:r>
          </w:p>
        </w:tc>
      </w:tr>
      <w:tr w14:paraId="4D1B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3CC6430A">
            <w:pPr>
              <w:widowControl/>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z w:val="18"/>
                <w:szCs w:val="18"/>
                <w:highlight w:val="none"/>
                <w:lang w:bidi="ar"/>
              </w:rPr>
              <w:t>H02</w:t>
            </w:r>
          </w:p>
        </w:tc>
        <w:tc>
          <w:tcPr>
            <w:tcW w:w="666" w:type="pct"/>
            <w:noWrap/>
            <w:vAlign w:val="center"/>
          </w:tcPr>
          <w:p w14:paraId="0154805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245~345</w:t>
            </w:r>
          </w:p>
        </w:tc>
        <w:tc>
          <w:tcPr>
            <w:tcW w:w="385" w:type="pct"/>
            <w:noWrap/>
            <w:vAlign w:val="center"/>
          </w:tcPr>
          <w:p w14:paraId="0E0BC26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273D92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296</w:t>
            </w:r>
          </w:p>
        </w:tc>
        <w:tc>
          <w:tcPr>
            <w:tcW w:w="529" w:type="pct"/>
            <w:noWrap/>
            <w:vAlign w:val="center"/>
          </w:tcPr>
          <w:p w14:paraId="6133748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7.6~21.5</w:t>
            </w:r>
          </w:p>
        </w:tc>
        <w:tc>
          <w:tcPr>
            <w:tcW w:w="385" w:type="pct"/>
            <w:noWrap/>
            <w:vAlign w:val="center"/>
          </w:tcPr>
          <w:p w14:paraId="598DC41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2809DB5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14.1</w:t>
            </w:r>
          </w:p>
        </w:tc>
        <w:tc>
          <w:tcPr>
            <w:tcW w:w="717" w:type="pct"/>
            <w:noWrap/>
            <w:vAlign w:val="center"/>
          </w:tcPr>
          <w:p w14:paraId="29B0FC7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80~110</w:t>
            </w:r>
          </w:p>
        </w:tc>
        <w:tc>
          <w:tcPr>
            <w:tcW w:w="385" w:type="pct"/>
            <w:noWrap/>
            <w:vAlign w:val="center"/>
          </w:tcPr>
          <w:p w14:paraId="73F09A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5579E3D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95</w:t>
            </w:r>
          </w:p>
        </w:tc>
      </w:tr>
      <w:tr w14:paraId="723F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41349059">
            <w:pPr>
              <w:widowControl/>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z w:val="18"/>
                <w:szCs w:val="18"/>
                <w:highlight w:val="none"/>
                <w:lang w:bidi="ar"/>
              </w:rPr>
              <w:t>H04</w:t>
            </w:r>
          </w:p>
        </w:tc>
        <w:tc>
          <w:tcPr>
            <w:tcW w:w="666" w:type="pct"/>
            <w:noWrap/>
            <w:vAlign w:val="center"/>
          </w:tcPr>
          <w:p w14:paraId="20E1BB5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295~397</w:t>
            </w:r>
          </w:p>
        </w:tc>
        <w:tc>
          <w:tcPr>
            <w:tcW w:w="385" w:type="pct"/>
            <w:noWrap/>
            <w:vAlign w:val="center"/>
          </w:tcPr>
          <w:p w14:paraId="1C69826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5593B05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340</w:t>
            </w:r>
          </w:p>
        </w:tc>
        <w:tc>
          <w:tcPr>
            <w:tcW w:w="529" w:type="pct"/>
            <w:noWrap/>
            <w:vAlign w:val="center"/>
          </w:tcPr>
          <w:p w14:paraId="325F965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3.0~8.7</w:t>
            </w:r>
          </w:p>
        </w:tc>
        <w:tc>
          <w:tcPr>
            <w:tcW w:w="385" w:type="pct"/>
            <w:noWrap/>
            <w:vAlign w:val="center"/>
          </w:tcPr>
          <w:p w14:paraId="2599CAB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68AF161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6.0</w:t>
            </w:r>
          </w:p>
        </w:tc>
        <w:tc>
          <w:tcPr>
            <w:tcW w:w="717" w:type="pct"/>
            <w:noWrap/>
            <w:vAlign w:val="center"/>
          </w:tcPr>
          <w:p w14:paraId="5E5BA0A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90~121</w:t>
            </w:r>
          </w:p>
        </w:tc>
        <w:tc>
          <w:tcPr>
            <w:tcW w:w="385" w:type="pct"/>
            <w:noWrap/>
            <w:vAlign w:val="center"/>
          </w:tcPr>
          <w:p w14:paraId="45B823C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24C786A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105</w:t>
            </w:r>
          </w:p>
        </w:tc>
      </w:tr>
      <w:tr w14:paraId="2B30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66FC2243">
            <w:pPr>
              <w:widowControl/>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z w:val="18"/>
                <w:szCs w:val="18"/>
                <w:highlight w:val="none"/>
                <w:lang w:bidi="ar"/>
              </w:rPr>
              <w:t>H06</w:t>
            </w:r>
          </w:p>
        </w:tc>
        <w:tc>
          <w:tcPr>
            <w:tcW w:w="666" w:type="pct"/>
            <w:noWrap/>
            <w:vAlign w:val="center"/>
          </w:tcPr>
          <w:p w14:paraId="6D1251F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349~380</w:t>
            </w:r>
          </w:p>
        </w:tc>
        <w:tc>
          <w:tcPr>
            <w:tcW w:w="385" w:type="pct"/>
            <w:noWrap/>
            <w:vAlign w:val="center"/>
          </w:tcPr>
          <w:p w14:paraId="74F1F47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2595627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383</w:t>
            </w:r>
          </w:p>
        </w:tc>
        <w:tc>
          <w:tcPr>
            <w:tcW w:w="529" w:type="pct"/>
            <w:noWrap/>
            <w:vAlign w:val="center"/>
          </w:tcPr>
          <w:p w14:paraId="33CAB27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w:t>
            </w:r>
          </w:p>
        </w:tc>
        <w:tc>
          <w:tcPr>
            <w:tcW w:w="385" w:type="pct"/>
            <w:noWrap/>
            <w:vAlign w:val="center"/>
          </w:tcPr>
          <w:p w14:paraId="32158CE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w:t>
            </w:r>
          </w:p>
        </w:tc>
        <w:tc>
          <w:tcPr>
            <w:tcW w:w="516" w:type="pct"/>
            <w:noWrap/>
            <w:vAlign w:val="center"/>
          </w:tcPr>
          <w:p w14:paraId="3BDF5CA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w:t>
            </w:r>
          </w:p>
        </w:tc>
        <w:tc>
          <w:tcPr>
            <w:tcW w:w="717" w:type="pct"/>
            <w:noWrap/>
            <w:vAlign w:val="center"/>
          </w:tcPr>
          <w:p w14:paraId="58AFD2C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110~136</w:t>
            </w:r>
          </w:p>
        </w:tc>
        <w:tc>
          <w:tcPr>
            <w:tcW w:w="385" w:type="pct"/>
            <w:noWrap/>
            <w:vAlign w:val="center"/>
          </w:tcPr>
          <w:p w14:paraId="49C766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383BC50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123</w:t>
            </w:r>
          </w:p>
        </w:tc>
      </w:tr>
    </w:tbl>
    <w:p w14:paraId="40B6F68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25" o:spt="75" type="#_x0000_t75" style="height:136.05pt;width:205.5pt;" o:ole="t" filled="f" o:preferrelative="t" stroked="f" coordsize="21600,21600">
            <v:path/>
            <v:fill on="f" focussize="0,0"/>
            <v:stroke on="f"/>
            <v:imagedata r:id="rId5" cropright="-861f" cropbottom="-410f" o:title=""/>
            <o:lock v:ext="edit" aspectratio="t"/>
            <w10:wrap type="none"/>
            <w10:anchorlock/>
          </v:shape>
          <o:OLEObject Type="Embed" ProgID="MtbGraph.Document.15" ShapeID="_x0000_i1025" DrawAspect="Content" ObjectID="_1468075725" r:id="rId4">
            <o:LockedField>false</o:LockedField>
          </o:OLEObject>
        </w:object>
      </w:r>
      <w:r>
        <w:rPr>
          <w:color w:val="auto"/>
          <w:highlight w:val="none"/>
        </w:rPr>
        <w:object>
          <v:shape id="_x0000_i1026" o:spt="75" type="#_x0000_t75" style="height:136.05pt;width:204.95pt;" o:ole="t" filled="f" o:preferrelative="t" stroked="f" coordsize="21600,21600">
            <v:path/>
            <v:fill on="f" focussize="0,0"/>
            <v:stroke on="f"/>
            <v:imagedata r:id="rId7" cropright="-861f" cropbottom="-618f" o:title=""/>
            <o:lock v:ext="edit" aspectratio="t"/>
            <w10:wrap type="none"/>
            <w10:anchorlock/>
          </v:shape>
          <o:OLEObject Type="Embed" ProgID="MtbGraph.Document.15" ShapeID="_x0000_i1026" DrawAspect="Content" ObjectID="_1468075726" r:id="rId6">
            <o:LockedField>false</o:LockedField>
          </o:OLEObject>
        </w:object>
      </w:r>
      <w:r>
        <w:rPr>
          <w:color w:val="auto"/>
          <w:highlight w:val="none"/>
        </w:rPr>
        <w:object>
          <v:shape id="_x0000_i1027" o:spt="75" type="#_x0000_t75" style="height:136.05pt;width:203.45pt;" o:ole="t" filled="f" o:preferrelative="t" stroked="f" coordsize="21600,21600">
            <v:path/>
            <v:fill on="f" focussize="0,0"/>
            <v:stroke on="f"/>
            <v:imagedata r:id="rId9" cropright="-861f" cropbottom="-1119f" o:title=""/>
            <o:lock v:ext="edit" aspectratio="t"/>
            <w10:wrap type="none"/>
            <w10:anchorlock/>
          </v:shape>
          <o:OLEObject Type="Embed" ProgID="MtbGraph.Document.15" ShapeID="_x0000_i1027" DrawAspect="Content" ObjectID="_1468075727" r:id="rId8">
            <o:LockedField>false</o:LockedField>
          </o:OLEObject>
        </w:object>
      </w:r>
      <w:r>
        <w:rPr>
          <w:color w:val="auto"/>
          <w:highlight w:val="none"/>
        </w:rPr>
        <w:object>
          <v:shape id="_x0000_i1028" o:spt="75" type="#_x0000_t75" style="height:136.05pt;width:202.75pt;" o:ole="t" filled="f" o:preferrelative="t" stroked="f" coordsize="21600,21600">
            <v:path/>
            <v:fill on="f" focussize="0,0"/>
            <v:stroke on="f"/>
            <v:imagedata r:id="rId11" cropright="-1054f" cropbottom="-1544f" o:title=""/>
            <o:lock v:ext="edit" aspectratio="t"/>
            <w10:wrap type="none"/>
            <w10:anchorlock/>
          </v:shape>
          <o:OLEObject Type="Embed" ProgID="MtbGraph.Document.15" ShapeID="_x0000_i1028" DrawAspect="Content" ObjectID="_1468075728" r:id="rId10">
            <o:LockedField>false</o:LockedField>
          </o:OLEObject>
        </w:object>
      </w:r>
      <w:r>
        <w:rPr>
          <w:color w:val="auto"/>
          <w:highlight w:val="none"/>
        </w:rPr>
        <w:object>
          <v:shape id="_x0000_i1029" o:spt="75" type="#_x0000_t75" style="height:136.05pt;width:207.35pt;" o:ole="t" filled="f" o:preferrelative="t" stroked="f" coordsize="21600,21600">
            <v:path/>
            <v:fill on="f" focussize="0,0"/>
            <v:stroke on="f"/>
            <v:imagedata r:id="rId13" cropright="-1247f" cropbottom="-232f" o:title=""/>
            <o:lock v:ext="edit" aspectratio="t"/>
            <w10:wrap type="none"/>
            <w10:anchorlock/>
          </v:shape>
          <o:OLEObject Type="Embed" ProgID="MtbGraph.Document.15" ShapeID="_x0000_i1029" DrawAspect="Content" ObjectID="_1468075729" r:id="rId12">
            <o:LockedField>false</o:LockedField>
          </o:OLEObject>
        </w:object>
      </w:r>
    </w:p>
    <w:p w14:paraId="59EB8D46">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eastAsia" w:ascii="黑体" w:hAnsi="黑体" w:eastAsia="黑体" w:cs="黑体"/>
          <w:b w:val="0"/>
          <w:bCs/>
          <w:color w:val="auto"/>
          <w:highlight w:val="none"/>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 </w:t>
      </w:r>
      <w:r>
        <w:rPr>
          <w:rFonts w:hint="eastAsia" w:ascii="黑体" w:hAnsi="黑体" w:eastAsia="黑体" w:cs="黑体"/>
          <w:b w:val="0"/>
          <w:bCs/>
          <w:color w:val="auto"/>
          <w:highlight w:val="none"/>
        </w:rPr>
        <w:t>T2不同状态下抗拉强度直方图</w:t>
      </w:r>
    </w:p>
    <w:p w14:paraId="115BF305">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30" o:spt="75" type="#_x0000_t75" style="height:136.05pt;width:203.65pt;" o:ole="t" filled="f" o:preferrelative="t" stroked="f" coordsize="21600,21600">
            <v:path/>
            <v:fill on="f" focussize="0,0"/>
            <v:stroke on="f"/>
            <v:imagedata r:id="rId15" cropright="-739f" cropbottom="-891f" o:title=""/>
            <o:lock v:ext="edit" aspectratio="t"/>
            <w10:wrap type="none"/>
            <w10:anchorlock/>
          </v:shape>
          <o:OLEObject Type="Embed" ProgID="MtbGraph.Document.15" ShapeID="_x0000_i1030" DrawAspect="Content" ObjectID="_1468075730" r:id="rId14">
            <o:LockedField>false</o:LockedField>
          </o:OLEObject>
        </w:object>
      </w:r>
      <w:r>
        <w:rPr>
          <w:color w:val="auto"/>
          <w:highlight w:val="none"/>
        </w:rPr>
        <w:object>
          <v:shape id="_x0000_i1031" o:spt="75" type="#_x0000_t75" style="height:136.05pt;width:202.8pt;" o:ole="t" filled="f" o:preferrelative="t" stroked="f" coordsize="21600,21600">
            <v:path/>
            <v:fill on="f" focussize="0,0"/>
            <v:stroke on="f"/>
            <v:imagedata r:id="rId17" cropright="-366f" cropbottom="-795f" o:title=""/>
            <o:lock v:ext="edit" aspectratio="t"/>
            <w10:wrap type="none"/>
            <w10:anchorlock/>
          </v:shape>
          <o:OLEObject Type="Embed" ProgID="MtbGraph.Document.15" ShapeID="_x0000_i1031" DrawAspect="Content" ObjectID="_1468075731" r:id="rId16">
            <o:LockedField>false</o:LockedField>
          </o:OLEObject>
        </w:object>
      </w:r>
      <w:r>
        <w:rPr>
          <w:color w:val="auto"/>
          <w:highlight w:val="none"/>
        </w:rPr>
        <w:object>
          <v:shape id="_x0000_i1032" o:spt="75" type="#_x0000_t75" style="height:136.05pt;width:201.55pt;" o:ole="t" filled="f" o:preferrelative="t" stroked="f" coordsize="21600,21600">
            <v:path/>
            <v:fill on="f" focussize="0,0"/>
            <v:stroke on="f"/>
            <v:imagedata r:id="rId19" cropright="-450f" cropbottom="-1282f" o:title=""/>
            <o:lock v:ext="edit" aspectratio="t"/>
            <w10:wrap type="none"/>
            <w10:anchorlock/>
          </v:shape>
          <o:OLEObject Type="Embed" ProgID="MtbGraph.Document.15" ShapeID="_x0000_i1032" DrawAspect="Content" ObjectID="_1468075732" r:id="rId18">
            <o:LockedField>false</o:LockedField>
          </o:OLEObject>
        </w:object>
      </w:r>
      <w:r>
        <w:rPr>
          <w:color w:val="auto"/>
          <w:highlight w:val="none"/>
        </w:rPr>
        <w:object>
          <v:shape id="_x0000_i1033" o:spt="75" type="#_x0000_t75" style="height:136.05pt;width:204.1pt;" o:ole="t" filled="f" o:preferrelative="t" stroked="f" coordsize="21600,21600">
            <v:path/>
            <v:fill on="f" focussize="0,0"/>
            <v:stroke on="f"/>
            <v:imagedata r:id="rId21" cropright="-610f" cropbottom="-606f" o:title=""/>
            <o:lock v:ext="edit" aspectratio="t"/>
            <w10:wrap type="none"/>
            <w10:anchorlock/>
          </v:shape>
          <o:OLEObject Type="Embed" ProgID="MtbGraph.Document.15" ShapeID="_x0000_i1033" DrawAspect="Content" ObjectID="_1468075733" r:id="rId20">
            <o:LockedField>false</o:LockedField>
          </o:OLEObject>
        </w:object>
      </w:r>
    </w:p>
    <w:p w14:paraId="6A6E138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 </w:t>
      </w:r>
      <w:r>
        <w:rPr>
          <w:rFonts w:hint="default" w:ascii="黑体" w:hAnsi="黑体" w:eastAsia="黑体" w:cs="黑体"/>
          <w:snapToGrid/>
          <w:color w:val="auto"/>
          <w:kern w:val="0"/>
          <w:szCs w:val="21"/>
          <w:highlight w:val="none"/>
          <w:lang w:eastAsia="zh-CN"/>
        </w:rPr>
        <w:t>T2不同状态下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7250BA7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34" o:spt="75" type="#_x0000_t75" style="height:136.05pt;width:201.85pt;" o:ole="t" filled="f" o:preferrelative="t" stroked="f" coordsize="21600,21600">
            <v:path/>
            <v:fill on="f" focussize="0,0"/>
            <v:stroke on="f"/>
            <v:imagedata r:id="rId23" cropright="-257f" cropbottom="-1081f" o:title=""/>
            <o:lock v:ext="edit" aspectratio="t"/>
            <w10:wrap type="none"/>
            <w10:anchorlock/>
          </v:shape>
          <o:OLEObject Type="Embed" ProgID="MtbGraph.Document.15" ShapeID="_x0000_i1034" DrawAspect="Content" ObjectID="_1468075734" r:id="rId22">
            <o:LockedField>false</o:LockedField>
          </o:OLEObject>
        </w:object>
      </w:r>
      <w:r>
        <w:rPr>
          <w:color w:val="auto"/>
          <w:highlight w:val="none"/>
        </w:rPr>
        <w:object>
          <v:shape id="_x0000_i1035" o:spt="75" type="#_x0000_t75" style="height:136.05pt;width:201.7pt;" o:ole="t" filled="f" o:preferrelative="t" stroked="f" coordsize="21600,21600">
            <v:path/>
            <v:fill on="f" focussize="0,0"/>
            <v:stroke on="f"/>
            <v:imagedata r:id="rId25" cropright="-257f" cropbottom="-1061f" o:title=""/>
            <o:lock v:ext="edit" aspectratio="t"/>
            <w10:wrap type="none"/>
            <w10:anchorlock/>
          </v:shape>
          <o:OLEObject Type="Embed" ProgID="MtbGraph.Document.15" ShapeID="_x0000_i1035" DrawAspect="Content" ObjectID="_1468075735" r:id="rId24">
            <o:LockedField>false</o:LockedField>
          </o:OLEObject>
        </w:object>
      </w:r>
      <w:r>
        <w:rPr>
          <w:color w:val="auto"/>
          <w:highlight w:val="none"/>
        </w:rPr>
        <w:object>
          <v:shape id="_x0000_i1036" o:spt="75" type="#_x0000_t75" style="height:136.05pt;width:204.1pt;" o:ole="t" filled="f" o:preferrelative="t" stroked="f" coordsize="21600,21600">
            <v:path/>
            <v:fill on="f" focussize="0,0"/>
            <v:stroke on="f"/>
            <v:imagedata r:id="rId27" cropright="-643f" cropbottom="-772f" o:title=""/>
            <o:lock v:ext="edit" aspectratio="t"/>
            <w10:wrap type="none"/>
            <w10:anchorlock/>
          </v:shape>
          <o:OLEObject Type="Embed" ProgID="MtbGraph.Document.15" ShapeID="_x0000_i1036" DrawAspect="Content" ObjectID="_1468075736" r:id="rId26">
            <o:LockedField>false</o:LockedField>
          </o:OLEObject>
        </w:object>
      </w:r>
      <w:r>
        <w:rPr>
          <w:color w:val="auto"/>
          <w:highlight w:val="none"/>
        </w:rPr>
        <w:object>
          <v:shape id="_x0000_i1037" o:spt="75" type="#_x0000_t75" style="height:136.05pt;width:201.7pt;" o:ole="t" filled="f" o:preferrelative="t" stroked="f" coordsize="21600,21600">
            <v:path/>
            <v:fill on="f" focussize="0,0"/>
            <v:stroke on="f"/>
            <v:imagedata r:id="rId29" cropright="-643f" cropbottom="-1486f" o:title=""/>
            <o:lock v:ext="edit" aspectratio="t"/>
            <w10:wrap type="none"/>
            <w10:anchorlock/>
          </v:shape>
          <o:OLEObject Type="Embed" ProgID="MtbGraph.Document.15" ShapeID="_x0000_i1037" DrawAspect="Content" ObjectID="_1468075737" r:id="rId28">
            <o:LockedField>false</o:LockedField>
          </o:OLEObject>
        </w:object>
      </w:r>
      <w:r>
        <w:rPr>
          <w:color w:val="auto"/>
          <w:highlight w:val="none"/>
        </w:rPr>
        <w:object>
          <v:shape id="_x0000_i1038" o:spt="75" type="#_x0000_t75" style="height:136.05pt;width:204.55pt;" o:ole="t" filled="f" o:preferrelative="t" stroked="f" coordsize="21600,21600">
            <v:path/>
            <v:fill on="f" focussize="0,0"/>
            <v:stroke on="f"/>
            <v:imagedata r:id="rId31" cropright="-643f" cropbottom="-540f" o:title=""/>
            <o:lock v:ext="edit" aspectratio="t"/>
            <w10:wrap type="none"/>
            <w10:anchorlock/>
          </v:shape>
          <o:OLEObject Type="Embed" ProgID="MtbGraph.Document.15" ShapeID="_x0000_i1038" DrawAspect="Content" ObjectID="_1468075738" r:id="rId30">
            <o:LockedField>false</o:LockedField>
          </o:OLEObject>
        </w:object>
      </w:r>
    </w:p>
    <w:p w14:paraId="2C61AF46">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3 </w:t>
      </w:r>
      <w:r>
        <w:rPr>
          <w:rFonts w:hint="default" w:ascii="黑体" w:hAnsi="黑体" w:eastAsia="黑体" w:cs="黑体"/>
          <w:snapToGrid/>
          <w:color w:val="auto"/>
          <w:kern w:val="0"/>
          <w:szCs w:val="21"/>
          <w:highlight w:val="none"/>
          <w:lang w:eastAsia="zh-CN"/>
        </w:rPr>
        <w:t>T2不同状态下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0323DAA7">
      <w:pPr>
        <w:keepNext w:val="0"/>
        <w:keepLines w:val="0"/>
        <w:pageBreakBefore w:val="0"/>
        <w:widowControl w:val="0"/>
        <w:kinsoku/>
        <w:wordWrap/>
        <w:overflowPunct/>
        <w:topLinePunct w:val="0"/>
        <w:autoSpaceDE/>
        <w:autoSpaceDN/>
        <w:bidi w:val="0"/>
        <w:adjustRightInd/>
        <w:snapToGrid/>
        <w:spacing w:before="156" w:beforeLines="50" w:line="312" w:lineRule="auto"/>
        <w:jc w:val="both"/>
        <w:textAlignment w:val="auto"/>
        <w:rPr>
          <w:rFonts w:hint="default" w:ascii="Times New Roman" w:hAnsi="Times New Roman" w:eastAsia="宋体" w:cs="Times New Roman"/>
          <w:b w:val="0"/>
          <w:bCs/>
          <w:color w:val="auto"/>
          <w:highlight w:val="none"/>
        </w:rPr>
      </w:pPr>
    </w:p>
    <w:p w14:paraId="08D3F91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因此，经过以上验证分析，T2力学性能确定如下：</w:t>
      </w:r>
    </w:p>
    <w:p w14:paraId="247C77B1">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7</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w:t>
      </w:r>
      <w:r>
        <w:rPr>
          <w:rFonts w:hint="eastAsia" w:ascii="黑体" w:hAnsi="黑体" w:eastAsia="黑体" w:cs="黑体"/>
          <w:b w:val="0"/>
          <w:bCs/>
          <w:color w:val="auto"/>
          <w:highlight w:val="none"/>
        </w:rPr>
        <w:t>T2力学性能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06"/>
        <w:gridCol w:w="1413"/>
        <w:gridCol w:w="1029"/>
        <w:gridCol w:w="1415"/>
        <w:gridCol w:w="1118"/>
        <w:gridCol w:w="1120"/>
        <w:gridCol w:w="1121"/>
      </w:tblGrid>
      <w:tr w14:paraId="0E00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71" w:type="pct"/>
            <w:noWrap/>
            <w:vAlign w:val="center"/>
          </w:tcPr>
          <w:p w14:paraId="0BFBD79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412" w:type="pct"/>
            <w:noWrap/>
            <w:vAlign w:val="center"/>
          </w:tcPr>
          <w:p w14:paraId="66ADC3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3E838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1BD96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601" w:type="pct"/>
            <w:noWrap/>
            <w:vAlign w:val="center"/>
          </w:tcPr>
          <w:p w14:paraId="68F4F8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1E6CD1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4BDB12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2C898B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53" w:type="pct"/>
            <w:noWrap/>
            <w:vAlign w:val="center"/>
          </w:tcPr>
          <w:p w14:paraId="32BD98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1B9575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54" w:type="pct"/>
            <w:noWrap/>
            <w:vAlign w:val="center"/>
          </w:tcPr>
          <w:p w14:paraId="45A2A30E">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4EA0AFC1">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54" w:type="pct"/>
            <w:noWrap/>
            <w:vAlign w:val="center"/>
          </w:tcPr>
          <w:p w14:paraId="0F7C425D">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0A21114B">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140E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71" w:type="pct"/>
            <w:vMerge w:val="restart"/>
            <w:noWrap/>
            <w:vAlign w:val="center"/>
          </w:tcPr>
          <w:p w14:paraId="372EC1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T2</w:t>
            </w:r>
          </w:p>
        </w:tc>
        <w:tc>
          <w:tcPr>
            <w:tcW w:w="412" w:type="pct"/>
            <w:noWrap/>
            <w:vAlign w:val="center"/>
          </w:tcPr>
          <w:p w14:paraId="7FFF2647">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
              </w:rPr>
              <w:t>O60</w:t>
            </w:r>
          </w:p>
        </w:tc>
        <w:tc>
          <w:tcPr>
            <w:tcW w:w="825" w:type="pct"/>
            <w:noWrap/>
            <w:vAlign w:val="center"/>
          </w:tcPr>
          <w:p w14:paraId="48D701A0">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≥195</w:t>
            </w:r>
          </w:p>
        </w:tc>
        <w:tc>
          <w:tcPr>
            <w:tcW w:w="601" w:type="pct"/>
            <w:noWrap/>
            <w:vAlign w:val="center"/>
          </w:tcPr>
          <w:p w14:paraId="23AB49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06547AE6">
            <w:pPr>
              <w:widowControl/>
              <w:jc w:val="center"/>
              <w:textAlignment w:val="center"/>
              <w:rPr>
                <w:rFonts w:hint="default" w:ascii="Times New Roman" w:hAnsi="Times New Roman" w:eastAsia="宋体" w:cs="Times New Roman"/>
                <w:color w:val="auto"/>
                <w:kern w:val="2"/>
                <w:sz w:val="18"/>
                <w:szCs w:val="18"/>
                <w:highlight w:val="none"/>
                <w:u w:val="none"/>
                <w:lang w:val="en-US" w:eastAsia="zh-CN" w:bidi="ar"/>
              </w:rPr>
            </w:pPr>
            <w:r>
              <w:rPr>
                <w:rStyle w:val="33"/>
                <w:rFonts w:hint="default" w:ascii="Times New Roman" w:hAnsi="Times New Roman" w:cs="Times New Roman"/>
                <w:color w:val="auto"/>
                <w:sz w:val="18"/>
                <w:szCs w:val="18"/>
                <w:highlight w:val="none"/>
                <w:lang w:bidi="ar"/>
              </w:rPr>
              <w:t>≥30</w:t>
            </w:r>
          </w:p>
        </w:tc>
        <w:tc>
          <w:tcPr>
            <w:tcW w:w="653" w:type="pct"/>
            <w:shd w:val="clear" w:color="auto" w:fill="auto"/>
            <w:noWrap/>
            <w:vAlign w:val="center"/>
          </w:tcPr>
          <w:p w14:paraId="416E14D2">
            <w:pPr>
              <w:widowControl/>
              <w:jc w:val="center"/>
              <w:textAlignment w:val="center"/>
              <w:rPr>
                <w:rFonts w:hint="default" w:ascii="Times New Roman" w:hAnsi="Times New Roman" w:cs="Times New Roman" w:eastAsiaTheme="minorEastAsia"/>
                <w:b w:val="0"/>
                <w:bCs w:val="0"/>
                <w:color w:val="auto"/>
                <w:kern w:val="2"/>
                <w:sz w:val="18"/>
                <w:szCs w:val="18"/>
                <w:highlight w:val="none"/>
                <w:lang w:val="en-US" w:eastAsia="zh-CN" w:bidi="ar"/>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54" w:type="pct"/>
            <w:noWrap/>
            <w:vAlign w:val="center"/>
          </w:tcPr>
          <w:p w14:paraId="230149C4">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50-65</w:t>
            </w:r>
          </w:p>
        </w:tc>
        <w:tc>
          <w:tcPr>
            <w:tcW w:w="654" w:type="pct"/>
            <w:noWrap/>
            <w:vAlign w:val="center"/>
          </w:tcPr>
          <w:p w14:paraId="5DC9B72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w:t>
            </w:r>
          </w:p>
        </w:tc>
      </w:tr>
      <w:tr w14:paraId="1F1D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71" w:type="pct"/>
            <w:vMerge w:val="continue"/>
            <w:noWrap/>
            <w:vAlign w:val="center"/>
          </w:tcPr>
          <w:p w14:paraId="6DAEDB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412" w:type="pct"/>
            <w:noWrap/>
            <w:vAlign w:val="center"/>
          </w:tcPr>
          <w:p w14:paraId="275F95AE">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H01</w:t>
            </w:r>
          </w:p>
        </w:tc>
        <w:tc>
          <w:tcPr>
            <w:tcW w:w="825" w:type="pct"/>
            <w:noWrap/>
            <w:vAlign w:val="center"/>
          </w:tcPr>
          <w:p w14:paraId="24A2AFB1">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215</w:t>
            </w: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295</w:t>
            </w:r>
          </w:p>
        </w:tc>
        <w:tc>
          <w:tcPr>
            <w:tcW w:w="601" w:type="pct"/>
            <w:noWrap/>
            <w:vAlign w:val="center"/>
          </w:tcPr>
          <w:p w14:paraId="593D75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7D0C1C45">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25</w:t>
            </w:r>
          </w:p>
        </w:tc>
        <w:tc>
          <w:tcPr>
            <w:tcW w:w="653" w:type="pct"/>
            <w:shd w:val="clear" w:color="auto" w:fill="auto"/>
            <w:noWrap/>
            <w:vAlign w:val="center"/>
          </w:tcPr>
          <w:p w14:paraId="76E2887A">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54" w:type="pct"/>
            <w:noWrap/>
            <w:vAlign w:val="center"/>
          </w:tcPr>
          <w:p w14:paraId="5050AFD3">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60～95</w:t>
            </w:r>
          </w:p>
        </w:tc>
        <w:tc>
          <w:tcPr>
            <w:tcW w:w="654" w:type="pct"/>
            <w:noWrap/>
            <w:vAlign w:val="center"/>
          </w:tcPr>
          <w:p w14:paraId="45EBA2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0C4A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71" w:type="pct"/>
            <w:vMerge w:val="continue"/>
            <w:noWrap/>
            <w:vAlign w:val="center"/>
          </w:tcPr>
          <w:p w14:paraId="5C51B4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412" w:type="pct"/>
            <w:noWrap/>
            <w:vAlign w:val="center"/>
          </w:tcPr>
          <w:p w14:paraId="0971D6F9">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H02</w:t>
            </w:r>
          </w:p>
        </w:tc>
        <w:tc>
          <w:tcPr>
            <w:tcW w:w="825" w:type="pct"/>
            <w:noWrap/>
            <w:vAlign w:val="center"/>
          </w:tcPr>
          <w:p w14:paraId="08487E9E">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245</w:t>
            </w: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345</w:t>
            </w:r>
          </w:p>
        </w:tc>
        <w:tc>
          <w:tcPr>
            <w:tcW w:w="601" w:type="pct"/>
            <w:noWrap/>
            <w:vAlign w:val="center"/>
          </w:tcPr>
          <w:p w14:paraId="4C1A6B2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754F31A8">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8</w:t>
            </w:r>
          </w:p>
        </w:tc>
        <w:tc>
          <w:tcPr>
            <w:tcW w:w="653" w:type="pct"/>
            <w:shd w:val="clear" w:color="auto" w:fill="auto"/>
            <w:noWrap/>
            <w:vAlign w:val="center"/>
          </w:tcPr>
          <w:p w14:paraId="3488A3A9">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54" w:type="pct"/>
            <w:noWrap/>
            <w:vAlign w:val="center"/>
          </w:tcPr>
          <w:p w14:paraId="6D24A3E6">
            <w:pPr>
              <w:widowControl/>
              <w:jc w:val="center"/>
              <w:textAlignment w:val="center"/>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80</w:t>
            </w: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110</w:t>
            </w:r>
          </w:p>
        </w:tc>
        <w:tc>
          <w:tcPr>
            <w:tcW w:w="654" w:type="pct"/>
            <w:noWrap/>
            <w:vAlign w:val="center"/>
          </w:tcPr>
          <w:p w14:paraId="17E728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0FEC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71" w:type="pct"/>
            <w:vMerge w:val="continue"/>
            <w:noWrap/>
            <w:vAlign w:val="center"/>
          </w:tcPr>
          <w:p w14:paraId="50EEF2B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412" w:type="pct"/>
            <w:noWrap/>
            <w:vAlign w:val="center"/>
          </w:tcPr>
          <w:p w14:paraId="4E3FDC92">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H04</w:t>
            </w:r>
          </w:p>
        </w:tc>
        <w:tc>
          <w:tcPr>
            <w:tcW w:w="825" w:type="pct"/>
            <w:noWrap/>
            <w:vAlign w:val="center"/>
          </w:tcPr>
          <w:p w14:paraId="21F3D094">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295～395</w:t>
            </w:r>
          </w:p>
        </w:tc>
        <w:tc>
          <w:tcPr>
            <w:tcW w:w="601" w:type="pct"/>
            <w:noWrap/>
            <w:vAlign w:val="center"/>
          </w:tcPr>
          <w:p w14:paraId="707499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98</w:t>
            </w:r>
          </w:p>
        </w:tc>
        <w:tc>
          <w:tcPr>
            <w:tcW w:w="826" w:type="pct"/>
            <w:shd w:val="clear" w:color="auto" w:fill="auto"/>
            <w:noWrap/>
            <w:vAlign w:val="center"/>
          </w:tcPr>
          <w:p w14:paraId="34106AFB">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3</w:t>
            </w:r>
          </w:p>
        </w:tc>
        <w:tc>
          <w:tcPr>
            <w:tcW w:w="653" w:type="pct"/>
            <w:shd w:val="clear" w:color="auto" w:fill="auto"/>
            <w:noWrap/>
            <w:vAlign w:val="center"/>
          </w:tcPr>
          <w:p w14:paraId="2BC7A706">
            <w:pPr>
              <w:widowControl/>
              <w:jc w:val="center"/>
              <w:textAlignment w:val="center"/>
              <w:rPr>
                <w:rFonts w:hint="default" w:ascii="Times New Roman" w:hAnsi="Times New Roman" w:cs="Times New Roman" w:eastAsiaTheme="minorEastAsia"/>
                <w:color w:val="auto"/>
                <w:spacing w:val="-2"/>
                <w:kern w:val="2"/>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54" w:type="pct"/>
            <w:noWrap/>
            <w:vAlign w:val="center"/>
          </w:tcPr>
          <w:p w14:paraId="599A968A">
            <w:pPr>
              <w:widowControl/>
              <w:jc w:val="center"/>
              <w:textAlignment w:val="center"/>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90</w:t>
            </w: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120</w:t>
            </w:r>
          </w:p>
        </w:tc>
        <w:tc>
          <w:tcPr>
            <w:tcW w:w="654" w:type="pct"/>
            <w:noWrap/>
            <w:vAlign w:val="center"/>
          </w:tcPr>
          <w:p w14:paraId="0764F8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1F3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71" w:type="pct"/>
            <w:vMerge w:val="continue"/>
            <w:noWrap/>
            <w:vAlign w:val="center"/>
          </w:tcPr>
          <w:p w14:paraId="2DC694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412" w:type="pct"/>
            <w:noWrap/>
            <w:vAlign w:val="center"/>
          </w:tcPr>
          <w:p w14:paraId="63B6C02A">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bidi="ar"/>
              </w:rPr>
              <w:t>H06</w:t>
            </w:r>
          </w:p>
        </w:tc>
        <w:tc>
          <w:tcPr>
            <w:tcW w:w="825" w:type="pct"/>
            <w:noWrap/>
            <w:vAlign w:val="center"/>
          </w:tcPr>
          <w:p w14:paraId="754EE2A1">
            <w:pPr>
              <w:widowControl/>
              <w:jc w:val="center"/>
              <w:textAlignment w:val="center"/>
              <w:rPr>
                <w:rFonts w:hint="default" w:ascii="Times New Roman" w:hAnsi="Times New Roman" w:eastAsia="宋体" w:cs="Times New Roman"/>
                <w:b w:val="0"/>
                <w:bCs/>
                <w:color w:val="auto"/>
                <w:kern w:val="0"/>
                <w:sz w:val="18"/>
                <w:szCs w:val="18"/>
                <w:highlight w:val="none"/>
                <w:lang w:val="en-US" w:eastAsia="zh-CN" w:bidi="ar-SA"/>
              </w:rPr>
            </w:pP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350</w:t>
            </w:r>
          </w:p>
        </w:tc>
        <w:tc>
          <w:tcPr>
            <w:tcW w:w="601" w:type="pct"/>
            <w:noWrap/>
            <w:vAlign w:val="center"/>
          </w:tcPr>
          <w:p w14:paraId="3F6809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19DD684A">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Fonts w:hint="default" w:ascii="Times New Roman" w:hAnsi="Times New Roman" w:cs="Times New Roman"/>
                <w:color w:val="auto"/>
                <w:sz w:val="18"/>
                <w:szCs w:val="18"/>
                <w:highlight w:val="none"/>
                <w:lang w:bidi="ar"/>
              </w:rPr>
              <w:t>-</w:t>
            </w:r>
          </w:p>
        </w:tc>
        <w:tc>
          <w:tcPr>
            <w:tcW w:w="653" w:type="pct"/>
            <w:shd w:val="clear" w:color="auto" w:fill="auto"/>
            <w:noWrap/>
            <w:vAlign w:val="center"/>
          </w:tcPr>
          <w:p w14:paraId="7BB401E7">
            <w:pPr>
              <w:widowControl/>
              <w:jc w:val="center"/>
              <w:textAlignment w:val="center"/>
              <w:rPr>
                <w:rFonts w:hint="default" w:ascii="Times New Roman" w:hAnsi="Times New Roman" w:cs="Times New Roman" w:eastAsiaTheme="minorEastAsia"/>
                <w:color w:val="auto"/>
                <w:spacing w:val="-2"/>
                <w:kern w:val="2"/>
                <w:sz w:val="18"/>
                <w:szCs w:val="18"/>
                <w:highlight w:val="none"/>
                <w:lang w:val="en-US" w:eastAsia="zh-CN" w:bidi="ar-SA"/>
              </w:rPr>
            </w:pPr>
            <w:r>
              <w:rPr>
                <w:rFonts w:hint="eastAsia" w:ascii="Times New Roman" w:hAnsi="Times New Roman" w:cs="Times New Roman"/>
                <w:color w:val="auto"/>
                <w:spacing w:val="-2"/>
                <w:kern w:val="2"/>
                <w:sz w:val="18"/>
                <w:szCs w:val="18"/>
                <w:highlight w:val="none"/>
                <w:lang w:val="en-US" w:eastAsia="zh-CN" w:bidi="ar-SA"/>
              </w:rPr>
              <w:t>-</w:t>
            </w:r>
          </w:p>
        </w:tc>
        <w:tc>
          <w:tcPr>
            <w:tcW w:w="654" w:type="pct"/>
            <w:noWrap/>
            <w:vAlign w:val="center"/>
          </w:tcPr>
          <w:p w14:paraId="4127E0BC">
            <w:pPr>
              <w:widowControl/>
              <w:jc w:val="center"/>
              <w:textAlignment w:val="center"/>
              <w:rPr>
                <w:rFonts w:hint="eastAsia" w:ascii="Times New Roman" w:hAnsi="Times New Roman" w:eastAsia="宋体" w:cs="Times New Roman"/>
                <w:b w:val="0"/>
                <w:bCs/>
                <w:color w:val="auto"/>
                <w:kern w:val="0"/>
                <w:sz w:val="18"/>
                <w:szCs w:val="18"/>
                <w:highlight w:val="none"/>
                <w:lang w:val="en-US" w:eastAsia="zh-CN" w:bidi="ar-SA"/>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110</w:t>
            </w:r>
          </w:p>
        </w:tc>
        <w:tc>
          <w:tcPr>
            <w:tcW w:w="654" w:type="pct"/>
            <w:noWrap/>
            <w:vAlign w:val="center"/>
          </w:tcPr>
          <w:p w14:paraId="52FF246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bl>
    <w:p w14:paraId="39C8E867">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cs="Times New Roman"/>
          <w:color w:val="auto"/>
          <w:sz w:val="18"/>
          <w:szCs w:val="18"/>
          <w:highlight w:val="none"/>
          <w:lang w:val="en-US" w:eastAsia="zh-CN"/>
        </w:rPr>
        <w:t>TCr1-0.18</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8</w:t>
      </w:r>
      <w:r>
        <w:rPr>
          <w:rFonts w:hint="default" w:ascii="Times New Roman" w:hAnsi="Times New Roman" w:eastAsia="宋体" w:cs="Times New Roman"/>
          <w:b w:val="0"/>
          <w:bCs/>
          <w:color w:val="auto"/>
          <w:highlight w:val="none"/>
        </w:rPr>
        <w:t>，分布直方图见图</w:t>
      </w:r>
      <w:r>
        <w:rPr>
          <w:rFonts w:hint="eastAsia" w:ascii="Times New Roman" w:hAnsi="Times New Roman" w:eastAsia="宋体" w:cs="Times New Roman"/>
          <w:b w:val="0"/>
          <w:bCs/>
          <w:color w:val="auto"/>
          <w:highlight w:val="none"/>
          <w:lang w:val="en-US" w:eastAsia="zh-CN"/>
        </w:rPr>
        <w:t>4</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6</w:t>
      </w:r>
    </w:p>
    <w:p w14:paraId="3BBE1F05">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8  TCr1-0.18</w:t>
      </w:r>
      <w:r>
        <w:rPr>
          <w:rFonts w:hint="eastAsia" w:ascii="黑体" w:hAnsi="黑体" w:eastAsia="黑体" w:cs="黑体"/>
          <w:b w:val="0"/>
          <w:bCs/>
          <w:color w:val="auto"/>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141"/>
        <w:gridCol w:w="660"/>
        <w:gridCol w:w="884"/>
        <w:gridCol w:w="906"/>
        <w:gridCol w:w="660"/>
        <w:gridCol w:w="884"/>
        <w:gridCol w:w="1229"/>
        <w:gridCol w:w="660"/>
        <w:gridCol w:w="882"/>
      </w:tblGrid>
      <w:tr w14:paraId="7FAF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14B7B8A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67" w:type="pct"/>
            <w:gridSpan w:val="3"/>
            <w:noWrap/>
            <w:vAlign w:val="center"/>
          </w:tcPr>
          <w:p w14:paraId="797FBEA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30" w:type="pct"/>
            <w:gridSpan w:val="3"/>
            <w:noWrap/>
            <w:vAlign w:val="center"/>
          </w:tcPr>
          <w:p w14:paraId="6D0B535D">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6E3F8C4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7D8F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3DAA4ED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55264E5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1328959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6" w:type="pct"/>
            <w:noWrap/>
            <w:vAlign w:val="center"/>
          </w:tcPr>
          <w:p w14:paraId="7115B21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29" w:type="pct"/>
            <w:noWrap/>
            <w:vAlign w:val="center"/>
          </w:tcPr>
          <w:p w14:paraId="00B470D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noWrap/>
            <w:vAlign w:val="center"/>
          </w:tcPr>
          <w:p w14:paraId="45D12E5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288C901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5504835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12F51B3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565A692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2D23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51C86BC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H02</w:t>
            </w:r>
          </w:p>
        </w:tc>
        <w:tc>
          <w:tcPr>
            <w:tcW w:w="666" w:type="pct"/>
            <w:noWrap/>
            <w:vAlign w:val="center"/>
          </w:tcPr>
          <w:p w14:paraId="45F6C13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480~560</w:t>
            </w:r>
          </w:p>
        </w:tc>
        <w:tc>
          <w:tcPr>
            <w:tcW w:w="385" w:type="pct"/>
            <w:noWrap/>
            <w:vAlign w:val="center"/>
          </w:tcPr>
          <w:p w14:paraId="491DF9B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0615DF5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521</w:t>
            </w:r>
          </w:p>
        </w:tc>
        <w:tc>
          <w:tcPr>
            <w:tcW w:w="529" w:type="pct"/>
            <w:noWrap/>
            <w:vAlign w:val="center"/>
          </w:tcPr>
          <w:p w14:paraId="4B879E8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8.1~12.9</w:t>
            </w:r>
          </w:p>
        </w:tc>
        <w:tc>
          <w:tcPr>
            <w:tcW w:w="385" w:type="pct"/>
            <w:noWrap/>
            <w:vAlign w:val="center"/>
          </w:tcPr>
          <w:p w14:paraId="6C56528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1801B4E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10.8</w:t>
            </w:r>
          </w:p>
        </w:tc>
        <w:tc>
          <w:tcPr>
            <w:tcW w:w="717" w:type="pct"/>
            <w:noWrap/>
            <w:vAlign w:val="center"/>
          </w:tcPr>
          <w:p w14:paraId="3589DD2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150~170</w:t>
            </w:r>
          </w:p>
        </w:tc>
        <w:tc>
          <w:tcPr>
            <w:tcW w:w="385" w:type="pct"/>
            <w:noWrap/>
            <w:vAlign w:val="center"/>
          </w:tcPr>
          <w:p w14:paraId="695488C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58FC803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160</w:t>
            </w:r>
          </w:p>
        </w:tc>
      </w:tr>
      <w:tr w14:paraId="3113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4BC8E50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pacing w:val="1"/>
                <w:sz w:val="18"/>
                <w:szCs w:val="18"/>
                <w:highlight w:val="none"/>
                <w:lang w:val="en-US" w:eastAsia="zh-CN"/>
              </w:rPr>
              <w:t>H04</w:t>
            </w:r>
          </w:p>
        </w:tc>
        <w:tc>
          <w:tcPr>
            <w:tcW w:w="666" w:type="pct"/>
            <w:noWrap/>
            <w:vAlign w:val="center"/>
          </w:tcPr>
          <w:p w14:paraId="2F53114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540~620</w:t>
            </w:r>
          </w:p>
        </w:tc>
        <w:tc>
          <w:tcPr>
            <w:tcW w:w="385" w:type="pct"/>
            <w:noWrap/>
            <w:vAlign w:val="center"/>
          </w:tcPr>
          <w:p w14:paraId="329AA71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12B0C6E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581</w:t>
            </w:r>
          </w:p>
        </w:tc>
        <w:tc>
          <w:tcPr>
            <w:tcW w:w="529" w:type="pct"/>
            <w:noWrap/>
            <w:vAlign w:val="center"/>
          </w:tcPr>
          <w:p w14:paraId="0086410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3.7~8.7</w:t>
            </w:r>
          </w:p>
        </w:tc>
        <w:tc>
          <w:tcPr>
            <w:tcW w:w="385" w:type="pct"/>
            <w:noWrap/>
            <w:vAlign w:val="center"/>
          </w:tcPr>
          <w:p w14:paraId="7CA9AB8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020F469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6.0</w:t>
            </w:r>
          </w:p>
        </w:tc>
        <w:tc>
          <w:tcPr>
            <w:tcW w:w="717" w:type="pct"/>
            <w:noWrap/>
            <w:vAlign w:val="center"/>
          </w:tcPr>
          <w:p w14:paraId="3FBC3F0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160~181</w:t>
            </w:r>
          </w:p>
        </w:tc>
        <w:tc>
          <w:tcPr>
            <w:tcW w:w="385" w:type="pct"/>
            <w:noWrap/>
            <w:vAlign w:val="center"/>
          </w:tcPr>
          <w:p w14:paraId="09B16B7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6BFF16E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171</w:t>
            </w:r>
          </w:p>
        </w:tc>
      </w:tr>
      <w:tr w14:paraId="65EE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ign w:val="center"/>
          </w:tcPr>
          <w:p w14:paraId="68E324B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cs="Times New Roman"/>
                <w:color w:val="auto"/>
                <w:spacing w:val="1"/>
                <w:sz w:val="18"/>
                <w:szCs w:val="18"/>
                <w:highlight w:val="none"/>
                <w:lang w:val="en-US" w:eastAsia="zh-CN"/>
              </w:rPr>
              <w:t>H06</w:t>
            </w:r>
          </w:p>
        </w:tc>
        <w:tc>
          <w:tcPr>
            <w:tcW w:w="666" w:type="pct"/>
            <w:noWrap/>
            <w:vAlign w:val="center"/>
          </w:tcPr>
          <w:p w14:paraId="5F3ADDC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570~650</w:t>
            </w:r>
          </w:p>
        </w:tc>
        <w:tc>
          <w:tcPr>
            <w:tcW w:w="385" w:type="pct"/>
            <w:noWrap/>
            <w:vAlign w:val="center"/>
          </w:tcPr>
          <w:p w14:paraId="541EDB7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0D7EC8E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611</w:t>
            </w:r>
          </w:p>
        </w:tc>
        <w:tc>
          <w:tcPr>
            <w:tcW w:w="529" w:type="pct"/>
            <w:noWrap/>
            <w:vAlign w:val="center"/>
          </w:tcPr>
          <w:p w14:paraId="0615B20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2.0~4.1</w:t>
            </w:r>
          </w:p>
        </w:tc>
        <w:tc>
          <w:tcPr>
            <w:tcW w:w="385" w:type="pct"/>
            <w:noWrap/>
            <w:vAlign w:val="center"/>
          </w:tcPr>
          <w:p w14:paraId="693E393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6472EFA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w:t>
            </w:r>
          </w:p>
        </w:tc>
        <w:tc>
          <w:tcPr>
            <w:tcW w:w="717" w:type="pct"/>
            <w:noWrap/>
            <w:vAlign w:val="center"/>
          </w:tcPr>
          <w:p w14:paraId="41226CE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170~190</w:t>
            </w:r>
          </w:p>
        </w:tc>
        <w:tc>
          <w:tcPr>
            <w:tcW w:w="385" w:type="pct"/>
            <w:noWrap/>
            <w:vAlign w:val="center"/>
          </w:tcPr>
          <w:p w14:paraId="0DE57DA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63E9A5B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181</w:t>
            </w:r>
          </w:p>
        </w:tc>
      </w:tr>
    </w:tbl>
    <w:p w14:paraId="080FC76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39" o:spt="75" type="#_x0000_t75" style="height:136.05pt;width:204.1pt;" o:ole="t" filled="f" o:preferrelative="t" stroked="f" coordsize="21600,21600">
            <v:path/>
            <v:fill on="f" focussize="0,0"/>
            <v:stroke on="f"/>
            <v:imagedata r:id="rId33" cropright="-489f" cropbottom="-521f" o:title=""/>
            <o:lock v:ext="edit" aspectratio="t"/>
            <w10:wrap type="none"/>
            <w10:anchorlock/>
          </v:shape>
          <o:OLEObject Type="Embed" ProgID="MtbGraph.Document.15" ShapeID="_x0000_i1039" DrawAspect="Content" ObjectID="_1468075739" r:id="rId32">
            <o:LockedField>false</o:LockedField>
          </o:OLEObject>
        </w:object>
      </w:r>
      <w:r>
        <w:rPr>
          <w:color w:val="auto"/>
          <w:highlight w:val="none"/>
        </w:rPr>
        <w:object>
          <v:shape id="_x0000_i1040" o:spt="75" type="#_x0000_t75" style="height:136.05pt;width:205.3pt;" o:ole="t" filled="f" o:preferrelative="t" stroked="f" coordsize="21600,21600">
            <v:path/>
            <v:fill on="f" focussize="0,0"/>
            <v:stroke on="f"/>
            <v:imagedata r:id="rId35" cropright="-682f" cropbottom="-270f" o:title=""/>
            <o:lock v:ext="edit" aspectratio="t"/>
            <w10:wrap type="none"/>
            <w10:anchorlock/>
          </v:shape>
          <o:OLEObject Type="Embed" ProgID="MtbGraph.Document.15" ShapeID="_x0000_i1040" DrawAspect="Content" ObjectID="_1468075740" r:id="rId34">
            <o:LockedField>false</o:LockedField>
          </o:OLEObject>
        </w:object>
      </w:r>
      <w:r>
        <w:rPr>
          <w:color w:val="auto"/>
          <w:highlight w:val="none"/>
        </w:rPr>
        <w:object>
          <v:shape id="_x0000_i1041" o:spt="75" type="#_x0000_t75" style="height:136.05pt;width:202.35pt;" o:ole="t" filled="f" o:preferrelative="t" stroked="f" coordsize="21600,21600">
            <v:path/>
            <v:fill on="f" focussize="0,0"/>
            <v:stroke on="f"/>
            <v:imagedata r:id="rId37" cropright="-824f" cropbottom="-1389f" o:title=""/>
            <o:lock v:ext="edit" aspectratio="t"/>
            <w10:wrap type="none"/>
            <w10:anchorlock/>
          </v:shape>
          <o:OLEObject Type="Embed" ProgID="MtbGraph.Document.15" ShapeID="_x0000_i1041" DrawAspect="Content" ObjectID="_1468075741" r:id="rId36">
            <o:LockedField>false</o:LockedField>
          </o:OLEObject>
        </w:object>
      </w:r>
    </w:p>
    <w:p w14:paraId="56C2974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4 </w:t>
      </w:r>
      <w:r>
        <w:rPr>
          <w:rFonts w:hint="default" w:ascii="黑体" w:hAnsi="黑体" w:eastAsia="黑体" w:cs="黑体"/>
          <w:snapToGrid/>
          <w:color w:val="auto"/>
          <w:kern w:val="0"/>
          <w:szCs w:val="21"/>
          <w:highlight w:val="none"/>
          <w:lang w:val="en-US" w:eastAsia="zh-CN"/>
        </w:rPr>
        <w:t>TCr1-0.18</w:t>
      </w:r>
      <w:r>
        <w:rPr>
          <w:rFonts w:hint="default" w:ascii="黑体" w:hAnsi="黑体" w:eastAsia="黑体" w:cs="黑体"/>
          <w:snapToGrid/>
          <w:color w:val="auto"/>
          <w:kern w:val="0"/>
          <w:szCs w:val="21"/>
          <w:highlight w:val="none"/>
          <w:lang w:eastAsia="zh-CN"/>
        </w:rPr>
        <w:t>不同状态下抗拉强度直方图</w:t>
      </w:r>
    </w:p>
    <w:p w14:paraId="7C851962">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42" o:spt="75" type="#_x0000_t75" style="height:136.05pt;width:204.5pt;" o:ole="t" filled="f" o:preferrelative="t" stroked="f" coordsize="21600,21600">
            <v:path/>
            <v:fill on="f" focussize="0,0"/>
            <v:stroke on="f"/>
            <v:imagedata r:id="rId39" cropright="-308f" cropbottom="-212f" o:title=""/>
            <o:lock v:ext="edit" aspectratio="t"/>
            <w10:wrap type="none"/>
            <w10:anchorlock/>
          </v:shape>
          <o:OLEObject Type="Embed" ProgID="MtbGraph.Document.15" ShapeID="_x0000_i1042" DrawAspect="Content" ObjectID="_1468075742" r:id="rId38">
            <o:LockedField>false</o:LockedField>
          </o:OLEObject>
        </w:object>
      </w:r>
      <w:r>
        <w:rPr>
          <w:color w:val="auto"/>
          <w:highlight w:val="none"/>
        </w:rPr>
        <w:object>
          <v:shape id="_x0000_i1043" o:spt="75" type="#_x0000_t75" style="height:136.05pt;width:203.15pt;" o:ole="t" filled="f" o:preferrelative="t" stroked="f" coordsize="21600,21600">
            <v:path/>
            <v:fill on="f" focussize="0,0"/>
            <v:stroke on="f"/>
            <v:imagedata r:id="rId41" cropright="-270f" cropbottom="-637f" o:title=""/>
            <o:lock v:ext="edit" aspectratio="t"/>
            <w10:wrap type="none"/>
            <w10:anchorlock/>
          </v:shape>
          <o:OLEObject Type="Embed" ProgID="MtbGraph.Document.15" ShapeID="_x0000_i1043" DrawAspect="Content" ObjectID="_1468075743" r:id="rId40">
            <o:LockedField>false</o:LockedField>
          </o:OLEObject>
        </w:object>
      </w:r>
      <w:r>
        <w:rPr>
          <w:color w:val="auto"/>
          <w:highlight w:val="none"/>
        </w:rPr>
        <w:object>
          <v:shape id="_x0000_i1044" o:spt="75" type="#_x0000_t75" style="height:136.05pt;width:203.3pt;" o:ole="t" filled="f" o:preferrelative="t" stroked="f" coordsize="21600,21600">
            <v:path/>
            <v:fill on="f" focussize="0,0"/>
            <v:stroke on="f"/>
            <v:imagedata r:id="rId43" cropright="-655f" cropbottom="-984f" o:title=""/>
            <o:lock v:ext="edit" aspectratio="t"/>
            <w10:wrap type="none"/>
            <w10:anchorlock/>
          </v:shape>
          <o:OLEObject Type="Embed" ProgID="MtbGraph.Document.15" ShapeID="_x0000_i1044" DrawAspect="Content" ObjectID="_1468075744" r:id="rId42">
            <o:LockedField>false</o:LockedField>
          </o:OLEObject>
        </w:object>
      </w:r>
    </w:p>
    <w:p w14:paraId="51D4110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5 </w:t>
      </w:r>
      <w:r>
        <w:rPr>
          <w:rFonts w:hint="default" w:ascii="黑体" w:hAnsi="黑体" w:eastAsia="黑体" w:cs="黑体"/>
          <w:snapToGrid/>
          <w:color w:val="auto"/>
          <w:kern w:val="0"/>
          <w:szCs w:val="21"/>
          <w:highlight w:val="none"/>
          <w:lang w:val="en-US" w:eastAsia="zh-CN"/>
        </w:rPr>
        <w:t>TCr1-0.18</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1CDF9B8B">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45" o:spt="75" type="#_x0000_t75" style="height:136.05pt;width:203.2pt;" o:ole="t" filled="f" o:preferrelative="t" stroked="f" coordsize="21600,21600">
            <v:path/>
            <v:fill on="f" focussize="0,0"/>
            <v:stroke on="f"/>
            <v:imagedata r:id="rId45" cropright="-681f" cropbottom="-1042f" o:title=""/>
            <o:lock v:ext="edit" aspectratio="t"/>
            <w10:wrap type="none"/>
            <w10:anchorlock/>
          </v:shape>
          <o:OLEObject Type="Embed" ProgID="MtbGraph.Document.15" ShapeID="_x0000_i1045" DrawAspect="Content" ObjectID="_1468075745" r:id="rId44">
            <o:LockedField>false</o:LockedField>
          </o:OLEObject>
        </w:object>
      </w:r>
      <w:r>
        <w:rPr>
          <w:color w:val="auto"/>
          <w:highlight w:val="none"/>
        </w:rPr>
        <w:object>
          <v:shape id="_x0000_i1046" o:spt="75" type="#_x0000_t75" style="height:136.05pt;width:201.5pt;" o:ole="t" filled="f" o:preferrelative="t" stroked="f" coordsize="21600,21600">
            <v:path/>
            <v:fill on="f" focussize="0,0"/>
            <v:stroke on="f"/>
            <v:imagedata r:id="rId47" cropright="-193f" cropbottom="-1158f" o:title=""/>
            <o:lock v:ext="edit" aspectratio="t"/>
            <w10:wrap type="none"/>
            <w10:anchorlock/>
          </v:shape>
          <o:OLEObject Type="Embed" ProgID="MtbGraph.Document.15" ShapeID="_x0000_i1046" DrawAspect="Content" ObjectID="_1468075746" r:id="rId46">
            <o:LockedField>false</o:LockedField>
          </o:OLEObject>
        </w:object>
      </w:r>
      <w:r>
        <w:rPr>
          <w:color w:val="auto"/>
          <w:highlight w:val="none"/>
        </w:rPr>
        <w:object>
          <v:shape id="_x0000_i1047" o:spt="75" type="#_x0000_t75" style="height:136.05pt;width:204pt;" o:ole="t" filled="f" o:preferrelative="t" stroked="f" coordsize="21600,21600">
            <v:path/>
            <v:fill on="f" focussize="0,0"/>
            <v:stroke on="f"/>
            <v:imagedata r:id="rId49" cropright="-193f" cropbottom="-347f" o:title=""/>
            <o:lock v:ext="edit" aspectratio="t"/>
            <w10:wrap type="none"/>
            <w10:anchorlock/>
          </v:shape>
          <o:OLEObject Type="Embed" ProgID="MtbGraph.Document.15" ShapeID="_x0000_i1047" DrawAspect="Content" ObjectID="_1468075747" r:id="rId48">
            <o:LockedField>false</o:LockedField>
          </o:OLEObject>
        </w:object>
      </w:r>
    </w:p>
    <w:p w14:paraId="4D71A41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6 </w:t>
      </w:r>
      <w:r>
        <w:rPr>
          <w:rFonts w:hint="default" w:ascii="黑体" w:hAnsi="黑体" w:eastAsia="黑体" w:cs="黑体"/>
          <w:snapToGrid/>
          <w:color w:val="auto"/>
          <w:kern w:val="0"/>
          <w:szCs w:val="21"/>
          <w:highlight w:val="none"/>
          <w:lang w:val="en-US" w:eastAsia="zh-CN"/>
        </w:rPr>
        <w:t>TCr1-0.18</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5CDC755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p>
    <w:p w14:paraId="57E4DD1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default" w:ascii="Times New Roman" w:hAnsi="Times New Roman" w:cs="Times New Roman"/>
          <w:color w:val="auto"/>
          <w:sz w:val="18"/>
          <w:szCs w:val="18"/>
          <w:highlight w:val="none"/>
          <w:lang w:val="en-US" w:eastAsia="zh-CN"/>
        </w:rPr>
        <w:t>TCr1-0.18</w:t>
      </w:r>
      <w:r>
        <w:rPr>
          <w:rFonts w:hint="default" w:ascii="Times New Roman" w:hAnsi="Times New Roman" w:eastAsia="宋体" w:cs="Times New Roman"/>
          <w:b w:val="0"/>
          <w:bCs/>
          <w:color w:val="auto"/>
          <w:highlight w:val="none"/>
        </w:rPr>
        <w:t>力学性能确定如下：</w:t>
      </w:r>
    </w:p>
    <w:p w14:paraId="7AF1ED7B">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9</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TCr1-0.18</w:t>
      </w:r>
      <w:r>
        <w:rPr>
          <w:rFonts w:hint="eastAsia" w:ascii="黑体" w:hAnsi="黑体" w:eastAsia="黑体" w:cs="黑体"/>
          <w:b w:val="0"/>
          <w:bCs/>
          <w:color w:val="auto"/>
          <w:highlight w:val="none"/>
        </w:rPr>
        <w:t>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649"/>
        <w:gridCol w:w="1413"/>
        <w:gridCol w:w="918"/>
        <w:gridCol w:w="1415"/>
        <w:gridCol w:w="1062"/>
        <w:gridCol w:w="1064"/>
        <w:gridCol w:w="1065"/>
      </w:tblGrid>
      <w:tr w14:paraId="4485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7" w:type="pct"/>
            <w:noWrap/>
            <w:vAlign w:val="center"/>
          </w:tcPr>
          <w:p w14:paraId="5CE51A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79" w:type="pct"/>
            <w:noWrap/>
            <w:vAlign w:val="center"/>
          </w:tcPr>
          <w:p w14:paraId="489AD6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0DD91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59BED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36" w:type="pct"/>
            <w:noWrap/>
            <w:vAlign w:val="center"/>
          </w:tcPr>
          <w:p w14:paraId="279AAE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4FC2A1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1E999B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62E243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20" w:type="pct"/>
            <w:noWrap/>
            <w:vAlign w:val="center"/>
          </w:tcPr>
          <w:p w14:paraId="32462F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351146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21" w:type="pct"/>
            <w:noWrap/>
            <w:vAlign w:val="center"/>
          </w:tcPr>
          <w:p w14:paraId="7C214A1B">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473562D9">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22" w:type="pct"/>
            <w:noWrap/>
            <w:vAlign w:val="center"/>
          </w:tcPr>
          <w:p w14:paraId="771B86CE">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442D5D15">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205C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67" w:type="pct"/>
            <w:vMerge w:val="restart"/>
            <w:noWrap/>
            <w:vAlign w:val="center"/>
          </w:tcPr>
          <w:p w14:paraId="5AE4E1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TCr1-0.18</w:t>
            </w:r>
          </w:p>
        </w:tc>
        <w:tc>
          <w:tcPr>
            <w:tcW w:w="379" w:type="pct"/>
            <w:shd w:val="clear" w:color="auto" w:fill="auto"/>
            <w:noWrap/>
            <w:vAlign w:val="center"/>
          </w:tcPr>
          <w:p w14:paraId="6E6EC8D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825" w:type="pct"/>
            <w:shd w:val="clear" w:color="auto" w:fill="auto"/>
            <w:noWrap/>
            <w:vAlign w:val="center"/>
          </w:tcPr>
          <w:p w14:paraId="3453E47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480~560</w:t>
            </w:r>
          </w:p>
        </w:tc>
        <w:tc>
          <w:tcPr>
            <w:tcW w:w="536" w:type="pct"/>
            <w:shd w:val="clear" w:color="auto" w:fill="auto"/>
            <w:noWrap/>
            <w:vAlign w:val="center"/>
          </w:tcPr>
          <w:p w14:paraId="65E065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5A42454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8</w:t>
            </w:r>
          </w:p>
        </w:tc>
        <w:tc>
          <w:tcPr>
            <w:tcW w:w="620" w:type="pct"/>
            <w:shd w:val="clear" w:color="auto" w:fill="auto"/>
            <w:noWrap/>
            <w:vAlign w:val="center"/>
          </w:tcPr>
          <w:p w14:paraId="6132C5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395ACF4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150~170</w:t>
            </w:r>
          </w:p>
        </w:tc>
        <w:tc>
          <w:tcPr>
            <w:tcW w:w="622" w:type="pct"/>
            <w:noWrap/>
            <w:vAlign w:val="center"/>
          </w:tcPr>
          <w:p w14:paraId="3D6E3A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4E36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22EE69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2E0D030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825" w:type="pct"/>
            <w:shd w:val="clear" w:color="auto" w:fill="auto"/>
            <w:noWrap/>
            <w:vAlign w:val="center"/>
          </w:tcPr>
          <w:p w14:paraId="696E199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540~620</w:t>
            </w:r>
          </w:p>
        </w:tc>
        <w:tc>
          <w:tcPr>
            <w:tcW w:w="536" w:type="pct"/>
            <w:shd w:val="clear" w:color="auto" w:fill="auto"/>
            <w:noWrap/>
            <w:vAlign w:val="center"/>
          </w:tcPr>
          <w:p w14:paraId="54A120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57C3D6E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kern w:val="2"/>
                <w:sz w:val="18"/>
                <w:szCs w:val="18"/>
                <w:highlight w:val="none"/>
                <w:lang w:val="en-US" w:eastAsia="zh-CN" w:bidi="ar-SA"/>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4</w:t>
            </w:r>
          </w:p>
        </w:tc>
        <w:tc>
          <w:tcPr>
            <w:tcW w:w="620" w:type="pct"/>
            <w:shd w:val="clear" w:color="auto" w:fill="auto"/>
            <w:noWrap/>
            <w:vAlign w:val="center"/>
          </w:tcPr>
          <w:p w14:paraId="1315D2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21" w:type="pct"/>
            <w:shd w:val="clear" w:color="auto" w:fill="auto"/>
            <w:noWrap/>
            <w:vAlign w:val="center"/>
          </w:tcPr>
          <w:p w14:paraId="198E5AC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2"/>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160~180</w:t>
            </w:r>
          </w:p>
        </w:tc>
        <w:tc>
          <w:tcPr>
            <w:tcW w:w="622" w:type="pct"/>
            <w:noWrap/>
            <w:vAlign w:val="center"/>
          </w:tcPr>
          <w:p w14:paraId="2B51D1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5385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1E3A27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2AF5879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825" w:type="pct"/>
            <w:shd w:val="clear" w:color="auto" w:fill="auto"/>
            <w:noWrap/>
            <w:vAlign w:val="center"/>
          </w:tcPr>
          <w:p w14:paraId="748AE1F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570~650</w:t>
            </w:r>
          </w:p>
        </w:tc>
        <w:tc>
          <w:tcPr>
            <w:tcW w:w="536" w:type="pct"/>
            <w:shd w:val="clear" w:color="auto" w:fill="auto"/>
            <w:noWrap/>
            <w:vAlign w:val="center"/>
          </w:tcPr>
          <w:p w14:paraId="016DEB7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1C37169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kern w:val="2"/>
                <w:sz w:val="18"/>
                <w:szCs w:val="18"/>
                <w:highlight w:val="none"/>
                <w:lang w:val="en-US" w:eastAsia="zh-CN" w:bidi="ar-SA"/>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w:t>
            </w:r>
          </w:p>
        </w:tc>
        <w:tc>
          <w:tcPr>
            <w:tcW w:w="620" w:type="pct"/>
            <w:shd w:val="clear" w:color="auto" w:fill="auto"/>
            <w:noWrap/>
            <w:vAlign w:val="center"/>
          </w:tcPr>
          <w:p w14:paraId="26B06D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1E75CC5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2"/>
                <w:kern w:val="2"/>
                <w:sz w:val="18"/>
                <w:szCs w:val="18"/>
                <w:highlight w:val="none"/>
                <w:lang w:val="en-US" w:eastAsia="zh-CN" w:bidi="ar-SA"/>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170</w:t>
            </w:r>
          </w:p>
        </w:tc>
        <w:tc>
          <w:tcPr>
            <w:tcW w:w="622" w:type="pct"/>
            <w:noWrap/>
            <w:vAlign w:val="center"/>
          </w:tcPr>
          <w:p w14:paraId="7BD82A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bl>
    <w:p w14:paraId="4DBCA968">
      <w:pPr>
        <w:keepNext w:val="0"/>
        <w:keepLines w:val="0"/>
        <w:pageBreakBefore w:val="0"/>
        <w:widowControl w:val="0"/>
        <w:kinsoku/>
        <w:wordWrap/>
        <w:overflowPunct/>
        <w:topLinePunct w:val="0"/>
        <w:autoSpaceDE/>
        <w:autoSpaceDN/>
        <w:bidi w:val="0"/>
        <w:adjustRightInd/>
        <w:snapToGrid/>
        <w:spacing w:before="156" w:beforeLines="50" w:line="312" w:lineRule="auto"/>
        <w:jc w:val="both"/>
        <w:textAlignment w:val="auto"/>
        <w:rPr>
          <w:rFonts w:hint="default" w:ascii="Times New Roman" w:hAnsi="Times New Roman" w:eastAsia="宋体" w:cs="Times New Roman"/>
          <w:b w:val="0"/>
          <w:bCs/>
          <w:color w:val="auto"/>
          <w:highlight w:val="none"/>
          <w:lang w:val="en-US" w:eastAsia="zh-CN"/>
        </w:rPr>
      </w:pPr>
    </w:p>
    <w:p w14:paraId="3C4F49EB">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cs="Times New Roman"/>
          <w:b w:val="0"/>
          <w:bCs w:val="0"/>
          <w:color w:val="auto"/>
          <w:sz w:val="18"/>
          <w:szCs w:val="18"/>
          <w:highlight w:val="none"/>
          <w:lang w:bidi="ar"/>
        </w:rPr>
        <w:t>TMg0.5</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10</w:t>
      </w:r>
      <w:r>
        <w:rPr>
          <w:rFonts w:hint="default" w:ascii="Times New Roman" w:hAnsi="Times New Roman" w:eastAsia="宋体" w:cs="Times New Roman"/>
          <w:b w:val="0"/>
          <w:bCs/>
          <w:color w:val="auto"/>
          <w:highlight w:val="none"/>
        </w:rPr>
        <w:t>，分布直方图见图</w:t>
      </w:r>
      <w:r>
        <w:rPr>
          <w:rFonts w:hint="eastAsia" w:ascii="Times New Roman" w:hAnsi="Times New Roman" w:eastAsia="宋体" w:cs="Times New Roman"/>
          <w:b w:val="0"/>
          <w:bCs/>
          <w:color w:val="auto"/>
          <w:highlight w:val="none"/>
          <w:lang w:val="en-US" w:eastAsia="zh-CN"/>
        </w:rPr>
        <w:t>7</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9</w:t>
      </w:r>
    </w:p>
    <w:p w14:paraId="40E731D5">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 xml:space="preserve">10 </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val="0"/>
          <w:color w:val="auto"/>
          <w:sz w:val="21"/>
          <w:szCs w:val="21"/>
          <w:highlight w:val="none"/>
          <w:lang w:bidi="ar"/>
        </w:rPr>
        <w:t>TMg0.5</w:t>
      </w:r>
      <w:r>
        <w:rPr>
          <w:rFonts w:hint="eastAsia" w:ascii="黑体" w:hAnsi="黑体" w:eastAsia="黑体" w:cs="黑体"/>
          <w:b w:val="0"/>
          <w:bCs/>
          <w:color w:val="auto"/>
          <w:sz w:val="21"/>
          <w:szCs w:val="21"/>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41"/>
        <w:gridCol w:w="660"/>
        <w:gridCol w:w="884"/>
        <w:gridCol w:w="906"/>
        <w:gridCol w:w="128"/>
        <w:gridCol w:w="532"/>
        <w:gridCol w:w="884"/>
        <w:gridCol w:w="1228"/>
        <w:gridCol w:w="660"/>
        <w:gridCol w:w="882"/>
      </w:tblGrid>
      <w:tr w14:paraId="1904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766C401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67" w:type="pct"/>
            <w:gridSpan w:val="3"/>
            <w:noWrap/>
            <w:vAlign w:val="center"/>
          </w:tcPr>
          <w:p w14:paraId="0C8C9FA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30" w:type="pct"/>
            <w:gridSpan w:val="4"/>
            <w:noWrap/>
            <w:vAlign w:val="center"/>
          </w:tcPr>
          <w:p w14:paraId="1B9A9AE2">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7879B07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4947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793BFFF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35A11E7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1B62F28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6" w:type="pct"/>
            <w:noWrap/>
            <w:vAlign w:val="center"/>
          </w:tcPr>
          <w:p w14:paraId="56DABF4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29" w:type="pct"/>
            <w:noWrap/>
            <w:vAlign w:val="center"/>
          </w:tcPr>
          <w:p w14:paraId="3286F3C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gridSpan w:val="2"/>
            <w:noWrap/>
            <w:vAlign w:val="center"/>
          </w:tcPr>
          <w:p w14:paraId="510AB65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358CDD4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749E473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511A276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75141BD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0973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61AEECF4">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666" w:type="pct"/>
            <w:noWrap/>
            <w:vAlign w:val="center"/>
          </w:tcPr>
          <w:p w14:paraId="0156468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380~461</w:t>
            </w:r>
          </w:p>
        </w:tc>
        <w:tc>
          <w:tcPr>
            <w:tcW w:w="385" w:type="pct"/>
            <w:noWrap/>
            <w:vAlign w:val="center"/>
          </w:tcPr>
          <w:p w14:paraId="0D9C98C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36FF463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420</w:t>
            </w:r>
          </w:p>
        </w:tc>
        <w:tc>
          <w:tcPr>
            <w:tcW w:w="603" w:type="pct"/>
            <w:gridSpan w:val="2"/>
            <w:noWrap/>
            <w:vAlign w:val="center"/>
          </w:tcPr>
          <w:p w14:paraId="03C57EE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14.0~17.8</w:t>
            </w:r>
          </w:p>
        </w:tc>
        <w:tc>
          <w:tcPr>
            <w:tcW w:w="310" w:type="pct"/>
            <w:noWrap/>
            <w:vAlign w:val="center"/>
          </w:tcPr>
          <w:p w14:paraId="1D88610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2DC6733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15.9</w:t>
            </w:r>
          </w:p>
        </w:tc>
        <w:tc>
          <w:tcPr>
            <w:tcW w:w="717" w:type="pct"/>
            <w:noWrap/>
            <w:vAlign w:val="center"/>
          </w:tcPr>
          <w:p w14:paraId="00F1AF8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115~144</w:t>
            </w:r>
          </w:p>
        </w:tc>
        <w:tc>
          <w:tcPr>
            <w:tcW w:w="385" w:type="pct"/>
            <w:noWrap/>
            <w:vAlign w:val="center"/>
          </w:tcPr>
          <w:p w14:paraId="0F46753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5" w:type="pct"/>
            <w:noWrap/>
            <w:vAlign w:val="center"/>
          </w:tcPr>
          <w:p w14:paraId="1950003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131</w:t>
            </w:r>
          </w:p>
        </w:tc>
      </w:tr>
      <w:tr w14:paraId="14B3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57C82A4D">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666" w:type="pct"/>
            <w:noWrap/>
            <w:vAlign w:val="center"/>
          </w:tcPr>
          <w:p w14:paraId="07D7F13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460~520</w:t>
            </w:r>
          </w:p>
        </w:tc>
        <w:tc>
          <w:tcPr>
            <w:tcW w:w="385" w:type="pct"/>
            <w:noWrap/>
            <w:vAlign w:val="center"/>
          </w:tcPr>
          <w:p w14:paraId="617AF6A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6596DB3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491</w:t>
            </w:r>
          </w:p>
        </w:tc>
        <w:tc>
          <w:tcPr>
            <w:tcW w:w="603" w:type="pct"/>
            <w:gridSpan w:val="2"/>
            <w:noWrap/>
            <w:vAlign w:val="center"/>
          </w:tcPr>
          <w:p w14:paraId="28B821E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9.8~14.1</w:t>
            </w:r>
          </w:p>
        </w:tc>
        <w:tc>
          <w:tcPr>
            <w:tcW w:w="310" w:type="pct"/>
            <w:noWrap/>
            <w:vAlign w:val="center"/>
          </w:tcPr>
          <w:p w14:paraId="447E92C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184D8C8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11.8</w:t>
            </w:r>
          </w:p>
        </w:tc>
        <w:tc>
          <w:tcPr>
            <w:tcW w:w="717" w:type="pct"/>
            <w:noWrap/>
            <w:vAlign w:val="center"/>
          </w:tcPr>
          <w:p w14:paraId="2F17860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139~165</w:t>
            </w:r>
          </w:p>
        </w:tc>
        <w:tc>
          <w:tcPr>
            <w:tcW w:w="385" w:type="pct"/>
            <w:noWrap/>
            <w:vAlign w:val="center"/>
          </w:tcPr>
          <w:p w14:paraId="704039A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05B144F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152</w:t>
            </w:r>
          </w:p>
        </w:tc>
      </w:tr>
      <w:tr w14:paraId="60D8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431FB7F1">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666" w:type="pct"/>
            <w:noWrap/>
            <w:vAlign w:val="center"/>
          </w:tcPr>
          <w:p w14:paraId="668839D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520~570</w:t>
            </w:r>
          </w:p>
        </w:tc>
        <w:tc>
          <w:tcPr>
            <w:tcW w:w="385" w:type="pct"/>
            <w:noWrap/>
            <w:vAlign w:val="center"/>
          </w:tcPr>
          <w:p w14:paraId="21CBB01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10A64AE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543</w:t>
            </w:r>
          </w:p>
        </w:tc>
        <w:tc>
          <w:tcPr>
            <w:tcW w:w="603" w:type="pct"/>
            <w:gridSpan w:val="2"/>
            <w:noWrap/>
            <w:vAlign w:val="center"/>
          </w:tcPr>
          <w:p w14:paraId="795A0AE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6.9~10.0</w:t>
            </w:r>
          </w:p>
        </w:tc>
        <w:tc>
          <w:tcPr>
            <w:tcW w:w="310" w:type="pct"/>
            <w:noWrap/>
            <w:vAlign w:val="center"/>
          </w:tcPr>
          <w:p w14:paraId="0AC16E3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6" w:type="pct"/>
            <w:noWrap/>
            <w:vAlign w:val="center"/>
          </w:tcPr>
          <w:p w14:paraId="7031475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w:t>
            </w:r>
          </w:p>
        </w:tc>
        <w:tc>
          <w:tcPr>
            <w:tcW w:w="717" w:type="pct"/>
            <w:noWrap/>
            <w:vAlign w:val="center"/>
          </w:tcPr>
          <w:p w14:paraId="58E99DE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160~180</w:t>
            </w:r>
          </w:p>
        </w:tc>
        <w:tc>
          <w:tcPr>
            <w:tcW w:w="385" w:type="pct"/>
            <w:noWrap/>
            <w:vAlign w:val="center"/>
          </w:tcPr>
          <w:p w14:paraId="18494B1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515" w:type="pct"/>
            <w:noWrap/>
            <w:vAlign w:val="center"/>
          </w:tcPr>
          <w:p w14:paraId="6ADDB69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169</w:t>
            </w:r>
          </w:p>
        </w:tc>
      </w:tr>
      <w:tr w14:paraId="699F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46A2C0CD">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666" w:type="pct"/>
            <w:noWrap/>
            <w:vAlign w:val="center"/>
          </w:tcPr>
          <w:p w14:paraId="3570645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570~620</w:t>
            </w:r>
          </w:p>
        </w:tc>
        <w:tc>
          <w:tcPr>
            <w:tcW w:w="385" w:type="pct"/>
            <w:noWrap/>
            <w:vAlign w:val="center"/>
          </w:tcPr>
          <w:p w14:paraId="3A24185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3B3A17D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597</w:t>
            </w:r>
          </w:p>
        </w:tc>
        <w:tc>
          <w:tcPr>
            <w:tcW w:w="603" w:type="pct"/>
            <w:gridSpan w:val="2"/>
            <w:noWrap/>
            <w:vAlign w:val="center"/>
          </w:tcPr>
          <w:p w14:paraId="54857DA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5.0~7.0</w:t>
            </w:r>
          </w:p>
        </w:tc>
        <w:tc>
          <w:tcPr>
            <w:tcW w:w="310" w:type="pct"/>
            <w:noWrap/>
            <w:vAlign w:val="center"/>
          </w:tcPr>
          <w:p w14:paraId="38641A8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3400FB4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6.1</w:t>
            </w:r>
          </w:p>
        </w:tc>
        <w:tc>
          <w:tcPr>
            <w:tcW w:w="717" w:type="pct"/>
            <w:noWrap/>
            <w:vAlign w:val="center"/>
          </w:tcPr>
          <w:p w14:paraId="79A43A3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174~195</w:t>
            </w:r>
          </w:p>
        </w:tc>
        <w:tc>
          <w:tcPr>
            <w:tcW w:w="385" w:type="pct"/>
            <w:noWrap/>
            <w:vAlign w:val="center"/>
          </w:tcPr>
          <w:p w14:paraId="6EB0969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100</w:t>
            </w:r>
          </w:p>
        </w:tc>
        <w:tc>
          <w:tcPr>
            <w:tcW w:w="515" w:type="pct"/>
            <w:noWrap/>
            <w:vAlign w:val="center"/>
          </w:tcPr>
          <w:p w14:paraId="4C156A5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184</w:t>
            </w:r>
          </w:p>
        </w:tc>
      </w:tr>
      <w:tr w14:paraId="2778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69262EBA">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H08</w:t>
            </w:r>
          </w:p>
        </w:tc>
        <w:tc>
          <w:tcPr>
            <w:tcW w:w="666" w:type="pct"/>
            <w:noWrap/>
            <w:vAlign w:val="center"/>
          </w:tcPr>
          <w:p w14:paraId="77207E0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617~666</w:t>
            </w:r>
          </w:p>
        </w:tc>
        <w:tc>
          <w:tcPr>
            <w:tcW w:w="385" w:type="pct"/>
            <w:noWrap/>
            <w:vAlign w:val="center"/>
          </w:tcPr>
          <w:p w14:paraId="6024734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516" w:type="pct"/>
            <w:noWrap/>
            <w:vAlign w:val="center"/>
          </w:tcPr>
          <w:p w14:paraId="30A46C0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641</w:t>
            </w:r>
          </w:p>
        </w:tc>
        <w:tc>
          <w:tcPr>
            <w:tcW w:w="603" w:type="pct"/>
            <w:gridSpan w:val="2"/>
            <w:noWrap/>
            <w:vAlign w:val="center"/>
          </w:tcPr>
          <w:p w14:paraId="23E8158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w:t>
            </w:r>
          </w:p>
        </w:tc>
        <w:tc>
          <w:tcPr>
            <w:tcW w:w="310" w:type="pct"/>
            <w:noWrap/>
            <w:vAlign w:val="center"/>
          </w:tcPr>
          <w:p w14:paraId="4CFBD4B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w:t>
            </w:r>
          </w:p>
        </w:tc>
        <w:tc>
          <w:tcPr>
            <w:tcW w:w="516" w:type="pct"/>
            <w:noWrap/>
            <w:vAlign w:val="center"/>
          </w:tcPr>
          <w:p w14:paraId="1E6A6D3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w:t>
            </w:r>
          </w:p>
        </w:tc>
        <w:tc>
          <w:tcPr>
            <w:tcW w:w="717" w:type="pct"/>
            <w:noWrap/>
            <w:vAlign w:val="center"/>
          </w:tcPr>
          <w:p w14:paraId="1A0F2BE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190~211</w:t>
            </w:r>
          </w:p>
        </w:tc>
        <w:tc>
          <w:tcPr>
            <w:tcW w:w="385" w:type="pct"/>
            <w:noWrap/>
            <w:vAlign w:val="center"/>
          </w:tcPr>
          <w:p w14:paraId="1EE0909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100</w:t>
            </w:r>
          </w:p>
        </w:tc>
        <w:tc>
          <w:tcPr>
            <w:tcW w:w="515" w:type="pct"/>
            <w:noWrap/>
            <w:vAlign w:val="center"/>
          </w:tcPr>
          <w:p w14:paraId="638AB1F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200</w:t>
            </w:r>
          </w:p>
        </w:tc>
      </w:tr>
    </w:tbl>
    <w:p w14:paraId="4585F97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48" o:spt="75" type="#_x0000_t75" style="height:136.05pt;width:202.85pt;" o:ole="t" filled="f" o:preferrelative="t" stroked="f" coordsize="21600,21600">
            <v:path/>
            <v:fill on="f" focussize="0,0"/>
            <v:stroke on="f"/>
            <v:imagedata r:id="rId51" cropright="-861f" cropbottom="-1293f" o:title=""/>
            <o:lock v:ext="edit" aspectratio="t"/>
            <w10:wrap type="none"/>
            <w10:anchorlock/>
          </v:shape>
          <o:OLEObject Type="Embed" ProgID="MtbGraph.Document.15" ShapeID="_x0000_i1048" DrawAspect="Content" ObjectID="_1468075748" r:id="rId50">
            <o:LockedField>false</o:LockedField>
          </o:OLEObject>
        </w:object>
      </w:r>
      <w:r>
        <w:rPr>
          <w:color w:val="auto"/>
          <w:highlight w:val="none"/>
        </w:rPr>
        <w:object>
          <v:shape id="_x0000_i1049" o:spt="75" type="#_x0000_t75" style="height:136.05pt;width:201.7pt;" o:ole="t" filled="f" o:preferrelative="t" stroked="f" coordsize="21600,21600">
            <v:path/>
            <v:fill on="f" focussize="0,0"/>
            <v:stroke on="f"/>
            <v:imagedata r:id="rId53" cropright="-476f" cropbottom="-1351f" o:title=""/>
            <o:lock v:ext="edit" aspectratio="t"/>
            <w10:wrap type="none"/>
            <w10:anchorlock/>
          </v:shape>
          <o:OLEObject Type="Embed" ProgID="MtbGraph.Document.15" ShapeID="_x0000_i1049" DrawAspect="Content" ObjectID="_1468075749" r:id="rId52">
            <o:LockedField>false</o:LockedField>
          </o:OLEObject>
        </w:object>
      </w:r>
      <w:r>
        <w:rPr>
          <w:color w:val="auto"/>
          <w:highlight w:val="none"/>
        </w:rPr>
        <w:object>
          <v:shape id="_x0000_i1050" o:spt="75" type="#_x0000_t75" style="height:136.05pt;width:202.85pt;" o:ole="t" filled="f" o:preferrelative="t" stroked="f" coordsize="21600,21600">
            <v:path/>
            <v:fill on="f" focussize="0,0"/>
            <v:stroke on="f"/>
            <v:imagedata r:id="rId55" cropright="-321f" cropbottom="-753f" o:title=""/>
            <o:lock v:ext="edit" aspectratio="t"/>
            <w10:wrap type="none"/>
            <w10:anchorlock/>
          </v:shape>
          <o:OLEObject Type="Embed" ProgID="MtbGraph.Document.15" ShapeID="_x0000_i1050" DrawAspect="Content" ObjectID="_1468075750" r:id="rId54">
            <o:LockedField>false</o:LockedField>
          </o:OLEObject>
        </w:object>
      </w:r>
      <w:r>
        <w:rPr>
          <w:color w:val="auto"/>
          <w:highlight w:val="none"/>
        </w:rPr>
        <w:object>
          <v:shape id="_x0000_i1051" o:spt="75" type="#_x0000_t75" style="height:136.05pt;width:201.7pt;" o:ole="t" filled="f" o:preferrelative="t" stroked="f" coordsize="21600,21600">
            <v:path/>
            <v:fill on="f" focussize="0,0"/>
            <v:stroke on="f"/>
            <v:imagedata r:id="rId57" cropright="-283f" cropbottom="-1081f" o:title=""/>
            <o:lock v:ext="edit" aspectratio="t"/>
            <w10:wrap type="none"/>
            <w10:anchorlock/>
          </v:shape>
          <o:OLEObject Type="Embed" ProgID="MtbGraph.Document.15" ShapeID="_x0000_i1051" DrawAspect="Content" ObjectID="_1468075751" r:id="rId56">
            <o:LockedField>false</o:LockedField>
          </o:OLEObject>
        </w:object>
      </w:r>
      <w:r>
        <w:rPr>
          <w:color w:val="auto"/>
          <w:highlight w:val="none"/>
        </w:rPr>
        <w:object>
          <v:shape id="_x0000_i1052" o:spt="75" type="#_x0000_t75" style="height:136.05pt;width:203.55pt;" o:ole="t" filled="f" o:preferrelative="t" stroked="f" coordsize="21600,21600">
            <v:path/>
            <v:fill on="f" focussize="0,0"/>
            <v:stroke on="f"/>
            <v:imagedata r:id="rId59" cropright="-669f" cropbottom="-907f" o:title=""/>
            <o:lock v:ext="edit" aspectratio="t"/>
            <w10:wrap type="none"/>
            <w10:anchorlock/>
          </v:shape>
          <o:OLEObject Type="Embed" ProgID="MtbGraph.Document.15" ShapeID="_x0000_i1052" DrawAspect="Content" ObjectID="_1468075752" r:id="rId58">
            <o:LockedField>false</o:LockedField>
          </o:OLEObject>
        </w:object>
      </w:r>
    </w:p>
    <w:p w14:paraId="0FE43F7D">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7 </w:t>
      </w:r>
      <w:r>
        <w:rPr>
          <w:rFonts w:hint="default" w:ascii="黑体" w:hAnsi="黑体" w:eastAsia="黑体" w:cs="黑体"/>
          <w:snapToGrid/>
          <w:color w:val="auto"/>
          <w:kern w:val="0"/>
          <w:szCs w:val="21"/>
          <w:highlight w:val="none"/>
          <w:lang w:eastAsia="zh-CN"/>
        </w:rPr>
        <w:t>TMg0.5不同状态下抗拉强度直方图</w:t>
      </w:r>
    </w:p>
    <w:p w14:paraId="6AC9F531">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53" o:spt="75" type="#_x0000_t75" style="height:136.05pt;width:204.45pt;" o:ole="t" filled="f" o:preferrelative="t" stroked="f" coordsize="21600,21600">
            <v:path/>
            <v:fill on="f" focussize="0,0"/>
            <v:stroke on="f"/>
            <v:imagedata r:id="rId61" cropright="-655f" cropbottom="-560f" o:title=""/>
            <o:lock v:ext="edit" aspectratio="t"/>
            <w10:wrap type="none"/>
            <w10:anchorlock/>
          </v:shape>
          <o:OLEObject Type="Embed" ProgID="MtbGraph.Document.15" ShapeID="_x0000_i1053" DrawAspect="Content" ObjectID="_1468075753" r:id="rId60">
            <o:LockedField>false</o:LockedField>
          </o:OLEObject>
        </w:object>
      </w:r>
      <w:r>
        <w:rPr>
          <w:color w:val="auto"/>
          <w:highlight w:val="none"/>
        </w:rPr>
        <w:object>
          <v:shape id="_x0000_i1054" o:spt="75" type="#_x0000_t75" style="height:136.05pt;width:203.95pt;" o:ole="t" filled="f" o:preferrelative="t" stroked="f" coordsize="21600,21600">
            <v:path/>
            <v:fill on="f" focussize="0,0"/>
            <v:stroke on="f"/>
            <v:imagedata r:id="rId63" cropright="-270f" cropbottom="-425f" o:title=""/>
            <o:lock v:ext="edit" aspectratio="t"/>
            <w10:wrap type="none"/>
            <w10:anchorlock/>
          </v:shape>
          <o:OLEObject Type="Embed" ProgID="MtbGraph.Document.15" ShapeID="_x0000_i1054" DrawAspect="Content" ObjectID="_1468075754" r:id="rId62">
            <o:LockedField>false</o:LockedField>
          </o:OLEObject>
        </w:object>
      </w:r>
      <w:r>
        <w:rPr>
          <w:color w:val="auto"/>
          <w:highlight w:val="none"/>
        </w:rPr>
        <w:object>
          <v:shape id="_x0000_i1055" o:spt="75" type="#_x0000_t75" style="height:136.05pt;width:202.9pt;" o:ole="t" filled="f" o:preferrelative="t" stroked="f" coordsize="21600,21600">
            <v:path/>
            <v:fill on="f" focussize="0,0"/>
            <v:stroke on="f"/>
            <v:imagedata r:id="rId65" cropright="-270f" cropbottom="-714f" o:title=""/>
            <o:lock v:ext="edit" aspectratio="t"/>
            <w10:wrap type="none"/>
            <w10:anchorlock/>
          </v:shape>
          <o:OLEObject Type="Embed" ProgID="MtbGraph.Document.15" ShapeID="_x0000_i1055" DrawAspect="Content" ObjectID="_1468075755" r:id="rId64">
            <o:LockedField>false</o:LockedField>
          </o:OLEObject>
        </w:object>
      </w:r>
      <w:r>
        <w:rPr>
          <w:color w:val="auto"/>
          <w:highlight w:val="none"/>
        </w:rPr>
        <w:object>
          <v:shape id="_x0000_i1056" o:spt="75" type="#_x0000_t75" style="height:136.05pt;width:202.75pt;" o:ole="t" filled="f" o:preferrelative="t" stroked="f" coordsize="21600,21600">
            <v:path/>
            <v:fill on="f" focussize="0,0"/>
            <v:stroke on="f"/>
            <v:imagedata r:id="rId67" cropright="-231f" cropbottom="-733f" o:title=""/>
            <o:lock v:ext="edit" aspectratio="t"/>
            <w10:wrap type="none"/>
            <w10:anchorlock/>
          </v:shape>
          <o:OLEObject Type="Embed" ProgID="MtbGraph.Document.15" ShapeID="_x0000_i1056" DrawAspect="Content" ObjectID="_1468075756" r:id="rId66">
            <o:LockedField>false</o:LockedField>
          </o:OLEObject>
        </w:object>
      </w:r>
    </w:p>
    <w:p w14:paraId="3050DC9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8 </w:t>
      </w:r>
      <w:r>
        <w:rPr>
          <w:rFonts w:hint="default" w:ascii="黑体" w:hAnsi="黑体" w:eastAsia="黑体" w:cs="黑体"/>
          <w:snapToGrid/>
          <w:color w:val="auto"/>
          <w:kern w:val="0"/>
          <w:szCs w:val="21"/>
          <w:highlight w:val="none"/>
          <w:lang w:eastAsia="zh-CN"/>
        </w:rPr>
        <w:t>TMg0.5不同状态下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1F98A096">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57" o:spt="75" type="#_x0000_t75" style="height:136.05pt;width:205.85pt;" o:ole="t" filled="f" o:preferrelative="t" stroked="f" coordsize="21600,21600">
            <v:path/>
            <v:fill on="f" focussize="0,0"/>
            <v:stroke on="f"/>
            <v:imagedata r:id="rId69" cropright="-1131f" cropbottom="-656f" o:title=""/>
            <o:lock v:ext="edit" aspectratio="t"/>
            <w10:wrap type="none"/>
            <w10:anchorlock/>
          </v:shape>
          <o:OLEObject Type="Embed" ProgID="MtbGraph.Document.15" ShapeID="_x0000_i1057" DrawAspect="Content" ObjectID="_1468075757" r:id="rId68">
            <o:LockedField>false</o:LockedField>
          </o:OLEObject>
        </w:object>
      </w:r>
      <w:r>
        <w:rPr>
          <w:color w:val="auto"/>
          <w:highlight w:val="none"/>
        </w:rPr>
        <w:object>
          <v:shape id="_x0000_i1058" o:spt="75" type="#_x0000_t75" style="height:136.05pt;width:203.85pt;" o:ole="t" filled="f" o:preferrelative="t" stroked="f" coordsize="21600,21600">
            <v:path/>
            <v:fill on="f" focussize="0,0"/>
            <v:stroke on="f"/>
            <v:imagedata r:id="rId71" cropright="-617f" cropbottom="-811f" o:title=""/>
            <o:lock v:ext="edit" aspectratio="t"/>
            <w10:wrap type="none"/>
            <w10:anchorlock/>
          </v:shape>
          <o:OLEObject Type="Embed" ProgID="MtbGraph.Document.15" ShapeID="_x0000_i1058" DrawAspect="Content" ObjectID="_1468075758" r:id="rId70">
            <o:LockedField>false</o:LockedField>
          </o:OLEObject>
        </w:object>
      </w:r>
      <w:r>
        <w:rPr>
          <w:color w:val="auto"/>
          <w:highlight w:val="none"/>
        </w:rPr>
        <w:object>
          <v:shape id="_x0000_i1059" o:spt="75" type="#_x0000_t75" style="height:136.05pt;width:200.55pt;" o:ole="t" filled="f" o:preferrelative="t" stroked="f" coordsize="21600,21600">
            <v:path/>
            <v:fill on="f" focussize="0,0"/>
            <v:stroke on="f"/>
            <v:imagedata r:id="rId73" cropright="-1092f" cropbottom="-2316f" o:title=""/>
            <o:lock v:ext="edit" aspectratio="t"/>
            <w10:wrap type="none"/>
            <w10:anchorlock/>
          </v:shape>
          <o:OLEObject Type="Embed" ProgID="MtbGraph.Document.15" ShapeID="_x0000_i1059" DrawAspect="Content" ObjectID="_1468075759" r:id="rId72">
            <o:LockedField>false</o:LockedField>
          </o:OLEObject>
        </w:object>
      </w:r>
      <w:r>
        <w:rPr>
          <w:color w:val="auto"/>
          <w:highlight w:val="none"/>
        </w:rPr>
        <w:object>
          <v:shape id="_x0000_i1060" o:spt="75" type="#_x0000_t75" style="height:136.05pt;width:202.9pt;" o:ole="t" filled="f" o:preferrelative="t" stroked="f" coordsize="21600,21600">
            <v:path/>
            <v:fill on="f" focussize="0,0"/>
            <v:stroke on="f"/>
            <v:imagedata r:id="rId75" cropright="-617f" cropbottom="-1061f" o:title=""/>
            <o:lock v:ext="edit" aspectratio="t"/>
            <w10:wrap type="none"/>
            <w10:anchorlock/>
          </v:shape>
          <o:OLEObject Type="Embed" ProgID="MtbGraph.Document.15" ShapeID="_x0000_i1060" DrawAspect="Content" ObjectID="_1468075760" r:id="rId74">
            <o:LockedField>false</o:LockedField>
          </o:OLEObject>
        </w:object>
      </w:r>
      <w:r>
        <w:rPr>
          <w:color w:val="auto"/>
          <w:highlight w:val="none"/>
        </w:rPr>
        <w:object>
          <v:shape id="_x0000_i1061" o:spt="75" type="#_x0000_t75" style="height:136.05pt;width:206.6pt;" o:ole="t" filled="f" o:preferrelative="t" stroked="f" coordsize="21600,21600">
            <v:path/>
            <v:fill on="f" focussize="0,0"/>
            <v:stroke on="f"/>
            <v:imagedata r:id="rId77" cropright="-1092f" cropbottom="-309f" o:title=""/>
            <o:lock v:ext="edit" aspectratio="t"/>
            <w10:wrap type="none"/>
            <w10:anchorlock/>
          </v:shape>
          <o:OLEObject Type="Embed" ProgID="MtbGraph.Document.15" ShapeID="_x0000_i1061" DrawAspect="Content" ObjectID="_1468075761" r:id="rId76">
            <o:LockedField>false</o:LockedField>
          </o:OLEObject>
        </w:object>
      </w:r>
    </w:p>
    <w:p w14:paraId="5865CB94">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9 </w:t>
      </w:r>
      <w:r>
        <w:rPr>
          <w:rFonts w:hint="default" w:ascii="黑体" w:hAnsi="黑体" w:eastAsia="黑体" w:cs="黑体"/>
          <w:snapToGrid/>
          <w:color w:val="auto"/>
          <w:kern w:val="0"/>
          <w:szCs w:val="21"/>
          <w:highlight w:val="none"/>
          <w:lang w:eastAsia="zh-CN"/>
        </w:rPr>
        <w:t>TMg0.5不同状态下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220CA67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41FFCE8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794C7D9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因此，经过以上验证分析，TMg0.5力学性能确定如下：</w:t>
      </w:r>
    </w:p>
    <w:p w14:paraId="67904590">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 xml:space="preserve">11 </w:t>
      </w:r>
      <w:r>
        <w:rPr>
          <w:rFonts w:hint="eastAsia" w:ascii="黑体" w:hAnsi="黑体" w:eastAsia="黑体" w:cs="黑体"/>
          <w:b w:val="0"/>
          <w:bCs/>
          <w:color w:val="auto"/>
          <w:highlight w:val="none"/>
        </w:rPr>
        <w:t xml:space="preserve"> TMg0.5力学性能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649"/>
        <w:gridCol w:w="1413"/>
        <w:gridCol w:w="918"/>
        <w:gridCol w:w="1415"/>
        <w:gridCol w:w="1062"/>
        <w:gridCol w:w="1064"/>
        <w:gridCol w:w="1065"/>
      </w:tblGrid>
      <w:tr w14:paraId="6B1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7" w:type="pct"/>
            <w:noWrap/>
            <w:vAlign w:val="center"/>
          </w:tcPr>
          <w:p w14:paraId="113073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79" w:type="pct"/>
            <w:noWrap/>
            <w:vAlign w:val="center"/>
          </w:tcPr>
          <w:p w14:paraId="1190C9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14CE5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4D9E5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36" w:type="pct"/>
            <w:noWrap/>
            <w:vAlign w:val="center"/>
          </w:tcPr>
          <w:p w14:paraId="1A14B0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570012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600095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74EC79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20" w:type="pct"/>
            <w:noWrap/>
            <w:vAlign w:val="center"/>
          </w:tcPr>
          <w:p w14:paraId="00157B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6EBE03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21" w:type="pct"/>
            <w:noWrap/>
            <w:vAlign w:val="center"/>
          </w:tcPr>
          <w:p w14:paraId="116E902B">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1402F850">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22" w:type="pct"/>
            <w:noWrap/>
            <w:vAlign w:val="center"/>
          </w:tcPr>
          <w:p w14:paraId="5C9B4DA1">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5CB8A96C">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0206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67" w:type="pct"/>
            <w:vMerge w:val="restart"/>
            <w:noWrap/>
            <w:vAlign w:val="center"/>
          </w:tcPr>
          <w:p w14:paraId="307116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TMg0.5</w:t>
            </w:r>
          </w:p>
        </w:tc>
        <w:tc>
          <w:tcPr>
            <w:tcW w:w="379" w:type="pct"/>
            <w:shd w:val="clear" w:color="auto" w:fill="auto"/>
            <w:noWrap/>
            <w:vAlign w:val="center"/>
          </w:tcPr>
          <w:p w14:paraId="3FE12CBB">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825" w:type="pct"/>
            <w:shd w:val="clear" w:color="auto" w:fill="auto"/>
            <w:noWrap/>
            <w:vAlign w:val="center"/>
          </w:tcPr>
          <w:p w14:paraId="4AAF9066">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380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460</w:t>
            </w:r>
          </w:p>
        </w:tc>
        <w:tc>
          <w:tcPr>
            <w:tcW w:w="536" w:type="pct"/>
            <w:shd w:val="clear" w:color="auto" w:fill="auto"/>
            <w:noWrap/>
            <w:vAlign w:val="center"/>
          </w:tcPr>
          <w:p w14:paraId="6AF215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27DF3C8A">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14</w:t>
            </w:r>
          </w:p>
        </w:tc>
        <w:tc>
          <w:tcPr>
            <w:tcW w:w="620" w:type="pct"/>
            <w:shd w:val="clear" w:color="auto" w:fill="auto"/>
            <w:noWrap/>
            <w:vAlign w:val="center"/>
          </w:tcPr>
          <w:p w14:paraId="2238CFFB">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2CDC40F6">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115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145</w:t>
            </w:r>
          </w:p>
        </w:tc>
        <w:tc>
          <w:tcPr>
            <w:tcW w:w="622" w:type="pct"/>
            <w:noWrap/>
            <w:vAlign w:val="center"/>
          </w:tcPr>
          <w:p w14:paraId="064CCA9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7503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61DBBD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1FAF353F">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825" w:type="pct"/>
            <w:shd w:val="clear" w:color="auto" w:fill="auto"/>
            <w:noWrap/>
            <w:vAlign w:val="center"/>
          </w:tcPr>
          <w:p w14:paraId="0E06B266">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460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520</w:t>
            </w:r>
          </w:p>
        </w:tc>
        <w:tc>
          <w:tcPr>
            <w:tcW w:w="536" w:type="pct"/>
            <w:shd w:val="clear" w:color="auto" w:fill="auto"/>
            <w:noWrap/>
            <w:vAlign w:val="center"/>
          </w:tcPr>
          <w:p w14:paraId="37950C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4671BE2F">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10</w:t>
            </w:r>
          </w:p>
        </w:tc>
        <w:tc>
          <w:tcPr>
            <w:tcW w:w="620" w:type="pct"/>
            <w:shd w:val="clear" w:color="auto" w:fill="auto"/>
            <w:noWrap/>
            <w:vAlign w:val="center"/>
          </w:tcPr>
          <w:p w14:paraId="32DC6A0B">
            <w:pPr>
              <w:widowControl/>
              <w:jc w:val="center"/>
              <w:textAlignment w:val="center"/>
              <w:rPr>
                <w:rFonts w:hint="default" w:ascii="Times New Roman" w:hAnsi="Times New Roman" w:cs="Times New Roman" w:eastAsiaTheme="minorEastAsia"/>
                <w:color w:val="auto"/>
                <w:spacing w:val="-2"/>
                <w:kern w:val="2"/>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21" w:type="pct"/>
            <w:shd w:val="clear" w:color="auto" w:fill="auto"/>
            <w:noWrap/>
            <w:vAlign w:val="center"/>
          </w:tcPr>
          <w:p w14:paraId="2ABF9607">
            <w:pPr>
              <w:widowControl/>
              <w:jc w:val="center"/>
              <w:textAlignment w:val="center"/>
              <w:rPr>
                <w:rFonts w:hint="default" w:ascii="Times New Roman" w:hAnsi="Times New Roman" w:cs="Times New Roman" w:eastAsiaTheme="minorEastAsia"/>
                <w:color w:val="auto"/>
                <w:spacing w:val="-2"/>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165</w:t>
            </w:r>
          </w:p>
        </w:tc>
        <w:tc>
          <w:tcPr>
            <w:tcW w:w="622" w:type="pct"/>
            <w:noWrap/>
            <w:vAlign w:val="center"/>
          </w:tcPr>
          <w:p w14:paraId="10E193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4F66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23D15C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17DA69F3">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825" w:type="pct"/>
            <w:shd w:val="clear" w:color="auto" w:fill="auto"/>
            <w:noWrap/>
            <w:vAlign w:val="center"/>
          </w:tcPr>
          <w:p w14:paraId="5BA8023C">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570</w:t>
            </w:r>
          </w:p>
        </w:tc>
        <w:tc>
          <w:tcPr>
            <w:tcW w:w="536" w:type="pct"/>
            <w:shd w:val="clear" w:color="auto" w:fill="auto"/>
            <w:noWrap/>
            <w:vAlign w:val="center"/>
          </w:tcPr>
          <w:p w14:paraId="62BE9C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674494A0">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w:t>
            </w:r>
          </w:p>
        </w:tc>
        <w:tc>
          <w:tcPr>
            <w:tcW w:w="620" w:type="pct"/>
            <w:shd w:val="clear" w:color="auto" w:fill="auto"/>
            <w:noWrap/>
            <w:vAlign w:val="center"/>
          </w:tcPr>
          <w:p w14:paraId="6422AECA">
            <w:pPr>
              <w:widowControl/>
              <w:jc w:val="center"/>
              <w:textAlignment w:val="center"/>
              <w:rPr>
                <w:rFonts w:hint="default" w:ascii="Times New Roman" w:hAnsi="Times New Roman" w:cs="Times New Roman" w:eastAsiaTheme="minorEastAsia"/>
                <w:color w:val="auto"/>
                <w:spacing w:val="-2"/>
                <w:kern w:val="2"/>
                <w:sz w:val="18"/>
                <w:szCs w:val="18"/>
                <w:highlight w:val="none"/>
                <w:lang w:val="en-US" w:eastAsia="zh-CN" w:bidi="ar-SA"/>
              </w:rPr>
            </w:pPr>
            <w:r>
              <w:rPr>
                <w:rFonts w:hint="eastAsia" w:ascii="Times New Roman" w:hAnsi="Times New Roman" w:cs="Times New Roman"/>
                <w:color w:val="auto"/>
                <w:spacing w:val="-2"/>
                <w:kern w:val="2"/>
                <w:sz w:val="18"/>
                <w:szCs w:val="18"/>
                <w:highlight w:val="none"/>
                <w:lang w:val="en-US" w:eastAsia="zh-CN" w:bidi="ar-SA"/>
              </w:rPr>
              <w:t>99</w:t>
            </w:r>
          </w:p>
        </w:tc>
        <w:tc>
          <w:tcPr>
            <w:tcW w:w="621" w:type="pct"/>
            <w:shd w:val="clear" w:color="auto" w:fill="auto"/>
            <w:noWrap/>
            <w:vAlign w:val="center"/>
          </w:tcPr>
          <w:p w14:paraId="29A67C75">
            <w:pPr>
              <w:widowControl/>
              <w:jc w:val="center"/>
              <w:textAlignment w:val="center"/>
              <w:rPr>
                <w:rFonts w:hint="eastAsia" w:ascii="Times New Roman" w:hAnsi="Times New Roman" w:cs="Times New Roman" w:eastAsiaTheme="minorEastAsia"/>
                <w:color w:val="auto"/>
                <w:spacing w:val="-2"/>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180</w:t>
            </w:r>
          </w:p>
        </w:tc>
        <w:tc>
          <w:tcPr>
            <w:tcW w:w="622" w:type="pct"/>
            <w:noWrap/>
            <w:vAlign w:val="center"/>
          </w:tcPr>
          <w:p w14:paraId="21A908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3BFD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4BA85A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5E856777">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825" w:type="pct"/>
            <w:shd w:val="clear" w:color="auto" w:fill="auto"/>
            <w:noWrap/>
            <w:vAlign w:val="center"/>
          </w:tcPr>
          <w:p w14:paraId="1F08FBB8">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570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620</w:t>
            </w:r>
          </w:p>
        </w:tc>
        <w:tc>
          <w:tcPr>
            <w:tcW w:w="536" w:type="pct"/>
            <w:shd w:val="clear" w:color="auto" w:fill="auto"/>
            <w:noWrap/>
            <w:vAlign w:val="center"/>
          </w:tcPr>
          <w:p w14:paraId="19EB372A">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7D3DF208">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620" w:type="pct"/>
            <w:shd w:val="clear" w:color="auto" w:fill="auto"/>
            <w:noWrap/>
            <w:vAlign w:val="center"/>
          </w:tcPr>
          <w:p w14:paraId="486E57F2">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3C60C94F">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175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195</w:t>
            </w:r>
          </w:p>
        </w:tc>
        <w:tc>
          <w:tcPr>
            <w:tcW w:w="622" w:type="pct"/>
            <w:noWrap/>
            <w:vAlign w:val="center"/>
          </w:tcPr>
          <w:p w14:paraId="415D13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2410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5DDC62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5FEA7475">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H08</w:t>
            </w:r>
          </w:p>
        </w:tc>
        <w:tc>
          <w:tcPr>
            <w:tcW w:w="825" w:type="pct"/>
            <w:shd w:val="clear" w:color="auto" w:fill="auto"/>
            <w:noWrap/>
            <w:vAlign w:val="center"/>
          </w:tcPr>
          <w:p w14:paraId="4968C0C8">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620</w:t>
            </w:r>
          </w:p>
        </w:tc>
        <w:tc>
          <w:tcPr>
            <w:tcW w:w="536" w:type="pct"/>
            <w:shd w:val="clear" w:color="auto" w:fill="auto"/>
            <w:noWrap/>
            <w:vAlign w:val="center"/>
          </w:tcPr>
          <w:p w14:paraId="4A2D39BD">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5B577D4C">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w:t>
            </w:r>
          </w:p>
        </w:tc>
        <w:tc>
          <w:tcPr>
            <w:tcW w:w="620" w:type="pct"/>
            <w:shd w:val="clear" w:color="auto" w:fill="auto"/>
            <w:noWrap/>
            <w:vAlign w:val="center"/>
          </w:tcPr>
          <w:p w14:paraId="6B5DBA16">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1" w:type="pct"/>
            <w:shd w:val="clear" w:color="auto" w:fill="auto"/>
            <w:noWrap/>
            <w:vAlign w:val="center"/>
          </w:tcPr>
          <w:p w14:paraId="17EEEE07">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190</w:t>
            </w:r>
          </w:p>
        </w:tc>
        <w:tc>
          <w:tcPr>
            <w:tcW w:w="622" w:type="pct"/>
            <w:noWrap/>
            <w:vAlign w:val="center"/>
          </w:tcPr>
          <w:p w14:paraId="5E2AFF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bl>
    <w:p w14:paraId="3E612269">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056BC92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6C45F386">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cs="Times New Roman"/>
          <w:b w:val="0"/>
          <w:bCs w:val="0"/>
          <w:color w:val="auto"/>
          <w:sz w:val="18"/>
          <w:szCs w:val="18"/>
          <w:highlight w:val="none"/>
          <w:lang w:bidi="ar"/>
        </w:rPr>
        <w:t>TFe0.1</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12</w:t>
      </w:r>
      <w:r>
        <w:rPr>
          <w:rFonts w:hint="default" w:ascii="Times New Roman" w:hAnsi="Times New Roman" w:eastAsia="宋体" w:cs="Times New Roman"/>
          <w:b w:val="0"/>
          <w:bCs/>
          <w:color w:val="auto"/>
          <w:highlight w:val="none"/>
        </w:rPr>
        <w:t>，分布直方图见图1</w:t>
      </w:r>
      <w:r>
        <w:rPr>
          <w:rFonts w:hint="eastAsia" w:ascii="Times New Roman" w:hAnsi="Times New Roman" w:eastAsia="宋体" w:cs="Times New Roman"/>
          <w:b w:val="0"/>
          <w:bCs/>
          <w:color w:val="auto"/>
          <w:highlight w:val="none"/>
          <w:lang w:val="en-US" w:eastAsia="zh-CN"/>
        </w:rPr>
        <w:t>0</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12</w:t>
      </w:r>
    </w:p>
    <w:p w14:paraId="4A5A1F63">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12</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val="0"/>
          <w:color w:val="auto"/>
          <w:sz w:val="21"/>
          <w:szCs w:val="21"/>
          <w:highlight w:val="none"/>
          <w:lang w:bidi="ar"/>
        </w:rPr>
        <w:t>TFe0.1</w:t>
      </w:r>
      <w:r>
        <w:rPr>
          <w:rFonts w:hint="eastAsia" w:ascii="黑体" w:hAnsi="黑体" w:eastAsia="黑体" w:cs="黑体"/>
          <w:b w:val="0"/>
          <w:bCs/>
          <w:color w:val="auto"/>
          <w:sz w:val="21"/>
          <w:szCs w:val="21"/>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41"/>
        <w:gridCol w:w="660"/>
        <w:gridCol w:w="778"/>
        <w:gridCol w:w="1080"/>
        <w:gridCol w:w="592"/>
        <w:gridCol w:w="884"/>
        <w:gridCol w:w="1228"/>
        <w:gridCol w:w="660"/>
        <w:gridCol w:w="882"/>
      </w:tblGrid>
      <w:tr w14:paraId="7325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5A249C1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06" w:type="pct"/>
            <w:gridSpan w:val="3"/>
            <w:noWrap/>
            <w:vAlign w:val="center"/>
          </w:tcPr>
          <w:p w14:paraId="2E8FE73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92" w:type="pct"/>
            <w:gridSpan w:val="3"/>
            <w:noWrap/>
            <w:vAlign w:val="center"/>
          </w:tcPr>
          <w:p w14:paraId="3808F823">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768CB60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5127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39D6036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49DD4BA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65C16E1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454" w:type="pct"/>
            <w:noWrap/>
            <w:vAlign w:val="center"/>
          </w:tcPr>
          <w:p w14:paraId="19269C1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630" w:type="pct"/>
            <w:noWrap/>
            <w:vAlign w:val="center"/>
          </w:tcPr>
          <w:p w14:paraId="41FAF5B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45" w:type="pct"/>
            <w:noWrap/>
            <w:vAlign w:val="center"/>
          </w:tcPr>
          <w:p w14:paraId="050C9F9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48991A0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774A5C4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751A72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596A9B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2C0D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010AC490">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666" w:type="pct"/>
            <w:noWrap/>
            <w:vAlign w:val="center"/>
          </w:tcPr>
          <w:p w14:paraId="2E8448F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302~365</w:t>
            </w:r>
          </w:p>
        </w:tc>
        <w:tc>
          <w:tcPr>
            <w:tcW w:w="385" w:type="pct"/>
            <w:noWrap/>
            <w:vAlign w:val="center"/>
          </w:tcPr>
          <w:p w14:paraId="234D0D7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220B226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332</w:t>
            </w:r>
          </w:p>
        </w:tc>
        <w:tc>
          <w:tcPr>
            <w:tcW w:w="630" w:type="pct"/>
            <w:noWrap/>
            <w:vAlign w:val="center"/>
          </w:tcPr>
          <w:p w14:paraId="3EE24CC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21.0~27.4</w:t>
            </w:r>
          </w:p>
        </w:tc>
        <w:tc>
          <w:tcPr>
            <w:tcW w:w="345" w:type="pct"/>
            <w:noWrap/>
            <w:vAlign w:val="center"/>
          </w:tcPr>
          <w:p w14:paraId="149DEA2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4271CF4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24.1</w:t>
            </w:r>
          </w:p>
        </w:tc>
        <w:tc>
          <w:tcPr>
            <w:tcW w:w="717" w:type="pct"/>
            <w:noWrap/>
            <w:vAlign w:val="center"/>
          </w:tcPr>
          <w:p w14:paraId="1E054B6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135~309</w:t>
            </w:r>
          </w:p>
        </w:tc>
        <w:tc>
          <w:tcPr>
            <w:tcW w:w="385" w:type="pct"/>
            <w:noWrap/>
            <w:vAlign w:val="center"/>
          </w:tcPr>
          <w:p w14:paraId="0691CD2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24D6B64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228</w:t>
            </w:r>
          </w:p>
        </w:tc>
      </w:tr>
      <w:tr w14:paraId="34C0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29959E12">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666" w:type="pct"/>
            <w:noWrap/>
            <w:vAlign w:val="center"/>
          </w:tcPr>
          <w:p w14:paraId="4F729A9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325~410</w:t>
            </w:r>
          </w:p>
        </w:tc>
        <w:tc>
          <w:tcPr>
            <w:tcW w:w="385" w:type="pct"/>
            <w:noWrap/>
            <w:vAlign w:val="center"/>
          </w:tcPr>
          <w:p w14:paraId="5E24C9D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2D81C31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368</w:t>
            </w:r>
          </w:p>
        </w:tc>
        <w:tc>
          <w:tcPr>
            <w:tcW w:w="630" w:type="pct"/>
            <w:noWrap/>
            <w:vAlign w:val="center"/>
          </w:tcPr>
          <w:p w14:paraId="7DDA0CA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10.0~20.8</w:t>
            </w:r>
          </w:p>
        </w:tc>
        <w:tc>
          <w:tcPr>
            <w:tcW w:w="345" w:type="pct"/>
            <w:noWrap/>
            <w:vAlign w:val="center"/>
          </w:tcPr>
          <w:p w14:paraId="26ADF19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1D982A5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16.2</w:t>
            </w:r>
          </w:p>
        </w:tc>
        <w:tc>
          <w:tcPr>
            <w:tcW w:w="717" w:type="pct"/>
            <w:noWrap/>
            <w:vAlign w:val="center"/>
          </w:tcPr>
          <w:p w14:paraId="0796E09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306~349</w:t>
            </w:r>
          </w:p>
        </w:tc>
        <w:tc>
          <w:tcPr>
            <w:tcW w:w="385" w:type="pct"/>
            <w:noWrap/>
            <w:vAlign w:val="center"/>
          </w:tcPr>
          <w:p w14:paraId="7DB93F7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625BBE1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327</w:t>
            </w:r>
          </w:p>
        </w:tc>
      </w:tr>
      <w:tr w14:paraId="197E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58BD7C68">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H03</w:t>
            </w:r>
          </w:p>
        </w:tc>
        <w:tc>
          <w:tcPr>
            <w:tcW w:w="666" w:type="pct"/>
            <w:noWrap/>
            <w:vAlign w:val="center"/>
          </w:tcPr>
          <w:p w14:paraId="435097A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353~425</w:t>
            </w:r>
          </w:p>
        </w:tc>
        <w:tc>
          <w:tcPr>
            <w:tcW w:w="385" w:type="pct"/>
            <w:noWrap/>
            <w:vAlign w:val="center"/>
          </w:tcPr>
          <w:p w14:paraId="341C75D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1CD7831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391</w:t>
            </w:r>
          </w:p>
        </w:tc>
        <w:tc>
          <w:tcPr>
            <w:tcW w:w="630" w:type="pct"/>
            <w:noWrap/>
            <w:vAlign w:val="center"/>
          </w:tcPr>
          <w:p w14:paraId="1E1B1EB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5.0~9.8</w:t>
            </w:r>
          </w:p>
        </w:tc>
        <w:tc>
          <w:tcPr>
            <w:tcW w:w="345" w:type="pct"/>
            <w:noWrap/>
            <w:vAlign w:val="center"/>
          </w:tcPr>
          <w:p w14:paraId="0492295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61B4B7E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7.3</w:t>
            </w:r>
          </w:p>
        </w:tc>
        <w:tc>
          <w:tcPr>
            <w:tcW w:w="717" w:type="pct"/>
            <w:noWrap/>
            <w:vAlign w:val="center"/>
          </w:tcPr>
          <w:p w14:paraId="5E033DB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345~368</w:t>
            </w:r>
          </w:p>
        </w:tc>
        <w:tc>
          <w:tcPr>
            <w:tcW w:w="385" w:type="pct"/>
            <w:noWrap/>
            <w:vAlign w:val="center"/>
          </w:tcPr>
          <w:p w14:paraId="5CA0BAA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3266E32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357</w:t>
            </w:r>
          </w:p>
        </w:tc>
      </w:tr>
      <w:tr w14:paraId="13D4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12D83F84">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666" w:type="pct"/>
            <w:noWrap/>
            <w:vAlign w:val="center"/>
          </w:tcPr>
          <w:p w14:paraId="708BFBE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385~455</w:t>
            </w:r>
          </w:p>
        </w:tc>
        <w:tc>
          <w:tcPr>
            <w:tcW w:w="385" w:type="pct"/>
            <w:noWrap/>
            <w:vAlign w:val="center"/>
          </w:tcPr>
          <w:p w14:paraId="5D82E36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77BDDCF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418</w:t>
            </w:r>
          </w:p>
        </w:tc>
        <w:tc>
          <w:tcPr>
            <w:tcW w:w="630" w:type="pct"/>
            <w:noWrap/>
            <w:vAlign w:val="center"/>
          </w:tcPr>
          <w:p w14:paraId="37F00CB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3.9~5.6</w:t>
            </w:r>
          </w:p>
        </w:tc>
        <w:tc>
          <w:tcPr>
            <w:tcW w:w="345" w:type="pct"/>
            <w:noWrap/>
            <w:vAlign w:val="center"/>
          </w:tcPr>
          <w:p w14:paraId="05AFD30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6" w:type="pct"/>
            <w:noWrap/>
            <w:vAlign w:val="center"/>
          </w:tcPr>
          <w:p w14:paraId="0E2D6D6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4.7</w:t>
            </w:r>
          </w:p>
        </w:tc>
        <w:tc>
          <w:tcPr>
            <w:tcW w:w="717" w:type="pct"/>
            <w:noWrap/>
            <w:vAlign w:val="center"/>
          </w:tcPr>
          <w:p w14:paraId="4D91316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355~399</w:t>
            </w:r>
          </w:p>
        </w:tc>
        <w:tc>
          <w:tcPr>
            <w:tcW w:w="385" w:type="pct"/>
            <w:noWrap/>
            <w:vAlign w:val="center"/>
          </w:tcPr>
          <w:p w14:paraId="1803D8F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77D06C9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379</w:t>
            </w:r>
          </w:p>
        </w:tc>
      </w:tr>
      <w:tr w14:paraId="2330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50722AAC">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666" w:type="pct"/>
            <w:noWrap/>
            <w:vAlign w:val="center"/>
          </w:tcPr>
          <w:p w14:paraId="3148C58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409~480</w:t>
            </w:r>
          </w:p>
        </w:tc>
        <w:tc>
          <w:tcPr>
            <w:tcW w:w="385" w:type="pct"/>
            <w:noWrap/>
            <w:vAlign w:val="center"/>
          </w:tcPr>
          <w:p w14:paraId="5A41488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0E3DFFF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446</w:t>
            </w:r>
          </w:p>
        </w:tc>
        <w:tc>
          <w:tcPr>
            <w:tcW w:w="630" w:type="pct"/>
            <w:noWrap/>
            <w:vAlign w:val="center"/>
          </w:tcPr>
          <w:p w14:paraId="059DC78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2.0~3.3</w:t>
            </w:r>
          </w:p>
        </w:tc>
        <w:tc>
          <w:tcPr>
            <w:tcW w:w="345" w:type="pct"/>
            <w:noWrap/>
            <w:vAlign w:val="center"/>
          </w:tcPr>
          <w:p w14:paraId="7780C9D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6" w:type="pct"/>
            <w:noWrap/>
            <w:vAlign w:val="center"/>
          </w:tcPr>
          <w:p w14:paraId="3EBDE3B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2.7</w:t>
            </w:r>
          </w:p>
        </w:tc>
        <w:tc>
          <w:tcPr>
            <w:tcW w:w="717" w:type="pct"/>
            <w:noWrap/>
            <w:vAlign w:val="center"/>
          </w:tcPr>
          <w:p w14:paraId="0A7930A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400~453</w:t>
            </w:r>
          </w:p>
        </w:tc>
        <w:tc>
          <w:tcPr>
            <w:tcW w:w="385" w:type="pct"/>
            <w:noWrap/>
            <w:vAlign w:val="center"/>
          </w:tcPr>
          <w:p w14:paraId="061936B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0309E4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430</w:t>
            </w:r>
          </w:p>
        </w:tc>
      </w:tr>
    </w:tbl>
    <w:p w14:paraId="6AD5AE1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62" o:spt="75" type="#_x0000_t75" style="height:136.05pt;width:204.1pt;" o:ole="t" filled="f" o:preferrelative="t" stroked="f" coordsize="21600,21600">
            <v:path/>
            <v:fill on="f" focussize="0,0"/>
            <v:stroke on="f"/>
            <v:imagedata r:id="rId79" cropright="-861f" cropbottom="-907f" o:title=""/>
            <o:lock v:ext="edit" aspectratio="t"/>
            <w10:wrap type="none"/>
            <w10:anchorlock/>
          </v:shape>
          <o:OLEObject Type="Embed" ProgID="MtbGraph.Document.15" ShapeID="_x0000_i1062" DrawAspect="Content" ObjectID="_1468075762" r:id="rId78">
            <o:LockedField>false</o:LockedField>
          </o:OLEObject>
        </w:object>
      </w:r>
      <w:r>
        <w:rPr>
          <w:color w:val="auto"/>
          <w:highlight w:val="none"/>
        </w:rPr>
        <w:object>
          <v:shape id="_x0000_i1063" o:spt="75" type="#_x0000_t75" style="height:136.05pt;width:206.35pt;" o:ole="t" filled="f" o:preferrelative="t" stroked="f" coordsize="21600,21600">
            <v:path/>
            <v:fill on="f" focussize="0,0"/>
            <v:stroke on="f"/>
            <v:imagedata r:id="rId81" cropright="-861f" cropbottom="-212f" o:title=""/>
            <o:lock v:ext="edit" aspectratio="t"/>
            <w10:wrap type="none"/>
            <w10:anchorlock/>
          </v:shape>
          <o:OLEObject Type="Embed" ProgID="MtbGraph.Document.15" ShapeID="_x0000_i1063" DrawAspect="Content" ObjectID="_1468075763" r:id="rId80">
            <o:LockedField>false</o:LockedField>
          </o:OLEObject>
        </w:object>
      </w:r>
      <w:r>
        <w:rPr>
          <w:color w:val="auto"/>
          <w:highlight w:val="none"/>
        </w:rPr>
        <w:object>
          <v:shape id="_x0000_i1064" o:spt="75" type="#_x0000_t75" style="height:136.05pt;width:199.45pt;" o:ole="t" filled="f" o:preferrelative="t" stroked="f" coordsize="21600,21600">
            <v:path/>
            <v:fill on="f" focussize="0,0"/>
            <v:stroke on="f"/>
            <v:imagedata r:id="rId83" cropright="-347f" cropbottom="-1911f" o:title=""/>
            <o:lock v:ext="edit" aspectratio="t"/>
            <w10:wrap type="none"/>
            <w10:anchorlock/>
          </v:shape>
          <o:OLEObject Type="Embed" ProgID="MtbGraph.Document.15" ShapeID="_x0000_i1064" DrawAspect="Content" ObjectID="_1468075764" r:id="rId82">
            <o:LockedField>false</o:LockedField>
          </o:OLEObject>
        </w:object>
      </w:r>
      <w:r>
        <w:rPr>
          <w:color w:val="auto"/>
          <w:highlight w:val="none"/>
        </w:rPr>
        <w:object>
          <v:shape id="_x0000_i1065" o:spt="75" type="#_x0000_t75" style="height:136.05pt;width:202.85pt;" o:ole="t" filled="f" o:preferrelative="t" stroked="f" coordsize="21600,21600">
            <v:path/>
            <v:fill on="f" focussize="0,0"/>
            <v:stroke on="f"/>
            <v:imagedata r:id="rId85" cropright="-861f" cropbottom="-1293f" o:title=""/>
            <o:lock v:ext="edit" aspectratio="t"/>
            <w10:wrap type="none"/>
            <w10:anchorlock/>
          </v:shape>
          <o:OLEObject Type="Embed" ProgID="MtbGraph.Document.15" ShapeID="_x0000_i1065" DrawAspect="Content" ObjectID="_1468075765" r:id="rId84">
            <o:LockedField>false</o:LockedField>
          </o:OLEObject>
        </w:object>
      </w:r>
      <w:r>
        <w:rPr>
          <w:color w:val="auto"/>
          <w:highlight w:val="none"/>
        </w:rPr>
        <w:object>
          <v:shape id="_x0000_i1066" o:spt="75" type="#_x0000_t75" style="height:137.9pt;width:204.8pt;" o:ole="t" filled="f" o:preferrelative="t" stroked="f" coordsize="21600,21600">
            <v:path/>
            <v:fill on="f" focussize="0,0"/>
            <v:stroke on="f"/>
            <v:imagedata r:id="rId87" cropright="-386f" cropbottom="-1087f" o:title=""/>
            <o:lock v:ext="edit" aspectratio="t"/>
            <w10:wrap type="none"/>
            <w10:anchorlock/>
          </v:shape>
          <o:OLEObject Type="Embed" ProgID="MtbGraph.Document.15" ShapeID="_x0000_i1066" DrawAspect="Content" ObjectID="_1468075766" r:id="rId86">
            <o:LockedField>false</o:LockedField>
          </o:OLEObject>
        </w:object>
      </w:r>
    </w:p>
    <w:p w14:paraId="5B7FA685">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10 </w:t>
      </w:r>
      <w:r>
        <w:rPr>
          <w:rFonts w:hint="default" w:ascii="黑体" w:hAnsi="黑体" w:eastAsia="黑体" w:cs="黑体"/>
          <w:snapToGrid/>
          <w:color w:val="auto"/>
          <w:kern w:val="0"/>
          <w:szCs w:val="21"/>
          <w:highlight w:val="none"/>
          <w:lang w:eastAsia="zh-CN"/>
        </w:rPr>
        <w:t>TFe0.1不同状态下抗拉强度直方图</w:t>
      </w:r>
    </w:p>
    <w:p w14:paraId="43A46B44">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67" o:spt="75" type="#_x0000_t75" style="height:136.05pt;width:203.65pt;" o:ole="t" filled="f" o:preferrelative="t" stroked="f" coordsize="21600,21600">
            <v:path/>
            <v:fill on="f" focussize="0,0"/>
            <v:stroke on="f"/>
            <v:imagedata r:id="rId89" cropright="-1144f" cropbottom="-1351f" o:title=""/>
            <o:lock v:ext="edit" aspectratio="t"/>
            <w10:wrap type="none"/>
            <w10:anchorlock/>
          </v:shape>
          <o:OLEObject Type="Embed" ProgID="MtbGraph.Document.15" ShapeID="_x0000_i1067" DrawAspect="Content" ObjectID="_1468075767" r:id="rId88">
            <o:LockedField>false</o:LockedField>
          </o:OLEObject>
        </w:object>
      </w:r>
      <w:r>
        <w:rPr>
          <w:color w:val="auto"/>
          <w:highlight w:val="none"/>
        </w:rPr>
        <w:object>
          <v:shape id="_x0000_i1068" o:spt="75" type="#_x0000_t75" style="height:136.05pt;width:201.85pt;" o:ole="t" filled="f" o:preferrelative="t" stroked="f" coordsize="21600,21600">
            <v:path/>
            <v:fill on="f" focussize="0,0"/>
            <v:stroke on="f"/>
            <v:imagedata r:id="rId91" cropright="-334f" cropbottom="-1119f" o:title=""/>
            <o:lock v:ext="edit" aspectratio="t"/>
            <w10:wrap type="none"/>
            <w10:anchorlock/>
          </v:shape>
          <o:OLEObject Type="Embed" ProgID="MtbGraph.Document.15" ShapeID="_x0000_i1068" DrawAspect="Content" ObjectID="_1468075768" r:id="rId90">
            <o:LockedField>false</o:LockedField>
          </o:OLEObject>
        </w:object>
      </w:r>
      <w:r>
        <w:rPr>
          <w:color w:val="auto"/>
          <w:highlight w:val="none"/>
        </w:rPr>
        <w:object>
          <v:shape id="_x0000_i1069" o:spt="75" type="#_x0000_t75" style="height:136.05pt;width:205.85pt;" o:ole="t" filled="f" o:preferrelative="t" stroked="f" coordsize="21600,21600">
            <v:path/>
            <v:fill on="f" focussize="0,0"/>
            <v:stroke on="f"/>
            <v:imagedata r:id="rId93" cropright="-1362f" cropbottom="-849f" o:title=""/>
            <o:lock v:ext="edit" aspectratio="t"/>
            <w10:wrap type="none"/>
            <w10:anchorlock/>
          </v:shape>
          <o:OLEObject Type="Embed" ProgID="MtbGraph.Document.15" ShapeID="_x0000_i1069" DrawAspect="Content" ObjectID="_1468075769" r:id="rId92">
            <o:LockedField>false</o:LockedField>
          </o:OLEObject>
        </w:object>
      </w:r>
      <w:r>
        <w:rPr>
          <w:color w:val="auto"/>
          <w:highlight w:val="none"/>
        </w:rPr>
        <w:object>
          <v:shape id="_x0000_i1070" o:spt="75" type="#_x0000_t75" style="height:136.05pt;width:200.15pt;" o:ole="t" filled="f" o:preferrelative="t" stroked="f" coordsize="21600,21600">
            <v:path/>
            <v:fill on="f" focussize="0,0"/>
            <v:stroke on="f"/>
            <v:imagedata r:id="rId95" cropright="-591f" cropbottom="-1949f" o:title=""/>
            <o:lock v:ext="edit" aspectratio="t"/>
            <w10:wrap type="none"/>
            <w10:anchorlock/>
          </v:shape>
          <o:OLEObject Type="Embed" ProgID="MtbGraph.Document.15" ShapeID="_x0000_i1070" DrawAspect="Content" ObjectID="_1468075770" r:id="rId94">
            <o:LockedField>false</o:LockedField>
          </o:OLEObject>
        </w:object>
      </w:r>
      <w:r>
        <w:rPr>
          <w:color w:val="auto"/>
          <w:highlight w:val="none"/>
        </w:rPr>
        <w:object>
          <v:shape id="_x0000_i1071" o:spt="75" type="#_x0000_t75" style="height:136.05pt;width:204.15pt;" o:ole="t" filled="f" o:preferrelative="t" stroked="f" coordsize="21600,21600">
            <v:path/>
            <v:fill on="f" focussize="0,0"/>
            <v:stroke on="f"/>
            <v:imagedata r:id="rId97" cropright="-848f" cropbottom="-888f" o:title=""/>
            <o:lock v:ext="edit" aspectratio="t"/>
            <w10:wrap type="none"/>
            <w10:anchorlock/>
          </v:shape>
          <o:OLEObject Type="Embed" ProgID="MtbGraph.Document.15" ShapeID="_x0000_i1071" DrawAspect="Content" ObjectID="_1468075771" r:id="rId96">
            <o:LockedField>false</o:LockedField>
          </o:OLEObject>
        </w:object>
      </w:r>
    </w:p>
    <w:p w14:paraId="69A6078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11 </w:t>
      </w:r>
      <w:r>
        <w:rPr>
          <w:rFonts w:hint="default" w:ascii="黑体" w:hAnsi="黑体" w:eastAsia="黑体" w:cs="黑体"/>
          <w:snapToGrid/>
          <w:color w:val="auto"/>
          <w:kern w:val="0"/>
          <w:szCs w:val="21"/>
          <w:highlight w:val="none"/>
          <w:lang w:eastAsia="zh-CN"/>
        </w:rPr>
        <w:t>TFe0.1不同状态下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7565CFA2">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72" o:spt="75" type="#_x0000_t75" style="height:136.05pt;width:201.6pt;" o:ole="t" filled="f" o:preferrelative="t" stroked="f" coordsize="21600,21600">
            <v:path/>
            <v:fill on="f" focussize="0,0"/>
            <v:stroke on="f"/>
            <v:imagedata r:id="rId99" cropright="-321f" cropbottom="-1216f" o:title=""/>
            <o:lock v:ext="edit" aspectratio="t"/>
            <w10:wrap type="none"/>
            <w10:anchorlock/>
          </v:shape>
          <o:OLEObject Type="Embed" ProgID="MtbGraph.Document.15" ShapeID="_x0000_i1072" DrawAspect="Content" ObjectID="_1468075772" r:id="rId98">
            <o:LockedField>false</o:LockedField>
          </o:OLEObject>
        </w:object>
      </w:r>
      <w:r>
        <w:rPr>
          <w:color w:val="auto"/>
          <w:highlight w:val="none"/>
        </w:rPr>
        <w:object>
          <v:shape id="_x0000_i1073" o:spt="75" type="#_x0000_t75" style="height:136.05pt;width:201.9pt;" o:ole="t" filled="f" o:preferrelative="t" stroked="f" coordsize="21600,21600">
            <v:path/>
            <v:fill on="f" focussize="0,0"/>
            <v:stroke on="f"/>
            <v:imagedata r:id="rId101" cropright="-347f" cropbottom="-1139f" o:title=""/>
            <o:lock v:ext="edit" aspectratio="t"/>
            <w10:wrap type="none"/>
            <w10:anchorlock/>
          </v:shape>
          <o:OLEObject Type="Embed" ProgID="MtbGraph.Document.15" ShapeID="_x0000_i1073" DrawAspect="Content" ObjectID="_1468075773" r:id="rId100">
            <o:LockedField>false</o:LockedField>
          </o:OLEObject>
        </w:object>
      </w:r>
      <w:r>
        <w:rPr>
          <w:color w:val="auto"/>
          <w:highlight w:val="none"/>
        </w:rPr>
        <w:object>
          <v:shape id="_x0000_i1074" o:spt="75" type="#_x0000_t75" style="height:136.05pt;width:204pt;" o:ole="t" filled="f" o:preferrelative="t" stroked="f" coordsize="21600,21600">
            <v:path/>
            <v:fill on="f" focussize="0,0"/>
            <v:stroke on="f"/>
            <v:imagedata r:id="rId103" cropright="-835f" cropbottom="-946f" o:title=""/>
            <o:lock v:ext="edit" aspectratio="t"/>
            <w10:wrap type="none"/>
            <w10:anchorlock/>
          </v:shape>
          <o:OLEObject Type="Embed" ProgID="MtbGraph.Document.15" ShapeID="_x0000_i1074" DrawAspect="Content" ObjectID="_1468075774" r:id="rId102">
            <o:LockedField>false</o:LockedField>
          </o:OLEObject>
        </w:object>
      </w:r>
      <w:r>
        <w:rPr>
          <w:color w:val="auto"/>
          <w:highlight w:val="none"/>
        </w:rPr>
        <w:object>
          <v:shape id="_x0000_i1075" o:spt="75" type="#_x0000_t75" style="height:136.05pt;width:200.05pt;" o:ole="t" filled="f" o:preferrelative="t" stroked="f" coordsize="21600,21600">
            <v:path/>
            <v:fill on="f" focussize="0,0"/>
            <v:stroke on="f"/>
            <v:imagedata r:id="rId105" cropright="-321f" cropbottom="-1718f" o:title=""/>
            <o:lock v:ext="edit" aspectratio="t"/>
            <w10:wrap type="none"/>
            <w10:anchorlock/>
          </v:shape>
          <o:OLEObject Type="Embed" ProgID="MtbGraph.Document.15" ShapeID="_x0000_i1075" DrawAspect="Content" ObjectID="_1468075775" r:id="rId104">
            <o:LockedField>false</o:LockedField>
          </o:OLEObject>
        </w:object>
      </w:r>
      <w:r>
        <w:rPr>
          <w:color w:val="auto"/>
          <w:highlight w:val="none"/>
        </w:rPr>
        <w:object>
          <v:shape id="_x0000_i1076" o:spt="75" type="#_x0000_t75" style="height:136.05pt;width:202.25pt;" o:ole="t" filled="f" o:preferrelative="t" stroked="f" coordsize="21600,21600">
            <v:path/>
            <v:fill on="f" focussize="0,0"/>
            <v:stroke on="f"/>
            <v:imagedata r:id="rId107" cropright="-578f" cropbottom="-1254f" o:title=""/>
            <o:lock v:ext="edit" aspectratio="t"/>
            <w10:wrap type="none"/>
            <w10:anchorlock/>
          </v:shape>
          <o:OLEObject Type="Embed" ProgID="MtbGraph.Document.15" ShapeID="_x0000_i1076" DrawAspect="Content" ObjectID="_1468075776" r:id="rId106">
            <o:LockedField>false</o:LockedField>
          </o:OLEObject>
        </w:object>
      </w:r>
    </w:p>
    <w:p w14:paraId="23BB4B3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12 </w:t>
      </w:r>
      <w:r>
        <w:rPr>
          <w:rFonts w:hint="default" w:ascii="黑体" w:hAnsi="黑体" w:eastAsia="黑体" w:cs="黑体"/>
          <w:snapToGrid/>
          <w:color w:val="auto"/>
          <w:kern w:val="0"/>
          <w:szCs w:val="21"/>
          <w:highlight w:val="none"/>
          <w:lang w:eastAsia="zh-CN"/>
        </w:rPr>
        <w:t>TFe0.1不同状态下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7ED7BE7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0866F28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276A788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default" w:ascii="Times New Roman" w:hAnsi="Times New Roman" w:cs="Times New Roman"/>
          <w:b w:val="0"/>
          <w:bCs w:val="0"/>
          <w:color w:val="auto"/>
          <w:sz w:val="18"/>
          <w:szCs w:val="18"/>
          <w:highlight w:val="none"/>
          <w:lang w:bidi="ar"/>
        </w:rPr>
        <w:t>TFe0.1</w:t>
      </w:r>
      <w:r>
        <w:rPr>
          <w:rFonts w:hint="default" w:ascii="Times New Roman" w:hAnsi="Times New Roman" w:eastAsia="宋体" w:cs="Times New Roman"/>
          <w:b w:val="0"/>
          <w:bCs/>
          <w:color w:val="auto"/>
          <w:highlight w:val="none"/>
        </w:rPr>
        <w:t>力学性能确定如下：</w:t>
      </w:r>
    </w:p>
    <w:p w14:paraId="648A3587">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sz w:val="18"/>
          <w:szCs w:val="18"/>
          <w:highlight w:val="none"/>
        </w:rPr>
        <w:t xml:space="preserve">表 </w:t>
      </w:r>
      <w:r>
        <w:rPr>
          <w:rFonts w:hint="eastAsia" w:ascii="黑体" w:hAnsi="黑体" w:eastAsia="黑体" w:cs="黑体"/>
          <w:b w:val="0"/>
          <w:bCs/>
          <w:color w:val="auto"/>
          <w:sz w:val="18"/>
          <w:szCs w:val="18"/>
          <w:highlight w:val="none"/>
          <w:lang w:val="en-US" w:eastAsia="zh-CN"/>
        </w:rPr>
        <w:t>13</w:t>
      </w:r>
      <w:r>
        <w:rPr>
          <w:rFonts w:hint="eastAsia" w:ascii="黑体" w:hAnsi="黑体" w:eastAsia="黑体" w:cs="黑体"/>
          <w:b w:val="0"/>
          <w:bCs/>
          <w:color w:val="auto"/>
          <w:sz w:val="18"/>
          <w:szCs w:val="18"/>
          <w:highlight w:val="none"/>
        </w:rPr>
        <w:t xml:space="preserve"> </w:t>
      </w:r>
      <w:r>
        <w:rPr>
          <w:rFonts w:hint="eastAsia" w:ascii="黑体" w:hAnsi="黑体" w:eastAsia="黑体" w:cs="黑体"/>
          <w:b w:val="0"/>
          <w:bCs/>
          <w:color w:val="auto"/>
          <w:sz w:val="18"/>
          <w:szCs w:val="18"/>
          <w:highlight w:val="none"/>
          <w:lang w:val="en-US" w:eastAsia="zh-CN"/>
        </w:rPr>
        <w:t xml:space="preserve"> </w:t>
      </w:r>
      <w:r>
        <w:rPr>
          <w:rFonts w:hint="eastAsia" w:ascii="黑体" w:hAnsi="黑体" w:eastAsia="黑体" w:cs="黑体"/>
          <w:b w:val="0"/>
          <w:bCs w:val="0"/>
          <w:color w:val="auto"/>
          <w:sz w:val="18"/>
          <w:szCs w:val="18"/>
          <w:highlight w:val="none"/>
          <w:lang w:bidi="ar"/>
        </w:rPr>
        <w:t>TFe0.1</w:t>
      </w:r>
      <w:r>
        <w:rPr>
          <w:rFonts w:hint="eastAsia" w:ascii="黑体" w:hAnsi="黑体" w:eastAsia="黑体" w:cs="黑体"/>
          <w:b w:val="0"/>
          <w:bCs/>
          <w:color w:val="auto"/>
          <w:sz w:val="18"/>
          <w:szCs w:val="18"/>
          <w:highlight w:val="none"/>
        </w:rPr>
        <w:t>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649"/>
        <w:gridCol w:w="1413"/>
        <w:gridCol w:w="918"/>
        <w:gridCol w:w="1415"/>
        <w:gridCol w:w="1062"/>
        <w:gridCol w:w="1064"/>
        <w:gridCol w:w="1065"/>
      </w:tblGrid>
      <w:tr w14:paraId="63F9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7" w:type="pct"/>
            <w:noWrap/>
            <w:vAlign w:val="center"/>
          </w:tcPr>
          <w:p w14:paraId="56DD39A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79" w:type="pct"/>
            <w:noWrap/>
            <w:vAlign w:val="center"/>
          </w:tcPr>
          <w:p w14:paraId="23058D8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71621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1F61A1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36" w:type="pct"/>
            <w:noWrap/>
            <w:vAlign w:val="center"/>
          </w:tcPr>
          <w:p w14:paraId="22FF55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1F93EF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247615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6E2C41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20" w:type="pct"/>
            <w:noWrap/>
            <w:vAlign w:val="center"/>
          </w:tcPr>
          <w:p w14:paraId="1E68D7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706833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21" w:type="pct"/>
            <w:noWrap/>
            <w:vAlign w:val="center"/>
          </w:tcPr>
          <w:p w14:paraId="2077E7E8">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154CA452">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22" w:type="pct"/>
            <w:noWrap/>
            <w:vAlign w:val="center"/>
          </w:tcPr>
          <w:p w14:paraId="7AA4D22F">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32962527">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54EA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67" w:type="pct"/>
            <w:vMerge w:val="restart"/>
            <w:noWrap/>
            <w:vAlign w:val="center"/>
          </w:tcPr>
          <w:p w14:paraId="282712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TFe0.1</w:t>
            </w:r>
          </w:p>
        </w:tc>
        <w:tc>
          <w:tcPr>
            <w:tcW w:w="379" w:type="pct"/>
            <w:shd w:val="clear" w:color="auto" w:fill="auto"/>
            <w:noWrap/>
            <w:vAlign w:val="center"/>
          </w:tcPr>
          <w:p w14:paraId="1D64D5C0">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825" w:type="pct"/>
            <w:shd w:val="clear" w:color="auto" w:fill="auto"/>
            <w:noWrap/>
            <w:vAlign w:val="center"/>
          </w:tcPr>
          <w:p w14:paraId="27BF2495">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365</w:t>
            </w:r>
          </w:p>
        </w:tc>
        <w:tc>
          <w:tcPr>
            <w:tcW w:w="536" w:type="pct"/>
            <w:shd w:val="clear" w:color="auto" w:fill="auto"/>
            <w:noWrap/>
            <w:vAlign w:val="center"/>
          </w:tcPr>
          <w:p w14:paraId="00D7F5F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0B61C5DA">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20</w:t>
            </w:r>
          </w:p>
        </w:tc>
        <w:tc>
          <w:tcPr>
            <w:tcW w:w="620" w:type="pct"/>
            <w:shd w:val="clear" w:color="auto" w:fill="auto"/>
            <w:noWrap/>
            <w:vAlign w:val="center"/>
          </w:tcPr>
          <w:p w14:paraId="56261D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5FA4A071">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135</w:t>
            </w:r>
          </w:p>
        </w:tc>
        <w:tc>
          <w:tcPr>
            <w:tcW w:w="622" w:type="pct"/>
            <w:noWrap/>
            <w:vAlign w:val="center"/>
          </w:tcPr>
          <w:p w14:paraId="1E3903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513F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4E39FE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0D88EBE9">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825" w:type="pct"/>
            <w:shd w:val="clear" w:color="auto" w:fill="auto"/>
            <w:noWrap/>
            <w:vAlign w:val="center"/>
          </w:tcPr>
          <w:p w14:paraId="6F80855F">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325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410</w:t>
            </w:r>
          </w:p>
        </w:tc>
        <w:tc>
          <w:tcPr>
            <w:tcW w:w="536" w:type="pct"/>
            <w:shd w:val="clear" w:color="auto" w:fill="auto"/>
            <w:noWrap/>
            <w:vAlign w:val="center"/>
          </w:tcPr>
          <w:p w14:paraId="741695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4CB67BDB">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10</w:t>
            </w:r>
          </w:p>
        </w:tc>
        <w:tc>
          <w:tcPr>
            <w:tcW w:w="620" w:type="pct"/>
            <w:shd w:val="clear" w:color="auto" w:fill="auto"/>
            <w:noWrap/>
            <w:vAlign w:val="center"/>
          </w:tcPr>
          <w:p w14:paraId="1C31A0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15D2EF57">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310</w:t>
            </w:r>
          </w:p>
        </w:tc>
        <w:tc>
          <w:tcPr>
            <w:tcW w:w="622" w:type="pct"/>
            <w:noWrap/>
            <w:vAlign w:val="center"/>
          </w:tcPr>
          <w:p w14:paraId="161315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370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5B296B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704A3BAA">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H03</w:t>
            </w:r>
          </w:p>
        </w:tc>
        <w:tc>
          <w:tcPr>
            <w:tcW w:w="825" w:type="pct"/>
            <w:shd w:val="clear" w:color="auto" w:fill="auto"/>
            <w:noWrap/>
            <w:vAlign w:val="center"/>
          </w:tcPr>
          <w:p w14:paraId="210E7381">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425</w:t>
            </w:r>
          </w:p>
        </w:tc>
        <w:tc>
          <w:tcPr>
            <w:tcW w:w="536" w:type="pct"/>
            <w:shd w:val="clear" w:color="auto" w:fill="auto"/>
            <w:noWrap/>
            <w:vAlign w:val="center"/>
          </w:tcPr>
          <w:p w14:paraId="4FFE02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2F98DA3D">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620" w:type="pct"/>
            <w:shd w:val="clear" w:color="auto" w:fill="auto"/>
            <w:noWrap/>
            <w:vAlign w:val="center"/>
          </w:tcPr>
          <w:p w14:paraId="52A014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5D44F33B">
            <w:pPr>
              <w:widowControl/>
              <w:jc w:val="center"/>
              <w:textAlignment w:val="center"/>
              <w:rPr>
                <w:rFonts w:hint="eastAsia"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345</w:t>
            </w:r>
          </w:p>
        </w:tc>
        <w:tc>
          <w:tcPr>
            <w:tcW w:w="622" w:type="pct"/>
            <w:noWrap/>
            <w:vAlign w:val="center"/>
          </w:tcPr>
          <w:p w14:paraId="200855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6F75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1FA37A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12B826D5">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825" w:type="pct"/>
            <w:shd w:val="clear" w:color="auto" w:fill="auto"/>
            <w:noWrap/>
            <w:vAlign w:val="center"/>
          </w:tcPr>
          <w:p w14:paraId="2AA27DB4">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385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455</w:t>
            </w:r>
          </w:p>
        </w:tc>
        <w:tc>
          <w:tcPr>
            <w:tcW w:w="536" w:type="pct"/>
            <w:shd w:val="clear" w:color="auto" w:fill="auto"/>
            <w:noWrap/>
            <w:vAlign w:val="center"/>
          </w:tcPr>
          <w:p w14:paraId="04D092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43BFCE5A">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w:t>
            </w:r>
          </w:p>
        </w:tc>
        <w:tc>
          <w:tcPr>
            <w:tcW w:w="620" w:type="pct"/>
            <w:shd w:val="clear" w:color="auto" w:fill="auto"/>
            <w:noWrap/>
            <w:vAlign w:val="center"/>
          </w:tcPr>
          <w:p w14:paraId="64A5ED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21" w:type="pct"/>
            <w:shd w:val="clear" w:color="auto" w:fill="auto"/>
            <w:noWrap/>
            <w:vAlign w:val="center"/>
          </w:tcPr>
          <w:p w14:paraId="2AAA6C47">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355</w:t>
            </w:r>
          </w:p>
        </w:tc>
        <w:tc>
          <w:tcPr>
            <w:tcW w:w="622" w:type="pct"/>
            <w:noWrap/>
            <w:vAlign w:val="center"/>
          </w:tcPr>
          <w:p w14:paraId="44DBA7D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2A47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310649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262B3B20">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825" w:type="pct"/>
            <w:shd w:val="clear" w:color="auto" w:fill="auto"/>
            <w:noWrap/>
            <w:vAlign w:val="center"/>
          </w:tcPr>
          <w:p w14:paraId="7C99B609">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480</w:t>
            </w:r>
          </w:p>
        </w:tc>
        <w:tc>
          <w:tcPr>
            <w:tcW w:w="536" w:type="pct"/>
            <w:shd w:val="clear" w:color="auto" w:fill="auto"/>
            <w:noWrap/>
            <w:vAlign w:val="center"/>
          </w:tcPr>
          <w:p w14:paraId="1129226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282ED7F7">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w:t>
            </w:r>
          </w:p>
        </w:tc>
        <w:tc>
          <w:tcPr>
            <w:tcW w:w="620" w:type="pct"/>
            <w:shd w:val="clear" w:color="auto" w:fill="auto"/>
            <w:noWrap/>
            <w:vAlign w:val="center"/>
          </w:tcPr>
          <w:p w14:paraId="7928CD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5948884C">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400</w:t>
            </w:r>
          </w:p>
        </w:tc>
        <w:tc>
          <w:tcPr>
            <w:tcW w:w="622" w:type="pct"/>
            <w:noWrap/>
            <w:vAlign w:val="center"/>
          </w:tcPr>
          <w:p w14:paraId="31B25D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bl>
    <w:p w14:paraId="686C27BB">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1ED9E065">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355FC9BC">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eastAsia="宋体" w:cs="Times New Roman"/>
          <w:snapToGrid w:val="0"/>
          <w:color w:val="auto"/>
          <w:spacing w:val="1"/>
          <w:kern w:val="0"/>
          <w:sz w:val="18"/>
          <w:szCs w:val="18"/>
          <w:highlight w:val="none"/>
          <w:lang w:val="en-US" w:eastAsia="zh-CN" w:bidi="ar-SA"/>
        </w:rPr>
        <w:t>H70</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14</w:t>
      </w:r>
      <w:r>
        <w:rPr>
          <w:rFonts w:hint="default" w:ascii="Times New Roman" w:hAnsi="Times New Roman" w:eastAsia="宋体" w:cs="Times New Roman"/>
          <w:b w:val="0"/>
          <w:bCs/>
          <w:color w:val="auto"/>
          <w:highlight w:val="none"/>
        </w:rPr>
        <w:t>，分布直方图见图1</w:t>
      </w:r>
      <w:r>
        <w:rPr>
          <w:rFonts w:hint="eastAsia" w:ascii="Times New Roman" w:hAnsi="Times New Roman" w:eastAsia="宋体" w:cs="Times New Roman"/>
          <w:b w:val="0"/>
          <w:bCs/>
          <w:color w:val="auto"/>
          <w:highlight w:val="none"/>
          <w:lang w:val="en-US" w:eastAsia="zh-CN"/>
        </w:rPr>
        <w:t>3</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15</w:t>
      </w:r>
    </w:p>
    <w:p w14:paraId="4B9074E7">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 xml:space="preserve">14 </w:t>
      </w:r>
      <w:r>
        <w:rPr>
          <w:rFonts w:hint="eastAsia" w:ascii="黑体" w:hAnsi="黑体" w:eastAsia="黑体" w:cs="黑体"/>
          <w:b w:val="0"/>
          <w:bCs/>
          <w:color w:val="auto"/>
          <w:sz w:val="21"/>
          <w:szCs w:val="21"/>
          <w:highlight w:val="none"/>
        </w:rPr>
        <w:t xml:space="preserve"> </w:t>
      </w:r>
      <w:r>
        <w:rPr>
          <w:rFonts w:hint="eastAsia" w:ascii="黑体" w:hAnsi="黑体" w:eastAsia="黑体" w:cs="黑体"/>
          <w:snapToGrid w:val="0"/>
          <w:color w:val="auto"/>
          <w:spacing w:val="1"/>
          <w:kern w:val="0"/>
          <w:sz w:val="21"/>
          <w:szCs w:val="21"/>
          <w:highlight w:val="none"/>
          <w:lang w:val="en-US" w:eastAsia="zh-CN" w:bidi="ar-SA"/>
        </w:rPr>
        <w:t>H70</w:t>
      </w:r>
      <w:r>
        <w:rPr>
          <w:rFonts w:hint="eastAsia" w:ascii="黑体" w:hAnsi="黑体" w:eastAsia="黑体" w:cs="黑体"/>
          <w:b w:val="0"/>
          <w:bCs/>
          <w:color w:val="auto"/>
          <w:sz w:val="21"/>
          <w:szCs w:val="21"/>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41"/>
        <w:gridCol w:w="660"/>
        <w:gridCol w:w="778"/>
        <w:gridCol w:w="1012"/>
        <w:gridCol w:w="660"/>
        <w:gridCol w:w="884"/>
        <w:gridCol w:w="1228"/>
        <w:gridCol w:w="660"/>
        <w:gridCol w:w="882"/>
      </w:tblGrid>
      <w:tr w14:paraId="5CDC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65BF63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06" w:type="pct"/>
            <w:gridSpan w:val="3"/>
            <w:noWrap/>
            <w:vAlign w:val="center"/>
          </w:tcPr>
          <w:p w14:paraId="3627B81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92" w:type="pct"/>
            <w:gridSpan w:val="3"/>
            <w:noWrap/>
            <w:vAlign w:val="center"/>
          </w:tcPr>
          <w:p w14:paraId="60778AB8">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5F71309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2C02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153E2DA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6CDE7A1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5A1C73E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454" w:type="pct"/>
            <w:noWrap/>
            <w:vAlign w:val="center"/>
          </w:tcPr>
          <w:p w14:paraId="6F94495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90" w:type="pct"/>
            <w:noWrap/>
            <w:vAlign w:val="center"/>
          </w:tcPr>
          <w:p w14:paraId="2C6C38A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noWrap/>
            <w:vAlign w:val="center"/>
          </w:tcPr>
          <w:p w14:paraId="0331022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174C169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180B8A4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26AC2A0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2AF1C95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556C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6D0A611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666" w:type="pct"/>
            <w:noWrap/>
            <w:vAlign w:val="center"/>
          </w:tcPr>
          <w:p w14:paraId="2C71B0B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325~410</w:t>
            </w:r>
          </w:p>
        </w:tc>
        <w:tc>
          <w:tcPr>
            <w:tcW w:w="385" w:type="pct"/>
            <w:noWrap/>
            <w:vAlign w:val="center"/>
          </w:tcPr>
          <w:p w14:paraId="19A2A8C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1D86B01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363</w:t>
            </w:r>
          </w:p>
        </w:tc>
        <w:tc>
          <w:tcPr>
            <w:tcW w:w="590" w:type="pct"/>
            <w:noWrap/>
            <w:vAlign w:val="center"/>
          </w:tcPr>
          <w:p w14:paraId="370733D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34.7~47.2</w:t>
            </w:r>
          </w:p>
        </w:tc>
        <w:tc>
          <w:tcPr>
            <w:tcW w:w="385" w:type="pct"/>
            <w:noWrap/>
            <w:vAlign w:val="center"/>
          </w:tcPr>
          <w:p w14:paraId="20DE31E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588322C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41.1</w:t>
            </w:r>
          </w:p>
        </w:tc>
        <w:tc>
          <w:tcPr>
            <w:tcW w:w="717" w:type="pct"/>
            <w:noWrap/>
            <w:vAlign w:val="center"/>
          </w:tcPr>
          <w:p w14:paraId="671557A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100~120</w:t>
            </w:r>
          </w:p>
        </w:tc>
        <w:tc>
          <w:tcPr>
            <w:tcW w:w="385" w:type="pct"/>
            <w:noWrap/>
            <w:vAlign w:val="center"/>
          </w:tcPr>
          <w:p w14:paraId="6EFAD15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5A314B3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111</w:t>
            </w:r>
          </w:p>
        </w:tc>
      </w:tr>
      <w:tr w14:paraId="5C32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43F23FC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666" w:type="pct"/>
            <w:noWrap/>
            <w:vAlign w:val="center"/>
          </w:tcPr>
          <w:p w14:paraId="2F1AA97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355~465</w:t>
            </w:r>
          </w:p>
        </w:tc>
        <w:tc>
          <w:tcPr>
            <w:tcW w:w="385" w:type="pct"/>
            <w:noWrap/>
            <w:vAlign w:val="center"/>
          </w:tcPr>
          <w:p w14:paraId="0DE5DC7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6B22364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408</w:t>
            </w:r>
          </w:p>
        </w:tc>
        <w:tc>
          <w:tcPr>
            <w:tcW w:w="590" w:type="pct"/>
            <w:noWrap/>
            <w:vAlign w:val="center"/>
          </w:tcPr>
          <w:p w14:paraId="19C9534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25.3~34.8</w:t>
            </w:r>
          </w:p>
        </w:tc>
        <w:tc>
          <w:tcPr>
            <w:tcW w:w="385" w:type="pct"/>
            <w:noWrap/>
            <w:vAlign w:val="center"/>
          </w:tcPr>
          <w:p w14:paraId="4D228B1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6622B90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29.7</w:t>
            </w:r>
          </w:p>
        </w:tc>
        <w:tc>
          <w:tcPr>
            <w:tcW w:w="717" w:type="pct"/>
            <w:noWrap/>
            <w:vAlign w:val="center"/>
          </w:tcPr>
          <w:p w14:paraId="32CC258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110~129</w:t>
            </w:r>
          </w:p>
        </w:tc>
        <w:tc>
          <w:tcPr>
            <w:tcW w:w="385" w:type="pct"/>
            <w:noWrap/>
            <w:vAlign w:val="center"/>
          </w:tcPr>
          <w:p w14:paraId="26BD1E8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1EF0E1A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120</w:t>
            </w:r>
          </w:p>
        </w:tc>
      </w:tr>
      <w:tr w14:paraId="1DC7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77CEC5D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666" w:type="pct"/>
            <w:noWrap/>
            <w:vAlign w:val="center"/>
          </w:tcPr>
          <w:p w14:paraId="0FECE52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410~540</w:t>
            </w:r>
          </w:p>
        </w:tc>
        <w:tc>
          <w:tcPr>
            <w:tcW w:w="385" w:type="pct"/>
            <w:noWrap/>
            <w:vAlign w:val="center"/>
          </w:tcPr>
          <w:p w14:paraId="01CBFA0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6306709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476</w:t>
            </w:r>
          </w:p>
        </w:tc>
        <w:tc>
          <w:tcPr>
            <w:tcW w:w="590" w:type="pct"/>
            <w:noWrap/>
            <w:vAlign w:val="center"/>
          </w:tcPr>
          <w:p w14:paraId="74BA494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12.4~38.3</w:t>
            </w:r>
          </w:p>
        </w:tc>
        <w:tc>
          <w:tcPr>
            <w:tcW w:w="385" w:type="pct"/>
            <w:noWrap/>
            <w:vAlign w:val="center"/>
          </w:tcPr>
          <w:p w14:paraId="355787B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52690C2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24.8</w:t>
            </w:r>
          </w:p>
        </w:tc>
        <w:tc>
          <w:tcPr>
            <w:tcW w:w="717" w:type="pct"/>
            <w:noWrap/>
            <w:vAlign w:val="center"/>
          </w:tcPr>
          <w:p w14:paraId="1FCD2F8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140~160</w:t>
            </w:r>
          </w:p>
        </w:tc>
        <w:tc>
          <w:tcPr>
            <w:tcW w:w="385" w:type="pct"/>
            <w:noWrap/>
            <w:vAlign w:val="center"/>
          </w:tcPr>
          <w:p w14:paraId="1654387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3FF71CF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151</w:t>
            </w:r>
          </w:p>
        </w:tc>
      </w:tr>
      <w:tr w14:paraId="109D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1220EE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666" w:type="pct"/>
            <w:noWrap/>
            <w:vAlign w:val="center"/>
          </w:tcPr>
          <w:p w14:paraId="086A74B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520~620</w:t>
            </w:r>
          </w:p>
        </w:tc>
        <w:tc>
          <w:tcPr>
            <w:tcW w:w="385" w:type="pct"/>
            <w:noWrap/>
            <w:vAlign w:val="center"/>
          </w:tcPr>
          <w:p w14:paraId="526959A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54" w:type="pct"/>
            <w:noWrap/>
            <w:vAlign w:val="center"/>
          </w:tcPr>
          <w:p w14:paraId="51D8747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573</w:t>
            </w:r>
          </w:p>
        </w:tc>
        <w:tc>
          <w:tcPr>
            <w:tcW w:w="590" w:type="pct"/>
            <w:noWrap/>
            <w:vAlign w:val="center"/>
          </w:tcPr>
          <w:p w14:paraId="4A9155E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4.0~14.3</w:t>
            </w:r>
          </w:p>
        </w:tc>
        <w:tc>
          <w:tcPr>
            <w:tcW w:w="385" w:type="pct"/>
            <w:noWrap/>
            <w:vAlign w:val="center"/>
          </w:tcPr>
          <w:p w14:paraId="69A81C1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6" w:type="pct"/>
            <w:noWrap/>
            <w:vAlign w:val="center"/>
          </w:tcPr>
          <w:p w14:paraId="6733046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9.2</w:t>
            </w:r>
          </w:p>
        </w:tc>
        <w:tc>
          <w:tcPr>
            <w:tcW w:w="717" w:type="pct"/>
            <w:noWrap/>
            <w:vAlign w:val="center"/>
          </w:tcPr>
          <w:p w14:paraId="3B97A22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161~182</w:t>
            </w:r>
          </w:p>
        </w:tc>
        <w:tc>
          <w:tcPr>
            <w:tcW w:w="385" w:type="pct"/>
            <w:noWrap/>
            <w:vAlign w:val="center"/>
          </w:tcPr>
          <w:p w14:paraId="44386D5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52931B1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171</w:t>
            </w:r>
          </w:p>
        </w:tc>
      </w:tr>
    </w:tbl>
    <w:p w14:paraId="5128E2C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77" o:spt="75" type="#_x0000_t75" style="height:136.05pt;width:202.6pt;" o:ole="t" filled="f" o:preferrelative="t" stroked="f" coordsize="21600,21600">
            <v:path/>
            <v:fill on="f" focussize="0,0"/>
            <v:stroke on="f"/>
            <v:imagedata r:id="rId109" cropright="-1389f" cropbottom="-1872f" o:title=""/>
            <o:lock v:ext="edit" aspectratio="t"/>
            <w10:wrap type="none"/>
            <w10:anchorlock/>
          </v:shape>
          <o:OLEObject Type="Embed" ProgID="MtbGraph.Document.15" ShapeID="_x0000_i1077" DrawAspect="Content" ObjectID="_1468075777" r:id="rId108">
            <o:LockedField>false</o:LockedField>
          </o:OLEObject>
        </w:object>
      </w:r>
      <w:r>
        <w:rPr>
          <w:color w:val="auto"/>
          <w:highlight w:val="none"/>
        </w:rPr>
        <w:object>
          <v:shape id="_x0000_i1078" o:spt="75" type="#_x0000_t75" style="height:136.05pt;width:202.8pt;" o:ole="t" filled="f" o:preferrelative="t" stroked="f" coordsize="21600,21600">
            <v:path/>
            <v:fill on="f" focussize="0,0"/>
            <v:stroke on="f"/>
            <v:imagedata r:id="rId111" cropright="-1184f" cropbottom="-1602f" o:title=""/>
            <o:lock v:ext="edit" aspectratio="t"/>
            <w10:wrap type="none"/>
            <w10:anchorlock/>
          </v:shape>
          <o:OLEObject Type="Embed" ProgID="MtbGraph.Document.15" ShapeID="_x0000_i1078" DrawAspect="Content" ObjectID="_1468075778" r:id="rId110">
            <o:LockedField>false</o:LockedField>
          </o:OLEObject>
        </w:object>
      </w:r>
      <w:r>
        <w:rPr>
          <w:color w:val="auto"/>
          <w:highlight w:val="none"/>
        </w:rPr>
        <w:object>
          <v:shape id="_x0000_i1079" o:spt="75" type="#_x0000_t75" style="height:136.05pt;width:200.8pt;" o:ole="t" filled="f" o:preferrelative="t" stroked="f" coordsize="21600,21600">
            <v:path/>
            <v:fill on="f" focussize="0,0"/>
            <v:stroke on="f"/>
            <v:imagedata r:id="rId113" cropright="-618f" cropbottom="-1698f" o:title=""/>
            <o:lock v:ext="edit" aspectratio="t"/>
            <w10:wrap type="none"/>
            <w10:anchorlock/>
          </v:shape>
          <o:OLEObject Type="Embed" ProgID="MtbGraph.Document.15" ShapeID="_x0000_i1079" DrawAspect="Content" ObjectID="_1468075779" r:id="rId112">
            <o:LockedField>false</o:LockedField>
          </o:OLEObject>
        </w:object>
      </w:r>
      <w:r>
        <w:rPr>
          <w:color w:val="auto"/>
          <w:highlight w:val="none"/>
        </w:rPr>
        <w:object>
          <v:shape id="_x0000_i1080" o:spt="75" type="#_x0000_t75" style="height:136.05pt;width:201.05pt;" o:ole="t" filled="f" o:preferrelative="t" stroked="f" coordsize="21600,21600">
            <v:path/>
            <v:fill on="f" focussize="0,0"/>
            <v:stroke on="f"/>
            <v:imagedata r:id="rId115" cropright="-618f" cropbottom="-1621f" o:title=""/>
            <o:lock v:ext="edit" aspectratio="t"/>
            <w10:wrap type="none"/>
            <w10:anchorlock/>
          </v:shape>
          <o:OLEObject Type="Embed" ProgID="MtbGraph.Document.15" ShapeID="_x0000_i1080" DrawAspect="Content" ObjectID="_1468075780" r:id="rId114">
            <o:LockedField>false</o:LockedField>
          </o:OLEObject>
        </w:object>
      </w:r>
    </w:p>
    <w:p w14:paraId="3438DFD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13 </w:t>
      </w:r>
      <w:r>
        <w:rPr>
          <w:rFonts w:hint="default" w:ascii="黑体" w:hAnsi="黑体" w:eastAsia="黑体" w:cs="黑体"/>
          <w:snapToGrid/>
          <w:color w:val="auto"/>
          <w:kern w:val="0"/>
          <w:szCs w:val="21"/>
          <w:highlight w:val="none"/>
          <w:lang w:val="en-US" w:eastAsia="zh-CN"/>
        </w:rPr>
        <w:t>H70</w:t>
      </w:r>
      <w:r>
        <w:rPr>
          <w:rFonts w:hint="default" w:ascii="黑体" w:hAnsi="黑体" w:eastAsia="黑体" w:cs="黑体"/>
          <w:snapToGrid/>
          <w:color w:val="auto"/>
          <w:kern w:val="0"/>
          <w:szCs w:val="21"/>
          <w:highlight w:val="none"/>
          <w:lang w:eastAsia="zh-CN"/>
        </w:rPr>
        <w:t>不同状态下抗拉强度直方图</w:t>
      </w:r>
    </w:p>
    <w:p w14:paraId="52DD5DF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81" o:spt="75" type="#_x0000_t75" style="height:136.05pt;width:205.25pt;" o:ole="t" filled="f" o:preferrelative="t" stroked="f" coordsize="21600,21600">
            <v:path/>
            <v:fill on="f" focussize="0,0"/>
            <v:stroke on="f"/>
            <v:imagedata r:id="rId117" cropright="-1105f" cropbottom="-791f" o:title=""/>
            <o:lock v:ext="edit" aspectratio="t"/>
            <w10:wrap type="none"/>
            <w10:anchorlock/>
          </v:shape>
          <o:OLEObject Type="Embed" ProgID="MtbGraph.Document.15" ShapeID="_x0000_i1081" DrawAspect="Content" ObjectID="_1468075781" r:id="rId116">
            <o:LockedField>false</o:LockedField>
          </o:OLEObject>
        </w:object>
      </w:r>
      <w:r>
        <w:rPr>
          <w:color w:val="auto"/>
          <w:highlight w:val="none"/>
        </w:rPr>
        <w:object>
          <v:shape id="_x0000_i1082" o:spt="75" type="#_x0000_t75" style="height:136.05pt;width:202.8pt;" o:ole="t" filled="f" o:preferrelative="t" stroked="f" coordsize="21600,21600">
            <v:path/>
            <v:fill on="f" focussize="0,0"/>
            <v:stroke on="f"/>
            <v:imagedata r:id="rId119" cropright="-848f" cropbottom="-1332f" o:title=""/>
            <o:lock v:ext="edit" aspectratio="t"/>
            <w10:wrap type="none"/>
            <w10:anchorlock/>
          </v:shape>
          <o:OLEObject Type="Embed" ProgID="MtbGraph.Document.15" ShapeID="_x0000_i1082" DrawAspect="Content" ObjectID="_1468075782" r:id="rId118">
            <o:LockedField>false</o:LockedField>
          </o:OLEObject>
        </w:object>
      </w:r>
      <w:r>
        <w:rPr>
          <w:color w:val="auto"/>
          <w:highlight w:val="none"/>
        </w:rPr>
        <w:object>
          <v:shape id="_x0000_i1083" o:spt="75" type="#_x0000_t75" style="height:136.05pt;width:203.05pt;" o:ole="t" filled="f" o:preferrelative="t" stroked="f" coordsize="21600,21600">
            <v:path/>
            <v:fill on="f" focussize="0,0"/>
            <v:stroke on="f"/>
            <v:imagedata r:id="rId121" cropright="-848f" cropbottom="-1254f" o:title=""/>
            <o:lock v:ext="edit" aspectratio="t"/>
            <w10:wrap type="none"/>
            <w10:anchorlock/>
          </v:shape>
          <o:OLEObject Type="Embed" ProgID="MtbGraph.Document.15" ShapeID="_x0000_i1083" DrawAspect="Content" ObjectID="_1468075783" r:id="rId120">
            <o:LockedField>false</o:LockedField>
          </o:OLEObject>
        </w:object>
      </w:r>
      <w:r>
        <w:rPr>
          <w:color w:val="auto"/>
          <w:highlight w:val="none"/>
        </w:rPr>
        <w:object>
          <v:shape id="_x0000_i1084" o:spt="75" type="#_x0000_t75" style="height:136.05pt;width:205.65pt;" o:ole="t" filled="f" o:preferrelative="t" stroked="f" coordsize="21600,21600">
            <v:path/>
            <v:fill on="f" focussize="0,0"/>
            <v:stroke on="f"/>
            <v:imagedata r:id="rId123" cropright="-848f" cropbottom="-405f" o:title=""/>
            <o:lock v:ext="edit" aspectratio="t"/>
            <w10:wrap type="none"/>
            <w10:anchorlock/>
          </v:shape>
          <o:OLEObject Type="Embed" ProgID="MtbGraph.Document.15" ShapeID="_x0000_i1084" DrawAspect="Content" ObjectID="_1468075784" r:id="rId122">
            <o:LockedField>false</o:LockedField>
          </o:OLEObject>
        </w:object>
      </w:r>
    </w:p>
    <w:p w14:paraId="388D61F8">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14 </w:t>
      </w:r>
      <w:r>
        <w:rPr>
          <w:rFonts w:hint="default" w:ascii="黑体" w:hAnsi="黑体" w:eastAsia="黑体" w:cs="黑体"/>
          <w:snapToGrid/>
          <w:color w:val="auto"/>
          <w:kern w:val="0"/>
          <w:szCs w:val="21"/>
          <w:highlight w:val="none"/>
          <w:lang w:val="en-US" w:eastAsia="zh-CN"/>
        </w:rPr>
        <w:t>H70</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7596F18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85" o:spt="75" type="#_x0000_t75" style="height:136.05pt;width:204pt;" o:ole="t" filled="f" o:preferrelative="t" stroked="f" coordsize="21600,21600">
            <v:path/>
            <v:fill on="f" focussize="0,0"/>
            <v:stroke on="f"/>
            <v:imagedata r:id="rId125" cropright="-835f" cropbottom="-946f" o:title=""/>
            <o:lock v:ext="edit" aspectratio="t"/>
            <w10:wrap type="none"/>
            <w10:anchorlock/>
          </v:shape>
          <o:OLEObject Type="Embed" ProgID="MtbGraph.Document.15" ShapeID="_x0000_i1085" DrawAspect="Content" ObjectID="_1468075785" r:id="rId124">
            <o:LockedField>false</o:LockedField>
          </o:OLEObject>
        </w:object>
      </w:r>
      <w:r>
        <w:rPr>
          <w:color w:val="auto"/>
          <w:highlight w:val="none"/>
        </w:rPr>
        <w:object>
          <v:shape id="_x0000_i1086" o:spt="75" type="#_x0000_t75" style="height:136.05pt;width:200.65pt;" o:ole="t" filled="f" o:preferrelative="t" stroked="f" coordsize="21600,21600">
            <v:path/>
            <v:fill on="f" focussize="0,0"/>
            <v:stroke on="f"/>
            <v:imagedata r:id="rId127" cropright="-321f" cropbottom="-1525f" o:title=""/>
            <o:lock v:ext="edit" aspectratio="t"/>
            <w10:wrap type="none"/>
            <w10:anchorlock/>
          </v:shape>
          <o:OLEObject Type="Embed" ProgID="MtbGraph.Document.15" ShapeID="_x0000_i1086" DrawAspect="Content" ObjectID="_1468075786" r:id="rId126">
            <o:LockedField>false</o:LockedField>
          </o:OLEObject>
        </w:object>
      </w:r>
      <w:r>
        <w:rPr>
          <w:color w:val="auto"/>
          <w:highlight w:val="none"/>
        </w:rPr>
        <w:object>
          <v:shape id="_x0000_i1087" o:spt="75" type="#_x0000_t75" style="height:136.05pt;width:202.5pt;" o:ole="t" filled="f" o:preferrelative="t" stroked="f" coordsize="21600,21600">
            <v:path/>
            <v:fill on="f" focussize="0,0"/>
            <v:stroke on="f"/>
            <v:imagedata r:id="rId129" cropright="-835f" cropbottom="-1428f" o:title=""/>
            <o:lock v:ext="edit" aspectratio="t"/>
            <w10:wrap type="none"/>
            <w10:anchorlock/>
          </v:shape>
          <o:OLEObject Type="Embed" ProgID="MtbGraph.Document.15" ShapeID="_x0000_i1087" DrawAspect="Content" ObjectID="_1468075787" r:id="rId128">
            <o:LockedField>false</o:LockedField>
          </o:OLEObject>
        </w:object>
      </w:r>
      <w:r>
        <w:rPr>
          <w:color w:val="auto"/>
          <w:highlight w:val="none"/>
        </w:rPr>
        <w:object>
          <v:shape id="_x0000_i1088" o:spt="75" type="#_x0000_t75" style="height:136.05pt;width:203.6pt;" o:ole="t" filled="f" o:preferrelative="t" stroked="f" coordsize="21600,21600">
            <v:path/>
            <v:fill on="f" focussize="0,0"/>
            <v:stroke on="f"/>
            <v:imagedata r:id="rId131" cropright="-321f" cropbottom="-560f" o:title=""/>
            <o:lock v:ext="edit" aspectratio="t"/>
            <w10:wrap type="none"/>
            <w10:anchorlock/>
          </v:shape>
          <o:OLEObject Type="Embed" ProgID="MtbGraph.Document.15" ShapeID="_x0000_i1088" DrawAspect="Content" ObjectID="_1468075788" r:id="rId130">
            <o:LockedField>false</o:LockedField>
          </o:OLEObject>
        </w:object>
      </w:r>
    </w:p>
    <w:p w14:paraId="4DFD9D45">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15 </w:t>
      </w:r>
      <w:r>
        <w:rPr>
          <w:rFonts w:hint="default" w:ascii="黑体" w:hAnsi="黑体" w:eastAsia="黑体" w:cs="黑体"/>
          <w:snapToGrid/>
          <w:color w:val="auto"/>
          <w:kern w:val="0"/>
          <w:szCs w:val="21"/>
          <w:highlight w:val="none"/>
          <w:lang w:val="en-US" w:eastAsia="zh-CN"/>
        </w:rPr>
        <w:t>H70</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42B20812">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03ED90C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4C00DFC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default" w:ascii="Times New Roman" w:hAnsi="Times New Roman" w:eastAsia="宋体" w:cs="Times New Roman"/>
          <w:snapToGrid w:val="0"/>
          <w:color w:val="auto"/>
          <w:spacing w:val="1"/>
          <w:kern w:val="0"/>
          <w:sz w:val="18"/>
          <w:szCs w:val="18"/>
          <w:highlight w:val="none"/>
          <w:lang w:val="en-US" w:eastAsia="zh-CN" w:bidi="ar-SA"/>
        </w:rPr>
        <w:t>H70</w:t>
      </w:r>
      <w:r>
        <w:rPr>
          <w:rFonts w:hint="default" w:ascii="Times New Roman" w:hAnsi="Times New Roman" w:eastAsia="宋体" w:cs="Times New Roman"/>
          <w:b w:val="0"/>
          <w:bCs/>
          <w:color w:val="auto"/>
          <w:highlight w:val="none"/>
        </w:rPr>
        <w:t>力学性能确定如下：</w:t>
      </w:r>
    </w:p>
    <w:p w14:paraId="4475A116">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 xml:space="preserve">15 </w:t>
      </w:r>
      <w:r>
        <w:rPr>
          <w:rFonts w:hint="eastAsia" w:ascii="黑体" w:hAnsi="黑体" w:eastAsia="黑体" w:cs="黑体"/>
          <w:b w:val="0"/>
          <w:bCs/>
          <w:color w:val="auto"/>
          <w:sz w:val="21"/>
          <w:szCs w:val="21"/>
          <w:highlight w:val="none"/>
        </w:rPr>
        <w:t xml:space="preserve"> </w:t>
      </w:r>
      <w:r>
        <w:rPr>
          <w:rFonts w:hint="eastAsia" w:ascii="黑体" w:hAnsi="黑体" w:eastAsia="黑体" w:cs="黑体"/>
          <w:snapToGrid w:val="0"/>
          <w:color w:val="auto"/>
          <w:spacing w:val="1"/>
          <w:kern w:val="0"/>
          <w:sz w:val="21"/>
          <w:szCs w:val="21"/>
          <w:highlight w:val="none"/>
          <w:lang w:val="en-US" w:eastAsia="zh-CN" w:bidi="ar-SA"/>
        </w:rPr>
        <w:t>H70</w:t>
      </w:r>
      <w:r>
        <w:rPr>
          <w:rFonts w:hint="eastAsia" w:ascii="黑体" w:hAnsi="黑体" w:eastAsia="黑体" w:cs="黑体"/>
          <w:b w:val="0"/>
          <w:bCs/>
          <w:color w:val="auto"/>
          <w:sz w:val="21"/>
          <w:szCs w:val="21"/>
          <w:highlight w:val="none"/>
        </w:rPr>
        <w:t>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649"/>
        <w:gridCol w:w="1413"/>
        <w:gridCol w:w="918"/>
        <w:gridCol w:w="1415"/>
        <w:gridCol w:w="1062"/>
        <w:gridCol w:w="1064"/>
        <w:gridCol w:w="1065"/>
      </w:tblGrid>
      <w:tr w14:paraId="2948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7" w:type="pct"/>
            <w:noWrap/>
            <w:vAlign w:val="center"/>
          </w:tcPr>
          <w:p w14:paraId="30B3C9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79" w:type="pct"/>
            <w:noWrap/>
            <w:vAlign w:val="center"/>
          </w:tcPr>
          <w:p w14:paraId="2CEDE8D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75721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693CE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36" w:type="pct"/>
            <w:noWrap/>
            <w:vAlign w:val="center"/>
          </w:tcPr>
          <w:p w14:paraId="41BBBF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0B7383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73B21C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5B98B4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20" w:type="pct"/>
            <w:noWrap/>
            <w:vAlign w:val="center"/>
          </w:tcPr>
          <w:p w14:paraId="3F662A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3600BB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21" w:type="pct"/>
            <w:noWrap/>
            <w:vAlign w:val="center"/>
          </w:tcPr>
          <w:p w14:paraId="6C2BB7F9">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3419A91F">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22" w:type="pct"/>
            <w:noWrap/>
            <w:vAlign w:val="center"/>
          </w:tcPr>
          <w:p w14:paraId="45F58F7A">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2D9BEFBB">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0DC9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67" w:type="pct"/>
            <w:vMerge w:val="restart"/>
            <w:noWrap/>
            <w:vAlign w:val="center"/>
          </w:tcPr>
          <w:p w14:paraId="254125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H70</w:t>
            </w:r>
          </w:p>
        </w:tc>
        <w:tc>
          <w:tcPr>
            <w:tcW w:w="379" w:type="pct"/>
            <w:shd w:val="clear" w:color="auto" w:fill="auto"/>
            <w:noWrap/>
            <w:vAlign w:val="center"/>
          </w:tcPr>
          <w:p w14:paraId="75A4929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1413" w:type="dxa"/>
            <w:shd w:val="clear" w:color="auto" w:fill="auto"/>
            <w:noWrap/>
            <w:vAlign w:val="center"/>
          </w:tcPr>
          <w:p w14:paraId="5E87A1E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325</w:t>
            </w:r>
            <w:r>
              <w:rPr>
                <w:rStyle w:val="33"/>
                <w:rFonts w:hint="default" w:ascii="Times New Roman" w:hAnsi="Times New Roman" w:cs="Times New Roman"/>
                <w:b w:val="0"/>
                <w:bCs/>
                <w:color w:val="auto"/>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410</w:t>
            </w:r>
          </w:p>
        </w:tc>
        <w:tc>
          <w:tcPr>
            <w:tcW w:w="536" w:type="pct"/>
            <w:shd w:val="clear" w:color="auto" w:fill="auto"/>
            <w:noWrap/>
            <w:vAlign w:val="center"/>
          </w:tcPr>
          <w:p w14:paraId="14D169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1415" w:type="dxa"/>
            <w:shd w:val="clear" w:color="auto" w:fill="auto"/>
            <w:noWrap/>
            <w:vAlign w:val="center"/>
          </w:tcPr>
          <w:p w14:paraId="14A81EA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w:t>
            </w:r>
          </w:p>
        </w:tc>
        <w:tc>
          <w:tcPr>
            <w:tcW w:w="620" w:type="pct"/>
            <w:shd w:val="clear" w:color="auto" w:fill="auto"/>
            <w:noWrap/>
            <w:vAlign w:val="center"/>
          </w:tcPr>
          <w:p w14:paraId="3140A7B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eastAsia" w:ascii="Times New Roman" w:hAnsi="Times New Roman" w:cs="Times New Roman"/>
                <w:snapToGrid w:val="0"/>
                <w:color w:val="auto"/>
                <w:spacing w:val="1"/>
                <w:kern w:val="0"/>
                <w:sz w:val="18"/>
                <w:szCs w:val="18"/>
                <w:highlight w:val="none"/>
                <w:lang w:val="en-US" w:eastAsia="zh-CN" w:bidi="ar-SA"/>
              </w:rPr>
              <w:t>99</w:t>
            </w:r>
          </w:p>
        </w:tc>
        <w:tc>
          <w:tcPr>
            <w:tcW w:w="621" w:type="pct"/>
            <w:shd w:val="clear" w:color="auto" w:fill="auto"/>
            <w:noWrap/>
            <w:vAlign w:val="center"/>
          </w:tcPr>
          <w:p w14:paraId="4B62EA7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120</w:t>
            </w:r>
          </w:p>
        </w:tc>
        <w:tc>
          <w:tcPr>
            <w:tcW w:w="622" w:type="pct"/>
            <w:noWrap/>
            <w:vAlign w:val="center"/>
          </w:tcPr>
          <w:p w14:paraId="61E4310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4B9E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0134E6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5CAD7EF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1413" w:type="dxa"/>
            <w:shd w:val="clear" w:color="auto" w:fill="auto"/>
            <w:noWrap/>
            <w:vAlign w:val="center"/>
          </w:tcPr>
          <w:p w14:paraId="62FB686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355</w:t>
            </w:r>
            <w:r>
              <w:rPr>
                <w:rStyle w:val="33"/>
                <w:rFonts w:hint="default" w:ascii="Times New Roman" w:hAnsi="Times New Roman" w:cs="Times New Roman"/>
                <w:b w:val="0"/>
                <w:bCs/>
                <w:color w:val="auto"/>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460</w:t>
            </w:r>
          </w:p>
        </w:tc>
        <w:tc>
          <w:tcPr>
            <w:tcW w:w="536" w:type="pct"/>
            <w:shd w:val="clear" w:color="auto" w:fill="auto"/>
            <w:noWrap/>
            <w:vAlign w:val="center"/>
          </w:tcPr>
          <w:p w14:paraId="7BCC7B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1415" w:type="dxa"/>
            <w:shd w:val="clear" w:color="auto" w:fill="auto"/>
            <w:noWrap/>
            <w:vAlign w:val="center"/>
          </w:tcPr>
          <w:p w14:paraId="3A30007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w:t>
            </w:r>
            <w:r>
              <w:rPr>
                <w:rFonts w:hint="eastAsia" w:ascii="Times New Roman" w:hAnsi="Times New Roman" w:cs="Times New Roman"/>
                <w:snapToGrid w:val="0"/>
                <w:color w:val="auto"/>
                <w:spacing w:val="1"/>
                <w:kern w:val="0"/>
                <w:sz w:val="18"/>
                <w:szCs w:val="18"/>
                <w:highlight w:val="none"/>
                <w:lang w:val="en-US" w:eastAsia="zh-CN" w:bidi="ar-SA"/>
              </w:rPr>
              <w:t>2</w:t>
            </w:r>
            <w:r>
              <w:rPr>
                <w:rFonts w:hint="default" w:ascii="Times New Roman" w:hAnsi="Times New Roman" w:eastAsia="宋体" w:cs="Times New Roman"/>
                <w:snapToGrid w:val="0"/>
                <w:color w:val="auto"/>
                <w:spacing w:val="1"/>
                <w:kern w:val="0"/>
                <w:sz w:val="18"/>
                <w:szCs w:val="18"/>
                <w:highlight w:val="none"/>
                <w:lang w:val="en-US" w:eastAsia="zh-CN" w:bidi="ar-SA"/>
              </w:rPr>
              <w:t>5</w:t>
            </w:r>
          </w:p>
        </w:tc>
        <w:tc>
          <w:tcPr>
            <w:tcW w:w="620" w:type="pct"/>
            <w:shd w:val="clear" w:color="auto" w:fill="auto"/>
            <w:noWrap/>
            <w:vAlign w:val="center"/>
          </w:tcPr>
          <w:p w14:paraId="2BEB86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44BDA2B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130</w:t>
            </w:r>
          </w:p>
        </w:tc>
        <w:tc>
          <w:tcPr>
            <w:tcW w:w="622" w:type="pct"/>
            <w:noWrap/>
            <w:vAlign w:val="center"/>
          </w:tcPr>
          <w:p w14:paraId="5BF34A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63CE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559286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00A9E50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825" w:type="pct"/>
            <w:shd w:val="clear" w:color="auto" w:fill="auto"/>
            <w:noWrap/>
            <w:vAlign w:val="center"/>
          </w:tcPr>
          <w:p w14:paraId="4F66A1A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540</w:t>
            </w:r>
          </w:p>
        </w:tc>
        <w:tc>
          <w:tcPr>
            <w:tcW w:w="536" w:type="pct"/>
            <w:shd w:val="clear" w:color="auto" w:fill="auto"/>
            <w:noWrap/>
            <w:vAlign w:val="center"/>
          </w:tcPr>
          <w:p w14:paraId="26564C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5ABF0F7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≥13</w:t>
            </w:r>
          </w:p>
        </w:tc>
        <w:tc>
          <w:tcPr>
            <w:tcW w:w="620" w:type="pct"/>
            <w:shd w:val="clear" w:color="auto" w:fill="auto"/>
            <w:noWrap/>
            <w:vAlign w:val="center"/>
          </w:tcPr>
          <w:p w14:paraId="679183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21" w:type="pct"/>
            <w:shd w:val="clear" w:color="auto" w:fill="auto"/>
            <w:noWrap/>
            <w:vAlign w:val="center"/>
          </w:tcPr>
          <w:p w14:paraId="3EE3344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160</w:t>
            </w:r>
          </w:p>
        </w:tc>
        <w:tc>
          <w:tcPr>
            <w:tcW w:w="622" w:type="pct"/>
            <w:noWrap/>
            <w:vAlign w:val="center"/>
          </w:tcPr>
          <w:p w14:paraId="6740C8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09AF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18E9DE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53CB636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825" w:type="pct"/>
            <w:shd w:val="clear" w:color="auto" w:fill="auto"/>
            <w:noWrap/>
            <w:vAlign w:val="center"/>
          </w:tcPr>
          <w:p w14:paraId="6FE1C8B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620</w:t>
            </w:r>
          </w:p>
        </w:tc>
        <w:tc>
          <w:tcPr>
            <w:tcW w:w="536" w:type="pct"/>
            <w:shd w:val="clear" w:color="auto" w:fill="auto"/>
            <w:noWrap/>
            <w:vAlign w:val="center"/>
          </w:tcPr>
          <w:p w14:paraId="600695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1A65B7D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w:t>
            </w:r>
          </w:p>
        </w:tc>
        <w:tc>
          <w:tcPr>
            <w:tcW w:w="620" w:type="pct"/>
            <w:shd w:val="clear" w:color="auto" w:fill="auto"/>
            <w:noWrap/>
            <w:vAlign w:val="center"/>
          </w:tcPr>
          <w:p w14:paraId="3A75145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455373C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180</w:t>
            </w:r>
          </w:p>
        </w:tc>
        <w:tc>
          <w:tcPr>
            <w:tcW w:w="622" w:type="pct"/>
            <w:noWrap/>
            <w:vAlign w:val="center"/>
          </w:tcPr>
          <w:p w14:paraId="2F2A5D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bl>
    <w:p w14:paraId="3CDF90A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0AFB0BD1">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eastAsia="宋体" w:cs="Times New Roman"/>
          <w:snapToGrid w:val="0"/>
          <w:color w:val="auto"/>
          <w:spacing w:val="1"/>
          <w:kern w:val="0"/>
          <w:sz w:val="18"/>
          <w:szCs w:val="18"/>
          <w:highlight w:val="none"/>
          <w:lang w:val="en-US" w:eastAsia="zh-CN" w:bidi="ar-SA"/>
        </w:rPr>
        <w:t>H65</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16</w:t>
      </w:r>
      <w:r>
        <w:rPr>
          <w:rFonts w:hint="default" w:ascii="Times New Roman" w:hAnsi="Times New Roman" w:eastAsia="宋体" w:cs="Times New Roman"/>
          <w:b w:val="0"/>
          <w:bCs/>
          <w:color w:val="auto"/>
          <w:highlight w:val="none"/>
        </w:rPr>
        <w:t>，分布直方图见图1</w:t>
      </w:r>
      <w:r>
        <w:rPr>
          <w:rFonts w:hint="eastAsia" w:ascii="Times New Roman" w:hAnsi="Times New Roman" w:eastAsia="宋体" w:cs="Times New Roman"/>
          <w:b w:val="0"/>
          <w:bCs/>
          <w:color w:val="auto"/>
          <w:highlight w:val="none"/>
          <w:lang w:val="en-US" w:eastAsia="zh-CN"/>
        </w:rPr>
        <w:t>6</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18</w:t>
      </w:r>
    </w:p>
    <w:p w14:paraId="4CFFA77A">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黑体" w:hAnsi="黑体" w:eastAsia="黑体" w:cs="黑体"/>
          <w:b w:val="0"/>
          <w:bCs/>
          <w:color w:val="auto"/>
          <w:sz w:val="21"/>
          <w:szCs w:val="21"/>
          <w:highlight w:val="none"/>
        </w:rPr>
      </w:pPr>
      <w:r>
        <w:rPr>
          <w:rFonts w:hint="default"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 xml:space="preserve">16 </w:t>
      </w:r>
      <w:r>
        <w:rPr>
          <w:rFonts w:hint="default" w:ascii="黑体" w:hAnsi="黑体" w:eastAsia="黑体" w:cs="黑体"/>
          <w:b w:val="0"/>
          <w:bCs/>
          <w:color w:val="auto"/>
          <w:sz w:val="21"/>
          <w:szCs w:val="21"/>
          <w:highlight w:val="none"/>
        </w:rPr>
        <w:t xml:space="preserve"> </w:t>
      </w:r>
      <w:r>
        <w:rPr>
          <w:rFonts w:hint="default" w:ascii="黑体" w:hAnsi="黑体" w:eastAsia="黑体" w:cs="黑体"/>
          <w:b w:val="0"/>
          <w:bCs/>
          <w:color w:val="auto"/>
          <w:sz w:val="21"/>
          <w:szCs w:val="21"/>
          <w:highlight w:val="none"/>
          <w:lang w:val="en-US" w:eastAsia="zh-CN"/>
        </w:rPr>
        <w:t>H65</w:t>
      </w:r>
      <w:r>
        <w:rPr>
          <w:rFonts w:hint="default" w:ascii="黑体" w:hAnsi="黑体" w:eastAsia="黑体" w:cs="黑体"/>
          <w:b w:val="0"/>
          <w:bCs/>
          <w:color w:val="auto"/>
          <w:sz w:val="21"/>
          <w:szCs w:val="21"/>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41"/>
        <w:gridCol w:w="660"/>
        <w:gridCol w:w="797"/>
        <w:gridCol w:w="993"/>
        <w:gridCol w:w="660"/>
        <w:gridCol w:w="884"/>
        <w:gridCol w:w="1228"/>
        <w:gridCol w:w="660"/>
        <w:gridCol w:w="882"/>
      </w:tblGrid>
      <w:tr w14:paraId="5BFB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noWrap/>
            <w:vAlign w:val="center"/>
          </w:tcPr>
          <w:p w14:paraId="41F8183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517" w:type="pct"/>
            <w:gridSpan w:val="3"/>
            <w:noWrap/>
            <w:vAlign w:val="center"/>
          </w:tcPr>
          <w:p w14:paraId="35212FD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481" w:type="pct"/>
            <w:gridSpan w:val="3"/>
            <w:noWrap/>
            <w:vAlign w:val="center"/>
          </w:tcPr>
          <w:p w14:paraId="1739E702">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617" w:type="pct"/>
            <w:gridSpan w:val="3"/>
            <w:noWrap/>
            <w:vAlign w:val="center"/>
          </w:tcPr>
          <w:p w14:paraId="2691C7A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486A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noWrap/>
            <w:vAlign w:val="center"/>
          </w:tcPr>
          <w:p w14:paraId="7B7ED84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666" w:type="pct"/>
            <w:noWrap/>
            <w:vAlign w:val="center"/>
          </w:tcPr>
          <w:p w14:paraId="5C652C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23CD7C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465" w:type="pct"/>
            <w:noWrap/>
            <w:vAlign w:val="center"/>
          </w:tcPr>
          <w:p w14:paraId="62855BE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79" w:type="pct"/>
            <w:noWrap/>
            <w:vAlign w:val="center"/>
          </w:tcPr>
          <w:p w14:paraId="42819C8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noWrap/>
            <w:vAlign w:val="center"/>
          </w:tcPr>
          <w:p w14:paraId="0CACD7D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16" w:type="pct"/>
            <w:noWrap/>
            <w:vAlign w:val="center"/>
          </w:tcPr>
          <w:p w14:paraId="51631CD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717" w:type="pct"/>
            <w:noWrap/>
            <w:vAlign w:val="center"/>
          </w:tcPr>
          <w:p w14:paraId="60FAEE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66B2234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4862373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3FD0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16FF6A7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666" w:type="pct"/>
            <w:noWrap/>
            <w:vAlign w:val="center"/>
          </w:tcPr>
          <w:p w14:paraId="2D293BB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325~410</w:t>
            </w:r>
          </w:p>
        </w:tc>
        <w:tc>
          <w:tcPr>
            <w:tcW w:w="385" w:type="pct"/>
            <w:noWrap/>
            <w:vAlign w:val="center"/>
          </w:tcPr>
          <w:p w14:paraId="26AB7C7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465" w:type="pct"/>
            <w:noWrap/>
            <w:vAlign w:val="center"/>
          </w:tcPr>
          <w:p w14:paraId="3495B10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367</w:t>
            </w:r>
          </w:p>
        </w:tc>
        <w:tc>
          <w:tcPr>
            <w:tcW w:w="579" w:type="pct"/>
            <w:noWrap/>
            <w:vAlign w:val="center"/>
          </w:tcPr>
          <w:p w14:paraId="4CF62D6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35.3~44.9</w:t>
            </w:r>
          </w:p>
        </w:tc>
        <w:tc>
          <w:tcPr>
            <w:tcW w:w="385" w:type="pct"/>
            <w:noWrap/>
            <w:vAlign w:val="center"/>
          </w:tcPr>
          <w:p w14:paraId="1235633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4ACA96D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40.1</w:t>
            </w:r>
          </w:p>
        </w:tc>
        <w:tc>
          <w:tcPr>
            <w:tcW w:w="717" w:type="pct"/>
            <w:noWrap/>
            <w:vAlign w:val="center"/>
          </w:tcPr>
          <w:p w14:paraId="1D38070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101~120</w:t>
            </w:r>
          </w:p>
        </w:tc>
        <w:tc>
          <w:tcPr>
            <w:tcW w:w="385" w:type="pct"/>
            <w:noWrap/>
            <w:vAlign w:val="center"/>
          </w:tcPr>
          <w:p w14:paraId="5C2CFF3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48F59B6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112</w:t>
            </w:r>
          </w:p>
        </w:tc>
      </w:tr>
      <w:tr w14:paraId="0491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5365F91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666" w:type="pct"/>
            <w:noWrap/>
            <w:vAlign w:val="center"/>
          </w:tcPr>
          <w:p w14:paraId="5A5DCF8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355~460</w:t>
            </w:r>
          </w:p>
        </w:tc>
        <w:tc>
          <w:tcPr>
            <w:tcW w:w="385" w:type="pct"/>
            <w:noWrap/>
            <w:vAlign w:val="center"/>
          </w:tcPr>
          <w:p w14:paraId="6637430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465" w:type="pct"/>
            <w:noWrap/>
            <w:vAlign w:val="center"/>
          </w:tcPr>
          <w:p w14:paraId="4A663E6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405</w:t>
            </w:r>
          </w:p>
        </w:tc>
        <w:tc>
          <w:tcPr>
            <w:tcW w:w="579" w:type="pct"/>
            <w:noWrap/>
            <w:vAlign w:val="center"/>
          </w:tcPr>
          <w:p w14:paraId="447163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24.5~38.5</w:t>
            </w:r>
          </w:p>
        </w:tc>
        <w:tc>
          <w:tcPr>
            <w:tcW w:w="385" w:type="pct"/>
            <w:noWrap/>
            <w:vAlign w:val="center"/>
          </w:tcPr>
          <w:p w14:paraId="67E3B65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176AAE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31.9</w:t>
            </w:r>
          </w:p>
        </w:tc>
        <w:tc>
          <w:tcPr>
            <w:tcW w:w="717" w:type="pct"/>
            <w:noWrap/>
            <w:vAlign w:val="center"/>
          </w:tcPr>
          <w:p w14:paraId="775884D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110~129</w:t>
            </w:r>
          </w:p>
        </w:tc>
        <w:tc>
          <w:tcPr>
            <w:tcW w:w="385" w:type="pct"/>
            <w:noWrap/>
            <w:vAlign w:val="center"/>
          </w:tcPr>
          <w:p w14:paraId="2EBBBFC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3FEB7E6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119</w:t>
            </w:r>
          </w:p>
        </w:tc>
      </w:tr>
      <w:tr w14:paraId="6F43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23C63ED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666" w:type="pct"/>
            <w:noWrap/>
            <w:vAlign w:val="center"/>
          </w:tcPr>
          <w:p w14:paraId="2BBEBAD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410~540</w:t>
            </w:r>
          </w:p>
        </w:tc>
        <w:tc>
          <w:tcPr>
            <w:tcW w:w="385" w:type="pct"/>
            <w:noWrap/>
            <w:vAlign w:val="center"/>
          </w:tcPr>
          <w:p w14:paraId="6F952A1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465" w:type="pct"/>
            <w:noWrap/>
            <w:vAlign w:val="center"/>
          </w:tcPr>
          <w:p w14:paraId="12E866A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478</w:t>
            </w:r>
          </w:p>
        </w:tc>
        <w:tc>
          <w:tcPr>
            <w:tcW w:w="579" w:type="pct"/>
            <w:noWrap/>
            <w:vAlign w:val="center"/>
          </w:tcPr>
          <w:p w14:paraId="3D0C137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13.1~27.6</w:t>
            </w:r>
          </w:p>
        </w:tc>
        <w:tc>
          <w:tcPr>
            <w:tcW w:w="385" w:type="pct"/>
            <w:noWrap/>
            <w:vAlign w:val="center"/>
          </w:tcPr>
          <w:p w14:paraId="008D30B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6" w:type="pct"/>
            <w:noWrap/>
            <w:vAlign w:val="center"/>
          </w:tcPr>
          <w:p w14:paraId="2121278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19.7</w:t>
            </w:r>
          </w:p>
        </w:tc>
        <w:tc>
          <w:tcPr>
            <w:tcW w:w="717" w:type="pct"/>
            <w:noWrap/>
            <w:vAlign w:val="center"/>
          </w:tcPr>
          <w:p w14:paraId="47D5B9F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140~161</w:t>
            </w:r>
          </w:p>
        </w:tc>
        <w:tc>
          <w:tcPr>
            <w:tcW w:w="385" w:type="pct"/>
            <w:noWrap/>
            <w:vAlign w:val="center"/>
          </w:tcPr>
          <w:p w14:paraId="619B31B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50FA794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150</w:t>
            </w:r>
          </w:p>
        </w:tc>
      </w:tr>
      <w:tr w14:paraId="5CB8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340C292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666" w:type="pct"/>
            <w:noWrap/>
            <w:vAlign w:val="center"/>
          </w:tcPr>
          <w:p w14:paraId="54EFFE9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520~620</w:t>
            </w:r>
          </w:p>
        </w:tc>
        <w:tc>
          <w:tcPr>
            <w:tcW w:w="385" w:type="pct"/>
            <w:noWrap/>
            <w:vAlign w:val="center"/>
          </w:tcPr>
          <w:p w14:paraId="516F36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465" w:type="pct"/>
            <w:noWrap/>
            <w:vAlign w:val="center"/>
          </w:tcPr>
          <w:p w14:paraId="4ABE8E1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573</w:t>
            </w:r>
          </w:p>
        </w:tc>
        <w:tc>
          <w:tcPr>
            <w:tcW w:w="579" w:type="pct"/>
            <w:noWrap/>
            <w:vAlign w:val="center"/>
          </w:tcPr>
          <w:p w14:paraId="5596C27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4.2~13.7</w:t>
            </w:r>
          </w:p>
        </w:tc>
        <w:tc>
          <w:tcPr>
            <w:tcW w:w="385" w:type="pct"/>
            <w:noWrap/>
            <w:vAlign w:val="center"/>
          </w:tcPr>
          <w:p w14:paraId="5DDD10B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6" w:type="pct"/>
            <w:noWrap/>
            <w:vAlign w:val="center"/>
          </w:tcPr>
          <w:p w14:paraId="7F1E289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9.3</w:t>
            </w:r>
          </w:p>
        </w:tc>
        <w:tc>
          <w:tcPr>
            <w:tcW w:w="717" w:type="pct"/>
            <w:noWrap/>
            <w:vAlign w:val="center"/>
          </w:tcPr>
          <w:p w14:paraId="767B63B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160~182</w:t>
            </w:r>
          </w:p>
        </w:tc>
        <w:tc>
          <w:tcPr>
            <w:tcW w:w="385" w:type="pct"/>
            <w:noWrap/>
            <w:vAlign w:val="center"/>
          </w:tcPr>
          <w:p w14:paraId="066163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7E229ED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171</w:t>
            </w:r>
          </w:p>
        </w:tc>
      </w:tr>
      <w:tr w14:paraId="053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shd w:val="clear" w:color="auto" w:fill="auto"/>
            <w:noWrap/>
            <w:vAlign w:val="center"/>
          </w:tcPr>
          <w:p w14:paraId="6CEECBB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H08</w:t>
            </w:r>
          </w:p>
        </w:tc>
        <w:tc>
          <w:tcPr>
            <w:tcW w:w="666" w:type="pct"/>
            <w:noWrap/>
            <w:vAlign w:val="center"/>
          </w:tcPr>
          <w:p w14:paraId="479A378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570~633</w:t>
            </w:r>
          </w:p>
        </w:tc>
        <w:tc>
          <w:tcPr>
            <w:tcW w:w="385" w:type="pct"/>
            <w:shd w:val="clear" w:color="auto" w:fill="auto"/>
            <w:noWrap/>
            <w:vAlign w:val="center"/>
          </w:tcPr>
          <w:p w14:paraId="07CAD3D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465" w:type="pct"/>
            <w:noWrap/>
            <w:vAlign w:val="center"/>
          </w:tcPr>
          <w:p w14:paraId="00B5906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599</w:t>
            </w:r>
          </w:p>
        </w:tc>
        <w:tc>
          <w:tcPr>
            <w:tcW w:w="579" w:type="pct"/>
            <w:noWrap/>
            <w:vAlign w:val="center"/>
          </w:tcPr>
          <w:p w14:paraId="6C5562C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w:t>
            </w:r>
          </w:p>
        </w:tc>
        <w:tc>
          <w:tcPr>
            <w:tcW w:w="385" w:type="pct"/>
            <w:shd w:val="clear" w:color="auto" w:fill="auto"/>
            <w:noWrap/>
            <w:vAlign w:val="center"/>
          </w:tcPr>
          <w:p w14:paraId="62F296E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kern w:val="0"/>
                <w:sz w:val="18"/>
                <w:szCs w:val="18"/>
                <w:highlight w:val="none"/>
                <w:lang w:val="en-US" w:eastAsia="zh-CN" w:bidi="ar-SA"/>
              </w:rPr>
              <w:t>/</w:t>
            </w:r>
          </w:p>
        </w:tc>
        <w:tc>
          <w:tcPr>
            <w:tcW w:w="516" w:type="pct"/>
            <w:noWrap/>
            <w:vAlign w:val="center"/>
          </w:tcPr>
          <w:p w14:paraId="09AA943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w:t>
            </w:r>
          </w:p>
        </w:tc>
        <w:tc>
          <w:tcPr>
            <w:tcW w:w="717" w:type="pct"/>
            <w:noWrap/>
            <w:vAlign w:val="center"/>
          </w:tcPr>
          <w:p w14:paraId="2AFD1DA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180~199</w:t>
            </w:r>
          </w:p>
        </w:tc>
        <w:tc>
          <w:tcPr>
            <w:tcW w:w="385" w:type="pct"/>
            <w:shd w:val="clear" w:color="auto" w:fill="auto"/>
            <w:noWrap/>
            <w:vAlign w:val="center"/>
          </w:tcPr>
          <w:p w14:paraId="6A6A456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392EA2A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188</w:t>
            </w:r>
          </w:p>
        </w:tc>
      </w:tr>
    </w:tbl>
    <w:p w14:paraId="693A5F68">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89" o:spt="75" type="#_x0000_t75" style="height:136.05pt;width:204.7pt;" o:ole="t" filled="f" o:preferrelative="t" stroked="f" coordsize="21600,21600">
            <v:path/>
            <v:fill on="f" focussize="0,0"/>
            <v:stroke on="f"/>
            <v:imagedata r:id="rId133" cropright="-592f" cropbottom="-425f" o:title=""/>
            <o:lock v:ext="edit" aspectratio="t"/>
            <w10:wrap type="none"/>
            <w10:anchorlock/>
          </v:shape>
          <o:OLEObject Type="Embed" ProgID="MtbGraph.Document.15" ShapeID="_x0000_i1089" DrawAspect="Content" ObjectID="_1468075789" r:id="rId132">
            <o:LockedField>false</o:LockedField>
          </o:OLEObject>
        </w:object>
      </w:r>
      <w:r>
        <w:rPr>
          <w:color w:val="auto"/>
          <w:highlight w:val="none"/>
        </w:rPr>
        <w:object>
          <v:shape id="_x0000_i1090" o:spt="75" type="#_x0000_t75" style="height:136.05pt;width:203.55pt;" o:ole="t" filled="f" o:preferrelative="t" stroked="f" coordsize="21600,21600">
            <v:path/>
            <v:fill on="f" focussize="0,0"/>
            <v:stroke on="f"/>
            <v:imagedata r:id="rId135" cropright="-798f" cropbottom="-965f" o:title=""/>
            <o:lock v:ext="edit" aspectratio="t"/>
            <w10:wrap type="none"/>
            <w10:anchorlock/>
          </v:shape>
          <o:OLEObject Type="Embed" ProgID="MtbGraph.Document.15" ShapeID="_x0000_i1090" DrawAspect="Content" ObjectID="_1468075790" r:id="rId134">
            <o:LockedField>false</o:LockedField>
          </o:OLEObject>
        </w:object>
      </w:r>
      <w:r>
        <w:rPr>
          <w:color w:val="auto"/>
          <w:highlight w:val="none"/>
        </w:rPr>
        <w:object>
          <v:shape id="_x0000_i1091" o:spt="75" type="#_x0000_t75" style="height:136.05pt;width:203.65pt;" o:ole="t" filled="f" o:preferrelative="t" stroked="f" coordsize="21600,21600">
            <v:path/>
            <v:fill on="f" focussize="0,0"/>
            <v:stroke on="f"/>
            <v:imagedata r:id="rId137" cropright="-360f" cropbottom="-502f" o:title=""/>
            <o:lock v:ext="edit" aspectratio="t"/>
            <w10:wrap type="none"/>
            <w10:anchorlock/>
          </v:shape>
          <o:OLEObject Type="Embed" ProgID="MtbGraph.Document.15" ShapeID="_x0000_i1091" DrawAspect="Content" ObjectID="_1468075791" r:id="rId136">
            <o:LockedField>false</o:LockedField>
          </o:OLEObject>
        </w:object>
      </w:r>
      <w:r>
        <w:rPr>
          <w:color w:val="auto"/>
          <w:highlight w:val="none"/>
        </w:rPr>
        <w:object>
          <v:shape id="_x0000_i1092" o:spt="75" type="#_x0000_t75" style="height:136.05pt;width:203.35pt;" o:ole="t" filled="f" o:preferrelative="t" stroked="f" coordsize="21600,21600">
            <v:path/>
            <v:fill on="f" focussize="0,0"/>
            <v:stroke on="f"/>
            <v:imagedata r:id="rId139" cropright="-1132f" cropbottom="-1370f" o:title=""/>
            <o:lock v:ext="edit" aspectratio="t"/>
            <w10:wrap type="none"/>
            <w10:anchorlock/>
          </v:shape>
          <o:OLEObject Type="Embed" ProgID="MtbGraph.Document.15" ShapeID="_x0000_i1092" DrawAspect="Content" ObjectID="_1468075792" r:id="rId138">
            <o:LockedField>false</o:LockedField>
          </o:OLEObject>
        </w:object>
      </w:r>
      <w:r>
        <w:rPr>
          <w:color w:val="auto"/>
          <w:highlight w:val="none"/>
        </w:rPr>
        <w:drawing>
          <wp:inline distT="0" distB="0" distL="114300" distR="114300">
            <wp:extent cx="2592070" cy="1727835"/>
            <wp:effectExtent l="0" t="0" r="13970" b="9525"/>
            <wp:docPr id="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8"/>
                    <pic:cNvPicPr>
                      <a:picLocks noChangeAspect="1"/>
                    </pic:cNvPicPr>
                  </pic:nvPicPr>
                  <pic:blipFill>
                    <a:blip r:embed="rId140"/>
                    <a:stretch>
                      <a:fillRect/>
                    </a:stretch>
                  </pic:blipFill>
                  <pic:spPr>
                    <a:xfrm>
                      <a:off x="0" y="0"/>
                      <a:ext cx="2592070" cy="1727835"/>
                    </a:xfrm>
                    <a:prstGeom prst="rect">
                      <a:avLst/>
                    </a:prstGeom>
                    <a:noFill/>
                    <a:ln>
                      <a:noFill/>
                    </a:ln>
                  </pic:spPr>
                </pic:pic>
              </a:graphicData>
            </a:graphic>
          </wp:inline>
        </w:drawing>
      </w:r>
    </w:p>
    <w:p w14:paraId="77468C2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16 </w:t>
      </w:r>
      <w:r>
        <w:rPr>
          <w:rFonts w:hint="default" w:ascii="黑体" w:hAnsi="黑体" w:eastAsia="黑体" w:cs="黑体"/>
          <w:snapToGrid/>
          <w:color w:val="auto"/>
          <w:kern w:val="0"/>
          <w:szCs w:val="21"/>
          <w:highlight w:val="none"/>
          <w:lang w:val="en-US" w:eastAsia="zh-CN"/>
        </w:rPr>
        <w:t>H65</w:t>
      </w:r>
      <w:r>
        <w:rPr>
          <w:rFonts w:hint="default" w:ascii="黑体" w:hAnsi="黑体" w:eastAsia="黑体" w:cs="黑体"/>
          <w:snapToGrid/>
          <w:color w:val="auto"/>
          <w:kern w:val="0"/>
          <w:szCs w:val="21"/>
          <w:highlight w:val="none"/>
          <w:lang w:eastAsia="zh-CN"/>
        </w:rPr>
        <w:t>不同状态下抗拉强度直方图</w:t>
      </w:r>
    </w:p>
    <w:p w14:paraId="3293D31D">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093" o:spt="75" type="#_x0000_t75" style="height:136.05pt;width:202.15pt;" o:ole="t" filled="f" o:preferrelative="t" stroked="f" coordsize="21600,21600">
            <v:path/>
            <v:fill on="f" focussize="0,0"/>
            <v:stroke on="f"/>
            <v:imagedata r:id="rId142" cropright="-591f" cropbottom="-1293f" o:title=""/>
            <o:lock v:ext="edit" aspectratio="t"/>
            <w10:wrap type="none"/>
            <w10:anchorlock/>
          </v:shape>
          <o:OLEObject Type="Embed" ProgID="MtbGraph.Document.15" ShapeID="_x0000_i1093" DrawAspect="Content" ObjectID="_1468075793" r:id="rId141">
            <o:LockedField>false</o:LockedField>
          </o:OLEObject>
        </w:object>
      </w:r>
      <w:r>
        <w:rPr>
          <w:color w:val="auto"/>
          <w:highlight w:val="none"/>
        </w:rPr>
        <w:object>
          <v:shape id="_x0000_i1094" o:spt="75" type="#_x0000_t75" style="height:136.05pt;width:205.2pt;" o:ole="t" filled="f" o:preferrelative="t" stroked="f" coordsize="21600,21600">
            <v:path/>
            <v:fill on="f" focussize="0,0"/>
            <v:stroke on="f"/>
            <v:imagedata r:id="rId144" cropright="-1401f" cropbottom="-1100f" o:title=""/>
            <o:lock v:ext="edit" aspectratio="t"/>
            <w10:wrap type="none"/>
            <w10:anchorlock/>
          </v:shape>
          <o:OLEObject Type="Embed" ProgID="MtbGraph.Document.15" ShapeID="_x0000_i1094" DrawAspect="Content" ObjectID="_1468075794" r:id="rId143">
            <o:LockedField>false</o:LockedField>
          </o:OLEObject>
        </w:object>
      </w:r>
      <w:r>
        <w:rPr>
          <w:color w:val="auto"/>
          <w:highlight w:val="none"/>
        </w:rPr>
        <w:object>
          <v:shape id="_x0000_i1095" o:spt="75" type="#_x0000_t75" style="height:136.05pt;width:200.4pt;" o:ole="t" filled="f" o:preferrelative="t" stroked="f" coordsize="21600,21600">
            <v:path/>
            <v:fill on="f" focussize="0,0"/>
            <v:stroke on="f"/>
            <v:imagedata r:id="rId146" cropright="-373f" cropbottom="-1640f" o:title=""/>
            <o:lock v:ext="edit" aspectratio="t"/>
            <w10:wrap type="none"/>
            <w10:anchorlock/>
          </v:shape>
          <o:OLEObject Type="Embed" ProgID="MtbGraph.Document.15" ShapeID="_x0000_i1095" DrawAspect="Content" ObjectID="_1468075795" r:id="rId145">
            <o:LockedField>false</o:LockedField>
          </o:OLEObject>
        </w:object>
      </w:r>
      <w:r>
        <w:rPr>
          <w:color w:val="auto"/>
          <w:highlight w:val="none"/>
        </w:rPr>
        <w:object>
          <v:shape id="_x0000_i1096" o:spt="75" type="#_x0000_t75" style="height:136.05pt;width:200.25pt;" o:ole="t" filled="f" o:preferrelative="t" stroked="f" coordsize="21600,21600">
            <v:path/>
            <v:fill on="f" focussize="0,0"/>
            <v:stroke on="f"/>
            <v:imagedata r:id="rId148" cropright="-848f" cropbottom="-2181f" o:title=""/>
            <o:lock v:ext="edit" aspectratio="t"/>
            <w10:wrap type="none"/>
            <w10:anchorlock/>
          </v:shape>
          <o:OLEObject Type="Embed" ProgID="MtbGraph.Document.15" ShapeID="_x0000_i1096" DrawAspect="Content" ObjectID="_1468075796" r:id="rId147">
            <o:LockedField>false</o:LockedField>
          </o:OLEObject>
        </w:object>
      </w:r>
    </w:p>
    <w:p w14:paraId="0B5F3E70">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17 </w:t>
      </w:r>
      <w:r>
        <w:rPr>
          <w:rFonts w:hint="default" w:ascii="黑体" w:hAnsi="黑体" w:eastAsia="黑体" w:cs="黑体"/>
          <w:snapToGrid/>
          <w:color w:val="auto"/>
          <w:kern w:val="0"/>
          <w:szCs w:val="21"/>
          <w:highlight w:val="none"/>
          <w:lang w:val="en-US" w:eastAsia="zh-CN"/>
        </w:rPr>
        <w:t>H65</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695EE55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097" o:spt="75" type="#_x0000_t75" style="height:136.05pt;width:201.15pt;" o:ole="t" filled="f" o:preferrelative="t" stroked="f" coordsize="21600,21600">
            <v:path/>
            <v:fill on="f" focussize="0,0"/>
            <v:stroke on="f"/>
            <v:imagedata r:id="rId150" cropright="-321f" cropbottom="-1351f" o:title=""/>
            <o:lock v:ext="edit" aspectratio="t"/>
            <w10:wrap type="none"/>
            <w10:anchorlock/>
          </v:shape>
          <o:OLEObject Type="Embed" ProgID="MtbGraph.Document.15" ShapeID="_x0000_i1097" DrawAspect="Content" ObjectID="_1468075797" r:id="rId149">
            <o:LockedField>false</o:LockedField>
          </o:OLEObject>
        </w:object>
      </w:r>
      <w:r>
        <w:rPr>
          <w:color w:val="auto"/>
          <w:highlight w:val="none"/>
        </w:rPr>
        <w:object>
          <v:shape id="_x0000_i1098" o:spt="75" type="#_x0000_t75" style="height:136.05pt;width:204.15pt;" o:ole="t" filled="f" o:preferrelative="t" stroked="f" coordsize="21600,21600">
            <v:path/>
            <v:fill on="f" focussize="0,0"/>
            <v:stroke on="f"/>
            <v:imagedata r:id="rId152" cropright="-1259f" cropbottom="-1253f" o:title=""/>
            <o:lock v:ext="edit" aspectratio="t"/>
            <w10:wrap type="none"/>
            <w10:anchorlock/>
          </v:shape>
          <o:OLEObject Type="Embed" ProgID="MtbGraph.Document.15" ShapeID="_x0000_i1098" DrawAspect="Content" ObjectID="_1468075798" r:id="rId151">
            <o:LockedField>false</o:LockedField>
          </o:OLEObject>
        </w:object>
      </w:r>
      <w:r>
        <w:rPr>
          <w:color w:val="auto"/>
          <w:highlight w:val="none"/>
        </w:rPr>
        <w:object>
          <v:shape id="_x0000_i1099" o:spt="75" type="#_x0000_t75" style="height:136.05pt;width:198.4pt;" o:ole="t" filled="f" o:preferrelative="t" stroked="f" coordsize="21600,21600">
            <v:path/>
            <v:fill on="f" focussize="0,0"/>
            <v:stroke on="f"/>
            <v:imagedata r:id="rId154" cropright="-308f" cropbottom="-2277f" o:title=""/>
            <o:lock v:ext="edit" aspectratio="t"/>
            <w10:wrap type="none"/>
            <w10:anchorlock/>
          </v:shape>
          <o:OLEObject Type="Embed" ProgID="MtbGraph.Document.15" ShapeID="_x0000_i1099" DrawAspect="Content" ObjectID="_1468075799" r:id="rId153">
            <o:LockedField>false</o:LockedField>
          </o:OLEObject>
        </w:object>
      </w:r>
      <w:r>
        <w:rPr>
          <w:color w:val="auto"/>
          <w:highlight w:val="none"/>
        </w:rPr>
        <w:object>
          <v:shape id="_x0000_i1100" o:spt="75" type="#_x0000_t75" style="height:136.05pt;width:199.2pt;" o:ole="t" filled="f" o:preferrelative="t" stroked="f" coordsize="21600,21600">
            <v:path/>
            <v:fill on="f" focussize="0,0"/>
            <v:stroke on="f"/>
            <v:imagedata r:id="rId156" cropright="-1259f" cropbottom="-2972f" o:title=""/>
            <o:lock v:ext="edit" aspectratio="t"/>
            <w10:wrap type="none"/>
            <w10:anchorlock/>
          </v:shape>
          <o:OLEObject Type="Embed" ProgID="MtbGraph.Document.15" ShapeID="_x0000_i1100" DrawAspect="Content" ObjectID="_1468075800" r:id="rId155">
            <o:LockedField>false</o:LockedField>
          </o:OLEObject>
        </w:object>
      </w:r>
      <w:r>
        <w:rPr>
          <w:color w:val="auto"/>
          <w:highlight w:val="none"/>
        </w:rPr>
        <w:object>
          <v:shape id="_x0000_i1101" o:spt="75" type="#_x0000_t75" style="height:136.05pt;width:204.5pt;" o:ole="t" filled="f" o:preferrelative="t" stroked="f" coordsize="21600,21600">
            <v:path/>
            <v:fill on="f" focussize="0,0"/>
            <v:stroke on="f"/>
            <v:imagedata r:id="rId158" cropright="-450f" cropbottom="-386f" o:title=""/>
            <o:lock v:ext="edit" aspectratio="t"/>
            <w10:wrap type="none"/>
            <w10:anchorlock/>
          </v:shape>
          <o:OLEObject Type="Embed" ProgID="MtbGraph.Document.15" ShapeID="_x0000_i1101" DrawAspect="Content" ObjectID="_1468075801" r:id="rId157">
            <o:LockedField>false</o:LockedField>
          </o:OLEObject>
        </w:object>
      </w:r>
    </w:p>
    <w:p w14:paraId="5A42572B">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18 </w:t>
      </w:r>
      <w:r>
        <w:rPr>
          <w:rFonts w:hint="default" w:ascii="黑体" w:hAnsi="黑体" w:eastAsia="黑体" w:cs="黑体"/>
          <w:snapToGrid/>
          <w:color w:val="auto"/>
          <w:kern w:val="0"/>
          <w:szCs w:val="21"/>
          <w:highlight w:val="none"/>
          <w:lang w:val="en-US" w:eastAsia="zh-CN"/>
        </w:rPr>
        <w:t>H65</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2BC0312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3EEA4C78">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40E46BF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default" w:ascii="Times New Roman" w:hAnsi="Times New Roman" w:eastAsia="宋体" w:cs="Times New Roman"/>
          <w:snapToGrid w:val="0"/>
          <w:color w:val="auto"/>
          <w:spacing w:val="1"/>
          <w:kern w:val="0"/>
          <w:sz w:val="18"/>
          <w:szCs w:val="18"/>
          <w:highlight w:val="none"/>
          <w:lang w:val="en-US" w:eastAsia="zh-CN" w:bidi="ar-SA"/>
        </w:rPr>
        <w:t>H65</w:t>
      </w:r>
      <w:r>
        <w:rPr>
          <w:rFonts w:hint="default" w:ascii="Times New Roman" w:hAnsi="Times New Roman" w:eastAsia="宋体" w:cs="Times New Roman"/>
          <w:b w:val="0"/>
          <w:bCs/>
          <w:color w:val="auto"/>
          <w:highlight w:val="none"/>
        </w:rPr>
        <w:t>力学性能确定如下：</w:t>
      </w:r>
    </w:p>
    <w:p w14:paraId="71739EC5">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17</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color w:val="auto"/>
          <w:sz w:val="21"/>
          <w:szCs w:val="21"/>
          <w:highlight w:val="none"/>
          <w:lang w:val="en-US" w:eastAsia="zh-CN"/>
        </w:rPr>
        <w:t xml:space="preserve"> </w:t>
      </w:r>
      <w:r>
        <w:rPr>
          <w:rFonts w:hint="eastAsia" w:ascii="黑体" w:hAnsi="黑体" w:eastAsia="黑体" w:cs="黑体"/>
          <w:snapToGrid w:val="0"/>
          <w:color w:val="auto"/>
          <w:spacing w:val="1"/>
          <w:kern w:val="0"/>
          <w:sz w:val="21"/>
          <w:szCs w:val="21"/>
          <w:highlight w:val="none"/>
          <w:lang w:val="en-US" w:eastAsia="zh-CN" w:bidi="ar-SA"/>
        </w:rPr>
        <w:t>H65</w:t>
      </w:r>
      <w:r>
        <w:rPr>
          <w:rFonts w:hint="eastAsia" w:ascii="黑体" w:hAnsi="黑体" w:eastAsia="黑体" w:cs="黑体"/>
          <w:b w:val="0"/>
          <w:bCs/>
          <w:color w:val="auto"/>
          <w:sz w:val="21"/>
          <w:szCs w:val="21"/>
          <w:highlight w:val="none"/>
        </w:rPr>
        <w:t>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649"/>
        <w:gridCol w:w="1413"/>
        <w:gridCol w:w="918"/>
        <w:gridCol w:w="1415"/>
        <w:gridCol w:w="1062"/>
        <w:gridCol w:w="1064"/>
        <w:gridCol w:w="1065"/>
      </w:tblGrid>
      <w:tr w14:paraId="5EEE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7" w:type="pct"/>
            <w:noWrap/>
            <w:vAlign w:val="center"/>
          </w:tcPr>
          <w:p w14:paraId="73CB99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79" w:type="pct"/>
            <w:noWrap/>
            <w:vAlign w:val="center"/>
          </w:tcPr>
          <w:p w14:paraId="18E8EE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5D7A9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2A259F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36" w:type="pct"/>
            <w:noWrap/>
            <w:vAlign w:val="center"/>
          </w:tcPr>
          <w:p w14:paraId="02891D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2CD812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20936D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5DF49A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20" w:type="pct"/>
            <w:noWrap/>
            <w:vAlign w:val="center"/>
          </w:tcPr>
          <w:p w14:paraId="3E7DCB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6AC8C2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21" w:type="pct"/>
            <w:noWrap/>
            <w:vAlign w:val="center"/>
          </w:tcPr>
          <w:p w14:paraId="2F349F07">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768CDE5C">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22" w:type="pct"/>
            <w:noWrap/>
            <w:vAlign w:val="center"/>
          </w:tcPr>
          <w:p w14:paraId="36CFC028">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12FC0803">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23A6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67" w:type="pct"/>
            <w:vMerge w:val="restart"/>
            <w:noWrap/>
            <w:vAlign w:val="center"/>
          </w:tcPr>
          <w:p w14:paraId="07F38D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H65</w:t>
            </w:r>
          </w:p>
        </w:tc>
        <w:tc>
          <w:tcPr>
            <w:tcW w:w="379" w:type="pct"/>
            <w:shd w:val="clear" w:color="auto" w:fill="auto"/>
            <w:noWrap/>
            <w:vAlign w:val="center"/>
          </w:tcPr>
          <w:p w14:paraId="040255B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825" w:type="pct"/>
            <w:shd w:val="clear" w:color="auto" w:fill="auto"/>
            <w:noWrap/>
            <w:vAlign w:val="center"/>
          </w:tcPr>
          <w:p w14:paraId="5B7AC85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325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410</w:t>
            </w:r>
          </w:p>
        </w:tc>
        <w:tc>
          <w:tcPr>
            <w:tcW w:w="536" w:type="pct"/>
            <w:shd w:val="clear" w:color="auto" w:fill="auto"/>
            <w:noWrap/>
            <w:vAlign w:val="center"/>
          </w:tcPr>
          <w:p w14:paraId="19662C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0832AD6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w:t>
            </w:r>
          </w:p>
        </w:tc>
        <w:tc>
          <w:tcPr>
            <w:tcW w:w="620" w:type="pct"/>
            <w:shd w:val="clear" w:color="auto" w:fill="auto"/>
            <w:noWrap/>
            <w:vAlign w:val="center"/>
          </w:tcPr>
          <w:p w14:paraId="675A8F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7F67E21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120</w:t>
            </w:r>
          </w:p>
        </w:tc>
        <w:tc>
          <w:tcPr>
            <w:tcW w:w="622" w:type="pct"/>
            <w:noWrap/>
            <w:vAlign w:val="center"/>
          </w:tcPr>
          <w:p w14:paraId="6B04A6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783E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4DBECC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1862DE5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825" w:type="pct"/>
            <w:shd w:val="clear" w:color="auto" w:fill="auto"/>
            <w:noWrap/>
            <w:vAlign w:val="center"/>
          </w:tcPr>
          <w:p w14:paraId="0231DB8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460</w:t>
            </w:r>
          </w:p>
        </w:tc>
        <w:tc>
          <w:tcPr>
            <w:tcW w:w="536" w:type="pct"/>
            <w:shd w:val="clear" w:color="auto" w:fill="auto"/>
            <w:noWrap/>
            <w:vAlign w:val="center"/>
          </w:tcPr>
          <w:p w14:paraId="4ED300F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3418A1F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≥25</w:t>
            </w:r>
          </w:p>
        </w:tc>
        <w:tc>
          <w:tcPr>
            <w:tcW w:w="620" w:type="pct"/>
            <w:shd w:val="clear" w:color="auto" w:fill="auto"/>
            <w:noWrap/>
            <w:vAlign w:val="center"/>
          </w:tcPr>
          <w:p w14:paraId="669954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621" w:type="pct"/>
            <w:shd w:val="clear" w:color="auto" w:fill="auto"/>
            <w:noWrap/>
            <w:vAlign w:val="center"/>
          </w:tcPr>
          <w:p w14:paraId="0F81935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130</w:t>
            </w:r>
          </w:p>
        </w:tc>
        <w:tc>
          <w:tcPr>
            <w:tcW w:w="622" w:type="pct"/>
            <w:noWrap/>
            <w:vAlign w:val="center"/>
          </w:tcPr>
          <w:p w14:paraId="32F1238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03CB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3B974A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268EF98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825" w:type="pct"/>
            <w:shd w:val="clear" w:color="auto" w:fill="auto"/>
            <w:noWrap/>
            <w:vAlign w:val="center"/>
          </w:tcPr>
          <w:p w14:paraId="2BB09D7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540</w:t>
            </w:r>
          </w:p>
        </w:tc>
        <w:tc>
          <w:tcPr>
            <w:tcW w:w="536" w:type="pct"/>
            <w:shd w:val="clear" w:color="auto" w:fill="auto"/>
            <w:noWrap/>
            <w:vAlign w:val="center"/>
          </w:tcPr>
          <w:p w14:paraId="42C014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14F65F4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≥13</w:t>
            </w:r>
          </w:p>
        </w:tc>
        <w:tc>
          <w:tcPr>
            <w:tcW w:w="620" w:type="pct"/>
            <w:shd w:val="clear" w:color="auto" w:fill="auto"/>
            <w:noWrap/>
            <w:vAlign w:val="center"/>
          </w:tcPr>
          <w:p w14:paraId="0F60CA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069AD21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160</w:t>
            </w:r>
          </w:p>
        </w:tc>
        <w:tc>
          <w:tcPr>
            <w:tcW w:w="622" w:type="pct"/>
            <w:noWrap/>
            <w:vAlign w:val="center"/>
          </w:tcPr>
          <w:p w14:paraId="10896E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5ED0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786B91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791642C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825" w:type="pct"/>
            <w:shd w:val="clear" w:color="auto" w:fill="auto"/>
            <w:noWrap/>
            <w:vAlign w:val="center"/>
          </w:tcPr>
          <w:p w14:paraId="0967606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620</w:t>
            </w:r>
          </w:p>
        </w:tc>
        <w:tc>
          <w:tcPr>
            <w:tcW w:w="536" w:type="pct"/>
            <w:shd w:val="clear" w:color="auto" w:fill="auto"/>
            <w:noWrap/>
            <w:vAlign w:val="center"/>
          </w:tcPr>
          <w:p w14:paraId="2D68A9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73094B6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w:t>
            </w:r>
          </w:p>
        </w:tc>
        <w:tc>
          <w:tcPr>
            <w:tcW w:w="620" w:type="pct"/>
            <w:shd w:val="clear" w:color="auto" w:fill="auto"/>
            <w:noWrap/>
            <w:vAlign w:val="center"/>
          </w:tcPr>
          <w:p w14:paraId="0A5D0E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21" w:type="pct"/>
            <w:shd w:val="clear" w:color="auto" w:fill="auto"/>
            <w:noWrap/>
            <w:vAlign w:val="center"/>
          </w:tcPr>
          <w:p w14:paraId="38F65C6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180</w:t>
            </w:r>
          </w:p>
        </w:tc>
        <w:tc>
          <w:tcPr>
            <w:tcW w:w="622" w:type="pct"/>
            <w:noWrap/>
            <w:vAlign w:val="center"/>
          </w:tcPr>
          <w:p w14:paraId="618EAC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54D9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7" w:type="pct"/>
            <w:vMerge w:val="continue"/>
            <w:noWrap/>
            <w:vAlign w:val="center"/>
          </w:tcPr>
          <w:p w14:paraId="5CD209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79" w:type="pct"/>
            <w:shd w:val="clear" w:color="auto" w:fill="auto"/>
            <w:noWrap/>
            <w:vAlign w:val="center"/>
          </w:tcPr>
          <w:p w14:paraId="6B63EE2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H08</w:t>
            </w:r>
          </w:p>
        </w:tc>
        <w:tc>
          <w:tcPr>
            <w:tcW w:w="825" w:type="pct"/>
            <w:shd w:val="clear" w:color="auto" w:fill="auto"/>
            <w:noWrap/>
            <w:vAlign w:val="center"/>
          </w:tcPr>
          <w:p w14:paraId="0B9BFAA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≥570</w:t>
            </w:r>
          </w:p>
        </w:tc>
        <w:tc>
          <w:tcPr>
            <w:tcW w:w="536" w:type="pct"/>
            <w:shd w:val="clear" w:color="auto" w:fill="auto"/>
            <w:noWrap/>
            <w:vAlign w:val="center"/>
          </w:tcPr>
          <w:p w14:paraId="442E76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1982548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w:t>
            </w:r>
          </w:p>
        </w:tc>
        <w:tc>
          <w:tcPr>
            <w:tcW w:w="620" w:type="pct"/>
            <w:shd w:val="clear" w:color="auto" w:fill="auto"/>
            <w:noWrap/>
            <w:vAlign w:val="center"/>
          </w:tcPr>
          <w:p w14:paraId="43F0E2B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eastAsia" w:ascii="Times New Roman" w:hAnsi="Times New Roman" w:cs="Times New Roman"/>
                <w:snapToGrid w:val="0"/>
                <w:color w:val="auto"/>
                <w:spacing w:val="1"/>
                <w:kern w:val="0"/>
                <w:sz w:val="18"/>
                <w:szCs w:val="18"/>
                <w:highlight w:val="none"/>
                <w:lang w:val="en-US" w:eastAsia="zh-CN" w:bidi="ar-SA"/>
              </w:rPr>
              <w:t>/</w:t>
            </w:r>
          </w:p>
        </w:tc>
        <w:tc>
          <w:tcPr>
            <w:tcW w:w="621" w:type="pct"/>
            <w:shd w:val="clear" w:color="auto" w:fill="auto"/>
            <w:noWrap/>
            <w:vAlign w:val="center"/>
          </w:tcPr>
          <w:p w14:paraId="2BF398F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180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200</w:t>
            </w:r>
          </w:p>
        </w:tc>
        <w:tc>
          <w:tcPr>
            <w:tcW w:w="622" w:type="pct"/>
            <w:noWrap/>
            <w:vAlign w:val="center"/>
          </w:tcPr>
          <w:p w14:paraId="6CFE88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100</w:t>
            </w:r>
          </w:p>
        </w:tc>
      </w:tr>
    </w:tbl>
    <w:p w14:paraId="0A9F2736">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lang w:val="en-US" w:eastAsia="zh-CN"/>
        </w:rPr>
      </w:pPr>
    </w:p>
    <w:p w14:paraId="2CA22C42">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highlight w:val="none"/>
        </w:rPr>
        <w:t>实测</w:t>
      </w:r>
      <w:r>
        <w:rPr>
          <w:rFonts w:hint="default" w:ascii="Times New Roman" w:hAnsi="Times New Roman" w:eastAsia="宋体" w:cs="Times New Roman"/>
          <w:snapToGrid w:val="0"/>
          <w:color w:val="auto"/>
          <w:spacing w:val="1"/>
          <w:kern w:val="0"/>
          <w:sz w:val="18"/>
          <w:szCs w:val="18"/>
          <w:highlight w:val="none"/>
          <w:lang w:val="en-US" w:eastAsia="zh-CN" w:bidi="ar-SA"/>
        </w:rPr>
        <w:t xml:space="preserve">BSi3.2-0.7 </w:t>
      </w:r>
      <w:r>
        <w:rPr>
          <w:rFonts w:hint="default" w:ascii="Times New Roman" w:hAnsi="Times New Roman" w:eastAsia="宋体" w:cs="Times New Roman"/>
          <w:b w:val="0"/>
          <w:bCs/>
          <w:color w:val="auto"/>
          <w:highlight w:val="none"/>
        </w:rPr>
        <w:t>合金力学性能的数据统计结果见表</w:t>
      </w:r>
      <w:r>
        <w:rPr>
          <w:rFonts w:hint="eastAsia" w:cs="Times New Roman"/>
          <w:b w:val="0"/>
          <w:bCs/>
          <w:color w:val="auto"/>
          <w:highlight w:val="none"/>
          <w:lang w:val="en-US" w:eastAsia="zh-CN"/>
        </w:rPr>
        <w:t>18</w:t>
      </w:r>
      <w:r>
        <w:rPr>
          <w:rFonts w:hint="default" w:ascii="Times New Roman" w:hAnsi="Times New Roman" w:eastAsia="宋体" w:cs="Times New Roman"/>
          <w:b w:val="0"/>
          <w:bCs/>
          <w:color w:val="auto"/>
          <w:highlight w:val="none"/>
        </w:rPr>
        <w:t>，分布直方图见图1</w:t>
      </w:r>
      <w:r>
        <w:rPr>
          <w:rFonts w:hint="eastAsia" w:ascii="Times New Roman" w:hAnsi="Times New Roman" w:eastAsia="宋体" w:cs="Times New Roman"/>
          <w:b w:val="0"/>
          <w:bCs/>
          <w:color w:val="auto"/>
          <w:highlight w:val="none"/>
          <w:lang w:val="en-US" w:eastAsia="zh-CN"/>
        </w:rPr>
        <w:t>9</w:t>
      </w:r>
      <w:r>
        <w:rPr>
          <w:rFonts w:hint="default" w:ascii="Times New Roman" w:hAnsi="Times New Roman" w:eastAsia="宋体" w:cs="Times New Roman"/>
          <w:b w:val="0"/>
          <w:bCs/>
          <w:color w:val="auto"/>
          <w:highlight w:val="none"/>
        </w:rPr>
        <w:t>-图</w:t>
      </w:r>
      <w:r>
        <w:rPr>
          <w:rFonts w:hint="eastAsia" w:ascii="Times New Roman" w:hAnsi="Times New Roman" w:eastAsia="宋体" w:cs="Times New Roman"/>
          <w:b w:val="0"/>
          <w:bCs/>
          <w:color w:val="auto"/>
          <w:highlight w:val="none"/>
          <w:lang w:val="en-US" w:eastAsia="zh-CN"/>
        </w:rPr>
        <w:t>21</w:t>
      </w:r>
    </w:p>
    <w:p w14:paraId="2F3C329A">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18</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color w:val="auto"/>
          <w:sz w:val="21"/>
          <w:szCs w:val="21"/>
          <w:highlight w:val="none"/>
          <w:lang w:val="en-US" w:eastAsia="zh-CN"/>
        </w:rPr>
        <w:t xml:space="preserve"> </w:t>
      </w:r>
      <w:r>
        <w:rPr>
          <w:rFonts w:hint="eastAsia" w:ascii="黑体" w:hAnsi="黑体" w:eastAsia="黑体" w:cs="黑体"/>
          <w:snapToGrid w:val="0"/>
          <w:color w:val="auto"/>
          <w:spacing w:val="1"/>
          <w:kern w:val="0"/>
          <w:sz w:val="21"/>
          <w:szCs w:val="21"/>
          <w:highlight w:val="none"/>
          <w:lang w:val="en-US" w:eastAsia="zh-CN" w:bidi="ar-SA"/>
        </w:rPr>
        <w:t xml:space="preserve">BSi3.2-0.7 </w:t>
      </w:r>
      <w:r>
        <w:rPr>
          <w:rFonts w:hint="eastAsia" w:ascii="黑体" w:hAnsi="黑体" w:eastAsia="黑体" w:cs="黑体"/>
          <w:b w:val="0"/>
          <w:bCs/>
          <w:color w:val="auto"/>
          <w:sz w:val="21"/>
          <w:szCs w:val="21"/>
          <w:highlight w:val="none"/>
        </w:rPr>
        <w:t>产品不同状态力学性能检测数据统计表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984"/>
        <w:gridCol w:w="660"/>
        <w:gridCol w:w="821"/>
        <w:gridCol w:w="969"/>
        <w:gridCol w:w="660"/>
        <w:gridCol w:w="1001"/>
        <w:gridCol w:w="1111"/>
        <w:gridCol w:w="660"/>
        <w:gridCol w:w="882"/>
      </w:tblGrid>
      <w:tr w14:paraId="1C5E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vMerge w:val="restart"/>
            <w:noWrap/>
            <w:vAlign w:val="center"/>
          </w:tcPr>
          <w:p w14:paraId="61E7173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439" w:type="pct"/>
            <w:gridSpan w:val="3"/>
            <w:noWrap/>
            <w:vAlign w:val="center"/>
          </w:tcPr>
          <w:p w14:paraId="45AA115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w:t>
            </w:r>
          </w:p>
        </w:tc>
        <w:tc>
          <w:tcPr>
            <w:tcW w:w="1535" w:type="pct"/>
            <w:gridSpan w:val="3"/>
            <w:noWrap/>
            <w:vAlign w:val="center"/>
          </w:tcPr>
          <w:p w14:paraId="07358CDB">
            <w:pPr>
              <w:pStyle w:val="27"/>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tc>
        <w:tc>
          <w:tcPr>
            <w:tcW w:w="1549" w:type="pct"/>
            <w:gridSpan w:val="3"/>
            <w:noWrap/>
            <w:vAlign w:val="center"/>
          </w:tcPr>
          <w:p w14:paraId="54F4F21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维氏硬度</w:t>
            </w:r>
          </w:p>
        </w:tc>
      </w:tr>
      <w:tr w14:paraId="4905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vMerge w:val="continue"/>
            <w:noWrap/>
            <w:vAlign w:val="center"/>
          </w:tcPr>
          <w:p w14:paraId="620DDAD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574" w:type="pct"/>
            <w:noWrap/>
            <w:vAlign w:val="center"/>
          </w:tcPr>
          <w:p w14:paraId="04979B5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范围/MPa</w:t>
            </w:r>
          </w:p>
        </w:tc>
        <w:tc>
          <w:tcPr>
            <w:tcW w:w="385" w:type="pct"/>
            <w:noWrap/>
            <w:vAlign w:val="center"/>
          </w:tcPr>
          <w:p w14:paraId="31700E5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479" w:type="pct"/>
            <w:noWrap/>
            <w:vAlign w:val="center"/>
          </w:tcPr>
          <w:p w14:paraId="7F93BC9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c>
          <w:tcPr>
            <w:tcW w:w="565" w:type="pct"/>
            <w:noWrap/>
            <w:vAlign w:val="center"/>
          </w:tcPr>
          <w:p w14:paraId="06CC1F8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范围/%</w:t>
            </w:r>
          </w:p>
        </w:tc>
        <w:tc>
          <w:tcPr>
            <w:tcW w:w="385" w:type="pct"/>
            <w:noWrap/>
            <w:vAlign w:val="center"/>
          </w:tcPr>
          <w:p w14:paraId="2DEEADC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数量</w:t>
            </w:r>
          </w:p>
        </w:tc>
        <w:tc>
          <w:tcPr>
            <w:tcW w:w="584" w:type="pct"/>
            <w:noWrap/>
            <w:vAlign w:val="center"/>
          </w:tcPr>
          <w:p w14:paraId="281BBF9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eastAsia="zh-CN"/>
              </w:rPr>
              <w:t>平均值</w:t>
            </w:r>
          </w:p>
        </w:tc>
        <w:tc>
          <w:tcPr>
            <w:tcW w:w="648" w:type="pct"/>
            <w:noWrap/>
            <w:vAlign w:val="center"/>
          </w:tcPr>
          <w:p w14:paraId="1352C23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范围/HV</w:t>
            </w:r>
          </w:p>
        </w:tc>
        <w:tc>
          <w:tcPr>
            <w:tcW w:w="385" w:type="pct"/>
            <w:noWrap/>
            <w:vAlign w:val="center"/>
          </w:tcPr>
          <w:p w14:paraId="13D90C4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数量</w:t>
            </w:r>
          </w:p>
        </w:tc>
        <w:tc>
          <w:tcPr>
            <w:tcW w:w="515" w:type="pct"/>
            <w:noWrap/>
            <w:vAlign w:val="center"/>
          </w:tcPr>
          <w:p w14:paraId="0B4402C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平均值</w:t>
            </w:r>
          </w:p>
        </w:tc>
      </w:tr>
      <w:tr w14:paraId="4AAC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noWrap/>
            <w:vAlign w:val="center"/>
          </w:tcPr>
          <w:p w14:paraId="335EF7BB">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TM00</w:t>
            </w:r>
          </w:p>
        </w:tc>
        <w:tc>
          <w:tcPr>
            <w:tcW w:w="574" w:type="pct"/>
            <w:noWrap/>
            <w:vAlign w:val="center"/>
          </w:tcPr>
          <w:p w14:paraId="0581F40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620~710</w:t>
            </w:r>
          </w:p>
        </w:tc>
        <w:tc>
          <w:tcPr>
            <w:tcW w:w="385" w:type="pct"/>
            <w:noWrap/>
            <w:vAlign w:val="center"/>
          </w:tcPr>
          <w:p w14:paraId="4114A31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79" w:type="pct"/>
            <w:noWrap/>
            <w:vAlign w:val="center"/>
          </w:tcPr>
          <w:p w14:paraId="11113E0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68</w:t>
            </w:r>
          </w:p>
        </w:tc>
        <w:tc>
          <w:tcPr>
            <w:tcW w:w="565" w:type="pct"/>
            <w:noWrap/>
            <w:vAlign w:val="center"/>
          </w:tcPr>
          <w:p w14:paraId="2620207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10.0~14.8</w:t>
            </w:r>
          </w:p>
        </w:tc>
        <w:tc>
          <w:tcPr>
            <w:tcW w:w="385" w:type="pct"/>
            <w:noWrap/>
            <w:vAlign w:val="center"/>
          </w:tcPr>
          <w:p w14:paraId="68BE99F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84" w:type="pct"/>
            <w:noWrap/>
            <w:vAlign w:val="center"/>
          </w:tcPr>
          <w:p w14:paraId="572DA3D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12.2</w:t>
            </w:r>
          </w:p>
        </w:tc>
        <w:tc>
          <w:tcPr>
            <w:tcW w:w="648" w:type="pct"/>
            <w:noWrap/>
            <w:vAlign w:val="center"/>
          </w:tcPr>
          <w:p w14:paraId="1E308C7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180~227</w:t>
            </w:r>
          </w:p>
        </w:tc>
        <w:tc>
          <w:tcPr>
            <w:tcW w:w="385" w:type="pct"/>
            <w:noWrap/>
            <w:vAlign w:val="center"/>
          </w:tcPr>
          <w:p w14:paraId="074F821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4C1A7F9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202</w:t>
            </w:r>
          </w:p>
        </w:tc>
      </w:tr>
      <w:tr w14:paraId="139B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noWrap/>
            <w:vAlign w:val="center"/>
          </w:tcPr>
          <w:p w14:paraId="51FC8092">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TM02</w:t>
            </w:r>
          </w:p>
        </w:tc>
        <w:tc>
          <w:tcPr>
            <w:tcW w:w="574" w:type="pct"/>
            <w:noWrap/>
            <w:vAlign w:val="center"/>
          </w:tcPr>
          <w:p w14:paraId="271D3A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656~824</w:t>
            </w:r>
          </w:p>
        </w:tc>
        <w:tc>
          <w:tcPr>
            <w:tcW w:w="385" w:type="pct"/>
            <w:noWrap/>
            <w:vAlign w:val="center"/>
          </w:tcPr>
          <w:p w14:paraId="76CBB98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79" w:type="pct"/>
            <w:noWrap/>
            <w:vAlign w:val="center"/>
          </w:tcPr>
          <w:p w14:paraId="66DE469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739</w:t>
            </w:r>
          </w:p>
        </w:tc>
        <w:tc>
          <w:tcPr>
            <w:tcW w:w="565" w:type="pct"/>
            <w:noWrap/>
            <w:vAlign w:val="center"/>
          </w:tcPr>
          <w:p w14:paraId="3FC27AB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7.0~10.2</w:t>
            </w:r>
          </w:p>
        </w:tc>
        <w:tc>
          <w:tcPr>
            <w:tcW w:w="385" w:type="pct"/>
            <w:noWrap/>
            <w:vAlign w:val="center"/>
          </w:tcPr>
          <w:p w14:paraId="17FDDF4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84" w:type="pct"/>
            <w:noWrap/>
            <w:vAlign w:val="center"/>
          </w:tcPr>
          <w:p w14:paraId="3DC0755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8.7</w:t>
            </w:r>
          </w:p>
        </w:tc>
        <w:tc>
          <w:tcPr>
            <w:tcW w:w="648" w:type="pct"/>
            <w:noWrap/>
            <w:vAlign w:val="center"/>
          </w:tcPr>
          <w:p w14:paraId="2FB8088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191~240</w:t>
            </w:r>
          </w:p>
        </w:tc>
        <w:tc>
          <w:tcPr>
            <w:tcW w:w="385" w:type="pct"/>
            <w:noWrap/>
            <w:vAlign w:val="center"/>
          </w:tcPr>
          <w:p w14:paraId="2F89C8E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02AB348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216</w:t>
            </w:r>
          </w:p>
        </w:tc>
      </w:tr>
      <w:tr w14:paraId="7AEA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noWrap/>
            <w:vAlign w:val="center"/>
          </w:tcPr>
          <w:p w14:paraId="47718E99">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TM03</w:t>
            </w:r>
          </w:p>
        </w:tc>
        <w:tc>
          <w:tcPr>
            <w:tcW w:w="574" w:type="pct"/>
            <w:noWrap/>
            <w:vAlign w:val="center"/>
          </w:tcPr>
          <w:p w14:paraId="6136FBC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691~860</w:t>
            </w:r>
          </w:p>
        </w:tc>
        <w:tc>
          <w:tcPr>
            <w:tcW w:w="385" w:type="pct"/>
            <w:noWrap/>
            <w:vAlign w:val="center"/>
          </w:tcPr>
          <w:p w14:paraId="7FA1E1B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79" w:type="pct"/>
            <w:noWrap/>
            <w:vAlign w:val="center"/>
          </w:tcPr>
          <w:p w14:paraId="5E23D0A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778</w:t>
            </w:r>
          </w:p>
        </w:tc>
        <w:tc>
          <w:tcPr>
            <w:tcW w:w="565" w:type="pct"/>
            <w:noWrap/>
            <w:vAlign w:val="center"/>
          </w:tcPr>
          <w:p w14:paraId="7EFA2D3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5.0~8.5</w:t>
            </w:r>
          </w:p>
        </w:tc>
        <w:tc>
          <w:tcPr>
            <w:tcW w:w="385" w:type="pct"/>
            <w:noWrap/>
            <w:vAlign w:val="center"/>
          </w:tcPr>
          <w:p w14:paraId="3E5F3A0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84" w:type="pct"/>
            <w:noWrap/>
            <w:vAlign w:val="center"/>
          </w:tcPr>
          <w:p w14:paraId="06A619E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6.6</w:t>
            </w:r>
          </w:p>
        </w:tc>
        <w:tc>
          <w:tcPr>
            <w:tcW w:w="648" w:type="pct"/>
            <w:noWrap/>
            <w:vAlign w:val="center"/>
          </w:tcPr>
          <w:p w14:paraId="4C3F176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209~250</w:t>
            </w:r>
          </w:p>
        </w:tc>
        <w:tc>
          <w:tcPr>
            <w:tcW w:w="385" w:type="pct"/>
            <w:noWrap/>
            <w:vAlign w:val="center"/>
          </w:tcPr>
          <w:p w14:paraId="0F1ED3E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100</w:t>
            </w:r>
          </w:p>
        </w:tc>
        <w:tc>
          <w:tcPr>
            <w:tcW w:w="515" w:type="pct"/>
            <w:noWrap/>
            <w:vAlign w:val="center"/>
          </w:tcPr>
          <w:p w14:paraId="25DA563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232</w:t>
            </w:r>
          </w:p>
        </w:tc>
      </w:tr>
      <w:tr w14:paraId="2DA9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noWrap/>
            <w:vAlign w:val="center"/>
          </w:tcPr>
          <w:p w14:paraId="41908508">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TM04</w:t>
            </w:r>
          </w:p>
        </w:tc>
        <w:tc>
          <w:tcPr>
            <w:tcW w:w="574" w:type="pct"/>
            <w:noWrap/>
            <w:vAlign w:val="center"/>
          </w:tcPr>
          <w:p w14:paraId="300D9883">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761~870</w:t>
            </w:r>
          </w:p>
        </w:tc>
        <w:tc>
          <w:tcPr>
            <w:tcW w:w="385" w:type="pct"/>
            <w:noWrap/>
            <w:vAlign w:val="center"/>
          </w:tcPr>
          <w:p w14:paraId="7678E28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479" w:type="pct"/>
            <w:noWrap/>
            <w:vAlign w:val="center"/>
          </w:tcPr>
          <w:p w14:paraId="6C1C6FA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817</w:t>
            </w:r>
          </w:p>
        </w:tc>
        <w:tc>
          <w:tcPr>
            <w:tcW w:w="565" w:type="pct"/>
            <w:noWrap/>
            <w:vAlign w:val="center"/>
          </w:tcPr>
          <w:p w14:paraId="74A29A6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2.1~6.4</w:t>
            </w:r>
          </w:p>
        </w:tc>
        <w:tc>
          <w:tcPr>
            <w:tcW w:w="385" w:type="pct"/>
            <w:noWrap/>
            <w:vAlign w:val="center"/>
          </w:tcPr>
          <w:p w14:paraId="71161FC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84" w:type="pct"/>
            <w:noWrap/>
            <w:vAlign w:val="center"/>
          </w:tcPr>
          <w:p w14:paraId="4EF99AD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4.3</w:t>
            </w:r>
          </w:p>
        </w:tc>
        <w:tc>
          <w:tcPr>
            <w:tcW w:w="648" w:type="pct"/>
            <w:noWrap/>
            <w:vAlign w:val="center"/>
          </w:tcPr>
          <w:p w14:paraId="404ABC70">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220~267</w:t>
            </w:r>
          </w:p>
        </w:tc>
        <w:tc>
          <w:tcPr>
            <w:tcW w:w="385" w:type="pct"/>
            <w:noWrap/>
            <w:vAlign w:val="center"/>
          </w:tcPr>
          <w:p w14:paraId="4D603CC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100</w:t>
            </w:r>
          </w:p>
        </w:tc>
        <w:tc>
          <w:tcPr>
            <w:tcW w:w="515" w:type="pct"/>
            <w:noWrap/>
            <w:vAlign w:val="center"/>
          </w:tcPr>
          <w:p w14:paraId="308C249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241</w:t>
            </w:r>
          </w:p>
        </w:tc>
      </w:tr>
    </w:tbl>
    <w:p w14:paraId="1A2815E5">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102" o:spt="75" type="#_x0000_t75" style="height:136.05pt;width:203.75pt;" o:ole="t" filled="f" o:preferrelative="t" stroked="f" coordsize="21600,21600">
            <v:path/>
            <v:fill on="f" focussize="0,0"/>
            <v:stroke on="f"/>
            <v:imagedata r:id="rId160" cropright="-875f" cropbottom="-984f" o:title=""/>
            <o:lock v:ext="edit" aspectratio="t"/>
            <w10:wrap type="none"/>
            <w10:anchorlock/>
          </v:shape>
          <o:OLEObject Type="Embed" ProgID="MtbGraph.Document.15" ShapeID="_x0000_i1102" DrawAspect="Content" ObjectID="_1468075802" r:id="rId159">
            <o:LockedField>false</o:LockedField>
          </o:OLEObject>
        </w:object>
      </w:r>
      <w:r>
        <w:rPr>
          <w:color w:val="auto"/>
          <w:highlight w:val="none"/>
        </w:rPr>
        <w:object>
          <v:shape id="_x0000_i1103" o:spt="75" type="#_x0000_t75" style="height:136.05pt;width:202.2pt;" o:ole="t" filled="f" o:preferrelative="t" stroked="f" coordsize="21600,21600">
            <v:path/>
            <v:fill on="f" focussize="0,0"/>
            <v:stroke on="f"/>
            <v:imagedata r:id="rId162" cropright="-1094f" cropbottom="-1718f" o:title=""/>
            <o:lock v:ext="edit" aspectratio="t"/>
            <w10:wrap type="none"/>
            <w10:anchorlock/>
          </v:shape>
          <o:OLEObject Type="Embed" ProgID="MtbGraph.Document.15" ShapeID="_x0000_i1103" DrawAspect="Content" ObjectID="_1468075803" r:id="rId161">
            <o:LockedField>false</o:LockedField>
          </o:OLEObject>
        </w:object>
      </w:r>
      <w:r>
        <w:rPr>
          <w:color w:val="auto"/>
          <w:highlight w:val="none"/>
        </w:rPr>
        <w:object>
          <v:shape id="_x0000_i1104" o:spt="75" type="#_x0000_t75" style="height:136.05pt;width:204.75pt;" o:ole="t" filled="f" o:preferrelative="t" stroked="f" coordsize="21600,21600">
            <v:path/>
            <v:fill on="f" focussize="0,0"/>
            <v:stroke on="f"/>
            <v:imagedata r:id="rId164" cropright="-656f" cropbottom="-444f" o:title=""/>
            <o:lock v:ext="edit" aspectratio="t"/>
            <w10:wrap type="none"/>
            <w10:anchorlock/>
          </v:shape>
          <o:OLEObject Type="Embed" ProgID="MtbGraph.Document.15" ShapeID="_x0000_i1104" DrawAspect="Content" ObjectID="_1468075804" r:id="rId163">
            <o:LockedField>false</o:LockedField>
          </o:OLEObject>
        </w:object>
      </w:r>
      <w:r>
        <w:rPr>
          <w:color w:val="auto"/>
          <w:highlight w:val="none"/>
        </w:rPr>
        <w:object>
          <v:shape id="_x0000_i1105" o:spt="75" type="#_x0000_t75" style="height:136.05pt;width:203.9pt;" o:ole="t" filled="f" o:preferrelative="t" stroked="f" coordsize="21600,21600">
            <v:path/>
            <v:fill on="f" focussize="0,0"/>
            <v:stroke on="f"/>
            <v:imagedata r:id="rId166" cropright="-1052f" cropbottom="-1323f" o:title=""/>
            <o:lock v:ext="edit" aspectratio="t"/>
            <w10:wrap type="none"/>
            <w10:anchorlock/>
          </v:shape>
          <o:OLEObject Type="Embed" ProgID="MtbGraph.Document.15" ShapeID="_x0000_i1105" DrawAspect="Content" ObjectID="_1468075805" r:id="rId165">
            <o:LockedField>false</o:LockedField>
          </o:OLEObject>
        </w:object>
      </w:r>
    </w:p>
    <w:p w14:paraId="3AD8055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19 </w:t>
      </w:r>
      <w:r>
        <w:rPr>
          <w:rFonts w:hint="default" w:ascii="黑体" w:hAnsi="黑体" w:eastAsia="黑体" w:cs="黑体"/>
          <w:snapToGrid/>
          <w:color w:val="auto"/>
          <w:kern w:val="0"/>
          <w:szCs w:val="21"/>
          <w:highlight w:val="none"/>
          <w:lang w:val="en-US" w:eastAsia="zh-CN"/>
        </w:rPr>
        <w:t>BSi3.2-0.7</w:t>
      </w:r>
      <w:r>
        <w:rPr>
          <w:rFonts w:hint="default" w:ascii="黑体" w:hAnsi="黑体" w:eastAsia="黑体" w:cs="黑体"/>
          <w:snapToGrid/>
          <w:color w:val="auto"/>
          <w:kern w:val="0"/>
          <w:szCs w:val="21"/>
          <w:highlight w:val="none"/>
          <w:lang w:eastAsia="zh-CN"/>
        </w:rPr>
        <w:t>不同状态下抗拉强度直方图</w:t>
      </w:r>
    </w:p>
    <w:p w14:paraId="690E81C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r>
        <w:rPr>
          <w:color w:val="auto"/>
          <w:highlight w:val="none"/>
        </w:rPr>
        <w:object>
          <v:shape id="_x0000_i1106" o:spt="75" type="#_x0000_t75" style="height:136.05pt;width:202.1pt;" o:ole="t" filled="f" o:preferrelative="t" stroked="f" coordsize="21600,21600">
            <v:path/>
            <v:fill on="f" focussize="0,0"/>
            <v:stroke on="f"/>
            <v:imagedata r:id="rId168" cropright="-193f" cropbottom="-907f" o:title=""/>
            <o:lock v:ext="edit" aspectratio="t"/>
            <w10:wrap type="none"/>
            <w10:anchorlock/>
          </v:shape>
          <o:OLEObject Type="Embed" ProgID="MtbGraph.Document.15" ShapeID="_x0000_i1106" DrawAspect="Content" ObjectID="_1468075806" r:id="rId167">
            <o:LockedField>false</o:LockedField>
          </o:OLEObject>
        </w:object>
      </w:r>
      <w:r>
        <w:rPr>
          <w:color w:val="auto"/>
          <w:highlight w:val="none"/>
        </w:rPr>
        <w:object>
          <v:shape id="_x0000_i1107" o:spt="75" type="#_x0000_t75" style="height:136.05pt;width:200.9pt;" o:ole="t" filled="f" o:preferrelative="t" stroked="f" coordsize="21600,21600">
            <v:path/>
            <v:fill on="f" focussize="0,0"/>
            <v:stroke on="f"/>
            <v:imagedata r:id="rId170" cropright="-411f" cropbottom="-1525f" o:title=""/>
            <o:lock v:ext="edit" aspectratio="t"/>
            <w10:wrap type="none"/>
            <w10:anchorlock/>
          </v:shape>
          <o:OLEObject Type="Embed" ProgID="MtbGraph.Document.15" ShapeID="_x0000_i1107" DrawAspect="Content" ObjectID="_1468075807" r:id="rId169">
            <o:LockedField>false</o:LockedField>
          </o:OLEObject>
        </w:object>
      </w:r>
      <w:r>
        <w:rPr>
          <w:color w:val="auto"/>
          <w:highlight w:val="none"/>
        </w:rPr>
        <w:object>
          <v:shape id="_x0000_i1108" o:spt="75" type="#_x0000_t75" style="height:136.05pt;width:203.2pt;" o:ole="t" filled="f" o:preferrelative="t" stroked="f" coordsize="21600,21600">
            <v:path/>
            <v:fill on="f" focussize="0,0"/>
            <v:stroke on="f"/>
            <v:imagedata r:id="rId172" cropright="-630f" cropbottom="-984f" o:title=""/>
            <o:lock v:ext="edit" aspectratio="t"/>
            <w10:wrap type="none"/>
            <w10:anchorlock/>
          </v:shape>
          <o:OLEObject Type="Embed" ProgID="MtbGraph.Document.15" ShapeID="_x0000_i1108" DrawAspect="Content" ObjectID="_1468075808" r:id="rId171">
            <o:LockedField>false</o:LockedField>
          </o:OLEObject>
        </w:object>
      </w:r>
      <w:r>
        <w:rPr>
          <w:color w:val="auto"/>
          <w:highlight w:val="none"/>
        </w:rPr>
        <w:object>
          <v:shape id="_x0000_i1109" o:spt="75" type="#_x0000_t75" style="height:136.05pt;width:202.95pt;" o:ole="t" filled="f" o:preferrelative="t" stroked="f" coordsize="21600,21600">
            <v:path/>
            <v:fill on="f" focussize="0,0"/>
            <v:stroke on="f"/>
            <v:imagedata r:id="rId174" cropright="-848f" cropbottom="-1274f" o:title=""/>
            <o:lock v:ext="edit" aspectratio="t"/>
            <w10:wrap type="none"/>
            <w10:anchorlock/>
          </v:shape>
          <o:OLEObject Type="Embed" ProgID="MtbGraph.Document.15" ShapeID="_x0000_i1109" DrawAspect="Content" ObjectID="_1468075809" r:id="rId173">
            <o:LockedField>false</o:LockedField>
          </o:OLEObject>
        </w:object>
      </w:r>
    </w:p>
    <w:p w14:paraId="300ED6DA">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20 </w:t>
      </w:r>
      <w:r>
        <w:rPr>
          <w:rFonts w:hint="default" w:ascii="黑体" w:hAnsi="黑体" w:eastAsia="黑体" w:cs="黑体"/>
          <w:snapToGrid/>
          <w:color w:val="auto"/>
          <w:kern w:val="0"/>
          <w:szCs w:val="21"/>
          <w:highlight w:val="none"/>
          <w:lang w:val="en-US" w:eastAsia="zh-CN"/>
        </w:rPr>
        <w:t>BSi3.2-0.7</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断后伸长率</w:t>
      </w:r>
      <w:r>
        <w:rPr>
          <w:rFonts w:hint="default" w:ascii="黑体" w:hAnsi="黑体" w:eastAsia="黑体" w:cs="黑体"/>
          <w:snapToGrid/>
          <w:color w:val="auto"/>
          <w:kern w:val="0"/>
          <w:szCs w:val="21"/>
          <w:highlight w:val="none"/>
          <w:lang w:eastAsia="zh-CN"/>
        </w:rPr>
        <w:t>直方图</w:t>
      </w:r>
    </w:p>
    <w:p w14:paraId="3BA20DB3">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ascii="Times New Roman" w:hAnsi="Times New Roman" w:eastAsia="黑体" w:cs="Times New Roman"/>
          <w:snapToGrid/>
          <w:color w:val="auto"/>
          <w:kern w:val="0"/>
          <w:szCs w:val="21"/>
          <w:highlight w:val="none"/>
          <w:lang w:eastAsia="zh-CN"/>
        </w:rPr>
      </w:pPr>
      <w:r>
        <w:rPr>
          <w:color w:val="auto"/>
          <w:highlight w:val="none"/>
        </w:rPr>
        <w:object>
          <v:shape id="_x0000_i1110" o:spt="75" type="#_x0000_t75" style="height:136.05pt;width:204.55pt;" o:ole="t" filled="f" o:preferrelative="t" stroked="f" coordsize="21600,21600">
            <v:path/>
            <v:fill on="f" focussize="0,0"/>
            <v:stroke on="f"/>
            <v:imagedata r:id="rId176" cropright="-591f" cropbottom="-521f" o:title=""/>
            <o:lock v:ext="edit" aspectratio="t"/>
            <w10:wrap type="none"/>
            <w10:anchorlock/>
          </v:shape>
          <o:OLEObject Type="Embed" ProgID="MtbGraph.Document.15" ShapeID="_x0000_i1110" DrawAspect="Content" ObjectID="_1468075810" r:id="rId175">
            <o:LockedField>false</o:LockedField>
          </o:OLEObject>
        </w:object>
      </w:r>
      <w:r>
        <w:rPr>
          <w:color w:val="auto"/>
          <w:highlight w:val="none"/>
        </w:rPr>
        <w:object>
          <v:shape id="_x0000_i1111" o:spt="75" type="#_x0000_t75" style="height:136.05pt;width:203.9pt;" o:ole="t" filled="f" o:preferrelative="t" stroked="f" coordsize="21600,21600">
            <v:path/>
            <v:fill on="f" focussize="0,0"/>
            <v:stroke on="f"/>
            <v:imagedata r:id="rId178" cropright="-154f" cropbottom="-289f" o:title=""/>
            <o:lock v:ext="edit" aspectratio="t"/>
            <w10:wrap type="none"/>
            <w10:anchorlock/>
          </v:shape>
          <o:OLEObject Type="Embed" ProgID="MtbGraph.Document.15" ShapeID="_x0000_i1111" DrawAspect="Content" ObjectID="_1468075811" r:id="rId177">
            <o:LockedField>false</o:LockedField>
          </o:OLEObject>
        </w:object>
      </w:r>
      <w:r>
        <w:rPr>
          <w:color w:val="auto"/>
          <w:highlight w:val="none"/>
        </w:rPr>
        <w:object>
          <v:shape id="_x0000_i1112" o:spt="75" type="#_x0000_t75" style="height:136.05pt;width:204.65pt;" o:ole="t" filled="f" o:preferrelative="t" stroked="f" coordsize="21600,21600">
            <v:path/>
            <v:fill on="f" focussize="0,0"/>
            <v:stroke on="f"/>
            <v:imagedata r:id="rId180" cropright="-1054f" cropbottom="-946f" o:title=""/>
            <o:lock v:ext="edit" aspectratio="t"/>
            <w10:wrap type="none"/>
            <w10:anchorlock/>
          </v:shape>
          <o:OLEObject Type="Embed" ProgID="MtbGraph.Document.15" ShapeID="_x0000_i1112" DrawAspect="Content" ObjectID="_1468075812" r:id="rId179">
            <o:LockedField>false</o:LockedField>
          </o:OLEObject>
        </w:object>
      </w:r>
      <w:r>
        <w:rPr>
          <w:color w:val="auto"/>
          <w:highlight w:val="none"/>
        </w:rPr>
        <w:object>
          <v:shape id="_x0000_i1113" o:spt="75" type="#_x0000_t75" style="height:136.05pt;width:204.95pt;" o:ole="t" filled="f" o:preferrelative="t" stroked="f" coordsize="21600,21600">
            <v:path/>
            <v:fill on="f" focussize="0,0"/>
            <v:stroke on="f"/>
            <v:imagedata r:id="rId182" cropright="-617f" cropbottom="-405f" o:title=""/>
            <o:lock v:ext="edit" aspectratio="t"/>
            <w10:wrap type="none"/>
            <w10:anchorlock/>
          </v:shape>
          <o:OLEObject Type="Embed" ProgID="MtbGraph.Document.15" ShapeID="_x0000_i1113" DrawAspect="Content" ObjectID="_1468075813" r:id="rId181">
            <o:LockedField>false</o:LockedField>
          </o:OLEObject>
        </w:object>
      </w:r>
    </w:p>
    <w:p w14:paraId="738E09A7">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eastAsia"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21 </w:t>
      </w:r>
      <w:r>
        <w:rPr>
          <w:rFonts w:hint="default" w:ascii="黑体" w:hAnsi="黑体" w:eastAsia="黑体" w:cs="黑体"/>
          <w:snapToGrid/>
          <w:color w:val="auto"/>
          <w:kern w:val="0"/>
          <w:szCs w:val="21"/>
          <w:highlight w:val="none"/>
          <w:lang w:val="en-US" w:eastAsia="zh-CN"/>
        </w:rPr>
        <w:t>BSi3.2-0.7</w:t>
      </w:r>
      <w:r>
        <w:rPr>
          <w:rFonts w:hint="default" w:ascii="黑体" w:hAnsi="黑体" w:eastAsia="黑体" w:cs="黑体"/>
          <w:snapToGrid/>
          <w:color w:val="auto"/>
          <w:kern w:val="0"/>
          <w:szCs w:val="21"/>
          <w:highlight w:val="none"/>
          <w:lang w:eastAsia="zh-CN"/>
        </w:rPr>
        <w:t>不同状态下</w:t>
      </w:r>
      <w:r>
        <w:rPr>
          <w:rFonts w:hint="eastAsia" w:ascii="黑体" w:hAnsi="黑体" w:eastAsia="黑体" w:cs="黑体"/>
          <w:snapToGrid/>
          <w:color w:val="auto"/>
          <w:kern w:val="0"/>
          <w:szCs w:val="21"/>
          <w:highlight w:val="none"/>
          <w:lang w:eastAsia="zh-CN"/>
        </w:rPr>
        <w:t>维氏硬度</w:t>
      </w:r>
      <w:r>
        <w:rPr>
          <w:rFonts w:hint="default" w:ascii="黑体" w:hAnsi="黑体" w:eastAsia="黑体" w:cs="黑体"/>
          <w:snapToGrid/>
          <w:color w:val="auto"/>
          <w:kern w:val="0"/>
          <w:szCs w:val="21"/>
          <w:highlight w:val="none"/>
          <w:lang w:eastAsia="zh-CN"/>
        </w:rPr>
        <w:t>直方图</w:t>
      </w:r>
    </w:p>
    <w:p w14:paraId="153C5521">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5B9BBBF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Times New Roman" w:hAnsi="Times New Roman" w:eastAsia="宋体" w:cs="Times New Roman"/>
          <w:b w:val="0"/>
          <w:bCs/>
          <w:color w:val="auto"/>
          <w:highlight w:val="none"/>
        </w:rPr>
      </w:pPr>
    </w:p>
    <w:p w14:paraId="61A7AEC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default" w:ascii="Times New Roman" w:hAnsi="Times New Roman" w:eastAsia="宋体" w:cs="Times New Roman"/>
          <w:snapToGrid w:val="0"/>
          <w:color w:val="auto"/>
          <w:spacing w:val="1"/>
          <w:kern w:val="0"/>
          <w:sz w:val="18"/>
          <w:szCs w:val="18"/>
          <w:highlight w:val="none"/>
          <w:lang w:val="en-US" w:eastAsia="zh-CN" w:bidi="ar-SA"/>
        </w:rPr>
        <w:t xml:space="preserve">BSi3.2-0.7 </w:t>
      </w:r>
      <w:r>
        <w:rPr>
          <w:rFonts w:hint="default" w:ascii="Times New Roman" w:hAnsi="Times New Roman" w:eastAsia="宋体" w:cs="Times New Roman"/>
          <w:b w:val="0"/>
          <w:bCs/>
          <w:color w:val="auto"/>
          <w:highlight w:val="none"/>
        </w:rPr>
        <w:t>力学性能确定如下：</w:t>
      </w:r>
    </w:p>
    <w:p w14:paraId="727139F7">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 xml:space="preserve">表 </w:t>
      </w:r>
      <w:r>
        <w:rPr>
          <w:rFonts w:hint="eastAsia" w:ascii="黑体" w:hAnsi="黑体" w:eastAsia="黑体" w:cs="黑体"/>
          <w:b w:val="0"/>
          <w:bCs/>
          <w:color w:val="auto"/>
          <w:sz w:val="21"/>
          <w:szCs w:val="21"/>
          <w:highlight w:val="none"/>
          <w:lang w:val="en-US" w:eastAsia="zh-CN"/>
        </w:rPr>
        <w:t xml:space="preserve">19 </w:t>
      </w:r>
      <w:r>
        <w:rPr>
          <w:rFonts w:hint="eastAsia" w:ascii="黑体" w:hAnsi="黑体" w:eastAsia="黑体" w:cs="黑体"/>
          <w:b w:val="0"/>
          <w:bCs/>
          <w:color w:val="auto"/>
          <w:sz w:val="21"/>
          <w:szCs w:val="21"/>
          <w:highlight w:val="none"/>
        </w:rPr>
        <w:t xml:space="preserve"> </w:t>
      </w:r>
      <w:r>
        <w:rPr>
          <w:rFonts w:hint="eastAsia" w:ascii="黑体" w:hAnsi="黑体" w:eastAsia="黑体" w:cs="黑体"/>
          <w:snapToGrid w:val="0"/>
          <w:color w:val="auto"/>
          <w:spacing w:val="1"/>
          <w:kern w:val="0"/>
          <w:sz w:val="21"/>
          <w:szCs w:val="21"/>
          <w:highlight w:val="none"/>
          <w:lang w:val="en-US" w:eastAsia="zh-CN" w:bidi="ar-SA"/>
        </w:rPr>
        <w:t xml:space="preserve">BSi3.2-0.7 </w:t>
      </w:r>
      <w:r>
        <w:rPr>
          <w:rFonts w:hint="eastAsia" w:ascii="黑体" w:hAnsi="黑体" w:eastAsia="黑体" w:cs="黑体"/>
          <w:b w:val="0"/>
          <w:bCs/>
          <w:color w:val="auto"/>
          <w:sz w:val="21"/>
          <w:szCs w:val="21"/>
          <w:highlight w:val="none"/>
        </w:rPr>
        <w:t>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670"/>
        <w:gridCol w:w="1412"/>
        <w:gridCol w:w="894"/>
        <w:gridCol w:w="1415"/>
        <w:gridCol w:w="1050"/>
        <w:gridCol w:w="1057"/>
        <w:gridCol w:w="1052"/>
      </w:tblGrid>
      <w:tr w14:paraId="30F0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88" w:type="pct"/>
            <w:noWrap/>
            <w:vAlign w:val="center"/>
          </w:tcPr>
          <w:p w14:paraId="4333F6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牌号</w:t>
            </w:r>
          </w:p>
        </w:tc>
        <w:tc>
          <w:tcPr>
            <w:tcW w:w="391" w:type="pct"/>
            <w:noWrap/>
            <w:vAlign w:val="center"/>
          </w:tcPr>
          <w:p w14:paraId="67652A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状态</w:t>
            </w:r>
          </w:p>
        </w:tc>
        <w:tc>
          <w:tcPr>
            <w:tcW w:w="825" w:type="pct"/>
            <w:noWrap/>
            <w:vAlign w:val="center"/>
          </w:tcPr>
          <w:p w14:paraId="6B4DE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抗拉强度Rm</w:t>
            </w:r>
          </w:p>
          <w:p w14:paraId="3E21F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MPa</w:t>
            </w:r>
          </w:p>
        </w:tc>
        <w:tc>
          <w:tcPr>
            <w:tcW w:w="522" w:type="pct"/>
            <w:noWrap/>
            <w:vAlign w:val="center"/>
          </w:tcPr>
          <w:p w14:paraId="38DC63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012EE7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826" w:type="pct"/>
            <w:noWrap/>
            <w:vAlign w:val="center"/>
          </w:tcPr>
          <w:p w14:paraId="776321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i/>
                <w:iCs/>
                <w:color w:val="auto"/>
                <w:spacing w:val="-3"/>
                <w:sz w:val="18"/>
                <w:szCs w:val="18"/>
                <w:highlight w:val="none"/>
                <w:vertAlign w:val="subscript"/>
                <w:lang w:val="en-US" w:eastAsia="zh-CN"/>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70DF08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i/>
                <w:iCs/>
                <w:color w:val="auto"/>
                <w:spacing w:val="-3"/>
                <w:sz w:val="18"/>
                <w:szCs w:val="18"/>
                <w:highlight w:val="none"/>
                <w:vertAlign w:val="subscript"/>
                <w:lang w:val="en-US" w:eastAsia="zh-CN"/>
              </w:rPr>
            </w:pPr>
            <w:r>
              <w:rPr>
                <w:rFonts w:hint="eastAsia" w:ascii="Times New Roman" w:hAnsi="Times New Roman" w:cs="Times New Roman"/>
                <w:i/>
                <w:iCs/>
                <w:color w:val="auto"/>
                <w:spacing w:val="-3"/>
                <w:sz w:val="18"/>
                <w:szCs w:val="18"/>
                <w:highlight w:val="none"/>
                <w:vertAlign w:val="subscript"/>
                <w:lang w:val="en-US" w:eastAsia="zh-CN"/>
              </w:rPr>
              <w:t>%</w:t>
            </w:r>
          </w:p>
        </w:tc>
        <w:tc>
          <w:tcPr>
            <w:tcW w:w="613" w:type="pct"/>
            <w:noWrap/>
            <w:vAlign w:val="center"/>
          </w:tcPr>
          <w:p w14:paraId="14FA70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093582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c>
          <w:tcPr>
            <w:tcW w:w="617" w:type="pct"/>
            <w:noWrap/>
            <w:vAlign w:val="center"/>
          </w:tcPr>
          <w:p w14:paraId="7368303D">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维氏硬度</w:t>
            </w:r>
          </w:p>
          <w:p w14:paraId="1E002E9B">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HV</w:t>
            </w:r>
          </w:p>
        </w:tc>
        <w:tc>
          <w:tcPr>
            <w:tcW w:w="614" w:type="pct"/>
            <w:noWrap/>
            <w:vAlign w:val="center"/>
          </w:tcPr>
          <w:p w14:paraId="77D7144D">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合格率</w:t>
            </w:r>
          </w:p>
          <w:p w14:paraId="1692DE28">
            <w:pPr>
              <w:pStyle w:val="1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w:t>
            </w:r>
          </w:p>
        </w:tc>
      </w:tr>
      <w:tr w14:paraId="76F9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88" w:type="pct"/>
            <w:vMerge w:val="restart"/>
            <w:noWrap/>
            <w:vAlign w:val="center"/>
          </w:tcPr>
          <w:p w14:paraId="3C596E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 xml:space="preserve">BSi3.2-0.7 </w:t>
            </w:r>
          </w:p>
        </w:tc>
        <w:tc>
          <w:tcPr>
            <w:tcW w:w="391" w:type="pct"/>
            <w:shd w:val="clear" w:color="auto" w:fill="auto"/>
            <w:noWrap/>
            <w:vAlign w:val="center"/>
          </w:tcPr>
          <w:p w14:paraId="0B8895E0">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TM00</w:t>
            </w:r>
          </w:p>
        </w:tc>
        <w:tc>
          <w:tcPr>
            <w:tcW w:w="825" w:type="pct"/>
            <w:shd w:val="clear" w:color="auto" w:fill="auto"/>
            <w:noWrap/>
            <w:vAlign w:val="center"/>
          </w:tcPr>
          <w:p w14:paraId="07B2AFC2">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620～760</w:t>
            </w:r>
          </w:p>
        </w:tc>
        <w:tc>
          <w:tcPr>
            <w:tcW w:w="522" w:type="pct"/>
            <w:shd w:val="clear" w:color="auto" w:fill="auto"/>
            <w:noWrap/>
            <w:vAlign w:val="center"/>
          </w:tcPr>
          <w:p w14:paraId="7CD8F8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c>
          <w:tcPr>
            <w:tcW w:w="826" w:type="pct"/>
            <w:shd w:val="clear" w:color="auto" w:fill="auto"/>
            <w:noWrap/>
            <w:vAlign w:val="center"/>
          </w:tcPr>
          <w:p w14:paraId="3351E4FE">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w:t>
            </w:r>
          </w:p>
        </w:tc>
        <w:tc>
          <w:tcPr>
            <w:tcW w:w="613" w:type="pct"/>
            <w:shd w:val="clear" w:color="auto" w:fill="auto"/>
            <w:noWrap/>
            <w:vAlign w:val="center"/>
          </w:tcPr>
          <w:p w14:paraId="2EBFC9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17" w:type="pct"/>
            <w:shd w:val="clear" w:color="auto" w:fill="auto"/>
            <w:noWrap/>
            <w:vAlign w:val="center"/>
          </w:tcPr>
          <w:p w14:paraId="4D12E7DB">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180～220</w:t>
            </w:r>
          </w:p>
        </w:tc>
        <w:tc>
          <w:tcPr>
            <w:tcW w:w="614" w:type="pct"/>
            <w:noWrap/>
            <w:vAlign w:val="center"/>
          </w:tcPr>
          <w:p w14:paraId="6D6F53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5FFA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88" w:type="pct"/>
            <w:vMerge w:val="continue"/>
            <w:noWrap/>
            <w:vAlign w:val="center"/>
          </w:tcPr>
          <w:p w14:paraId="31AAECB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91" w:type="pct"/>
            <w:shd w:val="clear" w:color="auto" w:fill="auto"/>
            <w:noWrap/>
            <w:vAlign w:val="center"/>
          </w:tcPr>
          <w:p w14:paraId="048F1B44">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TM02</w:t>
            </w:r>
          </w:p>
        </w:tc>
        <w:tc>
          <w:tcPr>
            <w:tcW w:w="825" w:type="pct"/>
            <w:shd w:val="clear" w:color="auto" w:fill="auto"/>
            <w:noWrap/>
            <w:vAlign w:val="center"/>
          </w:tcPr>
          <w:p w14:paraId="5D0E642D">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655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825</w:t>
            </w:r>
          </w:p>
        </w:tc>
        <w:tc>
          <w:tcPr>
            <w:tcW w:w="522" w:type="pct"/>
            <w:shd w:val="clear" w:color="auto" w:fill="auto"/>
            <w:noWrap/>
            <w:vAlign w:val="center"/>
          </w:tcPr>
          <w:p w14:paraId="736EFB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045EB424">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w:t>
            </w:r>
          </w:p>
        </w:tc>
        <w:tc>
          <w:tcPr>
            <w:tcW w:w="613" w:type="pct"/>
            <w:shd w:val="clear" w:color="auto" w:fill="auto"/>
            <w:noWrap/>
            <w:vAlign w:val="center"/>
          </w:tcPr>
          <w:p w14:paraId="7A7DB1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17" w:type="pct"/>
            <w:shd w:val="clear" w:color="auto" w:fill="auto"/>
            <w:noWrap/>
            <w:vAlign w:val="center"/>
          </w:tcPr>
          <w:p w14:paraId="70312B0F">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190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240</w:t>
            </w:r>
          </w:p>
        </w:tc>
        <w:tc>
          <w:tcPr>
            <w:tcW w:w="614" w:type="pct"/>
            <w:noWrap/>
            <w:vAlign w:val="center"/>
          </w:tcPr>
          <w:p w14:paraId="7A54450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r w14:paraId="135A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88" w:type="pct"/>
            <w:vMerge w:val="continue"/>
            <w:noWrap/>
            <w:vAlign w:val="center"/>
          </w:tcPr>
          <w:p w14:paraId="34D106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91" w:type="pct"/>
            <w:shd w:val="clear" w:color="auto" w:fill="auto"/>
            <w:noWrap/>
            <w:vAlign w:val="center"/>
          </w:tcPr>
          <w:p w14:paraId="76AEB7DD">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TM03</w:t>
            </w:r>
          </w:p>
        </w:tc>
        <w:tc>
          <w:tcPr>
            <w:tcW w:w="825" w:type="pct"/>
            <w:shd w:val="clear" w:color="auto" w:fill="auto"/>
            <w:noWrap/>
            <w:vAlign w:val="center"/>
          </w:tcPr>
          <w:p w14:paraId="60BDC602">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690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860</w:t>
            </w:r>
          </w:p>
        </w:tc>
        <w:tc>
          <w:tcPr>
            <w:tcW w:w="522" w:type="pct"/>
            <w:shd w:val="clear" w:color="auto" w:fill="auto"/>
            <w:noWrap/>
            <w:vAlign w:val="center"/>
          </w:tcPr>
          <w:p w14:paraId="4CAEC9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28422D09">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613" w:type="pct"/>
            <w:shd w:val="clear" w:color="auto" w:fill="auto"/>
            <w:noWrap/>
            <w:vAlign w:val="center"/>
          </w:tcPr>
          <w:p w14:paraId="0AA404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17" w:type="pct"/>
            <w:shd w:val="clear" w:color="auto" w:fill="auto"/>
            <w:noWrap/>
            <w:vAlign w:val="center"/>
          </w:tcPr>
          <w:p w14:paraId="4B28ADF6">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250</w:t>
            </w:r>
          </w:p>
        </w:tc>
        <w:tc>
          <w:tcPr>
            <w:tcW w:w="614" w:type="pct"/>
            <w:noWrap/>
            <w:vAlign w:val="center"/>
          </w:tcPr>
          <w:p w14:paraId="4CA8B8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eastAsia="宋体" w:cs="Times New Roman"/>
                <w:b w:val="0"/>
                <w:bCs/>
                <w:color w:val="auto"/>
                <w:kern w:val="0"/>
                <w:sz w:val="18"/>
                <w:szCs w:val="18"/>
                <w:highlight w:val="none"/>
                <w:lang w:val="en-US" w:eastAsia="zh-CN" w:bidi="ar-SA"/>
              </w:rPr>
              <w:t>99</w:t>
            </w:r>
          </w:p>
        </w:tc>
      </w:tr>
      <w:tr w14:paraId="24BF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88" w:type="pct"/>
            <w:vMerge w:val="continue"/>
            <w:noWrap/>
            <w:vAlign w:val="center"/>
          </w:tcPr>
          <w:p w14:paraId="0556E8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p>
        </w:tc>
        <w:tc>
          <w:tcPr>
            <w:tcW w:w="391" w:type="pct"/>
            <w:shd w:val="clear" w:color="auto" w:fill="auto"/>
            <w:noWrap/>
            <w:vAlign w:val="center"/>
          </w:tcPr>
          <w:p w14:paraId="3F1D8ABB">
            <w:pPr>
              <w:widowControl/>
              <w:jc w:val="center"/>
              <w:textAlignment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TM04</w:t>
            </w:r>
          </w:p>
        </w:tc>
        <w:tc>
          <w:tcPr>
            <w:tcW w:w="825" w:type="pct"/>
            <w:shd w:val="clear" w:color="auto" w:fill="auto"/>
            <w:noWrap/>
            <w:vAlign w:val="center"/>
          </w:tcPr>
          <w:p w14:paraId="3CAD9203">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760</w:t>
            </w:r>
          </w:p>
        </w:tc>
        <w:tc>
          <w:tcPr>
            <w:tcW w:w="522" w:type="pct"/>
            <w:shd w:val="clear" w:color="auto" w:fill="auto"/>
            <w:noWrap/>
            <w:vAlign w:val="center"/>
          </w:tcPr>
          <w:p w14:paraId="67FECAB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826" w:type="pct"/>
            <w:shd w:val="clear" w:color="auto" w:fill="auto"/>
            <w:noWrap/>
            <w:vAlign w:val="center"/>
          </w:tcPr>
          <w:p w14:paraId="4852419B">
            <w:pPr>
              <w:widowControl/>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w:t>
            </w:r>
          </w:p>
        </w:tc>
        <w:tc>
          <w:tcPr>
            <w:tcW w:w="613" w:type="pct"/>
            <w:shd w:val="clear" w:color="auto" w:fill="auto"/>
            <w:noWrap/>
            <w:vAlign w:val="center"/>
          </w:tcPr>
          <w:p w14:paraId="7CA867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c>
          <w:tcPr>
            <w:tcW w:w="617" w:type="pct"/>
            <w:shd w:val="clear" w:color="auto" w:fill="auto"/>
            <w:noWrap/>
            <w:vAlign w:val="center"/>
          </w:tcPr>
          <w:p w14:paraId="50655D02">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220</w:t>
            </w:r>
          </w:p>
        </w:tc>
        <w:tc>
          <w:tcPr>
            <w:tcW w:w="614" w:type="pct"/>
            <w:noWrap/>
            <w:vAlign w:val="center"/>
          </w:tcPr>
          <w:p w14:paraId="27A46B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bidi="ar-SA"/>
              </w:rPr>
              <w:t>100</w:t>
            </w:r>
          </w:p>
        </w:tc>
      </w:tr>
    </w:tbl>
    <w:p w14:paraId="4D7465C1">
      <w:pPr>
        <w:pStyle w:val="25"/>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312" w:lineRule="auto"/>
        <w:ind w:firstLine="420"/>
        <w:textAlignment w:val="auto"/>
        <w:rPr>
          <w:rFonts w:ascii="Times New Roman"/>
          <w:color w:val="auto"/>
          <w:szCs w:val="21"/>
          <w:highlight w:val="none"/>
        </w:rPr>
      </w:pPr>
    </w:p>
    <w:p w14:paraId="5C26D088">
      <w:pPr>
        <w:pStyle w:val="25"/>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312" w:lineRule="auto"/>
        <w:ind w:firstLine="420"/>
        <w:textAlignment w:val="auto"/>
        <w:rPr>
          <w:rFonts w:hint="eastAsia" w:ascii="Times New Roman" w:eastAsia="宋体"/>
          <w:color w:val="auto"/>
          <w:szCs w:val="21"/>
          <w:highlight w:val="none"/>
          <w:lang w:val="en-US" w:eastAsia="zh-CN"/>
        </w:rPr>
      </w:pPr>
      <w:r>
        <w:rPr>
          <w:rFonts w:hint="eastAsia" w:ascii="Times New Roman"/>
          <w:color w:val="auto"/>
          <w:szCs w:val="21"/>
          <w:highlight w:val="none"/>
          <w:lang w:val="en-US" w:eastAsia="zh-CN"/>
        </w:rPr>
        <w:t>3.4 弯曲性能</w:t>
      </w:r>
    </w:p>
    <w:p w14:paraId="5871A421">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针对储能连接器用</w:t>
      </w:r>
      <w:r>
        <w:rPr>
          <w:rFonts w:hint="eastAsia" w:ascii="Times New Roman" w:hAnsi="Times New Roman" w:eastAsia="宋体" w:cs="Times New Roman"/>
          <w:b w:val="0"/>
          <w:bCs/>
          <w:color w:val="auto"/>
          <w:highlight w:val="none"/>
          <w:lang w:val="en-US" w:eastAsia="zh-CN"/>
        </w:rPr>
        <w:t>铜及</w:t>
      </w:r>
      <w:r>
        <w:rPr>
          <w:rFonts w:hint="default" w:ascii="Times New Roman" w:hAnsi="Times New Roman" w:eastAsia="宋体" w:cs="Times New Roman"/>
          <w:b w:val="0"/>
          <w:bCs/>
          <w:color w:val="auto"/>
          <w:highlight w:val="none"/>
          <w:lang w:val="en-US" w:eastAsia="zh-CN"/>
        </w:rPr>
        <w:t>铜合金，弯曲成型性能是必要考核指标之一，针对本标准涉及的带箔材，应进行90°弯曲试验。90°弯曲试验中，应取垂直于轧制方向(GW)和平行于轧制方向（BW）的样品进行试验。对起草单位满足客户要求的产品进行抽检，抽检结果如表</w:t>
      </w:r>
      <w:r>
        <w:rPr>
          <w:rFonts w:hint="eastAsia" w:cs="Times New Roman"/>
          <w:b w:val="0"/>
          <w:bCs/>
          <w:color w:val="auto"/>
          <w:highlight w:val="none"/>
          <w:lang w:val="en-US" w:eastAsia="zh-CN"/>
        </w:rPr>
        <w:t>20</w:t>
      </w:r>
      <w:r>
        <w:rPr>
          <w:rFonts w:hint="default" w:ascii="Times New Roman" w:hAnsi="Times New Roman" w:eastAsia="宋体" w:cs="Times New Roman"/>
          <w:b w:val="0"/>
          <w:bCs/>
          <w:color w:val="auto"/>
          <w:highlight w:val="none"/>
          <w:lang w:val="en-US" w:eastAsia="zh-CN"/>
        </w:rPr>
        <w:t>所示:</w:t>
      </w:r>
    </w:p>
    <w:p w14:paraId="482C9774">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rPr>
        <w:t>表</w:t>
      </w:r>
      <w:r>
        <w:rPr>
          <w:rFonts w:hint="eastAsia" w:ascii="黑体" w:hAnsi="黑体" w:eastAsia="黑体" w:cs="黑体"/>
          <w:b w:val="0"/>
          <w:bCs/>
          <w:color w:val="auto"/>
          <w:sz w:val="21"/>
          <w:szCs w:val="21"/>
          <w:highlight w:val="none"/>
          <w:lang w:val="en-US" w:eastAsia="zh-CN"/>
        </w:rPr>
        <w:t>20  带箔材90°弯曲试验检测数据统计表</w:t>
      </w:r>
    </w:p>
    <w:tbl>
      <w:tblPr>
        <w:tblStyle w:val="14"/>
        <w:tblW w:w="4998" w:type="pct"/>
        <w:tblInd w:w="0" w:type="dxa"/>
        <w:tblLayout w:type="autofit"/>
        <w:tblCellMar>
          <w:top w:w="0" w:type="dxa"/>
          <w:left w:w="108" w:type="dxa"/>
          <w:bottom w:w="0" w:type="dxa"/>
          <w:right w:w="108" w:type="dxa"/>
        </w:tblCellMar>
      </w:tblPr>
      <w:tblGrid>
        <w:gridCol w:w="2038"/>
        <w:gridCol w:w="916"/>
        <w:gridCol w:w="1214"/>
        <w:gridCol w:w="625"/>
        <w:gridCol w:w="1125"/>
        <w:gridCol w:w="1200"/>
        <w:gridCol w:w="666"/>
        <w:gridCol w:w="775"/>
      </w:tblGrid>
      <w:tr w14:paraId="1ABE91A2">
        <w:tblPrEx>
          <w:tblCellMar>
            <w:top w:w="0" w:type="dxa"/>
            <w:left w:w="108" w:type="dxa"/>
            <w:bottom w:w="0" w:type="dxa"/>
            <w:right w:w="108" w:type="dxa"/>
          </w:tblCellMar>
        </w:tblPrEx>
        <w:trPr>
          <w:trHeight w:val="705" w:hRule="atLeast"/>
        </w:trPr>
        <w:tc>
          <w:tcPr>
            <w:tcW w:w="1191" w:type="pct"/>
            <w:tcBorders>
              <w:top w:val="single" w:color="auto" w:sz="4" w:space="0"/>
              <w:left w:val="single" w:color="auto" w:sz="4" w:space="0"/>
              <w:bottom w:val="single" w:color="auto" w:sz="4" w:space="0"/>
              <w:right w:val="single" w:color="auto" w:sz="4" w:space="0"/>
            </w:tcBorders>
            <w:noWrap w:val="0"/>
            <w:vAlign w:val="center"/>
          </w:tcPr>
          <w:p w14:paraId="46B85931">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牌号</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68399E3C">
            <w:pPr>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状态</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AC1AF39">
            <w:pPr>
              <w:widowControl/>
              <w:jc w:val="center"/>
              <w:textAlignment w:val="top"/>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bidi="ar"/>
              </w:rPr>
              <w:t>垂直于轧制方向（GW）</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635ED57">
            <w:pPr>
              <w:spacing w:line="312" w:lineRule="auto"/>
              <w:jc w:val="center"/>
              <w:rPr>
                <w:rFonts w:hint="default" w:ascii="Times New Roman" w:hAnsi="Times New Roman" w:eastAsia="宋体" w:cs="Times New Roman"/>
                <w:b w:val="0"/>
                <w:bCs/>
                <w:color w:val="auto"/>
                <w:sz w:val="18"/>
                <w:szCs w:val="18"/>
                <w:highlight w:val="none"/>
                <w:lang w:bidi="ar"/>
              </w:rPr>
            </w:pPr>
            <w:r>
              <w:rPr>
                <w:rFonts w:hint="default" w:ascii="Times New Roman" w:hAnsi="Times New Roman" w:eastAsia="宋体" w:cs="Times New Roman"/>
                <w:b w:val="0"/>
                <w:bCs/>
                <w:color w:val="auto"/>
                <w:sz w:val="18"/>
                <w:szCs w:val="18"/>
                <w:highlight w:val="none"/>
              </w:rPr>
              <w:t>样品数量</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58489109">
            <w:pPr>
              <w:spacing w:line="312" w:lineRule="auto"/>
              <w:jc w:val="center"/>
              <w:rPr>
                <w:rFonts w:hint="default" w:ascii="Times New Roman" w:hAnsi="Times New Roman" w:eastAsia="宋体" w:cs="Times New Roman"/>
                <w:b w:val="0"/>
                <w:bCs/>
                <w:color w:val="auto"/>
                <w:sz w:val="18"/>
                <w:szCs w:val="18"/>
                <w:highlight w:val="none"/>
                <w:lang w:bidi="ar"/>
              </w:rPr>
            </w:pPr>
            <w:r>
              <w:rPr>
                <w:rFonts w:hint="default" w:ascii="Times New Roman" w:hAnsi="Times New Roman" w:eastAsia="宋体" w:cs="Times New Roman"/>
                <w:b w:val="0"/>
                <w:bCs/>
                <w:color w:val="auto"/>
                <w:sz w:val="18"/>
                <w:szCs w:val="18"/>
                <w:highlight w:val="none"/>
              </w:rPr>
              <w:t>合格率</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5B642AAA">
            <w:pPr>
              <w:widowControl/>
              <w:jc w:val="center"/>
              <w:textAlignment w:val="top"/>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bidi="ar"/>
              </w:rPr>
              <w:t>平行于轧制方向（BW）</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1FA5AFF2">
            <w:pPr>
              <w:spacing w:line="312" w:lineRule="auto"/>
              <w:jc w:val="center"/>
              <w:rPr>
                <w:rFonts w:hint="default" w:ascii="Times New Roman" w:hAnsi="Times New Roman" w:eastAsia="宋体" w:cs="Times New Roman"/>
                <w:b w:val="0"/>
                <w:bCs/>
                <w:color w:val="auto"/>
                <w:sz w:val="18"/>
                <w:szCs w:val="18"/>
                <w:highlight w:val="none"/>
                <w:lang w:bidi="ar"/>
              </w:rPr>
            </w:pPr>
            <w:r>
              <w:rPr>
                <w:rFonts w:hint="default" w:ascii="Times New Roman" w:hAnsi="Times New Roman" w:eastAsia="宋体" w:cs="Times New Roman"/>
                <w:b w:val="0"/>
                <w:bCs/>
                <w:color w:val="auto"/>
                <w:sz w:val="18"/>
                <w:szCs w:val="18"/>
                <w:highlight w:val="none"/>
              </w:rPr>
              <w:t>样品数量</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7F6B4EBB">
            <w:pPr>
              <w:spacing w:line="312" w:lineRule="auto"/>
              <w:jc w:val="center"/>
              <w:rPr>
                <w:rFonts w:hint="default" w:ascii="Times New Roman" w:hAnsi="Times New Roman" w:eastAsia="宋体" w:cs="Times New Roman"/>
                <w:b w:val="0"/>
                <w:bCs/>
                <w:color w:val="auto"/>
                <w:sz w:val="18"/>
                <w:szCs w:val="18"/>
                <w:highlight w:val="none"/>
                <w:lang w:bidi="ar"/>
              </w:rPr>
            </w:pPr>
            <w:r>
              <w:rPr>
                <w:rFonts w:hint="default" w:ascii="Times New Roman" w:hAnsi="Times New Roman" w:eastAsia="宋体" w:cs="Times New Roman"/>
                <w:b w:val="0"/>
                <w:bCs/>
                <w:color w:val="auto"/>
                <w:sz w:val="18"/>
                <w:szCs w:val="18"/>
                <w:highlight w:val="none"/>
              </w:rPr>
              <w:t>合格率</w:t>
            </w:r>
          </w:p>
        </w:tc>
      </w:tr>
      <w:tr w14:paraId="17CB6579">
        <w:tblPrEx>
          <w:tblCellMar>
            <w:top w:w="0" w:type="dxa"/>
            <w:left w:w="108" w:type="dxa"/>
            <w:bottom w:w="0" w:type="dxa"/>
            <w:right w:w="108" w:type="dxa"/>
          </w:tblCellMar>
        </w:tblPrEx>
        <w:trPr>
          <w:trHeight w:val="285" w:hRule="atLeast"/>
        </w:trPr>
        <w:tc>
          <w:tcPr>
            <w:tcW w:w="119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06C5EA4">
            <w:pPr>
              <w:widowControl/>
              <w:jc w:val="center"/>
              <w:textAlignment w:val="center"/>
              <w:rPr>
                <w:rFonts w:hint="default" w:ascii="Times New Roman" w:hAnsi="Times New Roman" w:eastAsia="宋体" w:cs="Times New Roman"/>
                <w:b w:val="0"/>
                <w:bCs/>
                <w:color w:val="auto"/>
                <w:sz w:val="18"/>
                <w:szCs w:val="18"/>
                <w:highlight w:val="none"/>
                <w:lang w:bidi="ar"/>
              </w:rPr>
            </w:pPr>
            <w:r>
              <w:rPr>
                <w:rFonts w:hint="default" w:ascii="Times New Roman" w:hAnsi="Times New Roman" w:cs="Times New Roman"/>
                <w:b w:val="0"/>
                <w:bCs w:val="0"/>
                <w:color w:val="auto"/>
                <w:sz w:val="18"/>
                <w:szCs w:val="18"/>
                <w:highlight w:val="none"/>
                <w:lang w:bidi="ar"/>
              </w:rPr>
              <w:t>T2</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029627">
            <w:pPr>
              <w:widowControl/>
              <w:jc w:val="center"/>
              <w:textAlignment w:val="center"/>
              <w:rPr>
                <w:rFonts w:hint="eastAsia"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O60</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5A2A97">
            <w:pPr>
              <w:widowControl/>
              <w:jc w:val="center"/>
              <w:textAlignment w:val="top"/>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66C4FE0">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4C2C3CE">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61D826">
            <w:pPr>
              <w:widowControl/>
              <w:jc w:val="center"/>
              <w:textAlignment w:val="top"/>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1312E6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018386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99%</w:t>
            </w:r>
          </w:p>
        </w:tc>
      </w:tr>
      <w:tr w14:paraId="2BC90034">
        <w:tblPrEx>
          <w:tblCellMar>
            <w:top w:w="0" w:type="dxa"/>
            <w:left w:w="108" w:type="dxa"/>
            <w:bottom w:w="0" w:type="dxa"/>
            <w:right w:w="108" w:type="dxa"/>
          </w:tblCellMar>
        </w:tblPrEx>
        <w:trPr>
          <w:trHeight w:val="285" w:hRule="atLeast"/>
        </w:trPr>
        <w:tc>
          <w:tcPr>
            <w:tcW w:w="1191" w:type="pct"/>
            <w:vMerge w:val="continue"/>
            <w:tcBorders>
              <w:top w:val="single" w:color="auto" w:sz="4" w:space="0"/>
              <w:left w:val="single" w:color="auto" w:sz="4" w:space="0"/>
              <w:bottom w:val="single" w:color="auto" w:sz="4" w:space="0"/>
              <w:right w:val="single" w:color="auto" w:sz="4" w:space="0"/>
            </w:tcBorders>
            <w:noWrap w:val="0"/>
            <w:vAlign w:val="center"/>
          </w:tcPr>
          <w:p w14:paraId="27392458">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C74296">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B70660">
            <w:pPr>
              <w:widowControl/>
              <w:jc w:val="center"/>
              <w:textAlignment w:val="top"/>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0D1316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46F370A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77A49B">
            <w:pPr>
              <w:widowControl/>
              <w:jc w:val="center"/>
              <w:textAlignment w:val="top"/>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28134F35">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5BDDDA1">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r>
      <w:tr w14:paraId="4E45AB5E">
        <w:tblPrEx>
          <w:tblCellMar>
            <w:top w:w="0" w:type="dxa"/>
            <w:left w:w="108" w:type="dxa"/>
            <w:bottom w:w="0" w:type="dxa"/>
            <w:right w:w="108" w:type="dxa"/>
          </w:tblCellMar>
        </w:tblPrEx>
        <w:trPr>
          <w:trHeight w:val="285" w:hRule="atLeast"/>
        </w:trPr>
        <w:tc>
          <w:tcPr>
            <w:tcW w:w="1191" w:type="pct"/>
            <w:vMerge w:val="restart"/>
            <w:tcBorders>
              <w:top w:val="single" w:color="auto" w:sz="4" w:space="0"/>
              <w:left w:val="single" w:color="auto" w:sz="4" w:space="0"/>
              <w:right w:val="single" w:color="auto" w:sz="4" w:space="0"/>
            </w:tcBorders>
            <w:noWrap w:val="0"/>
            <w:vAlign w:val="center"/>
          </w:tcPr>
          <w:p w14:paraId="56CBBAEB">
            <w:pPr>
              <w:jc w:val="center"/>
              <w:rPr>
                <w:rFonts w:hint="default" w:ascii="Times New Roman" w:hAnsi="Times New Roman" w:eastAsia="宋体" w:cs="Times New Roman"/>
                <w:b w:val="0"/>
                <w:bCs/>
                <w:color w:val="auto"/>
                <w:sz w:val="18"/>
                <w:szCs w:val="18"/>
                <w:highlight w:val="none"/>
                <w:lang w:bidi="ar"/>
              </w:rPr>
            </w:pPr>
            <w:r>
              <w:rPr>
                <w:rFonts w:hint="eastAsia" w:ascii="Times New Roman" w:hAnsi="Times New Roman" w:cs="Times New Roman"/>
                <w:b w:val="0"/>
                <w:bCs w:val="0"/>
                <w:color w:val="auto"/>
                <w:spacing w:val="-1"/>
                <w:sz w:val="18"/>
                <w:szCs w:val="18"/>
                <w:highlight w:val="none"/>
                <w:lang w:val="en-US" w:eastAsia="zh-CN"/>
              </w:rPr>
              <w:t>BSi3.2-0.7</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9FE621">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2659AB">
            <w:pPr>
              <w:widowControl/>
              <w:jc w:val="center"/>
              <w:textAlignment w:val="top"/>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0.5×t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43F498DD">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3C15DB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95AC25">
            <w:pPr>
              <w:widowControl/>
              <w:jc w:val="center"/>
              <w:textAlignment w:val="top"/>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0.5×t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298A0765">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62DBF1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76906C69">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320E914C">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379B06">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5F5716">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0.5×t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2C45A3EA">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3E248C5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E6B3B6">
            <w:pPr>
              <w:widowControl/>
              <w:jc w:val="center"/>
              <w:textAlignment w:val="top"/>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0.5×t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7350B190">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5483A70A">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7757050F">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4C728437">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C206BE">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8CD967">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1.0×t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1D192617">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3A0A84C8">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6A9CE5">
            <w:pPr>
              <w:widowControl/>
              <w:jc w:val="center"/>
              <w:textAlignment w:val="top"/>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1.0×t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496601B">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6F5F430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3B5D5362">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5F45CF7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TCr1-0.18</w:t>
            </w:r>
          </w:p>
          <w:p w14:paraId="6DE3C8A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en-US" w:bidi="ar-SA"/>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C2A8F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3D393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A4FA847">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9E762A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316F2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19B052F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C9615E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r>
      <w:tr w14:paraId="62330B82">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4A67D6AF">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DCCCD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581D0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70898FB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2D08EFB2">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B5EE1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70A4031B">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2C30BE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5402080E">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7EC37564">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B24B5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2E9B2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2.0×t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5B42FF8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3145D5C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5FFCE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2.5×t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B8812EB">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6D5D43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522DF057">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04976851">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TMg0.5</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668968">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H01</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F1FA89">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705C943F">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01D708DE">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7E60DB">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 xml:space="preserve">0×t </w:t>
            </w:r>
            <w:r>
              <w:rPr>
                <w:rFonts w:hint="default" w:ascii="Times New Roman" w:hAnsi="Times New Roman" w:eastAsia="宋体" w:cs="Times New Roman"/>
                <w:b w:val="0"/>
                <w:bCs/>
                <w:color w:val="auto"/>
                <w:sz w:val="18"/>
                <w:szCs w:val="18"/>
                <w:highlight w:val="none"/>
                <w:vertAlign w:val="superscript"/>
                <w:lang w:val="en-US" w:eastAsia="zh-CN" w:bidi="ar"/>
              </w:rPr>
              <w:t>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96EF237">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39DDED8">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2BAE4857">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6C37E94D">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FE76DE">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FAB36E">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0.5×t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2ED1BC6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0EDD30E1">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E4D650">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1.0×t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C57447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9EFE10E">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04287115">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6241562C">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B8B474">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36408B">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1.0×t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4C6C473B">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59BBB3B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F1BB18">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1.5×t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52FED5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3883AC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r>
      <w:tr w14:paraId="48EB9072">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11067AA3">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5A8D02">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6D8E8C">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2.5×t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3C56D39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6EB546A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E8828E">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bidi="ar"/>
              </w:rPr>
              <w:t>5.0×t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8B97CD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79122A6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591D76F7">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6267D5F7">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3D07FB">
            <w:pPr>
              <w:widowControl/>
              <w:jc w:val="center"/>
              <w:textAlignment w:val="center"/>
              <w:rPr>
                <w:rFonts w:hint="eastAsia" w:ascii="Times New Roman" w:hAnsi="Times New Roman" w:cs="Times New Roman" w:eastAsiaTheme="minorEastAsia"/>
                <w:b w:val="0"/>
                <w:bCs/>
                <w:color w:val="auto"/>
                <w:kern w:val="2"/>
                <w:sz w:val="18"/>
                <w:szCs w:val="18"/>
                <w:highlight w:val="none"/>
                <w:lang w:val="en-US" w:eastAsia="zh-CN" w:bidi="ar"/>
              </w:rPr>
            </w:pPr>
            <w:r>
              <w:rPr>
                <w:rFonts w:hint="default" w:ascii="Times New Roman" w:hAnsi="Times New Roman" w:cs="Times New Roman"/>
                <w:b w:val="0"/>
                <w:bCs/>
                <w:color w:val="auto"/>
                <w:sz w:val="18"/>
                <w:szCs w:val="18"/>
                <w:highlight w:val="none"/>
                <w:lang w:bidi="ar"/>
              </w:rPr>
              <w:t>H08</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84DD2">
            <w:pPr>
              <w:widowControl/>
              <w:jc w:val="center"/>
              <w:textAlignment w:val="top"/>
              <w:rPr>
                <w:rFonts w:hint="default" w:ascii="Times New Roman" w:hAnsi="Times New Roman" w:cs="Times New Roman" w:eastAsiaTheme="minorEastAsia"/>
                <w:b w:val="0"/>
                <w:bCs/>
                <w:color w:val="auto"/>
                <w:kern w:val="2"/>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3.0×t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70CDFBB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2F7C449E">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DC6A69">
            <w:pPr>
              <w:widowControl/>
              <w:jc w:val="center"/>
              <w:textAlignment w:val="top"/>
              <w:rPr>
                <w:rFonts w:hint="eastAsia" w:ascii="Times New Roman" w:hAnsi="Times New Roman" w:cs="Times New Roman" w:eastAsiaTheme="minorEastAsia"/>
                <w:b w:val="0"/>
                <w:bCs/>
                <w:color w:val="auto"/>
                <w:kern w:val="2"/>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6.0×t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3CF97A3">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660537E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614F9A4B">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48CFD0A2">
            <w:pPr>
              <w:widowControl/>
              <w:jc w:val="center"/>
              <w:textAlignment w:val="center"/>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TFe0.1</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4BE6FA">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1363DB">
            <w:pPr>
              <w:widowControl/>
              <w:jc w:val="center"/>
              <w:textAlignment w:val="top"/>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 xml:space="preserve">0×t </w:t>
            </w:r>
            <w:r>
              <w:rPr>
                <w:rFonts w:hint="default" w:ascii="Times New Roman" w:hAnsi="Times New Roman" w:cs="Times New Roman"/>
                <w:b w:val="0"/>
                <w:bCs/>
                <w:color w:val="auto"/>
                <w:sz w:val="18"/>
                <w:szCs w:val="18"/>
                <w:highlight w:val="none"/>
                <w:vertAlign w:val="superscript"/>
                <w:lang w:bidi="ar"/>
              </w:rPr>
              <w:t>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F007CF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1A111212">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6AFC41">
            <w:pPr>
              <w:widowControl/>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 xml:space="preserve">0×t </w:t>
            </w:r>
            <w:r>
              <w:rPr>
                <w:rFonts w:hint="default" w:ascii="Times New Roman" w:hAnsi="Times New Roman" w:cs="Times New Roman"/>
                <w:b w:val="0"/>
                <w:bCs/>
                <w:color w:val="auto"/>
                <w:sz w:val="18"/>
                <w:szCs w:val="18"/>
                <w:highlight w:val="none"/>
                <w:vertAlign w:val="superscript"/>
                <w:lang w:bidi="ar"/>
              </w:rPr>
              <w:t>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E9D1983">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7D5E73D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D127B90">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51DE7ACE">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338BF5">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7A1BED">
            <w:pPr>
              <w:widowControl/>
              <w:jc w:val="center"/>
              <w:textAlignment w:val="top"/>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D712FC5">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6FAC9085">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CEB005">
            <w:pPr>
              <w:widowControl/>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392C5A47">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960644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2755F9A4">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03967472">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4ED699">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FF1C6D">
            <w:pPr>
              <w:widowControl/>
              <w:jc w:val="center"/>
              <w:textAlignment w:val="top"/>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85891BE">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6F5D95D">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AEE3E5">
            <w:pPr>
              <w:widowControl/>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2801E6A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AC79D29">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021DC2EF">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34FB0D36">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A03023">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H08</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0788EB">
            <w:pPr>
              <w:widowControl/>
              <w:jc w:val="center"/>
              <w:textAlignment w:val="top"/>
              <w:rPr>
                <w:rFonts w:hint="default"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37849C0">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187E3C6A">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D7A6B8">
            <w:pPr>
              <w:widowControl/>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75726A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0BB826B">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r>
      <w:tr w14:paraId="197ECB71">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4DCD78B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H70</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FD84E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C4B83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0CF672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C886FA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DEB7E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2259EC95">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33F4361">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1043B863">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3535A34E">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676DC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C462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13B81B2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388F6ADB">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34D9D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3848367D">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04EAE7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6C8900E6">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4F48C6D8">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437C6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27D65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442F4E4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7148AC1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CFC71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1AC387FC">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322E28E">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384947F5">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3A16FF8B">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5D6BA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C6B18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14EA0D5A">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43C219AD">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20450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CFE091A">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E23471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07B04D27">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043BD06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H65</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26BFB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0A570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563D5D8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41F9C954">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5FF26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34530AA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A811C8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6894458C">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5339F8BB">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65C9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16D51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1D21F3F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53FEC4A7">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90288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0×t a</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5381C78B">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3124CDF5">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r>
      <w:tr w14:paraId="3950567D">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179350AF">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B8D0B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CB517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59212C1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1B6DB1CB">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428A3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7DE4E0B7">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EDEFF20">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1EB9A743">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278A754E">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BA415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B29BE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0A371CE0">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04388625">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7</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5907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1.5×t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0823A3E">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2A4C9FB8">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39CE2946">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4180441C">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57F9A9">
            <w:pPr>
              <w:keepNext w:val="0"/>
              <w:keepLines w:val="0"/>
              <w:widowControl/>
              <w:suppressLineNumbers w:val="0"/>
              <w:jc w:val="center"/>
              <w:textAlignment w:val="center"/>
              <w:rPr>
                <w:rFonts w:hint="eastAsia"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i w:val="0"/>
                <w:iCs w:val="0"/>
                <w:snapToGrid w:val="0"/>
                <w:color w:val="auto"/>
                <w:spacing w:val="1"/>
                <w:kern w:val="0"/>
                <w:sz w:val="18"/>
                <w:szCs w:val="18"/>
                <w:highlight w:val="none"/>
                <w:u w:val="none"/>
                <w:lang w:val="en-US" w:eastAsia="zh-CN" w:bidi="ar-SA"/>
              </w:rPr>
              <w:t>H08</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553943">
            <w:pPr>
              <w:widowControl/>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07535F3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4BB4341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324A6E">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265AB26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36E36856">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43CB142B">
        <w:tblPrEx>
          <w:tblCellMar>
            <w:top w:w="0" w:type="dxa"/>
            <w:left w:w="108" w:type="dxa"/>
            <w:bottom w:w="0" w:type="dxa"/>
            <w:right w:w="108" w:type="dxa"/>
          </w:tblCellMar>
        </w:tblPrEx>
        <w:trPr>
          <w:trHeight w:val="285" w:hRule="atLeast"/>
        </w:trPr>
        <w:tc>
          <w:tcPr>
            <w:tcW w:w="1191" w:type="pct"/>
            <w:vMerge w:val="restart"/>
            <w:tcBorders>
              <w:left w:val="single" w:color="auto" w:sz="4" w:space="0"/>
              <w:right w:val="single" w:color="auto" w:sz="4" w:space="0"/>
            </w:tcBorders>
            <w:shd w:val="clear" w:color="auto" w:fill="auto"/>
            <w:noWrap w:val="0"/>
            <w:vAlign w:val="center"/>
          </w:tcPr>
          <w:p w14:paraId="31F89D23">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bidi="ar"/>
              </w:rPr>
              <w:t>BSi3.2-0.7</w:t>
            </w: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1A13B6">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TM00</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8F091B">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6B0CB3BA">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6410DF87">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38F651">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FDEACAF">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54CCCA40">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61508090">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08F4A19E">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8758FA">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TM02</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F621CD">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1.5×t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0C399E4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1A1F2BE7">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CBFF39">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9DD6C6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38C1297">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r>
      <w:tr w14:paraId="2834E355">
        <w:tblPrEx>
          <w:tblCellMar>
            <w:top w:w="0" w:type="dxa"/>
            <w:left w:w="108" w:type="dxa"/>
            <w:bottom w:w="0" w:type="dxa"/>
            <w:right w:w="108" w:type="dxa"/>
          </w:tblCellMar>
        </w:tblPrEx>
        <w:trPr>
          <w:trHeight w:val="285" w:hRule="atLeast"/>
        </w:trPr>
        <w:tc>
          <w:tcPr>
            <w:tcW w:w="1191" w:type="pct"/>
            <w:vMerge w:val="continue"/>
            <w:tcBorders>
              <w:left w:val="single" w:color="auto" w:sz="4" w:space="0"/>
              <w:right w:val="single" w:color="auto" w:sz="4" w:space="0"/>
            </w:tcBorders>
            <w:noWrap w:val="0"/>
            <w:vAlign w:val="center"/>
          </w:tcPr>
          <w:p w14:paraId="3BAD3A74">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63BDEB">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TM03</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089906">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2.0×t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2A9D9F6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5F4590CD">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8</w:t>
            </w:r>
            <w:r>
              <w:rPr>
                <w:rFonts w:hint="default" w:ascii="Times New Roman" w:hAnsi="Times New Roman" w:eastAsia="宋体" w:cs="Times New Roman"/>
                <w:b w:val="0"/>
                <w:bCs/>
                <w:color w:val="auto"/>
                <w:sz w:val="18"/>
                <w:szCs w:val="18"/>
                <w:highlight w:val="none"/>
                <w:lang w:val="en-US" w:eastAsia="zh-CN" w:bidi="ar"/>
              </w:rPr>
              <w:t>%</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5FE3B4">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3.0×t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66C9B4C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77E5094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28AF3086">
        <w:tblPrEx>
          <w:tblCellMar>
            <w:top w:w="0" w:type="dxa"/>
            <w:left w:w="108" w:type="dxa"/>
            <w:bottom w:w="0" w:type="dxa"/>
            <w:right w:w="108" w:type="dxa"/>
          </w:tblCellMar>
        </w:tblPrEx>
        <w:trPr>
          <w:trHeight w:val="285" w:hRule="atLeast"/>
        </w:trPr>
        <w:tc>
          <w:tcPr>
            <w:tcW w:w="1191" w:type="pct"/>
            <w:vMerge w:val="continue"/>
            <w:tcBorders>
              <w:left w:val="single" w:color="auto" w:sz="4" w:space="0"/>
              <w:bottom w:val="single" w:color="auto" w:sz="4" w:space="0"/>
              <w:right w:val="single" w:color="auto" w:sz="4" w:space="0"/>
            </w:tcBorders>
            <w:noWrap w:val="0"/>
            <w:vAlign w:val="center"/>
          </w:tcPr>
          <w:p w14:paraId="7C88606E">
            <w:pPr>
              <w:jc w:val="center"/>
              <w:rPr>
                <w:rFonts w:hint="default" w:ascii="Times New Roman" w:hAnsi="Times New Roman" w:eastAsia="宋体" w:cs="Times New Roman"/>
                <w:b w:val="0"/>
                <w:bCs/>
                <w:color w:val="auto"/>
                <w:sz w:val="18"/>
                <w:szCs w:val="18"/>
                <w:highlight w:val="none"/>
                <w:lang w:bidi="ar"/>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B250BD">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TM04</w:t>
            </w:r>
          </w:p>
        </w:tc>
        <w:tc>
          <w:tcPr>
            <w:tcW w:w="7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03F6E2">
            <w:pPr>
              <w:widowControl/>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2.5×t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3D9B5C2D">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657" w:type="pct"/>
            <w:tcBorders>
              <w:top w:val="single" w:color="auto" w:sz="4" w:space="0"/>
              <w:left w:val="single" w:color="auto" w:sz="4" w:space="0"/>
              <w:bottom w:val="single" w:color="auto" w:sz="4" w:space="0"/>
              <w:right w:val="single" w:color="auto" w:sz="4" w:space="0"/>
            </w:tcBorders>
            <w:noWrap w:val="0"/>
            <w:vAlign w:val="center"/>
          </w:tcPr>
          <w:p w14:paraId="047CAE09">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7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5D6D80">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3.5×t</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CC3204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EFEDE4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9</w:t>
            </w:r>
            <w:r>
              <w:rPr>
                <w:rFonts w:hint="eastAsia" w:ascii="Times New Roman" w:hAnsi="Times New Roman" w:eastAsia="宋体" w:cs="Times New Roman"/>
                <w:b w:val="0"/>
                <w:bCs/>
                <w:color w:val="auto"/>
                <w:sz w:val="18"/>
                <w:szCs w:val="18"/>
                <w:highlight w:val="none"/>
                <w:lang w:val="en-US" w:eastAsia="zh-CN" w:bidi="ar"/>
              </w:rPr>
              <w:t>9</w:t>
            </w:r>
            <w:r>
              <w:rPr>
                <w:rFonts w:hint="default" w:ascii="Times New Roman" w:hAnsi="Times New Roman" w:eastAsia="宋体" w:cs="Times New Roman"/>
                <w:b w:val="0"/>
                <w:bCs/>
                <w:color w:val="auto"/>
                <w:sz w:val="18"/>
                <w:szCs w:val="18"/>
                <w:highlight w:val="none"/>
                <w:lang w:val="en-US" w:eastAsia="zh-CN" w:bidi="ar"/>
              </w:rPr>
              <w:t>%</w:t>
            </w:r>
          </w:p>
        </w:tc>
      </w:tr>
      <w:tr w14:paraId="5A2B1139">
        <w:tblPrEx>
          <w:tblCellMar>
            <w:top w:w="0" w:type="dxa"/>
            <w:left w:w="108" w:type="dxa"/>
            <w:bottom w:w="0" w:type="dxa"/>
            <w:right w:w="108" w:type="dxa"/>
          </w:tblCellMar>
        </w:tblPrEx>
        <w:trPr>
          <w:trHeight w:val="285" w:hRule="atLeas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5FF579FF">
            <w:pPr>
              <w:widowControl/>
              <w:jc w:val="left"/>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bidi="ar"/>
              </w:rPr>
              <w:t>注：t表示带箔材厚度。</w:t>
            </w:r>
          </w:p>
        </w:tc>
      </w:tr>
    </w:tbl>
    <w:p w14:paraId="48006308">
      <w:pPr>
        <w:spacing w:line="360" w:lineRule="auto"/>
        <w:ind w:firstLine="420" w:firstLineChars="200"/>
        <w:rPr>
          <w:rFonts w:hint="default" w:ascii="Times New Roman" w:hAnsi="Times New Roman" w:cs="Times New Roman"/>
          <w:color w:val="auto"/>
          <w:sz w:val="21"/>
          <w:szCs w:val="21"/>
          <w:highlight w:val="none"/>
          <w:lang w:val="en-US" w:eastAsia="zh-CN"/>
        </w:rPr>
      </w:pPr>
    </w:p>
    <w:p w14:paraId="0D87EECF">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 电性能</w:t>
      </w:r>
    </w:p>
    <w:p w14:paraId="6256D39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highlight w:val="none"/>
          <w:lang w:val="en-US" w:eastAsia="zh-CN"/>
        </w:rPr>
      </w:pPr>
      <w:r>
        <w:rPr>
          <w:rStyle w:val="34"/>
          <w:rFonts w:hint="default" w:ascii="Times New Roman" w:hAnsi="Times New Roman" w:eastAsia="宋体" w:cs="Times New Roman"/>
          <w:b w:val="0"/>
          <w:bCs/>
          <w:color w:val="auto"/>
          <w:sz w:val="21"/>
          <w:szCs w:val="21"/>
          <w:highlight w:val="none"/>
          <w:lang w:val="en-US" w:eastAsia="zh-CN"/>
        </w:rPr>
        <w:t>导电性能是导电产品一项重要性指标，也是客户必检项目，</w:t>
      </w:r>
      <w:r>
        <w:rPr>
          <w:rFonts w:hint="default" w:ascii="Times New Roman" w:hAnsi="Times New Roman" w:eastAsia="宋体" w:cs="Times New Roman"/>
          <w:b w:val="0"/>
          <w:bCs/>
          <w:color w:val="auto"/>
          <w:highlight w:val="none"/>
          <w:lang w:val="en-US" w:eastAsia="zh-CN"/>
        </w:rPr>
        <w:t>针对本标准涉及的带箔材，</w:t>
      </w:r>
      <w:r>
        <w:rPr>
          <w:rFonts w:hint="eastAsia" w:ascii="Times New Roman" w:hAnsi="Times New Roman" w:eastAsia="宋体" w:cs="Times New Roman"/>
          <w:b w:val="0"/>
          <w:bCs/>
          <w:color w:val="auto"/>
          <w:highlight w:val="none"/>
          <w:lang w:val="en-US" w:eastAsia="zh-CN"/>
        </w:rPr>
        <w:t>应进行导电性能检测，</w:t>
      </w:r>
      <w:r>
        <w:rPr>
          <w:rFonts w:hint="default" w:ascii="Times New Roman" w:hAnsi="Times New Roman" w:eastAsia="宋体" w:cs="Times New Roman"/>
          <w:b w:val="0"/>
          <w:bCs/>
          <w:color w:val="auto"/>
          <w:highlight w:val="none"/>
          <w:lang w:val="en-US" w:eastAsia="zh-CN"/>
        </w:rPr>
        <w:t>对起草单位满足客户要求的产品进行抽检，</w:t>
      </w:r>
      <w:r>
        <w:rPr>
          <w:rStyle w:val="34"/>
          <w:rFonts w:hint="default" w:ascii="Times New Roman" w:hAnsi="Times New Roman" w:eastAsia="宋体" w:cs="Times New Roman"/>
          <w:b w:val="0"/>
          <w:bCs/>
          <w:color w:val="auto"/>
          <w:highlight w:val="none"/>
          <w:lang w:val="en-US" w:eastAsia="zh-CN"/>
        </w:rPr>
        <w:t>20℃的室温条件的导电率统计结果</w:t>
      </w:r>
      <w:r>
        <w:rPr>
          <w:rFonts w:hint="default" w:ascii="Times New Roman" w:hAnsi="Times New Roman" w:eastAsia="宋体" w:cs="Times New Roman"/>
          <w:b w:val="0"/>
          <w:bCs/>
          <w:color w:val="auto"/>
          <w:kern w:val="2"/>
          <w:sz w:val="21"/>
          <w:szCs w:val="21"/>
          <w:highlight w:val="none"/>
          <w:lang w:val="en-US" w:eastAsia="zh-CN" w:bidi="ar-SA"/>
        </w:rPr>
        <w:t>如下：</w:t>
      </w:r>
    </w:p>
    <w:p w14:paraId="3573D23E">
      <w:pPr>
        <w:spacing w:line="360" w:lineRule="auto"/>
        <w:ind w:firstLine="420" w:firstLineChars="200"/>
        <w:rPr>
          <w:rFonts w:hint="default" w:ascii="Times New Roman" w:hAnsi="Times New Roman" w:cs="Times New Roman"/>
          <w:color w:val="auto"/>
          <w:sz w:val="21"/>
          <w:szCs w:val="21"/>
          <w:highlight w:val="none"/>
          <w:lang w:val="en-US" w:eastAsia="zh-CN"/>
        </w:rPr>
      </w:pPr>
    </w:p>
    <w:p w14:paraId="3AEAE096">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21  带箔材不同状态实际导电率检测数据统计表</w:t>
      </w:r>
    </w:p>
    <w:tbl>
      <w:tblPr>
        <w:tblStyle w:val="14"/>
        <w:tblW w:w="46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1868"/>
        <w:gridCol w:w="1844"/>
        <w:gridCol w:w="1143"/>
        <w:gridCol w:w="1151"/>
      </w:tblGrid>
      <w:tr w14:paraId="0756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51D11130">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牌号</w:t>
            </w:r>
          </w:p>
        </w:tc>
        <w:tc>
          <w:tcPr>
            <w:tcW w:w="1175" w:type="pct"/>
            <w:vMerge w:val="restart"/>
            <w:shd w:val="clear" w:color="auto" w:fill="auto"/>
            <w:vAlign w:val="center"/>
          </w:tcPr>
          <w:p w14:paraId="68249CA0">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状态</w:t>
            </w:r>
          </w:p>
        </w:tc>
        <w:tc>
          <w:tcPr>
            <w:tcW w:w="2603" w:type="pct"/>
            <w:gridSpan w:val="3"/>
            <w:vAlign w:val="center"/>
          </w:tcPr>
          <w:p w14:paraId="5704EDA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导电率</w:t>
            </w:r>
          </w:p>
        </w:tc>
      </w:tr>
      <w:tr w14:paraId="5BA5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3AFF7A83">
            <w:pPr>
              <w:spacing w:line="240" w:lineRule="auto"/>
              <w:jc w:val="center"/>
              <w:rPr>
                <w:rFonts w:hint="default" w:ascii="Times New Roman" w:hAnsi="Times New Roman" w:cs="Times New Roman"/>
                <w:color w:val="auto"/>
                <w:sz w:val="18"/>
                <w:szCs w:val="18"/>
                <w:highlight w:val="none"/>
              </w:rPr>
            </w:pPr>
          </w:p>
        </w:tc>
        <w:tc>
          <w:tcPr>
            <w:tcW w:w="1175" w:type="pct"/>
            <w:vMerge w:val="continue"/>
            <w:shd w:val="clear" w:color="auto" w:fill="auto"/>
            <w:vAlign w:val="center"/>
          </w:tcPr>
          <w:p w14:paraId="27F49DED">
            <w:pPr>
              <w:spacing w:line="240" w:lineRule="auto"/>
              <w:jc w:val="center"/>
              <w:rPr>
                <w:rFonts w:hint="default" w:ascii="Times New Roman" w:hAnsi="Times New Roman" w:cs="Times New Roman"/>
                <w:color w:val="auto"/>
                <w:sz w:val="18"/>
                <w:szCs w:val="18"/>
                <w:highlight w:val="none"/>
              </w:rPr>
            </w:pPr>
          </w:p>
        </w:tc>
        <w:tc>
          <w:tcPr>
            <w:tcW w:w="1160" w:type="pct"/>
            <w:shd w:val="clear" w:color="auto" w:fill="auto"/>
            <w:vAlign w:val="center"/>
          </w:tcPr>
          <w:p w14:paraId="796EED3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范围/%IACS</w:t>
            </w:r>
          </w:p>
        </w:tc>
        <w:tc>
          <w:tcPr>
            <w:tcW w:w="719" w:type="pct"/>
            <w:shd w:val="clear" w:color="auto" w:fill="auto"/>
            <w:vAlign w:val="center"/>
          </w:tcPr>
          <w:p w14:paraId="35E38A2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数量</w:t>
            </w:r>
          </w:p>
        </w:tc>
        <w:tc>
          <w:tcPr>
            <w:tcW w:w="723" w:type="pct"/>
            <w:shd w:val="clear" w:color="auto" w:fill="auto"/>
            <w:vAlign w:val="center"/>
          </w:tcPr>
          <w:p w14:paraId="406A251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eastAsia="zh-CN"/>
              </w:rPr>
              <w:t>平均值</w:t>
            </w:r>
          </w:p>
        </w:tc>
      </w:tr>
      <w:tr w14:paraId="7111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4DA98488">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T2</w:t>
            </w:r>
          </w:p>
        </w:tc>
        <w:tc>
          <w:tcPr>
            <w:tcW w:w="1175" w:type="pct"/>
            <w:shd w:val="clear" w:color="auto" w:fill="auto"/>
            <w:vAlign w:val="center"/>
          </w:tcPr>
          <w:p w14:paraId="088B564D">
            <w:pPr>
              <w:widowControl/>
              <w:jc w:val="center"/>
              <w:textAlignment w:val="center"/>
              <w:rPr>
                <w:rFonts w:hint="default" w:eastAsia="宋体" w:asciiTheme="minorHAnsi" w:hAnsiTheme="minorHAnsi" w:cstheme="minorBidi"/>
                <w:b w:val="0"/>
                <w:bCs/>
                <w:color w:val="auto"/>
                <w:kern w:val="2"/>
                <w:sz w:val="18"/>
                <w:szCs w:val="18"/>
                <w:highlight w:val="none"/>
                <w:lang w:val="en-US" w:eastAsia="zh-CN" w:bidi="ar"/>
              </w:rPr>
            </w:pPr>
            <w:r>
              <w:rPr>
                <w:rFonts w:hint="eastAsia" w:eastAsia="宋体"/>
                <w:b w:val="0"/>
                <w:bCs/>
                <w:color w:val="auto"/>
                <w:sz w:val="18"/>
                <w:szCs w:val="18"/>
                <w:highlight w:val="none"/>
                <w:lang w:val="en-US" w:eastAsia="zh-CN" w:bidi="ar"/>
              </w:rPr>
              <w:t>O60</w:t>
            </w:r>
          </w:p>
        </w:tc>
        <w:tc>
          <w:tcPr>
            <w:tcW w:w="1160" w:type="pct"/>
            <w:vAlign w:val="center"/>
          </w:tcPr>
          <w:p w14:paraId="571F56F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99.4~99.9</w:t>
            </w:r>
          </w:p>
        </w:tc>
        <w:tc>
          <w:tcPr>
            <w:tcW w:w="719" w:type="pct"/>
            <w:vAlign w:val="center"/>
          </w:tcPr>
          <w:p w14:paraId="5D840A8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6254CB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99.6</w:t>
            </w:r>
          </w:p>
        </w:tc>
      </w:tr>
      <w:tr w14:paraId="180D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4D2801B8">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22A7F308">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H01</w:t>
            </w:r>
          </w:p>
        </w:tc>
        <w:tc>
          <w:tcPr>
            <w:tcW w:w="1160" w:type="pct"/>
            <w:vAlign w:val="center"/>
          </w:tcPr>
          <w:p w14:paraId="2974F5B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99.1~99.6</w:t>
            </w:r>
          </w:p>
        </w:tc>
        <w:tc>
          <w:tcPr>
            <w:tcW w:w="719" w:type="pct"/>
            <w:vAlign w:val="center"/>
          </w:tcPr>
          <w:p w14:paraId="7893BE4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375D44A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99.4</w:t>
            </w:r>
          </w:p>
        </w:tc>
      </w:tr>
      <w:tr w14:paraId="163E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0BDEAC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1FCD8769">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H02</w:t>
            </w:r>
          </w:p>
        </w:tc>
        <w:tc>
          <w:tcPr>
            <w:tcW w:w="1160" w:type="pct"/>
            <w:shd w:val="clear" w:color="auto" w:fill="auto"/>
            <w:vAlign w:val="center"/>
          </w:tcPr>
          <w:p w14:paraId="50DE177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kern w:val="2"/>
                <w:sz w:val="18"/>
                <w:szCs w:val="18"/>
                <w:highlight w:val="none"/>
                <w:lang w:val="en-US" w:eastAsia="zh-CN" w:bidi="ar-SA"/>
              </w:rPr>
              <w:t>98.4~98.9</w:t>
            </w:r>
          </w:p>
        </w:tc>
        <w:tc>
          <w:tcPr>
            <w:tcW w:w="719" w:type="pct"/>
            <w:vAlign w:val="center"/>
          </w:tcPr>
          <w:p w14:paraId="3E7C10A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7B2537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98.7</w:t>
            </w:r>
          </w:p>
        </w:tc>
      </w:tr>
      <w:tr w14:paraId="5201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08FA2D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600F489A">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H04</w:t>
            </w:r>
          </w:p>
        </w:tc>
        <w:tc>
          <w:tcPr>
            <w:tcW w:w="1160" w:type="pct"/>
            <w:shd w:val="clear" w:color="auto" w:fill="auto"/>
            <w:vAlign w:val="center"/>
          </w:tcPr>
          <w:p w14:paraId="31260CA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kern w:val="2"/>
                <w:sz w:val="18"/>
                <w:szCs w:val="18"/>
                <w:highlight w:val="none"/>
                <w:lang w:val="en-US" w:eastAsia="zh-CN" w:bidi="ar-SA"/>
              </w:rPr>
              <w:t>98.2~98.6</w:t>
            </w:r>
          </w:p>
        </w:tc>
        <w:tc>
          <w:tcPr>
            <w:tcW w:w="719" w:type="pct"/>
            <w:vAlign w:val="center"/>
          </w:tcPr>
          <w:p w14:paraId="3626FF1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146100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98.4</w:t>
            </w:r>
          </w:p>
        </w:tc>
      </w:tr>
      <w:tr w14:paraId="66D2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1CE63B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5A12B361">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H06</w:t>
            </w:r>
          </w:p>
        </w:tc>
        <w:tc>
          <w:tcPr>
            <w:tcW w:w="1160" w:type="pct"/>
            <w:shd w:val="clear" w:color="auto" w:fill="auto"/>
            <w:vAlign w:val="center"/>
          </w:tcPr>
          <w:p w14:paraId="2381840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97.3~97.9</w:t>
            </w:r>
          </w:p>
        </w:tc>
        <w:tc>
          <w:tcPr>
            <w:tcW w:w="719" w:type="pct"/>
            <w:vAlign w:val="center"/>
          </w:tcPr>
          <w:p w14:paraId="221A697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19DFF54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97.6</w:t>
            </w:r>
          </w:p>
        </w:tc>
      </w:tr>
      <w:tr w14:paraId="3DEE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05D8ECC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TCr1-0.18</w:t>
            </w:r>
          </w:p>
          <w:p w14:paraId="388C38B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75" w:type="pct"/>
            <w:shd w:val="clear" w:color="auto" w:fill="auto"/>
            <w:vAlign w:val="center"/>
          </w:tcPr>
          <w:p w14:paraId="17A6316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H02</w:t>
            </w:r>
          </w:p>
        </w:tc>
        <w:tc>
          <w:tcPr>
            <w:tcW w:w="1160" w:type="pct"/>
            <w:shd w:val="clear" w:color="auto" w:fill="auto"/>
            <w:vAlign w:val="center"/>
          </w:tcPr>
          <w:p w14:paraId="028F594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83.2~86.5</w:t>
            </w:r>
          </w:p>
        </w:tc>
        <w:tc>
          <w:tcPr>
            <w:tcW w:w="719" w:type="pct"/>
            <w:vAlign w:val="center"/>
          </w:tcPr>
          <w:p w14:paraId="58AC585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EB9BFF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85.0</w:t>
            </w:r>
          </w:p>
        </w:tc>
      </w:tr>
      <w:tr w14:paraId="2216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168541F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75" w:type="pct"/>
            <w:shd w:val="clear" w:color="auto" w:fill="auto"/>
            <w:vAlign w:val="center"/>
          </w:tcPr>
          <w:p w14:paraId="36E5D1E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H04</w:t>
            </w:r>
          </w:p>
        </w:tc>
        <w:tc>
          <w:tcPr>
            <w:tcW w:w="1160" w:type="pct"/>
            <w:shd w:val="clear" w:color="auto" w:fill="auto"/>
            <w:vAlign w:val="center"/>
          </w:tcPr>
          <w:p w14:paraId="09768D6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83.2~86.7</w:t>
            </w:r>
          </w:p>
        </w:tc>
        <w:tc>
          <w:tcPr>
            <w:tcW w:w="719" w:type="pct"/>
            <w:vAlign w:val="center"/>
          </w:tcPr>
          <w:p w14:paraId="5433EC2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47746B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84.9</w:t>
            </w:r>
          </w:p>
        </w:tc>
      </w:tr>
      <w:tr w14:paraId="33C8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7E792A2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75" w:type="pct"/>
            <w:shd w:val="clear" w:color="auto" w:fill="auto"/>
            <w:vAlign w:val="center"/>
          </w:tcPr>
          <w:p w14:paraId="0FEC3EB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H06</w:t>
            </w:r>
          </w:p>
        </w:tc>
        <w:tc>
          <w:tcPr>
            <w:tcW w:w="1160" w:type="pct"/>
            <w:shd w:val="clear" w:color="auto" w:fill="auto"/>
            <w:vAlign w:val="center"/>
          </w:tcPr>
          <w:p w14:paraId="46934A5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82.3~87.1</w:t>
            </w:r>
          </w:p>
        </w:tc>
        <w:tc>
          <w:tcPr>
            <w:tcW w:w="719" w:type="pct"/>
            <w:vAlign w:val="center"/>
          </w:tcPr>
          <w:p w14:paraId="09F35E1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5398962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84.4</w:t>
            </w:r>
          </w:p>
        </w:tc>
      </w:tr>
      <w:tr w14:paraId="2DC4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6BA8C634">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TMg0.5</w:t>
            </w:r>
          </w:p>
        </w:tc>
        <w:tc>
          <w:tcPr>
            <w:tcW w:w="1175" w:type="pct"/>
            <w:shd w:val="clear" w:color="auto" w:fill="auto"/>
            <w:vAlign w:val="center"/>
          </w:tcPr>
          <w:p w14:paraId="671AD0B1">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b w:val="0"/>
                <w:bCs/>
                <w:color w:val="auto"/>
                <w:sz w:val="18"/>
                <w:szCs w:val="18"/>
                <w:highlight w:val="none"/>
                <w:lang w:bidi="ar"/>
              </w:rPr>
              <w:t>H01</w:t>
            </w:r>
          </w:p>
        </w:tc>
        <w:tc>
          <w:tcPr>
            <w:tcW w:w="1160" w:type="pct"/>
            <w:shd w:val="clear" w:color="auto" w:fill="auto"/>
            <w:vAlign w:val="center"/>
          </w:tcPr>
          <w:p w14:paraId="6E815EC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64.6~68.9</w:t>
            </w:r>
          </w:p>
        </w:tc>
        <w:tc>
          <w:tcPr>
            <w:tcW w:w="719" w:type="pct"/>
            <w:vAlign w:val="center"/>
          </w:tcPr>
          <w:p w14:paraId="77D21B4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16862E7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66.8</w:t>
            </w:r>
          </w:p>
        </w:tc>
      </w:tr>
      <w:tr w14:paraId="51AA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5D3198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2209F5EC">
            <w:pPr>
              <w:widowControl/>
              <w:jc w:val="center"/>
              <w:textAlignment w:val="center"/>
              <w:rPr>
                <w:rFonts w:hint="eastAsia" w:ascii="Times New Roman" w:hAnsi="Times New Roman" w:eastAsia="Arial" w:cs="Times New Roman"/>
                <w:snapToGrid w:val="0"/>
                <w:color w:val="auto"/>
                <w:kern w:val="0"/>
                <w:sz w:val="18"/>
                <w:szCs w:val="18"/>
                <w:highlight w:val="none"/>
                <w:lang w:val="en-US" w:eastAsia="zh-CN" w:bidi="ar-SA"/>
              </w:rPr>
            </w:pPr>
            <w:r>
              <w:rPr>
                <w:b w:val="0"/>
                <w:bCs/>
                <w:color w:val="auto"/>
                <w:sz w:val="18"/>
                <w:szCs w:val="18"/>
                <w:highlight w:val="none"/>
                <w:lang w:bidi="ar"/>
              </w:rPr>
              <w:t>H02</w:t>
            </w:r>
          </w:p>
        </w:tc>
        <w:tc>
          <w:tcPr>
            <w:tcW w:w="1160" w:type="pct"/>
            <w:shd w:val="clear" w:color="auto" w:fill="auto"/>
            <w:vAlign w:val="center"/>
          </w:tcPr>
          <w:p w14:paraId="2153CB2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64.3~68.4</w:t>
            </w:r>
          </w:p>
        </w:tc>
        <w:tc>
          <w:tcPr>
            <w:tcW w:w="719" w:type="pct"/>
            <w:vAlign w:val="center"/>
          </w:tcPr>
          <w:p w14:paraId="6FA21D5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169864A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66.4</w:t>
            </w:r>
          </w:p>
        </w:tc>
      </w:tr>
      <w:tr w14:paraId="397A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391C4D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19DC8ED8">
            <w:pPr>
              <w:widowControl/>
              <w:jc w:val="center"/>
              <w:textAlignment w:val="center"/>
              <w:rPr>
                <w:rFonts w:hint="eastAsia" w:eastAsia="宋体" w:asciiTheme="minorHAnsi" w:hAnsiTheme="minorHAnsi" w:cstheme="minorBidi"/>
                <w:b w:val="0"/>
                <w:bCs/>
                <w:color w:val="auto"/>
                <w:kern w:val="2"/>
                <w:sz w:val="18"/>
                <w:szCs w:val="18"/>
                <w:highlight w:val="none"/>
                <w:lang w:val="en-US" w:eastAsia="zh-CN" w:bidi="ar"/>
              </w:rPr>
            </w:pPr>
            <w:r>
              <w:rPr>
                <w:b w:val="0"/>
                <w:bCs/>
                <w:color w:val="auto"/>
                <w:sz w:val="18"/>
                <w:szCs w:val="18"/>
                <w:highlight w:val="none"/>
                <w:lang w:bidi="ar"/>
              </w:rPr>
              <w:t>H04</w:t>
            </w:r>
          </w:p>
        </w:tc>
        <w:tc>
          <w:tcPr>
            <w:tcW w:w="1160" w:type="pct"/>
            <w:shd w:val="clear" w:color="auto" w:fill="auto"/>
            <w:vAlign w:val="center"/>
          </w:tcPr>
          <w:p w14:paraId="77A842A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63.7~68.3</w:t>
            </w:r>
          </w:p>
        </w:tc>
        <w:tc>
          <w:tcPr>
            <w:tcW w:w="719" w:type="pct"/>
            <w:vAlign w:val="center"/>
          </w:tcPr>
          <w:p w14:paraId="622CFDA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16F4512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65.7</w:t>
            </w:r>
          </w:p>
        </w:tc>
      </w:tr>
      <w:tr w14:paraId="113C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0B5C7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6442CFBA">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H06</w:t>
            </w:r>
          </w:p>
        </w:tc>
        <w:tc>
          <w:tcPr>
            <w:tcW w:w="1160" w:type="pct"/>
            <w:shd w:val="clear" w:color="auto" w:fill="auto"/>
            <w:vAlign w:val="center"/>
          </w:tcPr>
          <w:p w14:paraId="0B0F34F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61.4~65.9</w:t>
            </w:r>
          </w:p>
        </w:tc>
        <w:tc>
          <w:tcPr>
            <w:tcW w:w="719" w:type="pct"/>
            <w:vAlign w:val="center"/>
          </w:tcPr>
          <w:p w14:paraId="6173102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C09978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64.2</w:t>
            </w:r>
          </w:p>
        </w:tc>
      </w:tr>
      <w:tr w14:paraId="1C09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007479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3C965AC4">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H08</w:t>
            </w:r>
          </w:p>
        </w:tc>
        <w:tc>
          <w:tcPr>
            <w:tcW w:w="1160" w:type="pct"/>
            <w:shd w:val="clear" w:color="auto" w:fill="auto"/>
            <w:vAlign w:val="center"/>
          </w:tcPr>
          <w:p w14:paraId="68C57CD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61.6~66.1</w:t>
            </w:r>
          </w:p>
        </w:tc>
        <w:tc>
          <w:tcPr>
            <w:tcW w:w="719" w:type="pct"/>
            <w:vAlign w:val="center"/>
          </w:tcPr>
          <w:p w14:paraId="53965C8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3A69B5D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63.8</w:t>
            </w:r>
          </w:p>
        </w:tc>
      </w:tr>
      <w:tr w14:paraId="5DDD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6C9A2D3E">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val="0"/>
                <w:color w:val="auto"/>
                <w:sz w:val="18"/>
                <w:szCs w:val="18"/>
                <w:highlight w:val="none"/>
                <w:lang w:bidi="ar"/>
              </w:rPr>
              <w:t>TFe0.1</w:t>
            </w:r>
          </w:p>
        </w:tc>
        <w:tc>
          <w:tcPr>
            <w:tcW w:w="1175" w:type="pct"/>
            <w:shd w:val="clear" w:color="auto" w:fill="auto"/>
            <w:vAlign w:val="center"/>
          </w:tcPr>
          <w:p w14:paraId="4FB0481D">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H01</w:t>
            </w:r>
          </w:p>
        </w:tc>
        <w:tc>
          <w:tcPr>
            <w:tcW w:w="1160" w:type="pct"/>
            <w:shd w:val="clear" w:color="auto" w:fill="auto"/>
            <w:vAlign w:val="center"/>
          </w:tcPr>
          <w:p w14:paraId="773621B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88.5~91.3</w:t>
            </w:r>
          </w:p>
        </w:tc>
        <w:tc>
          <w:tcPr>
            <w:tcW w:w="719" w:type="pct"/>
            <w:vAlign w:val="center"/>
          </w:tcPr>
          <w:p w14:paraId="48FCF70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4F60B80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89.9</w:t>
            </w:r>
          </w:p>
        </w:tc>
      </w:tr>
      <w:tr w14:paraId="09BD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57F399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75" w:type="pct"/>
            <w:shd w:val="clear" w:color="auto" w:fill="auto"/>
            <w:vAlign w:val="center"/>
          </w:tcPr>
          <w:p w14:paraId="68903B20">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H02</w:t>
            </w:r>
          </w:p>
        </w:tc>
        <w:tc>
          <w:tcPr>
            <w:tcW w:w="1160" w:type="pct"/>
            <w:shd w:val="clear" w:color="auto" w:fill="auto"/>
            <w:vAlign w:val="center"/>
          </w:tcPr>
          <w:p w14:paraId="0A13329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88.0~90.0</w:t>
            </w:r>
          </w:p>
        </w:tc>
        <w:tc>
          <w:tcPr>
            <w:tcW w:w="719" w:type="pct"/>
            <w:vAlign w:val="center"/>
          </w:tcPr>
          <w:p w14:paraId="476B087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C4F918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89.0</w:t>
            </w:r>
          </w:p>
        </w:tc>
      </w:tr>
      <w:tr w14:paraId="60F1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49EE1D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75" w:type="pct"/>
            <w:shd w:val="clear" w:color="auto" w:fill="auto"/>
            <w:vAlign w:val="center"/>
          </w:tcPr>
          <w:p w14:paraId="51E297DD">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eastAsia="宋体"/>
                <w:b w:val="0"/>
                <w:bCs/>
                <w:color w:val="auto"/>
                <w:sz w:val="18"/>
                <w:szCs w:val="18"/>
                <w:highlight w:val="none"/>
                <w:lang w:val="en-US" w:eastAsia="zh-CN" w:bidi="ar"/>
              </w:rPr>
              <w:t>H03</w:t>
            </w:r>
          </w:p>
        </w:tc>
        <w:tc>
          <w:tcPr>
            <w:tcW w:w="1160" w:type="pct"/>
            <w:shd w:val="clear" w:color="auto" w:fill="auto"/>
            <w:vAlign w:val="center"/>
          </w:tcPr>
          <w:p w14:paraId="45A59F4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87.6~89.7</w:t>
            </w:r>
          </w:p>
        </w:tc>
        <w:tc>
          <w:tcPr>
            <w:tcW w:w="719" w:type="pct"/>
            <w:vAlign w:val="center"/>
          </w:tcPr>
          <w:p w14:paraId="59DD940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A76182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88.7</w:t>
            </w:r>
          </w:p>
        </w:tc>
      </w:tr>
      <w:tr w14:paraId="01F6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725E68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75" w:type="pct"/>
            <w:shd w:val="clear" w:color="auto" w:fill="auto"/>
            <w:vAlign w:val="center"/>
          </w:tcPr>
          <w:p w14:paraId="5830AEAA">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H04</w:t>
            </w:r>
          </w:p>
        </w:tc>
        <w:tc>
          <w:tcPr>
            <w:tcW w:w="1160" w:type="pct"/>
            <w:shd w:val="clear" w:color="auto" w:fill="auto"/>
            <w:vAlign w:val="center"/>
          </w:tcPr>
          <w:p w14:paraId="5FF9601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87.3~89.2</w:t>
            </w:r>
          </w:p>
        </w:tc>
        <w:tc>
          <w:tcPr>
            <w:tcW w:w="719" w:type="pct"/>
            <w:vAlign w:val="center"/>
          </w:tcPr>
          <w:p w14:paraId="219205A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4530A0A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88.4</w:t>
            </w:r>
          </w:p>
        </w:tc>
      </w:tr>
      <w:tr w14:paraId="5293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6669CA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75" w:type="pct"/>
            <w:shd w:val="clear" w:color="auto" w:fill="auto"/>
            <w:vAlign w:val="center"/>
          </w:tcPr>
          <w:p w14:paraId="7A414092">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H06</w:t>
            </w:r>
          </w:p>
        </w:tc>
        <w:tc>
          <w:tcPr>
            <w:tcW w:w="1160" w:type="pct"/>
            <w:shd w:val="clear" w:color="auto" w:fill="auto"/>
            <w:vAlign w:val="center"/>
          </w:tcPr>
          <w:p w14:paraId="2553757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86.9~89.8</w:t>
            </w:r>
          </w:p>
        </w:tc>
        <w:tc>
          <w:tcPr>
            <w:tcW w:w="719" w:type="pct"/>
            <w:vAlign w:val="center"/>
          </w:tcPr>
          <w:p w14:paraId="4E23276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FEF3EC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88.3</w:t>
            </w:r>
          </w:p>
        </w:tc>
      </w:tr>
      <w:tr w14:paraId="4B4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197A68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75" w:type="pct"/>
            <w:shd w:val="clear" w:color="auto" w:fill="auto"/>
            <w:vAlign w:val="center"/>
          </w:tcPr>
          <w:p w14:paraId="1D4121CF">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H08</w:t>
            </w:r>
          </w:p>
        </w:tc>
        <w:tc>
          <w:tcPr>
            <w:tcW w:w="1160" w:type="pct"/>
            <w:shd w:val="clear" w:color="auto" w:fill="auto"/>
            <w:vAlign w:val="center"/>
          </w:tcPr>
          <w:p w14:paraId="30C597C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87.1~89.2</w:t>
            </w:r>
          </w:p>
        </w:tc>
        <w:tc>
          <w:tcPr>
            <w:tcW w:w="719" w:type="pct"/>
            <w:vAlign w:val="center"/>
          </w:tcPr>
          <w:p w14:paraId="6CA2349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9B4B6F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88.0</w:t>
            </w:r>
          </w:p>
        </w:tc>
      </w:tr>
      <w:tr w14:paraId="7431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62788F2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H70</w:t>
            </w:r>
          </w:p>
        </w:tc>
        <w:tc>
          <w:tcPr>
            <w:tcW w:w="1175" w:type="pct"/>
            <w:shd w:val="clear" w:color="auto" w:fill="auto"/>
            <w:vAlign w:val="center"/>
          </w:tcPr>
          <w:p w14:paraId="34CB7A6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1160" w:type="pct"/>
            <w:shd w:val="clear" w:color="auto" w:fill="auto"/>
            <w:vAlign w:val="center"/>
          </w:tcPr>
          <w:p w14:paraId="539DAD2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28.2~32.7</w:t>
            </w:r>
          </w:p>
        </w:tc>
        <w:tc>
          <w:tcPr>
            <w:tcW w:w="719" w:type="pct"/>
            <w:vAlign w:val="center"/>
          </w:tcPr>
          <w:p w14:paraId="56970AA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FAF1D6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30.4</w:t>
            </w:r>
          </w:p>
        </w:tc>
      </w:tr>
      <w:tr w14:paraId="21DC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2329714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7A43A37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1160" w:type="pct"/>
            <w:shd w:val="clear" w:color="auto" w:fill="auto"/>
            <w:vAlign w:val="center"/>
          </w:tcPr>
          <w:p w14:paraId="2DF41C0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27.4~30.9</w:t>
            </w:r>
          </w:p>
        </w:tc>
        <w:tc>
          <w:tcPr>
            <w:tcW w:w="719" w:type="pct"/>
            <w:vAlign w:val="center"/>
          </w:tcPr>
          <w:p w14:paraId="781C05D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0D15ED6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29.2</w:t>
            </w:r>
          </w:p>
        </w:tc>
      </w:tr>
      <w:tr w14:paraId="1ED5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78A52C0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585C6B1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1160" w:type="pct"/>
            <w:shd w:val="clear" w:color="auto" w:fill="auto"/>
            <w:vAlign w:val="center"/>
          </w:tcPr>
          <w:p w14:paraId="253B4B1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27.1~30.5</w:t>
            </w:r>
          </w:p>
        </w:tc>
        <w:tc>
          <w:tcPr>
            <w:tcW w:w="719" w:type="pct"/>
            <w:vAlign w:val="center"/>
          </w:tcPr>
          <w:p w14:paraId="1BC77E7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4E3BDF5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28.9</w:t>
            </w:r>
          </w:p>
        </w:tc>
      </w:tr>
      <w:tr w14:paraId="494E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12DCBDD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6C64E84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1160" w:type="pct"/>
            <w:shd w:val="clear" w:color="auto" w:fill="auto"/>
            <w:vAlign w:val="center"/>
          </w:tcPr>
          <w:p w14:paraId="2CA562D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26.7~29.9</w:t>
            </w:r>
          </w:p>
        </w:tc>
        <w:tc>
          <w:tcPr>
            <w:tcW w:w="719" w:type="pct"/>
            <w:vAlign w:val="center"/>
          </w:tcPr>
          <w:p w14:paraId="2D95D00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2B1F51A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28.4</w:t>
            </w:r>
          </w:p>
        </w:tc>
      </w:tr>
      <w:tr w14:paraId="2ADA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1191431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H65</w:t>
            </w:r>
          </w:p>
        </w:tc>
        <w:tc>
          <w:tcPr>
            <w:tcW w:w="1175" w:type="pct"/>
            <w:shd w:val="clear" w:color="auto" w:fill="auto"/>
            <w:vAlign w:val="center"/>
          </w:tcPr>
          <w:p w14:paraId="4A83D3B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1160" w:type="pct"/>
            <w:shd w:val="clear" w:color="auto" w:fill="auto"/>
            <w:vAlign w:val="center"/>
          </w:tcPr>
          <w:p w14:paraId="1B62609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26.6~31.6</w:t>
            </w:r>
          </w:p>
        </w:tc>
        <w:tc>
          <w:tcPr>
            <w:tcW w:w="719" w:type="pct"/>
            <w:vAlign w:val="center"/>
          </w:tcPr>
          <w:p w14:paraId="12459D5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shd w:val="clear" w:color="auto" w:fill="auto"/>
            <w:vAlign w:val="center"/>
          </w:tcPr>
          <w:p w14:paraId="34723D9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29.1</w:t>
            </w:r>
          </w:p>
        </w:tc>
      </w:tr>
      <w:tr w14:paraId="6A6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648F9B8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36DBADC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1160" w:type="pct"/>
            <w:shd w:val="clear" w:color="auto" w:fill="auto"/>
            <w:vAlign w:val="center"/>
          </w:tcPr>
          <w:p w14:paraId="470DC0D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25.4~31.2</w:t>
            </w:r>
          </w:p>
        </w:tc>
        <w:tc>
          <w:tcPr>
            <w:tcW w:w="719" w:type="pct"/>
            <w:vAlign w:val="center"/>
          </w:tcPr>
          <w:p w14:paraId="3236EFA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shd w:val="clear" w:color="auto" w:fill="auto"/>
            <w:vAlign w:val="center"/>
          </w:tcPr>
          <w:p w14:paraId="2F29351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28.2</w:t>
            </w:r>
          </w:p>
        </w:tc>
      </w:tr>
      <w:tr w14:paraId="171A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220EC17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3F5985F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1160" w:type="pct"/>
            <w:shd w:val="clear" w:color="auto" w:fill="auto"/>
            <w:vAlign w:val="center"/>
          </w:tcPr>
          <w:p w14:paraId="0F25DAA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25.1~30.5</w:t>
            </w:r>
          </w:p>
        </w:tc>
        <w:tc>
          <w:tcPr>
            <w:tcW w:w="719" w:type="pct"/>
            <w:vAlign w:val="center"/>
          </w:tcPr>
          <w:p w14:paraId="60562E3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shd w:val="clear" w:color="auto" w:fill="auto"/>
            <w:vAlign w:val="center"/>
          </w:tcPr>
          <w:p w14:paraId="27E79D2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27.9</w:t>
            </w:r>
          </w:p>
        </w:tc>
      </w:tr>
      <w:tr w14:paraId="60CB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417DF77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75" w:type="pct"/>
            <w:shd w:val="clear" w:color="auto" w:fill="auto"/>
            <w:vAlign w:val="center"/>
          </w:tcPr>
          <w:p w14:paraId="6F79934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1160" w:type="pct"/>
            <w:shd w:val="clear" w:color="auto" w:fill="auto"/>
            <w:vAlign w:val="center"/>
          </w:tcPr>
          <w:p w14:paraId="238E2E2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24.5~30.4</w:t>
            </w:r>
          </w:p>
        </w:tc>
        <w:tc>
          <w:tcPr>
            <w:tcW w:w="719" w:type="pct"/>
            <w:vAlign w:val="center"/>
          </w:tcPr>
          <w:p w14:paraId="1F9CD32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shd w:val="clear" w:color="auto" w:fill="auto"/>
            <w:vAlign w:val="center"/>
          </w:tcPr>
          <w:p w14:paraId="7861D98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27.4</w:t>
            </w:r>
          </w:p>
        </w:tc>
      </w:tr>
      <w:tr w14:paraId="3E91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4E31103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75" w:type="pct"/>
            <w:shd w:val="clear" w:color="auto" w:fill="auto"/>
            <w:vAlign w:val="center"/>
          </w:tcPr>
          <w:p w14:paraId="3A2AB5C1">
            <w:pPr>
              <w:keepNext w:val="0"/>
              <w:keepLines w:val="0"/>
              <w:widowControl/>
              <w:suppressLineNumbers w:val="0"/>
              <w:jc w:val="center"/>
              <w:textAlignment w:val="center"/>
              <w:rPr>
                <w:rFonts w:hint="eastAsia"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i w:val="0"/>
                <w:iCs w:val="0"/>
                <w:snapToGrid w:val="0"/>
                <w:color w:val="auto"/>
                <w:spacing w:val="1"/>
                <w:kern w:val="0"/>
                <w:sz w:val="18"/>
                <w:szCs w:val="18"/>
                <w:highlight w:val="none"/>
                <w:u w:val="none"/>
                <w:lang w:val="en-US" w:eastAsia="zh-CN" w:bidi="ar-SA"/>
              </w:rPr>
              <w:t>H08</w:t>
            </w:r>
          </w:p>
        </w:tc>
        <w:tc>
          <w:tcPr>
            <w:tcW w:w="1160" w:type="pct"/>
            <w:shd w:val="clear" w:color="auto" w:fill="auto"/>
            <w:vAlign w:val="center"/>
          </w:tcPr>
          <w:p w14:paraId="01D675D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24.4~30.5</w:t>
            </w:r>
          </w:p>
        </w:tc>
        <w:tc>
          <w:tcPr>
            <w:tcW w:w="719" w:type="pct"/>
            <w:vAlign w:val="center"/>
          </w:tcPr>
          <w:p w14:paraId="612887F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shd w:val="clear" w:color="auto" w:fill="auto"/>
            <w:vAlign w:val="center"/>
          </w:tcPr>
          <w:p w14:paraId="6F3BA4E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27.4</w:t>
            </w:r>
          </w:p>
        </w:tc>
      </w:tr>
      <w:tr w14:paraId="16E1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restart"/>
            <w:shd w:val="clear" w:color="auto" w:fill="auto"/>
            <w:vAlign w:val="center"/>
          </w:tcPr>
          <w:p w14:paraId="0D116AEF">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 xml:space="preserve">BSi3.2-0.7 </w:t>
            </w:r>
          </w:p>
        </w:tc>
        <w:tc>
          <w:tcPr>
            <w:tcW w:w="1175" w:type="pct"/>
            <w:shd w:val="clear" w:color="auto" w:fill="auto"/>
            <w:vAlign w:val="center"/>
          </w:tcPr>
          <w:p w14:paraId="1AC3D96A">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TM00</w:t>
            </w:r>
          </w:p>
        </w:tc>
        <w:tc>
          <w:tcPr>
            <w:tcW w:w="1160" w:type="pct"/>
            <w:shd w:val="clear" w:color="auto" w:fill="auto"/>
            <w:vAlign w:val="center"/>
          </w:tcPr>
          <w:p w14:paraId="28D984B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46.4~51.0</w:t>
            </w:r>
          </w:p>
        </w:tc>
        <w:tc>
          <w:tcPr>
            <w:tcW w:w="719" w:type="pct"/>
            <w:vAlign w:val="center"/>
          </w:tcPr>
          <w:p w14:paraId="3BDDA59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7E654AC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49.0</w:t>
            </w:r>
          </w:p>
        </w:tc>
      </w:tr>
      <w:tr w14:paraId="618C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46CFBAD7">
            <w:pPr>
              <w:widowControl/>
              <w:jc w:val="center"/>
              <w:textAlignment w:val="center"/>
              <w:rPr>
                <w:rFonts w:hint="eastAsia" w:asciiTheme="minorHAnsi" w:hAnsiTheme="minorHAnsi" w:eastAsiaTheme="minorEastAsia" w:cstheme="minorBidi"/>
                <w:b w:val="0"/>
                <w:bCs w:val="0"/>
                <w:color w:val="auto"/>
                <w:kern w:val="2"/>
                <w:sz w:val="18"/>
                <w:szCs w:val="18"/>
                <w:highlight w:val="none"/>
                <w:lang w:val="en-US" w:eastAsia="zh-CN" w:bidi="ar"/>
              </w:rPr>
            </w:pPr>
          </w:p>
        </w:tc>
        <w:tc>
          <w:tcPr>
            <w:tcW w:w="1175" w:type="pct"/>
            <w:shd w:val="clear" w:color="auto" w:fill="auto"/>
            <w:vAlign w:val="center"/>
          </w:tcPr>
          <w:p w14:paraId="36976FFB">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TM02</w:t>
            </w:r>
          </w:p>
        </w:tc>
        <w:tc>
          <w:tcPr>
            <w:tcW w:w="1160" w:type="pct"/>
            <w:shd w:val="clear" w:color="auto" w:fill="auto"/>
            <w:vAlign w:val="center"/>
          </w:tcPr>
          <w:p w14:paraId="63A6925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44.6~49.7</w:t>
            </w:r>
          </w:p>
        </w:tc>
        <w:tc>
          <w:tcPr>
            <w:tcW w:w="719" w:type="pct"/>
            <w:vAlign w:val="center"/>
          </w:tcPr>
          <w:p w14:paraId="701BB0F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7AD90EE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47.5</w:t>
            </w:r>
          </w:p>
        </w:tc>
      </w:tr>
      <w:tr w14:paraId="52D8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3FA09A66">
            <w:pPr>
              <w:widowControl/>
              <w:jc w:val="center"/>
              <w:textAlignment w:val="center"/>
              <w:rPr>
                <w:rFonts w:hint="eastAsia" w:asciiTheme="minorHAnsi" w:hAnsiTheme="minorHAnsi" w:eastAsiaTheme="minorEastAsia" w:cstheme="minorBidi"/>
                <w:b w:val="0"/>
                <w:bCs w:val="0"/>
                <w:color w:val="auto"/>
                <w:kern w:val="2"/>
                <w:sz w:val="18"/>
                <w:szCs w:val="18"/>
                <w:highlight w:val="none"/>
                <w:lang w:val="en-US" w:eastAsia="zh-CN" w:bidi="ar"/>
              </w:rPr>
            </w:pPr>
          </w:p>
        </w:tc>
        <w:tc>
          <w:tcPr>
            <w:tcW w:w="1175" w:type="pct"/>
            <w:shd w:val="clear" w:color="auto" w:fill="auto"/>
            <w:vAlign w:val="center"/>
          </w:tcPr>
          <w:p w14:paraId="4F7094D0">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TM03</w:t>
            </w:r>
          </w:p>
        </w:tc>
        <w:tc>
          <w:tcPr>
            <w:tcW w:w="1160" w:type="pct"/>
            <w:shd w:val="clear" w:color="auto" w:fill="auto"/>
            <w:vAlign w:val="center"/>
          </w:tcPr>
          <w:p w14:paraId="78FDD08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42.7~48.0</w:t>
            </w:r>
          </w:p>
        </w:tc>
        <w:tc>
          <w:tcPr>
            <w:tcW w:w="719" w:type="pct"/>
            <w:vAlign w:val="center"/>
          </w:tcPr>
          <w:p w14:paraId="490B9C1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vAlign w:val="center"/>
          </w:tcPr>
          <w:p w14:paraId="167C2C5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45.6</w:t>
            </w:r>
          </w:p>
        </w:tc>
      </w:tr>
      <w:tr w14:paraId="063F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pct"/>
            <w:vMerge w:val="continue"/>
            <w:shd w:val="clear" w:color="auto" w:fill="auto"/>
            <w:vAlign w:val="center"/>
          </w:tcPr>
          <w:p w14:paraId="65668839">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p>
        </w:tc>
        <w:tc>
          <w:tcPr>
            <w:tcW w:w="1175" w:type="pct"/>
            <w:shd w:val="clear" w:color="auto" w:fill="auto"/>
            <w:vAlign w:val="center"/>
          </w:tcPr>
          <w:p w14:paraId="0268DA51">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TM04</w:t>
            </w:r>
          </w:p>
        </w:tc>
        <w:tc>
          <w:tcPr>
            <w:tcW w:w="1160" w:type="pct"/>
            <w:vAlign w:val="center"/>
          </w:tcPr>
          <w:p w14:paraId="109EC9A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41.6~46.7</w:t>
            </w:r>
          </w:p>
        </w:tc>
        <w:tc>
          <w:tcPr>
            <w:tcW w:w="719" w:type="pct"/>
          </w:tcPr>
          <w:p w14:paraId="60589F8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100</w:t>
            </w:r>
          </w:p>
        </w:tc>
        <w:tc>
          <w:tcPr>
            <w:tcW w:w="723" w:type="pct"/>
          </w:tcPr>
          <w:p w14:paraId="349D258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44.0</w:t>
            </w:r>
          </w:p>
        </w:tc>
      </w:tr>
    </w:tbl>
    <w:p w14:paraId="726D788E">
      <w:pPr>
        <w:pStyle w:val="6"/>
        <w:jc w:val="center"/>
        <w:outlineLvl w:val="9"/>
        <w:rPr>
          <w:rFonts w:hint="default" w:ascii="Times New Roman" w:hAnsi="Times New Roman" w:eastAsia="宋体" w:cs="Times New Roman"/>
          <w:b w:val="0"/>
          <w:bCs/>
          <w:color w:val="auto"/>
          <w:sz w:val="21"/>
          <w:szCs w:val="21"/>
          <w:highlight w:val="none"/>
        </w:rPr>
      </w:pPr>
      <w:r>
        <w:rPr>
          <w:color w:val="auto"/>
          <w:highlight w:val="none"/>
        </w:rPr>
        <w:object>
          <v:shape id="_x0000_i1114" o:spt="75" type="#_x0000_t75" style="height:136.3pt;width:207.2pt;" o:ole="t" filled="f" o:preferrelative="t" stroked="f" coordsize="21600,21600">
            <v:path/>
            <v:fill on="f" focussize="0,0"/>
            <v:stroke on="f"/>
            <v:imagedata r:id="rId184" cropright="-318f" cropbottom="-120f" o:title=""/>
            <o:lock v:ext="edit" aspectratio="t"/>
            <w10:wrap type="none"/>
            <w10:anchorlock/>
          </v:shape>
          <o:OLEObject Type="Embed" ProgID="MtbGraph.Document.15" ShapeID="_x0000_i1114" DrawAspect="Content" ObjectID="_1468075814" r:id="rId183">
            <o:LockedField>false</o:LockedField>
          </o:OLEObject>
        </w:object>
      </w:r>
      <w:r>
        <w:rPr>
          <w:color w:val="auto"/>
          <w:highlight w:val="none"/>
        </w:rPr>
        <w:object>
          <v:shape id="_x0000_i1115" o:spt="75" type="#_x0000_t75" style="height:136.05pt;width:207.15pt;" o:ole="t" filled="f" o:preferrelative="t" stroked="f" coordsize="21600,21600">
            <v:path/>
            <v:fill on="f" focussize="0,0"/>
            <v:stroke on="f"/>
            <v:imagedata r:id="rId186" cropright="-302f" o:title=""/>
            <o:lock v:ext="edit" aspectratio="t"/>
            <w10:wrap type="none"/>
            <w10:anchorlock/>
          </v:shape>
          <o:OLEObject Type="Embed" ProgID="MtbGraph.Document.15" ShapeID="_x0000_i1115" DrawAspect="Content" ObjectID="_1468075815" r:id="rId185">
            <o:LockedField>false</o:LockedField>
          </o:OLEObject>
        </w:object>
      </w:r>
      <w:r>
        <w:rPr>
          <w:color w:val="auto"/>
          <w:highlight w:val="none"/>
        </w:rPr>
        <w:object>
          <v:shape id="_x0000_i1116" o:spt="75" type="#_x0000_t75" style="height:136.05pt;width:206.2pt;" o:ole="t" filled="f" o:preferrelative="t" stroked="f" coordsize="21600,21600">
            <v:path/>
            <v:fill on="f" focussize="0,0"/>
            <v:stroke on="f"/>
            <v:imagedata r:id="rId188" o:title=""/>
            <o:lock v:ext="edit" aspectratio="t"/>
            <w10:wrap type="none"/>
            <w10:anchorlock/>
          </v:shape>
          <o:OLEObject Type="Embed" ProgID="MtbGraph.Document.15" ShapeID="_x0000_i1116" DrawAspect="Content" ObjectID="_1468075816" r:id="rId187">
            <o:LockedField>false</o:LockedField>
          </o:OLEObject>
        </w:object>
      </w:r>
      <w:r>
        <w:rPr>
          <w:color w:val="auto"/>
          <w:highlight w:val="none"/>
        </w:rPr>
        <w:object>
          <v:shape id="_x0000_i1117" o:spt="75" type="#_x0000_t75" style="height:136.05pt;width:207pt;" o:ole="t" filled="f" o:preferrelative="t" stroked="f" coordsize="21600,21600">
            <v:path/>
            <v:fill on="f" focussize="0,0"/>
            <v:stroke on="f"/>
            <v:imagedata r:id="rId190" cropright="-254f" o:title=""/>
            <o:lock v:ext="edit" aspectratio="t"/>
            <w10:wrap type="none"/>
            <w10:anchorlock/>
          </v:shape>
          <o:OLEObject Type="Embed" ProgID="MtbGraph.Document.15" ShapeID="_x0000_i1117" DrawAspect="Content" ObjectID="_1468075817" r:id="rId189">
            <o:LockedField>false</o:LockedField>
          </o:OLEObject>
        </w:object>
      </w:r>
      <w:r>
        <w:rPr>
          <w:color w:val="auto"/>
          <w:highlight w:val="none"/>
        </w:rPr>
        <w:object>
          <v:shape id="_x0000_i1118" o:spt="75" type="#_x0000_t75" style="height:136.45pt;width:205.15pt;" o:ole="t" filled="f" o:preferrelative="t" stroked="f" coordsize="21600,21600">
            <v:path/>
            <v:fill on="f" focussize="0,0"/>
            <v:stroke on="f"/>
            <v:imagedata r:id="rId192" cropright="-273f" cropbottom="-193f" o:title=""/>
            <o:lock v:ext="edit" aspectratio="t"/>
            <w10:wrap type="none"/>
            <w10:anchorlock/>
          </v:shape>
          <o:OLEObject Type="Embed" ProgID="MtbGraph.Document.15" ShapeID="_x0000_i1118" DrawAspect="Content" ObjectID="_1468075818" r:id="rId191">
            <o:LockedField>false</o:LockedField>
          </o:OLEObject>
        </w:object>
      </w:r>
    </w:p>
    <w:p w14:paraId="3D4F062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22 </w:t>
      </w:r>
      <w:r>
        <w:rPr>
          <w:rFonts w:hint="eastAsia" w:ascii="黑体" w:hAnsi="黑体" w:eastAsia="黑体" w:cs="黑体"/>
          <w:snapToGrid/>
          <w:color w:val="auto"/>
          <w:kern w:val="0"/>
          <w:szCs w:val="21"/>
          <w:highlight w:val="none"/>
          <w:lang w:eastAsia="zh-CN"/>
        </w:rPr>
        <w:t>T2</w:t>
      </w:r>
      <w:r>
        <w:rPr>
          <w:rFonts w:hint="eastAsia" w:ascii="黑体" w:hAnsi="黑体" w:eastAsia="黑体" w:cs="黑体"/>
          <w:snapToGrid/>
          <w:color w:val="auto"/>
          <w:kern w:val="0"/>
          <w:szCs w:val="21"/>
          <w:highlight w:val="none"/>
          <w:lang w:val="en-US" w:eastAsia="zh-CN"/>
        </w:rPr>
        <w:t>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2CB16CBC">
      <w:pPr>
        <w:jc w:val="center"/>
        <w:rPr>
          <w:color w:val="auto"/>
          <w:highlight w:val="none"/>
        </w:rPr>
      </w:pPr>
      <w:r>
        <w:rPr>
          <w:color w:val="auto"/>
          <w:highlight w:val="none"/>
        </w:rPr>
        <w:object>
          <v:shape id="_x0000_i1119" o:spt="75" type="#_x0000_t75" style="height:136.05pt;width:204.3pt;" o:ole="t" filled="f" o:preferrelative="t" stroked="f" coordsize="21600,21600">
            <v:path/>
            <v:fill on="f" focussize="0,0"/>
            <v:stroke on="f"/>
            <v:imagedata r:id="rId194" o:title=""/>
            <o:lock v:ext="edit" aspectratio="t"/>
            <w10:wrap type="none"/>
            <w10:anchorlock/>
          </v:shape>
          <o:OLEObject Type="Embed" ProgID="MtbGraph.Document.15" ShapeID="_x0000_i1119" DrawAspect="Content" ObjectID="_1468075819" r:id="rId193">
            <o:LockedField>false</o:LockedField>
          </o:OLEObject>
        </w:object>
      </w:r>
      <w:r>
        <w:rPr>
          <w:color w:val="auto"/>
          <w:highlight w:val="none"/>
        </w:rPr>
        <w:object>
          <v:shape id="_x0000_i1120" o:spt="75" type="#_x0000_t75" style="height:136.05pt;width:207pt;" o:ole="t" filled="f" o:preferrelative="t" stroked="f" coordsize="21600,21600">
            <v:path/>
            <v:fill on="f" focussize="0,0"/>
            <v:stroke on="f"/>
            <v:imagedata r:id="rId196" cropright="-866f" o:title=""/>
            <o:lock v:ext="edit" aspectratio="t"/>
            <w10:wrap type="none"/>
            <w10:anchorlock/>
          </v:shape>
          <o:OLEObject Type="Embed" ProgID="MtbGraph.Document.15" ShapeID="_x0000_i1120" DrawAspect="Content" ObjectID="_1468075820" r:id="rId195">
            <o:LockedField>false</o:LockedField>
          </o:OLEObject>
        </w:object>
      </w:r>
      <w:r>
        <w:rPr>
          <w:color w:val="auto"/>
          <w:highlight w:val="none"/>
        </w:rPr>
        <w:object>
          <v:shape id="_x0000_i1121" o:spt="75" type="#_x0000_t75" style="height:136.85pt;width:206.5pt;" o:ole="t" filled="f" o:preferrelative="t" stroked="f" coordsize="21600,21600">
            <v:path/>
            <v:fill on="f" focussize="0,0"/>
            <v:stroke on="f"/>
            <v:imagedata r:id="rId198" cropright="-706f" cropbottom="-385f" o:title=""/>
            <o:lock v:ext="edit" aspectratio="t"/>
            <w10:wrap type="none"/>
            <w10:anchorlock/>
          </v:shape>
          <o:OLEObject Type="Embed" ProgID="MtbGraph.Document.15" ShapeID="_x0000_i1121" DrawAspect="Content" ObjectID="_1468075821" r:id="rId197">
            <o:LockedField>false</o:LockedField>
          </o:OLEObject>
        </w:object>
      </w:r>
    </w:p>
    <w:p w14:paraId="7CC45C4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23 TCr1-0.18合金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77CC47D1">
      <w:pPr>
        <w:jc w:val="center"/>
        <w:rPr>
          <w:color w:val="auto"/>
          <w:highlight w:val="none"/>
        </w:rPr>
      </w:pPr>
      <w:r>
        <w:rPr>
          <w:color w:val="auto"/>
          <w:highlight w:val="none"/>
        </w:rPr>
        <w:object>
          <v:shape id="_x0000_i1122" o:spt="75" type="#_x0000_t75" style="height:136.05pt;width:204.3pt;" o:ole="t" filled="f" o:preferrelative="t" stroked="f" coordsize="21600,21600">
            <v:path/>
            <v:fill on="f" focussize="0,0"/>
            <v:stroke on="f"/>
            <v:imagedata r:id="rId200" o:title=""/>
            <o:lock v:ext="edit" aspectratio="t"/>
            <w10:wrap type="none"/>
            <w10:anchorlock/>
          </v:shape>
          <o:OLEObject Type="Embed" ProgID="MtbGraph.Document.15" ShapeID="_x0000_i1122" DrawAspect="Content" ObjectID="_1468075822" r:id="rId199">
            <o:LockedField>false</o:LockedField>
          </o:OLEObject>
        </w:object>
      </w:r>
      <w:r>
        <w:rPr>
          <w:color w:val="auto"/>
          <w:highlight w:val="none"/>
        </w:rPr>
        <w:object>
          <v:shape id="_x0000_i1123" o:spt="75" type="#_x0000_t75" style="height:136.05pt;width:205.7pt;" o:ole="t" filled="f" o:preferrelative="t" stroked="f" coordsize="21600,21600">
            <v:path/>
            <v:fill on="f" focussize="0,0"/>
            <v:stroke on="f"/>
            <v:imagedata r:id="rId202" cropright="-449f" o:title=""/>
            <o:lock v:ext="edit" aspectratio="t"/>
            <w10:wrap type="none"/>
            <w10:anchorlock/>
          </v:shape>
          <o:OLEObject Type="Embed" ProgID="MtbGraph.Document.15" ShapeID="_x0000_i1123" DrawAspect="Content" ObjectID="_1468075823" r:id="rId201">
            <o:LockedField>false</o:LockedField>
          </o:OLEObject>
        </w:object>
      </w:r>
      <w:r>
        <w:rPr>
          <w:color w:val="auto"/>
          <w:highlight w:val="none"/>
        </w:rPr>
        <w:object>
          <v:shape id="_x0000_i1124" o:spt="75" type="#_x0000_t75" style="height:136.05pt;width:204.3pt;" o:ole="t" filled="f" o:preferrelative="t" stroked="f" coordsize="21600,21600">
            <v:path/>
            <v:fill on="f" focussize="0,0"/>
            <v:stroke on="f"/>
            <v:imagedata r:id="rId204" o:title=""/>
            <o:lock v:ext="edit" aspectratio="t"/>
            <w10:wrap type="none"/>
            <w10:anchorlock/>
          </v:shape>
          <o:OLEObject Type="Embed" ProgID="MtbGraph.Document.15" ShapeID="_x0000_i1124" DrawAspect="Content" ObjectID="_1468075824" r:id="rId203">
            <o:LockedField>false</o:LockedField>
          </o:OLEObject>
        </w:object>
      </w:r>
      <w:r>
        <w:rPr>
          <w:color w:val="auto"/>
          <w:highlight w:val="none"/>
        </w:rPr>
        <w:object>
          <v:shape id="_x0000_i1125" o:spt="75" type="#_x0000_t75" style="height:136.05pt;width:205pt;" o:ole="t" filled="f" o:preferrelative="t" stroked="f" coordsize="21600,21600">
            <v:path/>
            <v:fill on="f" focussize="0,0"/>
            <v:stroke on="f"/>
            <v:imagedata r:id="rId206" cropright="-225f" o:title=""/>
            <o:lock v:ext="edit" aspectratio="t"/>
            <w10:wrap type="none"/>
            <w10:anchorlock/>
          </v:shape>
          <o:OLEObject Type="Embed" ProgID="MtbGraph.Document.15" ShapeID="_x0000_i1125" DrawAspect="Content" ObjectID="_1468075825" r:id="rId205">
            <o:LockedField>false</o:LockedField>
          </o:OLEObject>
        </w:object>
      </w:r>
      <w:r>
        <w:rPr>
          <w:color w:val="auto"/>
          <w:highlight w:val="none"/>
        </w:rPr>
        <w:object>
          <v:shape id="_x0000_i1126" o:spt="75" type="#_x0000_t75" style="height:137.45pt;width:205.15pt;" o:ole="t" filled="f" o:preferrelative="t" stroked="f" coordsize="21600,21600">
            <v:path/>
            <v:fill on="f" focussize="0,0"/>
            <v:stroke on="f"/>
            <v:imagedata r:id="rId208" cropright="-273f" cropbottom="-674f" o:title=""/>
            <o:lock v:ext="edit" aspectratio="t"/>
            <w10:wrap type="none"/>
            <w10:anchorlock/>
          </v:shape>
          <o:OLEObject Type="Embed" ProgID="MtbGraph.Document.15" ShapeID="_x0000_i1126" DrawAspect="Content" ObjectID="_1468075826" r:id="rId207">
            <o:LockedField>false</o:LockedField>
          </o:OLEObject>
        </w:object>
      </w:r>
    </w:p>
    <w:p w14:paraId="728B5E9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24 </w:t>
      </w:r>
      <w:r>
        <w:rPr>
          <w:rFonts w:hint="default" w:ascii="黑体" w:hAnsi="黑体" w:eastAsia="黑体" w:cs="黑体"/>
          <w:snapToGrid/>
          <w:color w:val="auto"/>
          <w:kern w:val="0"/>
          <w:szCs w:val="21"/>
          <w:highlight w:val="none"/>
          <w:lang w:eastAsia="zh-CN"/>
        </w:rPr>
        <w:t>TMg0.5</w:t>
      </w:r>
      <w:r>
        <w:rPr>
          <w:rFonts w:hint="eastAsia" w:ascii="黑体" w:hAnsi="黑体" w:eastAsia="黑体" w:cs="黑体"/>
          <w:snapToGrid/>
          <w:color w:val="auto"/>
          <w:kern w:val="0"/>
          <w:szCs w:val="21"/>
          <w:highlight w:val="none"/>
          <w:lang w:val="en-US" w:eastAsia="zh-CN"/>
        </w:rPr>
        <w:t>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77C61E68">
      <w:pPr>
        <w:jc w:val="center"/>
        <w:rPr>
          <w:rFonts w:hint="default"/>
          <w:color w:val="auto"/>
          <w:highlight w:val="none"/>
        </w:rPr>
      </w:pPr>
      <w:r>
        <w:rPr>
          <w:color w:val="auto"/>
          <w:highlight w:val="none"/>
        </w:rPr>
        <w:object>
          <v:shape id="_x0000_i1127" o:spt="75" type="#_x0000_t75" style="height:136.05pt;width:204.3pt;" o:ole="t" filled="f" o:preferrelative="t" stroked="f" coordsize="21600,21600">
            <v:path/>
            <v:fill on="f" focussize="0,0"/>
            <v:stroke on="f"/>
            <v:imagedata r:id="rId210" o:title=""/>
            <o:lock v:ext="edit" aspectratio="t"/>
            <w10:wrap type="none"/>
            <w10:anchorlock/>
          </v:shape>
          <o:OLEObject Type="Embed" ProgID="MtbGraph.Document.15" ShapeID="_x0000_i1127" DrawAspect="Content" ObjectID="_1468075827" r:id="rId209">
            <o:LockedField>false</o:LockedField>
          </o:OLEObject>
        </w:object>
      </w:r>
      <w:r>
        <w:rPr>
          <w:color w:val="auto"/>
          <w:highlight w:val="none"/>
        </w:rPr>
        <w:object>
          <v:shape id="_x0000_i1128" o:spt="75" type="#_x0000_t75" style="height:136.05pt;width:207pt;" o:ole="t" filled="f" o:preferrelative="t" stroked="f" coordsize="21600,21600">
            <v:path/>
            <v:fill on="f" focussize="0,0"/>
            <v:stroke on="f"/>
            <v:imagedata r:id="rId212" cropright="-866f" o:title=""/>
            <o:lock v:ext="edit" aspectratio="t"/>
            <w10:wrap type="none"/>
            <w10:anchorlock/>
          </v:shape>
          <o:OLEObject Type="Embed" ProgID="MtbGraph.Document.15" ShapeID="_x0000_i1128" DrawAspect="Content" ObjectID="_1468075828" r:id="rId211">
            <o:LockedField>false</o:LockedField>
          </o:OLEObject>
        </w:object>
      </w:r>
      <w:r>
        <w:rPr>
          <w:color w:val="auto"/>
          <w:highlight w:val="none"/>
        </w:rPr>
        <w:object>
          <v:shape id="_x0000_i1129" o:spt="75" type="#_x0000_t75" style="height:136.05pt;width:204.3pt;" o:ole="t" filled="f" o:preferrelative="t" stroked="f" coordsize="21600,21600">
            <v:path/>
            <v:fill on="f" focussize="0,0"/>
            <v:stroke on="f"/>
            <v:imagedata r:id="rId214" o:title=""/>
            <o:lock v:ext="edit" aspectratio="t"/>
            <w10:wrap type="none"/>
            <w10:anchorlock/>
          </v:shape>
          <o:OLEObject Type="Embed" ProgID="MtbGraph.Document.15" ShapeID="_x0000_i1129" DrawAspect="Content" ObjectID="_1468075829" r:id="rId213">
            <o:LockedField>false</o:LockedField>
          </o:OLEObject>
        </w:object>
      </w:r>
      <w:r>
        <w:rPr>
          <w:color w:val="auto"/>
          <w:highlight w:val="none"/>
        </w:rPr>
        <w:object>
          <v:shape id="_x0000_i1130" o:spt="75" type="#_x0000_t75" style="height:136.05pt;width:203.65pt;" o:ole="t" filled="f" o:preferrelative="t" stroked="f" coordsize="21600,21600">
            <v:path/>
            <v:fill on="f" focussize="0,0"/>
            <v:stroke on="f"/>
            <v:imagedata r:id="rId216" cropright="209f" o:title=""/>
            <o:lock v:ext="edit" aspectratio="t"/>
            <w10:wrap type="none"/>
            <w10:anchorlock/>
          </v:shape>
          <o:OLEObject Type="Embed" ProgID="MtbGraph.Document.15" ShapeID="_x0000_i1130" DrawAspect="Content" ObjectID="_1468075830" r:id="rId215">
            <o:LockedField>false</o:LockedField>
          </o:OLEObject>
        </w:object>
      </w:r>
      <w:r>
        <w:rPr>
          <w:color w:val="auto"/>
          <w:highlight w:val="none"/>
        </w:rPr>
        <w:object>
          <v:shape id="_x0000_i1131" o:spt="75" type="#_x0000_t75" style="height:136.05pt;width:204.3pt;" o:ole="t" filled="f" o:preferrelative="t" stroked="f" coordsize="21600,21600">
            <v:path/>
            <v:fill on="f" focussize="0,0"/>
            <v:stroke on="f"/>
            <v:imagedata r:id="rId218" o:title=""/>
            <o:lock v:ext="edit" aspectratio="t"/>
            <w10:wrap type="none"/>
            <w10:anchorlock/>
          </v:shape>
          <o:OLEObject Type="Embed" ProgID="MtbGraph.Document.15" ShapeID="_x0000_i1131" DrawAspect="Content" ObjectID="_1468075831" r:id="rId217">
            <o:LockedField>false</o:LockedField>
          </o:OLEObject>
        </w:object>
      </w:r>
      <w:r>
        <w:rPr>
          <w:color w:val="auto"/>
          <w:highlight w:val="none"/>
        </w:rPr>
        <w:object>
          <v:shape id="_x0000_i1132" o:spt="75" type="#_x0000_t75" style="height:136.05pt;width:206.4pt;" o:ole="t" filled="f" o:preferrelative="t" stroked="f" coordsize="21600,21600">
            <v:path/>
            <v:fill on="f" focussize="0,0"/>
            <v:stroke on="f"/>
            <v:imagedata r:id="rId220" cropright="-674f" o:title=""/>
            <o:lock v:ext="edit" aspectratio="t"/>
            <w10:wrap type="none"/>
            <w10:anchorlock/>
          </v:shape>
          <o:OLEObject Type="Embed" ProgID="MtbGraph.Document.15" ShapeID="_x0000_i1132" DrawAspect="Content" ObjectID="_1468075832" r:id="rId219">
            <o:LockedField>false</o:LockedField>
          </o:OLEObject>
        </w:object>
      </w:r>
    </w:p>
    <w:p w14:paraId="74DE539D">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25 </w:t>
      </w:r>
      <w:r>
        <w:rPr>
          <w:rFonts w:hint="default" w:ascii="黑体" w:hAnsi="黑体" w:eastAsia="黑体" w:cs="黑体"/>
          <w:snapToGrid/>
          <w:color w:val="auto"/>
          <w:kern w:val="0"/>
          <w:szCs w:val="21"/>
          <w:highlight w:val="none"/>
          <w:lang w:eastAsia="zh-CN"/>
        </w:rPr>
        <w:t>TFe0.1</w:t>
      </w:r>
      <w:r>
        <w:rPr>
          <w:rFonts w:hint="eastAsia" w:ascii="黑体" w:hAnsi="黑体" w:eastAsia="黑体" w:cs="黑体"/>
          <w:snapToGrid/>
          <w:color w:val="auto"/>
          <w:kern w:val="0"/>
          <w:szCs w:val="21"/>
          <w:highlight w:val="none"/>
          <w:lang w:val="en-US" w:eastAsia="zh-CN"/>
        </w:rPr>
        <w:t>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75C6DC5E">
      <w:pPr>
        <w:jc w:val="center"/>
        <w:rPr>
          <w:rFonts w:hint="default" w:ascii="Times New Roman" w:hAnsi="Times New Roman" w:eastAsia="宋体" w:cs="Times New Roman"/>
          <w:b w:val="0"/>
          <w:bCs/>
          <w:color w:val="auto"/>
          <w:highlight w:val="none"/>
        </w:rPr>
      </w:pPr>
      <w:r>
        <w:rPr>
          <w:color w:val="auto"/>
          <w:highlight w:val="none"/>
        </w:rPr>
        <w:object>
          <v:shape id="_x0000_i1133" o:spt="75" type="#_x0000_t75" style="height:136.05pt;width:204.3pt;" o:ole="t" filled="f" o:preferrelative="t" stroked="f" coordsize="21600,21600">
            <v:path/>
            <v:fill on="f" focussize="0,0"/>
            <v:stroke on="f"/>
            <v:imagedata r:id="rId222" o:title=""/>
            <o:lock v:ext="edit" aspectratio="t"/>
            <w10:wrap type="none"/>
            <w10:anchorlock/>
          </v:shape>
          <o:OLEObject Type="Embed" ProgID="MtbGraph.Document.15" ShapeID="_x0000_i1133" DrawAspect="Content" ObjectID="_1468075833" r:id="rId221">
            <o:LockedField>false</o:LockedField>
          </o:OLEObject>
        </w:object>
      </w:r>
      <w:r>
        <w:rPr>
          <w:color w:val="auto"/>
          <w:highlight w:val="none"/>
        </w:rPr>
        <w:object>
          <v:shape id="_x0000_i1134" o:spt="75" type="#_x0000_t75" style="height:136.05pt;width:205.65pt;" o:ole="t" filled="f" o:preferrelative="t" stroked="f" coordsize="21600,21600">
            <v:path/>
            <v:fill on="f" focussize="0,0"/>
            <v:stroke on="f"/>
            <v:imagedata r:id="rId224" cropright="-433f" o:title=""/>
            <o:lock v:ext="edit" aspectratio="t"/>
            <w10:wrap type="none"/>
            <w10:anchorlock/>
          </v:shape>
          <o:OLEObject Type="Embed" ProgID="MtbGraph.Document.15" ShapeID="_x0000_i1134" DrawAspect="Content" ObjectID="_1468075834" r:id="rId223">
            <o:LockedField>false</o:LockedField>
          </o:OLEObject>
        </w:object>
      </w:r>
      <w:r>
        <w:rPr>
          <w:color w:val="auto"/>
          <w:highlight w:val="none"/>
        </w:rPr>
        <w:object>
          <v:shape id="_x0000_i1135" o:spt="75" type="#_x0000_t75" style="height:136.05pt;width:204.3pt;" o:ole="t" filled="f" o:preferrelative="t" stroked="f" coordsize="21600,21600">
            <v:path/>
            <v:fill on="f" focussize="0,0"/>
            <v:stroke on="f"/>
            <v:imagedata r:id="rId226" o:title=""/>
            <o:lock v:ext="edit" aspectratio="t"/>
            <w10:wrap type="none"/>
            <w10:anchorlock/>
          </v:shape>
          <o:OLEObject Type="Embed" ProgID="MtbGraph.Document.15" ShapeID="_x0000_i1135" DrawAspect="Content" ObjectID="_1468075835" r:id="rId225">
            <o:LockedField>false</o:LockedField>
          </o:OLEObject>
        </w:object>
      </w:r>
      <w:r>
        <w:rPr>
          <w:color w:val="auto"/>
          <w:highlight w:val="none"/>
        </w:rPr>
        <w:object>
          <v:shape id="_x0000_i1136" o:spt="75" type="#_x0000_t75" style="height:136.05pt;width:205.65pt;" o:ole="t" filled="f" o:preferrelative="t" stroked="f" coordsize="21600,21600">
            <v:path/>
            <v:fill on="f" focussize="0,0"/>
            <v:stroke on="f"/>
            <v:imagedata r:id="rId228" cropright="-433f" o:title=""/>
            <o:lock v:ext="edit" aspectratio="t"/>
            <w10:wrap type="none"/>
            <w10:anchorlock/>
          </v:shape>
          <o:OLEObject Type="Embed" ProgID="MtbGraph.Document.15" ShapeID="_x0000_i1136" DrawAspect="Content" ObjectID="_1468075836" r:id="rId227">
            <o:LockedField>false</o:LockedField>
          </o:OLEObject>
        </w:object>
      </w:r>
    </w:p>
    <w:p w14:paraId="68D46088">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26 H70合金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46A01028">
      <w:pPr>
        <w:jc w:val="center"/>
        <w:rPr>
          <w:rFonts w:hint="default" w:ascii="Times New Roman" w:hAnsi="Times New Roman" w:eastAsia="宋体" w:cs="Times New Roman"/>
          <w:b w:val="0"/>
          <w:bCs/>
          <w:color w:val="auto"/>
          <w:highlight w:val="none"/>
        </w:rPr>
      </w:pPr>
      <w:r>
        <w:rPr>
          <w:color w:val="auto"/>
          <w:highlight w:val="none"/>
        </w:rPr>
        <w:object>
          <v:shape id="_x0000_i1137" o:spt="75" type="#_x0000_t75" style="height:136.05pt;width:204.3pt;" o:ole="t" filled="f" o:preferrelative="t" stroked="f" coordsize="21600,21600">
            <v:path/>
            <v:fill on="f" focussize="0,0"/>
            <v:stroke on="f"/>
            <v:imagedata r:id="rId230" o:title=""/>
            <o:lock v:ext="edit" aspectratio="t"/>
            <w10:wrap type="none"/>
            <w10:anchorlock/>
          </v:shape>
          <o:OLEObject Type="Embed" ProgID="MtbGraph.Document.15" ShapeID="_x0000_i1137" DrawAspect="Content" ObjectID="_1468075837" r:id="rId229">
            <o:LockedField>false</o:LockedField>
          </o:OLEObject>
        </w:object>
      </w:r>
      <w:r>
        <w:rPr>
          <w:color w:val="auto"/>
          <w:highlight w:val="none"/>
        </w:rPr>
        <w:object>
          <v:shape id="_x0000_i1138" o:spt="75" type="#_x0000_t75" style="height:136.05pt;width:205pt;" o:ole="t" filled="f" o:preferrelative="t" stroked="f" coordsize="21600,21600">
            <v:path/>
            <v:fill on="f" focussize="0,0"/>
            <v:stroke on="f"/>
            <v:imagedata r:id="rId232" cropright="-225f" o:title=""/>
            <o:lock v:ext="edit" aspectratio="t"/>
            <w10:wrap type="none"/>
            <w10:anchorlock/>
          </v:shape>
          <o:OLEObject Type="Embed" ProgID="MtbGraph.Document.15" ShapeID="_x0000_i1138" DrawAspect="Content" ObjectID="_1468075838" r:id="rId231">
            <o:LockedField>false</o:LockedField>
          </o:OLEObject>
        </w:object>
      </w:r>
      <w:r>
        <w:rPr>
          <w:color w:val="auto"/>
          <w:highlight w:val="none"/>
        </w:rPr>
        <w:object>
          <v:shape id="_x0000_i1139" o:spt="75" type="#_x0000_t75" style="height:136.05pt;width:204.3pt;" o:ole="t" filled="f" o:preferrelative="t" stroked="f" coordsize="21600,21600">
            <v:path/>
            <v:fill on="f" focussize="0,0"/>
            <v:stroke on="f"/>
            <v:imagedata r:id="rId234" o:title=""/>
            <o:lock v:ext="edit" aspectratio="t"/>
            <w10:wrap type="none"/>
            <w10:anchorlock/>
          </v:shape>
          <o:OLEObject Type="Embed" ProgID="MtbGraph.Document.15" ShapeID="_x0000_i1139" DrawAspect="Content" ObjectID="_1468075839" r:id="rId233">
            <o:LockedField>false</o:LockedField>
          </o:OLEObject>
        </w:object>
      </w:r>
      <w:r>
        <w:rPr>
          <w:color w:val="auto"/>
          <w:highlight w:val="none"/>
        </w:rPr>
        <w:object>
          <v:shape id="_x0000_i1140" o:spt="75" type="#_x0000_t75" style="height:136.05pt;width:207.7pt;" o:ole="t" filled="f" o:preferrelative="t" stroked="f" coordsize="21600,21600">
            <v:path/>
            <v:fill on="f" focussize="0,0"/>
            <v:stroke on="f"/>
            <v:imagedata r:id="rId236" cropright="-1091f" o:title=""/>
            <o:lock v:ext="edit" aspectratio="t"/>
            <w10:wrap type="none"/>
            <w10:anchorlock/>
          </v:shape>
          <o:OLEObject Type="Embed" ProgID="MtbGraph.Document.15" ShapeID="_x0000_i1140" DrawAspect="Content" ObjectID="_1468075840" r:id="rId235">
            <o:LockedField>false</o:LockedField>
          </o:OLEObject>
        </w:object>
      </w:r>
      <w:r>
        <w:rPr>
          <w:color w:val="auto"/>
          <w:highlight w:val="none"/>
        </w:rPr>
        <w:object>
          <v:shape id="_x0000_i1141" o:spt="75" type="#_x0000_t75" style="height:138.5pt;width:206.5pt;" o:ole="t" filled="f" o:preferrelative="t" stroked="f" coordsize="21600,21600">
            <v:path/>
            <v:fill on="f" focussize="0,0"/>
            <v:stroke on="f"/>
            <v:imagedata r:id="rId238" cropright="-706f" cropbottom="-1180f" o:title=""/>
            <o:lock v:ext="edit" aspectratio="t"/>
            <w10:wrap type="none"/>
            <w10:anchorlock/>
          </v:shape>
          <o:OLEObject Type="Embed" ProgID="MtbGraph.Document.15" ShapeID="_x0000_i1141" DrawAspect="Content" ObjectID="_1468075841" r:id="rId237">
            <o:LockedField>false</o:LockedField>
          </o:OLEObject>
        </w:object>
      </w:r>
    </w:p>
    <w:p w14:paraId="52AC13BC">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27 H65合金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2893BC78">
      <w:pPr>
        <w:jc w:val="center"/>
        <w:rPr>
          <w:rFonts w:hint="default" w:ascii="Times New Roman" w:hAnsi="Times New Roman" w:eastAsia="宋体" w:cs="Times New Roman"/>
          <w:b w:val="0"/>
          <w:bCs/>
          <w:color w:val="auto"/>
          <w:highlight w:val="none"/>
        </w:rPr>
      </w:pPr>
      <w:r>
        <w:rPr>
          <w:color w:val="auto"/>
          <w:highlight w:val="none"/>
        </w:rPr>
        <w:object>
          <v:shape id="_x0000_i1142" o:spt="75" type="#_x0000_t75" style="height:136.05pt;width:204.3pt;" o:ole="t" filled="f" o:preferrelative="t" stroked="f" coordsize="21600,21600">
            <v:path/>
            <v:fill on="f" focussize="0,0"/>
            <v:stroke on="f"/>
            <v:imagedata r:id="rId240" o:title=""/>
            <o:lock v:ext="edit" aspectratio="t"/>
            <w10:wrap type="none"/>
            <w10:anchorlock/>
          </v:shape>
          <o:OLEObject Type="Embed" ProgID="MtbGraph.Document.15" ShapeID="_x0000_i1142" DrawAspect="Content" ObjectID="_1468075842" r:id="rId239">
            <o:LockedField>false</o:LockedField>
          </o:OLEObject>
        </w:object>
      </w:r>
      <w:r>
        <w:rPr>
          <w:color w:val="auto"/>
          <w:highlight w:val="none"/>
        </w:rPr>
        <w:object>
          <v:shape id="_x0000_i1143" o:spt="75" type="#_x0000_t75" style="height:136.05pt;width:207pt;" o:ole="t" filled="f" o:preferrelative="t" stroked="f" coordsize="21600,21600">
            <v:path/>
            <v:fill on="f" focussize="0,0"/>
            <v:stroke on="f"/>
            <v:imagedata r:id="rId242" cropright="-866f" o:title=""/>
            <o:lock v:ext="edit" aspectratio="t"/>
            <w10:wrap type="none"/>
            <w10:anchorlock/>
          </v:shape>
          <o:OLEObject Type="Embed" ProgID="MtbGraph.Document.15" ShapeID="_x0000_i1143" DrawAspect="Content" ObjectID="_1468075843" r:id="rId241">
            <o:LockedField>false</o:LockedField>
          </o:OLEObject>
        </w:object>
      </w:r>
      <w:r>
        <w:rPr>
          <w:color w:val="auto"/>
          <w:highlight w:val="none"/>
        </w:rPr>
        <w:object>
          <v:shape id="_x0000_i1144" o:spt="75" type="#_x0000_t75" style="height:137.25pt;width:204.3pt;" o:ole="t" filled="f" o:preferrelative="t" stroked="f" coordsize="21600,21600">
            <v:path/>
            <v:fill on="f" focussize="0,0"/>
            <v:stroke on="f"/>
            <v:imagedata r:id="rId244" cropbottom="-578f" o:title=""/>
            <o:lock v:ext="edit" aspectratio="t"/>
            <w10:wrap type="none"/>
            <w10:anchorlock/>
          </v:shape>
          <o:OLEObject Type="Embed" ProgID="MtbGraph.Document.15" ShapeID="_x0000_i1144" DrawAspect="Content" ObjectID="_1468075844" r:id="rId243">
            <o:LockedField>false</o:LockedField>
          </o:OLEObject>
        </w:object>
      </w:r>
      <w:r>
        <w:rPr>
          <w:color w:val="auto"/>
          <w:highlight w:val="none"/>
        </w:rPr>
        <w:drawing>
          <wp:inline distT="0" distB="0" distL="114300" distR="114300">
            <wp:extent cx="2592070" cy="17278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5"/>
                    <a:stretch>
                      <a:fillRect/>
                    </a:stretch>
                  </pic:blipFill>
                  <pic:spPr>
                    <a:xfrm>
                      <a:off x="0" y="0"/>
                      <a:ext cx="2592070" cy="1727835"/>
                    </a:xfrm>
                    <a:prstGeom prst="rect">
                      <a:avLst/>
                    </a:prstGeom>
                    <a:noFill/>
                    <a:ln>
                      <a:noFill/>
                    </a:ln>
                  </pic:spPr>
                </pic:pic>
              </a:graphicData>
            </a:graphic>
          </wp:inline>
        </w:drawing>
      </w:r>
    </w:p>
    <w:p w14:paraId="50D01B1F">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28 </w:t>
      </w:r>
      <w:r>
        <w:rPr>
          <w:rFonts w:hint="default" w:ascii="黑体" w:hAnsi="黑体" w:eastAsia="黑体" w:cs="黑体"/>
          <w:snapToGrid/>
          <w:color w:val="auto"/>
          <w:kern w:val="0"/>
          <w:szCs w:val="21"/>
          <w:highlight w:val="none"/>
          <w:lang w:eastAsia="zh-CN"/>
        </w:rPr>
        <w:t xml:space="preserve">BSi3.2-0.7 </w:t>
      </w:r>
      <w:r>
        <w:rPr>
          <w:rFonts w:hint="eastAsia" w:ascii="黑体" w:hAnsi="黑体" w:eastAsia="黑体" w:cs="黑体"/>
          <w:snapToGrid/>
          <w:color w:val="auto"/>
          <w:kern w:val="0"/>
          <w:szCs w:val="21"/>
          <w:highlight w:val="none"/>
          <w:lang w:val="en-US" w:eastAsia="zh-CN"/>
        </w:rPr>
        <w:t>合金</w:t>
      </w:r>
      <w:r>
        <w:rPr>
          <w:rFonts w:hint="default" w:ascii="黑体" w:hAnsi="黑体" w:eastAsia="黑体" w:cs="黑体"/>
          <w:snapToGrid/>
          <w:color w:val="auto"/>
          <w:kern w:val="0"/>
          <w:szCs w:val="21"/>
          <w:highlight w:val="none"/>
          <w:lang w:val="en-US" w:eastAsia="zh-CN"/>
        </w:rPr>
        <w:t>导电率</w:t>
      </w:r>
      <w:r>
        <w:rPr>
          <w:rFonts w:hint="default" w:ascii="黑体" w:hAnsi="黑体" w:eastAsia="黑体" w:cs="黑体"/>
          <w:snapToGrid/>
          <w:color w:val="auto"/>
          <w:kern w:val="0"/>
          <w:szCs w:val="21"/>
          <w:highlight w:val="none"/>
          <w:lang w:eastAsia="zh-CN"/>
        </w:rPr>
        <w:t>直方图</w:t>
      </w:r>
    </w:p>
    <w:p w14:paraId="667CE1C9">
      <w:pPr>
        <w:jc w:val="center"/>
        <w:rPr>
          <w:rFonts w:hint="default" w:ascii="Times New Roman" w:hAnsi="Times New Roman" w:eastAsia="宋体" w:cs="Times New Roman"/>
          <w:b w:val="0"/>
          <w:bCs/>
          <w:color w:val="auto"/>
          <w:highlight w:val="none"/>
        </w:rPr>
      </w:pPr>
    </w:p>
    <w:p w14:paraId="3E3E7644">
      <w:pPr>
        <w:rPr>
          <w:rFonts w:hint="default" w:ascii="Times New Roman" w:hAnsi="Times New Roman" w:eastAsia="宋体" w:cs="Times New Roman"/>
          <w:b w:val="0"/>
          <w:bCs/>
          <w:color w:val="auto"/>
          <w:highlight w:val="none"/>
        </w:rPr>
      </w:pPr>
    </w:p>
    <w:p w14:paraId="190715F7">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eastAsia" w:ascii="Times New Roman" w:hAnsi="Times New Roman" w:eastAsia="宋体" w:cs="Times New Roman"/>
          <w:b w:val="0"/>
          <w:bCs/>
          <w:color w:val="auto"/>
          <w:sz w:val="21"/>
          <w:szCs w:val="21"/>
          <w:highlight w:val="none"/>
          <w:lang w:val="en-US" w:eastAsia="zh-CN" w:bidi="ar"/>
        </w:rPr>
        <w:t>带箔材</w:t>
      </w:r>
      <w:r>
        <w:rPr>
          <w:rFonts w:hint="default" w:ascii="Times New Roman" w:hAnsi="Times New Roman" w:eastAsia="宋体" w:cs="Times New Roman"/>
          <w:b w:val="0"/>
          <w:bCs/>
          <w:color w:val="auto"/>
          <w:highlight w:val="none"/>
          <w:lang w:val="en-US" w:eastAsia="zh-CN"/>
        </w:rPr>
        <w:t>电性能</w:t>
      </w:r>
      <w:r>
        <w:rPr>
          <w:rFonts w:hint="default" w:ascii="Times New Roman" w:hAnsi="Times New Roman" w:eastAsia="宋体" w:cs="Times New Roman"/>
          <w:b w:val="0"/>
          <w:bCs/>
          <w:color w:val="auto"/>
          <w:highlight w:val="none"/>
        </w:rPr>
        <w:t>确定如下：</w:t>
      </w:r>
    </w:p>
    <w:p w14:paraId="180C0982">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 xml:space="preserve"> </w:t>
      </w: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22  带箔材电性能</w:t>
      </w:r>
    </w:p>
    <w:tbl>
      <w:tblPr>
        <w:tblStyle w:val="14"/>
        <w:tblW w:w="4998" w:type="pct"/>
        <w:jc w:val="center"/>
        <w:tblLayout w:type="autofit"/>
        <w:tblCellMar>
          <w:top w:w="0" w:type="dxa"/>
          <w:left w:w="108" w:type="dxa"/>
          <w:bottom w:w="0" w:type="dxa"/>
          <w:right w:w="108" w:type="dxa"/>
        </w:tblCellMar>
      </w:tblPr>
      <w:tblGrid>
        <w:gridCol w:w="1834"/>
        <w:gridCol w:w="1976"/>
        <w:gridCol w:w="3123"/>
        <w:gridCol w:w="1626"/>
      </w:tblGrid>
      <w:tr w14:paraId="5BC62308">
        <w:tblPrEx>
          <w:tblCellMar>
            <w:top w:w="0" w:type="dxa"/>
            <w:left w:w="108" w:type="dxa"/>
            <w:bottom w:w="0" w:type="dxa"/>
            <w:right w:w="108" w:type="dxa"/>
          </w:tblCellMar>
        </w:tblPrEx>
        <w:trPr>
          <w:trHeight w:val="524" w:hRule="atLeast"/>
          <w:jc w:val="center"/>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564B24">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牌号</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DAAAED">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状态</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BE24C5">
            <w:pPr>
              <w:jc w:val="center"/>
              <w:rPr>
                <w:color w:val="auto"/>
                <w:sz w:val="18"/>
                <w:szCs w:val="18"/>
                <w:highlight w:val="none"/>
              </w:rPr>
            </w:pPr>
            <w:r>
              <w:rPr>
                <w:color w:val="auto"/>
                <w:sz w:val="18"/>
                <w:szCs w:val="18"/>
                <w:highlight w:val="none"/>
              </w:rPr>
              <w:t>导电率</w:t>
            </w:r>
            <w:r>
              <w:rPr>
                <w:rFonts w:hint="eastAsia"/>
                <w:color w:val="auto"/>
                <w:sz w:val="18"/>
                <w:szCs w:val="18"/>
                <w:highlight w:val="none"/>
              </w:rPr>
              <w:t>(</w:t>
            </w:r>
            <w:r>
              <w:rPr>
                <w:rFonts w:hint="eastAsia"/>
                <w:i/>
                <w:iCs/>
                <w:color w:val="auto"/>
                <w:sz w:val="18"/>
                <w:szCs w:val="18"/>
                <w:highlight w:val="none"/>
                <w:lang w:val="en-US" w:eastAsia="zh-CN"/>
              </w:rPr>
              <w:t>C</w:t>
            </w:r>
            <w:r>
              <w:rPr>
                <w:rFonts w:hint="eastAsia"/>
                <w:color w:val="auto"/>
                <w:sz w:val="18"/>
                <w:szCs w:val="18"/>
                <w:highlight w:val="none"/>
                <w:vertAlign w:val="subscript"/>
              </w:rPr>
              <w:t>20</w:t>
            </w:r>
            <w:r>
              <w:rPr>
                <w:rFonts w:hint="eastAsia"/>
                <w:color w:val="auto"/>
                <w:sz w:val="18"/>
                <w:szCs w:val="18"/>
                <w:highlight w:val="none"/>
              </w:rPr>
              <w:t>)</w:t>
            </w:r>
          </w:p>
          <w:p w14:paraId="34125E55">
            <w:pPr>
              <w:jc w:val="center"/>
              <w:rPr>
                <w:rFonts w:hint="default" w:ascii="Times New Roman" w:hAnsi="Times New Roman" w:cs="Times New Roman" w:eastAsiaTheme="minorEastAsia"/>
                <w:color w:val="auto"/>
                <w:kern w:val="2"/>
                <w:sz w:val="18"/>
                <w:szCs w:val="18"/>
                <w:highlight w:val="none"/>
                <w:lang w:val="en-US" w:eastAsia="zh-CN" w:bidi="ar-SA"/>
              </w:rPr>
            </w:pPr>
            <w:r>
              <w:rPr>
                <w:color w:val="auto"/>
                <w:sz w:val="18"/>
                <w:szCs w:val="18"/>
                <w:highlight w:val="none"/>
              </w:rPr>
              <w:t xml:space="preserve">%IACS </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D33C5A5">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color w:val="auto"/>
                <w:sz w:val="18"/>
                <w:szCs w:val="18"/>
                <w:highlight w:val="none"/>
                <w:lang w:eastAsia="zh-CN" w:bidi="ar"/>
              </w:rPr>
            </w:pPr>
            <w:r>
              <w:rPr>
                <w:rFonts w:hint="default" w:ascii="Times New Roman" w:hAnsi="Times New Roman" w:eastAsia="宋体" w:cs="Times New Roman"/>
                <w:b w:val="0"/>
                <w:bCs/>
                <w:color w:val="auto"/>
                <w:sz w:val="18"/>
                <w:szCs w:val="18"/>
                <w:highlight w:val="none"/>
                <w:lang w:eastAsia="zh-CN" w:bidi="ar"/>
              </w:rPr>
              <w:t>合格率</w:t>
            </w:r>
          </w:p>
          <w:p w14:paraId="1B929E84">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w:t>
            </w:r>
          </w:p>
        </w:tc>
      </w:tr>
      <w:tr w14:paraId="1AD35EB7">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25ED9FB">
            <w:pPr>
              <w:widowControl/>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T2</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285486">
            <w:pPr>
              <w:widowControl/>
              <w:jc w:val="center"/>
              <w:textAlignment w:val="center"/>
              <w:rPr>
                <w:rFonts w:hint="default" w:eastAsia="宋体" w:asciiTheme="minorHAnsi" w:hAnsiTheme="minorHAnsi" w:cstheme="minorBidi"/>
                <w:b w:val="0"/>
                <w:bCs/>
                <w:color w:val="auto"/>
                <w:kern w:val="2"/>
                <w:sz w:val="18"/>
                <w:szCs w:val="18"/>
                <w:highlight w:val="none"/>
                <w:lang w:val="en-US" w:eastAsia="zh-CN" w:bidi="ar"/>
              </w:rPr>
            </w:pPr>
            <w:r>
              <w:rPr>
                <w:rFonts w:hint="eastAsia" w:eastAsia="宋体"/>
                <w:b w:val="0"/>
                <w:bCs/>
                <w:color w:val="auto"/>
                <w:sz w:val="18"/>
                <w:szCs w:val="18"/>
                <w:highlight w:val="none"/>
                <w:lang w:val="en-US" w:eastAsia="zh-CN" w:bidi="ar"/>
              </w:rPr>
              <w:t>O60</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EFDF23">
            <w:pPr>
              <w:widowControl/>
              <w:jc w:val="center"/>
              <w:textAlignment w:val="top"/>
              <w:rPr>
                <w:rFonts w:hint="default" w:ascii="Times New Roman" w:hAnsi="Times New Roman" w:eastAsia="宋体" w:cs="Times New Roman"/>
                <w:b w:val="0"/>
                <w:bCs/>
                <w:color w:val="auto"/>
                <w:kern w:val="2"/>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rPr>
              <w:t>≥99</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46B490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100</w:t>
            </w:r>
          </w:p>
        </w:tc>
      </w:tr>
      <w:tr w14:paraId="59118099">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B6C4184">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1090EC">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H01</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C25BC3">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≥99</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4349ABF">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6DE98C68">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83127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A83107">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125905">
            <w:pPr>
              <w:widowControl/>
              <w:jc w:val="center"/>
              <w:textAlignment w:val="top"/>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≥98</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160F913">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373B742A">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EA68F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FBC211">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3233C9">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≥98</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243B82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6843AB20">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DA9FC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A93847">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CEA39E">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53B14B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7B2ED204">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C9F246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TCr1-0.18</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14F1B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E905F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3</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95007D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67FF47DF">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D7CEAB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7713D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3D02C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3</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2505E24">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5CFD9143">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30CE66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1C2CE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AB114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2</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B35FD30">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75833C4A">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1876EBF">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TMg0.5</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D0EECC">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b w:val="0"/>
                <w:bCs/>
                <w:color w:val="auto"/>
                <w:sz w:val="18"/>
                <w:szCs w:val="18"/>
                <w:highlight w:val="none"/>
                <w:lang w:bidi="ar"/>
              </w:rPr>
              <w:t>H01</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BCB63E">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≥64</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1959EB0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764BCDCD">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41A78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2A1049">
            <w:pPr>
              <w:widowControl/>
              <w:jc w:val="center"/>
              <w:textAlignment w:val="center"/>
              <w:rPr>
                <w:rFonts w:hint="eastAsia" w:ascii="Times New Roman" w:hAnsi="Times New Roman" w:eastAsia="Arial" w:cs="Times New Roman"/>
                <w:snapToGrid w:val="0"/>
                <w:color w:val="auto"/>
                <w:kern w:val="0"/>
                <w:sz w:val="18"/>
                <w:szCs w:val="18"/>
                <w:highlight w:val="none"/>
                <w:lang w:val="en-US" w:eastAsia="zh-CN" w:bidi="ar-SA"/>
              </w:rPr>
            </w:pPr>
            <w:r>
              <w:rPr>
                <w:b w:val="0"/>
                <w:bCs/>
                <w:color w:val="auto"/>
                <w:sz w:val="18"/>
                <w:szCs w:val="18"/>
                <w:highlight w:val="none"/>
                <w:lang w:bidi="ar"/>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CA4CEF">
            <w:pPr>
              <w:widowControl/>
              <w:jc w:val="center"/>
              <w:textAlignment w:val="top"/>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≥64</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4F0728C">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98</w:t>
            </w:r>
          </w:p>
        </w:tc>
      </w:tr>
      <w:tr w14:paraId="4E9B4137">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F9FA8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CA657B">
            <w:pPr>
              <w:widowControl/>
              <w:jc w:val="center"/>
              <w:textAlignment w:val="center"/>
              <w:rPr>
                <w:rFonts w:hint="eastAsia" w:eastAsia="宋体" w:asciiTheme="minorHAnsi" w:hAnsiTheme="minorHAnsi" w:cstheme="minorBidi"/>
                <w:b w:val="0"/>
                <w:bCs/>
                <w:color w:val="auto"/>
                <w:kern w:val="2"/>
                <w:sz w:val="18"/>
                <w:szCs w:val="18"/>
                <w:highlight w:val="none"/>
                <w:lang w:val="en-US" w:eastAsia="zh-CN" w:bidi="ar"/>
              </w:rPr>
            </w:pPr>
            <w:r>
              <w:rPr>
                <w:b w:val="0"/>
                <w:bCs/>
                <w:color w:val="auto"/>
                <w:sz w:val="18"/>
                <w:szCs w:val="18"/>
                <w:highlight w:val="none"/>
                <w:lang w:bidi="ar"/>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0B8143">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≥63</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793F2AAD">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2366D062">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7DD9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8E1F6C">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color w:val="auto"/>
                <w:sz w:val="18"/>
                <w:szCs w:val="18"/>
                <w:highlight w:val="none"/>
                <w:lang w:bidi="ar"/>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17F1B7">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≥61</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AB22CDC">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5D6B5A8C">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2D389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5CD3DD">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0A069B">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≥61</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89509F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B544879">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79D9A7C">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val="0"/>
                <w:color w:val="auto"/>
                <w:sz w:val="18"/>
                <w:szCs w:val="18"/>
                <w:highlight w:val="none"/>
                <w:lang w:bidi="ar"/>
              </w:rPr>
              <w:t>TFe0.1</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E1E2F4">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H01</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E5FD14">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≥88</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2A518E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3BE5E391">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ADE48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1FBFB0">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F23B35">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≥88</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14031C10">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1E54228">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D8F39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681060">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eastAsia="宋体"/>
                <w:b w:val="0"/>
                <w:bCs/>
                <w:color w:val="auto"/>
                <w:sz w:val="18"/>
                <w:szCs w:val="18"/>
                <w:highlight w:val="none"/>
                <w:lang w:val="en-US" w:eastAsia="zh-CN" w:bidi="ar"/>
              </w:rPr>
              <w:t>H03</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215171">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cs="Times New Roman" w:eastAsiaTheme="minorEastAsia"/>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DAE2FF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1F297F6">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2AC3F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42023D">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D2AF1F">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44D844C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2AD56F26">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3B187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64969F">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B720B9">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4E2A8B3B">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99</w:t>
            </w:r>
          </w:p>
        </w:tc>
      </w:tr>
      <w:tr w14:paraId="69DCCDAB">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329FB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eastAsiaTheme="minorEastAsia"/>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92D4FC">
            <w:pPr>
              <w:widowControl/>
              <w:jc w:val="center"/>
              <w:textAlignment w:val="center"/>
              <w:rPr>
                <w:rFonts w:hint="eastAsia" w:ascii="Times New Roman" w:hAnsi="Times New Roman" w:cs="Times New Roman" w:eastAsiaTheme="minorEastAsia"/>
                <w:color w:val="auto"/>
                <w:spacing w:val="1"/>
                <w:kern w:val="2"/>
                <w:sz w:val="18"/>
                <w:szCs w:val="18"/>
                <w:highlight w:val="none"/>
                <w:lang w:val="en-US" w:eastAsia="zh-CN" w:bidi="ar-SA"/>
              </w:rPr>
            </w:pPr>
            <w:r>
              <w:rPr>
                <w:b w:val="0"/>
                <w:bCs/>
                <w:color w:val="auto"/>
                <w:sz w:val="18"/>
                <w:szCs w:val="18"/>
                <w:highlight w:val="none"/>
                <w:lang w:bidi="ar"/>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FCF3BE">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≥87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7B453DB3">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2F01FC75">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B28362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H70</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B2A88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9D9CD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28</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1B3402F">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661E3BA2">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F2E473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73964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2C227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13B53DE2">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3E2F4BD2">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B2FDB9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69364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AD8E8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4057F65C">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6E06A56B">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8A3114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A405B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95528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153DBA0">
            <w:pPr>
              <w:widowControl/>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99</w:t>
            </w:r>
          </w:p>
        </w:tc>
      </w:tr>
      <w:tr w14:paraId="59F9F9E8">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FFF2A8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sz w:val="18"/>
                <w:szCs w:val="18"/>
                <w:highlight w:val="none"/>
                <w:lang w:val="en-US" w:eastAsia="zh-CN"/>
              </w:rPr>
              <w:t>H65</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4365B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H01</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53572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26</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8878836">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09DD0FCC">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6DA816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7D55D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84A41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25</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34CFBE3">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3B3BFA6F">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38BABF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F8127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C7246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25</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11897138">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1482D025">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7C2943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BE0CA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pacing w:val="1"/>
                <w:sz w:val="18"/>
                <w:szCs w:val="18"/>
                <w:highlight w:val="none"/>
                <w:lang w:val="en-US" w:eastAsia="zh-CN"/>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5FD7A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24</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1222569">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509ED95C">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A00C86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DED301">
            <w:pPr>
              <w:keepNext w:val="0"/>
              <w:keepLines w:val="0"/>
              <w:widowControl/>
              <w:suppressLineNumbers w:val="0"/>
              <w:jc w:val="center"/>
              <w:textAlignment w:val="center"/>
              <w:rPr>
                <w:rFonts w:hint="eastAsia"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i w:val="0"/>
                <w:iCs w:val="0"/>
                <w:snapToGrid w:val="0"/>
                <w:color w:val="auto"/>
                <w:spacing w:val="1"/>
                <w:kern w:val="0"/>
                <w:sz w:val="18"/>
                <w:szCs w:val="18"/>
                <w:highlight w:val="none"/>
                <w:u w:val="none"/>
                <w:lang w:val="en-US" w:eastAsia="zh-CN" w:bidi="ar-SA"/>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EB1FC3">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24</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61898DA">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598C3986">
        <w:tblPrEx>
          <w:tblCellMar>
            <w:top w:w="0" w:type="dxa"/>
            <w:left w:w="108" w:type="dxa"/>
            <w:bottom w:w="0" w:type="dxa"/>
            <w:right w:w="108" w:type="dxa"/>
          </w:tblCellMar>
        </w:tblPrEx>
        <w:trPr>
          <w:trHeight w:val="23" w:hRule="atLeast"/>
          <w:jc w:val="center"/>
        </w:trPr>
        <w:tc>
          <w:tcPr>
            <w:tcW w:w="107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B7E40FE">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b w:val="0"/>
                <w:bCs w:val="0"/>
                <w:color w:val="auto"/>
                <w:sz w:val="18"/>
                <w:szCs w:val="18"/>
                <w:highlight w:val="none"/>
                <w:lang w:bidi="ar"/>
              </w:rPr>
              <w:t>BSi3.2-0.7</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6073AD">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TM00</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C47857">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≥46</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93A59A3">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5F8C81D9">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ECD9E26">
            <w:pPr>
              <w:widowControl/>
              <w:jc w:val="center"/>
              <w:textAlignment w:val="center"/>
              <w:rPr>
                <w:rFonts w:hint="eastAsia" w:asciiTheme="minorHAnsi" w:hAnsiTheme="minorHAnsi" w:eastAsiaTheme="minorEastAsia" w:cstheme="minorBidi"/>
                <w:b w:val="0"/>
                <w:bCs w:val="0"/>
                <w:color w:val="auto"/>
                <w:kern w:val="2"/>
                <w:sz w:val="18"/>
                <w:szCs w:val="18"/>
                <w:highlight w:val="none"/>
                <w:lang w:val="en-US" w:eastAsia="zh-CN" w:bidi="ar"/>
              </w:rPr>
            </w:pP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9C4928">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TM02</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0DE299">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≥44</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67082BA1">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5F7F18E">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3B5221">
            <w:pPr>
              <w:widowControl/>
              <w:jc w:val="center"/>
              <w:textAlignment w:val="center"/>
              <w:rPr>
                <w:rFonts w:hint="eastAsia" w:asciiTheme="minorHAnsi" w:hAnsiTheme="minorHAnsi" w:eastAsiaTheme="minorEastAsia" w:cstheme="minorBidi"/>
                <w:b w:val="0"/>
                <w:bCs w:val="0"/>
                <w:color w:val="auto"/>
                <w:kern w:val="2"/>
                <w:sz w:val="18"/>
                <w:szCs w:val="18"/>
                <w:highlight w:val="none"/>
                <w:lang w:val="en-US" w:eastAsia="zh-CN" w:bidi="ar"/>
              </w:rPr>
            </w:pPr>
          </w:p>
        </w:tc>
        <w:tc>
          <w:tcPr>
            <w:tcW w:w="1154" w:type="pct"/>
            <w:tcBorders>
              <w:top w:val="single" w:color="auto" w:sz="4" w:space="0"/>
              <w:left w:val="single" w:color="auto" w:sz="4" w:space="0"/>
              <w:bottom w:val="single" w:color="auto" w:sz="4" w:space="0"/>
              <w:right w:val="single" w:color="auto" w:sz="4" w:space="0"/>
            </w:tcBorders>
            <w:shd w:val="clear" w:color="auto" w:fill="auto"/>
            <w:vAlign w:val="center"/>
          </w:tcPr>
          <w:p w14:paraId="387C7F30">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TM03</w:t>
            </w:r>
          </w:p>
        </w:tc>
        <w:tc>
          <w:tcPr>
            <w:tcW w:w="1824" w:type="pct"/>
            <w:tcBorders>
              <w:top w:val="single" w:color="auto" w:sz="4" w:space="0"/>
              <w:left w:val="single" w:color="auto" w:sz="4" w:space="0"/>
              <w:bottom w:val="single" w:color="auto" w:sz="4" w:space="0"/>
              <w:right w:val="single" w:color="auto" w:sz="4" w:space="0"/>
            </w:tcBorders>
            <w:shd w:val="clear" w:color="auto" w:fill="auto"/>
            <w:vAlign w:val="center"/>
          </w:tcPr>
          <w:p w14:paraId="579D0899">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≥42</w:t>
            </w:r>
          </w:p>
        </w:tc>
        <w:tc>
          <w:tcPr>
            <w:tcW w:w="949" w:type="pct"/>
            <w:tcBorders>
              <w:top w:val="single" w:color="auto" w:sz="4" w:space="0"/>
              <w:left w:val="single" w:color="auto" w:sz="4" w:space="0"/>
              <w:bottom w:val="single" w:color="auto" w:sz="4" w:space="0"/>
              <w:right w:val="single" w:color="auto" w:sz="4" w:space="0"/>
            </w:tcBorders>
          </w:tcPr>
          <w:p w14:paraId="5CD56D5D">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r w14:paraId="4568C4F0">
        <w:tblPrEx>
          <w:tblCellMar>
            <w:top w:w="0" w:type="dxa"/>
            <w:left w:w="108" w:type="dxa"/>
            <w:bottom w:w="0" w:type="dxa"/>
            <w:right w:w="108" w:type="dxa"/>
          </w:tblCellMar>
        </w:tblPrEx>
        <w:trPr>
          <w:trHeight w:val="23" w:hRule="atLeast"/>
          <w:jc w:val="center"/>
        </w:trPr>
        <w:tc>
          <w:tcPr>
            <w:tcW w:w="10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85EA3E">
            <w:pPr>
              <w:widowControl/>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p>
        </w:tc>
        <w:tc>
          <w:tcPr>
            <w:tcW w:w="1154" w:type="pct"/>
            <w:tcBorders>
              <w:top w:val="single" w:color="auto" w:sz="4" w:space="0"/>
              <w:left w:val="single" w:color="auto" w:sz="4" w:space="0"/>
              <w:bottom w:val="single" w:color="auto" w:sz="4" w:space="0"/>
              <w:right w:val="single" w:color="auto" w:sz="4" w:space="0"/>
            </w:tcBorders>
            <w:shd w:val="clear" w:color="auto" w:fill="auto"/>
            <w:vAlign w:val="center"/>
          </w:tcPr>
          <w:p w14:paraId="500733E9">
            <w:pPr>
              <w:widowControl/>
              <w:jc w:val="center"/>
              <w:textAlignment w:val="center"/>
              <w:rPr>
                <w:rFonts w:hint="eastAsia" w:ascii="Times New Roman" w:hAnsi="Times New Roman" w:eastAsia="宋体" w:cs="Times New Roman"/>
                <w:color w:val="auto"/>
                <w:spacing w:val="1"/>
                <w:kern w:val="2"/>
                <w:sz w:val="18"/>
                <w:szCs w:val="18"/>
                <w:highlight w:val="none"/>
                <w:lang w:val="en-US" w:eastAsia="zh-CN" w:bidi="ar-SA"/>
              </w:rPr>
            </w:pPr>
            <w:r>
              <w:rPr>
                <w:b w:val="0"/>
                <w:bCs/>
                <w:color w:val="auto"/>
                <w:sz w:val="18"/>
                <w:szCs w:val="18"/>
                <w:highlight w:val="none"/>
                <w:lang w:bidi="ar"/>
              </w:rPr>
              <w:t>TM04</w:t>
            </w:r>
          </w:p>
        </w:tc>
        <w:tc>
          <w:tcPr>
            <w:tcW w:w="1824" w:type="pct"/>
            <w:tcBorders>
              <w:top w:val="single" w:color="auto" w:sz="4" w:space="0"/>
              <w:left w:val="single" w:color="auto" w:sz="4" w:space="0"/>
              <w:bottom w:val="single" w:color="auto" w:sz="4" w:space="0"/>
              <w:right w:val="single" w:color="auto" w:sz="4" w:space="0"/>
            </w:tcBorders>
            <w:shd w:val="clear" w:color="auto" w:fill="auto"/>
            <w:vAlign w:val="center"/>
          </w:tcPr>
          <w:p w14:paraId="704F0944">
            <w:pPr>
              <w:widowControl/>
              <w:jc w:val="center"/>
              <w:textAlignment w:val="top"/>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≥41</w:t>
            </w:r>
          </w:p>
        </w:tc>
        <w:tc>
          <w:tcPr>
            <w:tcW w:w="949" w:type="pct"/>
            <w:tcBorders>
              <w:top w:val="single" w:color="auto" w:sz="4" w:space="0"/>
              <w:left w:val="single" w:color="auto" w:sz="4" w:space="0"/>
              <w:bottom w:val="single" w:color="auto" w:sz="4" w:space="0"/>
              <w:right w:val="single" w:color="auto" w:sz="4" w:space="0"/>
            </w:tcBorders>
          </w:tcPr>
          <w:p w14:paraId="0DE6189F">
            <w:pPr>
              <w:widowControl/>
              <w:jc w:val="center"/>
              <w:textAlignment w:val="center"/>
              <w:rPr>
                <w:rFonts w:hint="eastAsia"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b w:val="0"/>
                <w:bCs/>
                <w:color w:val="auto"/>
                <w:sz w:val="18"/>
                <w:szCs w:val="18"/>
                <w:highlight w:val="none"/>
                <w:lang w:val="en-US" w:eastAsia="zh-CN" w:bidi="ar"/>
              </w:rPr>
              <w:t>100</w:t>
            </w:r>
          </w:p>
        </w:tc>
      </w:tr>
    </w:tbl>
    <w:p w14:paraId="77767CAA">
      <w:pPr>
        <w:spacing w:line="360" w:lineRule="auto"/>
        <w:ind w:firstLine="420" w:firstLineChars="200"/>
        <w:rPr>
          <w:rFonts w:hint="default" w:ascii="Times New Roman" w:hAnsi="Times New Roman" w:cs="Times New Roman"/>
          <w:color w:val="auto"/>
          <w:sz w:val="21"/>
          <w:szCs w:val="21"/>
          <w:highlight w:val="none"/>
          <w:lang w:val="en-US" w:eastAsia="zh-CN"/>
        </w:rPr>
      </w:pPr>
    </w:p>
    <w:p w14:paraId="2A21E690">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r>
        <w:rPr>
          <w:rFonts w:hint="eastAsia" w:ascii="黑体" w:hAnsi="黑体" w:cs="黑体"/>
          <w:color w:val="auto"/>
          <w:highlight w:val="none"/>
          <w:lang w:val="en-US" w:eastAsia="zh-CN"/>
        </w:rPr>
        <w:t>抗高温软化性能</w:t>
      </w:r>
    </w:p>
    <w:p w14:paraId="15ABB07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highlight w:val="none"/>
          <w:lang w:val="en-US" w:eastAsia="zh-CN"/>
        </w:rPr>
      </w:pPr>
      <w:r>
        <w:rPr>
          <w:rFonts w:hint="eastAsia" w:ascii="黑体" w:hAnsi="黑体" w:cs="黑体"/>
          <w:color w:val="auto"/>
          <w:highlight w:val="none"/>
          <w:lang w:val="en-US" w:eastAsia="zh-CN"/>
        </w:rPr>
        <w:t>抗高温软化性能</w:t>
      </w:r>
      <w:r>
        <w:rPr>
          <w:rStyle w:val="34"/>
          <w:rFonts w:hint="default" w:ascii="Times New Roman" w:hAnsi="Times New Roman" w:eastAsia="宋体" w:cs="Times New Roman"/>
          <w:b w:val="0"/>
          <w:bCs/>
          <w:color w:val="auto"/>
          <w:sz w:val="21"/>
          <w:szCs w:val="21"/>
          <w:highlight w:val="none"/>
          <w:lang w:val="en-US" w:eastAsia="zh-CN"/>
        </w:rPr>
        <w:t>是产品</w:t>
      </w:r>
      <w:r>
        <w:rPr>
          <w:rStyle w:val="34"/>
          <w:rFonts w:hint="eastAsia" w:ascii="Times New Roman" w:hAnsi="Times New Roman" w:eastAsia="宋体" w:cs="Times New Roman"/>
          <w:b w:val="0"/>
          <w:bCs/>
          <w:color w:val="auto"/>
          <w:sz w:val="21"/>
          <w:szCs w:val="21"/>
          <w:highlight w:val="none"/>
          <w:lang w:val="en-US" w:eastAsia="zh-CN"/>
        </w:rPr>
        <w:t>使用安全性能的</w:t>
      </w:r>
      <w:r>
        <w:rPr>
          <w:rStyle w:val="34"/>
          <w:rFonts w:hint="default" w:ascii="Times New Roman" w:hAnsi="Times New Roman" w:eastAsia="宋体" w:cs="Times New Roman"/>
          <w:b w:val="0"/>
          <w:bCs/>
          <w:color w:val="auto"/>
          <w:sz w:val="21"/>
          <w:szCs w:val="21"/>
          <w:highlight w:val="none"/>
          <w:lang w:val="en-US" w:eastAsia="zh-CN"/>
        </w:rPr>
        <w:t>一项重要性指标，也是客户必检项目，</w:t>
      </w:r>
      <w:r>
        <w:rPr>
          <w:rFonts w:hint="default" w:ascii="Times New Roman" w:hAnsi="Times New Roman" w:eastAsia="宋体" w:cs="Times New Roman"/>
          <w:b w:val="0"/>
          <w:bCs/>
          <w:color w:val="auto"/>
          <w:highlight w:val="none"/>
          <w:lang w:val="en-US" w:eastAsia="zh-CN"/>
        </w:rPr>
        <w:t>针对本标准涉及的带箔材，</w:t>
      </w:r>
      <w:r>
        <w:rPr>
          <w:rFonts w:hint="eastAsia" w:ascii="Times New Roman" w:hAnsi="Times New Roman" w:eastAsia="宋体" w:cs="Times New Roman"/>
          <w:b w:val="0"/>
          <w:bCs/>
          <w:color w:val="auto"/>
          <w:highlight w:val="none"/>
          <w:lang w:val="en-US" w:eastAsia="zh-CN"/>
        </w:rPr>
        <w:t>应进行</w:t>
      </w:r>
      <w:r>
        <w:rPr>
          <w:rFonts w:hint="eastAsia" w:ascii="Times New Roman" w:hAnsi="Times New Roman" w:eastAsia="宋体" w:cs="Times New Roman"/>
          <w:color w:val="auto"/>
          <w:sz w:val="18"/>
          <w:szCs w:val="18"/>
          <w:highlight w:val="none"/>
          <w:lang w:eastAsia="zh-CN"/>
        </w:rPr>
        <w:t>软化温度</w:t>
      </w:r>
      <w:r>
        <w:rPr>
          <w:rFonts w:hint="eastAsia" w:ascii="Times New Roman" w:hAnsi="Times New Roman" w:eastAsia="宋体" w:cs="Times New Roman"/>
          <w:b w:val="0"/>
          <w:bCs/>
          <w:color w:val="auto"/>
          <w:highlight w:val="none"/>
          <w:lang w:val="en-US" w:eastAsia="zh-CN"/>
        </w:rPr>
        <w:t>检测，</w:t>
      </w:r>
      <w:r>
        <w:rPr>
          <w:rFonts w:hint="default" w:ascii="Times New Roman" w:hAnsi="Times New Roman" w:eastAsia="宋体" w:cs="Times New Roman"/>
          <w:b w:val="0"/>
          <w:bCs/>
          <w:color w:val="auto"/>
          <w:highlight w:val="none"/>
          <w:lang w:val="en-US" w:eastAsia="zh-CN"/>
        </w:rPr>
        <w:t>对起草单位满足客户要求的产品进行抽检，</w:t>
      </w:r>
      <w:r>
        <w:rPr>
          <w:rStyle w:val="34"/>
          <w:rFonts w:hint="default" w:ascii="Times New Roman" w:hAnsi="Times New Roman" w:eastAsia="宋体" w:cs="Times New Roman"/>
          <w:b w:val="0"/>
          <w:bCs/>
          <w:color w:val="auto"/>
          <w:highlight w:val="none"/>
          <w:lang w:val="en-US" w:eastAsia="zh-CN"/>
        </w:rPr>
        <w:t>统计结果</w:t>
      </w:r>
      <w:r>
        <w:rPr>
          <w:rFonts w:hint="default" w:ascii="Times New Roman" w:hAnsi="Times New Roman" w:eastAsia="宋体" w:cs="Times New Roman"/>
          <w:b w:val="0"/>
          <w:bCs/>
          <w:color w:val="auto"/>
          <w:kern w:val="2"/>
          <w:sz w:val="21"/>
          <w:szCs w:val="21"/>
          <w:highlight w:val="none"/>
          <w:lang w:val="en-US" w:eastAsia="zh-CN" w:bidi="ar-SA"/>
        </w:rPr>
        <w:t>如下：</w:t>
      </w:r>
    </w:p>
    <w:p w14:paraId="2B1F78CC">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lang w:val="en-US" w:eastAsia="zh-CN"/>
        </w:rPr>
      </w:pPr>
      <w:r>
        <w:rPr>
          <w:rFonts w:hint="eastAsia" w:ascii="黑体" w:hAnsi="黑体" w:eastAsia="黑体" w:cs="黑体"/>
          <w:b w:val="0"/>
          <w:bCs/>
          <w:color w:val="auto"/>
          <w:sz w:val="21"/>
          <w:szCs w:val="21"/>
          <w:highlight w:val="none"/>
        </w:rPr>
        <w:t>表</w:t>
      </w:r>
      <w:r>
        <w:rPr>
          <w:rFonts w:hint="eastAsia" w:ascii="黑体" w:hAnsi="黑体" w:eastAsia="黑体" w:cs="黑体"/>
          <w:b w:val="0"/>
          <w:bCs/>
          <w:color w:val="auto"/>
          <w:sz w:val="21"/>
          <w:szCs w:val="21"/>
          <w:highlight w:val="none"/>
          <w:lang w:val="en-US" w:eastAsia="zh-CN"/>
        </w:rPr>
        <w:t>23  带箔材</w:t>
      </w:r>
      <w:r>
        <w:rPr>
          <w:rFonts w:hint="eastAsia" w:ascii="黑体" w:hAnsi="黑体" w:eastAsia="黑体" w:cs="黑体"/>
          <w:color w:val="auto"/>
          <w:sz w:val="21"/>
          <w:szCs w:val="21"/>
          <w:highlight w:val="none"/>
          <w:lang w:eastAsia="zh-CN"/>
        </w:rPr>
        <w:t>软化温度</w:t>
      </w:r>
      <w:r>
        <w:rPr>
          <w:rFonts w:hint="eastAsia" w:ascii="黑体" w:hAnsi="黑体" w:eastAsia="黑体" w:cs="黑体"/>
          <w:b w:val="0"/>
          <w:bCs/>
          <w:color w:val="auto"/>
          <w:sz w:val="21"/>
          <w:szCs w:val="21"/>
          <w:highlight w:val="none"/>
          <w:lang w:val="en-US" w:eastAsia="zh-CN"/>
        </w:rPr>
        <w:t>检测数据统计表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057"/>
        <w:gridCol w:w="1986"/>
        <w:gridCol w:w="1202"/>
        <w:gridCol w:w="1218"/>
      </w:tblGrid>
      <w:tr w14:paraId="2249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Merge w:val="restart"/>
            <w:shd w:val="clear" w:color="auto" w:fill="auto"/>
            <w:vAlign w:val="center"/>
          </w:tcPr>
          <w:p w14:paraId="175A0FF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牌号</w:t>
            </w:r>
          </w:p>
        </w:tc>
        <w:tc>
          <w:tcPr>
            <w:tcW w:w="1201" w:type="pct"/>
            <w:vMerge w:val="restart"/>
            <w:shd w:val="clear" w:color="auto" w:fill="auto"/>
            <w:vAlign w:val="center"/>
          </w:tcPr>
          <w:p w14:paraId="0434446B">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状态</w:t>
            </w:r>
          </w:p>
        </w:tc>
        <w:tc>
          <w:tcPr>
            <w:tcW w:w="2573" w:type="pct"/>
            <w:gridSpan w:val="3"/>
            <w:vAlign w:val="center"/>
          </w:tcPr>
          <w:p w14:paraId="0537A44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color w:val="auto"/>
                <w:sz w:val="18"/>
                <w:szCs w:val="18"/>
                <w:highlight w:val="none"/>
                <w:lang w:eastAsia="zh-CN"/>
              </w:rPr>
              <w:t>软化温度</w:t>
            </w:r>
          </w:p>
        </w:tc>
      </w:tr>
      <w:tr w14:paraId="293E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Merge w:val="continue"/>
            <w:shd w:val="clear" w:color="auto" w:fill="auto"/>
            <w:vAlign w:val="center"/>
          </w:tcPr>
          <w:p w14:paraId="3575C6FC">
            <w:pPr>
              <w:spacing w:line="240" w:lineRule="auto"/>
              <w:jc w:val="center"/>
              <w:rPr>
                <w:rFonts w:hint="default" w:ascii="Times New Roman" w:hAnsi="Times New Roman" w:cs="Times New Roman"/>
                <w:color w:val="auto"/>
                <w:sz w:val="18"/>
                <w:szCs w:val="18"/>
                <w:highlight w:val="none"/>
              </w:rPr>
            </w:pPr>
          </w:p>
        </w:tc>
        <w:tc>
          <w:tcPr>
            <w:tcW w:w="1201" w:type="pct"/>
            <w:vMerge w:val="continue"/>
            <w:shd w:val="clear" w:color="auto" w:fill="auto"/>
            <w:vAlign w:val="center"/>
          </w:tcPr>
          <w:p w14:paraId="43DBB53C">
            <w:pPr>
              <w:spacing w:line="240" w:lineRule="auto"/>
              <w:jc w:val="center"/>
              <w:rPr>
                <w:rFonts w:hint="default" w:ascii="Times New Roman" w:hAnsi="Times New Roman" w:cs="Times New Roman"/>
                <w:color w:val="auto"/>
                <w:sz w:val="18"/>
                <w:szCs w:val="18"/>
                <w:highlight w:val="none"/>
              </w:rPr>
            </w:pPr>
          </w:p>
        </w:tc>
        <w:tc>
          <w:tcPr>
            <w:tcW w:w="1160" w:type="pct"/>
            <w:shd w:val="clear" w:color="auto" w:fill="auto"/>
            <w:vAlign w:val="center"/>
          </w:tcPr>
          <w:p w14:paraId="37E9B42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范围/</w:t>
            </w:r>
            <w:r>
              <w:rPr>
                <w:rFonts w:hint="eastAsia" w:ascii="Times New Roman" w:hAnsi="Times New Roman" w:eastAsia="宋体" w:cs="Times New Roman"/>
                <w:b w:val="0"/>
                <w:bCs/>
                <w:color w:val="auto"/>
                <w:sz w:val="18"/>
                <w:szCs w:val="18"/>
                <w:highlight w:val="none"/>
                <w:lang w:eastAsia="zh-CN"/>
              </w:rPr>
              <w:t>℃</w:t>
            </w:r>
          </w:p>
        </w:tc>
        <w:tc>
          <w:tcPr>
            <w:tcW w:w="702" w:type="pct"/>
            <w:shd w:val="clear" w:color="auto" w:fill="auto"/>
            <w:vAlign w:val="center"/>
          </w:tcPr>
          <w:p w14:paraId="07D1880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数量</w:t>
            </w:r>
          </w:p>
        </w:tc>
        <w:tc>
          <w:tcPr>
            <w:tcW w:w="710" w:type="pct"/>
            <w:shd w:val="clear" w:color="auto" w:fill="auto"/>
            <w:vAlign w:val="center"/>
          </w:tcPr>
          <w:p w14:paraId="3F62A0E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eastAsia="zh-CN"/>
              </w:rPr>
              <w:t>平均值</w:t>
            </w:r>
          </w:p>
        </w:tc>
      </w:tr>
      <w:tr w14:paraId="535D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0F0B5EE1">
            <w:pPr>
              <w:widowControl/>
              <w:jc w:val="center"/>
              <w:textAlignment w:val="center"/>
              <w:rPr>
                <w:rFonts w:hint="eastAsia" w:asciiTheme="minorHAnsi" w:hAnsiTheme="minorHAnsi" w:eastAsiaTheme="minorEastAsia" w:cstheme="minorBidi"/>
                <w:color w:val="auto"/>
                <w:kern w:val="2"/>
                <w:sz w:val="18"/>
                <w:szCs w:val="18"/>
                <w:highlight w:val="none"/>
                <w:lang w:val="en-US" w:eastAsia="zh-CN" w:bidi="ar-SA"/>
              </w:rPr>
            </w:pPr>
            <w:r>
              <w:rPr>
                <w:b w:val="0"/>
                <w:bCs w:val="0"/>
                <w:color w:val="auto"/>
                <w:sz w:val="18"/>
                <w:szCs w:val="18"/>
                <w:highlight w:val="none"/>
                <w:lang w:bidi="ar"/>
              </w:rPr>
              <w:t>T2</w:t>
            </w:r>
          </w:p>
        </w:tc>
        <w:tc>
          <w:tcPr>
            <w:tcW w:w="1201" w:type="pct"/>
            <w:shd w:val="clear" w:color="auto" w:fill="auto"/>
            <w:vAlign w:val="center"/>
          </w:tcPr>
          <w:p w14:paraId="6FF3F6E8">
            <w:pPr>
              <w:jc w:val="center"/>
              <w:rPr>
                <w:rFonts w:hint="default" w:eastAsia="宋体" w:asciiTheme="minorHAnsi" w:hAnsiTheme="minorHAnsi" w:cstheme="minorBidi"/>
                <w:color w:val="auto"/>
                <w:kern w:val="2"/>
                <w:sz w:val="18"/>
                <w:szCs w:val="18"/>
                <w:highlight w:val="none"/>
                <w:lang w:val="en-US" w:eastAsia="zh-CN" w:bidi="ar-SA"/>
              </w:rPr>
            </w:pPr>
            <w:r>
              <w:rPr>
                <w:b w:val="0"/>
                <w:bCs/>
                <w:color w:val="auto"/>
                <w:sz w:val="18"/>
                <w:szCs w:val="18"/>
                <w:highlight w:val="none"/>
                <w:lang w:bidi="ar"/>
              </w:rPr>
              <w:t>H06</w:t>
            </w:r>
          </w:p>
        </w:tc>
        <w:tc>
          <w:tcPr>
            <w:tcW w:w="1160" w:type="pct"/>
            <w:vAlign w:val="center"/>
          </w:tcPr>
          <w:p w14:paraId="6DA2BFF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143~174</w:t>
            </w:r>
          </w:p>
        </w:tc>
        <w:tc>
          <w:tcPr>
            <w:tcW w:w="702" w:type="pct"/>
            <w:vAlign w:val="center"/>
          </w:tcPr>
          <w:p w14:paraId="1E1988B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40B0632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162</w:t>
            </w:r>
          </w:p>
        </w:tc>
      </w:tr>
      <w:tr w14:paraId="5454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1AFC204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TCr1-0.18</w:t>
            </w:r>
          </w:p>
        </w:tc>
        <w:tc>
          <w:tcPr>
            <w:tcW w:w="1201" w:type="pct"/>
            <w:shd w:val="clear" w:color="auto" w:fill="auto"/>
            <w:vAlign w:val="center"/>
          </w:tcPr>
          <w:p w14:paraId="7697808C">
            <w:pPr>
              <w:jc w:val="center"/>
              <w:rPr>
                <w:rFonts w:hint="default" w:eastAsia="宋体" w:asciiTheme="minorHAnsi" w:hAnsiTheme="minorHAnsi" w:cstheme="minorBidi"/>
                <w:color w:val="auto"/>
                <w:kern w:val="2"/>
                <w:sz w:val="18"/>
                <w:szCs w:val="18"/>
                <w:highlight w:val="none"/>
                <w:lang w:val="en-US" w:eastAsia="zh-CN" w:bidi="ar-SA"/>
              </w:rPr>
            </w:pPr>
            <w:r>
              <w:rPr>
                <w:rFonts w:hint="default" w:ascii="Times New Roman" w:hAnsi="Times New Roman" w:eastAsia="宋体" w:cs="Times New Roman"/>
                <w:color w:val="auto"/>
                <w:spacing w:val="1"/>
                <w:sz w:val="18"/>
                <w:szCs w:val="18"/>
                <w:highlight w:val="none"/>
              </w:rPr>
              <w:t>H0</w:t>
            </w:r>
            <w:r>
              <w:rPr>
                <w:rFonts w:hint="eastAsia" w:ascii="Times New Roman" w:hAnsi="Times New Roman" w:eastAsia="宋体" w:cs="Times New Roman"/>
                <w:color w:val="auto"/>
                <w:spacing w:val="1"/>
                <w:sz w:val="18"/>
                <w:szCs w:val="18"/>
                <w:highlight w:val="none"/>
                <w:lang w:val="en-US" w:eastAsia="zh-CN"/>
              </w:rPr>
              <w:t>6</w:t>
            </w:r>
          </w:p>
        </w:tc>
        <w:tc>
          <w:tcPr>
            <w:tcW w:w="1160" w:type="pct"/>
            <w:vAlign w:val="center"/>
          </w:tcPr>
          <w:p w14:paraId="016A700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551~575</w:t>
            </w:r>
          </w:p>
        </w:tc>
        <w:tc>
          <w:tcPr>
            <w:tcW w:w="702" w:type="pct"/>
            <w:vAlign w:val="center"/>
          </w:tcPr>
          <w:p w14:paraId="5572564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0AE0466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560</w:t>
            </w:r>
          </w:p>
        </w:tc>
      </w:tr>
      <w:tr w14:paraId="487B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260721BD">
            <w:pPr>
              <w:widowControl/>
              <w:jc w:val="center"/>
              <w:textAlignment w:val="center"/>
              <w:rPr>
                <w:rFonts w:hint="eastAsia" w:asciiTheme="minorHAnsi" w:hAnsiTheme="minorHAnsi" w:eastAsiaTheme="minorEastAsia" w:cstheme="minorBidi"/>
                <w:color w:val="auto"/>
                <w:kern w:val="2"/>
                <w:sz w:val="18"/>
                <w:szCs w:val="18"/>
                <w:highlight w:val="none"/>
                <w:lang w:val="en-US" w:eastAsia="zh-CN" w:bidi="ar-SA"/>
              </w:rPr>
            </w:pPr>
            <w:r>
              <w:rPr>
                <w:b w:val="0"/>
                <w:bCs w:val="0"/>
                <w:color w:val="auto"/>
                <w:sz w:val="18"/>
                <w:szCs w:val="18"/>
                <w:highlight w:val="none"/>
                <w:lang w:bidi="ar"/>
              </w:rPr>
              <w:t>TMg0.5</w:t>
            </w:r>
          </w:p>
        </w:tc>
        <w:tc>
          <w:tcPr>
            <w:tcW w:w="1201" w:type="pct"/>
            <w:shd w:val="clear" w:color="auto" w:fill="auto"/>
            <w:vAlign w:val="center"/>
          </w:tcPr>
          <w:p w14:paraId="65F5AEFD">
            <w:pPr>
              <w:jc w:val="center"/>
              <w:rPr>
                <w:rFonts w:hint="eastAsia" w:eastAsia="宋体" w:asciiTheme="minorHAnsi" w:hAnsiTheme="minorHAnsi" w:cstheme="minorBidi"/>
                <w:color w:val="auto"/>
                <w:kern w:val="2"/>
                <w:sz w:val="18"/>
                <w:szCs w:val="18"/>
                <w:highlight w:val="none"/>
                <w:lang w:val="en-US" w:eastAsia="zh-CN" w:bidi="ar-SA"/>
              </w:rPr>
            </w:pPr>
            <w:r>
              <w:rPr>
                <w:b w:val="0"/>
                <w:bCs/>
                <w:color w:val="auto"/>
                <w:sz w:val="18"/>
                <w:szCs w:val="18"/>
                <w:highlight w:val="none"/>
                <w:lang w:bidi="ar"/>
              </w:rPr>
              <w:t>H0</w:t>
            </w:r>
            <w:r>
              <w:rPr>
                <w:rFonts w:hint="eastAsia" w:eastAsia="宋体"/>
                <w:b w:val="0"/>
                <w:bCs/>
                <w:color w:val="auto"/>
                <w:sz w:val="18"/>
                <w:szCs w:val="18"/>
                <w:highlight w:val="none"/>
                <w:lang w:val="en-US" w:eastAsia="zh-CN" w:bidi="ar"/>
              </w:rPr>
              <w:t>8</w:t>
            </w:r>
          </w:p>
        </w:tc>
        <w:tc>
          <w:tcPr>
            <w:tcW w:w="1160" w:type="pct"/>
            <w:shd w:val="clear" w:color="auto" w:fill="auto"/>
            <w:vAlign w:val="center"/>
          </w:tcPr>
          <w:p w14:paraId="05C3D4F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kern w:val="2"/>
                <w:sz w:val="18"/>
                <w:szCs w:val="18"/>
                <w:highlight w:val="none"/>
                <w:lang w:val="en-US" w:eastAsia="zh-CN" w:bidi="ar-SA"/>
              </w:rPr>
              <w:t>352~372</w:t>
            </w:r>
          </w:p>
        </w:tc>
        <w:tc>
          <w:tcPr>
            <w:tcW w:w="702" w:type="pct"/>
            <w:vAlign w:val="center"/>
          </w:tcPr>
          <w:p w14:paraId="15C6EAD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073AA0B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361</w:t>
            </w:r>
          </w:p>
        </w:tc>
      </w:tr>
      <w:tr w14:paraId="19B2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6E0AC181">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b w:val="0"/>
                <w:bCs w:val="0"/>
                <w:color w:val="auto"/>
                <w:sz w:val="18"/>
                <w:szCs w:val="18"/>
                <w:highlight w:val="none"/>
                <w:lang w:bidi="ar"/>
              </w:rPr>
              <w:t>TFe0.1</w:t>
            </w:r>
          </w:p>
        </w:tc>
        <w:tc>
          <w:tcPr>
            <w:tcW w:w="1201" w:type="pct"/>
            <w:shd w:val="clear" w:color="auto" w:fill="auto"/>
            <w:vAlign w:val="center"/>
          </w:tcPr>
          <w:p w14:paraId="7F4ADAD8">
            <w:pPr>
              <w:jc w:val="center"/>
              <w:rPr>
                <w:rFonts w:hint="eastAsia" w:eastAsia="宋体" w:asciiTheme="minorHAnsi" w:hAnsiTheme="minorHAnsi" w:cstheme="minorBidi"/>
                <w:color w:val="auto"/>
                <w:kern w:val="2"/>
                <w:sz w:val="18"/>
                <w:szCs w:val="18"/>
                <w:highlight w:val="none"/>
                <w:lang w:val="en-US" w:eastAsia="zh-CN" w:bidi="ar-SA"/>
              </w:rPr>
            </w:pPr>
            <w:r>
              <w:rPr>
                <w:b w:val="0"/>
                <w:bCs/>
                <w:color w:val="auto"/>
                <w:sz w:val="18"/>
                <w:szCs w:val="18"/>
                <w:highlight w:val="none"/>
                <w:lang w:bidi="ar"/>
              </w:rPr>
              <w:t>H0</w:t>
            </w:r>
            <w:r>
              <w:rPr>
                <w:rFonts w:hint="eastAsia" w:eastAsia="宋体"/>
                <w:b w:val="0"/>
                <w:bCs/>
                <w:color w:val="auto"/>
                <w:sz w:val="18"/>
                <w:szCs w:val="18"/>
                <w:highlight w:val="none"/>
                <w:lang w:val="en-US" w:eastAsia="zh-CN" w:bidi="ar"/>
              </w:rPr>
              <w:t>8</w:t>
            </w:r>
          </w:p>
        </w:tc>
        <w:tc>
          <w:tcPr>
            <w:tcW w:w="1160" w:type="pct"/>
            <w:shd w:val="clear" w:color="auto" w:fill="auto"/>
            <w:vAlign w:val="center"/>
          </w:tcPr>
          <w:p w14:paraId="5EEB9CE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cs="Times New Roman"/>
                <w:color w:val="auto"/>
                <w:spacing w:val="-1"/>
                <w:kern w:val="2"/>
                <w:sz w:val="18"/>
                <w:szCs w:val="18"/>
                <w:highlight w:val="none"/>
                <w:lang w:val="en-US" w:eastAsia="zh-CN" w:bidi="ar-SA"/>
              </w:rPr>
              <w:t>498~532</w:t>
            </w:r>
          </w:p>
        </w:tc>
        <w:tc>
          <w:tcPr>
            <w:tcW w:w="702" w:type="pct"/>
            <w:vAlign w:val="center"/>
          </w:tcPr>
          <w:p w14:paraId="52F3EB3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6CCD8D5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518</w:t>
            </w:r>
          </w:p>
        </w:tc>
      </w:tr>
      <w:tr w14:paraId="1164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242B94B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H70</w:t>
            </w:r>
          </w:p>
        </w:tc>
        <w:tc>
          <w:tcPr>
            <w:tcW w:w="1201" w:type="pct"/>
            <w:shd w:val="clear" w:color="auto" w:fill="auto"/>
            <w:vAlign w:val="center"/>
          </w:tcPr>
          <w:p w14:paraId="4CC5C541">
            <w:pPr>
              <w:jc w:val="center"/>
              <w:rPr>
                <w:rFonts w:hint="eastAsia" w:eastAsia="宋体" w:asciiTheme="minorHAnsi" w:hAnsiTheme="minorHAnsi" w:cstheme="minorBidi"/>
                <w:color w:val="auto"/>
                <w:kern w:val="2"/>
                <w:sz w:val="18"/>
                <w:szCs w:val="18"/>
                <w:highlight w:val="none"/>
                <w:lang w:val="en-US" w:eastAsia="zh-CN" w:bidi="ar-SA"/>
              </w:rPr>
            </w:pPr>
            <w:r>
              <w:rPr>
                <w:rFonts w:hint="default" w:ascii="Times New Roman" w:hAnsi="Times New Roman" w:eastAsia="宋体" w:cs="Times New Roman"/>
                <w:color w:val="auto"/>
                <w:spacing w:val="1"/>
                <w:sz w:val="18"/>
                <w:szCs w:val="18"/>
                <w:highlight w:val="none"/>
              </w:rPr>
              <w:t>H0</w:t>
            </w:r>
            <w:r>
              <w:rPr>
                <w:rFonts w:hint="eastAsia" w:ascii="Times New Roman" w:hAnsi="Times New Roman" w:eastAsia="宋体" w:cs="Times New Roman"/>
                <w:color w:val="auto"/>
                <w:spacing w:val="1"/>
                <w:sz w:val="18"/>
                <w:szCs w:val="18"/>
                <w:highlight w:val="none"/>
                <w:lang w:val="en-US" w:eastAsia="zh-CN"/>
              </w:rPr>
              <w:t>6</w:t>
            </w:r>
          </w:p>
        </w:tc>
        <w:tc>
          <w:tcPr>
            <w:tcW w:w="1160" w:type="pct"/>
            <w:shd w:val="clear" w:color="auto" w:fill="auto"/>
            <w:vAlign w:val="center"/>
          </w:tcPr>
          <w:p w14:paraId="50E27DE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353~374</w:t>
            </w:r>
          </w:p>
        </w:tc>
        <w:tc>
          <w:tcPr>
            <w:tcW w:w="702" w:type="pct"/>
            <w:vAlign w:val="center"/>
          </w:tcPr>
          <w:p w14:paraId="1596A76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09B9D92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361</w:t>
            </w:r>
          </w:p>
        </w:tc>
      </w:tr>
      <w:tr w14:paraId="7BFA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7B872FD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H65</w:t>
            </w:r>
          </w:p>
        </w:tc>
        <w:tc>
          <w:tcPr>
            <w:tcW w:w="1201" w:type="pct"/>
            <w:shd w:val="clear" w:color="auto" w:fill="auto"/>
            <w:vAlign w:val="center"/>
          </w:tcPr>
          <w:p w14:paraId="5B26EF37">
            <w:pPr>
              <w:jc w:val="center"/>
              <w:rPr>
                <w:rFonts w:hint="eastAsia" w:ascii="Times New Roman" w:hAnsi="Times New Roman" w:eastAsia="宋体" w:cs="Times New Roman"/>
                <w:color w:val="auto"/>
                <w:spacing w:val="1"/>
                <w:kern w:val="2"/>
                <w:sz w:val="18"/>
                <w:szCs w:val="18"/>
                <w:highlight w:val="none"/>
                <w:lang w:val="en-US" w:eastAsia="zh-CN" w:bidi="ar-SA"/>
              </w:rPr>
            </w:pPr>
            <w:r>
              <w:rPr>
                <w:rFonts w:hint="eastAsia" w:ascii="Times New Roman" w:hAnsi="Times New Roman" w:eastAsia="宋体" w:cs="Times New Roman"/>
                <w:color w:val="auto"/>
                <w:spacing w:val="1"/>
                <w:sz w:val="18"/>
                <w:szCs w:val="18"/>
                <w:highlight w:val="none"/>
                <w:lang w:val="en-US" w:eastAsia="zh-CN"/>
              </w:rPr>
              <w:t>H08</w:t>
            </w:r>
          </w:p>
        </w:tc>
        <w:tc>
          <w:tcPr>
            <w:tcW w:w="1160" w:type="pct"/>
            <w:shd w:val="clear" w:color="auto" w:fill="auto"/>
            <w:vAlign w:val="center"/>
          </w:tcPr>
          <w:p w14:paraId="4398633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412~442</w:t>
            </w:r>
          </w:p>
        </w:tc>
        <w:tc>
          <w:tcPr>
            <w:tcW w:w="702" w:type="pct"/>
            <w:vAlign w:val="center"/>
          </w:tcPr>
          <w:p w14:paraId="5C56D8D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5DEBB8C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427</w:t>
            </w:r>
          </w:p>
        </w:tc>
      </w:tr>
      <w:tr w14:paraId="0282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shd w:val="clear" w:color="auto" w:fill="auto"/>
            <w:vAlign w:val="center"/>
          </w:tcPr>
          <w:p w14:paraId="1A95C839">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b w:val="0"/>
                <w:bCs w:val="0"/>
                <w:color w:val="auto"/>
                <w:sz w:val="18"/>
                <w:szCs w:val="18"/>
                <w:highlight w:val="none"/>
                <w:lang w:bidi="ar"/>
              </w:rPr>
              <w:t xml:space="preserve">BSi3.2-0.7 </w:t>
            </w:r>
          </w:p>
        </w:tc>
        <w:tc>
          <w:tcPr>
            <w:tcW w:w="1201" w:type="pct"/>
            <w:shd w:val="clear" w:color="auto" w:fill="auto"/>
            <w:vAlign w:val="center"/>
          </w:tcPr>
          <w:p w14:paraId="0A9CCDA0">
            <w:pPr>
              <w:jc w:val="center"/>
              <w:rPr>
                <w:rFonts w:hint="eastAsia" w:eastAsia="宋体" w:asciiTheme="minorHAnsi" w:hAnsiTheme="minorHAnsi" w:cstheme="minorBidi"/>
                <w:color w:val="auto"/>
                <w:kern w:val="2"/>
                <w:sz w:val="18"/>
                <w:szCs w:val="18"/>
                <w:highlight w:val="none"/>
                <w:lang w:val="en-US" w:eastAsia="zh-CN" w:bidi="ar-SA"/>
              </w:rPr>
            </w:pPr>
            <w:r>
              <w:rPr>
                <w:rFonts w:hint="eastAsia" w:eastAsia="宋体"/>
                <w:color w:val="auto"/>
                <w:sz w:val="18"/>
                <w:szCs w:val="18"/>
                <w:highlight w:val="none"/>
                <w:lang w:val="en-US" w:eastAsia="zh-CN"/>
              </w:rPr>
              <w:t>TM04</w:t>
            </w:r>
          </w:p>
        </w:tc>
        <w:tc>
          <w:tcPr>
            <w:tcW w:w="1160" w:type="pct"/>
            <w:shd w:val="clear" w:color="auto" w:fill="auto"/>
            <w:vAlign w:val="center"/>
          </w:tcPr>
          <w:p w14:paraId="60CFABD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506~540</w:t>
            </w:r>
          </w:p>
        </w:tc>
        <w:tc>
          <w:tcPr>
            <w:tcW w:w="702" w:type="pct"/>
            <w:vAlign w:val="center"/>
          </w:tcPr>
          <w:p w14:paraId="393B06B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30</w:t>
            </w:r>
          </w:p>
        </w:tc>
        <w:tc>
          <w:tcPr>
            <w:tcW w:w="710" w:type="pct"/>
            <w:vAlign w:val="center"/>
          </w:tcPr>
          <w:p w14:paraId="02522B1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525</w:t>
            </w:r>
          </w:p>
        </w:tc>
      </w:tr>
    </w:tbl>
    <w:p w14:paraId="0856D947">
      <w:pPr>
        <w:pStyle w:val="6"/>
        <w:jc w:val="center"/>
        <w:outlineLvl w:val="9"/>
        <w:rPr>
          <w:rFonts w:hint="default" w:ascii="Times New Roman" w:hAnsi="Times New Roman" w:eastAsia="宋体" w:cs="Times New Roman"/>
          <w:b w:val="0"/>
          <w:bCs/>
          <w:color w:val="auto"/>
          <w:sz w:val="21"/>
          <w:szCs w:val="21"/>
          <w:highlight w:val="none"/>
        </w:rPr>
      </w:pPr>
    </w:p>
    <w:p w14:paraId="14D8D0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114300" distR="114300">
            <wp:extent cx="2592070" cy="1727835"/>
            <wp:effectExtent l="0" t="0" r="13970" b="9525"/>
            <wp:docPr id="1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2"/>
                    <pic:cNvPicPr>
                      <a:picLocks noChangeAspect="1"/>
                    </pic:cNvPicPr>
                  </pic:nvPicPr>
                  <pic:blipFill>
                    <a:blip r:embed="rId246"/>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11"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3"/>
                    <pic:cNvPicPr>
                      <a:picLocks noChangeAspect="1"/>
                    </pic:cNvPicPr>
                  </pic:nvPicPr>
                  <pic:blipFill>
                    <a:blip r:embed="rId247"/>
                    <a:stretch>
                      <a:fillRect/>
                    </a:stretch>
                  </pic:blipFill>
                  <pic:spPr>
                    <a:xfrm>
                      <a:off x="0" y="0"/>
                      <a:ext cx="2592070" cy="1727835"/>
                    </a:xfrm>
                    <a:prstGeom prst="rect">
                      <a:avLst/>
                    </a:prstGeom>
                    <a:noFill/>
                    <a:ln>
                      <a:noFill/>
                    </a:ln>
                  </pic:spPr>
                </pic:pic>
              </a:graphicData>
            </a:graphic>
          </wp:inline>
        </w:drawing>
      </w:r>
    </w:p>
    <w:p w14:paraId="46205D2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b w:val="0"/>
          <w:bCs/>
          <w:color w:val="auto"/>
          <w:sz w:val="21"/>
          <w:szCs w:val="21"/>
          <w:highlight w:val="none"/>
          <w:lang w:eastAsia="zh-CN"/>
        </w:rPr>
      </w:pPr>
      <w:r>
        <w:rPr>
          <w:color w:val="auto"/>
          <w:highlight w:val="none"/>
        </w:rPr>
        <w:drawing>
          <wp:inline distT="0" distB="0" distL="114300" distR="114300">
            <wp:extent cx="2592070" cy="1727835"/>
            <wp:effectExtent l="0" t="0" r="13970" b="9525"/>
            <wp:docPr id="1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4"/>
                    <pic:cNvPicPr>
                      <a:picLocks noChangeAspect="1"/>
                    </pic:cNvPicPr>
                  </pic:nvPicPr>
                  <pic:blipFill>
                    <a:blip r:embed="rId248"/>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1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5"/>
                    <pic:cNvPicPr>
                      <a:picLocks noChangeAspect="1"/>
                    </pic:cNvPicPr>
                  </pic:nvPicPr>
                  <pic:blipFill>
                    <a:blip r:embed="rId249"/>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14"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6"/>
                    <pic:cNvPicPr>
                      <a:picLocks noChangeAspect="1"/>
                    </pic:cNvPicPr>
                  </pic:nvPicPr>
                  <pic:blipFill>
                    <a:blip r:embed="rId250"/>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1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7"/>
                    <pic:cNvPicPr>
                      <a:picLocks noChangeAspect="1"/>
                    </pic:cNvPicPr>
                  </pic:nvPicPr>
                  <pic:blipFill>
                    <a:blip r:embed="rId251"/>
                    <a:stretch>
                      <a:fillRect/>
                    </a:stretch>
                  </pic:blipFill>
                  <pic:spPr>
                    <a:xfrm>
                      <a:off x="0" y="0"/>
                      <a:ext cx="2592070" cy="1727835"/>
                    </a:xfrm>
                    <a:prstGeom prst="rect">
                      <a:avLst/>
                    </a:prstGeom>
                    <a:noFill/>
                    <a:ln>
                      <a:noFill/>
                    </a:ln>
                  </pic:spPr>
                </pic:pic>
              </a:graphicData>
            </a:graphic>
          </wp:inline>
        </w:drawing>
      </w:r>
    </w:p>
    <w:p w14:paraId="71AAB342">
      <w:pPr>
        <w:jc w:val="center"/>
        <w:rPr>
          <w:rFonts w:hint="default" w:ascii="Times New Roman" w:hAnsi="Times New Roman" w:eastAsia="宋体" w:cs="Times New Roman"/>
          <w:b w:val="0"/>
          <w:bCs/>
          <w:color w:val="auto"/>
          <w:sz w:val="21"/>
          <w:szCs w:val="21"/>
          <w:highlight w:val="none"/>
        </w:rPr>
      </w:pPr>
      <w:r>
        <w:rPr>
          <w:color w:val="auto"/>
          <w:highlight w:val="none"/>
        </w:rPr>
        <w:drawing>
          <wp:inline distT="0" distB="0" distL="114300" distR="114300">
            <wp:extent cx="2592070" cy="1727835"/>
            <wp:effectExtent l="0" t="0" r="13970" b="9525"/>
            <wp:docPr id="1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8"/>
                    <pic:cNvPicPr>
                      <a:picLocks noChangeAspect="1"/>
                    </pic:cNvPicPr>
                  </pic:nvPicPr>
                  <pic:blipFill>
                    <a:blip r:embed="rId252"/>
                    <a:stretch>
                      <a:fillRect/>
                    </a:stretch>
                  </pic:blipFill>
                  <pic:spPr>
                    <a:xfrm>
                      <a:off x="0" y="0"/>
                      <a:ext cx="2592070" cy="1727835"/>
                    </a:xfrm>
                    <a:prstGeom prst="rect">
                      <a:avLst/>
                    </a:prstGeom>
                    <a:noFill/>
                    <a:ln>
                      <a:noFill/>
                    </a:ln>
                  </pic:spPr>
                </pic:pic>
              </a:graphicData>
            </a:graphic>
          </wp:inline>
        </w:drawing>
      </w:r>
    </w:p>
    <w:p w14:paraId="29387FE1">
      <w:pPr>
        <w:rPr>
          <w:rFonts w:hint="default" w:ascii="Times New Roman" w:hAnsi="Times New Roman" w:eastAsia="宋体" w:cs="Times New Roman"/>
          <w:b w:val="0"/>
          <w:bCs/>
          <w:color w:val="auto"/>
          <w:sz w:val="21"/>
          <w:szCs w:val="21"/>
          <w:highlight w:val="none"/>
        </w:rPr>
      </w:pPr>
    </w:p>
    <w:p w14:paraId="3F7582F4">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 xml:space="preserve">29 </w:t>
      </w:r>
      <w:r>
        <w:rPr>
          <w:rFonts w:hint="eastAsia" w:ascii="黑体" w:hAnsi="黑体" w:eastAsia="黑体" w:cs="黑体"/>
          <w:snapToGrid/>
          <w:color w:val="auto"/>
          <w:kern w:val="0"/>
          <w:szCs w:val="21"/>
          <w:highlight w:val="none"/>
          <w:lang w:eastAsia="zh-CN"/>
        </w:rPr>
        <w:t>不同状态产品实际软化温度</w:t>
      </w:r>
      <w:r>
        <w:rPr>
          <w:rFonts w:hint="default" w:ascii="黑体" w:hAnsi="黑体" w:eastAsia="黑体" w:cs="黑体"/>
          <w:snapToGrid/>
          <w:color w:val="auto"/>
          <w:kern w:val="0"/>
          <w:szCs w:val="21"/>
          <w:highlight w:val="none"/>
          <w:lang w:eastAsia="zh-CN"/>
        </w:rPr>
        <w:t>直方图</w:t>
      </w:r>
    </w:p>
    <w:p w14:paraId="76479E41">
      <w:pPr>
        <w:jc w:val="center"/>
        <w:rPr>
          <w:color w:val="auto"/>
          <w:highlight w:val="none"/>
        </w:rPr>
      </w:pPr>
    </w:p>
    <w:p w14:paraId="0E61F368">
      <w:pPr>
        <w:rPr>
          <w:rFonts w:hint="default" w:ascii="Times New Roman" w:hAnsi="Times New Roman" w:eastAsia="宋体" w:cs="Times New Roman"/>
          <w:b w:val="0"/>
          <w:bCs/>
          <w:color w:val="auto"/>
          <w:highlight w:val="none"/>
        </w:rPr>
      </w:pPr>
    </w:p>
    <w:p w14:paraId="368A641F">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eastAsia" w:ascii="Times New Roman" w:hAnsi="Times New Roman" w:eastAsia="宋体" w:cs="Times New Roman"/>
          <w:b w:val="0"/>
          <w:bCs/>
          <w:color w:val="auto"/>
          <w:highlight w:val="none"/>
          <w:lang w:val="en-US" w:eastAsia="zh-CN"/>
        </w:rPr>
        <w:t>带箔材</w:t>
      </w:r>
      <w:r>
        <w:rPr>
          <w:rFonts w:hint="eastAsia" w:ascii="Times New Roman" w:hAnsi="Times New Roman" w:eastAsia="宋体" w:cs="Times New Roman"/>
          <w:b w:val="0"/>
          <w:bCs/>
          <w:color w:val="auto"/>
          <w:highlight w:val="none"/>
          <w:lang w:eastAsia="zh-CN"/>
        </w:rPr>
        <w:t>软化温度</w:t>
      </w:r>
      <w:r>
        <w:rPr>
          <w:rFonts w:hint="default" w:ascii="Times New Roman" w:hAnsi="Times New Roman" w:eastAsia="宋体" w:cs="Times New Roman"/>
          <w:b w:val="0"/>
          <w:bCs/>
          <w:color w:val="auto"/>
          <w:highlight w:val="none"/>
        </w:rPr>
        <w:t>确定如下：</w:t>
      </w:r>
    </w:p>
    <w:tbl>
      <w:tblPr>
        <w:tblStyle w:val="14"/>
        <w:tblpPr w:leftFromText="180" w:rightFromText="180" w:vertAnchor="text" w:horzAnchor="page" w:tblpX="1767" w:tblpY="299"/>
        <w:tblOverlap w:val="never"/>
        <w:tblW w:w="4998" w:type="pct"/>
        <w:tblInd w:w="0" w:type="dxa"/>
        <w:tblLayout w:type="autofit"/>
        <w:tblCellMar>
          <w:top w:w="0" w:type="dxa"/>
          <w:left w:w="108" w:type="dxa"/>
          <w:bottom w:w="0" w:type="dxa"/>
          <w:right w:w="108" w:type="dxa"/>
        </w:tblCellMar>
      </w:tblPr>
      <w:tblGrid>
        <w:gridCol w:w="1834"/>
        <w:gridCol w:w="1976"/>
        <w:gridCol w:w="3123"/>
        <w:gridCol w:w="1626"/>
      </w:tblGrid>
      <w:tr w14:paraId="3B0D9642">
        <w:tblPrEx>
          <w:tblCellMar>
            <w:top w:w="0" w:type="dxa"/>
            <w:left w:w="108" w:type="dxa"/>
            <w:bottom w:w="0" w:type="dxa"/>
            <w:right w:w="108" w:type="dxa"/>
          </w:tblCellMar>
        </w:tblPrEx>
        <w:trPr>
          <w:trHeight w:val="510"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0EFE5A">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牌号</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E70AEF">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状态</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86370A">
            <w:pPr>
              <w:spacing w:line="240" w:lineRule="auto"/>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eastAsia="zh-CN"/>
              </w:rPr>
              <w:t>软化温度</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eastAsia="zh-CN"/>
              </w:rPr>
              <w:t>℃</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029DAF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sz w:val="18"/>
                <w:szCs w:val="18"/>
                <w:highlight w:val="none"/>
                <w:lang w:eastAsia="zh-CN" w:bidi="ar"/>
              </w:rPr>
            </w:pPr>
            <w:r>
              <w:rPr>
                <w:rFonts w:hint="default" w:ascii="Times New Roman" w:hAnsi="Times New Roman" w:eastAsia="宋体" w:cs="Times New Roman"/>
                <w:b w:val="0"/>
                <w:bCs/>
                <w:color w:val="auto"/>
                <w:sz w:val="18"/>
                <w:szCs w:val="18"/>
                <w:highlight w:val="none"/>
                <w:lang w:eastAsia="zh-CN" w:bidi="ar"/>
              </w:rPr>
              <w:t>合格率</w:t>
            </w:r>
          </w:p>
          <w:p w14:paraId="22C3D39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bidi="ar"/>
              </w:rPr>
            </w:pPr>
            <w:r>
              <w:rPr>
                <w:rFonts w:hint="default" w:ascii="Times New Roman" w:hAnsi="Times New Roman" w:eastAsia="宋体" w:cs="Times New Roman"/>
                <w:b w:val="0"/>
                <w:bCs/>
                <w:color w:val="auto"/>
                <w:sz w:val="18"/>
                <w:szCs w:val="18"/>
                <w:highlight w:val="none"/>
                <w:lang w:val="en-US" w:eastAsia="zh-CN" w:bidi="ar"/>
              </w:rPr>
              <w:t>%</w:t>
            </w:r>
          </w:p>
        </w:tc>
      </w:tr>
      <w:tr w14:paraId="2E5B6AAB">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A792BC">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T2</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4AF5A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H06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30DD41">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≥150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DBF7F82">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99</w:t>
            </w:r>
          </w:p>
        </w:tc>
      </w:tr>
      <w:tr w14:paraId="57293868">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2440F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TCr1-0.18</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610F3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H0</w:t>
            </w:r>
            <w:r>
              <w:rPr>
                <w:rFonts w:hint="eastAsia" w:ascii="Times New Roman" w:hAnsi="Times New Roman" w:eastAsia="宋体" w:cs="Times New Roman"/>
                <w:color w:val="auto"/>
                <w:kern w:val="2"/>
                <w:sz w:val="18"/>
                <w:szCs w:val="18"/>
                <w:highlight w:val="none"/>
                <w:lang w:val="en-US" w:eastAsia="zh-CN" w:bidi="ar-SA"/>
              </w:rPr>
              <w:t>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206CB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≥550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335689A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100</w:t>
            </w:r>
          </w:p>
        </w:tc>
      </w:tr>
      <w:tr w14:paraId="78A8D884">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2F91C6">
            <w:pPr>
              <w:widowControl/>
              <w:spacing w:line="240" w:lineRule="auto"/>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TMg0.5</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65D49B">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0B0B56">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≥350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0A9CF107">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100</w:t>
            </w:r>
          </w:p>
        </w:tc>
      </w:tr>
      <w:tr w14:paraId="1535970B">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1B0A96">
            <w:pPr>
              <w:widowControl/>
              <w:spacing w:line="240" w:lineRule="auto"/>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TFe0.1</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D7DA14">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AB0D9C">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≥500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18994665">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99</w:t>
            </w:r>
          </w:p>
        </w:tc>
      </w:tr>
      <w:tr w14:paraId="4252D4CF">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456DD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H70</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1DFF4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H0</w:t>
            </w:r>
            <w:r>
              <w:rPr>
                <w:rFonts w:hint="eastAsia" w:ascii="Times New Roman" w:hAnsi="Times New Roman" w:eastAsia="宋体" w:cs="Times New Roman"/>
                <w:color w:val="auto"/>
                <w:kern w:val="2"/>
                <w:sz w:val="18"/>
                <w:szCs w:val="18"/>
                <w:highlight w:val="none"/>
                <w:lang w:val="en-US" w:eastAsia="zh-CN" w:bidi="ar-SA"/>
              </w:rPr>
              <w:t>6</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43DD8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≥350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336881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100</w:t>
            </w:r>
          </w:p>
        </w:tc>
      </w:tr>
      <w:tr w14:paraId="0FC69E2F">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80745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H65</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553B8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H08</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27DB1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≥400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2C7E52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100</w:t>
            </w:r>
          </w:p>
        </w:tc>
      </w:tr>
      <w:tr w14:paraId="358FB2E0">
        <w:tblPrEx>
          <w:tblCellMar>
            <w:top w:w="0" w:type="dxa"/>
            <w:left w:w="108" w:type="dxa"/>
            <w:bottom w:w="0" w:type="dxa"/>
            <w:right w:w="108" w:type="dxa"/>
          </w:tblCellMar>
        </w:tblPrEx>
        <w:trPr>
          <w:trHeight w:val="397" w:hRule="atLeast"/>
        </w:trPr>
        <w:tc>
          <w:tcPr>
            <w:tcW w:w="10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AA9400">
            <w:pPr>
              <w:widowControl/>
              <w:spacing w:line="240" w:lineRule="auto"/>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BSi3.2-0.7</w:t>
            </w:r>
          </w:p>
        </w:tc>
        <w:tc>
          <w:tcPr>
            <w:tcW w:w="11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44DCDB">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TM04</w:t>
            </w:r>
          </w:p>
        </w:tc>
        <w:tc>
          <w:tcPr>
            <w:tcW w:w="1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BB6AEA">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≥500</w:t>
            </w:r>
          </w:p>
        </w:tc>
        <w:tc>
          <w:tcPr>
            <w:tcW w:w="949" w:type="pct"/>
            <w:tcBorders>
              <w:top w:val="single" w:color="auto" w:sz="4" w:space="0"/>
              <w:left w:val="single" w:color="auto" w:sz="4" w:space="0"/>
              <w:bottom w:val="single" w:color="auto" w:sz="4" w:space="0"/>
              <w:right w:val="single" w:color="auto" w:sz="4" w:space="0"/>
            </w:tcBorders>
            <w:noWrap w:val="0"/>
            <w:vAlign w:val="center"/>
          </w:tcPr>
          <w:p w14:paraId="59E8EF89">
            <w:pPr>
              <w:widowControl/>
              <w:spacing w:line="240" w:lineRule="auto"/>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100</w:t>
            </w:r>
          </w:p>
        </w:tc>
      </w:tr>
    </w:tbl>
    <w:p w14:paraId="0C09C4B8">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 xml:space="preserve"> </w:t>
      </w: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24  带箔材软化温度</w:t>
      </w:r>
    </w:p>
    <w:p w14:paraId="3592F030">
      <w:pPr>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 表面粗糙度</w:t>
      </w:r>
    </w:p>
    <w:p w14:paraId="1C8C25B8">
      <w:pPr>
        <w:widowControl w:val="0"/>
        <w:kinsoku/>
        <w:autoSpaceDE/>
        <w:autoSpaceDN/>
        <w:adjustRightInd/>
        <w:snapToGrid/>
        <w:spacing w:line="240" w:lineRule="auto"/>
        <w:ind w:firstLine="420" w:firstLineChars="200"/>
        <w:jc w:val="both"/>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snapToGrid/>
          <w:color w:val="auto"/>
          <w:kern w:val="0"/>
          <w:szCs w:val="20"/>
          <w:highlight w:val="none"/>
          <w:lang w:val="en-US" w:eastAsia="zh-CN"/>
        </w:rPr>
        <w:t>带箔材</w:t>
      </w:r>
      <w:r>
        <w:rPr>
          <w:rFonts w:hint="default" w:ascii="Times New Roman" w:hAnsi="Times New Roman" w:eastAsia="宋体" w:cs="Times New Roman"/>
          <w:snapToGrid/>
          <w:color w:val="auto"/>
          <w:kern w:val="0"/>
          <w:szCs w:val="20"/>
          <w:highlight w:val="none"/>
          <w:lang w:val="en-US" w:eastAsia="zh-CN"/>
        </w:rPr>
        <w:t>的粗糙度</w:t>
      </w:r>
      <w:r>
        <w:rPr>
          <w:rFonts w:hint="default" w:ascii="Times New Roman" w:hAnsi="Times New Roman" w:cs="Times New Roman"/>
          <w:snapToGrid/>
          <w:color w:val="auto"/>
          <w:kern w:val="0"/>
          <w:szCs w:val="20"/>
          <w:highlight w:val="none"/>
          <w:lang w:val="en-US" w:eastAsia="zh-CN"/>
        </w:rPr>
        <w:t>测定方法按</w:t>
      </w:r>
      <w:r>
        <w:rPr>
          <w:rFonts w:hint="default" w:ascii="Times New Roman" w:hAnsi="Times New Roman" w:cs="Times New Roman"/>
          <w:color w:val="auto"/>
          <w:sz w:val="21"/>
          <w:szCs w:val="28"/>
          <w:highlight w:val="none"/>
          <w:lang w:val="en-US" w:eastAsia="zh-CN"/>
        </w:rPr>
        <w:t>GB/T</w:t>
      </w:r>
      <w:r>
        <w:rPr>
          <w:rFonts w:hint="eastAsia" w:ascii="Times New Roman" w:hAnsi="Times New Roman" w:cs="Times New Roman"/>
          <w:color w:val="auto"/>
          <w:sz w:val="21"/>
          <w:szCs w:val="28"/>
          <w:highlight w:val="none"/>
          <w:lang w:val="en-US" w:eastAsia="zh-CN"/>
        </w:rPr>
        <w:t xml:space="preserve"> </w:t>
      </w:r>
      <w:r>
        <w:rPr>
          <w:rFonts w:hint="default" w:ascii="Times New Roman" w:hAnsi="Times New Roman" w:cs="Times New Roman"/>
          <w:color w:val="auto"/>
          <w:sz w:val="21"/>
          <w:szCs w:val="28"/>
          <w:highlight w:val="none"/>
          <w:lang w:val="en-US" w:eastAsia="zh-CN"/>
        </w:rPr>
        <w:t>26303.3</w:t>
      </w:r>
      <w:r>
        <w:rPr>
          <w:rFonts w:ascii="Times New Roman" w:hAnsi="Times New Roman" w:eastAsia="宋体" w:cs="Times New Roman"/>
          <w:snapToGrid/>
          <w:color w:val="auto"/>
          <w:kern w:val="0"/>
          <w:szCs w:val="20"/>
          <w:highlight w:val="none"/>
          <w:lang w:val="en-US" w:eastAsia="zh-CN"/>
        </w:rPr>
        <w:t>的规定进行</w:t>
      </w:r>
      <w:r>
        <w:rPr>
          <w:rFonts w:hint="eastAsia" w:ascii="Times New Roman" w:hAnsi="Times New Roman" w:eastAsia="宋体" w:cs="Times New Roman"/>
          <w:snapToGrid/>
          <w:color w:val="auto"/>
          <w:kern w:val="0"/>
          <w:szCs w:val="20"/>
          <w:highlight w:val="none"/>
          <w:lang w:val="en-US" w:eastAsia="zh-CN"/>
        </w:rPr>
        <w:t>，</w:t>
      </w:r>
      <w:r>
        <w:rPr>
          <w:rFonts w:hint="eastAsia" w:cs="Times New Roman"/>
          <w:b w:val="0"/>
          <w:bCs/>
          <w:color w:val="auto"/>
          <w:highlight w:val="none"/>
          <w:lang w:val="en-US" w:eastAsia="zh-CN"/>
        </w:rPr>
        <w:t>对各牌号合金进行抽样检测，</w:t>
      </w:r>
      <w:r>
        <w:rPr>
          <w:rFonts w:hint="default" w:ascii="Times New Roman" w:hAnsi="Times New Roman" w:eastAsia="宋体" w:cs="Times New Roman"/>
          <w:b w:val="0"/>
          <w:bCs/>
          <w:color w:val="auto"/>
          <w:highlight w:val="none"/>
          <w:lang w:val="en-US" w:eastAsia="zh-CN"/>
        </w:rPr>
        <w:t>抽检结果分别如表</w:t>
      </w:r>
      <w:r>
        <w:rPr>
          <w:rFonts w:hint="eastAsia" w:ascii="Times New Roman" w:hAnsi="Times New Roman" w:eastAsia="宋体" w:cs="Times New Roman"/>
          <w:b w:val="0"/>
          <w:bCs/>
          <w:color w:val="auto"/>
          <w:highlight w:val="none"/>
          <w:lang w:val="en-US" w:eastAsia="zh-CN"/>
        </w:rPr>
        <w:t>25</w:t>
      </w:r>
      <w:r>
        <w:rPr>
          <w:rFonts w:hint="default" w:ascii="Times New Roman" w:hAnsi="Times New Roman" w:eastAsia="宋体" w:cs="Times New Roman"/>
          <w:b w:val="0"/>
          <w:bCs/>
          <w:color w:val="auto"/>
          <w:highlight w:val="none"/>
          <w:lang w:val="en-US" w:eastAsia="zh-CN"/>
        </w:rPr>
        <w:t>所示</w:t>
      </w:r>
    </w:p>
    <w:p w14:paraId="6E59D792">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snapToGrid/>
          <w:color w:val="auto"/>
          <w:kern w:val="0"/>
          <w:szCs w:val="20"/>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25 </w:t>
      </w:r>
      <w:r>
        <w:rPr>
          <w:rFonts w:hint="eastAsia" w:ascii="黑体" w:hAnsi="黑体" w:eastAsia="黑体" w:cs="黑体"/>
          <w:b w:val="0"/>
          <w:bCs/>
          <w:color w:val="auto"/>
          <w:highlight w:val="none"/>
        </w:rPr>
        <w:t xml:space="preserve"> 不同</w:t>
      </w:r>
      <w:r>
        <w:rPr>
          <w:rFonts w:hint="eastAsia" w:ascii="黑体" w:hAnsi="黑体" w:eastAsia="黑体" w:cs="黑体"/>
          <w:b w:val="0"/>
          <w:bCs/>
          <w:color w:val="auto"/>
          <w:highlight w:val="none"/>
          <w:lang w:eastAsia="zh-CN"/>
        </w:rPr>
        <w:t>牌号</w:t>
      </w:r>
      <w:r>
        <w:rPr>
          <w:rFonts w:hint="eastAsia" w:ascii="黑体" w:hAnsi="黑体" w:eastAsia="黑体" w:cs="黑体"/>
          <w:b w:val="0"/>
          <w:bCs/>
          <w:color w:val="auto"/>
          <w:highlight w:val="none"/>
          <w:lang w:val="en-US" w:eastAsia="zh-CN"/>
        </w:rPr>
        <w:t>合金产品表面粗糙度</w:t>
      </w:r>
      <w:r>
        <w:rPr>
          <w:rFonts w:hint="eastAsia" w:ascii="黑体" w:hAnsi="黑体" w:eastAsia="黑体" w:cs="黑体"/>
          <w:b w:val="0"/>
          <w:bCs/>
          <w:color w:val="auto"/>
          <w:highlight w:val="none"/>
        </w:rPr>
        <w:t>检测数据统计表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305"/>
        <w:gridCol w:w="1812"/>
        <w:gridCol w:w="2011"/>
        <w:gridCol w:w="2011"/>
      </w:tblGrid>
      <w:tr w14:paraId="098F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noWrap/>
            <w:vAlign w:val="center"/>
          </w:tcPr>
          <w:p w14:paraId="3D3BE5A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牌号</w:t>
            </w:r>
          </w:p>
        </w:tc>
        <w:tc>
          <w:tcPr>
            <w:tcW w:w="762" w:type="pct"/>
            <w:shd w:val="clear" w:color="auto" w:fill="auto"/>
            <w:noWrap/>
            <w:vAlign w:val="center"/>
          </w:tcPr>
          <w:p w14:paraId="5BBDE40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数量</w:t>
            </w:r>
          </w:p>
        </w:tc>
        <w:tc>
          <w:tcPr>
            <w:tcW w:w="1812" w:type="dxa"/>
            <w:shd w:val="clear" w:color="auto" w:fill="auto"/>
            <w:noWrap/>
            <w:vAlign w:val="center"/>
          </w:tcPr>
          <w:p w14:paraId="32C05DE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粗糙度名义平均Ra</w:t>
            </w:r>
          </w:p>
          <w:p w14:paraId="44E00F30">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2011" w:type="dxa"/>
            <w:shd w:val="clear" w:color="auto" w:fill="auto"/>
            <w:noWrap/>
            <w:vAlign w:val="center"/>
          </w:tcPr>
          <w:p w14:paraId="3B511449">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粗糙度Ra最小值</w:t>
            </w:r>
          </w:p>
          <w:p w14:paraId="350A40E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2011" w:type="dxa"/>
            <w:shd w:val="clear" w:color="auto" w:fill="auto"/>
            <w:noWrap/>
            <w:vAlign w:val="center"/>
          </w:tcPr>
          <w:p w14:paraId="3FE04342">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粗糙度Ra最大值</w:t>
            </w:r>
          </w:p>
          <w:p w14:paraId="72F5F0E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μm</w:t>
            </w:r>
          </w:p>
        </w:tc>
      </w:tr>
      <w:tr w14:paraId="4B91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47C9C2B2">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T2</w:t>
            </w:r>
          </w:p>
        </w:tc>
        <w:tc>
          <w:tcPr>
            <w:tcW w:w="762" w:type="pct"/>
            <w:shd w:val="clear" w:color="auto" w:fill="auto"/>
            <w:noWrap/>
            <w:vAlign w:val="center"/>
          </w:tcPr>
          <w:p w14:paraId="39652817">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372AD64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0.181</w:t>
            </w:r>
          </w:p>
        </w:tc>
        <w:tc>
          <w:tcPr>
            <w:tcW w:w="1174" w:type="pct"/>
            <w:shd w:val="clear" w:color="auto" w:fill="auto"/>
            <w:noWrap/>
            <w:vAlign w:val="center"/>
          </w:tcPr>
          <w:p w14:paraId="5798DE8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kern w:val="2"/>
                <w:sz w:val="18"/>
                <w:szCs w:val="18"/>
                <w:highlight w:val="none"/>
                <w:lang w:val="en-US" w:eastAsia="zh-CN" w:bidi="ar-SA"/>
              </w:rPr>
              <w:t>0.125</w:t>
            </w:r>
          </w:p>
        </w:tc>
        <w:tc>
          <w:tcPr>
            <w:tcW w:w="1174" w:type="pct"/>
            <w:shd w:val="clear" w:color="auto" w:fill="auto"/>
            <w:noWrap/>
            <w:vAlign w:val="center"/>
          </w:tcPr>
          <w:p w14:paraId="697C85A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kern w:val="2"/>
                <w:sz w:val="18"/>
                <w:szCs w:val="18"/>
                <w:highlight w:val="none"/>
                <w:lang w:val="en-US" w:eastAsia="zh-CN" w:bidi="ar-SA"/>
              </w:rPr>
              <w:t>0.275</w:t>
            </w:r>
          </w:p>
        </w:tc>
      </w:tr>
      <w:tr w14:paraId="6183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5BCF1E2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lang w:val="en-US" w:eastAsia="zh-CN"/>
              </w:rPr>
              <w:t>TCr1-0.18</w:t>
            </w:r>
          </w:p>
        </w:tc>
        <w:tc>
          <w:tcPr>
            <w:tcW w:w="762" w:type="pct"/>
            <w:shd w:val="clear" w:color="auto" w:fill="auto"/>
            <w:noWrap/>
            <w:vAlign w:val="center"/>
          </w:tcPr>
          <w:p w14:paraId="556BB3F9">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0BA1ACF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0.101</w:t>
            </w:r>
          </w:p>
        </w:tc>
        <w:tc>
          <w:tcPr>
            <w:tcW w:w="1174" w:type="pct"/>
            <w:shd w:val="clear" w:color="auto" w:fill="auto"/>
            <w:noWrap/>
            <w:vAlign w:val="center"/>
          </w:tcPr>
          <w:p w14:paraId="0B882B9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0.072</w:t>
            </w:r>
          </w:p>
        </w:tc>
        <w:tc>
          <w:tcPr>
            <w:tcW w:w="1174" w:type="pct"/>
            <w:shd w:val="clear" w:color="auto" w:fill="auto"/>
            <w:noWrap/>
            <w:vAlign w:val="center"/>
          </w:tcPr>
          <w:p w14:paraId="5773342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0.126</w:t>
            </w:r>
          </w:p>
        </w:tc>
      </w:tr>
      <w:tr w14:paraId="5ABF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7FC1D6E5">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rPr>
              <w:t>TMg</w:t>
            </w:r>
            <w:r>
              <w:rPr>
                <w:rFonts w:hint="default" w:ascii="Times New Roman" w:hAnsi="Times New Roman" w:eastAsia="宋体" w:cs="Times New Roman"/>
                <w:color w:val="auto"/>
                <w:spacing w:val="2"/>
                <w:sz w:val="18"/>
                <w:szCs w:val="18"/>
                <w:highlight w:val="none"/>
              </w:rPr>
              <w:t>0.5</w:t>
            </w:r>
          </w:p>
        </w:tc>
        <w:tc>
          <w:tcPr>
            <w:tcW w:w="762" w:type="pct"/>
            <w:shd w:val="clear" w:color="auto" w:fill="auto"/>
            <w:noWrap/>
            <w:vAlign w:val="center"/>
          </w:tcPr>
          <w:p w14:paraId="44CFA03E">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193023C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0.164</w:t>
            </w:r>
          </w:p>
        </w:tc>
        <w:tc>
          <w:tcPr>
            <w:tcW w:w="1174" w:type="pct"/>
            <w:shd w:val="clear" w:color="auto" w:fill="auto"/>
            <w:noWrap/>
            <w:vAlign w:val="center"/>
          </w:tcPr>
          <w:p w14:paraId="4310E4A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0.055</w:t>
            </w:r>
          </w:p>
        </w:tc>
        <w:tc>
          <w:tcPr>
            <w:tcW w:w="1174" w:type="pct"/>
            <w:shd w:val="clear" w:color="auto" w:fill="auto"/>
            <w:noWrap/>
            <w:vAlign w:val="center"/>
          </w:tcPr>
          <w:p w14:paraId="78DA067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0.262</w:t>
            </w:r>
          </w:p>
        </w:tc>
      </w:tr>
      <w:tr w14:paraId="4D24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7E84AE43">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2"/>
                <w:sz w:val="18"/>
                <w:szCs w:val="18"/>
                <w:highlight w:val="none"/>
              </w:rPr>
              <w:t>TFe0.1</w:t>
            </w:r>
          </w:p>
        </w:tc>
        <w:tc>
          <w:tcPr>
            <w:tcW w:w="762" w:type="pct"/>
            <w:shd w:val="clear" w:color="auto" w:fill="auto"/>
            <w:noWrap/>
            <w:vAlign w:val="center"/>
          </w:tcPr>
          <w:p w14:paraId="1B07D74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23DD45A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0.090</w:t>
            </w:r>
          </w:p>
        </w:tc>
        <w:tc>
          <w:tcPr>
            <w:tcW w:w="1174" w:type="pct"/>
            <w:shd w:val="clear" w:color="auto" w:fill="auto"/>
            <w:noWrap/>
            <w:vAlign w:val="center"/>
          </w:tcPr>
          <w:p w14:paraId="4C2D10C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0.080</w:t>
            </w:r>
          </w:p>
        </w:tc>
        <w:tc>
          <w:tcPr>
            <w:tcW w:w="1174" w:type="pct"/>
            <w:shd w:val="clear" w:color="auto" w:fill="auto"/>
            <w:noWrap/>
            <w:vAlign w:val="center"/>
          </w:tcPr>
          <w:p w14:paraId="32554766">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0.100</w:t>
            </w:r>
          </w:p>
        </w:tc>
      </w:tr>
      <w:tr w14:paraId="4AAB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27FC530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eastAsia" w:ascii="Times New Roman" w:hAnsi="Times New Roman" w:cs="Times New Roman"/>
                <w:color w:val="auto"/>
                <w:sz w:val="18"/>
                <w:szCs w:val="18"/>
                <w:highlight w:val="none"/>
                <w:lang w:val="en-US" w:eastAsia="zh-CN"/>
              </w:rPr>
              <w:t>H70</w:t>
            </w:r>
          </w:p>
        </w:tc>
        <w:tc>
          <w:tcPr>
            <w:tcW w:w="762" w:type="pct"/>
            <w:shd w:val="clear" w:color="auto" w:fill="auto"/>
            <w:noWrap/>
            <w:vAlign w:val="center"/>
          </w:tcPr>
          <w:p w14:paraId="380ED88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7B1F172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0.176</w:t>
            </w:r>
          </w:p>
        </w:tc>
        <w:tc>
          <w:tcPr>
            <w:tcW w:w="1174" w:type="pct"/>
            <w:shd w:val="clear" w:color="auto" w:fill="auto"/>
            <w:noWrap/>
            <w:vAlign w:val="center"/>
          </w:tcPr>
          <w:p w14:paraId="0595A1EF">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0.066</w:t>
            </w:r>
          </w:p>
        </w:tc>
        <w:tc>
          <w:tcPr>
            <w:tcW w:w="1174" w:type="pct"/>
            <w:shd w:val="clear" w:color="auto" w:fill="auto"/>
            <w:noWrap/>
            <w:vAlign w:val="center"/>
          </w:tcPr>
          <w:p w14:paraId="6278593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0.283</w:t>
            </w:r>
          </w:p>
        </w:tc>
      </w:tr>
      <w:tr w14:paraId="44B1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549A5FDB">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H65</w:t>
            </w:r>
          </w:p>
        </w:tc>
        <w:tc>
          <w:tcPr>
            <w:tcW w:w="762" w:type="pct"/>
            <w:shd w:val="clear" w:color="auto" w:fill="auto"/>
            <w:noWrap/>
            <w:vAlign w:val="center"/>
          </w:tcPr>
          <w:p w14:paraId="57614508">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1FD7CFC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0.112</w:t>
            </w:r>
          </w:p>
        </w:tc>
        <w:tc>
          <w:tcPr>
            <w:tcW w:w="1174" w:type="pct"/>
            <w:shd w:val="clear" w:color="auto" w:fill="auto"/>
            <w:noWrap/>
            <w:vAlign w:val="center"/>
          </w:tcPr>
          <w:p w14:paraId="43669776">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0.021</w:t>
            </w:r>
          </w:p>
        </w:tc>
        <w:tc>
          <w:tcPr>
            <w:tcW w:w="1174" w:type="pct"/>
            <w:shd w:val="clear" w:color="auto" w:fill="auto"/>
            <w:noWrap/>
            <w:vAlign w:val="center"/>
          </w:tcPr>
          <w:p w14:paraId="54836F2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0.220</w:t>
            </w:r>
          </w:p>
        </w:tc>
      </w:tr>
      <w:tr w14:paraId="40C5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auto"/>
            <w:noWrap/>
            <w:vAlign w:val="center"/>
          </w:tcPr>
          <w:p w14:paraId="61734F36">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 xml:space="preserve">BSi3.2-0.7 </w:t>
            </w:r>
          </w:p>
        </w:tc>
        <w:tc>
          <w:tcPr>
            <w:tcW w:w="762" w:type="pct"/>
            <w:shd w:val="clear" w:color="auto" w:fill="auto"/>
            <w:noWrap/>
            <w:vAlign w:val="center"/>
          </w:tcPr>
          <w:p w14:paraId="74C6B62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1058" w:type="pct"/>
            <w:shd w:val="clear" w:color="auto" w:fill="auto"/>
            <w:noWrap/>
            <w:vAlign w:val="center"/>
          </w:tcPr>
          <w:p w14:paraId="377624A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0.178</w:t>
            </w:r>
          </w:p>
        </w:tc>
        <w:tc>
          <w:tcPr>
            <w:tcW w:w="1174" w:type="pct"/>
            <w:shd w:val="clear" w:color="auto" w:fill="auto"/>
            <w:noWrap/>
            <w:vAlign w:val="center"/>
          </w:tcPr>
          <w:p w14:paraId="5E320D0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0.083</w:t>
            </w:r>
          </w:p>
        </w:tc>
        <w:tc>
          <w:tcPr>
            <w:tcW w:w="1174" w:type="pct"/>
            <w:shd w:val="clear" w:color="auto" w:fill="auto"/>
            <w:noWrap/>
            <w:vAlign w:val="center"/>
          </w:tcPr>
          <w:p w14:paraId="35C0E14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0.286</w:t>
            </w:r>
          </w:p>
        </w:tc>
      </w:tr>
    </w:tbl>
    <w:p w14:paraId="1A1401EC">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宋体" w:cs="Times New Roman"/>
          <w:b w:val="0"/>
          <w:bCs/>
          <w:color w:val="auto"/>
          <w:highlight w:val="none"/>
        </w:rPr>
      </w:pPr>
    </w:p>
    <w:p w14:paraId="4F8082C7">
      <w:pPr>
        <w:pStyle w:val="3"/>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highlight w:val="none"/>
        </w:rPr>
      </w:pPr>
      <w:r>
        <w:rPr>
          <w:color w:val="auto"/>
          <w:highlight w:val="none"/>
        </w:rPr>
        <w:drawing>
          <wp:inline distT="0" distB="0" distL="114300" distR="114300">
            <wp:extent cx="2592070" cy="1727835"/>
            <wp:effectExtent l="0" t="0" r="13970" b="9525"/>
            <wp:docPr id="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5"/>
                    <pic:cNvPicPr>
                      <a:picLocks noChangeAspect="1"/>
                    </pic:cNvPicPr>
                  </pic:nvPicPr>
                  <pic:blipFill>
                    <a:blip r:embed="rId253"/>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6"/>
                    <pic:cNvPicPr>
                      <a:picLocks noChangeAspect="1"/>
                    </pic:cNvPicPr>
                  </pic:nvPicPr>
                  <pic:blipFill>
                    <a:blip r:embed="rId254"/>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7"/>
                    <pic:cNvPicPr>
                      <a:picLocks noChangeAspect="1"/>
                    </pic:cNvPicPr>
                  </pic:nvPicPr>
                  <pic:blipFill>
                    <a:blip r:embed="rId255"/>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8"/>
                    <pic:cNvPicPr>
                      <a:picLocks noChangeAspect="1"/>
                    </pic:cNvPicPr>
                  </pic:nvPicPr>
                  <pic:blipFill>
                    <a:blip r:embed="rId256"/>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9"/>
                    <pic:cNvPicPr>
                      <a:picLocks noChangeAspect="1"/>
                    </pic:cNvPicPr>
                  </pic:nvPicPr>
                  <pic:blipFill>
                    <a:blip r:embed="rId257"/>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0"/>
                    <pic:cNvPicPr>
                      <a:picLocks noChangeAspect="1"/>
                    </pic:cNvPicPr>
                  </pic:nvPicPr>
                  <pic:blipFill>
                    <a:blip r:embed="rId258"/>
                    <a:stretch>
                      <a:fillRect/>
                    </a:stretch>
                  </pic:blipFill>
                  <pic:spPr>
                    <a:xfrm>
                      <a:off x="0" y="0"/>
                      <a:ext cx="2592070" cy="1727835"/>
                    </a:xfrm>
                    <a:prstGeom prst="rect">
                      <a:avLst/>
                    </a:prstGeom>
                    <a:noFill/>
                    <a:ln>
                      <a:noFill/>
                    </a:ln>
                  </pic:spPr>
                </pic:pic>
              </a:graphicData>
            </a:graphic>
          </wp:inline>
        </w:drawing>
      </w:r>
      <w:r>
        <w:rPr>
          <w:color w:val="auto"/>
          <w:highlight w:val="none"/>
        </w:rPr>
        <w:drawing>
          <wp:inline distT="0" distB="0" distL="114300" distR="114300">
            <wp:extent cx="2592070" cy="1727835"/>
            <wp:effectExtent l="0" t="0" r="13970" b="9525"/>
            <wp:docPr id="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1"/>
                    <pic:cNvPicPr>
                      <a:picLocks noChangeAspect="1"/>
                    </pic:cNvPicPr>
                  </pic:nvPicPr>
                  <pic:blipFill>
                    <a:blip r:embed="rId259"/>
                    <a:stretch>
                      <a:fillRect/>
                    </a:stretch>
                  </pic:blipFill>
                  <pic:spPr>
                    <a:xfrm>
                      <a:off x="0" y="0"/>
                      <a:ext cx="2592070" cy="1727835"/>
                    </a:xfrm>
                    <a:prstGeom prst="rect">
                      <a:avLst/>
                    </a:prstGeom>
                    <a:noFill/>
                    <a:ln>
                      <a:noFill/>
                    </a:ln>
                  </pic:spPr>
                </pic:pic>
              </a:graphicData>
            </a:graphic>
          </wp:inline>
        </w:drawing>
      </w:r>
    </w:p>
    <w:p w14:paraId="4928F61E">
      <w:pPr>
        <w:keepNext w:val="0"/>
        <w:keepLines w:val="0"/>
        <w:pageBreakBefore w:val="0"/>
        <w:widowControl w:val="0"/>
        <w:kinsoku/>
        <w:wordWrap/>
        <w:overflowPunct/>
        <w:topLinePunct w:val="0"/>
        <w:autoSpaceDE/>
        <w:autoSpaceDN/>
        <w:bidi w:val="0"/>
        <w:adjustRightInd/>
        <w:snapToGrid/>
        <w:spacing w:before="156" w:beforeLines="50" w:line="312" w:lineRule="auto"/>
        <w:jc w:val="center"/>
        <w:textAlignment w:val="auto"/>
        <w:rPr>
          <w:rFonts w:hint="default" w:ascii="黑体" w:hAnsi="黑体" w:eastAsia="黑体" w:cs="黑体"/>
          <w:snapToGrid/>
          <w:color w:val="auto"/>
          <w:kern w:val="0"/>
          <w:szCs w:val="21"/>
          <w:highlight w:val="none"/>
          <w:lang w:val="en-US" w:eastAsia="zh-CN"/>
        </w:rPr>
      </w:pPr>
      <w:r>
        <w:rPr>
          <w:rFonts w:hint="default" w:ascii="黑体" w:hAnsi="黑体" w:eastAsia="黑体" w:cs="黑体"/>
          <w:snapToGrid/>
          <w:color w:val="auto"/>
          <w:kern w:val="0"/>
          <w:szCs w:val="21"/>
          <w:highlight w:val="none"/>
          <w:lang w:eastAsia="zh-CN"/>
        </w:rPr>
        <w:t>图</w:t>
      </w:r>
      <w:r>
        <w:rPr>
          <w:rFonts w:hint="eastAsia" w:ascii="黑体" w:hAnsi="黑体" w:eastAsia="黑体" w:cs="黑体"/>
          <w:snapToGrid/>
          <w:color w:val="auto"/>
          <w:kern w:val="0"/>
          <w:szCs w:val="21"/>
          <w:highlight w:val="none"/>
          <w:lang w:val="en-US" w:eastAsia="zh-CN"/>
        </w:rPr>
        <w:t>30 不同牌号合金产品表面粗糙度</w:t>
      </w:r>
      <w:r>
        <w:rPr>
          <w:rFonts w:hint="default" w:ascii="黑体" w:hAnsi="黑体" w:eastAsia="黑体" w:cs="黑体"/>
          <w:snapToGrid/>
          <w:color w:val="auto"/>
          <w:kern w:val="0"/>
          <w:szCs w:val="21"/>
          <w:highlight w:val="none"/>
          <w:lang w:eastAsia="zh-CN"/>
        </w:rPr>
        <w:t>直方图</w:t>
      </w:r>
    </w:p>
    <w:p w14:paraId="20FDCF1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因此，经过以上验证分析，</w:t>
      </w:r>
      <w:r>
        <w:rPr>
          <w:rFonts w:hint="eastAsia" w:ascii="Times New Roman" w:hAnsi="Times New Roman" w:eastAsia="宋体" w:cs="Times New Roman"/>
          <w:b w:val="0"/>
          <w:bCs/>
          <w:color w:val="auto"/>
          <w:highlight w:val="none"/>
          <w:lang w:val="en-US" w:eastAsia="zh-CN"/>
        </w:rPr>
        <w:t>粗糙度范围标准</w:t>
      </w:r>
      <w:r>
        <w:rPr>
          <w:rFonts w:hint="default" w:ascii="Times New Roman" w:hAnsi="Times New Roman" w:eastAsia="宋体" w:cs="Times New Roman"/>
          <w:b w:val="0"/>
          <w:bCs/>
          <w:color w:val="auto"/>
          <w:highlight w:val="none"/>
        </w:rPr>
        <w:t>确定如下：</w:t>
      </w:r>
    </w:p>
    <w:p w14:paraId="3B09BC56">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snapToGrid/>
          <w:color w:val="auto"/>
          <w:kern w:val="0"/>
          <w:szCs w:val="20"/>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26</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w:t>
      </w:r>
      <w:r>
        <w:rPr>
          <w:rFonts w:hint="eastAsia" w:ascii="黑体" w:hAnsi="黑体" w:eastAsia="黑体" w:cs="黑体"/>
          <w:b w:val="0"/>
          <w:bCs/>
          <w:color w:val="auto"/>
          <w:highlight w:val="none"/>
        </w:rPr>
        <w:t>不同产品</w:t>
      </w:r>
      <w:r>
        <w:rPr>
          <w:rFonts w:hint="eastAsia" w:ascii="黑体" w:hAnsi="黑体" w:eastAsia="黑体" w:cs="黑体"/>
          <w:b w:val="0"/>
          <w:bCs/>
          <w:color w:val="auto"/>
          <w:highlight w:val="none"/>
          <w:lang w:val="en-US" w:eastAsia="zh-CN"/>
        </w:rPr>
        <w:t>粗糙度</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576"/>
        <w:gridCol w:w="1788"/>
        <w:gridCol w:w="1594"/>
        <w:gridCol w:w="2658"/>
        <w:gridCol w:w="936"/>
      </w:tblGrid>
      <w:tr w14:paraId="1491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Merge w:val="restart"/>
            <w:noWrap/>
            <w:vAlign w:val="center"/>
          </w:tcPr>
          <w:p w14:paraId="4ACB113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牌号</w:t>
            </w:r>
          </w:p>
        </w:tc>
        <w:tc>
          <w:tcPr>
            <w:tcW w:w="4411" w:type="pct"/>
            <w:gridSpan w:val="5"/>
            <w:noWrap/>
            <w:vAlign w:val="center"/>
          </w:tcPr>
          <w:p w14:paraId="6AFBE056">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表面粗糙度</w:t>
            </w:r>
          </w:p>
        </w:tc>
      </w:tr>
      <w:tr w14:paraId="130E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Merge w:val="continue"/>
            <w:noWrap/>
            <w:vAlign w:val="center"/>
          </w:tcPr>
          <w:p w14:paraId="0CB24D6C">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18"/>
                <w:szCs w:val="18"/>
                <w:highlight w:val="none"/>
              </w:rPr>
            </w:pPr>
          </w:p>
        </w:tc>
        <w:tc>
          <w:tcPr>
            <w:tcW w:w="406" w:type="pct"/>
            <w:shd w:val="clear" w:color="auto" w:fill="auto"/>
            <w:noWrap/>
            <w:vAlign w:val="center"/>
          </w:tcPr>
          <w:p w14:paraId="72952072">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数量</w:t>
            </w:r>
          </w:p>
        </w:tc>
        <w:tc>
          <w:tcPr>
            <w:tcW w:w="931" w:type="pct"/>
            <w:shd w:val="clear" w:color="auto" w:fill="auto"/>
            <w:noWrap/>
            <w:vAlign w:val="center"/>
          </w:tcPr>
          <w:p w14:paraId="52AE3AA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粗糙度名义平均Ra</w:t>
            </w:r>
          </w:p>
          <w:p w14:paraId="517431D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817" w:type="pct"/>
            <w:shd w:val="clear" w:color="auto" w:fill="auto"/>
            <w:noWrap/>
            <w:vAlign w:val="center"/>
          </w:tcPr>
          <w:p w14:paraId="5906068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粗糙度Ra最小值</w:t>
            </w:r>
          </w:p>
          <w:p w14:paraId="5900E67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1760" w:type="pct"/>
            <w:shd w:val="clear" w:color="auto" w:fill="auto"/>
            <w:noWrap/>
            <w:vAlign w:val="center"/>
          </w:tcPr>
          <w:p w14:paraId="2FA40C11">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粗糙度Ra最大值</w:t>
            </w:r>
          </w:p>
          <w:p w14:paraId="3BC61731">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495" w:type="pct"/>
            <w:shd w:val="clear" w:color="auto" w:fill="auto"/>
            <w:noWrap/>
            <w:vAlign w:val="center"/>
          </w:tcPr>
          <w:p w14:paraId="536EDFC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eastAsia" w:cs="Times New Roman"/>
                <w:b w:val="0"/>
                <w:bCs/>
                <w:color w:val="auto"/>
                <w:kern w:val="0"/>
                <w:sz w:val="18"/>
                <w:szCs w:val="18"/>
                <w:highlight w:val="none"/>
                <w:lang w:val="en-US" w:eastAsia="zh-CN" w:bidi="ar-SA"/>
              </w:rPr>
              <w:t>合格率/%</w:t>
            </w:r>
          </w:p>
        </w:tc>
      </w:tr>
      <w:tr w14:paraId="0693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51DF14E9">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T2</w:t>
            </w:r>
          </w:p>
        </w:tc>
        <w:tc>
          <w:tcPr>
            <w:tcW w:w="406" w:type="pct"/>
            <w:shd w:val="clear" w:color="auto" w:fill="auto"/>
            <w:noWrap/>
            <w:vAlign w:val="center"/>
          </w:tcPr>
          <w:p w14:paraId="4BF4F62D">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0C030B2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0.17</w:t>
            </w:r>
          </w:p>
        </w:tc>
        <w:tc>
          <w:tcPr>
            <w:tcW w:w="817" w:type="pct"/>
            <w:shd w:val="clear" w:color="auto" w:fill="auto"/>
            <w:noWrap/>
            <w:vAlign w:val="center"/>
          </w:tcPr>
          <w:p w14:paraId="68BC06F3">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1760" w:type="pct"/>
            <w:shd w:val="clear" w:color="auto" w:fill="auto"/>
            <w:noWrap/>
            <w:vAlign w:val="center"/>
          </w:tcPr>
          <w:p w14:paraId="64A9E922">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0.28</w:t>
            </w:r>
          </w:p>
        </w:tc>
        <w:tc>
          <w:tcPr>
            <w:tcW w:w="495" w:type="pct"/>
            <w:shd w:val="clear" w:color="auto" w:fill="auto"/>
            <w:noWrap/>
            <w:vAlign w:val="center"/>
          </w:tcPr>
          <w:p w14:paraId="6B26320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100</w:t>
            </w:r>
          </w:p>
        </w:tc>
      </w:tr>
      <w:tr w14:paraId="40DC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18DC3B4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lang w:val="en-US" w:eastAsia="zh-CN"/>
              </w:rPr>
              <w:t>TCr1-0.18</w:t>
            </w:r>
          </w:p>
        </w:tc>
        <w:tc>
          <w:tcPr>
            <w:tcW w:w="406" w:type="pct"/>
            <w:shd w:val="clear" w:color="auto" w:fill="auto"/>
            <w:noWrap/>
            <w:vAlign w:val="center"/>
          </w:tcPr>
          <w:p w14:paraId="230CB12F">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2FEE88AE">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817" w:type="pct"/>
            <w:shd w:val="clear" w:color="auto" w:fill="auto"/>
            <w:noWrap/>
            <w:vAlign w:val="center"/>
          </w:tcPr>
          <w:p w14:paraId="7FC1852E">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en-US" w:bidi="ar-SA"/>
              </w:rPr>
            </w:pPr>
            <w:r>
              <w:rPr>
                <w:rFonts w:hint="default" w:ascii="Times New Roman" w:hAnsi="Times New Roman" w:eastAsia="宋体" w:cs="Times New Roman"/>
                <w:color w:val="auto"/>
                <w:spacing w:val="7"/>
                <w:sz w:val="18"/>
                <w:szCs w:val="18"/>
                <w:highlight w:val="none"/>
                <w:vertAlign w:val="baseline"/>
                <w:lang w:val="en-US" w:eastAsia="zh-CN"/>
              </w:rPr>
              <w:t>0.07</w:t>
            </w:r>
          </w:p>
        </w:tc>
        <w:tc>
          <w:tcPr>
            <w:tcW w:w="1760" w:type="pct"/>
            <w:shd w:val="clear" w:color="auto" w:fill="auto"/>
            <w:noWrap/>
            <w:vAlign w:val="center"/>
          </w:tcPr>
          <w:p w14:paraId="12AB2D0E">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0.12</w:t>
            </w:r>
          </w:p>
        </w:tc>
        <w:tc>
          <w:tcPr>
            <w:tcW w:w="495" w:type="pct"/>
            <w:shd w:val="clear" w:color="auto" w:fill="auto"/>
            <w:noWrap/>
            <w:vAlign w:val="center"/>
          </w:tcPr>
          <w:p w14:paraId="0CD087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99</w:t>
            </w:r>
          </w:p>
        </w:tc>
      </w:tr>
      <w:tr w14:paraId="539D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359FD403">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rPr>
              <w:t>TMg</w:t>
            </w:r>
            <w:r>
              <w:rPr>
                <w:rFonts w:hint="default" w:ascii="Times New Roman" w:hAnsi="Times New Roman" w:eastAsia="宋体" w:cs="Times New Roman"/>
                <w:color w:val="auto"/>
                <w:spacing w:val="2"/>
                <w:sz w:val="18"/>
                <w:szCs w:val="18"/>
                <w:highlight w:val="none"/>
              </w:rPr>
              <w:t>0.5</w:t>
            </w:r>
          </w:p>
        </w:tc>
        <w:tc>
          <w:tcPr>
            <w:tcW w:w="406" w:type="pct"/>
            <w:shd w:val="clear" w:color="auto" w:fill="auto"/>
            <w:noWrap/>
            <w:vAlign w:val="center"/>
          </w:tcPr>
          <w:p w14:paraId="702B92A5">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56BE4799">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0.15</w:t>
            </w:r>
          </w:p>
        </w:tc>
        <w:tc>
          <w:tcPr>
            <w:tcW w:w="817" w:type="pct"/>
            <w:shd w:val="clear" w:color="auto" w:fill="auto"/>
            <w:noWrap/>
            <w:vAlign w:val="center"/>
          </w:tcPr>
          <w:p w14:paraId="06DF6C69">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0.06</w:t>
            </w:r>
          </w:p>
        </w:tc>
        <w:tc>
          <w:tcPr>
            <w:tcW w:w="1760" w:type="pct"/>
            <w:shd w:val="clear" w:color="auto" w:fill="auto"/>
            <w:noWrap/>
            <w:vAlign w:val="center"/>
          </w:tcPr>
          <w:p w14:paraId="753B98A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0.28</w:t>
            </w:r>
          </w:p>
        </w:tc>
        <w:tc>
          <w:tcPr>
            <w:tcW w:w="495" w:type="pct"/>
            <w:shd w:val="clear" w:color="auto" w:fill="auto"/>
            <w:noWrap/>
            <w:vAlign w:val="center"/>
          </w:tcPr>
          <w:p w14:paraId="202AF4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99</w:t>
            </w:r>
          </w:p>
        </w:tc>
      </w:tr>
      <w:tr w14:paraId="5273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4852271D">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2"/>
                <w:sz w:val="18"/>
                <w:szCs w:val="18"/>
                <w:highlight w:val="none"/>
              </w:rPr>
              <w:t>TFe0.1</w:t>
            </w:r>
          </w:p>
        </w:tc>
        <w:tc>
          <w:tcPr>
            <w:tcW w:w="406" w:type="pct"/>
            <w:shd w:val="clear" w:color="auto" w:fill="auto"/>
            <w:noWrap/>
            <w:vAlign w:val="center"/>
          </w:tcPr>
          <w:p w14:paraId="75E5AA51">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77EE5CAE">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0.09</w:t>
            </w:r>
          </w:p>
        </w:tc>
        <w:tc>
          <w:tcPr>
            <w:tcW w:w="817" w:type="pct"/>
            <w:shd w:val="clear" w:color="auto" w:fill="auto"/>
            <w:noWrap/>
            <w:vAlign w:val="center"/>
          </w:tcPr>
          <w:p w14:paraId="7416AB4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0.08</w:t>
            </w:r>
          </w:p>
        </w:tc>
        <w:tc>
          <w:tcPr>
            <w:tcW w:w="1760" w:type="pct"/>
            <w:shd w:val="clear" w:color="auto" w:fill="auto"/>
            <w:noWrap/>
            <w:vAlign w:val="center"/>
          </w:tcPr>
          <w:p w14:paraId="0D4E966B">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495" w:type="pct"/>
            <w:shd w:val="clear" w:color="auto" w:fill="auto"/>
            <w:noWrap/>
            <w:vAlign w:val="center"/>
          </w:tcPr>
          <w:p w14:paraId="5FF521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100</w:t>
            </w:r>
          </w:p>
        </w:tc>
      </w:tr>
      <w:tr w14:paraId="7CC5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433D11B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eastAsia" w:ascii="Times New Roman" w:hAnsi="Times New Roman" w:cs="Times New Roman"/>
                <w:color w:val="auto"/>
                <w:sz w:val="18"/>
                <w:szCs w:val="18"/>
                <w:highlight w:val="none"/>
                <w:lang w:val="en-US" w:eastAsia="zh-CN"/>
              </w:rPr>
              <w:t>H70</w:t>
            </w:r>
          </w:p>
        </w:tc>
        <w:tc>
          <w:tcPr>
            <w:tcW w:w="406" w:type="pct"/>
            <w:shd w:val="clear" w:color="auto" w:fill="auto"/>
            <w:noWrap/>
            <w:vAlign w:val="center"/>
          </w:tcPr>
          <w:p w14:paraId="42967CEA">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34C67BE1">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0.15</w:t>
            </w:r>
          </w:p>
        </w:tc>
        <w:tc>
          <w:tcPr>
            <w:tcW w:w="817" w:type="pct"/>
            <w:shd w:val="clear" w:color="auto" w:fill="auto"/>
            <w:noWrap/>
            <w:vAlign w:val="center"/>
          </w:tcPr>
          <w:p w14:paraId="12F64A6B">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0.06</w:t>
            </w:r>
          </w:p>
        </w:tc>
        <w:tc>
          <w:tcPr>
            <w:tcW w:w="1760" w:type="pct"/>
            <w:shd w:val="clear" w:color="auto" w:fill="auto"/>
            <w:noWrap/>
            <w:vAlign w:val="center"/>
          </w:tcPr>
          <w:p w14:paraId="7065B6CF">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0.28</w:t>
            </w:r>
          </w:p>
        </w:tc>
        <w:tc>
          <w:tcPr>
            <w:tcW w:w="495" w:type="pct"/>
            <w:shd w:val="clear" w:color="auto" w:fill="auto"/>
            <w:noWrap/>
            <w:vAlign w:val="center"/>
          </w:tcPr>
          <w:p w14:paraId="3669E0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100</w:t>
            </w:r>
          </w:p>
        </w:tc>
      </w:tr>
      <w:tr w14:paraId="60A4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287270E5">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H65</w:t>
            </w:r>
          </w:p>
        </w:tc>
        <w:tc>
          <w:tcPr>
            <w:tcW w:w="406" w:type="pct"/>
            <w:shd w:val="clear" w:color="auto" w:fill="auto"/>
            <w:noWrap/>
            <w:vAlign w:val="center"/>
          </w:tcPr>
          <w:p w14:paraId="3E29663B">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785C26C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817" w:type="pct"/>
            <w:shd w:val="clear" w:color="auto" w:fill="auto"/>
            <w:noWrap/>
            <w:vAlign w:val="center"/>
          </w:tcPr>
          <w:p w14:paraId="212BBB7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0.01</w:t>
            </w:r>
          </w:p>
        </w:tc>
        <w:tc>
          <w:tcPr>
            <w:tcW w:w="1760" w:type="pct"/>
            <w:shd w:val="clear" w:color="auto" w:fill="auto"/>
            <w:noWrap/>
            <w:vAlign w:val="center"/>
          </w:tcPr>
          <w:p w14:paraId="3CE4EAF5">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0.22</w:t>
            </w:r>
          </w:p>
        </w:tc>
        <w:tc>
          <w:tcPr>
            <w:tcW w:w="495" w:type="pct"/>
            <w:shd w:val="clear" w:color="auto" w:fill="auto"/>
            <w:noWrap/>
            <w:vAlign w:val="center"/>
          </w:tcPr>
          <w:p w14:paraId="6DA5FF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100</w:t>
            </w:r>
          </w:p>
        </w:tc>
      </w:tr>
      <w:tr w14:paraId="47FE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shd w:val="clear" w:color="auto" w:fill="auto"/>
            <w:noWrap/>
            <w:vAlign w:val="center"/>
          </w:tcPr>
          <w:p w14:paraId="6FF2099A">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kern w:val="2"/>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 xml:space="preserve">BSi3.2-0.7 </w:t>
            </w:r>
          </w:p>
        </w:tc>
        <w:tc>
          <w:tcPr>
            <w:tcW w:w="406" w:type="pct"/>
            <w:shd w:val="clear" w:color="auto" w:fill="auto"/>
            <w:noWrap/>
            <w:vAlign w:val="center"/>
          </w:tcPr>
          <w:p w14:paraId="2A22AC74">
            <w:pPr>
              <w:pStyle w:val="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100</w:t>
            </w:r>
          </w:p>
        </w:tc>
        <w:tc>
          <w:tcPr>
            <w:tcW w:w="931" w:type="pct"/>
            <w:shd w:val="clear" w:color="auto" w:fill="auto"/>
            <w:noWrap/>
            <w:vAlign w:val="center"/>
          </w:tcPr>
          <w:p w14:paraId="39B3E419">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0.17</w:t>
            </w:r>
          </w:p>
        </w:tc>
        <w:tc>
          <w:tcPr>
            <w:tcW w:w="817" w:type="pct"/>
            <w:shd w:val="clear" w:color="auto" w:fill="auto"/>
            <w:noWrap/>
            <w:vAlign w:val="center"/>
          </w:tcPr>
          <w:p w14:paraId="36F0227F">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0.07</w:t>
            </w:r>
          </w:p>
        </w:tc>
        <w:tc>
          <w:tcPr>
            <w:tcW w:w="1760" w:type="pct"/>
            <w:shd w:val="clear" w:color="auto" w:fill="auto"/>
            <w:noWrap/>
            <w:vAlign w:val="center"/>
          </w:tcPr>
          <w:p w14:paraId="11683FA4">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0.29</w:t>
            </w:r>
          </w:p>
        </w:tc>
        <w:tc>
          <w:tcPr>
            <w:tcW w:w="495" w:type="pct"/>
            <w:shd w:val="clear" w:color="auto" w:fill="auto"/>
            <w:noWrap/>
            <w:vAlign w:val="center"/>
          </w:tcPr>
          <w:p w14:paraId="523406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cs="Times New Roman"/>
                <w:b w:val="0"/>
                <w:bCs/>
                <w:color w:val="auto"/>
                <w:kern w:val="2"/>
                <w:sz w:val="18"/>
                <w:szCs w:val="18"/>
                <w:highlight w:val="none"/>
                <w:lang w:val="en-US" w:eastAsia="zh-CN" w:bidi="ar-SA"/>
              </w:rPr>
              <w:t>100</w:t>
            </w:r>
          </w:p>
        </w:tc>
      </w:tr>
    </w:tbl>
    <w:p w14:paraId="1E96647D">
      <w:pPr>
        <w:spacing w:line="360" w:lineRule="auto"/>
        <w:ind w:firstLine="420" w:firstLineChars="200"/>
        <w:rPr>
          <w:rFonts w:hint="default" w:ascii="Times New Roman" w:hAnsi="Times New Roman" w:cs="Times New Roman"/>
          <w:color w:val="auto"/>
          <w:sz w:val="21"/>
          <w:szCs w:val="21"/>
          <w:highlight w:val="none"/>
          <w:lang w:val="en-US" w:eastAsia="zh-CN"/>
        </w:rPr>
      </w:pPr>
    </w:p>
    <w:p w14:paraId="5A07D140">
      <w:pPr>
        <w:pStyle w:val="6"/>
        <w:rPr>
          <w:rFonts w:hint="default" w:ascii="Arial" w:hAnsi="Arial" w:cs="Arial" w:eastAsiaTheme="minorEastAsia"/>
          <w:color w:val="auto"/>
          <w:kern w:val="2"/>
          <w:sz w:val="32"/>
          <w:szCs w:val="32"/>
          <w:highlight w:val="none"/>
          <w:lang w:val="en-US" w:eastAsia="zh-CN" w:bidi="ar-SA"/>
        </w:rPr>
      </w:pPr>
    </w:p>
    <w:p w14:paraId="7A8585F2">
      <w:pPr>
        <w:pStyle w:val="5"/>
        <w:numPr>
          <w:ilvl w:val="0"/>
          <w:numId w:val="3"/>
        </w:numPr>
        <w:ind w:left="0" w:leftChars="0" w:firstLine="0" w:firstLineChars="0"/>
        <w:rPr>
          <w:rFonts w:hint="eastAsia" w:ascii="黑体" w:hAnsi="宋体" w:eastAsia="黑体" w:cs="宋体"/>
          <w:bCs/>
          <w:color w:val="auto"/>
          <w:sz w:val="21"/>
          <w:szCs w:val="21"/>
          <w:highlight w:val="none"/>
          <w:lang w:val="en-US" w:eastAsia="zh-CN"/>
        </w:rPr>
      </w:pPr>
      <w:r>
        <w:rPr>
          <w:rFonts w:hint="eastAsia" w:ascii="黑体" w:hAnsi="宋体" w:eastAsia="黑体" w:cs="宋体"/>
          <w:bCs/>
          <w:color w:val="auto"/>
          <w:sz w:val="21"/>
          <w:szCs w:val="21"/>
          <w:highlight w:val="none"/>
          <w:lang w:val="en-US" w:eastAsia="zh-CN"/>
        </w:rPr>
        <w:t>标准的先进性、创新性、标准实施后预期产生的经济效益和社会效益</w:t>
      </w:r>
    </w:p>
    <w:p w14:paraId="1514DCBD">
      <w:pPr>
        <w:pStyle w:val="5"/>
        <w:numPr>
          <w:ilvl w:val="0"/>
          <w:numId w:val="0"/>
        </w:numPr>
        <w:ind w:firstLine="422" w:firstLineChars="200"/>
        <w:rPr>
          <w:rFonts w:hint="eastAsia" w:ascii="宋体" w:hAnsi="宋体" w:eastAsiaTheme="minorEastAsia" w:cstheme="minorBidi"/>
          <w:b/>
          <w:bCs/>
          <w:color w:val="auto"/>
          <w:kern w:val="2"/>
          <w:sz w:val="21"/>
          <w:szCs w:val="21"/>
          <w:highlight w:val="none"/>
          <w:lang w:val="en-US" w:eastAsia="zh-CN" w:bidi="ar-SA"/>
        </w:rPr>
      </w:pPr>
      <w:r>
        <w:rPr>
          <w:rFonts w:hint="eastAsia" w:ascii="宋体" w:hAnsi="宋体" w:eastAsiaTheme="minorEastAsia" w:cstheme="minorBidi"/>
          <w:b/>
          <w:bCs/>
          <w:color w:val="auto"/>
          <w:kern w:val="2"/>
          <w:sz w:val="21"/>
          <w:szCs w:val="21"/>
          <w:highlight w:val="none"/>
          <w:lang w:val="en-US" w:eastAsia="zh-CN" w:bidi="ar-SA"/>
        </w:rPr>
        <w:t>4.1先进性、创新性</w:t>
      </w:r>
    </w:p>
    <w:p w14:paraId="308B96FE">
      <w:pPr>
        <w:pStyle w:val="6"/>
        <w:spacing w:before="0" w:after="0" w:line="360" w:lineRule="auto"/>
        <w:ind w:firstLine="420" w:firstLineChars="200"/>
        <w:jc w:val="both"/>
        <w:rPr>
          <w:rFonts w:hint="default" w:ascii="Times New Roman" w:hAnsi="Times New Roman" w:eastAsia="宋体" w:cs="Times New Roman"/>
          <w:b w:val="0"/>
          <w:color w:val="auto"/>
          <w:kern w:val="2"/>
          <w:sz w:val="21"/>
          <w:szCs w:val="22"/>
          <w:highlight w:val="none"/>
          <w:lang w:val="en-US" w:eastAsia="zh-CN" w:bidi="ar-SA"/>
        </w:rPr>
      </w:pPr>
      <w:r>
        <w:rPr>
          <w:rFonts w:ascii="Times New Roman" w:hAnsi="Times New Roman" w:eastAsia="宋体" w:cs="Times New Roman"/>
          <w:b w:val="0"/>
          <w:color w:val="auto"/>
          <w:sz w:val="21"/>
          <w:szCs w:val="22"/>
          <w:highlight w:val="none"/>
        </w:rPr>
        <w:t>本项</w:t>
      </w:r>
      <w:r>
        <w:rPr>
          <w:rFonts w:hint="eastAsia" w:ascii="Times New Roman" w:hAnsi="Times New Roman" w:eastAsia="宋体" w:cs="Times New Roman"/>
          <w:b w:val="0"/>
          <w:color w:val="auto"/>
          <w:sz w:val="21"/>
          <w:szCs w:val="22"/>
          <w:highlight w:val="none"/>
          <w:lang w:eastAsia="zh-CN"/>
        </w:rPr>
        <w:t>储能设备连接器用铜及铜合金带箔材</w:t>
      </w:r>
      <w:r>
        <w:rPr>
          <w:rFonts w:ascii="Times New Roman" w:hAnsi="Times New Roman" w:eastAsia="宋体" w:cs="Times New Roman"/>
          <w:b w:val="0"/>
          <w:color w:val="auto"/>
          <w:sz w:val="21"/>
          <w:szCs w:val="22"/>
          <w:highlight w:val="none"/>
        </w:rPr>
        <w:t>行业标准紧密贴合国内外储能行业高速发展趋势，精准对标储能系统 1500V 高电压、280Ah 大电流、15 年长时稳定运行的核心应用需求，突破了现有通用标准仅适用于常规端子连接器的局限，首次针对储能场景构建专属技术指标体系，既填补了国内外储能连接器用铜合金带箔材专用标准的空白，又实现了从通用适配到场景化定制的标准创新，通过提升导电率指标要求、新增抗高温软化性能与基体粗糙度控制要求，让标准更具前瞻性、针对性和可操作性，引领铜合金带箔材产品向高精度、高可靠、长寿命方向升级，契合新能源储能领域技术迭代与产业发展的前沿方向。</w:t>
      </w:r>
    </w:p>
    <w:p w14:paraId="50AF659D">
      <w:pPr>
        <w:pStyle w:val="5"/>
        <w:numPr>
          <w:ilvl w:val="0"/>
          <w:numId w:val="0"/>
        </w:numPr>
        <w:ind w:firstLine="422" w:firstLineChars="200"/>
        <w:rPr>
          <w:rFonts w:hint="eastAsia" w:ascii="宋体" w:hAnsi="宋体" w:eastAsiaTheme="minorEastAsia" w:cstheme="minorBidi"/>
          <w:b/>
          <w:bCs/>
          <w:color w:val="auto"/>
          <w:kern w:val="2"/>
          <w:sz w:val="21"/>
          <w:szCs w:val="21"/>
          <w:highlight w:val="none"/>
          <w:lang w:val="en-US" w:eastAsia="zh-CN" w:bidi="ar-SA"/>
        </w:rPr>
      </w:pPr>
      <w:r>
        <w:rPr>
          <w:rFonts w:hint="eastAsia" w:ascii="宋体" w:hAnsi="宋体" w:eastAsiaTheme="minorEastAsia" w:cstheme="minorBidi"/>
          <w:b/>
          <w:bCs/>
          <w:color w:val="auto"/>
          <w:kern w:val="2"/>
          <w:sz w:val="21"/>
          <w:szCs w:val="21"/>
          <w:highlight w:val="none"/>
          <w:lang w:val="en-US" w:eastAsia="zh-CN" w:bidi="ar-SA"/>
        </w:rPr>
        <w:t>4.2经济效益</w:t>
      </w:r>
    </w:p>
    <w:p w14:paraId="07FF1184">
      <w:pPr>
        <w:pStyle w:val="6"/>
        <w:spacing w:before="0" w:after="0" w:line="360" w:lineRule="auto"/>
        <w:ind w:firstLine="420" w:firstLineChars="20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eastAsia="zh-CN"/>
        </w:rPr>
        <w:t>本</w:t>
      </w:r>
      <w:r>
        <w:rPr>
          <w:rFonts w:hint="eastAsia" w:ascii="Times New Roman" w:hAnsi="Times New Roman" w:eastAsia="宋体" w:cs="Times New Roman"/>
          <w:b w:val="0"/>
          <w:bCs w:val="0"/>
          <w:color w:val="auto"/>
          <w:sz w:val="21"/>
          <w:szCs w:val="21"/>
          <w:highlight w:val="none"/>
        </w:rPr>
        <w:t>标准的实施将有效规范储能连接器及铜合金材料生产企业的生产制造与质量管控，统一产品技术要求，减少同质化无序竞争，降低上下游企业研发、检测及采购成本，推动优质铜合金带箔材产品快速市场化应用，提升国产材料在储能领域的市场占有率与核心竞争力，逐步实现关键材料进口替代。随着国内外储能市场规模持续扩张，标准将进一步释放产业产能，带动高精度铜合金加工、储能连接器制造、储能系统集成等上下游产业链协同增效，为行业创造可观的经济增量，推动铜及铜合金加工行业高质量发展。</w:t>
      </w:r>
    </w:p>
    <w:p w14:paraId="3C8228E5">
      <w:pPr>
        <w:pStyle w:val="5"/>
        <w:numPr>
          <w:ilvl w:val="0"/>
          <w:numId w:val="0"/>
        </w:numPr>
        <w:ind w:firstLine="422" w:firstLineChars="200"/>
        <w:rPr>
          <w:rFonts w:hint="eastAsia" w:ascii="宋体" w:hAnsi="宋体" w:eastAsiaTheme="minorEastAsia" w:cstheme="minorBidi"/>
          <w:b/>
          <w:bCs/>
          <w:color w:val="auto"/>
          <w:kern w:val="2"/>
          <w:sz w:val="21"/>
          <w:szCs w:val="21"/>
          <w:highlight w:val="none"/>
          <w:lang w:val="en-US" w:eastAsia="zh-CN" w:bidi="ar-SA"/>
        </w:rPr>
      </w:pPr>
      <w:r>
        <w:rPr>
          <w:rFonts w:hint="eastAsia" w:ascii="宋体" w:hAnsi="宋体" w:eastAsiaTheme="minorEastAsia" w:cstheme="minorBidi"/>
          <w:b/>
          <w:bCs/>
          <w:color w:val="auto"/>
          <w:kern w:val="2"/>
          <w:sz w:val="21"/>
          <w:szCs w:val="21"/>
          <w:highlight w:val="none"/>
          <w:lang w:val="en-US" w:eastAsia="zh-CN" w:bidi="ar-SA"/>
        </w:rPr>
        <w:t>4.3社会效益</w:t>
      </w:r>
    </w:p>
    <w:p w14:paraId="07E85DD3">
      <w:pPr>
        <w:pStyle w:val="6"/>
        <w:spacing w:before="0" w:after="0" w:line="360" w:lineRule="auto"/>
        <w:ind w:firstLine="420" w:firstLineChars="200"/>
        <w:jc w:val="both"/>
        <w:rPr>
          <w:rFonts w:hint="default" w:ascii="宋体" w:hAnsi="宋体" w:eastAsia="宋体" w:cs="宋体"/>
          <w:b w:val="0"/>
          <w:bCs w:val="0"/>
          <w:color w:val="auto"/>
          <w:sz w:val="21"/>
          <w:szCs w:val="21"/>
          <w:highlight w:val="none"/>
          <w:lang w:val="en-US" w:eastAsia="zh-CN"/>
        </w:rPr>
      </w:pPr>
      <w:r>
        <w:rPr>
          <w:rFonts w:ascii="宋体" w:hAnsi="宋体" w:eastAsia="宋体" w:cs="宋体"/>
          <w:b w:val="0"/>
          <w:bCs w:val="0"/>
          <w:color w:val="auto"/>
          <w:sz w:val="21"/>
          <w:szCs w:val="21"/>
          <w:highlight w:val="none"/>
        </w:rPr>
        <w:t>本标准的落地切实落实《中国制造 2025》《深化标准化工作改革方案》等国家政策要求，完善了储能产业链标准体系，从材料源头保障储能连接器及整个储能系统的安全性、可靠性与运行效率，有效规避因材料性能</w:t>
      </w:r>
      <w:r>
        <w:rPr>
          <w:rFonts w:hint="eastAsia" w:ascii="宋体" w:hAnsi="宋体" w:eastAsia="宋体" w:cs="宋体"/>
          <w:b w:val="0"/>
          <w:bCs w:val="0"/>
          <w:color w:val="auto"/>
          <w:sz w:val="21"/>
          <w:szCs w:val="21"/>
          <w:highlight w:val="none"/>
          <w:lang w:eastAsia="zh-CN"/>
        </w:rPr>
        <w:t>缺陷</w:t>
      </w:r>
      <w:r>
        <w:rPr>
          <w:rFonts w:ascii="宋体" w:hAnsi="宋体" w:eastAsia="宋体" w:cs="宋体"/>
          <w:b w:val="0"/>
          <w:bCs w:val="0"/>
          <w:color w:val="auto"/>
          <w:sz w:val="21"/>
          <w:szCs w:val="21"/>
          <w:highlight w:val="none"/>
        </w:rPr>
        <w:t>引发的系统</w:t>
      </w:r>
      <w:r>
        <w:rPr>
          <w:rFonts w:hint="eastAsia" w:ascii="宋体" w:hAnsi="宋体" w:eastAsia="宋体" w:cs="宋体"/>
          <w:b w:val="0"/>
          <w:bCs w:val="0"/>
          <w:color w:val="auto"/>
          <w:sz w:val="21"/>
          <w:szCs w:val="21"/>
          <w:highlight w:val="none"/>
          <w:lang w:eastAsia="zh-CN"/>
        </w:rPr>
        <w:t>故障、安全事故风险</w:t>
      </w:r>
      <w:r>
        <w:rPr>
          <w:rFonts w:ascii="宋体" w:hAnsi="宋体" w:eastAsia="宋体" w:cs="宋体"/>
          <w:b w:val="0"/>
          <w:bCs w:val="0"/>
          <w:color w:val="auto"/>
          <w:sz w:val="21"/>
          <w:szCs w:val="21"/>
          <w:highlight w:val="none"/>
        </w:rPr>
        <w:t>，</w:t>
      </w:r>
      <w:r>
        <w:rPr>
          <w:rFonts w:ascii="宋体" w:hAnsi="宋体" w:eastAsia="宋体" w:cs="宋体"/>
          <w:b w:val="0"/>
          <w:bCs w:val="0"/>
          <w:color w:val="auto"/>
          <w:sz w:val="21"/>
          <w:szCs w:val="21"/>
          <w:highlight w:val="none"/>
          <w:lang w:val="en-US" w:eastAsia="zh-CN"/>
        </w:rPr>
        <w:t>保障储能行业规范化有序发展，同时提升我国在全球储能材料领域的标准话语权与行业影响力</w:t>
      </w:r>
      <w:r>
        <w:rPr>
          <w:rFonts w:hint="eastAsia" w:ascii="宋体" w:hAnsi="宋体" w:eastAsia="宋体" w:cs="宋体"/>
          <w:b w:val="0"/>
          <w:bCs w:val="0"/>
          <w:color w:val="auto"/>
          <w:sz w:val="21"/>
          <w:szCs w:val="21"/>
          <w:highlight w:val="none"/>
          <w:lang w:eastAsia="zh-CN"/>
        </w:rPr>
        <w:t>。</w:t>
      </w:r>
    </w:p>
    <w:p w14:paraId="26A48607">
      <w:pPr>
        <w:pStyle w:val="5"/>
        <w:numPr>
          <w:ilvl w:val="0"/>
          <w:numId w:val="0"/>
        </w:numPr>
        <w:ind w:firstLine="422" w:firstLineChars="200"/>
        <w:rPr>
          <w:rFonts w:hint="eastAsia" w:ascii="宋体" w:hAnsi="宋体" w:eastAsiaTheme="minorEastAsia" w:cstheme="minorBidi"/>
          <w:color w:val="auto"/>
          <w:kern w:val="2"/>
          <w:sz w:val="21"/>
          <w:szCs w:val="21"/>
          <w:highlight w:val="none"/>
          <w:lang w:val="en-US" w:eastAsia="zh-CN" w:bidi="ar-SA"/>
        </w:rPr>
      </w:pPr>
      <w:r>
        <w:rPr>
          <w:rFonts w:hint="eastAsia" w:ascii="宋体" w:hAnsi="宋体" w:eastAsiaTheme="minorEastAsia" w:cstheme="minorBidi"/>
          <w:b/>
          <w:bCs/>
          <w:color w:val="auto"/>
          <w:kern w:val="2"/>
          <w:sz w:val="21"/>
          <w:szCs w:val="21"/>
          <w:highlight w:val="none"/>
          <w:lang w:val="en-US" w:eastAsia="zh-CN" w:bidi="ar-SA"/>
        </w:rPr>
        <w:t>4.4 生态效益</w:t>
      </w:r>
    </w:p>
    <w:p w14:paraId="599285B8">
      <w:pPr>
        <w:widowControl/>
        <w:spacing w:line="360" w:lineRule="auto"/>
        <w:ind w:firstLine="420" w:firstLineChars="200"/>
        <w:jc w:val="both"/>
        <w:rPr>
          <w:rFonts w:hint="default" w:ascii="Arial" w:hAnsi="Arial" w:cs="Arial" w:eastAsiaTheme="minorEastAsia"/>
          <w:color w:val="auto"/>
          <w:kern w:val="2"/>
          <w:sz w:val="32"/>
          <w:szCs w:val="32"/>
          <w:highlight w:val="none"/>
          <w:lang w:val="en-US" w:eastAsia="zh-CN" w:bidi="ar-SA"/>
        </w:rPr>
      </w:pPr>
      <w:r>
        <w:rPr>
          <w:rFonts w:ascii="宋体" w:hAnsi="宋体" w:eastAsia="宋体" w:cs="宋体"/>
          <w:color w:val="auto"/>
          <w:kern w:val="0"/>
          <w:sz w:val="21"/>
          <w:szCs w:val="21"/>
          <w:highlight w:val="none"/>
          <w:lang w:val="en-US" w:eastAsia="zh-CN" w:bidi="ar"/>
        </w:rPr>
        <w:t>标准管控的高导电率指标可有效降低储能系统输电过程中的电能损耗，减少能源浪费；抗高温软化性能要求能大幅延长铜合金连接器及储能设备的使用寿命，降低设备更换频率，减少铜金属等矿产资源的过度开采与废旧设备废弃带来的资源浪费；规范的基体粗糙度与镀层稳定性要求，可减少生产环节的废料排放与镀层加工污染，推动铜合金加工行业绿色低碳转型；此外，高标准的储能核心材料能够助力储能系统高效适配新能源发电，提升风电、光伏等清洁能源的消纳能力，减少化石能源发电依赖，降低碳排放与大气污染物排放，直接助力国家“双碳”目标落地，推动整个新能源储能行业的绿色生态化发展。</w:t>
      </w:r>
    </w:p>
    <w:p w14:paraId="73918671">
      <w:pPr>
        <w:pStyle w:val="5"/>
        <w:numPr>
          <w:ilvl w:val="0"/>
          <w:numId w:val="0"/>
        </w:numPr>
        <w:rPr>
          <w:rFonts w:hint="default" w:ascii="黑体" w:hAnsi="宋体" w:eastAsia="黑体" w:cs="宋体"/>
          <w:bCs/>
          <w:color w:val="auto"/>
          <w:sz w:val="21"/>
          <w:szCs w:val="21"/>
          <w:highlight w:val="none"/>
          <w:lang w:val="en-US"/>
        </w:rPr>
      </w:pPr>
      <w:r>
        <w:rPr>
          <w:rFonts w:hint="eastAsia" w:ascii="黑体" w:hAnsi="宋体" w:eastAsia="黑体" w:cs="宋体"/>
          <w:bCs/>
          <w:color w:val="auto"/>
          <w:sz w:val="21"/>
          <w:szCs w:val="21"/>
          <w:highlight w:val="none"/>
          <w:lang w:val="en-US" w:eastAsia="zh-CN"/>
        </w:rPr>
        <w:t>四、与国际标准和国外先进标准技术内容的对比</w:t>
      </w:r>
    </w:p>
    <w:p w14:paraId="5BC05C00">
      <w:pPr>
        <w:pStyle w:val="6"/>
        <w:spacing w:line="360" w:lineRule="auto"/>
        <w:ind w:firstLine="420" w:firstLineChars="200"/>
        <w:jc w:val="both"/>
        <w:rPr>
          <w:rFonts w:hint="default"/>
          <w:b w:val="0"/>
          <w:bCs w:val="0"/>
          <w:color w:val="auto"/>
          <w:sz w:val="21"/>
          <w:szCs w:val="21"/>
          <w:highlight w:val="none"/>
          <w:lang w:val="en-US" w:eastAsia="zh-CN"/>
        </w:rPr>
      </w:pPr>
      <w:r>
        <w:rPr>
          <w:rFonts w:hint="default"/>
          <w:b w:val="0"/>
          <w:bCs w:val="0"/>
          <w:color w:val="auto"/>
          <w:sz w:val="21"/>
          <w:szCs w:val="21"/>
          <w:highlight w:val="none"/>
          <w:lang w:val="en-US" w:eastAsia="zh-CN"/>
        </w:rPr>
        <w:t>本标准与GB/T 34497-2023《端子连接器用铜及铜合金带箔材》、GB/T26007-2017《弹性元件和接插件用铜带》、ASTMB888-2019《电连接器或弹性元件用铜合金带材》、ASTMB36-2018《黄铜厚板、薄板、带和轧制条材》、ASTMB591-2020a《铜锌锡和铜锌锡铁镍合金厚板、薄板、带材及轧制条件》、ASTMB103M-2019《磷青铜厚板、薄板、带材和轧条带材》、ASTMB194-2015《铜铍合金厚板、薄板、带材和轧制条材》标准对比如下：</w:t>
      </w:r>
    </w:p>
    <w:p w14:paraId="42C73FB3">
      <w:pPr>
        <w:pStyle w:val="6"/>
        <w:spacing w:line="360" w:lineRule="auto"/>
        <w:ind w:firstLine="0" w:firstLineChars="0"/>
        <w:jc w:val="both"/>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1、适用范围</w:t>
      </w:r>
    </w:p>
    <w:p w14:paraId="5434C777">
      <w:pPr>
        <w:pStyle w:val="5"/>
        <w:snapToGrid w:val="0"/>
        <w:spacing w:after="0" w:line="360" w:lineRule="auto"/>
        <w:ind w:firstLine="420" w:firstLineChars="200"/>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val="0"/>
          <w:bCs/>
          <w:color w:val="auto"/>
          <w:highlight w:val="none"/>
        </w:rPr>
        <w:t>本标准为专用标准，适用于制作</w:t>
      </w:r>
      <w:r>
        <w:rPr>
          <w:rFonts w:hint="eastAsia" w:ascii="Times New Roman" w:hAnsi="Times New Roman" w:eastAsia="宋体" w:cs="Times New Roman"/>
          <w:b w:val="0"/>
          <w:bCs/>
          <w:color w:val="auto"/>
          <w:highlight w:val="none"/>
          <w:lang w:val="en-US" w:eastAsia="zh-CN"/>
        </w:rPr>
        <w:t>储能设备连接器用铜及铜合金带箔材</w:t>
      </w:r>
      <w:r>
        <w:rPr>
          <w:rFonts w:hint="default" w:ascii="Times New Roman" w:hAnsi="Times New Roman" w:eastAsia="宋体" w:cs="Times New Roman"/>
          <w:b w:val="0"/>
          <w:bCs/>
          <w:color w:val="auto"/>
          <w:highlight w:val="none"/>
        </w:rPr>
        <w:t>，美国ASTMB888-2019</w:t>
      </w:r>
      <w:r>
        <w:rPr>
          <w:rFonts w:hint="eastAsia" w:ascii="Times New Roman" w:hAnsi="Times New Roman" w:eastAsia="宋体" w:cs="Times New Roman"/>
          <w:b w:val="0"/>
          <w:bCs/>
          <w:color w:val="auto"/>
          <w:highlight w:val="none"/>
          <w:lang w:eastAsia="zh-CN"/>
        </w:rPr>
        <w:t>国家标准</w:t>
      </w:r>
      <w:r>
        <w:rPr>
          <w:rFonts w:hint="eastAsia" w:ascii="Times New Roman" w:hAnsi="Times New Roman" w:eastAsia="宋体" w:cs="Times New Roman"/>
          <w:b w:val="0"/>
          <w:bCs/>
          <w:color w:val="auto"/>
          <w:highlight w:val="none"/>
          <w:lang w:val="en-US" w:eastAsia="zh-CN"/>
        </w:rPr>
        <w:t>GB/T 34497-2023</w:t>
      </w:r>
      <w:r>
        <w:rPr>
          <w:rFonts w:hint="default" w:ascii="Times New Roman" w:hAnsi="Times New Roman" w:eastAsia="宋体" w:cs="Times New Roman"/>
          <w:b w:val="0"/>
          <w:bCs/>
          <w:color w:val="auto"/>
          <w:highlight w:val="none"/>
        </w:rPr>
        <w:t>适用于电连接器或弹性元件用铜合金带，</w:t>
      </w:r>
      <w:r>
        <w:rPr>
          <w:rFonts w:hint="eastAsia" w:ascii="Times New Roman" w:hAnsi="Times New Roman" w:eastAsia="宋体" w:cs="Times New Roman"/>
          <w:color w:val="auto"/>
          <w:sz w:val="21"/>
          <w:szCs w:val="21"/>
          <w:highlight w:val="none"/>
          <w:u w:val="none"/>
          <w:lang w:val="en-US" w:eastAsia="zh-CN"/>
        </w:rPr>
        <w:t>部分涵盖了本标准牌号、</w:t>
      </w:r>
      <w:r>
        <w:rPr>
          <w:rFonts w:hint="default" w:ascii="Times New Roman" w:hAnsi="Times New Roman" w:eastAsia="宋体" w:cs="Times New Roman"/>
          <w:color w:val="auto"/>
          <w:sz w:val="21"/>
          <w:szCs w:val="21"/>
          <w:highlight w:val="none"/>
          <w:u w:val="none"/>
          <w:lang w:val="en-US" w:eastAsia="zh-CN"/>
        </w:rPr>
        <w:t>成分、尺寸及公差</w:t>
      </w:r>
      <w:r>
        <w:rPr>
          <w:rFonts w:hint="eastAsia" w:ascii="Times New Roman" w:hAnsi="Times New Roman" w:eastAsia="宋体" w:cs="Times New Roman"/>
          <w:color w:val="auto"/>
          <w:sz w:val="21"/>
          <w:szCs w:val="21"/>
          <w:highlight w:val="none"/>
          <w:u w:val="none"/>
          <w:lang w:val="en-US" w:eastAsia="zh-CN"/>
        </w:rPr>
        <w:t>、性能</w:t>
      </w:r>
      <w:r>
        <w:rPr>
          <w:rFonts w:hint="default" w:ascii="Times New Roman" w:hAnsi="Times New Roman" w:eastAsia="宋体" w:cs="Times New Roman"/>
          <w:color w:val="auto"/>
          <w:sz w:val="21"/>
          <w:szCs w:val="21"/>
          <w:highlight w:val="none"/>
          <w:u w:val="none"/>
          <w:lang w:val="en-US" w:eastAsia="zh-CN"/>
        </w:rPr>
        <w:t>等</w:t>
      </w:r>
      <w:r>
        <w:rPr>
          <w:rFonts w:hint="eastAsia" w:ascii="Times New Roman" w:hAnsi="Times New Roman" w:eastAsia="宋体" w:cs="Times New Roman"/>
          <w:color w:val="auto"/>
          <w:sz w:val="21"/>
          <w:szCs w:val="21"/>
          <w:highlight w:val="none"/>
          <w:u w:val="none"/>
          <w:lang w:val="en-US" w:eastAsia="zh-CN"/>
        </w:rPr>
        <w:t>内容，但储能连接器需要具备优异的导电性能，且对高温软化性能和粗糙度有具体要求，已有标准不适用于储能用铜及铜合金的使用场景要求，需制定专用标准，为大规模的储能系统建设提供选材依据。</w:t>
      </w:r>
      <w:r>
        <w:rPr>
          <w:rFonts w:hint="default" w:ascii="Times New Roman" w:hAnsi="Times New Roman" w:eastAsia="宋体" w:cs="Times New Roman"/>
          <w:color w:val="auto"/>
          <w:sz w:val="21"/>
          <w:szCs w:val="21"/>
          <w:highlight w:val="none"/>
          <w:u w:val="none"/>
          <w:lang w:val="en-US" w:eastAsia="zh-CN"/>
        </w:rPr>
        <w:t>本标准在国内属首次制订</w:t>
      </w:r>
      <w:r>
        <w:rPr>
          <w:rFonts w:hint="eastAsia" w:ascii="Times New Roman" w:hAnsi="Times New Roman" w:eastAsia="宋体" w:cs="Times New Roman"/>
          <w:color w:val="auto"/>
          <w:sz w:val="21"/>
          <w:szCs w:val="21"/>
          <w:highlight w:val="none"/>
          <w:u w:val="none"/>
          <w:lang w:val="en-US" w:eastAsia="zh-CN"/>
        </w:rPr>
        <w:t>。</w:t>
      </w:r>
    </w:p>
    <w:p w14:paraId="5EBA9A4B">
      <w:pPr>
        <w:pStyle w:val="5"/>
        <w:keepNext w:val="0"/>
        <w:keepLines w:val="0"/>
        <w:pageBreakBefore w:val="0"/>
        <w:widowControl w:val="0"/>
        <w:kinsoku/>
        <w:wordWrap/>
        <w:overflowPunct/>
        <w:topLinePunct w:val="0"/>
        <w:autoSpaceDE/>
        <w:autoSpaceDN/>
        <w:bidi w:val="0"/>
        <w:adjustRightInd/>
        <w:snapToGrid/>
        <w:spacing w:before="0" w:beforeLines="0" w:after="0" w:line="360" w:lineRule="auto"/>
        <w:ind w:firstLine="0" w:firstLineChars="0"/>
        <w:textAlignment w:val="auto"/>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Cs/>
          <w:color w:val="auto"/>
          <w:sz w:val="21"/>
          <w:szCs w:val="22"/>
          <w:highlight w:val="none"/>
          <w:u w:val="none"/>
          <w:lang w:val="en-US" w:eastAsia="zh-CN"/>
        </w:rPr>
        <w:t>2、</w:t>
      </w:r>
      <w:r>
        <w:rPr>
          <w:rFonts w:hint="default" w:ascii="Times New Roman" w:hAnsi="Times New Roman" w:eastAsia="宋体" w:cs="Times New Roman"/>
          <w:b w:val="0"/>
          <w:bCs/>
          <w:color w:val="auto"/>
          <w:highlight w:val="none"/>
          <w:lang w:eastAsia="zh-CN"/>
        </w:rPr>
        <w:t>外形尺寸及其允许偏差</w:t>
      </w:r>
    </w:p>
    <w:p w14:paraId="622F18E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外形尺寸及其允许偏差</w:t>
      </w:r>
      <w:r>
        <w:rPr>
          <w:rFonts w:hint="default" w:ascii="Times New Roman" w:hAnsi="Times New Roman" w:eastAsia="宋体" w:cs="Times New Roman"/>
          <w:b w:val="0"/>
          <w:bCs/>
          <w:color w:val="auto"/>
          <w:highlight w:val="none"/>
        </w:rPr>
        <w:t>对比情况见表</w:t>
      </w:r>
      <w:r>
        <w:rPr>
          <w:rFonts w:hint="eastAsia" w:ascii="Times New Roman" w:hAnsi="Times New Roman" w:eastAsia="宋体" w:cs="Times New Roman"/>
          <w:b w:val="0"/>
          <w:bCs/>
          <w:color w:val="auto"/>
          <w:highlight w:val="none"/>
          <w:lang w:val="en-US" w:eastAsia="zh-CN"/>
        </w:rPr>
        <w:t>27</w:t>
      </w:r>
      <w:r>
        <w:rPr>
          <w:rFonts w:hint="default" w:ascii="Times New Roman" w:hAnsi="Times New Roman" w:eastAsia="宋体" w:cs="Times New Roman"/>
          <w:b w:val="0"/>
          <w:bCs/>
          <w:color w:val="auto"/>
          <w:highlight w:val="none"/>
        </w:rPr>
        <w:t>-表</w:t>
      </w:r>
      <w:r>
        <w:rPr>
          <w:rFonts w:hint="eastAsia" w:ascii="Times New Roman" w:hAnsi="Times New Roman" w:eastAsia="宋体" w:cs="Times New Roman"/>
          <w:b w:val="0"/>
          <w:bCs/>
          <w:color w:val="auto"/>
          <w:highlight w:val="none"/>
          <w:lang w:val="en-US" w:eastAsia="zh-CN"/>
        </w:rPr>
        <w:t>28</w:t>
      </w:r>
      <w:r>
        <w:rPr>
          <w:rFonts w:hint="default" w:ascii="Times New Roman" w:hAnsi="Times New Roman" w:eastAsia="宋体" w:cs="Times New Roman"/>
          <w:b w:val="0"/>
          <w:bCs/>
          <w:color w:val="auto"/>
          <w:highlight w:val="none"/>
        </w:rPr>
        <w:t>。</w:t>
      </w:r>
    </w:p>
    <w:p w14:paraId="25E29182">
      <w:pPr>
        <w:pStyle w:val="5"/>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厚度允许偏差对比情况见表</w:t>
      </w:r>
      <w:r>
        <w:rPr>
          <w:rFonts w:hint="eastAsia" w:cs="Times New Roman"/>
          <w:b w:val="0"/>
          <w:bCs/>
          <w:color w:val="auto"/>
          <w:highlight w:val="none"/>
          <w:lang w:val="en-US" w:eastAsia="zh-CN"/>
        </w:rPr>
        <w:t>27</w:t>
      </w:r>
      <w:r>
        <w:rPr>
          <w:rFonts w:hint="default" w:ascii="Times New Roman" w:hAnsi="Times New Roman" w:eastAsia="宋体" w:cs="Times New Roman"/>
          <w:b w:val="0"/>
          <w:bCs/>
          <w:color w:val="auto"/>
          <w:highlight w:val="none"/>
        </w:rPr>
        <w:t>-表</w:t>
      </w:r>
      <w:r>
        <w:rPr>
          <w:rFonts w:hint="eastAsia" w:cs="Times New Roman"/>
          <w:b w:val="0"/>
          <w:bCs/>
          <w:color w:val="auto"/>
          <w:highlight w:val="none"/>
          <w:lang w:val="en-US" w:eastAsia="zh-CN"/>
        </w:rPr>
        <w:t>28</w:t>
      </w:r>
      <w:r>
        <w:rPr>
          <w:rFonts w:hint="default" w:ascii="Times New Roman" w:hAnsi="Times New Roman" w:eastAsia="宋体" w:cs="Times New Roman"/>
          <w:b w:val="0"/>
          <w:bCs/>
          <w:color w:val="auto"/>
          <w:highlight w:val="none"/>
        </w:rPr>
        <w:t>。</w:t>
      </w:r>
    </w:p>
    <w:p w14:paraId="5A74CE19">
      <w:pPr>
        <w:widowControl w:val="0"/>
        <w:kinsoku/>
        <w:autoSpaceDE/>
        <w:autoSpaceDN/>
        <w:adjustRightInd/>
        <w:snapToGrid/>
        <w:spacing w:before="156" w:beforeLines="50" w:line="240" w:lineRule="auto"/>
        <w:jc w:val="right"/>
        <w:textAlignment w:val="auto"/>
        <w:rPr>
          <w:rFonts w:hint="default" w:ascii="Times New Roman" w:hAnsi="Times New Roman" w:eastAsia="黑体" w:cs="Times New Roman"/>
          <w:snapToGrid/>
          <w:color w:val="auto"/>
          <w:kern w:val="0"/>
          <w:sz w:val="21"/>
          <w:szCs w:val="21"/>
          <w:highlight w:val="none"/>
          <w:lang w:eastAsia="zh-CN"/>
        </w:rPr>
      </w:pPr>
      <w:r>
        <w:rPr>
          <w:rFonts w:hint="default" w:ascii="Times New Roman" w:hAnsi="Times New Roman" w:eastAsia="黑体" w:cs="Times New Roman"/>
          <w:snapToGrid/>
          <w:color w:val="auto"/>
          <w:kern w:val="0"/>
          <w:szCs w:val="21"/>
          <w:highlight w:val="none"/>
          <w:lang w:eastAsia="zh-CN"/>
        </w:rPr>
        <w:pict>
          <v:shape id="文本框 33" o:spid="_x0000_s1028" o:spt="202" type="#_x0000_t202" style="position:absolute;left:0pt;margin-left:784.5pt;margin-top:8.85pt;height:20.5pt;width:85.6pt;z-index:251659264;mso-width-relative:page;mso-height-relative:page;" filled="f" stroked="f" coordsize="21600,21600" o:gfxdata="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95x02gAAAAsBAAAPAAAAAAAAAAEAIAAAACIAAABkcnMvZG93bnJldi54bWxQ&#10;SwECFAAUAAAACACHTuJAsUq4q7wBAAB0AwAADgAAAAAAAAABACAAAAApAQAAZHJzL2Uyb0RvYy54&#10;bWxQSwUGAAAAAAYABgBZAQAAVwUAAAAA&#10;">
            <v:path/>
            <v:fill on="f" focussize="0,0"/>
            <v:stroke on="f"/>
            <v:imagedata o:title=""/>
            <o:lock v:ext="edit" aspectratio="f"/>
            <v:textbox inset="0mm,0mm,0mm,0mm">
              <w:txbxContent>
                <w:p w14:paraId="4D5B534F">
                  <w:pPr>
                    <w:pStyle w:val="5"/>
                    <w:spacing w:before="19" w:line="220" w:lineRule="auto"/>
                    <w:ind w:left="20"/>
                    <w:rPr>
                      <w:sz w:val="31"/>
                      <w:szCs w:val="31"/>
                    </w:rPr>
                  </w:pPr>
                  <w:r>
                    <w:rPr>
                      <w:b/>
                      <w:bCs/>
                      <w:spacing w:val="21"/>
                      <w:sz w:val="31"/>
                      <w:szCs w:val="31"/>
                    </w:rPr>
                    <w:t>单位为毫米</w:t>
                  </w:r>
                </w:p>
              </w:txbxContent>
            </v:textbox>
          </v:shape>
        </w:pict>
      </w:r>
      <w:r>
        <w:rPr>
          <w:rFonts w:hint="default" w:ascii="Times New Roman" w:hAnsi="Times New Roman" w:eastAsia="黑体" w:cs="Times New Roman"/>
          <w:snapToGrid/>
          <w:color w:val="auto"/>
          <w:kern w:val="0"/>
          <w:szCs w:val="21"/>
          <w:highlight w:val="none"/>
          <w:lang w:eastAsia="zh-CN"/>
        </w:rPr>
        <w:t>表</w:t>
      </w:r>
      <w:r>
        <w:rPr>
          <w:rFonts w:hint="eastAsia" w:ascii="Times New Roman" w:hAnsi="Times New Roman" w:eastAsia="黑体" w:cs="Times New Roman"/>
          <w:snapToGrid/>
          <w:color w:val="auto"/>
          <w:kern w:val="0"/>
          <w:szCs w:val="21"/>
          <w:highlight w:val="none"/>
          <w:lang w:val="en-US" w:eastAsia="zh-CN"/>
        </w:rPr>
        <w:t>27</w:t>
      </w:r>
      <w:r>
        <w:rPr>
          <w:rFonts w:hint="default"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eastAsia="zh-CN"/>
        </w:rPr>
        <w:t>本标准</w:t>
      </w:r>
      <w:r>
        <w:rPr>
          <w:rFonts w:hint="default" w:ascii="Times New Roman" w:hAnsi="Times New Roman" w:eastAsia="黑体" w:cs="Times New Roman"/>
          <w:snapToGrid/>
          <w:color w:val="auto"/>
          <w:kern w:val="0"/>
          <w:szCs w:val="21"/>
          <w:highlight w:val="none"/>
          <w:lang w:eastAsia="zh-CN"/>
        </w:rPr>
        <w:t>厚度及其允许偏差</w:t>
      </w:r>
      <w:r>
        <w:rPr>
          <w:rFonts w:hint="eastAsia" w:ascii="黑体" w:hAnsi="黑体" w:eastAsia="黑体" w:cs="黑体"/>
          <w:color w:val="auto"/>
          <w:sz w:val="21"/>
          <w:szCs w:val="21"/>
          <w:highlight w:val="none"/>
          <w:lang w:val="en-US" w:eastAsia="zh-CN"/>
        </w:rPr>
        <w:t xml:space="preserve">                 </w:t>
      </w:r>
      <w:r>
        <w:rPr>
          <w:rFonts w:hint="eastAsia" w:ascii="宋体" w:hAnsi="宋体" w:eastAsia="宋体" w:cs="宋体"/>
          <w:color w:val="auto"/>
          <w:sz w:val="21"/>
          <w:szCs w:val="21"/>
          <w:highlight w:val="none"/>
        </w:rPr>
        <w:t>单位为毫米</w:t>
      </w:r>
    </w:p>
    <w:tbl>
      <w:tblPr>
        <w:tblStyle w:val="14"/>
        <w:tblW w:w="4999"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155"/>
        <w:gridCol w:w="2830"/>
        <w:gridCol w:w="3575"/>
      </w:tblGrid>
      <w:tr w14:paraId="447F412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1259" w:type="pct"/>
            <w:vMerge w:val="restart"/>
            <w:tcBorders>
              <w:bottom w:val="single" w:color="auto" w:sz="4" w:space="0"/>
              <w:right w:val="single" w:color="auto" w:sz="4" w:space="0"/>
            </w:tcBorders>
            <w:noWrap w:val="0"/>
            <w:vAlign w:val="center"/>
          </w:tcPr>
          <w:p w14:paraId="42E53D43">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厚度</w:t>
            </w:r>
          </w:p>
        </w:tc>
        <w:tc>
          <w:tcPr>
            <w:tcW w:w="3740" w:type="pct"/>
            <w:gridSpan w:val="2"/>
            <w:tcBorders>
              <w:left w:val="single" w:color="auto" w:sz="4" w:space="0"/>
              <w:bottom w:val="single" w:color="auto" w:sz="4" w:space="0"/>
            </w:tcBorders>
            <w:noWrap w:val="0"/>
            <w:vAlign w:val="top"/>
          </w:tcPr>
          <w:p w14:paraId="49029C59">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厚度允许偏差</w:t>
            </w:r>
            <w:r>
              <w:rPr>
                <w:rFonts w:hAnsi="宋体"/>
                <w:color w:val="auto"/>
                <w:sz w:val="18"/>
                <w:szCs w:val="18"/>
                <w:highlight w:val="none"/>
                <w:vertAlign w:val="superscript"/>
              </w:rPr>
              <w:t>a</w:t>
            </w:r>
          </w:p>
        </w:tc>
      </w:tr>
      <w:tr w14:paraId="38A9311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1259" w:type="pct"/>
            <w:vMerge w:val="continue"/>
            <w:tcBorders>
              <w:top w:val="single" w:color="auto" w:sz="4" w:space="0"/>
              <w:bottom w:val="single" w:color="000000" w:sz="12" w:space="0"/>
              <w:right w:val="single" w:color="auto" w:sz="4" w:space="0"/>
            </w:tcBorders>
            <w:noWrap w:val="0"/>
            <w:vAlign w:val="top"/>
          </w:tcPr>
          <w:p w14:paraId="5E3968F5">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p>
        </w:tc>
        <w:tc>
          <w:tcPr>
            <w:tcW w:w="1653" w:type="pct"/>
            <w:tcBorders>
              <w:top w:val="single" w:color="auto" w:sz="4" w:space="0"/>
              <w:left w:val="single" w:color="auto" w:sz="4" w:space="0"/>
              <w:bottom w:val="single" w:color="000000" w:sz="12" w:space="0"/>
              <w:right w:val="single" w:color="auto" w:sz="4" w:space="0"/>
            </w:tcBorders>
            <w:noWrap w:val="0"/>
            <w:vAlign w:val="top"/>
          </w:tcPr>
          <w:p w14:paraId="1BE2476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普通级</w:t>
            </w:r>
          </w:p>
        </w:tc>
        <w:tc>
          <w:tcPr>
            <w:tcW w:w="2086" w:type="pct"/>
            <w:tcBorders>
              <w:top w:val="single" w:color="auto" w:sz="4" w:space="0"/>
              <w:left w:val="single" w:color="auto" w:sz="4" w:space="0"/>
              <w:bottom w:val="single" w:color="000000" w:sz="12" w:space="0"/>
            </w:tcBorders>
            <w:noWrap w:val="0"/>
            <w:vAlign w:val="top"/>
          </w:tcPr>
          <w:p w14:paraId="03A8C3A1">
            <w:pPr>
              <w:widowControl/>
              <w:tabs>
                <w:tab w:val="center" w:pos="4201"/>
                <w:tab w:val="right" w:leader="dot" w:pos="9298"/>
              </w:tabs>
              <w:autoSpaceDE w:val="0"/>
              <w:autoSpaceDN w:val="0"/>
              <w:adjustRightInd/>
              <w:spacing w:line="240" w:lineRule="auto"/>
              <w:jc w:val="center"/>
              <w:textAlignment w:val="auto"/>
              <w:rPr>
                <w:rFonts w:hint="eastAsia" w:eastAsia="宋体"/>
                <w:color w:val="auto"/>
                <w:sz w:val="18"/>
                <w:szCs w:val="18"/>
                <w:highlight w:val="none"/>
                <w:lang w:eastAsia="zh-CN"/>
              </w:rPr>
            </w:pPr>
            <w:r>
              <w:rPr>
                <w:rFonts w:hint="eastAsia"/>
                <w:color w:val="auto"/>
                <w:sz w:val="18"/>
                <w:szCs w:val="18"/>
                <w:highlight w:val="none"/>
                <w:lang w:eastAsia="zh-CN"/>
              </w:rPr>
              <w:t>高精级</w:t>
            </w:r>
          </w:p>
        </w:tc>
      </w:tr>
      <w:tr w14:paraId="20A36B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tcBorders>
              <w:top w:val="single" w:color="000000" w:sz="12" w:space="0"/>
            </w:tcBorders>
            <w:noWrap w:val="0"/>
            <w:vAlign w:val="top"/>
          </w:tcPr>
          <w:p w14:paraId="758C4AD5">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0.10～0.15</w:t>
            </w:r>
          </w:p>
        </w:tc>
        <w:tc>
          <w:tcPr>
            <w:tcW w:w="1653" w:type="pct"/>
            <w:tcBorders>
              <w:top w:val="single" w:color="000000" w:sz="12" w:space="0"/>
            </w:tcBorders>
            <w:noWrap w:val="0"/>
            <w:vAlign w:val="top"/>
          </w:tcPr>
          <w:p w14:paraId="52D0C7A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±0.005</w:t>
            </w:r>
          </w:p>
        </w:tc>
        <w:tc>
          <w:tcPr>
            <w:tcW w:w="2086" w:type="pct"/>
            <w:tcBorders>
              <w:top w:val="single" w:color="000000" w:sz="12" w:space="0"/>
            </w:tcBorders>
            <w:noWrap w:val="0"/>
            <w:vAlign w:val="top"/>
          </w:tcPr>
          <w:p w14:paraId="63338B05">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±0.003</w:t>
            </w:r>
          </w:p>
        </w:tc>
      </w:tr>
      <w:tr w14:paraId="12E13E9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3817B4BF">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＞0.15～0.20</w:t>
            </w:r>
          </w:p>
        </w:tc>
        <w:tc>
          <w:tcPr>
            <w:tcW w:w="1653" w:type="pct"/>
            <w:noWrap w:val="0"/>
            <w:vAlign w:val="top"/>
          </w:tcPr>
          <w:p w14:paraId="13DB2C3A">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±0.008</w:t>
            </w:r>
          </w:p>
        </w:tc>
        <w:tc>
          <w:tcPr>
            <w:tcW w:w="2086" w:type="pct"/>
            <w:noWrap w:val="0"/>
            <w:vAlign w:val="top"/>
          </w:tcPr>
          <w:p w14:paraId="05D6D7A8">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±0.004</w:t>
            </w:r>
          </w:p>
        </w:tc>
      </w:tr>
      <w:tr w14:paraId="2B3388F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3D60F13F">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＞0.20～0.30</w:t>
            </w:r>
          </w:p>
        </w:tc>
        <w:tc>
          <w:tcPr>
            <w:tcW w:w="1653" w:type="pct"/>
            <w:noWrap w:val="0"/>
            <w:vAlign w:val="top"/>
          </w:tcPr>
          <w:p w14:paraId="04E89D0C">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±0.010</w:t>
            </w:r>
          </w:p>
        </w:tc>
        <w:tc>
          <w:tcPr>
            <w:tcW w:w="2086" w:type="pct"/>
            <w:noWrap w:val="0"/>
            <w:vAlign w:val="top"/>
          </w:tcPr>
          <w:p w14:paraId="3B9BD0EB">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±0.005</w:t>
            </w:r>
          </w:p>
        </w:tc>
      </w:tr>
      <w:tr w14:paraId="6C924F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B029B89">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＞0.30～0.40</w:t>
            </w:r>
          </w:p>
        </w:tc>
        <w:tc>
          <w:tcPr>
            <w:tcW w:w="1653" w:type="pct"/>
            <w:noWrap w:val="0"/>
            <w:vAlign w:val="top"/>
          </w:tcPr>
          <w:p w14:paraId="306D6515">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±0.014</w:t>
            </w:r>
          </w:p>
        </w:tc>
        <w:tc>
          <w:tcPr>
            <w:tcW w:w="2086" w:type="pct"/>
            <w:noWrap w:val="0"/>
            <w:vAlign w:val="top"/>
          </w:tcPr>
          <w:p w14:paraId="47E52858">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±0.008</w:t>
            </w:r>
          </w:p>
        </w:tc>
      </w:tr>
      <w:tr w14:paraId="79D427D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F88064B">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＞0.40～0.60</w:t>
            </w:r>
          </w:p>
        </w:tc>
        <w:tc>
          <w:tcPr>
            <w:tcW w:w="1653" w:type="pct"/>
            <w:noWrap w:val="0"/>
            <w:vAlign w:val="top"/>
          </w:tcPr>
          <w:p w14:paraId="22603946">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±0.016</w:t>
            </w:r>
          </w:p>
        </w:tc>
        <w:tc>
          <w:tcPr>
            <w:tcW w:w="2086" w:type="pct"/>
            <w:noWrap w:val="0"/>
            <w:vAlign w:val="top"/>
          </w:tcPr>
          <w:p w14:paraId="170FFC00">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±0.010</w:t>
            </w:r>
          </w:p>
        </w:tc>
      </w:tr>
      <w:tr w14:paraId="09B3F11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78990EAA">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＞0.60～0.80</w:t>
            </w:r>
          </w:p>
        </w:tc>
        <w:tc>
          <w:tcPr>
            <w:tcW w:w="1653" w:type="pct"/>
            <w:noWrap w:val="0"/>
            <w:vAlign w:val="top"/>
          </w:tcPr>
          <w:p w14:paraId="0B1C6A72">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±0.018</w:t>
            </w:r>
          </w:p>
        </w:tc>
        <w:tc>
          <w:tcPr>
            <w:tcW w:w="2086" w:type="pct"/>
            <w:noWrap w:val="0"/>
            <w:vAlign w:val="top"/>
          </w:tcPr>
          <w:p w14:paraId="15404917">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±0.013</w:t>
            </w:r>
          </w:p>
        </w:tc>
      </w:tr>
      <w:tr w14:paraId="7F1933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2B5695EE">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＞0.80～1.20</w:t>
            </w:r>
          </w:p>
        </w:tc>
        <w:tc>
          <w:tcPr>
            <w:tcW w:w="1653" w:type="pct"/>
            <w:noWrap w:val="0"/>
            <w:vAlign w:val="top"/>
          </w:tcPr>
          <w:p w14:paraId="08D1B3E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±0.020</w:t>
            </w:r>
          </w:p>
        </w:tc>
        <w:tc>
          <w:tcPr>
            <w:tcW w:w="2086" w:type="pct"/>
            <w:noWrap w:val="0"/>
            <w:vAlign w:val="top"/>
          </w:tcPr>
          <w:p w14:paraId="5C1078F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±0.015</w:t>
            </w:r>
          </w:p>
        </w:tc>
      </w:tr>
      <w:tr w14:paraId="3DCE219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8473111">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＞1.20～1.50</w:t>
            </w:r>
          </w:p>
        </w:tc>
        <w:tc>
          <w:tcPr>
            <w:tcW w:w="1653" w:type="pct"/>
            <w:noWrap w:val="0"/>
            <w:vAlign w:val="top"/>
          </w:tcPr>
          <w:p w14:paraId="03028382">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±0.025</w:t>
            </w:r>
          </w:p>
        </w:tc>
        <w:tc>
          <w:tcPr>
            <w:tcW w:w="2086" w:type="pct"/>
            <w:noWrap w:val="0"/>
            <w:vAlign w:val="top"/>
          </w:tcPr>
          <w:p w14:paraId="650C73A9">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±0.020</w:t>
            </w:r>
          </w:p>
        </w:tc>
      </w:tr>
      <w:tr w14:paraId="0D844B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73E4B70A">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＞1.50～2.00</w:t>
            </w:r>
          </w:p>
        </w:tc>
        <w:tc>
          <w:tcPr>
            <w:tcW w:w="1653" w:type="pct"/>
            <w:noWrap w:val="0"/>
            <w:vAlign w:val="top"/>
          </w:tcPr>
          <w:p w14:paraId="02A30F04">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±0.035</w:t>
            </w:r>
          </w:p>
        </w:tc>
        <w:tc>
          <w:tcPr>
            <w:tcW w:w="2086" w:type="pct"/>
            <w:noWrap w:val="0"/>
            <w:vAlign w:val="top"/>
          </w:tcPr>
          <w:p w14:paraId="67CF046A">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±0.025</w:t>
            </w:r>
          </w:p>
        </w:tc>
      </w:tr>
      <w:tr w14:paraId="191255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noWrap w:val="0"/>
            <w:vAlign w:val="top"/>
          </w:tcPr>
          <w:p w14:paraId="09198A2F">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＞2.00～2.60</w:t>
            </w:r>
          </w:p>
        </w:tc>
        <w:tc>
          <w:tcPr>
            <w:tcW w:w="1653" w:type="pct"/>
            <w:noWrap w:val="0"/>
            <w:vAlign w:val="top"/>
          </w:tcPr>
          <w:p w14:paraId="0CDC897B">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±0.045</w:t>
            </w:r>
          </w:p>
        </w:tc>
        <w:tc>
          <w:tcPr>
            <w:tcW w:w="2086" w:type="pct"/>
            <w:noWrap w:val="0"/>
            <w:vAlign w:val="top"/>
          </w:tcPr>
          <w:p w14:paraId="70595725">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±0.030</w:t>
            </w:r>
          </w:p>
        </w:tc>
      </w:tr>
      <w:tr w14:paraId="3A1659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9" w:type="pct"/>
            <w:tcBorders>
              <w:bottom w:val="single" w:color="000000" w:sz="12" w:space="0"/>
            </w:tcBorders>
            <w:noWrap w:val="0"/>
            <w:vAlign w:val="top"/>
          </w:tcPr>
          <w:p w14:paraId="1962C258">
            <w:pPr>
              <w:widowControl/>
              <w:tabs>
                <w:tab w:val="center" w:pos="4201"/>
                <w:tab w:val="right" w:leader="dot" w:pos="9298"/>
              </w:tabs>
              <w:autoSpaceDE w:val="0"/>
              <w:autoSpaceDN w:val="0"/>
              <w:adjustRightInd/>
              <w:spacing w:line="240" w:lineRule="auto"/>
              <w:jc w:val="center"/>
              <w:textAlignment w:val="auto"/>
              <w:rPr>
                <w:rFonts w:hint="eastAsia"/>
                <w:color w:val="auto"/>
                <w:sz w:val="18"/>
                <w:szCs w:val="18"/>
                <w:highlight w:val="none"/>
              </w:rPr>
            </w:pPr>
            <w:r>
              <w:rPr>
                <w:rFonts w:hint="eastAsia"/>
                <w:color w:val="auto"/>
                <w:sz w:val="18"/>
                <w:szCs w:val="18"/>
                <w:highlight w:val="none"/>
              </w:rPr>
              <w:t>＞2.60～3.00</w:t>
            </w:r>
          </w:p>
        </w:tc>
        <w:tc>
          <w:tcPr>
            <w:tcW w:w="1653" w:type="pct"/>
            <w:tcBorders>
              <w:bottom w:val="single" w:color="000000" w:sz="12" w:space="0"/>
            </w:tcBorders>
            <w:noWrap w:val="0"/>
            <w:vAlign w:val="top"/>
          </w:tcPr>
          <w:p w14:paraId="1D65D7C6">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±0.055</w:t>
            </w:r>
          </w:p>
        </w:tc>
        <w:tc>
          <w:tcPr>
            <w:tcW w:w="2086" w:type="pct"/>
            <w:tcBorders>
              <w:bottom w:val="single" w:color="000000" w:sz="12" w:space="0"/>
            </w:tcBorders>
            <w:noWrap w:val="0"/>
            <w:vAlign w:val="top"/>
          </w:tcPr>
          <w:p w14:paraId="583DA98F">
            <w:pPr>
              <w:widowControl/>
              <w:tabs>
                <w:tab w:val="center" w:pos="4201"/>
                <w:tab w:val="right" w:leader="dot" w:pos="9298"/>
              </w:tabs>
              <w:autoSpaceDE w:val="0"/>
              <w:autoSpaceDN w:val="0"/>
              <w:adjustRightInd/>
              <w:spacing w:line="240" w:lineRule="auto"/>
              <w:jc w:val="center"/>
              <w:textAlignment w:val="auto"/>
              <w:rPr>
                <w:color w:val="auto"/>
                <w:sz w:val="18"/>
                <w:szCs w:val="18"/>
                <w:highlight w:val="none"/>
              </w:rPr>
            </w:pPr>
            <w:r>
              <w:rPr>
                <w:rFonts w:hint="eastAsia"/>
                <w:color w:val="auto"/>
                <w:sz w:val="18"/>
                <w:szCs w:val="18"/>
                <w:highlight w:val="none"/>
              </w:rPr>
              <w:t>±0.040</w:t>
            </w:r>
          </w:p>
        </w:tc>
      </w:tr>
      <w:tr w14:paraId="20B8FA3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5000" w:type="pct"/>
            <w:gridSpan w:val="3"/>
            <w:tcBorders>
              <w:top w:val="single" w:color="000000" w:sz="12" w:space="0"/>
            </w:tcBorders>
            <w:noWrap w:val="0"/>
            <w:vAlign w:val="top"/>
          </w:tcPr>
          <w:p w14:paraId="283D62FD">
            <w:pPr>
              <w:widowControl/>
              <w:tabs>
                <w:tab w:val="center" w:pos="4201"/>
                <w:tab w:val="right" w:leader="dot" w:pos="9298"/>
              </w:tabs>
              <w:autoSpaceDE w:val="0"/>
              <w:autoSpaceDN w:val="0"/>
              <w:adjustRightInd/>
              <w:spacing w:line="240" w:lineRule="auto"/>
              <w:ind w:firstLine="360" w:firstLineChars="200"/>
              <w:textAlignment w:val="auto"/>
              <w:rPr>
                <w:strike/>
                <w:color w:val="auto"/>
                <w:sz w:val="18"/>
                <w:szCs w:val="18"/>
                <w:highlight w:val="none"/>
              </w:rPr>
            </w:pPr>
            <w:r>
              <w:rPr>
                <w:rFonts w:hAnsi="宋体"/>
                <w:color w:val="auto"/>
                <w:sz w:val="18"/>
                <w:szCs w:val="18"/>
                <w:highlight w:val="none"/>
                <w:vertAlign w:val="superscript"/>
              </w:rPr>
              <w:t>a</w:t>
            </w:r>
            <w:r>
              <w:rPr>
                <w:rFonts w:hint="eastAsia"/>
                <w:color w:val="auto"/>
                <w:sz w:val="18"/>
                <w:szCs w:val="18"/>
                <w:highlight w:val="none"/>
              </w:rPr>
              <w:t>当需方要求</w:t>
            </w:r>
            <w:r>
              <w:rPr>
                <w:rFonts w:hint="eastAsia" w:ascii="宋体" w:hAnsi="宋体" w:cs="宋体"/>
                <w:color w:val="auto"/>
                <w:sz w:val="18"/>
                <w:szCs w:val="18"/>
                <w:highlight w:val="none"/>
              </w:rPr>
              <w:t>允许偏差全为（+）或全为（-）单向偏差时，其值为表中相应数值的2倍。</w:t>
            </w:r>
          </w:p>
        </w:tc>
      </w:tr>
    </w:tbl>
    <w:p w14:paraId="5415697F">
      <w:pPr>
        <w:pStyle w:val="3"/>
        <w:keepNext w:val="0"/>
        <w:keepLines w:val="0"/>
        <w:pageBreakBefore w:val="0"/>
        <w:widowControl w:val="0"/>
        <w:kinsoku/>
        <w:wordWrap/>
        <w:overflowPunct/>
        <w:topLinePunct w:val="0"/>
        <w:autoSpaceDE/>
        <w:autoSpaceDN/>
        <w:bidi w:val="0"/>
        <w:adjustRightInd/>
        <w:snapToGrid/>
        <w:spacing w:before="157" w:beforeLines="50"/>
        <w:jc w:val="right"/>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28  A</w:t>
      </w:r>
      <w:r>
        <w:rPr>
          <w:rFonts w:hint="eastAsia" w:ascii="黑体" w:hAnsi="黑体" w:eastAsia="黑体" w:cs="黑体"/>
          <w:b w:val="0"/>
          <w:bCs/>
          <w:color w:val="auto"/>
          <w:highlight w:val="none"/>
        </w:rPr>
        <w:t>STMB888-2019、ASTMB103-2019厚度允许偏差</w:t>
      </w:r>
      <w:r>
        <w:rPr>
          <w:rFonts w:hint="eastAsia" w:ascii="黑体" w:hAnsi="黑体" w:eastAsia="黑体" w:cs="黑体"/>
          <w:b w:val="0"/>
          <w:bCs/>
          <w:color w:val="auto"/>
          <w:highlight w:val="none"/>
          <w:lang w:val="en-US" w:eastAsia="zh-CN"/>
        </w:rPr>
        <w:t xml:space="preserve">      </w:t>
      </w:r>
      <w:r>
        <w:rPr>
          <w:rFonts w:hint="default" w:ascii="Times New Roman" w:hAnsi="Times New Roman" w:eastAsia="宋体" w:cs="Times New Roman"/>
          <w:b w:val="0"/>
          <w:bCs/>
          <w:color w:val="auto"/>
          <w:highlight w:val="none"/>
        </w:rPr>
        <w:t>单位为毫米</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1928"/>
        <w:gridCol w:w="2517"/>
        <w:gridCol w:w="2418"/>
      </w:tblGrid>
      <w:tr w14:paraId="25E0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Merge w:val="restart"/>
            <w:vAlign w:val="center"/>
          </w:tcPr>
          <w:p w14:paraId="20DA5B23">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厚度</w:t>
            </w:r>
          </w:p>
        </w:tc>
        <w:tc>
          <w:tcPr>
            <w:tcW w:w="4008" w:type="pct"/>
            <w:gridSpan w:val="3"/>
            <w:vAlign w:val="center"/>
          </w:tcPr>
          <w:p w14:paraId="5938736E">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厚度允许偏差，±</w:t>
            </w:r>
          </w:p>
        </w:tc>
      </w:tr>
      <w:tr w14:paraId="161B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Merge w:val="continue"/>
            <w:vAlign w:val="center"/>
          </w:tcPr>
          <w:p w14:paraId="12BF0AC4">
            <w:pPr>
              <w:snapToGrid w:val="0"/>
              <w:jc w:val="center"/>
              <w:rPr>
                <w:rFonts w:hint="default" w:ascii="Times New Roman" w:hAnsi="Times New Roman" w:eastAsia="宋体" w:cs="Times New Roman"/>
                <w:b w:val="0"/>
                <w:bCs/>
                <w:color w:val="auto"/>
                <w:sz w:val="18"/>
                <w:szCs w:val="18"/>
                <w:highlight w:val="none"/>
              </w:rPr>
            </w:pPr>
          </w:p>
        </w:tc>
        <w:tc>
          <w:tcPr>
            <w:tcW w:w="1126" w:type="pct"/>
            <w:vAlign w:val="center"/>
          </w:tcPr>
          <w:p w14:paraId="6D4C85EB">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宽度≤200</w:t>
            </w:r>
          </w:p>
        </w:tc>
        <w:tc>
          <w:tcPr>
            <w:tcW w:w="1470" w:type="pct"/>
            <w:vAlign w:val="center"/>
          </w:tcPr>
          <w:p w14:paraId="19A50B31">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宽度＞200-300</w:t>
            </w:r>
          </w:p>
        </w:tc>
        <w:tc>
          <w:tcPr>
            <w:tcW w:w="1412" w:type="pct"/>
            <w:vAlign w:val="center"/>
          </w:tcPr>
          <w:p w14:paraId="2DDEAD09">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宽度＞300-600</w:t>
            </w:r>
          </w:p>
        </w:tc>
      </w:tr>
      <w:tr w14:paraId="5161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68F0302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＞0.10-0.20</w:t>
            </w:r>
          </w:p>
        </w:tc>
        <w:tc>
          <w:tcPr>
            <w:tcW w:w="1126" w:type="pct"/>
            <w:vAlign w:val="center"/>
          </w:tcPr>
          <w:p w14:paraId="3610B0D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0.010</w:t>
            </w:r>
          </w:p>
        </w:tc>
        <w:tc>
          <w:tcPr>
            <w:tcW w:w="1470" w:type="pct"/>
            <w:vAlign w:val="center"/>
          </w:tcPr>
          <w:p w14:paraId="7F9A595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0.020</w:t>
            </w:r>
          </w:p>
        </w:tc>
        <w:tc>
          <w:tcPr>
            <w:tcW w:w="1412" w:type="pct"/>
            <w:vAlign w:val="center"/>
          </w:tcPr>
          <w:p w14:paraId="549E64BF">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0.030</w:t>
            </w:r>
          </w:p>
        </w:tc>
      </w:tr>
      <w:tr w14:paraId="5843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3D15C66C">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＞0.20-0.30</w:t>
            </w:r>
          </w:p>
        </w:tc>
        <w:tc>
          <w:tcPr>
            <w:tcW w:w="1126" w:type="pct"/>
            <w:vAlign w:val="center"/>
          </w:tcPr>
          <w:p w14:paraId="7B8F1F2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0.015</w:t>
            </w:r>
          </w:p>
        </w:tc>
        <w:tc>
          <w:tcPr>
            <w:tcW w:w="1470" w:type="pct"/>
            <w:vAlign w:val="center"/>
          </w:tcPr>
          <w:p w14:paraId="4EE7719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0.025</w:t>
            </w:r>
          </w:p>
        </w:tc>
        <w:tc>
          <w:tcPr>
            <w:tcW w:w="1412" w:type="pct"/>
            <w:vAlign w:val="center"/>
          </w:tcPr>
          <w:p w14:paraId="23218429">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0.035</w:t>
            </w:r>
          </w:p>
        </w:tc>
      </w:tr>
      <w:tr w14:paraId="284E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1360C009">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＞0.30-0.40</w:t>
            </w:r>
          </w:p>
        </w:tc>
        <w:tc>
          <w:tcPr>
            <w:tcW w:w="1126" w:type="pct"/>
            <w:vAlign w:val="center"/>
          </w:tcPr>
          <w:p w14:paraId="1CE54A0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0.020</w:t>
            </w:r>
          </w:p>
        </w:tc>
        <w:tc>
          <w:tcPr>
            <w:tcW w:w="1470" w:type="pct"/>
            <w:vAlign w:val="center"/>
          </w:tcPr>
          <w:p w14:paraId="311C9121">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0.030</w:t>
            </w:r>
          </w:p>
        </w:tc>
        <w:tc>
          <w:tcPr>
            <w:tcW w:w="1412" w:type="pct"/>
            <w:vAlign w:val="center"/>
          </w:tcPr>
          <w:p w14:paraId="2C05BC8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0.045</w:t>
            </w:r>
          </w:p>
        </w:tc>
      </w:tr>
      <w:tr w14:paraId="4C2F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3C88D73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＞0.40-0.50</w:t>
            </w:r>
          </w:p>
        </w:tc>
        <w:tc>
          <w:tcPr>
            <w:tcW w:w="1126" w:type="pct"/>
            <w:vAlign w:val="center"/>
          </w:tcPr>
          <w:p w14:paraId="27DCBCED">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0.025</w:t>
            </w:r>
          </w:p>
        </w:tc>
        <w:tc>
          <w:tcPr>
            <w:tcW w:w="1470" w:type="pct"/>
            <w:vAlign w:val="center"/>
          </w:tcPr>
          <w:p w14:paraId="6E5A702B">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0.035</w:t>
            </w:r>
          </w:p>
        </w:tc>
        <w:tc>
          <w:tcPr>
            <w:tcW w:w="1412" w:type="pct"/>
            <w:vAlign w:val="center"/>
          </w:tcPr>
          <w:p w14:paraId="579C2B41">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0.050</w:t>
            </w:r>
          </w:p>
        </w:tc>
      </w:tr>
      <w:tr w14:paraId="48BE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2C2CC16E">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＞0.50-0.60</w:t>
            </w:r>
          </w:p>
        </w:tc>
        <w:tc>
          <w:tcPr>
            <w:tcW w:w="1126" w:type="pct"/>
            <w:vAlign w:val="center"/>
          </w:tcPr>
          <w:p w14:paraId="07E87F90">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0.030</w:t>
            </w:r>
          </w:p>
        </w:tc>
        <w:tc>
          <w:tcPr>
            <w:tcW w:w="1470" w:type="pct"/>
            <w:vAlign w:val="center"/>
          </w:tcPr>
          <w:p w14:paraId="45EFEA16">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0.040</w:t>
            </w:r>
          </w:p>
        </w:tc>
        <w:tc>
          <w:tcPr>
            <w:tcW w:w="1412" w:type="pct"/>
            <w:vAlign w:val="center"/>
          </w:tcPr>
          <w:p w14:paraId="0327EB7B">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0.050</w:t>
            </w:r>
          </w:p>
        </w:tc>
      </w:tr>
      <w:tr w14:paraId="684E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264066A6">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＞0.60-0.70</w:t>
            </w:r>
          </w:p>
        </w:tc>
        <w:tc>
          <w:tcPr>
            <w:tcW w:w="1126" w:type="pct"/>
            <w:vAlign w:val="center"/>
          </w:tcPr>
          <w:p w14:paraId="63B01595">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0.035</w:t>
            </w:r>
          </w:p>
        </w:tc>
        <w:tc>
          <w:tcPr>
            <w:tcW w:w="1470" w:type="pct"/>
            <w:vAlign w:val="center"/>
          </w:tcPr>
          <w:p w14:paraId="799B037F">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0.050</w:t>
            </w:r>
          </w:p>
        </w:tc>
        <w:tc>
          <w:tcPr>
            <w:tcW w:w="1412" w:type="pct"/>
            <w:vAlign w:val="center"/>
          </w:tcPr>
          <w:p w14:paraId="49A7B68D">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0.060</w:t>
            </w:r>
          </w:p>
        </w:tc>
      </w:tr>
      <w:tr w14:paraId="7B2F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47B67E05">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＞0.70-1.0</w:t>
            </w:r>
          </w:p>
        </w:tc>
        <w:tc>
          <w:tcPr>
            <w:tcW w:w="1126" w:type="pct"/>
            <w:vAlign w:val="center"/>
          </w:tcPr>
          <w:p w14:paraId="3FED981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0.045</w:t>
            </w:r>
          </w:p>
        </w:tc>
        <w:tc>
          <w:tcPr>
            <w:tcW w:w="1470" w:type="pct"/>
            <w:vAlign w:val="center"/>
          </w:tcPr>
          <w:p w14:paraId="65288C0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0.050</w:t>
            </w:r>
          </w:p>
        </w:tc>
        <w:tc>
          <w:tcPr>
            <w:tcW w:w="1412" w:type="pct"/>
            <w:vAlign w:val="center"/>
          </w:tcPr>
          <w:p w14:paraId="6F0CA3E0">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0.060</w:t>
            </w:r>
          </w:p>
        </w:tc>
      </w:tr>
      <w:tr w14:paraId="473F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4D714CC4">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＞1.0-1.3</w:t>
            </w:r>
          </w:p>
        </w:tc>
        <w:tc>
          <w:tcPr>
            <w:tcW w:w="1126" w:type="pct"/>
            <w:vAlign w:val="center"/>
          </w:tcPr>
          <w:p w14:paraId="7A209BF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0.050</w:t>
            </w:r>
          </w:p>
        </w:tc>
        <w:tc>
          <w:tcPr>
            <w:tcW w:w="1470" w:type="pct"/>
            <w:vAlign w:val="center"/>
          </w:tcPr>
          <w:p w14:paraId="52B764C5">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0.060</w:t>
            </w:r>
          </w:p>
        </w:tc>
        <w:tc>
          <w:tcPr>
            <w:tcW w:w="1412" w:type="pct"/>
            <w:vAlign w:val="center"/>
          </w:tcPr>
          <w:p w14:paraId="659B90CC">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0.070</w:t>
            </w:r>
          </w:p>
        </w:tc>
      </w:tr>
      <w:tr w14:paraId="296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305706D7">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＞1.3-2.0</w:t>
            </w:r>
          </w:p>
        </w:tc>
        <w:tc>
          <w:tcPr>
            <w:tcW w:w="1126" w:type="pct"/>
            <w:vAlign w:val="center"/>
          </w:tcPr>
          <w:p w14:paraId="1CE2BB5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0.060</w:t>
            </w:r>
          </w:p>
        </w:tc>
        <w:tc>
          <w:tcPr>
            <w:tcW w:w="1470" w:type="pct"/>
            <w:vAlign w:val="center"/>
          </w:tcPr>
          <w:p w14:paraId="0487132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0.070</w:t>
            </w:r>
          </w:p>
        </w:tc>
        <w:tc>
          <w:tcPr>
            <w:tcW w:w="1412" w:type="pct"/>
            <w:vAlign w:val="center"/>
          </w:tcPr>
          <w:p w14:paraId="44DCA3D1">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0.080</w:t>
            </w:r>
          </w:p>
        </w:tc>
      </w:tr>
      <w:tr w14:paraId="5630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pct"/>
            <w:vAlign w:val="center"/>
          </w:tcPr>
          <w:p w14:paraId="7C169551">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2.0-3.0</w:t>
            </w:r>
          </w:p>
        </w:tc>
        <w:tc>
          <w:tcPr>
            <w:tcW w:w="1126" w:type="pct"/>
            <w:vAlign w:val="center"/>
          </w:tcPr>
          <w:p w14:paraId="2887B20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0.07</w:t>
            </w:r>
          </w:p>
        </w:tc>
        <w:tc>
          <w:tcPr>
            <w:tcW w:w="1470" w:type="pct"/>
            <w:vAlign w:val="center"/>
          </w:tcPr>
          <w:p w14:paraId="63206F7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0.08</w:t>
            </w:r>
          </w:p>
        </w:tc>
        <w:tc>
          <w:tcPr>
            <w:tcW w:w="1412" w:type="pct"/>
            <w:vAlign w:val="center"/>
          </w:tcPr>
          <w:p w14:paraId="116CBBDA">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0.10</w:t>
            </w:r>
          </w:p>
        </w:tc>
      </w:tr>
    </w:tbl>
    <w:p w14:paraId="40F366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（2）宽度允许偏差对比情况见表</w:t>
      </w:r>
      <w:r>
        <w:rPr>
          <w:rFonts w:hint="eastAsia" w:ascii="Times New Roman" w:hAnsi="Times New Roman" w:eastAsia="宋体" w:cs="Times New Roman"/>
          <w:b w:val="0"/>
          <w:bCs/>
          <w:color w:val="auto"/>
          <w:sz w:val="21"/>
          <w:szCs w:val="21"/>
          <w:highlight w:val="none"/>
          <w:lang w:val="en-US" w:eastAsia="zh-CN"/>
        </w:rPr>
        <w:t>29</w:t>
      </w: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30</w:t>
      </w:r>
      <w:r>
        <w:rPr>
          <w:rFonts w:hint="default" w:ascii="Times New Roman" w:hAnsi="Times New Roman" w:eastAsia="宋体" w:cs="Times New Roman"/>
          <w:b w:val="0"/>
          <w:bCs/>
          <w:color w:val="auto"/>
          <w:sz w:val="21"/>
          <w:szCs w:val="21"/>
          <w:highlight w:val="none"/>
        </w:rPr>
        <w:t>。</w:t>
      </w:r>
    </w:p>
    <w:p w14:paraId="22584BDF">
      <w:pPr>
        <w:widowControl w:val="0"/>
        <w:kinsoku/>
        <w:autoSpaceDE/>
        <w:autoSpaceDN/>
        <w:adjustRightInd/>
        <w:snapToGrid/>
        <w:spacing w:before="156" w:beforeLines="50" w:line="240" w:lineRule="auto"/>
        <w:jc w:val="right"/>
        <w:textAlignment w:val="auto"/>
        <w:rPr>
          <w:rFonts w:hint="default" w:ascii="Times New Roman" w:hAnsi="Times New Roman" w:eastAsia="黑体" w:cs="Times New Roman"/>
          <w:snapToGrid/>
          <w:color w:val="auto"/>
          <w:kern w:val="0"/>
          <w:sz w:val="21"/>
          <w:szCs w:val="21"/>
          <w:highlight w:val="none"/>
          <w:lang w:eastAsia="zh-CN"/>
        </w:rPr>
      </w:pPr>
      <w:r>
        <w:rPr>
          <w:rFonts w:hint="default" w:ascii="Times New Roman" w:hAnsi="Times New Roman" w:eastAsia="黑体" w:cs="Times New Roman"/>
          <w:snapToGrid/>
          <w:color w:val="auto"/>
          <w:kern w:val="0"/>
          <w:szCs w:val="21"/>
          <w:highlight w:val="none"/>
          <w:lang w:eastAsia="zh-CN"/>
        </w:rPr>
        <w:t>表</w:t>
      </w:r>
      <w:r>
        <w:rPr>
          <w:rFonts w:hint="eastAsia" w:ascii="Times New Roman" w:hAnsi="Times New Roman" w:eastAsia="黑体" w:cs="Times New Roman"/>
          <w:snapToGrid/>
          <w:color w:val="auto"/>
          <w:kern w:val="0"/>
          <w:szCs w:val="21"/>
          <w:highlight w:val="none"/>
          <w:lang w:val="en-US" w:eastAsia="zh-CN"/>
        </w:rPr>
        <w:t>29</w:t>
      </w:r>
      <w:r>
        <w:rPr>
          <w:rFonts w:hint="default"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val="en-US" w:eastAsia="zh-CN"/>
        </w:rPr>
        <w:t xml:space="preserve"> </w:t>
      </w:r>
      <w:r>
        <w:rPr>
          <w:rFonts w:hint="eastAsia" w:ascii="Times New Roman" w:hAnsi="Times New Roman" w:eastAsia="黑体" w:cs="Times New Roman"/>
          <w:snapToGrid/>
          <w:color w:val="auto"/>
          <w:kern w:val="0"/>
          <w:szCs w:val="21"/>
          <w:highlight w:val="none"/>
          <w:lang w:eastAsia="zh-CN"/>
        </w:rPr>
        <w:t>本标准</w:t>
      </w:r>
      <w:r>
        <w:rPr>
          <w:rFonts w:hint="default" w:ascii="Times New Roman" w:hAnsi="Times New Roman" w:eastAsia="黑体" w:cs="Times New Roman"/>
          <w:snapToGrid/>
          <w:color w:val="auto"/>
          <w:kern w:val="0"/>
          <w:szCs w:val="21"/>
          <w:highlight w:val="none"/>
          <w:lang w:eastAsia="zh-CN"/>
        </w:rPr>
        <w:t>带材的宽度及其允许偏差</w:t>
      </w:r>
      <w:r>
        <w:rPr>
          <w:rFonts w:hint="eastAsia" w:ascii="黑体" w:hAnsi="黑体" w:eastAsia="黑体" w:cs="黑体"/>
          <w:color w:val="auto"/>
          <w:sz w:val="21"/>
          <w:szCs w:val="21"/>
          <w:highlight w:val="none"/>
          <w:lang w:val="en-US" w:eastAsia="zh-CN"/>
        </w:rPr>
        <w:t xml:space="preserve">                </w:t>
      </w:r>
      <w:r>
        <w:rPr>
          <w:rFonts w:hint="eastAsia" w:ascii="宋体" w:hAnsi="宋体" w:eastAsia="宋体" w:cs="宋体"/>
          <w:color w:val="auto"/>
          <w:sz w:val="21"/>
          <w:szCs w:val="21"/>
          <w:highlight w:val="none"/>
        </w:rPr>
        <w:t>单位为毫米</w:t>
      </w:r>
    </w:p>
    <w:tbl>
      <w:tblPr>
        <w:tblStyle w:val="1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77"/>
        <w:gridCol w:w="1238"/>
        <w:gridCol w:w="1681"/>
        <w:gridCol w:w="1828"/>
        <w:gridCol w:w="1836"/>
      </w:tblGrid>
      <w:tr w14:paraId="4F345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5" w:type="pct"/>
            <w:vMerge w:val="restart"/>
            <w:tcBorders>
              <w:bottom w:val="single" w:color="auto" w:sz="4" w:space="0"/>
              <w:right w:val="single" w:color="auto" w:sz="4" w:space="0"/>
            </w:tcBorders>
            <w:noWrap w:val="0"/>
            <w:vAlign w:val="center"/>
          </w:tcPr>
          <w:p w14:paraId="200D9870">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厚度</w:t>
            </w:r>
          </w:p>
        </w:tc>
        <w:tc>
          <w:tcPr>
            <w:tcW w:w="3844" w:type="pct"/>
            <w:gridSpan w:val="4"/>
            <w:tcBorders>
              <w:left w:val="single" w:color="auto" w:sz="4" w:space="0"/>
              <w:bottom w:val="single" w:color="auto" w:sz="4" w:space="0"/>
            </w:tcBorders>
            <w:noWrap w:val="0"/>
            <w:vAlign w:val="top"/>
          </w:tcPr>
          <w:p w14:paraId="63AFA895">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宽度及其允许偏差</w:t>
            </w:r>
            <w:r>
              <w:rPr>
                <w:color w:val="auto"/>
                <w:kern w:val="2"/>
                <w:sz w:val="18"/>
                <w:szCs w:val="18"/>
                <w:highlight w:val="none"/>
              </w:rPr>
              <w:t xml:space="preserve"> </w:t>
            </w:r>
            <w:r>
              <w:rPr>
                <w:rFonts w:hAnsi="宋体"/>
                <w:color w:val="auto"/>
                <w:sz w:val="18"/>
                <w:szCs w:val="18"/>
                <w:highlight w:val="none"/>
                <w:vertAlign w:val="superscript"/>
              </w:rPr>
              <w:t>a</w:t>
            </w:r>
          </w:p>
        </w:tc>
      </w:tr>
      <w:tr w14:paraId="67573E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5" w:type="pct"/>
            <w:vMerge w:val="continue"/>
            <w:tcBorders>
              <w:top w:val="single" w:color="auto" w:sz="4" w:space="0"/>
              <w:bottom w:val="single" w:color="000000" w:sz="12" w:space="0"/>
              <w:right w:val="single" w:color="auto" w:sz="4" w:space="0"/>
            </w:tcBorders>
            <w:noWrap w:val="0"/>
            <w:vAlign w:val="top"/>
          </w:tcPr>
          <w:p w14:paraId="21A3178C">
            <w:pPr>
              <w:adjustRightInd/>
              <w:spacing w:line="240" w:lineRule="auto"/>
              <w:jc w:val="center"/>
              <w:textAlignment w:val="auto"/>
              <w:rPr>
                <w:color w:val="auto"/>
                <w:kern w:val="2"/>
                <w:sz w:val="18"/>
                <w:szCs w:val="18"/>
                <w:highlight w:val="none"/>
              </w:rPr>
            </w:pPr>
          </w:p>
        </w:tc>
        <w:tc>
          <w:tcPr>
            <w:tcW w:w="723" w:type="pct"/>
            <w:tcBorders>
              <w:top w:val="single" w:color="auto" w:sz="4" w:space="0"/>
              <w:left w:val="single" w:color="auto" w:sz="4" w:space="0"/>
              <w:bottom w:val="single" w:color="000000" w:sz="12" w:space="0"/>
              <w:right w:val="single" w:color="auto" w:sz="4" w:space="0"/>
            </w:tcBorders>
            <w:noWrap w:val="0"/>
            <w:vAlign w:val="top"/>
          </w:tcPr>
          <w:p w14:paraId="1E23F2A0">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10～50</w:t>
            </w:r>
          </w:p>
        </w:tc>
        <w:tc>
          <w:tcPr>
            <w:tcW w:w="982" w:type="pct"/>
            <w:tcBorders>
              <w:top w:val="single" w:color="auto" w:sz="4" w:space="0"/>
              <w:left w:val="single" w:color="auto" w:sz="4" w:space="0"/>
              <w:bottom w:val="single" w:color="000000" w:sz="12" w:space="0"/>
              <w:right w:val="single" w:color="auto" w:sz="4" w:space="0"/>
            </w:tcBorders>
            <w:noWrap w:val="0"/>
            <w:vAlign w:val="top"/>
          </w:tcPr>
          <w:p w14:paraId="67F5B91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＞50～100</w:t>
            </w:r>
          </w:p>
        </w:tc>
        <w:tc>
          <w:tcPr>
            <w:tcW w:w="1068" w:type="pct"/>
            <w:tcBorders>
              <w:top w:val="single" w:color="auto" w:sz="4" w:space="0"/>
              <w:left w:val="single" w:color="auto" w:sz="4" w:space="0"/>
              <w:bottom w:val="single" w:color="000000" w:sz="12" w:space="0"/>
              <w:right w:val="single" w:color="auto" w:sz="4" w:space="0"/>
            </w:tcBorders>
            <w:noWrap w:val="0"/>
            <w:vAlign w:val="top"/>
          </w:tcPr>
          <w:p w14:paraId="48EC6EC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＞100～200</w:t>
            </w:r>
          </w:p>
        </w:tc>
        <w:tc>
          <w:tcPr>
            <w:tcW w:w="1069" w:type="pct"/>
            <w:tcBorders>
              <w:top w:val="single" w:color="auto" w:sz="4" w:space="0"/>
              <w:left w:val="single" w:color="auto" w:sz="4" w:space="0"/>
              <w:bottom w:val="single" w:color="000000" w:sz="12" w:space="0"/>
            </w:tcBorders>
            <w:noWrap w:val="0"/>
            <w:vAlign w:val="top"/>
          </w:tcPr>
          <w:p w14:paraId="44EF61DC">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＞200～620</w:t>
            </w:r>
          </w:p>
        </w:tc>
      </w:tr>
      <w:tr w14:paraId="4E00D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55" w:type="pct"/>
            <w:tcBorders>
              <w:top w:val="single" w:color="000000" w:sz="12" w:space="0"/>
            </w:tcBorders>
            <w:noWrap w:val="0"/>
            <w:vAlign w:val="top"/>
          </w:tcPr>
          <w:p w14:paraId="0C8FB0C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r>
              <w:rPr>
                <w:rFonts w:hint="eastAsia"/>
                <w:color w:val="auto"/>
                <w:sz w:val="18"/>
                <w:szCs w:val="18"/>
                <w:highlight w:val="none"/>
              </w:rPr>
              <w:t>～</w:t>
            </w:r>
            <w:r>
              <w:rPr>
                <w:rFonts w:hint="eastAsia"/>
                <w:color w:val="auto"/>
                <w:kern w:val="2"/>
                <w:sz w:val="18"/>
                <w:szCs w:val="18"/>
                <w:highlight w:val="none"/>
              </w:rPr>
              <w:t>0.50</w:t>
            </w:r>
          </w:p>
        </w:tc>
        <w:tc>
          <w:tcPr>
            <w:tcW w:w="723" w:type="pct"/>
            <w:tcBorders>
              <w:top w:val="single" w:color="000000" w:sz="12" w:space="0"/>
            </w:tcBorders>
            <w:noWrap w:val="0"/>
            <w:vAlign w:val="top"/>
          </w:tcPr>
          <w:p w14:paraId="318C6202">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±0.05</w:t>
            </w:r>
          </w:p>
        </w:tc>
        <w:tc>
          <w:tcPr>
            <w:tcW w:w="982" w:type="pct"/>
            <w:tcBorders>
              <w:top w:val="single" w:color="000000" w:sz="12" w:space="0"/>
            </w:tcBorders>
            <w:noWrap w:val="0"/>
            <w:vAlign w:val="top"/>
          </w:tcPr>
          <w:p w14:paraId="5C0DE2D9">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±0.07</w:t>
            </w:r>
          </w:p>
        </w:tc>
        <w:tc>
          <w:tcPr>
            <w:tcW w:w="1068" w:type="pct"/>
            <w:tcBorders>
              <w:top w:val="single" w:color="000000" w:sz="12" w:space="0"/>
            </w:tcBorders>
            <w:noWrap w:val="0"/>
            <w:vAlign w:val="top"/>
          </w:tcPr>
          <w:p w14:paraId="6F3B079F">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1069" w:type="pct"/>
            <w:tcBorders>
              <w:top w:val="single" w:color="000000" w:sz="12" w:space="0"/>
            </w:tcBorders>
            <w:noWrap w:val="0"/>
            <w:vAlign w:val="top"/>
          </w:tcPr>
          <w:p w14:paraId="2B338CBB">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r>
      <w:tr w14:paraId="5DBAE5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55" w:type="pct"/>
            <w:noWrap w:val="0"/>
            <w:vAlign w:val="top"/>
          </w:tcPr>
          <w:p w14:paraId="476B4A23">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＞0.50</w:t>
            </w:r>
            <w:r>
              <w:rPr>
                <w:rFonts w:hint="eastAsia"/>
                <w:color w:val="auto"/>
                <w:sz w:val="18"/>
                <w:szCs w:val="18"/>
                <w:highlight w:val="none"/>
              </w:rPr>
              <w:t>～</w:t>
            </w:r>
            <w:r>
              <w:rPr>
                <w:rFonts w:hint="eastAsia"/>
                <w:color w:val="auto"/>
                <w:kern w:val="2"/>
                <w:sz w:val="18"/>
                <w:szCs w:val="18"/>
                <w:highlight w:val="none"/>
              </w:rPr>
              <w:t>1.00</w:t>
            </w:r>
          </w:p>
        </w:tc>
        <w:tc>
          <w:tcPr>
            <w:tcW w:w="723" w:type="pct"/>
            <w:noWrap w:val="0"/>
            <w:vAlign w:val="top"/>
          </w:tcPr>
          <w:p w14:paraId="15502091">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±0.08</w:t>
            </w:r>
          </w:p>
        </w:tc>
        <w:tc>
          <w:tcPr>
            <w:tcW w:w="982" w:type="pct"/>
            <w:noWrap w:val="0"/>
            <w:vAlign w:val="top"/>
          </w:tcPr>
          <w:p w14:paraId="51516A9B">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1068" w:type="pct"/>
            <w:noWrap w:val="0"/>
            <w:vAlign w:val="top"/>
          </w:tcPr>
          <w:p w14:paraId="4A5FD805">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c>
          <w:tcPr>
            <w:tcW w:w="1069" w:type="pct"/>
            <w:noWrap w:val="0"/>
            <w:vAlign w:val="top"/>
          </w:tcPr>
          <w:p w14:paraId="576FE4C2">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r>
      <w:tr w14:paraId="7FC9D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55" w:type="pct"/>
            <w:noWrap w:val="0"/>
            <w:vAlign w:val="top"/>
          </w:tcPr>
          <w:p w14:paraId="1212649E">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＞1.00</w:t>
            </w:r>
            <w:r>
              <w:rPr>
                <w:rFonts w:hint="eastAsia"/>
                <w:color w:val="auto"/>
                <w:sz w:val="18"/>
                <w:szCs w:val="18"/>
                <w:highlight w:val="none"/>
              </w:rPr>
              <w:t>～</w:t>
            </w:r>
            <w:r>
              <w:rPr>
                <w:rFonts w:hint="eastAsia"/>
                <w:color w:val="auto"/>
                <w:kern w:val="2"/>
                <w:sz w:val="18"/>
                <w:szCs w:val="18"/>
                <w:highlight w:val="none"/>
              </w:rPr>
              <w:t>1.80</w:t>
            </w:r>
          </w:p>
        </w:tc>
        <w:tc>
          <w:tcPr>
            <w:tcW w:w="723" w:type="pct"/>
            <w:noWrap w:val="0"/>
            <w:vAlign w:val="top"/>
          </w:tcPr>
          <w:p w14:paraId="6A919258">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±0.10</w:t>
            </w:r>
          </w:p>
        </w:tc>
        <w:tc>
          <w:tcPr>
            <w:tcW w:w="982" w:type="pct"/>
            <w:noWrap w:val="0"/>
            <w:vAlign w:val="top"/>
          </w:tcPr>
          <w:p w14:paraId="328DBF5F">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±0.15</w:t>
            </w:r>
          </w:p>
        </w:tc>
        <w:tc>
          <w:tcPr>
            <w:tcW w:w="1068" w:type="pct"/>
            <w:noWrap w:val="0"/>
            <w:vAlign w:val="top"/>
          </w:tcPr>
          <w:p w14:paraId="2E86ABFC">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c>
          <w:tcPr>
            <w:tcW w:w="1069" w:type="pct"/>
            <w:noWrap w:val="0"/>
            <w:vAlign w:val="top"/>
          </w:tcPr>
          <w:p w14:paraId="3BBD0E5E">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±0.30</w:t>
            </w:r>
          </w:p>
        </w:tc>
      </w:tr>
      <w:tr w14:paraId="029CD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55" w:type="pct"/>
            <w:tcBorders>
              <w:bottom w:val="single" w:color="000000" w:sz="12" w:space="0"/>
            </w:tcBorders>
            <w:noWrap w:val="0"/>
            <w:vAlign w:val="top"/>
          </w:tcPr>
          <w:p w14:paraId="0A14C48E">
            <w:pPr>
              <w:adjustRightInd/>
              <w:spacing w:line="240" w:lineRule="auto"/>
              <w:jc w:val="center"/>
              <w:textAlignment w:val="auto"/>
              <w:rPr>
                <w:rFonts w:hint="eastAsia"/>
                <w:color w:val="auto"/>
                <w:kern w:val="2"/>
                <w:sz w:val="18"/>
                <w:szCs w:val="18"/>
                <w:highlight w:val="none"/>
              </w:rPr>
            </w:pPr>
            <w:r>
              <w:rPr>
                <w:rFonts w:hint="eastAsia"/>
                <w:color w:val="auto"/>
                <w:kern w:val="2"/>
                <w:sz w:val="18"/>
                <w:szCs w:val="18"/>
                <w:highlight w:val="none"/>
              </w:rPr>
              <w:t>＞1.80</w:t>
            </w:r>
            <w:r>
              <w:rPr>
                <w:rFonts w:hint="eastAsia"/>
                <w:color w:val="auto"/>
                <w:sz w:val="18"/>
                <w:szCs w:val="18"/>
                <w:highlight w:val="none"/>
              </w:rPr>
              <w:t>～</w:t>
            </w:r>
            <w:r>
              <w:rPr>
                <w:rFonts w:hint="eastAsia"/>
                <w:color w:val="auto"/>
                <w:kern w:val="2"/>
                <w:sz w:val="18"/>
                <w:szCs w:val="18"/>
                <w:highlight w:val="none"/>
              </w:rPr>
              <w:t>3.00</w:t>
            </w:r>
          </w:p>
        </w:tc>
        <w:tc>
          <w:tcPr>
            <w:tcW w:w="723" w:type="pct"/>
            <w:tcBorders>
              <w:bottom w:val="single" w:color="000000" w:sz="12" w:space="0"/>
            </w:tcBorders>
            <w:noWrap w:val="0"/>
            <w:vAlign w:val="top"/>
          </w:tcPr>
          <w:p w14:paraId="103CAFD5">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±0.20</w:t>
            </w:r>
          </w:p>
        </w:tc>
        <w:tc>
          <w:tcPr>
            <w:tcW w:w="982" w:type="pct"/>
            <w:tcBorders>
              <w:bottom w:val="single" w:color="000000" w:sz="12" w:space="0"/>
            </w:tcBorders>
            <w:noWrap w:val="0"/>
            <w:vAlign w:val="top"/>
          </w:tcPr>
          <w:p w14:paraId="123E14A0">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±0.02</w:t>
            </w:r>
          </w:p>
        </w:tc>
        <w:tc>
          <w:tcPr>
            <w:tcW w:w="1068" w:type="pct"/>
            <w:tcBorders>
              <w:bottom w:val="single" w:color="000000" w:sz="12" w:space="0"/>
            </w:tcBorders>
            <w:noWrap w:val="0"/>
            <w:vAlign w:val="top"/>
          </w:tcPr>
          <w:p w14:paraId="394EE00B">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±0.30</w:t>
            </w:r>
          </w:p>
        </w:tc>
        <w:tc>
          <w:tcPr>
            <w:tcW w:w="1069" w:type="pct"/>
            <w:tcBorders>
              <w:bottom w:val="single" w:color="000000" w:sz="12" w:space="0"/>
            </w:tcBorders>
            <w:noWrap w:val="0"/>
            <w:vAlign w:val="top"/>
          </w:tcPr>
          <w:p w14:paraId="09DBF67A">
            <w:pPr>
              <w:adjustRightInd/>
              <w:spacing w:line="240" w:lineRule="auto"/>
              <w:jc w:val="center"/>
              <w:textAlignment w:val="auto"/>
              <w:rPr>
                <w:color w:val="auto"/>
                <w:kern w:val="2"/>
                <w:sz w:val="18"/>
                <w:szCs w:val="18"/>
                <w:highlight w:val="none"/>
              </w:rPr>
            </w:pPr>
            <w:r>
              <w:rPr>
                <w:rFonts w:hint="eastAsia"/>
                <w:color w:val="auto"/>
                <w:kern w:val="2"/>
                <w:sz w:val="18"/>
                <w:szCs w:val="18"/>
                <w:highlight w:val="none"/>
              </w:rPr>
              <w:t>±0.40</w:t>
            </w:r>
          </w:p>
        </w:tc>
      </w:tr>
      <w:tr w14:paraId="143DA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12" w:space="0"/>
            </w:tcBorders>
            <w:noWrap w:val="0"/>
            <w:vAlign w:val="top"/>
          </w:tcPr>
          <w:p w14:paraId="05A05575">
            <w:pPr>
              <w:widowControl/>
              <w:tabs>
                <w:tab w:val="center" w:pos="4201"/>
                <w:tab w:val="right" w:leader="dot" w:pos="9298"/>
              </w:tabs>
              <w:autoSpaceDE w:val="0"/>
              <w:autoSpaceDN w:val="0"/>
              <w:adjustRightInd/>
              <w:spacing w:line="240" w:lineRule="auto"/>
              <w:ind w:firstLine="360" w:firstLineChars="200"/>
              <w:jc w:val="both"/>
              <w:textAlignment w:val="auto"/>
              <w:rPr>
                <w:b/>
                <w:strike/>
                <w:color w:val="auto"/>
                <w:kern w:val="2"/>
                <w:sz w:val="18"/>
                <w:szCs w:val="18"/>
                <w:highlight w:val="none"/>
              </w:rPr>
            </w:pPr>
            <w:r>
              <w:rPr>
                <w:rFonts w:hAnsi="宋体"/>
                <w:color w:val="auto"/>
                <w:sz w:val="18"/>
                <w:szCs w:val="18"/>
                <w:highlight w:val="none"/>
                <w:vertAlign w:val="superscript"/>
              </w:rPr>
              <w:t>a</w:t>
            </w:r>
            <w:r>
              <w:rPr>
                <w:rFonts w:hint="eastAsia"/>
                <w:color w:val="auto"/>
                <w:sz w:val="18"/>
                <w:szCs w:val="18"/>
                <w:highlight w:val="none"/>
              </w:rPr>
              <w:t>当需方要求</w:t>
            </w:r>
            <w:r>
              <w:rPr>
                <w:rFonts w:hint="eastAsia" w:ascii="宋体" w:hAnsi="宋体" w:cs="宋体"/>
                <w:color w:val="auto"/>
                <w:sz w:val="18"/>
                <w:szCs w:val="18"/>
                <w:highlight w:val="none"/>
              </w:rPr>
              <w:t>允许偏差全为（+）或全为（-）单向偏差时，其值为表中相应数值的2倍。</w:t>
            </w:r>
          </w:p>
        </w:tc>
      </w:tr>
    </w:tbl>
    <w:p w14:paraId="073073D2">
      <w:pPr>
        <w:pStyle w:val="3"/>
        <w:keepNext w:val="0"/>
        <w:keepLines w:val="0"/>
        <w:pageBreakBefore w:val="0"/>
        <w:widowControl w:val="0"/>
        <w:kinsoku/>
        <w:wordWrap/>
        <w:overflowPunct/>
        <w:topLinePunct w:val="0"/>
        <w:autoSpaceDE/>
        <w:autoSpaceDN/>
        <w:bidi w:val="0"/>
        <w:adjustRightInd/>
        <w:snapToGrid/>
        <w:spacing w:before="157" w:beforeLines="50"/>
        <w:jc w:val="right"/>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30  A</w:t>
      </w:r>
      <w:r>
        <w:rPr>
          <w:rFonts w:hint="eastAsia" w:ascii="黑体" w:hAnsi="黑体" w:eastAsia="黑体" w:cs="黑体"/>
          <w:b w:val="0"/>
          <w:bCs/>
          <w:color w:val="auto"/>
          <w:highlight w:val="none"/>
        </w:rPr>
        <w:t>STMB888-2019、ASTMB103-2019宽度允许偏差</w:t>
      </w:r>
      <w:r>
        <w:rPr>
          <w:rFonts w:hint="eastAsia" w:ascii="黑体" w:hAnsi="黑体" w:eastAsia="黑体" w:cs="黑体"/>
          <w:b w:val="0"/>
          <w:bCs/>
          <w:color w:val="auto"/>
          <w:highlight w:val="none"/>
          <w:lang w:val="en-US" w:eastAsia="zh-CN"/>
        </w:rPr>
        <w:t xml:space="preserve">     </w:t>
      </w:r>
      <w:r>
        <w:rPr>
          <w:rFonts w:hint="default" w:ascii="Times New Roman" w:hAnsi="Times New Roman" w:eastAsia="宋体" w:cs="Times New Roman"/>
          <w:b w:val="0"/>
          <w:bCs/>
          <w:color w:val="auto"/>
          <w:highlight w:val="none"/>
          <w:lang w:val="en-US" w:eastAsia="zh-CN"/>
        </w:rPr>
        <w:t xml:space="preserve">      </w:t>
      </w:r>
      <w:r>
        <w:rPr>
          <w:rFonts w:hint="default" w:ascii="Times New Roman" w:hAnsi="Times New Roman" w:eastAsia="宋体" w:cs="Times New Roman"/>
          <w:b w:val="0"/>
          <w:bCs/>
          <w:color w:val="auto"/>
          <w:highlight w:val="none"/>
        </w:rPr>
        <w:t>单位为毫米</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3113"/>
        <w:gridCol w:w="3242"/>
      </w:tblGrid>
      <w:tr w14:paraId="4095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288" w:type="pct"/>
            <w:vMerge w:val="restart"/>
            <w:vAlign w:val="center"/>
          </w:tcPr>
          <w:p w14:paraId="10EE66B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宽度</w:t>
            </w:r>
          </w:p>
        </w:tc>
        <w:tc>
          <w:tcPr>
            <w:tcW w:w="3711" w:type="pct"/>
            <w:gridSpan w:val="2"/>
            <w:vAlign w:val="center"/>
          </w:tcPr>
          <w:p w14:paraId="25F927C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宽度允许偏差/±</w:t>
            </w:r>
          </w:p>
        </w:tc>
      </w:tr>
      <w:tr w14:paraId="13AF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288" w:type="pct"/>
            <w:vMerge w:val="continue"/>
            <w:vAlign w:val="center"/>
          </w:tcPr>
          <w:p w14:paraId="445ACCF8">
            <w:pPr>
              <w:jc w:val="center"/>
              <w:rPr>
                <w:rFonts w:hint="default" w:ascii="Times New Roman" w:hAnsi="Times New Roman" w:eastAsia="宋体" w:cs="Times New Roman"/>
                <w:b w:val="0"/>
                <w:bCs/>
                <w:color w:val="auto"/>
                <w:sz w:val="18"/>
                <w:szCs w:val="18"/>
                <w:highlight w:val="none"/>
              </w:rPr>
            </w:pPr>
          </w:p>
        </w:tc>
        <w:tc>
          <w:tcPr>
            <w:tcW w:w="1818" w:type="pct"/>
            <w:vAlign w:val="center"/>
          </w:tcPr>
          <w:p w14:paraId="268C754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0.10-0.8</w:t>
            </w:r>
          </w:p>
        </w:tc>
        <w:tc>
          <w:tcPr>
            <w:tcW w:w="1892" w:type="pct"/>
            <w:vAlign w:val="center"/>
          </w:tcPr>
          <w:p w14:paraId="4AC471D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0.8-3.0</w:t>
            </w:r>
          </w:p>
        </w:tc>
      </w:tr>
      <w:tr w14:paraId="4EBD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288" w:type="pct"/>
            <w:tcBorders>
              <w:bottom w:val="single" w:color="auto" w:sz="4" w:space="0"/>
            </w:tcBorders>
            <w:vAlign w:val="center"/>
          </w:tcPr>
          <w:p w14:paraId="0C85EEE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≤50.8</w:t>
            </w:r>
          </w:p>
        </w:tc>
        <w:tc>
          <w:tcPr>
            <w:tcW w:w="1818" w:type="pct"/>
            <w:tcBorders>
              <w:bottom w:val="single" w:color="auto" w:sz="4" w:space="0"/>
            </w:tcBorders>
            <w:vAlign w:val="center"/>
          </w:tcPr>
          <w:p w14:paraId="3AF9CDD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0.13</w:t>
            </w:r>
          </w:p>
        </w:tc>
        <w:tc>
          <w:tcPr>
            <w:tcW w:w="1892" w:type="pct"/>
            <w:tcBorders>
              <w:bottom w:val="single" w:color="auto" w:sz="4" w:space="0"/>
            </w:tcBorders>
            <w:vAlign w:val="center"/>
          </w:tcPr>
          <w:p w14:paraId="6BFC10D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0.25</w:t>
            </w:r>
          </w:p>
        </w:tc>
      </w:tr>
      <w:tr w14:paraId="3099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88" w:type="pct"/>
            <w:vAlign w:val="center"/>
          </w:tcPr>
          <w:p w14:paraId="53CB79E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＞50.8-200</w:t>
            </w:r>
          </w:p>
        </w:tc>
        <w:tc>
          <w:tcPr>
            <w:tcW w:w="1818" w:type="pct"/>
            <w:vAlign w:val="center"/>
          </w:tcPr>
          <w:p w14:paraId="5A3745D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0.20</w:t>
            </w:r>
          </w:p>
        </w:tc>
        <w:tc>
          <w:tcPr>
            <w:tcW w:w="1892" w:type="pct"/>
            <w:vAlign w:val="center"/>
          </w:tcPr>
          <w:p w14:paraId="4243D77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0.33</w:t>
            </w:r>
          </w:p>
        </w:tc>
      </w:tr>
      <w:tr w14:paraId="755F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88" w:type="pct"/>
            <w:vAlign w:val="center"/>
          </w:tcPr>
          <w:p w14:paraId="56B2873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＞200-600</w:t>
            </w:r>
          </w:p>
        </w:tc>
        <w:tc>
          <w:tcPr>
            <w:tcW w:w="1818" w:type="pct"/>
            <w:vAlign w:val="center"/>
          </w:tcPr>
          <w:p w14:paraId="21D940D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w:t>
            </w:r>
          </w:p>
        </w:tc>
        <w:tc>
          <w:tcPr>
            <w:tcW w:w="1892" w:type="pct"/>
            <w:vAlign w:val="center"/>
          </w:tcPr>
          <w:p w14:paraId="4C8C95F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w:t>
            </w:r>
          </w:p>
        </w:tc>
      </w:tr>
    </w:tbl>
    <w:p w14:paraId="26C94AC3">
      <w:pPr>
        <w:pStyle w:val="5"/>
        <w:keepNext w:val="0"/>
        <w:keepLines w:val="0"/>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val="0"/>
          <w:bCs/>
          <w:color w:val="auto"/>
          <w:highlight w:val="none"/>
          <w:lang w:val="en-US" w:eastAsia="zh-CN"/>
        </w:rPr>
      </w:pPr>
    </w:p>
    <w:p w14:paraId="73951F94">
      <w:pPr>
        <w:pStyle w:val="5"/>
        <w:keepNext w:val="0"/>
        <w:keepLines w:val="0"/>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lang w:val="en-US" w:eastAsia="zh-CN"/>
        </w:rPr>
        <w:t>3</w:t>
      </w:r>
      <w:r>
        <w:rPr>
          <w:rFonts w:hint="default" w:ascii="Times New Roman" w:hAnsi="Times New Roman" w:eastAsia="宋体" w:cs="Times New Roman"/>
          <w:b w:val="0"/>
          <w:bCs/>
          <w:color w:val="auto"/>
          <w:highlight w:val="none"/>
        </w:rPr>
        <w:t>、力学性能对比情况见表</w:t>
      </w:r>
      <w:r>
        <w:rPr>
          <w:rFonts w:hint="eastAsia" w:ascii="Times New Roman" w:hAnsi="Times New Roman" w:eastAsia="宋体" w:cs="Times New Roman"/>
          <w:b w:val="0"/>
          <w:bCs/>
          <w:color w:val="auto"/>
          <w:highlight w:val="none"/>
          <w:lang w:val="en-US" w:eastAsia="zh-CN"/>
        </w:rPr>
        <w:t>31</w:t>
      </w:r>
      <w:r>
        <w:rPr>
          <w:rFonts w:hint="default" w:ascii="Times New Roman" w:hAnsi="Times New Roman" w:eastAsia="宋体" w:cs="Times New Roman"/>
          <w:b w:val="0"/>
          <w:bCs/>
          <w:color w:val="auto"/>
          <w:highlight w:val="none"/>
        </w:rPr>
        <w:t>-表</w:t>
      </w:r>
      <w:r>
        <w:rPr>
          <w:rFonts w:hint="eastAsia" w:ascii="Times New Roman" w:hAnsi="Times New Roman" w:eastAsia="宋体" w:cs="Times New Roman"/>
          <w:b w:val="0"/>
          <w:bCs/>
          <w:color w:val="auto"/>
          <w:highlight w:val="none"/>
          <w:lang w:val="en-US" w:eastAsia="zh-CN"/>
        </w:rPr>
        <w:t>37</w:t>
      </w:r>
      <w:r>
        <w:rPr>
          <w:rFonts w:hint="default" w:ascii="Times New Roman" w:hAnsi="Times New Roman" w:eastAsia="宋体" w:cs="Times New Roman"/>
          <w:b w:val="0"/>
          <w:bCs/>
          <w:color w:val="auto"/>
          <w:highlight w:val="none"/>
        </w:rPr>
        <w:t>。</w:t>
      </w:r>
    </w:p>
    <w:p w14:paraId="27600169">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 xml:space="preserve">表 </w:t>
      </w:r>
      <w:r>
        <w:rPr>
          <w:rFonts w:hint="eastAsia" w:ascii="黑体" w:hAnsi="黑体" w:eastAsia="黑体" w:cs="黑体"/>
          <w:b w:val="0"/>
          <w:bCs/>
          <w:color w:val="auto"/>
          <w:highlight w:val="none"/>
          <w:lang w:val="en-US" w:eastAsia="zh-CN"/>
        </w:rPr>
        <w:t xml:space="preserve">31  </w:t>
      </w:r>
      <w:r>
        <w:rPr>
          <w:rFonts w:hint="eastAsia" w:ascii="黑体" w:hAnsi="黑体" w:eastAsia="黑体" w:cs="黑体"/>
          <w:b w:val="0"/>
          <w:bCs/>
          <w:color w:val="auto"/>
          <w:highlight w:val="none"/>
        </w:rPr>
        <w:t>本标准力学性能</w:t>
      </w:r>
    </w:p>
    <w:tbl>
      <w:tblPr>
        <w:tblStyle w:val="28"/>
        <w:tblpPr w:leftFromText="180" w:rightFromText="180" w:vertAnchor="text" w:horzAnchor="page" w:tblpX="1777" w:tblpY="313"/>
        <w:tblOverlap w:val="never"/>
        <w:tblW w:w="5257"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893"/>
        <w:gridCol w:w="1720"/>
        <w:gridCol w:w="1725"/>
        <w:gridCol w:w="1732"/>
        <w:gridCol w:w="1737"/>
      </w:tblGrid>
      <w:tr w14:paraId="4954031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bottom w:val="nil"/>
            </w:tcBorders>
            <w:vAlign w:val="center"/>
          </w:tcPr>
          <w:p w14:paraId="4E9EF6F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牌号</w:t>
            </w:r>
          </w:p>
        </w:tc>
        <w:tc>
          <w:tcPr>
            <w:tcW w:w="976" w:type="pct"/>
            <w:vMerge w:val="restart"/>
            <w:tcBorders>
              <w:bottom w:val="nil"/>
            </w:tcBorders>
            <w:vAlign w:val="center"/>
          </w:tcPr>
          <w:p w14:paraId="1216177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状态</w:t>
            </w:r>
          </w:p>
        </w:tc>
        <w:tc>
          <w:tcPr>
            <w:tcW w:w="1962" w:type="pct"/>
            <w:gridSpan w:val="2"/>
            <w:vAlign w:val="center"/>
          </w:tcPr>
          <w:p w14:paraId="6F8AA1B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7"/>
                <w:sz w:val="18"/>
                <w:szCs w:val="18"/>
                <w:highlight w:val="none"/>
              </w:rPr>
              <w:t>拉伸试验</w:t>
            </w:r>
          </w:p>
        </w:tc>
        <w:tc>
          <w:tcPr>
            <w:tcW w:w="986" w:type="pct"/>
            <w:vAlign w:val="center"/>
          </w:tcPr>
          <w:p w14:paraId="19F1F7F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7"/>
                <w:sz w:val="18"/>
                <w:szCs w:val="18"/>
                <w:highlight w:val="none"/>
              </w:rPr>
              <w:t>硬度试验</w:t>
            </w:r>
          </w:p>
        </w:tc>
      </w:tr>
      <w:tr w14:paraId="401E613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top w:val="nil"/>
              <w:bottom w:val="single" w:color="auto" w:sz="12" w:space="0"/>
            </w:tcBorders>
            <w:vAlign w:val="center"/>
          </w:tcPr>
          <w:p w14:paraId="268E6D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Merge w:val="continue"/>
            <w:tcBorders>
              <w:top w:val="nil"/>
              <w:bottom w:val="single" w:color="auto" w:sz="12" w:space="0"/>
            </w:tcBorders>
            <w:vAlign w:val="center"/>
          </w:tcPr>
          <w:p w14:paraId="336EAFC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9" w:type="pct"/>
            <w:tcBorders>
              <w:bottom w:val="single" w:color="auto" w:sz="12" w:space="0"/>
            </w:tcBorders>
            <w:vAlign w:val="center"/>
          </w:tcPr>
          <w:p w14:paraId="31B3A236">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pacing w:val="-3"/>
                <w:sz w:val="18"/>
                <w:szCs w:val="18"/>
                <w:highlight w:val="none"/>
                <w:lang w:val="en-US" w:eastAsia="zh-CN"/>
              </w:rPr>
            </w:pPr>
            <w:r>
              <w:rPr>
                <w:rFonts w:hint="default" w:ascii="Times New Roman" w:hAnsi="Times New Roman" w:eastAsia="宋体" w:cs="Times New Roman"/>
                <w:color w:val="auto"/>
                <w:spacing w:val="-3"/>
                <w:sz w:val="18"/>
                <w:szCs w:val="18"/>
                <w:highlight w:val="none"/>
              </w:rPr>
              <w:t>抗拉强度</w:t>
            </w:r>
            <w:r>
              <w:rPr>
                <w:rFonts w:hint="default" w:ascii="Times New Roman" w:hAnsi="Times New Roman" w:eastAsia="宋体" w:cs="Times New Roman"/>
                <w:i/>
                <w:iCs/>
                <w:color w:val="auto"/>
                <w:spacing w:val="-3"/>
                <w:sz w:val="18"/>
                <w:szCs w:val="18"/>
                <w:highlight w:val="none"/>
              </w:rPr>
              <w:t>R</w:t>
            </w:r>
            <w:r>
              <w:rPr>
                <w:rFonts w:hint="eastAsia" w:ascii="Times New Roman" w:hAnsi="Times New Roman" w:eastAsia="宋体" w:cs="Times New Roman"/>
                <w:i/>
                <w:iCs/>
                <w:color w:val="auto"/>
                <w:spacing w:val="-3"/>
                <w:sz w:val="18"/>
                <w:szCs w:val="18"/>
                <w:highlight w:val="none"/>
                <w:lang w:val="en-US" w:eastAsia="zh-CN"/>
              </w:rPr>
              <w:t>m</w:t>
            </w:r>
          </w:p>
          <w:p w14:paraId="442421AF">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MPa</w:t>
            </w:r>
          </w:p>
        </w:tc>
        <w:tc>
          <w:tcPr>
            <w:tcW w:w="982" w:type="pct"/>
            <w:tcBorders>
              <w:bottom w:val="single" w:color="auto" w:sz="12" w:space="0"/>
            </w:tcBorders>
            <w:vAlign w:val="center"/>
          </w:tcPr>
          <w:p w14:paraId="0296C674">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pacing w:val="-3"/>
                <w:sz w:val="18"/>
                <w:szCs w:val="18"/>
                <w:highlight w:val="none"/>
                <w:lang w:val="en-US"/>
              </w:rPr>
            </w:pPr>
            <w:r>
              <w:rPr>
                <w:rFonts w:hint="default" w:ascii="Times New Roman" w:hAnsi="Times New Roman" w:eastAsia="宋体" w:cs="Times New Roman"/>
                <w:color w:val="auto"/>
                <w:spacing w:val="-3"/>
                <w:sz w:val="18"/>
                <w:szCs w:val="18"/>
                <w:highlight w:val="none"/>
              </w:rPr>
              <w:t>断后伸长率</w:t>
            </w:r>
            <w:r>
              <w:rPr>
                <w:rFonts w:hint="default" w:ascii="Times New Roman" w:hAnsi="Times New Roman" w:eastAsia="宋体" w:cs="Times New Roman"/>
                <w:i/>
                <w:iCs/>
                <w:color w:val="auto"/>
                <w:spacing w:val="-3"/>
                <w:sz w:val="18"/>
                <w:szCs w:val="18"/>
                <w:highlight w:val="none"/>
              </w:rPr>
              <w:t>A</w:t>
            </w:r>
            <w:r>
              <w:rPr>
                <w:rFonts w:hint="eastAsia" w:ascii="Times New Roman" w:hAnsi="Times New Roman" w:cs="Times New Roman"/>
                <w:i/>
                <w:iCs/>
                <w:color w:val="auto"/>
                <w:spacing w:val="-3"/>
                <w:sz w:val="18"/>
                <w:szCs w:val="18"/>
                <w:highlight w:val="none"/>
                <w:vertAlign w:val="subscript"/>
                <w:lang w:val="en-US" w:eastAsia="zh-CN"/>
              </w:rPr>
              <w:t>11.3</w:t>
            </w:r>
          </w:p>
          <w:p w14:paraId="1A6143A5">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w:t>
            </w:r>
          </w:p>
        </w:tc>
        <w:tc>
          <w:tcPr>
            <w:tcW w:w="986" w:type="pct"/>
            <w:tcBorders>
              <w:bottom w:val="single" w:color="auto" w:sz="12" w:space="0"/>
            </w:tcBorders>
            <w:vAlign w:val="center"/>
          </w:tcPr>
          <w:p w14:paraId="56C7E9DC">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pacing w:val="-3"/>
                <w:sz w:val="18"/>
                <w:szCs w:val="18"/>
                <w:highlight w:val="none"/>
              </w:rPr>
            </w:pPr>
            <w:r>
              <w:rPr>
                <w:rFonts w:hint="default" w:ascii="Times New Roman" w:hAnsi="Times New Roman" w:eastAsia="宋体" w:cs="Times New Roman"/>
                <w:color w:val="auto"/>
                <w:spacing w:val="-3"/>
                <w:sz w:val="18"/>
                <w:szCs w:val="18"/>
                <w:highlight w:val="none"/>
              </w:rPr>
              <w:t>维氏硬度</w:t>
            </w:r>
          </w:p>
          <w:p w14:paraId="189950CD">
            <w:pPr>
              <w:pStyle w:val="27"/>
              <w:keepNext w:val="0"/>
              <w:keepLines w:val="0"/>
              <w:pageBreakBefore w:val="0"/>
              <w:widowControl/>
              <w:kinsoku w:val="0"/>
              <w:wordWrap/>
              <w:overflowPunct/>
              <w:topLinePunct w:val="0"/>
              <w:autoSpaceDE w:val="0"/>
              <w:autoSpaceDN w:val="0"/>
              <w:bidi w:val="0"/>
              <w:adjustRightInd w:val="0"/>
              <w:snapToGrid w:val="0"/>
              <w:spacing w:line="312" w:lineRule="auto"/>
              <w:ind w:lef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HV</w:t>
            </w:r>
          </w:p>
        </w:tc>
      </w:tr>
      <w:tr w14:paraId="5A0005C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12" w:space="0"/>
            </w:tcBorders>
            <w:vAlign w:val="center"/>
          </w:tcPr>
          <w:p w14:paraId="79543E85">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bidi="ar"/>
              </w:rPr>
              <w:t>T2</w:t>
            </w:r>
          </w:p>
        </w:tc>
        <w:tc>
          <w:tcPr>
            <w:tcW w:w="976" w:type="pct"/>
            <w:tcBorders>
              <w:top w:val="single" w:color="auto" w:sz="12" w:space="0"/>
            </w:tcBorders>
            <w:vAlign w:val="center"/>
          </w:tcPr>
          <w:p w14:paraId="3AC2C6C5">
            <w:pPr>
              <w:widowControl/>
              <w:jc w:val="center"/>
              <w:textAlignment w:val="center"/>
              <w:rPr>
                <w:rFonts w:hint="default" w:ascii="Times New Roman" w:hAnsi="Times New Roman" w:eastAsia="宋体" w:cs="Times New Roman"/>
                <w:color w:val="auto"/>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bidi="ar"/>
              </w:rPr>
              <w:t>O60</w:t>
            </w:r>
          </w:p>
        </w:tc>
        <w:tc>
          <w:tcPr>
            <w:tcW w:w="979" w:type="pct"/>
            <w:tcBorders>
              <w:top w:val="single" w:color="auto" w:sz="12" w:space="0"/>
            </w:tcBorders>
            <w:vAlign w:val="center"/>
          </w:tcPr>
          <w:p w14:paraId="6D75F690">
            <w:pPr>
              <w:widowControl/>
              <w:jc w:val="center"/>
              <w:textAlignment w:val="center"/>
              <w:rPr>
                <w:rFonts w:hint="default" w:ascii="Times New Roman" w:hAnsi="Times New Roman" w:cs="Times New Roman"/>
                <w:b w:val="0"/>
                <w:bCs w:val="0"/>
                <w:color w:val="auto"/>
                <w:sz w:val="18"/>
                <w:szCs w:val="18"/>
                <w:highlight w:val="none"/>
                <w:lang w:bidi="ar"/>
              </w:rPr>
            </w:pPr>
            <w:r>
              <w:rPr>
                <w:rFonts w:hint="default" w:ascii="Times New Roman" w:hAnsi="Times New Roman" w:cs="Times New Roman"/>
                <w:b w:val="0"/>
                <w:bCs w:val="0"/>
                <w:color w:val="auto"/>
                <w:sz w:val="18"/>
                <w:szCs w:val="18"/>
                <w:highlight w:val="none"/>
                <w:lang w:bidi="ar"/>
              </w:rPr>
              <w:t>≥195</w:t>
            </w:r>
          </w:p>
        </w:tc>
        <w:tc>
          <w:tcPr>
            <w:tcW w:w="982" w:type="pct"/>
            <w:tcBorders>
              <w:top w:val="single" w:color="auto" w:sz="12" w:space="0"/>
            </w:tcBorders>
            <w:vAlign w:val="center"/>
          </w:tcPr>
          <w:p w14:paraId="01D3AD02">
            <w:pPr>
              <w:widowControl/>
              <w:jc w:val="center"/>
              <w:textAlignment w:val="center"/>
              <w:rPr>
                <w:rStyle w:val="33"/>
                <w:rFonts w:hint="default" w:ascii="Times New Roman" w:hAnsi="Times New Roman" w:cs="Times New Roman"/>
                <w:color w:val="auto"/>
                <w:sz w:val="18"/>
                <w:szCs w:val="18"/>
                <w:highlight w:val="none"/>
                <w:lang w:bidi="ar"/>
              </w:rPr>
            </w:pPr>
            <w:r>
              <w:rPr>
                <w:rStyle w:val="33"/>
                <w:rFonts w:hint="default" w:ascii="Times New Roman" w:hAnsi="Times New Roman" w:cs="Times New Roman"/>
                <w:color w:val="auto"/>
                <w:sz w:val="18"/>
                <w:szCs w:val="18"/>
                <w:highlight w:val="none"/>
                <w:lang w:bidi="ar"/>
              </w:rPr>
              <w:t>≥30</w:t>
            </w:r>
          </w:p>
        </w:tc>
        <w:tc>
          <w:tcPr>
            <w:tcW w:w="986" w:type="pct"/>
            <w:tcBorders>
              <w:top w:val="single" w:color="auto" w:sz="12" w:space="0"/>
            </w:tcBorders>
            <w:vAlign w:val="center"/>
          </w:tcPr>
          <w:p w14:paraId="4672091E">
            <w:pPr>
              <w:widowControl/>
              <w:jc w:val="center"/>
              <w:textAlignment w:val="center"/>
              <w:rPr>
                <w:rFonts w:hint="default" w:ascii="Times New Roman" w:hAnsi="Times New Roman" w:cs="Times New Roman"/>
                <w:b w:val="0"/>
                <w:bCs w:val="0"/>
                <w:color w:val="auto"/>
                <w:sz w:val="18"/>
                <w:szCs w:val="18"/>
                <w:highlight w:val="none"/>
                <w:lang w:bidi="ar"/>
              </w:rPr>
            </w:pPr>
            <w:r>
              <w:rPr>
                <w:rFonts w:hint="default" w:ascii="Times New Roman" w:hAnsi="Times New Roman" w:cs="Times New Roman"/>
                <w:b w:val="0"/>
                <w:bCs w:val="0"/>
                <w:color w:val="auto"/>
                <w:sz w:val="18"/>
                <w:szCs w:val="18"/>
                <w:highlight w:val="none"/>
                <w:lang w:bidi="ar"/>
              </w:rPr>
              <w:t>50-65</w:t>
            </w:r>
          </w:p>
        </w:tc>
      </w:tr>
      <w:tr w14:paraId="20BFF8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25FE78B2">
            <w:pPr>
              <w:widowControl/>
              <w:jc w:val="center"/>
              <w:textAlignment w:val="center"/>
              <w:rPr>
                <w:rFonts w:hint="default" w:ascii="Times New Roman" w:hAnsi="Times New Roman" w:eastAsia="宋体" w:cs="Times New Roman"/>
                <w:color w:val="auto"/>
                <w:sz w:val="18"/>
                <w:szCs w:val="18"/>
                <w:highlight w:val="none"/>
                <w:lang w:val="en-US" w:eastAsia="zh-CN"/>
              </w:rPr>
            </w:pPr>
          </w:p>
        </w:tc>
        <w:tc>
          <w:tcPr>
            <w:tcW w:w="976" w:type="pct"/>
            <w:tcBorders>
              <w:top w:val="single" w:color="auto" w:sz="12" w:space="0"/>
            </w:tcBorders>
            <w:vAlign w:val="center"/>
          </w:tcPr>
          <w:p w14:paraId="0D917C37">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bidi="ar"/>
              </w:rPr>
              <w:t>H01</w:t>
            </w:r>
          </w:p>
        </w:tc>
        <w:tc>
          <w:tcPr>
            <w:tcW w:w="979" w:type="pct"/>
            <w:tcBorders>
              <w:top w:val="single" w:color="auto" w:sz="12" w:space="0"/>
            </w:tcBorders>
            <w:vAlign w:val="center"/>
          </w:tcPr>
          <w:p w14:paraId="675D54FB">
            <w:pPr>
              <w:widowControl/>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b w:val="0"/>
                <w:bCs w:val="0"/>
                <w:color w:val="auto"/>
                <w:sz w:val="18"/>
                <w:szCs w:val="18"/>
                <w:highlight w:val="none"/>
                <w:lang w:bidi="ar"/>
              </w:rPr>
              <w:t>215</w:t>
            </w: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295</w:t>
            </w:r>
          </w:p>
        </w:tc>
        <w:tc>
          <w:tcPr>
            <w:tcW w:w="982" w:type="pct"/>
            <w:tcBorders>
              <w:top w:val="single" w:color="auto" w:sz="12" w:space="0"/>
            </w:tcBorders>
            <w:vAlign w:val="center"/>
          </w:tcPr>
          <w:p w14:paraId="34EAB5B2">
            <w:pPr>
              <w:widowControl/>
              <w:jc w:val="center"/>
              <w:textAlignment w:val="center"/>
              <w:rPr>
                <w:rFonts w:hint="default" w:ascii="Times New Roman" w:hAnsi="Times New Roman" w:eastAsia="宋体" w:cs="Times New Roman"/>
                <w:color w:val="auto"/>
                <w:sz w:val="18"/>
                <w:szCs w:val="18"/>
                <w:highlight w:val="none"/>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25</w:t>
            </w:r>
          </w:p>
        </w:tc>
        <w:tc>
          <w:tcPr>
            <w:tcW w:w="986" w:type="pct"/>
            <w:tcBorders>
              <w:top w:val="single" w:color="auto" w:sz="12" w:space="0"/>
            </w:tcBorders>
            <w:vAlign w:val="center"/>
          </w:tcPr>
          <w:p w14:paraId="7F867537">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bidi="ar"/>
              </w:rPr>
              <w:t>60～95</w:t>
            </w:r>
          </w:p>
        </w:tc>
      </w:tr>
      <w:tr w14:paraId="39219D9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0AC5AC0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122D58ED">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bidi="ar"/>
              </w:rPr>
              <w:t>H02</w:t>
            </w:r>
          </w:p>
        </w:tc>
        <w:tc>
          <w:tcPr>
            <w:tcW w:w="979" w:type="pct"/>
            <w:vAlign w:val="center"/>
          </w:tcPr>
          <w:p w14:paraId="6A893C4B">
            <w:pPr>
              <w:widowControl/>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b w:val="0"/>
                <w:bCs w:val="0"/>
                <w:color w:val="auto"/>
                <w:sz w:val="18"/>
                <w:szCs w:val="18"/>
                <w:highlight w:val="none"/>
                <w:lang w:bidi="ar"/>
              </w:rPr>
              <w:t>245</w:t>
            </w: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345</w:t>
            </w:r>
          </w:p>
        </w:tc>
        <w:tc>
          <w:tcPr>
            <w:tcW w:w="982" w:type="pct"/>
            <w:vAlign w:val="center"/>
          </w:tcPr>
          <w:p w14:paraId="13FDBE00">
            <w:pPr>
              <w:widowControl/>
              <w:jc w:val="center"/>
              <w:textAlignment w:val="center"/>
              <w:rPr>
                <w:rFonts w:hint="default" w:ascii="Times New Roman" w:hAnsi="Times New Roman" w:eastAsia="宋体" w:cs="Times New Roman"/>
                <w:color w:val="auto"/>
                <w:sz w:val="18"/>
                <w:szCs w:val="18"/>
                <w:highlight w:val="none"/>
                <w:lang w:eastAsia="zh-CN"/>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8</w:t>
            </w:r>
          </w:p>
        </w:tc>
        <w:tc>
          <w:tcPr>
            <w:tcW w:w="986" w:type="pct"/>
            <w:vAlign w:val="center"/>
          </w:tcPr>
          <w:p w14:paraId="6B499D6B">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bidi="ar"/>
              </w:rPr>
              <w:t>80</w:t>
            </w: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110</w:t>
            </w:r>
          </w:p>
        </w:tc>
      </w:tr>
      <w:tr w14:paraId="223853B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2617B21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127338E9">
            <w:pPr>
              <w:widowControl/>
              <w:jc w:val="center"/>
              <w:textAlignment w:val="center"/>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z w:val="18"/>
                <w:szCs w:val="18"/>
                <w:highlight w:val="none"/>
                <w:lang w:bidi="ar"/>
              </w:rPr>
              <w:t>H04</w:t>
            </w:r>
          </w:p>
        </w:tc>
        <w:tc>
          <w:tcPr>
            <w:tcW w:w="979" w:type="pct"/>
            <w:vAlign w:val="center"/>
          </w:tcPr>
          <w:p w14:paraId="5445D8A8">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bidi="ar"/>
              </w:rPr>
              <w:t>295～395</w:t>
            </w:r>
          </w:p>
        </w:tc>
        <w:tc>
          <w:tcPr>
            <w:tcW w:w="982" w:type="pct"/>
            <w:vAlign w:val="center"/>
          </w:tcPr>
          <w:p w14:paraId="352F5951">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3</w:t>
            </w:r>
          </w:p>
        </w:tc>
        <w:tc>
          <w:tcPr>
            <w:tcW w:w="986" w:type="pct"/>
            <w:vAlign w:val="center"/>
          </w:tcPr>
          <w:p w14:paraId="2E6FCC73">
            <w:pPr>
              <w:widowControl/>
              <w:jc w:val="center"/>
              <w:textAlignment w:val="center"/>
              <w:rPr>
                <w:rFonts w:hint="default" w:ascii="Times New Roman" w:hAnsi="Times New Roman" w:cs="Times New Roman"/>
                <w:color w:val="auto"/>
                <w:spacing w:val="-2"/>
                <w:sz w:val="18"/>
                <w:szCs w:val="18"/>
                <w:highlight w:val="none"/>
                <w:lang w:val="en-US" w:eastAsia="zh-CN"/>
              </w:rPr>
            </w:pPr>
            <w:r>
              <w:rPr>
                <w:rFonts w:hint="default" w:ascii="Times New Roman" w:hAnsi="Times New Roman" w:cs="Times New Roman"/>
                <w:color w:val="auto"/>
                <w:sz w:val="18"/>
                <w:szCs w:val="18"/>
                <w:highlight w:val="none"/>
                <w:lang w:bidi="ar"/>
              </w:rPr>
              <w:t>90</w:t>
            </w: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120</w:t>
            </w:r>
          </w:p>
        </w:tc>
      </w:tr>
      <w:tr w14:paraId="4B64E7E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bottom w:val="single" w:color="auto" w:sz="4" w:space="0"/>
            </w:tcBorders>
            <w:vAlign w:val="center"/>
          </w:tcPr>
          <w:p w14:paraId="00A1FBB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714D550B">
            <w:pPr>
              <w:widowControl/>
              <w:jc w:val="center"/>
              <w:textAlignment w:val="center"/>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z w:val="18"/>
                <w:szCs w:val="18"/>
                <w:highlight w:val="none"/>
                <w:lang w:bidi="ar"/>
              </w:rPr>
              <w:t>H06</w:t>
            </w:r>
          </w:p>
        </w:tc>
        <w:tc>
          <w:tcPr>
            <w:tcW w:w="979" w:type="pct"/>
            <w:vAlign w:val="center"/>
          </w:tcPr>
          <w:p w14:paraId="72C00E96">
            <w:pPr>
              <w:widowControl/>
              <w:jc w:val="center"/>
              <w:textAlignment w:val="center"/>
              <w:rPr>
                <w:rFonts w:hint="default" w:ascii="Times New Roman" w:hAnsi="Times New Roman" w:cs="Times New Roman"/>
                <w:color w:val="auto"/>
                <w:sz w:val="18"/>
                <w:szCs w:val="18"/>
                <w:highlight w:val="none"/>
                <w:lang w:val="en-US" w:eastAsia="zh-CN"/>
              </w:rPr>
            </w:pPr>
            <w:r>
              <w:rPr>
                <w:rStyle w:val="33"/>
                <w:rFonts w:hint="default" w:ascii="Times New Roman" w:hAnsi="Times New Roman" w:cs="Times New Roman"/>
                <w:b w:val="0"/>
                <w:bCs w:val="0"/>
                <w:color w:val="auto"/>
                <w:sz w:val="18"/>
                <w:szCs w:val="18"/>
                <w:highlight w:val="none"/>
                <w:lang w:bidi="ar"/>
              </w:rPr>
              <w:t>≥</w:t>
            </w:r>
            <w:r>
              <w:rPr>
                <w:rFonts w:hint="default" w:ascii="Times New Roman" w:hAnsi="Times New Roman" w:cs="Times New Roman"/>
                <w:b w:val="0"/>
                <w:bCs w:val="0"/>
                <w:color w:val="auto"/>
                <w:sz w:val="18"/>
                <w:szCs w:val="18"/>
                <w:highlight w:val="none"/>
                <w:lang w:bidi="ar"/>
              </w:rPr>
              <w:t>350</w:t>
            </w:r>
          </w:p>
        </w:tc>
        <w:tc>
          <w:tcPr>
            <w:tcW w:w="982" w:type="pct"/>
            <w:vAlign w:val="center"/>
          </w:tcPr>
          <w:p w14:paraId="5713AF7C">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Fonts w:hint="default" w:ascii="Times New Roman" w:hAnsi="Times New Roman" w:cs="Times New Roman"/>
                <w:color w:val="auto"/>
                <w:sz w:val="18"/>
                <w:szCs w:val="18"/>
                <w:highlight w:val="none"/>
                <w:lang w:bidi="ar"/>
              </w:rPr>
              <w:t>-</w:t>
            </w:r>
          </w:p>
        </w:tc>
        <w:tc>
          <w:tcPr>
            <w:tcW w:w="986" w:type="pct"/>
            <w:vAlign w:val="center"/>
          </w:tcPr>
          <w:p w14:paraId="37803630">
            <w:pPr>
              <w:widowControl/>
              <w:jc w:val="center"/>
              <w:textAlignment w:val="center"/>
              <w:rPr>
                <w:rFonts w:hint="default" w:ascii="Times New Roman" w:hAnsi="Times New Roman" w:cs="Times New Roman"/>
                <w:color w:val="auto"/>
                <w:spacing w:val="-2"/>
                <w:sz w:val="18"/>
                <w:szCs w:val="18"/>
                <w:highlight w:val="none"/>
                <w:lang w:val="en-US" w:eastAsia="zh-CN"/>
              </w:rPr>
            </w:pPr>
            <w:r>
              <w:rPr>
                <w:rStyle w:val="33"/>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bidi="ar"/>
              </w:rPr>
              <w:t>110</w:t>
            </w:r>
          </w:p>
        </w:tc>
      </w:tr>
      <w:tr w14:paraId="338E033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tcBorders>
            <w:vAlign w:val="center"/>
          </w:tcPr>
          <w:p w14:paraId="0B2CA36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TCr1-0.18</w:t>
            </w:r>
          </w:p>
        </w:tc>
        <w:tc>
          <w:tcPr>
            <w:tcW w:w="976" w:type="pct"/>
            <w:vAlign w:val="center"/>
          </w:tcPr>
          <w:p w14:paraId="721EEDA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pacing w:val="1"/>
                <w:sz w:val="18"/>
                <w:szCs w:val="18"/>
                <w:highlight w:val="none"/>
                <w:lang w:val="en-US" w:eastAsia="zh-CN"/>
              </w:rPr>
              <w:t>H02</w:t>
            </w:r>
          </w:p>
        </w:tc>
        <w:tc>
          <w:tcPr>
            <w:tcW w:w="979" w:type="pct"/>
            <w:vAlign w:val="center"/>
          </w:tcPr>
          <w:p w14:paraId="5CF0323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480~560</w:t>
            </w:r>
          </w:p>
        </w:tc>
        <w:tc>
          <w:tcPr>
            <w:tcW w:w="982" w:type="pct"/>
            <w:vAlign w:val="center"/>
          </w:tcPr>
          <w:p w14:paraId="59A84CB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8</w:t>
            </w:r>
          </w:p>
        </w:tc>
        <w:tc>
          <w:tcPr>
            <w:tcW w:w="986" w:type="pct"/>
            <w:vAlign w:val="center"/>
          </w:tcPr>
          <w:p w14:paraId="65F09F7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150~170</w:t>
            </w:r>
          </w:p>
        </w:tc>
      </w:tr>
      <w:tr w14:paraId="2D8EE3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7A5773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3EF18B3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H04</w:t>
            </w:r>
          </w:p>
        </w:tc>
        <w:tc>
          <w:tcPr>
            <w:tcW w:w="979" w:type="pct"/>
            <w:vAlign w:val="center"/>
          </w:tcPr>
          <w:p w14:paraId="4EAE308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540~620</w:t>
            </w:r>
          </w:p>
        </w:tc>
        <w:tc>
          <w:tcPr>
            <w:tcW w:w="982" w:type="pct"/>
            <w:vAlign w:val="center"/>
          </w:tcPr>
          <w:p w14:paraId="551858B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18"/>
                <w:szCs w:val="18"/>
                <w:highlight w:val="none"/>
                <w:lang w:eastAsia="zh-CN"/>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4</w:t>
            </w:r>
          </w:p>
        </w:tc>
        <w:tc>
          <w:tcPr>
            <w:tcW w:w="986" w:type="pct"/>
            <w:vAlign w:val="center"/>
          </w:tcPr>
          <w:p w14:paraId="087505B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2"/>
                <w:sz w:val="18"/>
                <w:szCs w:val="18"/>
                <w:highlight w:val="none"/>
                <w:lang w:val="en-US" w:eastAsia="zh-CN"/>
              </w:rPr>
            </w:pPr>
            <w:r>
              <w:rPr>
                <w:rFonts w:hint="default" w:ascii="Times New Roman" w:hAnsi="Times New Roman" w:cs="Times New Roman"/>
                <w:color w:val="auto"/>
                <w:sz w:val="18"/>
                <w:szCs w:val="18"/>
                <w:highlight w:val="none"/>
                <w:lang w:val="en-US" w:eastAsia="zh-CN"/>
              </w:rPr>
              <w:t>160~180</w:t>
            </w:r>
          </w:p>
        </w:tc>
      </w:tr>
      <w:tr w14:paraId="51C3D3E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109ED8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77F4079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H06</w:t>
            </w:r>
          </w:p>
        </w:tc>
        <w:tc>
          <w:tcPr>
            <w:tcW w:w="979" w:type="pct"/>
            <w:vAlign w:val="center"/>
          </w:tcPr>
          <w:p w14:paraId="1FD0753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570~650</w:t>
            </w:r>
          </w:p>
        </w:tc>
        <w:tc>
          <w:tcPr>
            <w:tcW w:w="982" w:type="pct"/>
            <w:vAlign w:val="center"/>
          </w:tcPr>
          <w:p w14:paraId="10F3CFE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18"/>
                <w:szCs w:val="18"/>
                <w:highlight w:val="none"/>
                <w:lang w:eastAsia="zh-CN"/>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w:t>
            </w:r>
          </w:p>
        </w:tc>
        <w:tc>
          <w:tcPr>
            <w:tcW w:w="986" w:type="pct"/>
            <w:vAlign w:val="center"/>
          </w:tcPr>
          <w:p w14:paraId="7E625BA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2"/>
                <w:sz w:val="18"/>
                <w:szCs w:val="18"/>
                <w:highlight w:val="none"/>
                <w:lang w:val="en-US" w:eastAsia="zh-CN"/>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170</w:t>
            </w:r>
          </w:p>
        </w:tc>
      </w:tr>
      <w:tr w14:paraId="7D4F05E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bottom w:val="nil"/>
            </w:tcBorders>
            <w:vAlign w:val="center"/>
          </w:tcPr>
          <w:p w14:paraId="589E2225">
            <w:pPr>
              <w:widowControl/>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 w:val="0"/>
                <w:bCs w:val="0"/>
                <w:color w:val="auto"/>
                <w:sz w:val="18"/>
                <w:szCs w:val="18"/>
                <w:highlight w:val="none"/>
                <w:lang w:bidi="ar"/>
              </w:rPr>
              <w:t>TMg0.5</w:t>
            </w:r>
          </w:p>
        </w:tc>
        <w:tc>
          <w:tcPr>
            <w:tcW w:w="976" w:type="pct"/>
            <w:vAlign w:val="center"/>
          </w:tcPr>
          <w:p w14:paraId="779DDC29">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H01</w:t>
            </w:r>
          </w:p>
        </w:tc>
        <w:tc>
          <w:tcPr>
            <w:tcW w:w="979" w:type="pct"/>
            <w:vAlign w:val="center"/>
          </w:tcPr>
          <w:p w14:paraId="0F7BC95F">
            <w:pPr>
              <w:widowControl/>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b w:val="0"/>
                <w:bCs/>
                <w:color w:val="auto"/>
                <w:sz w:val="18"/>
                <w:szCs w:val="18"/>
                <w:highlight w:val="none"/>
                <w:lang w:bidi="ar"/>
              </w:rPr>
              <w:t>380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460</w:t>
            </w:r>
          </w:p>
        </w:tc>
        <w:tc>
          <w:tcPr>
            <w:tcW w:w="982" w:type="pct"/>
            <w:vAlign w:val="center"/>
          </w:tcPr>
          <w:p w14:paraId="5CBE49A2">
            <w:pPr>
              <w:widowControl/>
              <w:jc w:val="center"/>
              <w:textAlignment w:val="center"/>
              <w:rPr>
                <w:rFonts w:hint="default" w:ascii="Times New Roman" w:hAnsi="Times New Roman" w:eastAsia="宋体" w:cs="Times New Roman"/>
                <w:color w:val="auto"/>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14</w:t>
            </w:r>
          </w:p>
        </w:tc>
        <w:tc>
          <w:tcPr>
            <w:tcW w:w="986" w:type="pct"/>
            <w:vAlign w:val="center"/>
          </w:tcPr>
          <w:p w14:paraId="44E8FDE0">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115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145</w:t>
            </w:r>
          </w:p>
        </w:tc>
      </w:tr>
      <w:tr w14:paraId="25D61EE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top w:val="nil"/>
              <w:bottom w:val="nil"/>
            </w:tcBorders>
            <w:vAlign w:val="center"/>
          </w:tcPr>
          <w:p w14:paraId="4DACB1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7D6AA524">
            <w:pPr>
              <w:widowControl/>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cs="Times New Roman"/>
                <w:b w:val="0"/>
                <w:bCs/>
                <w:color w:val="auto"/>
                <w:sz w:val="18"/>
                <w:szCs w:val="18"/>
                <w:highlight w:val="none"/>
                <w:lang w:bidi="ar"/>
              </w:rPr>
              <w:t>H02</w:t>
            </w:r>
          </w:p>
        </w:tc>
        <w:tc>
          <w:tcPr>
            <w:tcW w:w="979" w:type="pct"/>
            <w:vAlign w:val="center"/>
          </w:tcPr>
          <w:p w14:paraId="3948F7CA">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460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520</w:t>
            </w:r>
          </w:p>
        </w:tc>
        <w:tc>
          <w:tcPr>
            <w:tcW w:w="982" w:type="pct"/>
            <w:vAlign w:val="center"/>
          </w:tcPr>
          <w:p w14:paraId="2F5B5B08">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10</w:t>
            </w:r>
          </w:p>
        </w:tc>
        <w:tc>
          <w:tcPr>
            <w:tcW w:w="986" w:type="pct"/>
            <w:vAlign w:val="center"/>
          </w:tcPr>
          <w:p w14:paraId="62A24CF8">
            <w:pPr>
              <w:widowControl/>
              <w:jc w:val="center"/>
              <w:textAlignment w:val="center"/>
              <w:rPr>
                <w:rFonts w:hint="default" w:ascii="Times New Roman" w:hAnsi="Times New Roman" w:cs="Times New Roman"/>
                <w:color w:val="auto"/>
                <w:spacing w:val="-2"/>
                <w:sz w:val="18"/>
                <w:szCs w:val="18"/>
                <w:highlight w:val="none"/>
                <w:lang w:val="en-US" w:eastAsia="zh-CN"/>
              </w:rPr>
            </w:pPr>
            <w:r>
              <w:rPr>
                <w:rFonts w:hint="default" w:ascii="Times New Roman" w:hAnsi="Times New Roman" w:cs="Times New Roman"/>
                <w:b w:val="0"/>
                <w:bCs/>
                <w:color w:val="auto"/>
                <w:sz w:val="18"/>
                <w:szCs w:val="18"/>
                <w:highlight w:val="none"/>
                <w:lang w:bidi="ar"/>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165</w:t>
            </w:r>
          </w:p>
        </w:tc>
      </w:tr>
      <w:tr w14:paraId="6F2BDBA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top w:val="nil"/>
              <w:bottom w:val="nil"/>
            </w:tcBorders>
            <w:vAlign w:val="center"/>
          </w:tcPr>
          <w:p w14:paraId="14C8507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0CA65F3D">
            <w:pPr>
              <w:widowControl/>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cs="Times New Roman"/>
                <w:b w:val="0"/>
                <w:bCs/>
                <w:color w:val="auto"/>
                <w:sz w:val="18"/>
                <w:szCs w:val="18"/>
                <w:highlight w:val="none"/>
                <w:lang w:bidi="ar"/>
              </w:rPr>
              <w:t>H04</w:t>
            </w:r>
          </w:p>
        </w:tc>
        <w:tc>
          <w:tcPr>
            <w:tcW w:w="979" w:type="pct"/>
            <w:vAlign w:val="center"/>
          </w:tcPr>
          <w:p w14:paraId="65CC6141">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570</w:t>
            </w:r>
          </w:p>
        </w:tc>
        <w:tc>
          <w:tcPr>
            <w:tcW w:w="982" w:type="pct"/>
            <w:vAlign w:val="center"/>
          </w:tcPr>
          <w:p w14:paraId="12834109">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w:t>
            </w:r>
          </w:p>
        </w:tc>
        <w:tc>
          <w:tcPr>
            <w:tcW w:w="986" w:type="pct"/>
            <w:vAlign w:val="center"/>
          </w:tcPr>
          <w:p w14:paraId="1975BA72">
            <w:pPr>
              <w:widowControl/>
              <w:jc w:val="center"/>
              <w:textAlignment w:val="center"/>
              <w:rPr>
                <w:rFonts w:hint="default" w:ascii="Times New Roman" w:hAnsi="Times New Roman" w:cs="Times New Roman"/>
                <w:color w:val="auto"/>
                <w:spacing w:val="-2"/>
                <w:sz w:val="18"/>
                <w:szCs w:val="18"/>
                <w:highlight w:val="none"/>
                <w:lang w:val="en-US" w:eastAsia="zh-CN"/>
              </w:rPr>
            </w:pPr>
            <w:r>
              <w:rPr>
                <w:rFonts w:hint="default" w:ascii="Times New Roman" w:hAnsi="Times New Roman" w:cs="Times New Roman"/>
                <w:b w:val="0"/>
                <w:bCs/>
                <w:color w:val="auto"/>
                <w:sz w:val="18"/>
                <w:szCs w:val="18"/>
                <w:highlight w:val="none"/>
                <w:lang w:bidi="ar"/>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180</w:t>
            </w:r>
          </w:p>
        </w:tc>
      </w:tr>
      <w:tr w14:paraId="61755E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top w:val="nil"/>
              <w:bottom w:val="nil"/>
            </w:tcBorders>
            <w:vAlign w:val="center"/>
          </w:tcPr>
          <w:p w14:paraId="718A20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4A2728E4">
            <w:pPr>
              <w:widowControl/>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 w:val="0"/>
                <w:bCs/>
                <w:color w:val="auto"/>
                <w:sz w:val="18"/>
                <w:szCs w:val="18"/>
                <w:highlight w:val="none"/>
                <w:lang w:bidi="ar"/>
              </w:rPr>
              <w:t>H06</w:t>
            </w:r>
          </w:p>
        </w:tc>
        <w:tc>
          <w:tcPr>
            <w:tcW w:w="979" w:type="pct"/>
            <w:vAlign w:val="center"/>
          </w:tcPr>
          <w:p w14:paraId="225783E1">
            <w:pPr>
              <w:widowControl/>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b w:val="0"/>
                <w:bCs/>
                <w:color w:val="auto"/>
                <w:sz w:val="18"/>
                <w:szCs w:val="18"/>
                <w:highlight w:val="none"/>
                <w:lang w:bidi="ar"/>
              </w:rPr>
              <w:t>570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620</w:t>
            </w:r>
          </w:p>
        </w:tc>
        <w:tc>
          <w:tcPr>
            <w:tcW w:w="982" w:type="pct"/>
            <w:vAlign w:val="center"/>
          </w:tcPr>
          <w:p w14:paraId="061AB456">
            <w:pPr>
              <w:widowControl/>
              <w:jc w:val="center"/>
              <w:textAlignment w:val="center"/>
              <w:rPr>
                <w:rFonts w:hint="default" w:ascii="Times New Roman" w:hAnsi="Times New Roman" w:eastAsia="宋体"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986" w:type="pct"/>
            <w:vAlign w:val="center"/>
          </w:tcPr>
          <w:p w14:paraId="7F7D3CF9">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175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195</w:t>
            </w:r>
          </w:p>
        </w:tc>
      </w:tr>
      <w:tr w14:paraId="5378B0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top w:val="nil"/>
              <w:bottom w:val="single" w:color="auto" w:sz="4" w:space="0"/>
            </w:tcBorders>
            <w:vAlign w:val="center"/>
          </w:tcPr>
          <w:p w14:paraId="61CF7A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18"/>
                <w:szCs w:val="18"/>
                <w:highlight w:val="none"/>
              </w:rPr>
            </w:pPr>
          </w:p>
        </w:tc>
        <w:tc>
          <w:tcPr>
            <w:tcW w:w="976" w:type="pct"/>
            <w:vAlign w:val="center"/>
          </w:tcPr>
          <w:p w14:paraId="469D82A4">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H08</w:t>
            </w:r>
          </w:p>
        </w:tc>
        <w:tc>
          <w:tcPr>
            <w:tcW w:w="979" w:type="pct"/>
            <w:vAlign w:val="center"/>
          </w:tcPr>
          <w:p w14:paraId="24745EE8">
            <w:pPr>
              <w:widowControl/>
              <w:jc w:val="center"/>
              <w:textAlignment w:val="center"/>
              <w:rPr>
                <w:rFonts w:hint="default" w:ascii="Times New Roman" w:hAnsi="Times New Roman" w:eastAsia="宋体" w:cs="Times New Roman"/>
                <w:color w:val="auto"/>
                <w:sz w:val="18"/>
                <w:szCs w:val="18"/>
                <w:highlight w:val="none"/>
                <w:lang w:val="en-US"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620</w:t>
            </w:r>
          </w:p>
        </w:tc>
        <w:tc>
          <w:tcPr>
            <w:tcW w:w="982" w:type="pct"/>
            <w:vAlign w:val="center"/>
          </w:tcPr>
          <w:p w14:paraId="387061EE">
            <w:pPr>
              <w:widowControl/>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b w:val="0"/>
                <w:bCs/>
                <w:color w:val="auto"/>
                <w:sz w:val="18"/>
                <w:szCs w:val="18"/>
                <w:highlight w:val="none"/>
                <w:lang w:bidi="ar"/>
              </w:rPr>
              <w:t>-</w:t>
            </w:r>
          </w:p>
        </w:tc>
        <w:tc>
          <w:tcPr>
            <w:tcW w:w="986" w:type="pct"/>
            <w:vAlign w:val="center"/>
          </w:tcPr>
          <w:p w14:paraId="2B3225FC">
            <w:pPr>
              <w:widowControl/>
              <w:jc w:val="center"/>
              <w:textAlignment w:val="center"/>
              <w:rPr>
                <w:rFonts w:hint="default" w:ascii="Times New Roman" w:hAnsi="Times New Roman" w:eastAsia="宋体"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190</w:t>
            </w:r>
          </w:p>
        </w:tc>
      </w:tr>
      <w:tr w14:paraId="2D7FC62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tcBorders>
            <w:vAlign w:val="center"/>
          </w:tcPr>
          <w:p w14:paraId="6FF437B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cs="Times New Roman"/>
                <w:b w:val="0"/>
                <w:bCs w:val="0"/>
                <w:color w:val="auto"/>
                <w:sz w:val="18"/>
                <w:szCs w:val="18"/>
                <w:highlight w:val="none"/>
                <w:lang w:bidi="ar"/>
              </w:rPr>
              <w:t>TFe0.1</w:t>
            </w:r>
          </w:p>
        </w:tc>
        <w:tc>
          <w:tcPr>
            <w:tcW w:w="1711" w:type="dxa"/>
            <w:vAlign w:val="center"/>
          </w:tcPr>
          <w:p w14:paraId="6747F953">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en-US" w:bidi="ar-SA"/>
              </w:rPr>
            </w:pPr>
            <w:r>
              <w:rPr>
                <w:rFonts w:hint="default" w:ascii="Times New Roman" w:hAnsi="Times New Roman" w:cs="Times New Roman"/>
                <w:b w:val="0"/>
                <w:bCs/>
                <w:color w:val="auto"/>
                <w:sz w:val="18"/>
                <w:szCs w:val="18"/>
                <w:highlight w:val="none"/>
                <w:lang w:bidi="ar"/>
              </w:rPr>
              <w:t>H01</w:t>
            </w:r>
          </w:p>
        </w:tc>
        <w:tc>
          <w:tcPr>
            <w:tcW w:w="1716" w:type="dxa"/>
            <w:vAlign w:val="center"/>
          </w:tcPr>
          <w:p w14:paraId="5E88DA85">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365</w:t>
            </w:r>
          </w:p>
        </w:tc>
        <w:tc>
          <w:tcPr>
            <w:tcW w:w="1723" w:type="dxa"/>
            <w:vAlign w:val="center"/>
          </w:tcPr>
          <w:p w14:paraId="6A5D43AF">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20</w:t>
            </w:r>
          </w:p>
        </w:tc>
        <w:tc>
          <w:tcPr>
            <w:tcW w:w="1729" w:type="dxa"/>
            <w:vAlign w:val="center"/>
          </w:tcPr>
          <w:p w14:paraId="3811AB23">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135</w:t>
            </w:r>
          </w:p>
        </w:tc>
      </w:tr>
      <w:tr w14:paraId="37720D6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0A3B9B9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lang w:val="en-US" w:eastAsia="zh-CN"/>
              </w:rPr>
            </w:pPr>
          </w:p>
        </w:tc>
        <w:tc>
          <w:tcPr>
            <w:tcW w:w="1711" w:type="dxa"/>
            <w:vAlign w:val="center"/>
          </w:tcPr>
          <w:p w14:paraId="20088652">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en-US" w:bidi="ar-SA"/>
              </w:rPr>
            </w:pPr>
            <w:r>
              <w:rPr>
                <w:rFonts w:hint="default" w:ascii="Times New Roman" w:hAnsi="Times New Roman" w:cs="Times New Roman"/>
                <w:b w:val="0"/>
                <w:bCs/>
                <w:color w:val="auto"/>
                <w:sz w:val="18"/>
                <w:szCs w:val="18"/>
                <w:highlight w:val="none"/>
                <w:lang w:bidi="ar"/>
              </w:rPr>
              <w:t>H02</w:t>
            </w:r>
          </w:p>
        </w:tc>
        <w:tc>
          <w:tcPr>
            <w:tcW w:w="1716" w:type="dxa"/>
            <w:vAlign w:val="center"/>
          </w:tcPr>
          <w:p w14:paraId="016FC7E3">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325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410</w:t>
            </w:r>
          </w:p>
        </w:tc>
        <w:tc>
          <w:tcPr>
            <w:tcW w:w="1723" w:type="dxa"/>
            <w:vAlign w:val="center"/>
          </w:tcPr>
          <w:p w14:paraId="0452138E">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10</w:t>
            </w:r>
          </w:p>
        </w:tc>
        <w:tc>
          <w:tcPr>
            <w:tcW w:w="1729" w:type="dxa"/>
            <w:vAlign w:val="center"/>
          </w:tcPr>
          <w:p w14:paraId="594426A8">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310</w:t>
            </w:r>
          </w:p>
        </w:tc>
      </w:tr>
      <w:tr w14:paraId="7C34877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761C4F3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p>
        </w:tc>
        <w:tc>
          <w:tcPr>
            <w:tcW w:w="1711" w:type="dxa"/>
            <w:vAlign w:val="center"/>
          </w:tcPr>
          <w:p w14:paraId="39FB7E9D">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en-US" w:bidi="ar-SA"/>
              </w:rPr>
            </w:pPr>
            <w:r>
              <w:rPr>
                <w:rFonts w:hint="default" w:ascii="Times New Roman" w:hAnsi="Times New Roman" w:cs="Times New Roman"/>
                <w:b w:val="0"/>
                <w:bCs/>
                <w:color w:val="auto"/>
                <w:sz w:val="18"/>
                <w:szCs w:val="18"/>
                <w:highlight w:val="none"/>
                <w:lang w:bidi="ar"/>
              </w:rPr>
              <w:t>H03</w:t>
            </w:r>
          </w:p>
        </w:tc>
        <w:tc>
          <w:tcPr>
            <w:tcW w:w="1716" w:type="dxa"/>
            <w:vAlign w:val="center"/>
          </w:tcPr>
          <w:p w14:paraId="61FB222D">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bidi="ar"/>
              </w:rPr>
              <w:t>355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425</w:t>
            </w:r>
          </w:p>
        </w:tc>
        <w:tc>
          <w:tcPr>
            <w:tcW w:w="1723" w:type="dxa"/>
            <w:vAlign w:val="center"/>
          </w:tcPr>
          <w:p w14:paraId="32BFAFC6">
            <w:pPr>
              <w:widowControl/>
              <w:jc w:val="center"/>
              <w:textAlignment w:val="center"/>
              <w:rPr>
                <w:rFonts w:hint="default" w:ascii="Times New Roman" w:hAnsi="Times New Roman" w:eastAsia="宋体" w:cs="Times New Roman"/>
                <w:snapToGrid w:val="0"/>
                <w:color w:val="auto"/>
                <w:spacing w:val="-6"/>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1729" w:type="dxa"/>
            <w:vAlign w:val="center"/>
          </w:tcPr>
          <w:p w14:paraId="31DDAA4E">
            <w:pPr>
              <w:widowControl/>
              <w:jc w:val="center"/>
              <w:textAlignment w:val="center"/>
              <w:rPr>
                <w:rFonts w:hint="default" w:ascii="Times New Roman" w:hAnsi="Times New Roman" w:eastAsia="宋体" w:cs="Times New Roman"/>
                <w:snapToGrid w:val="0"/>
                <w:color w:val="auto"/>
                <w:kern w:val="0"/>
                <w:sz w:val="18"/>
                <w:szCs w:val="18"/>
                <w:highlight w:val="none"/>
                <w:lang w:val="en-US" w:eastAsia="zh-CN" w:bidi="ar-SA"/>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345</w:t>
            </w:r>
          </w:p>
        </w:tc>
      </w:tr>
      <w:tr w14:paraId="442F156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678DCE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p>
        </w:tc>
        <w:tc>
          <w:tcPr>
            <w:tcW w:w="1711" w:type="dxa"/>
            <w:vAlign w:val="center"/>
          </w:tcPr>
          <w:p w14:paraId="7E83C398">
            <w:pPr>
              <w:widowControl/>
              <w:jc w:val="center"/>
              <w:textAlignment w:val="center"/>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b w:val="0"/>
                <w:bCs/>
                <w:color w:val="auto"/>
                <w:sz w:val="18"/>
                <w:szCs w:val="18"/>
                <w:highlight w:val="none"/>
                <w:lang w:bidi="ar"/>
              </w:rPr>
              <w:t>H04</w:t>
            </w:r>
          </w:p>
        </w:tc>
        <w:tc>
          <w:tcPr>
            <w:tcW w:w="1716" w:type="dxa"/>
            <w:vAlign w:val="center"/>
          </w:tcPr>
          <w:p w14:paraId="3F1B586C">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385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455</w:t>
            </w:r>
          </w:p>
        </w:tc>
        <w:tc>
          <w:tcPr>
            <w:tcW w:w="1723" w:type="dxa"/>
            <w:vAlign w:val="center"/>
          </w:tcPr>
          <w:p w14:paraId="2E39AEA8">
            <w:pPr>
              <w:widowControl/>
              <w:jc w:val="center"/>
              <w:textAlignment w:val="center"/>
              <w:rPr>
                <w:rFonts w:hint="default" w:ascii="Times New Roman" w:hAnsi="Times New Roman"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w:t>
            </w:r>
          </w:p>
        </w:tc>
        <w:tc>
          <w:tcPr>
            <w:tcW w:w="1729" w:type="dxa"/>
            <w:vAlign w:val="center"/>
          </w:tcPr>
          <w:p w14:paraId="6E8429F1">
            <w:pPr>
              <w:widowControl/>
              <w:jc w:val="center"/>
              <w:textAlignment w:val="center"/>
              <w:rPr>
                <w:rFonts w:hint="default" w:ascii="Times New Roman" w:hAnsi="Times New Roman"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355</w:t>
            </w:r>
          </w:p>
        </w:tc>
      </w:tr>
      <w:tr w14:paraId="40D09A5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bottom w:val="single" w:color="auto" w:sz="4" w:space="0"/>
            </w:tcBorders>
            <w:vAlign w:val="center"/>
          </w:tcPr>
          <w:p w14:paraId="0DF5EAE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rPr>
            </w:pPr>
          </w:p>
        </w:tc>
        <w:tc>
          <w:tcPr>
            <w:tcW w:w="1711" w:type="dxa"/>
            <w:vAlign w:val="center"/>
          </w:tcPr>
          <w:p w14:paraId="4852022E">
            <w:pPr>
              <w:widowControl/>
              <w:jc w:val="center"/>
              <w:textAlignment w:val="center"/>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b w:val="0"/>
                <w:bCs/>
                <w:color w:val="auto"/>
                <w:sz w:val="18"/>
                <w:szCs w:val="18"/>
                <w:highlight w:val="none"/>
                <w:lang w:bidi="ar"/>
              </w:rPr>
              <w:t>H06</w:t>
            </w:r>
          </w:p>
        </w:tc>
        <w:tc>
          <w:tcPr>
            <w:tcW w:w="1716" w:type="dxa"/>
            <w:vAlign w:val="center"/>
          </w:tcPr>
          <w:p w14:paraId="6C546669">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480</w:t>
            </w:r>
          </w:p>
        </w:tc>
        <w:tc>
          <w:tcPr>
            <w:tcW w:w="1723" w:type="dxa"/>
            <w:vAlign w:val="center"/>
          </w:tcPr>
          <w:p w14:paraId="387FE078">
            <w:pPr>
              <w:widowControl/>
              <w:jc w:val="center"/>
              <w:textAlignment w:val="center"/>
              <w:rPr>
                <w:rFonts w:hint="default" w:ascii="Times New Roman" w:hAnsi="Times New Roman"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w:t>
            </w:r>
          </w:p>
        </w:tc>
        <w:tc>
          <w:tcPr>
            <w:tcW w:w="1729" w:type="dxa"/>
            <w:vAlign w:val="center"/>
          </w:tcPr>
          <w:p w14:paraId="3BDEF556">
            <w:pPr>
              <w:widowControl/>
              <w:jc w:val="center"/>
              <w:textAlignment w:val="center"/>
              <w:rPr>
                <w:rFonts w:hint="default" w:ascii="Times New Roman" w:hAnsi="Times New Roman" w:cs="Times New Roman"/>
                <w:color w:val="auto"/>
                <w:sz w:val="18"/>
                <w:szCs w:val="18"/>
                <w:highlight w:val="none"/>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400</w:t>
            </w:r>
          </w:p>
        </w:tc>
      </w:tr>
      <w:tr w14:paraId="4CF0F2B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tcBorders>
            <w:vAlign w:val="center"/>
          </w:tcPr>
          <w:p w14:paraId="67C99BA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H70</w:t>
            </w:r>
          </w:p>
        </w:tc>
        <w:tc>
          <w:tcPr>
            <w:tcW w:w="976" w:type="pct"/>
            <w:vAlign w:val="center"/>
          </w:tcPr>
          <w:p w14:paraId="4E1B9D6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979" w:type="pct"/>
            <w:vAlign w:val="center"/>
          </w:tcPr>
          <w:p w14:paraId="29F7035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460</w:t>
            </w:r>
          </w:p>
        </w:tc>
        <w:tc>
          <w:tcPr>
            <w:tcW w:w="982" w:type="pct"/>
            <w:vAlign w:val="center"/>
          </w:tcPr>
          <w:p w14:paraId="5CF9E20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w:t>
            </w:r>
          </w:p>
        </w:tc>
        <w:tc>
          <w:tcPr>
            <w:tcW w:w="986" w:type="pct"/>
            <w:vAlign w:val="center"/>
          </w:tcPr>
          <w:p w14:paraId="1EB9858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120</w:t>
            </w:r>
          </w:p>
        </w:tc>
      </w:tr>
      <w:tr w14:paraId="2037AE7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6FF9D81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5ED7CC3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979" w:type="pct"/>
            <w:vAlign w:val="center"/>
          </w:tcPr>
          <w:p w14:paraId="159D4A8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325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410</w:t>
            </w:r>
          </w:p>
        </w:tc>
        <w:tc>
          <w:tcPr>
            <w:tcW w:w="982" w:type="pct"/>
            <w:vAlign w:val="center"/>
          </w:tcPr>
          <w:p w14:paraId="0A85130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w:t>
            </w:r>
          </w:p>
        </w:tc>
        <w:tc>
          <w:tcPr>
            <w:tcW w:w="986" w:type="pct"/>
            <w:vAlign w:val="center"/>
          </w:tcPr>
          <w:p w14:paraId="6A81515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130</w:t>
            </w:r>
          </w:p>
        </w:tc>
      </w:tr>
      <w:tr w14:paraId="1B89768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63D193C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762345D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979" w:type="pct"/>
            <w:vAlign w:val="center"/>
          </w:tcPr>
          <w:p w14:paraId="156322C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540</w:t>
            </w:r>
          </w:p>
        </w:tc>
        <w:tc>
          <w:tcPr>
            <w:tcW w:w="982" w:type="pct"/>
            <w:vAlign w:val="center"/>
          </w:tcPr>
          <w:p w14:paraId="4CB3E2D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≥13</w:t>
            </w:r>
          </w:p>
        </w:tc>
        <w:tc>
          <w:tcPr>
            <w:tcW w:w="986" w:type="pct"/>
            <w:vAlign w:val="center"/>
          </w:tcPr>
          <w:p w14:paraId="23ECFAA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160</w:t>
            </w:r>
          </w:p>
        </w:tc>
      </w:tr>
      <w:tr w14:paraId="67FE6EE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bottom w:val="single" w:color="auto" w:sz="4" w:space="0"/>
            </w:tcBorders>
            <w:vAlign w:val="center"/>
          </w:tcPr>
          <w:p w14:paraId="7D03936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tcBorders>
              <w:bottom w:val="single" w:color="auto" w:sz="4" w:space="0"/>
            </w:tcBorders>
            <w:vAlign w:val="center"/>
          </w:tcPr>
          <w:p w14:paraId="2BB6E81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979" w:type="pct"/>
            <w:tcBorders>
              <w:bottom w:val="single" w:color="auto" w:sz="4" w:space="0"/>
            </w:tcBorders>
            <w:vAlign w:val="center"/>
          </w:tcPr>
          <w:p w14:paraId="77F304D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620</w:t>
            </w:r>
          </w:p>
        </w:tc>
        <w:tc>
          <w:tcPr>
            <w:tcW w:w="982" w:type="pct"/>
            <w:tcBorders>
              <w:bottom w:val="single" w:color="auto" w:sz="4" w:space="0"/>
            </w:tcBorders>
            <w:vAlign w:val="center"/>
          </w:tcPr>
          <w:p w14:paraId="0D88988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w:t>
            </w:r>
          </w:p>
        </w:tc>
        <w:tc>
          <w:tcPr>
            <w:tcW w:w="986" w:type="pct"/>
            <w:tcBorders>
              <w:bottom w:val="single" w:color="auto" w:sz="4" w:space="0"/>
            </w:tcBorders>
            <w:vAlign w:val="center"/>
          </w:tcPr>
          <w:p w14:paraId="62B68C4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180</w:t>
            </w:r>
          </w:p>
        </w:tc>
      </w:tr>
      <w:tr w14:paraId="2F8784C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tcBorders>
            <w:vAlign w:val="center"/>
          </w:tcPr>
          <w:p w14:paraId="511628E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H65</w:t>
            </w:r>
          </w:p>
        </w:tc>
        <w:tc>
          <w:tcPr>
            <w:tcW w:w="976" w:type="pct"/>
            <w:tcBorders>
              <w:top w:val="single" w:color="auto" w:sz="4" w:space="0"/>
            </w:tcBorders>
            <w:vAlign w:val="center"/>
          </w:tcPr>
          <w:p w14:paraId="0545C40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H01</w:t>
            </w:r>
          </w:p>
        </w:tc>
        <w:tc>
          <w:tcPr>
            <w:tcW w:w="979" w:type="pct"/>
            <w:tcBorders>
              <w:top w:val="single" w:color="auto" w:sz="4" w:space="0"/>
            </w:tcBorders>
            <w:vAlign w:val="center"/>
          </w:tcPr>
          <w:p w14:paraId="51B27AA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325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410</w:t>
            </w:r>
          </w:p>
        </w:tc>
        <w:tc>
          <w:tcPr>
            <w:tcW w:w="982" w:type="pct"/>
            <w:tcBorders>
              <w:top w:val="single" w:color="auto" w:sz="4" w:space="0"/>
            </w:tcBorders>
            <w:vAlign w:val="center"/>
          </w:tcPr>
          <w:p w14:paraId="5543F57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w:t>
            </w:r>
          </w:p>
        </w:tc>
        <w:tc>
          <w:tcPr>
            <w:tcW w:w="986" w:type="pct"/>
            <w:tcBorders>
              <w:top w:val="single" w:color="auto" w:sz="4" w:space="0"/>
            </w:tcBorders>
            <w:vAlign w:val="center"/>
          </w:tcPr>
          <w:p w14:paraId="677B422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120</w:t>
            </w:r>
          </w:p>
        </w:tc>
      </w:tr>
      <w:tr w14:paraId="02C4941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34EF973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7736793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H02</w:t>
            </w:r>
          </w:p>
        </w:tc>
        <w:tc>
          <w:tcPr>
            <w:tcW w:w="979" w:type="pct"/>
            <w:vAlign w:val="center"/>
          </w:tcPr>
          <w:p w14:paraId="3221DA3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355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460</w:t>
            </w:r>
          </w:p>
        </w:tc>
        <w:tc>
          <w:tcPr>
            <w:tcW w:w="982" w:type="pct"/>
            <w:vAlign w:val="center"/>
          </w:tcPr>
          <w:p w14:paraId="1184A11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≥25</w:t>
            </w:r>
          </w:p>
        </w:tc>
        <w:tc>
          <w:tcPr>
            <w:tcW w:w="986" w:type="pct"/>
            <w:vAlign w:val="center"/>
          </w:tcPr>
          <w:p w14:paraId="1471C0E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130</w:t>
            </w:r>
          </w:p>
        </w:tc>
      </w:tr>
      <w:tr w14:paraId="07170CB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68A7C2E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2FD2622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H04</w:t>
            </w:r>
          </w:p>
        </w:tc>
        <w:tc>
          <w:tcPr>
            <w:tcW w:w="979" w:type="pct"/>
            <w:vAlign w:val="center"/>
          </w:tcPr>
          <w:p w14:paraId="019304A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540</w:t>
            </w:r>
          </w:p>
        </w:tc>
        <w:tc>
          <w:tcPr>
            <w:tcW w:w="982" w:type="pct"/>
            <w:vAlign w:val="center"/>
          </w:tcPr>
          <w:p w14:paraId="6EA4F38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≥13</w:t>
            </w:r>
          </w:p>
        </w:tc>
        <w:tc>
          <w:tcPr>
            <w:tcW w:w="986" w:type="pct"/>
            <w:vAlign w:val="center"/>
          </w:tcPr>
          <w:p w14:paraId="5B375A1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140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160</w:t>
            </w:r>
          </w:p>
        </w:tc>
      </w:tr>
      <w:tr w14:paraId="31E3225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3E37D75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415026D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H06</w:t>
            </w:r>
          </w:p>
        </w:tc>
        <w:tc>
          <w:tcPr>
            <w:tcW w:w="979" w:type="pct"/>
            <w:vAlign w:val="center"/>
          </w:tcPr>
          <w:p w14:paraId="1E7270C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520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620</w:t>
            </w:r>
          </w:p>
        </w:tc>
        <w:tc>
          <w:tcPr>
            <w:tcW w:w="982" w:type="pct"/>
            <w:vAlign w:val="center"/>
          </w:tcPr>
          <w:p w14:paraId="63789FA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≥4</w:t>
            </w:r>
          </w:p>
        </w:tc>
        <w:tc>
          <w:tcPr>
            <w:tcW w:w="986" w:type="pct"/>
            <w:vAlign w:val="center"/>
          </w:tcPr>
          <w:p w14:paraId="168369A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160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180</w:t>
            </w:r>
          </w:p>
        </w:tc>
      </w:tr>
      <w:tr w14:paraId="6DE52A9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tcBorders>
              <w:bottom w:val="single" w:color="auto" w:sz="4" w:space="0"/>
            </w:tcBorders>
            <w:vAlign w:val="center"/>
          </w:tcPr>
          <w:p w14:paraId="5E47B7D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p>
        </w:tc>
        <w:tc>
          <w:tcPr>
            <w:tcW w:w="976" w:type="pct"/>
            <w:vAlign w:val="center"/>
          </w:tcPr>
          <w:p w14:paraId="4A377D4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H08</w:t>
            </w:r>
          </w:p>
        </w:tc>
        <w:tc>
          <w:tcPr>
            <w:tcW w:w="979" w:type="pct"/>
            <w:vAlign w:val="center"/>
          </w:tcPr>
          <w:p w14:paraId="054B993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≥570</w:t>
            </w:r>
          </w:p>
        </w:tc>
        <w:tc>
          <w:tcPr>
            <w:tcW w:w="982" w:type="pct"/>
            <w:vAlign w:val="center"/>
          </w:tcPr>
          <w:p w14:paraId="79EF5FE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w:t>
            </w:r>
          </w:p>
        </w:tc>
        <w:tc>
          <w:tcPr>
            <w:tcW w:w="986" w:type="pct"/>
            <w:vAlign w:val="center"/>
          </w:tcPr>
          <w:p w14:paraId="4CED388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180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eastAsia="宋体" w:cs="Times New Roman"/>
                <w:snapToGrid w:val="0"/>
                <w:color w:val="auto"/>
                <w:spacing w:val="1"/>
                <w:kern w:val="0"/>
                <w:sz w:val="18"/>
                <w:szCs w:val="18"/>
                <w:highlight w:val="none"/>
                <w:lang w:val="en-US" w:eastAsia="zh-CN" w:bidi="ar-SA"/>
              </w:rPr>
              <w:t>200</w:t>
            </w:r>
          </w:p>
        </w:tc>
      </w:tr>
      <w:tr w14:paraId="750AC14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restart"/>
            <w:tcBorders>
              <w:top w:val="single" w:color="auto" w:sz="4" w:space="0"/>
            </w:tcBorders>
            <w:vAlign w:val="center"/>
          </w:tcPr>
          <w:p w14:paraId="01D56523">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 xml:space="preserve">BSi3.2-0.7 </w:t>
            </w:r>
          </w:p>
        </w:tc>
        <w:tc>
          <w:tcPr>
            <w:tcW w:w="976" w:type="pct"/>
            <w:vAlign w:val="center"/>
          </w:tcPr>
          <w:p w14:paraId="74056DE6">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TM00</w:t>
            </w:r>
          </w:p>
        </w:tc>
        <w:tc>
          <w:tcPr>
            <w:tcW w:w="979" w:type="pct"/>
            <w:vAlign w:val="center"/>
          </w:tcPr>
          <w:p w14:paraId="30F8D96C">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620～760</w:t>
            </w:r>
          </w:p>
        </w:tc>
        <w:tc>
          <w:tcPr>
            <w:tcW w:w="982" w:type="pct"/>
            <w:vAlign w:val="center"/>
          </w:tcPr>
          <w:p w14:paraId="65D89856">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≥10</w:t>
            </w:r>
          </w:p>
        </w:tc>
        <w:tc>
          <w:tcPr>
            <w:tcW w:w="986" w:type="pct"/>
            <w:vAlign w:val="center"/>
          </w:tcPr>
          <w:p w14:paraId="05C12A81">
            <w:pPr>
              <w:widowControl/>
              <w:jc w:val="center"/>
              <w:textAlignment w:val="center"/>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default" w:ascii="Times New Roman" w:hAnsi="Times New Roman" w:eastAsia="宋体" w:cs="Times New Roman"/>
                <w:snapToGrid w:val="0"/>
                <w:color w:val="auto"/>
                <w:spacing w:val="1"/>
                <w:kern w:val="0"/>
                <w:sz w:val="18"/>
                <w:szCs w:val="18"/>
                <w:highlight w:val="none"/>
                <w:lang w:val="en-US" w:eastAsia="zh-CN" w:bidi="ar-SA"/>
              </w:rPr>
              <w:t>180～220</w:t>
            </w:r>
          </w:p>
        </w:tc>
      </w:tr>
      <w:tr w14:paraId="579FB17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225679A3">
            <w:pPr>
              <w:widowControl/>
              <w:jc w:val="center"/>
              <w:textAlignment w:val="center"/>
              <w:rPr>
                <w:rFonts w:hint="default" w:ascii="Times New Roman" w:hAnsi="Times New Roman" w:cs="Times New Roman"/>
                <w:b w:val="0"/>
                <w:bCs w:val="0"/>
                <w:color w:val="auto"/>
                <w:sz w:val="18"/>
                <w:szCs w:val="18"/>
                <w:highlight w:val="none"/>
                <w:lang w:bidi="ar"/>
              </w:rPr>
            </w:pPr>
          </w:p>
        </w:tc>
        <w:tc>
          <w:tcPr>
            <w:tcW w:w="976" w:type="pct"/>
            <w:vAlign w:val="center"/>
          </w:tcPr>
          <w:p w14:paraId="7544D821">
            <w:pPr>
              <w:widowControl/>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cs="Times New Roman"/>
                <w:b w:val="0"/>
                <w:bCs/>
                <w:color w:val="auto"/>
                <w:sz w:val="18"/>
                <w:szCs w:val="18"/>
                <w:highlight w:val="none"/>
                <w:lang w:bidi="ar"/>
              </w:rPr>
              <w:t>TM02</w:t>
            </w:r>
          </w:p>
        </w:tc>
        <w:tc>
          <w:tcPr>
            <w:tcW w:w="979" w:type="pct"/>
            <w:vAlign w:val="center"/>
          </w:tcPr>
          <w:p w14:paraId="2A547177">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655</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825</w:t>
            </w:r>
          </w:p>
        </w:tc>
        <w:tc>
          <w:tcPr>
            <w:tcW w:w="982" w:type="pct"/>
            <w:vAlign w:val="center"/>
          </w:tcPr>
          <w:p w14:paraId="40D023F1">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w:t>
            </w:r>
          </w:p>
        </w:tc>
        <w:tc>
          <w:tcPr>
            <w:tcW w:w="986" w:type="pct"/>
            <w:vAlign w:val="center"/>
          </w:tcPr>
          <w:p w14:paraId="47ADA932">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190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240</w:t>
            </w:r>
          </w:p>
        </w:tc>
      </w:tr>
      <w:tr w14:paraId="5D4C62A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2B362B6D">
            <w:pPr>
              <w:widowControl/>
              <w:jc w:val="center"/>
              <w:textAlignment w:val="center"/>
              <w:rPr>
                <w:rFonts w:hint="default" w:ascii="Times New Roman" w:hAnsi="Times New Roman" w:cs="Times New Roman"/>
                <w:b w:val="0"/>
                <w:bCs w:val="0"/>
                <w:color w:val="auto"/>
                <w:sz w:val="18"/>
                <w:szCs w:val="18"/>
                <w:highlight w:val="none"/>
                <w:lang w:bidi="ar"/>
              </w:rPr>
            </w:pPr>
          </w:p>
        </w:tc>
        <w:tc>
          <w:tcPr>
            <w:tcW w:w="976" w:type="pct"/>
            <w:vAlign w:val="center"/>
          </w:tcPr>
          <w:p w14:paraId="6101434A">
            <w:pPr>
              <w:widowControl/>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cs="Times New Roman"/>
                <w:b w:val="0"/>
                <w:bCs/>
                <w:color w:val="auto"/>
                <w:sz w:val="18"/>
                <w:szCs w:val="18"/>
                <w:highlight w:val="none"/>
                <w:lang w:bidi="ar"/>
              </w:rPr>
              <w:t>TM03</w:t>
            </w:r>
          </w:p>
        </w:tc>
        <w:tc>
          <w:tcPr>
            <w:tcW w:w="979" w:type="pct"/>
            <w:vAlign w:val="center"/>
          </w:tcPr>
          <w:p w14:paraId="78ED38F0">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690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860</w:t>
            </w:r>
          </w:p>
        </w:tc>
        <w:tc>
          <w:tcPr>
            <w:tcW w:w="982" w:type="pct"/>
            <w:vAlign w:val="center"/>
          </w:tcPr>
          <w:p w14:paraId="0D801EDE">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5</w:t>
            </w:r>
          </w:p>
        </w:tc>
        <w:tc>
          <w:tcPr>
            <w:tcW w:w="986" w:type="pct"/>
            <w:vAlign w:val="center"/>
          </w:tcPr>
          <w:p w14:paraId="7ED86BD1">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color w:val="auto"/>
                <w:sz w:val="18"/>
                <w:szCs w:val="18"/>
                <w:highlight w:val="none"/>
                <w:lang w:bidi="ar"/>
              </w:rPr>
              <w:t>210</w:t>
            </w: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250</w:t>
            </w:r>
          </w:p>
        </w:tc>
      </w:tr>
      <w:tr w14:paraId="79B9C58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75" w:type="pct"/>
            <w:vMerge w:val="continue"/>
            <w:vAlign w:val="center"/>
          </w:tcPr>
          <w:p w14:paraId="3E1E8D80">
            <w:pPr>
              <w:widowControl/>
              <w:jc w:val="center"/>
              <w:textAlignment w:val="center"/>
              <w:rPr>
                <w:rFonts w:hint="default" w:ascii="Times New Roman" w:hAnsi="Times New Roman" w:cs="Times New Roman"/>
                <w:b w:val="0"/>
                <w:bCs w:val="0"/>
                <w:color w:val="auto"/>
                <w:sz w:val="18"/>
                <w:szCs w:val="18"/>
                <w:highlight w:val="none"/>
                <w:lang w:bidi="ar"/>
              </w:rPr>
            </w:pPr>
          </w:p>
        </w:tc>
        <w:tc>
          <w:tcPr>
            <w:tcW w:w="976" w:type="pct"/>
            <w:vAlign w:val="center"/>
          </w:tcPr>
          <w:p w14:paraId="041B7BE1">
            <w:pPr>
              <w:widowControl/>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cs="Times New Roman"/>
                <w:b w:val="0"/>
                <w:bCs/>
                <w:color w:val="auto"/>
                <w:sz w:val="18"/>
                <w:szCs w:val="18"/>
                <w:highlight w:val="none"/>
                <w:lang w:bidi="ar"/>
              </w:rPr>
              <w:t>TM04</w:t>
            </w:r>
          </w:p>
        </w:tc>
        <w:tc>
          <w:tcPr>
            <w:tcW w:w="979" w:type="pct"/>
            <w:vAlign w:val="center"/>
          </w:tcPr>
          <w:p w14:paraId="637B2952">
            <w:pPr>
              <w:widowControl/>
              <w:jc w:val="center"/>
              <w:textAlignment w:val="center"/>
              <w:rPr>
                <w:rFonts w:hint="default" w:ascii="Times New Roman" w:hAnsi="Times New Roman" w:cs="Times New Roman"/>
                <w:color w:val="auto"/>
                <w:sz w:val="18"/>
                <w:szCs w:val="18"/>
                <w:highlight w:val="none"/>
                <w:lang w:val="en-US"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760</w:t>
            </w:r>
          </w:p>
        </w:tc>
        <w:tc>
          <w:tcPr>
            <w:tcW w:w="982" w:type="pct"/>
            <w:vAlign w:val="center"/>
          </w:tcPr>
          <w:p w14:paraId="4AC2CE5D">
            <w:pPr>
              <w:widowControl/>
              <w:jc w:val="center"/>
              <w:textAlignment w:val="center"/>
              <w:rPr>
                <w:rFonts w:hint="default" w:ascii="Times New Roman" w:hAnsi="Times New Roman" w:eastAsia="宋体" w:cs="Times New Roman"/>
                <w:color w:val="auto"/>
                <w:spacing w:val="-6"/>
                <w:sz w:val="18"/>
                <w:szCs w:val="18"/>
                <w:highlight w:val="none"/>
                <w:lang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w:t>
            </w:r>
          </w:p>
        </w:tc>
        <w:tc>
          <w:tcPr>
            <w:tcW w:w="986" w:type="pct"/>
            <w:vAlign w:val="center"/>
          </w:tcPr>
          <w:p w14:paraId="3003EC5C">
            <w:pPr>
              <w:widowControl/>
              <w:jc w:val="center"/>
              <w:textAlignment w:val="center"/>
              <w:rPr>
                <w:rFonts w:hint="default" w:ascii="Times New Roman" w:hAnsi="Times New Roman" w:cs="Times New Roman"/>
                <w:color w:val="auto"/>
                <w:sz w:val="18"/>
                <w:szCs w:val="18"/>
                <w:highlight w:val="none"/>
                <w:lang w:val="en-US" w:eastAsia="zh-CN"/>
              </w:rPr>
            </w:pPr>
            <w:r>
              <w:rPr>
                <w:rStyle w:val="33"/>
                <w:rFonts w:hint="default" w:ascii="Times New Roman" w:hAnsi="Times New Roman" w:cs="Times New Roman"/>
                <w:b w:val="0"/>
                <w:bCs/>
                <w:color w:val="auto"/>
                <w:sz w:val="18"/>
                <w:szCs w:val="18"/>
                <w:highlight w:val="none"/>
                <w:lang w:bidi="ar"/>
              </w:rPr>
              <w:t>≥</w:t>
            </w:r>
            <w:r>
              <w:rPr>
                <w:rFonts w:hint="default" w:ascii="Times New Roman" w:hAnsi="Times New Roman" w:cs="Times New Roman"/>
                <w:b w:val="0"/>
                <w:bCs/>
                <w:color w:val="auto"/>
                <w:sz w:val="18"/>
                <w:szCs w:val="18"/>
                <w:highlight w:val="none"/>
                <w:lang w:bidi="ar"/>
              </w:rPr>
              <w:t>220</w:t>
            </w:r>
          </w:p>
        </w:tc>
      </w:tr>
    </w:tbl>
    <w:p w14:paraId="60146D96">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p>
    <w:p w14:paraId="6D586603">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32  </w:t>
      </w:r>
      <w:r>
        <w:rPr>
          <w:rFonts w:hint="eastAsia" w:ascii="黑体" w:hAnsi="黑体" w:eastAsia="黑体" w:cs="黑体"/>
          <w:b w:val="0"/>
          <w:bCs/>
          <w:color w:val="auto"/>
          <w:highlight w:val="none"/>
        </w:rPr>
        <w:t>GB/T26007-2017力学性能</w:t>
      </w:r>
    </w:p>
    <w:tbl>
      <w:tblPr>
        <w:tblStyle w:val="14"/>
        <w:tblW w:w="4947" w:type="pct"/>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autofit"/>
        <w:tblCellMar>
          <w:top w:w="0" w:type="dxa"/>
          <w:left w:w="108" w:type="dxa"/>
          <w:bottom w:w="0" w:type="dxa"/>
          <w:right w:w="108" w:type="dxa"/>
        </w:tblCellMar>
      </w:tblPr>
      <w:tblGrid>
        <w:gridCol w:w="1264"/>
        <w:gridCol w:w="1388"/>
        <w:gridCol w:w="1319"/>
        <w:gridCol w:w="1452"/>
        <w:gridCol w:w="1322"/>
        <w:gridCol w:w="1726"/>
      </w:tblGrid>
      <w:tr w14:paraId="43F77A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746" w:type="pct"/>
            <w:vMerge w:val="restart"/>
            <w:tcBorders>
              <w:top w:val="single" w:color="auto" w:sz="4" w:space="0"/>
              <w:left w:val="single" w:color="auto" w:sz="4" w:space="0"/>
              <w:bottom w:val="single" w:color="auto" w:sz="4" w:space="0"/>
              <w:right w:val="single" w:color="auto" w:sz="4" w:space="0"/>
            </w:tcBorders>
            <w:vAlign w:val="center"/>
          </w:tcPr>
          <w:p w14:paraId="7BA657B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牌号</w:t>
            </w:r>
          </w:p>
        </w:tc>
        <w:tc>
          <w:tcPr>
            <w:tcW w:w="819" w:type="pct"/>
            <w:vMerge w:val="restart"/>
            <w:tcBorders>
              <w:top w:val="single" w:color="auto" w:sz="4" w:space="0"/>
              <w:left w:val="single" w:color="auto" w:sz="4" w:space="0"/>
              <w:bottom w:val="single" w:color="auto" w:sz="4" w:space="0"/>
              <w:right w:val="single" w:color="auto" w:sz="4" w:space="0"/>
            </w:tcBorders>
            <w:vAlign w:val="center"/>
          </w:tcPr>
          <w:p w14:paraId="651F0CC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状态</w:t>
            </w:r>
          </w:p>
        </w:tc>
        <w:tc>
          <w:tcPr>
            <w:tcW w:w="778" w:type="pct"/>
            <w:vMerge w:val="restart"/>
            <w:tcBorders>
              <w:top w:val="single" w:color="auto" w:sz="4" w:space="0"/>
              <w:left w:val="single" w:color="auto" w:sz="4" w:space="0"/>
              <w:bottom w:val="single" w:color="auto" w:sz="4" w:space="0"/>
              <w:right w:val="single" w:color="auto" w:sz="4" w:space="0"/>
            </w:tcBorders>
            <w:vAlign w:val="center"/>
          </w:tcPr>
          <w:p w14:paraId="1E6B51F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抗拉强度</w:t>
            </w:r>
          </w:p>
          <w:p w14:paraId="64B3E08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RmN/mm</w:t>
            </w:r>
            <w:r>
              <w:rPr>
                <w:rFonts w:hint="default" w:ascii="Times New Roman" w:hAnsi="Times New Roman" w:eastAsia="宋体" w:cs="Times New Roman"/>
                <w:b w:val="0"/>
                <w:bCs/>
                <w:color w:val="auto"/>
                <w:kern w:val="0"/>
                <w:sz w:val="18"/>
                <w:szCs w:val="18"/>
                <w:highlight w:val="none"/>
                <w:vertAlign w:val="superscript"/>
              </w:rPr>
              <w:t>2</w:t>
            </w:r>
          </w:p>
        </w:tc>
        <w:tc>
          <w:tcPr>
            <w:tcW w:w="1637" w:type="pct"/>
            <w:gridSpan w:val="2"/>
            <w:tcBorders>
              <w:top w:val="single" w:color="auto" w:sz="4" w:space="0"/>
              <w:left w:val="nil"/>
              <w:bottom w:val="single" w:color="auto" w:sz="4" w:space="0"/>
              <w:right w:val="single" w:color="000000" w:sz="4" w:space="0"/>
            </w:tcBorders>
            <w:vAlign w:val="center"/>
          </w:tcPr>
          <w:p w14:paraId="2822F20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伸长率A50mm/%</w:t>
            </w:r>
          </w:p>
        </w:tc>
        <w:tc>
          <w:tcPr>
            <w:tcW w:w="1018" w:type="pct"/>
            <w:vMerge w:val="restart"/>
            <w:tcBorders>
              <w:top w:val="single" w:color="auto" w:sz="4" w:space="0"/>
              <w:left w:val="single" w:color="auto" w:sz="4" w:space="0"/>
              <w:bottom w:val="single" w:color="auto" w:sz="4" w:space="0"/>
              <w:right w:val="single" w:color="auto" w:sz="4" w:space="0"/>
            </w:tcBorders>
            <w:vAlign w:val="center"/>
          </w:tcPr>
          <w:p w14:paraId="1B2B3C9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维氏硬度HV</w:t>
            </w:r>
          </w:p>
        </w:tc>
      </w:tr>
      <w:tr w14:paraId="64C733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746" w:type="pct"/>
            <w:vMerge w:val="continue"/>
            <w:tcBorders>
              <w:top w:val="single" w:color="auto" w:sz="4" w:space="0"/>
              <w:left w:val="single" w:color="auto" w:sz="4" w:space="0"/>
              <w:bottom w:val="single" w:color="000000" w:sz="4" w:space="0"/>
              <w:right w:val="single" w:color="auto" w:sz="4" w:space="0"/>
            </w:tcBorders>
            <w:vAlign w:val="center"/>
          </w:tcPr>
          <w:p w14:paraId="65C8DA6E">
            <w:pPr>
              <w:widowControl/>
              <w:jc w:val="center"/>
              <w:rPr>
                <w:rFonts w:hint="default" w:ascii="Times New Roman" w:hAnsi="Times New Roman" w:eastAsia="宋体" w:cs="Times New Roman"/>
                <w:b w:val="0"/>
                <w:bCs/>
                <w:color w:val="auto"/>
                <w:kern w:val="0"/>
                <w:sz w:val="18"/>
                <w:szCs w:val="18"/>
                <w:highlight w:val="none"/>
              </w:rPr>
            </w:pPr>
          </w:p>
        </w:tc>
        <w:tc>
          <w:tcPr>
            <w:tcW w:w="819" w:type="pct"/>
            <w:vMerge w:val="continue"/>
            <w:tcBorders>
              <w:top w:val="single" w:color="auto" w:sz="4" w:space="0"/>
              <w:left w:val="single" w:color="auto" w:sz="4" w:space="0"/>
              <w:bottom w:val="single" w:color="000000" w:sz="4" w:space="0"/>
              <w:right w:val="single" w:color="auto" w:sz="4" w:space="0"/>
            </w:tcBorders>
            <w:vAlign w:val="center"/>
          </w:tcPr>
          <w:p w14:paraId="0CC31D56">
            <w:pPr>
              <w:widowControl/>
              <w:jc w:val="center"/>
              <w:rPr>
                <w:rFonts w:hint="default" w:ascii="Times New Roman" w:hAnsi="Times New Roman" w:eastAsia="宋体" w:cs="Times New Roman"/>
                <w:b w:val="0"/>
                <w:bCs/>
                <w:color w:val="auto"/>
                <w:kern w:val="0"/>
                <w:sz w:val="18"/>
                <w:szCs w:val="18"/>
                <w:highlight w:val="none"/>
              </w:rPr>
            </w:pPr>
          </w:p>
        </w:tc>
        <w:tc>
          <w:tcPr>
            <w:tcW w:w="778" w:type="pct"/>
            <w:vMerge w:val="continue"/>
            <w:tcBorders>
              <w:top w:val="single" w:color="auto" w:sz="4" w:space="0"/>
              <w:left w:val="single" w:color="auto" w:sz="4" w:space="0"/>
              <w:bottom w:val="single" w:color="000000" w:sz="4" w:space="0"/>
              <w:right w:val="single" w:color="auto" w:sz="4" w:space="0"/>
            </w:tcBorders>
            <w:vAlign w:val="center"/>
          </w:tcPr>
          <w:p w14:paraId="176E3957">
            <w:pPr>
              <w:widowControl/>
              <w:jc w:val="center"/>
              <w:rPr>
                <w:rFonts w:hint="default" w:ascii="Times New Roman" w:hAnsi="Times New Roman" w:eastAsia="宋体" w:cs="Times New Roman"/>
                <w:b w:val="0"/>
                <w:bCs/>
                <w:color w:val="auto"/>
                <w:kern w:val="0"/>
                <w:sz w:val="18"/>
                <w:szCs w:val="18"/>
                <w:highlight w:val="none"/>
              </w:rPr>
            </w:pPr>
          </w:p>
        </w:tc>
        <w:tc>
          <w:tcPr>
            <w:tcW w:w="857" w:type="pct"/>
            <w:tcBorders>
              <w:top w:val="single" w:color="auto" w:sz="4" w:space="0"/>
              <w:left w:val="nil"/>
              <w:bottom w:val="single" w:color="auto" w:sz="4" w:space="0"/>
              <w:right w:val="single" w:color="auto" w:sz="4" w:space="0"/>
            </w:tcBorders>
            <w:vAlign w:val="center"/>
          </w:tcPr>
          <w:p w14:paraId="48EB4DD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厚度</w:t>
            </w:r>
          </w:p>
          <w:p w14:paraId="35EDCB2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0.1-0.25</w:t>
            </w:r>
          </w:p>
        </w:tc>
        <w:tc>
          <w:tcPr>
            <w:tcW w:w="780" w:type="pct"/>
            <w:tcBorders>
              <w:top w:val="single" w:color="auto" w:sz="4" w:space="0"/>
              <w:left w:val="nil"/>
              <w:bottom w:val="single" w:color="auto" w:sz="4" w:space="0"/>
              <w:right w:val="single" w:color="auto" w:sz="4" w:space="0"/>
            </w:tcBorders>
            <w:vAlign w:val="center"/>
          </w:tcPr>
          <w:p w14:paraId="6FA4A5E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厚度</w:t>
            </w:r>
          </w:p>
          <w:p w14:paraId="1841AB3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＞0.25-1.0</w:t>
            </w:r>
          </w:p>
        </w:tc>
        <w:tc>
          <w:tcPr>
            <w:tcW w:w="1018" w:type="pct"/>
            <w:vMerge w:val="continue"/>
            <w:tcBorders>
              <w:top w:val="single" w:color="auto" w:sz="4" w:space="0"/>
              <w:left w:val="single" w:color="auto" w:sz="4" w:space="0"/>
              <w:bottom w:val="single" w:color="000000" w:sz="4" w:space="0"/>
              <w:right w:val="single" w:color="auto" w:sz="4" w:space="0"/>
            </w:tcBorders>
            <w:vAlign w:val="center"/>
          </w:tcPr>
          <w:p w14:paraId="0E9C673D">
            <w:pPr>
              <w:widowControl/>
              <w:jc w:val="center"/>
              <w:rPr>
                <w:rFonts w:hint="default" w:ascii="Times New Roman" w:hAnsi="Times New Roman" w:eastAsia="宋体" w:cs="Times New Roman"/>
                <w:b w:val="0"/>
                <w:bCs/>
                <w:color w:val="auto"/>
                <w:kern w:val="0"/>
                <w:sz w:val="18"/>
                <w:szCs w:val="18"/>
                <w:highlight w:val="none"/>
              </w:rPr>
            </w:pPr>
          </w:p>
        </w:tc>
      </w:tr>
      <w:tr w14:paraId="2EE89F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nil"/>
              <w:left w:val="single" w:color="auto" w:sz="4" w:space="0"/>
              <w:bottom w:val="single" w:color="000000" w:sz="4" w:space="0"/>
              <w:right w:val="single" w:color="auto" w:sz="4" w:space="0"/>
            </w:tcBorders>
            <w:vAlign w:val="center"/>
          </w:tcPr>
          <w:p w14:paraId="2A873BD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H63</w:t>
            </w:r>
          </w:p>
        </w:tc>
        <w:tc>
          <w:tcPr>
            <w:tcW w:w="819" w:type="pct"/>
            <w:tcBorders>
              <w:top w:val="nil"/>
              <w:left w:val="nil"/>
              <w:bottom w:val="single" w:color="auto" w:sz="4" w:space="0"/>
              <w:right w:val="single" w:color="auto" w:sz="4" w:space="0"/>
            </w:tcBorders>
            <w:vAlign w:val="center"/>
          </w:tcPr>
          <w:p w14:paraId="2B1BC06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nil"/>
              <w:left w:val="nil"/>
              <w:bottom w:val="single" w:color="auto" w:sz="4" w:space="0"/>
              <w:right w:val="single" w:color="auto" w:sz="4" w:space="0"/>
            </w:tcBorders>
            <w:vAlign w:val="center"/>
          </w:tcPr>
          <w:p w14:paraId="2EF03C9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430</w:t>
            </w:r>
          </w:p>
        </w:tc>
        <w:tc>
          <w:tcPr>
            <w:tcW w:w="857" w:type="pct"/>
            <w:tcBorders>
              <w:top w:val="nil"/>
              <w:left w:val="nil"/>
              <w:bottom w:val="single" w:color="auto" w:sz="4" w:space="0"/>
              <w:right w:val="single" w:color="auto" w:sz="4" w:space="0"/>
            </w:tcBorders>
            <w:vAlign w:val="center"/>
          </w:tcPr>
          <w:p w14:paraId="2528309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19</w:t>
            </w:r>
          </w:p>
        </w:tc>
        <w:tc>
          <w:tcPr>
            <w:tcW w:w="780" w:type="pct"/>
            <w:tcBorders>
              <w:top w:val="nil"/>
              <w:left w:val="nil"/>
              <w:bottom w:val="single" w:color="auto" w:sz="4" w:space="0"/>
              <w:right w:val="single" w:color="auto" w:sz="4" w:space="0"/>
            </w:tcBorders>
            <w:vAlign w:val="center"/>
          </w:tcPr>
          <w:p w14:paraId="071BC7A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23</w:t>
            </w:r>
          </w:p>
        </w:tc>
        <w:tc>
          <w:tcPr>
            <w:tcW w:w="1018" w:type="pct"/>
            <w:tcBorders>
              <w:top w:val="nil"/>
              <w:left w:val="nil"/>
              <w:bottom w:val="single" w:color="auto" w:sz="4" w:space="0"/>
              <w:right w:val="single" w:color="auto" w:sz="4" w:space="0"/>
            </w:tcBorders>
            <w:vAlign w:val="center"/>
          </w:tcPr>
          <w:p w14:paraId="1640DAA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95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125</w:t>
            </w:r>
          </w:p>
        </w:tc>
      </w:tr>
      <w:tr w14:paraId="241EDB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164F2421">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4" w:space="0"/>
              <w:left w:val="single" w:color="auto" w:sz="4" w:space="0"/>
              <w:bottom w:val="single" w:color="auto" w:sz="4" w:space="0"/>
              <w:right w:val="single" w:color="auto" w:sz="4" w:space="0"/>
            </w:tcBorders>
            <w:vAlign w:val="center"/>
          </w:tcPr>
          <w:p w14:paraId="4BF8812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single" w:color="auto" w:sz="4" w:space="0"/>
              <w:left w:val="nil"/>
              <w:bottom w:val="single" w:color="auto" w:sz="4" w:space="0"/>
              <w:right w:val="single" w:color="auto" w:sz="4" w:space="0"/>
            </w:tcBorders>
            <w:vAlign w:val="center"/>
          </w:tcPr>
          <w:p w14:paraId="68FDDFB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41</w:t>
            </w:r>
            <w:r>
              <w:rPr>
                <w:rFonts w:hint="default" w:ascii="Times New Roman" w:hAnsi="Times New Roman" w:eastAsia="宋体" w:cs="Times New Roman"/>
                <w:b w:val="0"/>
                <w:bCs/>
                <w:color w:val="auto"/>
                <w:kern w:val="0"/>
                <w:sz w:val="18"/>
                <w:szCs w:val="18"/>
                <w:highlight w:val="none"/>
                <w:lang w:val="en-US"/>
              </w:rPr>
              <w:t>0～</w:t>
            </w:r>
            <w:r>
              <w:rPr>
                <w:rFonts w:hint="default" w:ascii="Times New Roman" w:hAnsi="Times New Roman" w:eastAsia="宋体" w:cs="Times New Roman"/>
                <w:b w:val="0"/>
                <w:bCs/>
                <w:color w:val="auto"/>
                <w:kern w:val="0"/>
                <w:sz w:val="18"/>
                <w:szCs w:val="18"/>
                <w:highlight w:val="none"/>
              </w:rPr>
              <w:t>490</w:t>
            </w:r>
          </w:p>
        </w:tc>
        <w:tc>
          <w:tcPr>
            <w:tcW w:w="857" w:type="pct"/>
            <w:tcBorders>
              <w:top w:val="single" w:color="auto" w:sz="4" w:space="0"/>
              <w:left w:val="nil"/>
              <w:bottom w:val="single" w:color="auto" w:sz="4" w:space="0"/>
              <w:right w:val="single" w:color="auto" w:sz="4" w:space="0"/>
            </w:tcBorders>
            <w:vAlign w:val="center"/>
          </w:tcPr>
          <w:p w14:paraId="6D4D54B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8</w:t>
            </w:r>
          </w:p>
        </w:tc>
        <w:tc>
          <w:tcPr>
            <w:tcW w:w="780" w:type="pct"/>
            <w:tcBorders>
              <w:top w:val="single" w:color="auto" w:sz="4" w:space="0"/>
              <w:left w:val="nil"/>
              <w:bottom w:val="single" w:color="auto" w:sz="4" w:space="0"/>
              <w:right w:val="single" w:color="auto" w:sz="4" w:space="0"/>
            </w:tcBorders>
            <w:vAlign w:val="center"/>
          </w:tcPr>
          <w:p w14:paraId="5CAAE908">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c>
          <w:tcPr>
            <w:tcW w:w="1018" w:type="pct"/>
            <w:tcBorders>
              <w:top w:val="single" w:color="auto" w:sz="4" w:space="0"/>
              <w:left w:val="nil"/>
              <w:bottom w:val="single" w:color="auto" w:sz="4" w:space="0"/>
              <w:right w:val="single" w:color="auto" w:sz="4" w:space="0"/>
            </w:tcBorders>
            <w:vAlign w:val="center"/>
          </w:tcPr>
          <w:p w14:paraId="0C4025D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120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155</w:t>
            </w:r>
          </w:p>
        </w:tc>
      </w:tr>
      <w:tr w14:paraId="663F9B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5CD6CBD3">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4" w:space="0"/>
              <w:left w:val="nil"/>
              <w:bottom w:val="single" w:color="auto" w:sz="4" w:space="0"/>
              <w:right w:val="single" w:color="auto" w:sz="4" w:space="0"/>
            </w:tcBorders>
            <w:vAlign w:val="center"/>
          </w:tcPr>
          <w:p w14:paraId="360561B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single" w:color="auto" w:sz="4" w:space="0"/>
              <w:left w:val="nil"/>
              <w:bottom w:val="single" w:color="auto" w:sz="4" w:space="0"/>
              <w:right w:val="single" w:color="auto" w:sz="4" w:space="0"/>
            </w:tcBorders>
            <w:vAlign w:val="center"/>
          </w:tcPr>
          <w:p w14:paraId="138371C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560</w:t>
            </w:r>
          </w:p>
        </w:tc>
        <w:tc>
          <w:tcPr>
            <w:tcW w:w="857" w:type="pct"/>
            <w:tcBorders>
              <w:top w:val="single" w:color="auto" w:sz="4" w:space="0"/>
              <w:left w:val="nil"/>
              <w:bottom w:val="single" w:color="auto" w:sz="4" w:space="0"/>
              <w:right w:val="single" w:color="auto" w:sz="4" w:space="0"/>
            </w:tcBorders>
            <w:vAlign w:val="center"/>
          </w:tcPr>
          <w:p w14:paraId="6ACEDE8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single" w:color="auto" w:sz="4" w:space="0"/>
              <w:left w:val="nil"/>
              <w:bottom w:val="single" w:color="auto" w:sz="4" w:space="0"/>
              <w:right w:val="single" w:color="auto" w:sz="4" w:space="0"/>
            </w:tcBorders>
            <w:vAlign w:val="center"/>
          </w:tcPr>
          <w:p w14:paraId="646EE115">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c>
          <w:tcPr>
            <w:tcW w:w="1018" w:type="pct"/>
            <w:tcBorders>
              <w:top w:val="single" w:color="auto" w:sz="4" w:space="0"/>
              <w:left w:val="nil"/>
              <w:bottom w:val="single" w:color="auto" w:sz="4" w:space="0"/>
              <w:right w:val="single" w:color="auto" w:sz="4" w:space="0"/>
            </w:tcBorders>
            <w:vAlign w:val="center"/>
          </w:tcPr>
          <w:p w14:paraId="4AE0183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180</w:t>
            </w:r>
          </w:p>
        </w:tc>
      </w:tr>
      <w:tr w14:paraId="664DDF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5B030DC9">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32B3C22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0405AF8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640</w:t>
            </w:r>
          </w:p>
        </w:tc>
        <w:tc>
          <w:tcPr>
            <w:tcW w:w="857" w:type="pct"/>
            <w:tcBorders>
              <w:top w:val="nil"/>
              <w:left w:val="nil"/>
              <w:bottom w:val="single" w:color="auto" w:sz="4" w:space="0"/>
              <w:right w:val="single" w:color="auto" w:sz="4" w:space="0"/>
            </w:tcBorders>
            <w:vAlign w:val="center"/>
          </w:tcPr>
          <w:p w14:paraId="27ECB34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4E8AC3C3">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c>
          <w:tcPr>
            <w:tcW w:w="1018" w:type="pct"/>
            <w:tcBorders>
              <w:top w:val="nil"/>
              <w:left w:val="nil"/>
              <w:bottom w:val="single" w:color="auto" w:sz="4" w:space="0"/>
              <w:right w:val="single" w:color="auto" w:sz="4" w:space="0"/>
            </w:tcBorders>
            <w:vAlign w:val="center"/>
          </w:tcPr>
          <w:p w14:paraId="164B5D4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07D75C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nil"/>
              <w:left w:val="single" w:color="auto" w:sz="4" w:space="0"/>
              <w:bottom w:val="nil"/>
              <w:right w:val="single" w:color="auto" w:sz="4" w:space="0"/>
            </w:tcBorders>
            <w:vAlign w:val="center"/>
          </w:tcPr>
          <w:p w14:paraId="47745C6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H65</w:t>
            </w:r>
          </w:p>
        </w:tc>
        <w:tc>
          <w:tcPr>
            <w:tcW w:w="819" w:type="pct"/>
            <w:tcBorders>
              <w:top w:val="nil"/>
              <w:left w:val="nil"/>
              <w:bottom w:val="single" w:color="auto" w:sz="4" w:space="0"/>
              <w:right w:val="single" w:color="auto" w:sz="4" w:space="0"/>
            </w:tcBorders>
            <w:vAlign w:val="center"/>
          </w:tcPr>
          <w:p w14:paraId="041B607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nil"/>
              <w:left w:val="nil"/>
              <w:bottom w:val="single" w:color="auto" w:sz="4" w:space="0"/>
              <w:right w:val="single" w:color="auto" w:sz="4" w:space="0"/>
            </w:tcBorders>
            <w:vAlign w:val="center"/>
          </w:tcPr>
          <w:p w14:paraId="7220ECB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430</w:t>
            </w:r>
          </w:p>
        </w:tc>
        <w:tc>
          <w:tcPr>
            <w:tcW w:w="857" w:type="pct"/>
            <w:tcBorders>
              <w:top w:val="nil"/>
              <w:left w:val="nil"/>
              <w:bottom w:val="single" w:color="auto" w:sz="4" w:space="0"/>
              <w:right w:val="single" w:color="auto" w:sz="4" w:space="0"/>
            </w:tcBorders>
            <w:vAlign w:val="center"/>
          </w:tcPr>
          <w:p w14:paraId="35C91C9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19</w:t>
            </w:r>
          </w:p>
        </w:tc>
        <w:tc>
          <w:tcPr>
            <w:tcW w:w="780" w:type="pct"/>
            <w:tcBorders>
              <w:top w:val="nil"/>
              <w:left w:val="nil"/>
              <w:bottom w:val="single" w:color="auto" w:sz="4" w:space="0"/>
              <w:right w:val="single" w:color="auto" w:sz="4" w:space="0"/>
            </w:tcBorders>
            <w:vAlign w:val="center"/>
          </w:tcPr>
          <w:p w14:paraId="59B69B0C">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≥23</w:t>
            </w:r>
          </w:p>
        </w:tc>
        <w:tc>
          <w:tcPr>
            <w:tcW w:w="1018" w:type="pct"/>
            <w:tcBorders>
              <w:top w:val="nil"/>
              <w:left w:val="nil"/>
              <w:bottom w:val="single" w:color="auto" w:sz="4" w:space="0"/>
              <w:right w:val="single" w:color="auto" w:sz="4" w:space="0"/>
            </w:tcBorders>
            <w:vAlign w:val="center"/>
          </w:tcPr>
          <w:p w14:paraId="3BC824A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95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125</w:t>
            </w:r>
          </w:p>
        </w:tc>
      </w:tr>
      <w:tr w14:paraId="4EA3E9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nil"/>
              <w:right w:val="single" w:color="auto" w:sz="4" w:space="0"/>
            </w:tcBorders>
            <w:vAlign w:val="center"/>
          </w:tcPr>
          <w:p w14:paraId="6E4983B3">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6F5CE0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4" w:space="0"/>
              <w:right w:val="single" w:color="auto" w:sz="4" w:space="0"/>
            </w:tcBorders>
            <w:vAlign w:val="center"/>
          </w:tcPr>
          <w:p w14:paraId="2FC4861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41</w:t>
            </w:r>
            <w:r>
              <w:rPr>
                <w:rFonts w:hint="default" w:ascii="Times New Roman" w:hAnsi="Times New Roman" w:eastAsia="宋体" w:cs="Times New Roman"/>
                <w:b w:val="0"/>
                <w:bCs/>
                <w:color w:val="auto"/>
                <w:kern w:val="0"/>
                <w:sz w:val="18"/>
                <w:szCs w:val="18"/>
                <w:highlight w:val="none"/>
                <w:lang w:val="en-US"/>
              </w:rPr>
              <w:t>0～</w:t>
            </w:r>
            <w:r>
              <w:rPr>
                <w:rFonts w:hint="default" w:ascii="Times New Roman" w:hAnsi="Times New Roman" w:eastAsia="宋体" w:cs="Times New Roman"/>
                <w:b w:val="0"/>
                <w:bCs/>
                <w:color w:val="auto"/>
                <w:kern w:val="0"/>
                <w:sz w:val="18"/>
                <w:szCs w:val="18"/>
                <w:highlight w:val="none"/>
              </w:rPr>
              <w:t>490</w:t>
            </w:r>
          </w:p>
        </w:tc>
        <w:tc>
          <w:tcPr>
            <w:tcW w:w="857" w:type="pct"/>
            <w:tcBorders>
              <w:top w:val="nil"/>
              <w:left w:val="nil"/>
              <w:bottom w:val="single" w:color="auto" w:sz="4" w:space="0"/>
              <w:right w:val="single" w:color="auto" w:sz="4" w:space="0"/>
            </w:tcBorders>
            <w:vAlign w:val="center"/>
          </w:tcPr>
          <w:p w14:paraId="4BD2360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8</w:t>
            </w:r>
          </w:p>
        </w:tc>
        <w:tc>
          <w:tcPr>
            <w:tcW w:w="780" w:type="pct"/>
            <w:tcBorders>
              <w:top w:val="nil"/>
              <w:left w:val="nil"/>
              <w:bottom w:val="single" w:color="auto" w:sz="4" w:space="0"/>
              <w:right w:val="single" w:color="auto" w:sz="4" w:space="0"/>
            </w:tcBorders>
            <w:vAlign w:val="center"/>
          </w:tcPr>
          <w:p w14:paraId="4E007BA4">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c>
          <w:tcPr>
            <w:tcW w:w="1018" w:type="pct"/>
            <w:tcBorders>
              <w:top w:val="nil"/>
              <w:left w:val="nil"/>
              <w:bottom w:val="single" w:color="auto" w:sz="4" w:space="0"/>
              <w:right w:val="single" w:color="auto" w:sz="4" w:space="0"/>
            </w:tcBorders>
            <w:vAlign w:val="center"/>
          </w:tcPr>
          <w:p w14:paraId="1436E8B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120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155</w:t>
            </w:r>
          </w:p>
        </w:tc>
      </w:tr>
      <w:tr w14:paraId="3DB041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nil"/>
              <w:right w:val="single" w:color="auto" w:sz="4" w:space="0"/>
            </w:tcBorders>
            <w:vAlign w:val="center"/>
          </w:tcPr>
          <w:p w14:paraId="46194B03">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4CCB8EE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57FCE0C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560</w:t>
            </w:r>
          </w:p>
        </w:tc>
        <w:tc>
          <w:tcPr>
            <w:tcW w:w="857" w:type="pct"/>
            <w:tcBorders>
              <w:top w:val="nil"/>
              <w:left w:val="nil"/>
              <w:bottom w:val="single" w:color="auto" w:sz="4" w:space="0"/>
              <w:right w:val="single" w:color="auto" w:sz="4" w:space="0"/>
            </w:tcBorders>
            <w:vAlign w:val="center"/>
          </w:tcPr>
          <w:p w14:paraId="784F958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5A6F704C">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c>
          <w:tcPr>
            <w:tcW w:w="1018" w:type="pct"/>
            <w:tcBorders>
              <w:top w:val="nil"/>
              <w:left w:val="nil"/>
              <w:bottom w:val="single" w:color="auto" w:sz="4" w:space="0"/>
              <w:right w:val="single" w:color="auto" w:sz="4" w:space="0"/>
            </w:tcBorders>
            <w:vAlign w:val="center"/>
          </w:tcPr>
          <w:p w14:paraId="1124D96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180</w:t>
            </w:r>
          </w:p>
        </w:tc>
      </w:tr>
      <w:tr w14:paraId="556CEE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nil"/>
              <w:right w:val="single" w:color="auto" w:sz="4" w:space="0"/>
            </w:tcBorders>
            <w:vAlign w:val="center"/>
          </w:tcPr>
          <w:p w14:paraId="1A73A264">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1AF89A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69A79DA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640</w:t>
            </w:r>
          </w:p>
        </w:tc>
        <w:tc>
          <w:tcPr>
            <w:tcW w:w="857" w:type="pct"/>
            <w:tcBorders>
              <w:top w:val="nil"/>
              <w:left w:val="nil"/>
              <w:bottom w:val="single" w:color="auto" w:sz="4" w:space="0"/>
              <w:right w:val="single" w:color="auto" w:sz="4" w:space="0"/>
            </w:tcBorders>
            <w:vAlign w:val="center"/>
          </w:tcPr>
          <w:p w14:paraId="0DADB8F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566C1A9F">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c>
          <w:tcPr>
            <w:tcW w:w="1018" w:type="pct"/>
            <w:tcBorders>
              <w:top w:val="nil"/>
              <w:left w:val="nil"/>
              <w:bottom w:val="single" w:color="auto" w:sz="4" w:space="0"/>
              <w:right w:val="single" w:color="auto" w:sz="4" w:space="0"/>
            </w:tcBorders>
            <w:vAlign w:val="center"/>
          </w:tcPr>
          <w:p w14:paraId="47D54C6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218D48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single" w:color="auto" w:sz="4" w:space="0"/>
              <w:left w:val="single" w:color="auto" w:sz="4" w:space="0"/>
              <w:bottom w:val="single" w:color="auto" w:sz="4" w:space="0"/>
              <w:right w:val="single" w:color="auto" w:sz="4" w:space="0"/>
            </w:tcBorders>
            <w:vAlign w:val="center"/>
          </w:tcPr>
          <w:p w14:paraId="1A8C302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H70</w:t>
            </w:r>
          </w:p>
        </w:tc>
        <w:tc>
          <w:tcPr>
            <w:tcW w:w="819" w:type="pct"/>
            <w:tcBorders>
              <w:top w:val="nil"/>
              <w:left w:val="nil"/>
              <w:bottom w:val="single" w:color="auto" w:sz="4" w:space="0"/>
              <w:right w:val="single" w:color="auto" w:sz="4" w:space="0"/>
            </w:tcBorders>
            <w:vAlign w:val="center"/>
          </w:tcPr>
          <w:p w14:paraId="49C6D09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nil"/>
              <w:left w:val="nil"/>
              <w:bottom w:val="single" w:color="auto" w:sz="4" w:space="0"/>
              <w:right w:val="single" w:color="auto" w:sz="4" w:space="0"/>
            </w:tcBorders>
            <w:vAlign w:val="center"/>
          </w:tcPr>
          <w:p w14:paraId="617AF52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430</w:t>
            </w:r>
          </w:p>
        </w:tc>
        <w:tc>
          <w:tcPr>
            <w:tcW w:w="857" w:type="pct"/>
            <w:tcBorders>
              <w:top w:val="nil"/>
              <w:left w:val="nil"/>
              <w:bottom w:val="single" w:color="auto" w:sz="4" w:space="0"/>
              <w:right w:val="single" w:color="auto" w:sz="4" w:space="0"/>
            </w:tcBorders>
            <w:vAlign w:val="center"/>
          </w:tcPr>
          <w:p w14:paraId="69F57A9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21</w:t>
            </w:r>
          </w:p>
        </w:tc>
        <w:tc>
          <w:tcPr>
            <w:tcW w:w="780" w:type="pct"/>
            <w:tcBorders>
              <w:top w:val="nil"/>
              <w:left w:val="nil"/>
              <w:bottom w:val="single" w:color="auto" w:sz="4" w:space="0"/>
              <w:right w:val="single" w:color="auto" w:sz="4" w:space="0"/>
            </w:tcBorders>
            <w:vAlign w:val="center"/>
          </w:tcPr>
          <w:p w14:paraId="5D22DA84">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w:t>
            </w:r>
          </w:p>
        </w:tc>
        <w:tc>
          <w:tcPr>
            <w:tcW w:w="1018" w:type="pct"/>
            <w:tcBorders>
              <w:top w:val="nil"/>
              <w:left w:val="nil"/>
              <w:bottom w:val="single" w:color="auto" w:sz="4" w:space="0"/>
              <w:right w:val="single" w:color="auto" w:sz="4" w:space="0"/>
            </w:tcBorders>
            <w:vAlign w:val="center"/>
          </w:tcPr>
          <w:p w14:paraId="289ACF9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95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125</w:t>
            </w:r>
          </w:p>
        </w:tc>
      </w:tr>
      <w:tr w14:paraId="1EDC5C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456BBA11">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1077BD0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4" w:space="0"/>
              <w:right w:val="single" w:color="auto" w:sz="4" w:space="0"/>
            </w:tcBorders>
            <w:vAlign w:val="center"/>
          </w:tcPr>
          <w:p w14:paraId="188D84C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410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490</w:t>
            </w:r>
          </w:p>
        </w:tc>
        <w:tc>
          <w:tcPr>
            <w:tcW w:w="857" w:type="pct"/>
            <w:tcBorders>
              <w:top w:val="nil"/>
              <w:left w:val="nil"/>
              <w:bottom w:val="single" w:color="auto" w:sz="4" w:space="0"/>
              <w:right w:val="single" w:color="auto" w:sz="4" w:space="0"/>
            </w:tcBorders>
            <w:vAlign w:val="center"/>
          </w:tcPr>
          <w:p w14:paraId="79B5662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9</w:t>
            </w:r>
          </w:p>
        </w:tc>
        <w:tc>
          <w:tcPr>
            <w:tcW w:w="780" w:type="pct"/>
            <w:tcBorders>
              <w:top w:val="nil"/>
              <w:left w:val="nil"/>
              <w:bottom w:val="single" w:color="auto" w:sz="4" w:space="0"/>
              <w:right w:val="single" w:color="auto" w:sz="4" w:space="0"/>
            </w:tcBorders>
            <w:vAlign w:val="center"/>
          </w:tcPr>
          <w:p w14:paraId="33D1CF4A">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1018" w:type="pct"/>
            <w:tcBorders>
              <w:top w:val="nil"/>
              <w:left w:val="nil"/>
              <w:bottom w:val="single" w:color="auto" w:sz="4" w:space="0"/>
              <w:right w:val="single" w:color="auto" w:sz="4" w:space="0"/>
            </w:tcBorders>
            <w:vAlign w:val="center"/>
          </w:tcPr>
          <w:p w14:paraId="709E67A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120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155</w:t>
            </w:r>
          </w:p>
        </w:tc>
      </w:tr>
      <w:tr w14:paraId="6DD397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757B20F2">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572CE2D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12A7DE0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560</w:t>
            </w:r>
          </w:p>
        </w:tc>
        <w:tc>
          <w:tcPr>
            <w:tcW w:w="857" w:type="pct"/>
            <w:tcBorders>
              <w:top w:val="nil"/>
              <w:left w:val="nil"/>
              <w:bottom w:val="single" w:color="auto" w:sz="4" w:space="0"/>
              <w:right w:val="single" w:color="auto" w:sz="4" w:space="0"/>
            </w:tcBorders>
            <w:vAlign w:val="center"/>
          </w:tcPr>
          <w:p w14:paraId="74EA6F2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780" w:type="pct"/>
            <w:tcBorders>
              <w:top w:val="nil"/>
              <w:left w:val="nil"/>
              <w:bottom w:val="single" w:color="auto" w:sz="4" w:space="0"/>
              <w:right w:val="single" w:color="auto" w:sz="4" w:space="0"/>
            </w:tcBorders>
            <w:vAlign w:val="center"/>
          </w:tcPr>
          <w:p w14:paraId="7F0CD121">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c>
          <w:tcPr>
            <w:tcW w:w="1018" w:type="pct"/>
            <w:tcBorders>
              <w:top w:val="nil"/>
              <w:left w:val="nil"/>
              <w:bottom w:val="single" w:color="auto" w:sz="4" w:space="0"/>
              <w:right w:val="single" w:color="auto" w:sz="4" w:space="0"/>
            </w:tcBorders>
            <w:vAlign w:val="center"/>
          </w:tcPr>
          <w:p w14:paraId="709317C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180</w:t>
            </w:r>
          </w:p>
        </w:tc>
      </w:tr>
      <w:tr w14:paraId="5C0117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1C43FB2E">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6A9C408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7A9D3B8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640</w:t>
            </w:r>
          </w:p>
        </w:tc>
        <w:tc>
          <w:tcPr>
            <w:tcW w:w="857" w:type="pct"/>
            <w:tcBorders>
              <w:top w:val="nil"/>
              <w:left w:val="nil"/>
              <w:bottom w:val="single" w:color="auto" w:sz="4" w:space="0"/>
              <w:right w:val="single" w:color="auto" w:sz="4" w:space="0"/>
            </w:tcBorders>
            <w:vAlign w:val="center"/>
          </w:tcPr>
          <w:p w14:paraId="5F1CA6C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27630154">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c>
          <w:tcPr>
            <w:tcW w:w="1018" w:type="pct"/>
            <w:tcBorders>
              <w:top w:val="nil"/>
              <w:left w:val="nil"/>
              <w:bottom w:val="single" w:color="auto" w:sz="4" w:space="0"/>
              <w:right w:val="single" w:color="auto" w:sz="4" w:space="0"/>
            </w:tcBorders>
            <w:vAlign w:val="center"/>
          </w:tcPr>
          <w:p w14:paraId="045AF49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6BBBA2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nil"/>
              <w:left w:val="single" w:color="auto" w:sz="6" w:space="0"/>
              <w:bottom w:val="single" w:color="000000" w:sz="4" w:space="0"/>
              <w:right w:val="single" w:color="auto" w:sz="4" w:space="0"/>
            </w:tcBorders>
            <w:vAlign w:val="center"/>
          </w:tcPr>
          <w:p w14:paraId="20DE5C1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H80</w:t>
            </w:r>
          </w:p>
        </w:tc>
        <w:tc>
          <w:tcPr>
            <w:tcW w:w="819" w:type="pct"/>
            <w:tcBorders>
              <w:top w:val="nil"/>
              <w:left w:val="nil"/>
              <w:bottom w:val="single" w:color="auto" w:sz="4" w:space="0"/>
              <w:right w:val="single" w:color="auto" w:sz="4" w:space="0"/>
            </w:tcBorders>
            <w:vAlign w:val="center"/>
          </w:tcPr>
          <w:p w14:paraId="61A5DE9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nil"/>
              <w:left w:val="nil"/>
              <w:bottom w:val="single" w:color="auto" w:sz="4" w:space="0"/>
              <w:right w:val="single" w:color="auto" w:sz="4" w:space="0"/>
            </w:tcBorders>
            <w:vAlign w:val="center"/>
          </w:tcPr>
          <w:p w14:paraId="1B1F971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330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410</w:t>
            </w:r>
          </w:p>
        </w:tc>
        <w:tc>
          <w:tcPr>
            <w:tcW w:w="857" w:type="pct"/>
            <w:tcBorders>
              <w:top w:val="nil"/>
              <w:left w:val="nil"/>
              <w:bottom w:val="single" w:color="auto" w:sz="4" w:space="0"/>
              <w:right w:val="single" w:color="auto" w:sz="4" w:space="0"/>
            </w:tcBorders>
            <w:vAlign w:val="center"/>
          </w:tcPr>
          <w:p w14:paraId="011862F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14</w:t>
            </w:r>
          </w:p>
        </w:tc>
        <w:tc>
          <w:tcPr>
            <w:tcW w:w="780" w:type="pct"/>
            <w:tcBorders>
              <w:top w:val="nil"/>
              <w:left w:val="nil"/>
              <w:bottom w:val="single" w:color="auto" w:sz="4" w:space="0"/>
              <w:right w:val="single" w:color="auto" w:sz="4" w:space="0"/>
            </w:tcBorders>
            <w:vAlign w:val="center"/>
          </w:tcPr>
          <w:p w14:paraId="2BF2270D">
            <w:pPr>
              <w:widowControl/>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w:t>
            </w:r>
          </w:p>
        </w:tc>
        <w:tc>
          <w:tcPr>
            <w:tcW w:w="1018" w:type="pct"/>
            <w:tcBorders>
              <w:top w:val="nil"/>
              <w:left w:val="nil"/>
              <w:bottom w:val="single" w:color="auto" w:sz="4" w:space="0"/>
              <w:right w:val="single" w:color="auto" w:sz="4" w:space="0"/>
            </w:tcBorders>
            <w:vAlign w:val="center"/>
          </w:tcPr>
          <w:p w14:paraId="34FCF7D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90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120</w:t>
            </w:r>
          </w:p>
        </w:tc>
      </w:tr>
      <w:tr w14:paraId="4729731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6" w:space="0"/>
              <w:bottom w:val="single" w:color="auto" w:sz="6" w:space="0"/>
              <w:right w:val="single" w:color="auto" w:sz="4" w:space="0"/>
            </w:tcBorders>
            <w:vAlign w:val="center"/>
          </w:tcPr>
          <w:p w14:paraId="5BBC64D6">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6" w:space="0"/>
              <w:right w:val="single" w:color="auto" w:sz="4" w:space="0"/>
            </w:tcBorders>
            <w:vAlign w:val="center"/>
          </w:tcPr>
          <w:p w14:paraId="37C3EBB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6" w:space="0"/>
              <w:right w:val="single" w:color="auto" w:sz="4" w:space="0"/>
            </w:tcBorders>
            <w:vAlign w:val="center"/>
          </w:tcPr>
          <w:p w14:paraId="7DA8A85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460</w:t>
            </w:r>
          </w:p>
        </w:tc>
        <w:tc>
          <w:tcPr>
            <w:tcW w:w="857" w:type="pct"/>
            <w:tcBorders>
              <w:top w:val="nil"/>
              <w:left w:val="nil"/>
              <w:bottom w:val="single" w:color="auto" w:sz="6" w:space="0"/>
              <w:right w:val="single" w:color="auto" w:sz="4" w:space="0"/>
            </w:tcBorders>
            <w:vAlign w:val="center"/>
          </w:tcPr>
          <w:p w14:paraId="66C8A5B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7</w:t>
            </w:r>
          </w:p>
        </w:tc>
        <w:tc>
          <w:tcPr>
            <w:tcW w:w="780" w:type="pct"/>
            <w:tcBorders>
              <w:top w:val="nil"/>
              <w:left w:val="nil"/>
              <w:bottom w:val="single" w:color="auto" w:sz="6" w:space="0"/>
              <w:right w:val="single" w:color="auto" w:sz="4" w:space="0"/>
            </w:tcBorders>
            <w:vAlign w:val="center"/>
          </w:tcPr>
          <w:p w14:paraId="665CB1C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10</w:t>
            </w:r>
          </w:p>
        </w:tc>
        <w:tc>
          <w:tcPr>
            <w:tcW w:w="1018" w:type="pct"/>
            <w:tcBorders>
              <w:top w:val="nil"/>
              <w:left w:val="nil"/>
              <w:bottom w:val="single" w:color="auto" w:sz="6" w:space="0"/>
              <w:right w:val="single" w:color="auto" w:sz="4" w:space="0"/>
            </w:tcBorders>
            <w:vAlign w:val="center"/>
          </w:tcPr>
          <w:p w14:paraId="0086E7B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110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140</w:t>
            </w:r>
          </w:p>
        </w:tc>
      </w:tr>
      <w:tr w14:paraId="2BAC0A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6" w:space="0"/>
              <w:left w:val="single" w:color="auto" w:sz="6" w:space="0"/>
              <w:bottom w:val="single" w:color="auto" w:sz="6" w:space="0"/>
              <w:right w:val="single" w:color="auto" w:sz="6" w:space="0"/>
            </w:tcBorders>
            <w:vAlign w:val="center"/>
          </w:tcPr>
          <w:p w14:paraId="639CBD31">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6" w:space="0"/>
              <w:left w:val="single" w:color="auto" w:sz="6" w:space="0"/>
              <w:bottom w:val="single" w:color="auto" w:sz="6" w:space="0"/>
              <w:right w:val="single" w:color="auto" w:sz="6" w:space="0"/>
            </w:tcBorders>
            <w:vAlign w:val="center"/>
          </w:tcPr>
          <w:p w14:paraId="182E5CF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single" w:color="auto" w:sz="6" w:space="0"/>
              <w:left w:val="single" w:color="auto" w:sz="6" w:space="0"/>
              <w:bottom w:val="single" w:color="auto" w:sz="6" w:space="0"/>
              <w:right w:val="single" w:color="auto" w:sz="6" w:space="0"/>
            </w:tcBorders>
            <w:vAlign w:val="center"/>
          </w:tcPr>
          <w:p w14:paraId="675DE10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530</w:t>
            </w:r>
          </w:p>
        </w:tc>
        <w:tc>
          <w:tcPr>
            <w:tcW w:w="857" w:type="pct"/>
            <w:tcBorders>
              <w:top w:val="single" w:color="auto" w:sz="6" w:space="0"/>
              <w:left w:val="single" w:color="auto" w:sz="6" w:space="0"/>
              <w:bottom w:val="single" w:color="auto" w:sz="6" w:space="0"/>
              <w:right w:val="single" w:color="auto" w:sz="6" w:space="0"/>
            </w:tcBorders>
            <w:vAlign w:val="center"/>
          </w:tcPr>
          <w:p w14:paraId="133E4D9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single" w:color="auto" w:sz="6" w:space="0"/>
              <w:left w:val="single" w:color="auto" w:sz="6" w:space="0"/>
              <w:bottom w:val="single" w:color="auto" w:sz="6" w:space="0"/>
              <w:right w:val="single" w:color="auto" w:sz="6" w:space="0"/>
            </w:tcBorders>
            <w:vAlign w:val="center"/>
          </w:tcPr>
          <w:p w14:paraId="5C84D22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1018" w:type="pct"/>
            <w:tcBorders>
              <w:top w:val="single" w:color="auto" w:sz="6" w:space="0"/>
              <w:left w:val="single" w:color="auto" w:sz="6" w:space="0"/>
              <w:bottom w:val="single" w:color="auto" w:sz="6" w:space="0"/>
              <w:right w:val="single" w:color="auto" w:sz="6" w:space="0"/>
            </w:tcBorders>
            <w:vAlign w:val="center"/>
          </w:tcPr>
          <w:p w14:paraId="5F8CF14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130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160</w:t>
            </w:r>
          </w:p>
        </w:tc>
      </w:tr>
      <w:tr w14:paraId="06B774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6" w:space="0"/>
              <w:left w:val="single" w:color="auto" w:sz="6" w:space="0"/>
              <w:bottom w:val="single" w:color="auto" w:sz="4" w:space="0"/>
              <w:right w:val="single" w:color="auto" w:sz="4" w:space="0"/>
            </w:tcBorders>
            <w:vAlign w:val="center"/>
          </w:tcPr>
          <w:p w14:paraId="293DD1EF">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6" w:space="0"/>
              <w:left w:val="nil"/>
              <w:bottom w:val="single" w:color="auto" w:sz="4" w:space="0"/>
              <w:right w:val="single" w:color="auto" w:sz="4" w:space="0"/>
            </w:tcBorders>
            <w:vAlign w:val="center"/>
          </w:tcPr>
          <w:p w14:paraId="5FCA184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single" w:color="auto" w:sz="6" w:space="0"/>
              <w:left w:val="nil"/>
              <w:bottom w:val="single" w:color="auto" w:sz="4" w:space="0"/>
              <w:right w:val="single" w:color="auto" w:sz="4" w:space="0"/>
            </w:tcBorders>
            <w:vAlign w:val="center"/>
          </w:tcPr>
          <w:p w14:paraId="465FCE3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510</w:t>
            </w:r>
          </w:p>
        </w:tc>
        <w:tc>
          <w:tcPr>
            <w:tcW w:w="857" w:type="pct"/>
            <w:tcBorders>
              <w:top w:val="single" w:color="auto" w:sz="6" w:space="0"/>
              <w:left w:val="nil"/>
              <w:bottom w:val="single" w:color="auto" w:sz="4" w:space="0"/>
              <w:right w:val="single" w:color="auto" w:sz="4" w:space="0"/>
            </w:tcBorders>
            <w:vAlign w:val="center"/>
          </w:tcPr>
          <w:p w14:paraId="0655279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single" w:color="auto" w:sz="6" w:space="0"/>
              <w:left w:val="nil"/>
              <w:bottom w:val="single" w:color="auto" w:sz="4" w:space="0"/>
              <w:right w:val="single" w:color="auto" w:sz="4" w:space="0"/>
            </w:tcBorders>
            <w:vAlign w:val="center"/>
          </w:tcPr>
          <w:p w14:paraId="30971B2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w:t>
            </w:r>
          </w:p>
        </w:tc>
        <w:tc>
          <w:tcPr>
            <w:tcW w:w="1018" w:type="pct"/>
            <w:tcBorders>
              <w:top w:val="single" w:color="auto" w:sz="6" w:space="0"/>
              <w:left w:val="nil"/>
              <w:bottom w:val="single" w:color="auto" w:sz="4" w:space="0"/>
              <w:right w:val="single" w:color="auto" w:sz="4" w:space="0"/>
            </w:tcBorders>
            <w:vAlign w:val="center"/>
          </w:tcPr>
          <w:p w14:paraId="780DAA3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185</w:t>
            </w:r>
          </w:p>
        </w:tc>
      </w:tr>
      <w:tr w14:paraId="0BE405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single" w:color="auto" w:sz="4" w:space="0"/>
              <w:left w:val="single" w:color="auto" w:sz="4" w:space="0"/>
              <w:bottom w:val="single" w:color="auto" w:sz="4" w:space="0"/>
              <w:right w:val="single" w:color="auto" w:sz="4" w:space="0"/>
            </w:tcBorders>
            <w:vAlign w:val="center"/>
          </w:tcPr>
          <w:p w14:paraId="4FE1630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H85</w:t>
            </w:r>
          </w:p>
        </w:tc>
        <w:tc>
          <w:tcPr>
            <w:tcW w:w="819" w:type="pct"/>
            <w:tcBorders>
              <w:top w:val="single" w:color="auto" w:sz="4" w:space="0"/>
              <w:left w:val="nil"/>
              <w:bottom w:val="single" w:color="auto" w:sz="4" w:space="0"/>
              <w:right w:val="single" w:color="auto" w:sz="4" w:space="0"/>
            </w:tcBorders>
            <w:vAlign w:val="center"/>
          </w:tcPr>
          <w:p w14:paraId="5BA1466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single" w:color="auto" w:sz="4" w:space="0"/>
              <w:left w:val="nil"/>
              <w:bottom w:val="single" w:color="auto" w:sz="4" w:space="0"/>
              <w:right w:val="single" w:color="auto" w:sz="4" w:space="0"/>
            </w:tcBorders>
            <w:vAlign w:val="center"/>
          </w:tcPr>
          <w:p w14:paraId="7DD53A0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370</w:t>
            </w:r>
          </w:p>
        </w:tc>
        <w:tc>
          <w:tcPr>
            <w:tcW w:w="857" w:type="pct"/>
            <w:tcBorders>
              <w:top w:val="single" w:color="auto" w:sz="4" w:space="0"/>
              <w:left w:val="nil"/>
              <w:bottom w:val="single" w:color="auto" w:sz="4" w:space="0"/>
              <w:right w:val="single" w:color="auto" w:sz="4" w:space="0"/>
            </w:tcBorders>
            <w:vAlign w:val="center"/>
          </w:tcPr>
          <w:p w14:paraId="08D86AF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16</w:t>
            </w:r>
          </w:p>
        </w:tc>
        <w:tc>
          <w:tcPr>
            <w:tcW w:w="780" w:type="pct"/>
            <w:tcBorders>
              <w:top w:val="single" w:color="auto" w:sz="4" w:space="0"/>
              <w:left w:val="nil"/>
              <w:bottom w:val="single" w:color="auto" w:sz="4" w:space="0"/>
              <w:right w:val="single" w:color="auto" w:sz="4" w:space="0"/>
            </w:tcBorders>
            <w:vAlign w:val="center"/>
          </w:tcPr>
          <w:p w14:paraId="0F5AE1A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20</w:t>
            </w:r>
          </w:p>
        </w:tc>
        <w:tc>
          <w:tcPr>
            <w:tcW w:w="1018" w:type="pct"/>
            <w:tcBorders>
              <w:top w:val="single" w:color="auto" w:sz="4" w:space="0"/>
              <w:left w:val="nil"/>
              <w:bottom w:val="single" w:color="auto" w:sz="4" w:space="0"/>
              <w:right w:val="single" w:color="auto" w:sz="4" w:space="0"/>
            </w:tcBorders>
            <w:vAlign w:val="center"/>
          </w:tcPr>
          <w:p w14:paraId="31A16CA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85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115</w:t>
            </w:r>
          </w:p>
        </w:tc>
      </w:tr>
      <w:tr w14:paraId="198C34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nil"/>
              <w:right w:val="single" w:color="auto" w:sz="4" w:space="0"/>
            </w:tcBorders>
            <w:vAlign w:val="center"/>
          </w:tcPr>
          <w:p w14:paraId="15CD6127">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4" w:space="0"/>
              <w:left w:val="nil"/>
              <w:bottom w:val="single" w:color="auto" w:sz="4" w:space="0"/>
              <w:right w:val="single" w:color="auto" w:sz="4" w:space="0"/>
            </w:tcBorders>
            <w:vAlign w:val="center"/>
          </w:tcPr>
          <w:p w14:paraId="1C879F8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single" w:color="auto" w:sz="4" w:space="0"/>
              <w:left w:val="nil"/>
              <w:bottom w:val="single" w:color="auto" w:sz="4" w:space="0"/>
              <w:right w:val="single" w:color="auto" w:sz="4" w:space="0"/>
            </w:tcBorders>
            <w:vAlign w:val="center"/>
          </w:tcPr>
          <w:p w14:paraId="6358897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420</w:t>
            </w:r>
          </w:p>
        </w:tc>
        <w:tc>
          <w:tcPr>
            <w:tcW w:w="857" w:type="pct"/>
            <w:tcBorders>
              <w:top w:val="single" w:color="auto" w:sz="4" w:space="0"/>
              <w:left w:val="nil"/>
              <w:bottom w:val="single" w:color="auto" w:sz="4" w:space="0"/>
              <w:right w:val="single" w:color="auto" w:sz="4" w:space="0"/>
            </w:tcBorders>
            <w:vAlign w:val="center"/>
          </w:tcPr>
          <w:p w14:paraId="5A4426D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8</w:t>
            </w:r>
          </w:p>
        </w:tc>
        <w:tc>
          <w:tcPr>
            <w:tcW w:w="780" w:type="pct"/>
            <w:tcBorders>
              <w:top w:val="single" w:color="auto" w:sz="4" w:space="0"/>
              <w:left w:val="nil"/>
              <w:bottom w:val="single" w:color="auto" w:sz="4" w:space="0"/>
              <w:right w:val="single" w:color="auto" w:sz="4" w:space="0"/>
            </w:tcBorders>
            <w:vAlign w:val="center"/>
          </w:tcPr>
          <w:p w14:paraId="1BC5696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12</w:t>
            </w:r>
          </w:p>
        </w:tc>
        <w:tc>
          <w:tcPr>
            <w:tcW w:w="1018" w:type="pct"/>
            <w:tcBorders>
              <w:top w:val="single" w:color="auto" w:sz="4" w:space="0"/>
              <w:left w:val="nil"/>
              <w:bottom w:val="single" w:color="auto" w:sz="4" w:space="0"/>
              <w:right w:val="single" w:color="auto" w:sz="4" w:space="0"/>
            </w:tcBorders>
            <w:vAlign w:val="center"/>
          </w:tcPr>
          <w:p w14:paraId="6F601A1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105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135</w:t>
            </w:r>
          </w:p>
        </w:tc>
      </w:tr>
      <w:tr w14:paraId="6E2C77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nil"/>
              <w:right w:val="single" w:color="auto" w:sz="4" w:space="0"/>
            </w:tcBorders>
            <w:vAlign w:val="center"/>
          </w:tcPr>
          <w:p w14:paraId="174498CA">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61B9544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3DC11D0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410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490</w:t>
            </w:r>
          </w:p>
        </w:tc>
        <w:tc>
          <w:tcPr>
            <w:tcW w:w="857" w:type="pct"/>
            <w:tcBorders>
              <w:top w:val="nil"/>
              <w:left w:val="nil"/>
              <w:bottom w:val="single" w:color="auto" w:sz="4" w:space="0"/>
              <w:right w:val="single" w:color="auto" w:sz="4" w:space="0"/>
            </w:tcBorders>
            <w:vAlign w:val="center"/>
          </w:tcPr>
          <w:p w14:paraId="7E9B8E7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151D875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1018" w:type="pct"/>
            <w:tcBorders>
              <w:top w:val="nil"/>
              <w:left w:val="nil"/>
              <w:bottom w:val="single" w:color="auto" w:sz="4" w:space="0"/>
              <w:right w:val="single" w:color="auto" w:sz="4" w:space="0"/>
            </w:tcBorders>
            <w:vAlign w:val="center"/>
          </w:tcPr>
          <w:p w14:paraId="2ED9890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125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155</w:t>
            </w:r>
          </w:p>
        </w:tc>
      </w:tr>
      <w:tr w14:paraId="68BB21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nil"/>
              <w:right w:val="single" w:color="auto" w:sz="4" w:space="0"/>
            </w:tcBorders>
            <w:vAlign w:val="center"/>
          </w:tcPr>
          <w:p w14:paraId="2CDA4728">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1DCF336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4186F66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560</w:t>
            </w:r>
          </w:p>
        </w:tc>
        <w:tc>
          <w:tcPr>
            <w:tcW w:w="857" w:type="pct"/>
            <w:tcBorders>
              <w:top w:val="nil"/>
              <w:left w:val="nil"/>
              <w:bottom w:val="single" w:color="auto" w:sz="4" w:space="0"/>
              <w:right w:val="single" w:color="auto" w:sz="4" w:space="0"/>
            </w:tcBorders>
            <w:vAlign w:val="center"/>
          </w:tcPr>
          <w:p w14:paraId="3E183C9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5550453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w:t>
            </w:r>
          </w:p>
        </w:tc>
        <w:tc>
          <w:tcPr>
            <w:tcW w:w="1018" w:type="pct"/>
            <w:tcBorders>
              <w:top w:val="nil"/>
              <w:left w:val="nil"/>
              <w:bottom w:val="single" w:color="auto" w:sz="4" w:space="0"/>
              <w:right w:val="single" w:color="auto" w:sz="4" w:space="0"/>
            </w:tcBorders>
            <w:vAlign w:val="center"/>
          </w:tcPr>
          <w:p w14:paraId="112F865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180</w:t>
            </w:r>
          </w:p>
        </w:tc>
      </w:tr>
      <w:tr w14:paraId="296DFB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single" w:color="auto" w:sz="4" w:space="0"/>
              <w:left w:val="single" w:color="auto" w:sz="4" w:space="0"/>
              <w:bottom w:val="nil"/>
              <w:right w:val="single" w:color="auto" w:sz="4" w:space="0"/>
            </w:tcBorders>
            <w:vAlign w:val="center"/>
          </w:tcPr>
          <w:p w14:paraId="4FC0446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QSn4-0.3</w:t>
            </w:r>
          </w:p>
        </w:tc>
        <w:tc>
          <w:tcPr>
            <w:tcW w:w="819" w:type="pct"/>
            <w:tcBorders>
              <w:top w:val="nil"/>
              <w:left w:val="nil"/>
              <w:bottom w:val="single" w:color="auto" w:sz="4" w:space="0"/>
              <w:right w:val="single" w:color="auto" w:sz="4" w:space="0"/>
            </w:tcBorders>
            <w:vAlign w:val="center"/>
          </w:tcPr>
          <w:p w14:paraId="1487B61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nil"/>
              <w:left w:val="nil"/>
              <w:bottom w:val="single" w:color="auto" w:sz="4" w:space="0"/>
              <w:right w:val="single" w:color="auto" w:sz="4" w:space="0"/>
            </w:tcBorders>
            <w:vAlign w:val="center"/>
          </w:tcPr>
          <w:p w14:paraId="796CA9B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390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490</w:t>
            </w:r>
          </w:p>
        </w:tc>
        <w:tc>
          <w:tcPr>
            <w:tcW w:w="857" w:type="pct"/>
            <w:tcBorders>
              <w:top w:val="nil"/>
              <w:left w:val="nil"/>
              <w:bottom w:val="single" w:color="auto" w:sz="4" w:space="0"/>
              <w:right w:val="single" w:color="auto" w:sz="4" w:space="0"/>
            </w:tcBorders>
            <w:vAlign w:val="center"/>
          </w:tcPr>
          <w:p w14:paraId="2565A86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11</w:t>
            </w:r>
          </w:p>
        </w:tc>
        <w:tc>
          <w:tcPr>
            <w:tcW w:w="780" w:type="pct"/>
            <w:tcBorders>
              <w:top w:val="nil"/>
              <w:left w:val="nil"/>
              <w:bottom w:val="single" w:color="auto" w:sz="4" w:space="0"/>
              <w:right w:val="single" w:color="auto" w:sz="4" w:space="0"/>
            </w:tcBorders>
            <w:vAlign w:val="center"/>
          </w:tcPr>
          <w:p w14:paraId="49AF54A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13</w:t>
            </w:r>
          </w:p>
        </w:tc>
        <w:tc>
          <w:tcPr>
            <w:tcW w:w="1018" w:type="pct"/>
            <w:tcBorders>
              <w:top w:val="nil"/>
              <w:left w:val="nil"/>
              <w:bottom w:val="single" w:color="auto" w:sz="4" w:space="0"/>
              <w:right w:val="single" w:color="auto" w:sz="4" w:space="0"/>
            </w:tcBorders>
            <w:vAlign w:val="center"/>
          </w:tcPr>
          <w:p w14:paraId="4710CC2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115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155</w:t>
            </w:r>
          </w:p>
        </w:tc>
      </w:tr>
      <w:tr w14:paraId="7B2D26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nil"/>
              <w:right w:val="single" w:color="auto" w:sz="4" w:space="0"/>
            </w:tcBorders>
            <w:vAlign w:val="center"/>
          </w:tcPr>
          <w:p w14:paraId="1030E983">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737DAC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4" w:space="0"/>
              <w:right w:val="single" w:color="auto" w:sz="4" w:space="0"/>
            </w:tcBorders>
            <w:vAlign w:val="center"/>
          </w:tcPr>
          <w:p w14:paraId="264B31B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570</w:t>
            </w:r>
          </w:p>
        </w:tc>
        <w:tc>
          <w:tcPr>
            <w:tcW w:w="857" w:type="pct"/>
            <w:tcBorders>
              <w:top w:val="nil"/>
              <w:left w:val="nil"/>
              <w:bottom w:val="single" w:color="auto" w:sz="4" w:space="0"/>
              <w:right w:val="single" w:color="auto" w:sz="4" w:space="0"/>
            </w:tcBorders>
            <w:vAlign w:val="center"/>
          </w:tcPr>
          <w:p w14:paraId="7594965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780" w:type="pct"/>
            <w:tcBorders>
              <w:top w:val="nil"/>
              <w:left w:val="nil"/>
              <w:bottom w:val="single" w:color="auto" w:sz="4" w:space="0"/>
              <w:right w:val="single" w:color="auto" w:sz="4" w:space="0"/>
            </w:tcBorders>
            <w:vAlign w:val="center"/>
          </w:tcPr>
          <w:p w14:paraId="657DE68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w:t>
            </w:r>
          </w:p>
        </w:tc>
        <w:tc>
          <w:tcPr>
            <w:tcW w:w="1018" w:type="pct"/>
            <w:tcBorders>
              <w:top w:val="nil"/>
              <w:left w:val="nil"/>
              <w:bottom w:val="single" w:color="auto" w:sz="4" w:space="0"/>
              <w:right w:val="single" w:color="auto" w:sz="4" w:space="0"/>
            </w:tcBorders>
            <w:vAlign w:val="center"/>
          </w:tcPr>
          <w:p w14:paraId="1E492DF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180</w:t>
            </w:r>
          </w:p>
        </w:tc>
      </w:tr>
      <w:tr w14:paraId="726BE5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nil"/>
              <w:right w:val="single" w:color="auto" w:sz="4" w:space="0"/>
            </w:tcBorders>
            <w:vAlign w:val="center"/>
          </w:tcPr>
          <w:p w14:paraId="2730BDED">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703C03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518399A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630</w:t>
            </w:r>
          </w:p>
        </w:tc>
        <w:tc>
          <w:tcPr>
            <w:tcW w:w="857" w:type="pct"/>
            <w:tcBorders>
              <w:top w:val="nil"/>
              <w:left w:val="nil"/>
              <w:bottom w:val="single" w:color="auto" w:sz="4" w:space="0"/>
              <w:right w:val="single" w:color="auto" w:sz="4" w:space="0"/>
            </w:tcBorders>
            <w:vAlign w:val="center"/>
          </w:tcPr>
          <w:p w14:paraId="451454D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79CB997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1018" w:type="pct"/>
            <w:tcBorders>
              <w:top w:val="nil"/>
              <w:left w:val="nil"/>
              <w:bottom w:val="single" w:color="auto" w:sz="4" w:space="0"/>
              <w:right w:val="single" w:color="auto" w:sz="4" w:space="0"/>
            </w:tcBorders>
            <w:vAlign w:val="center"/>
          </w:tcPr>
          <w:p w14:paraId="689C23C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58940F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nil"/>
              <w:right w:val="single" w:color="auto" w:sz="4" w:space="0"/>
            </w:tcBorders>
            <w:vAlign w:val="center"/>
          </w:tcPr>
          <w:p w14:paraId="546DBD57">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1D78BFF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46E1615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610</w:t>
            </w:r>
          </w:p>
        </w:tc>
        <w:tc>
          <w:tcPr>
            <w:tcW w:w="857" w:type="pct"/>
            <w:tcBorders>
              <w:top w:val="nil"/>
              <w:left w:val="nil"/>
              <w:bottom w:val="single" w:color="auto" w:sz="4" w:space="0"/>
              <w:right w:val="single" w:color="auto" w:sz="4" w:space="0"/>
            </w:tcBorders>
            <w:vAlign w:val="center"/>
          </w:tcPr>
          <w:p w14:paraId="0924434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4CE499F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w:t>
            </w:r>
          </w:p>
        </w:tc>
        <w:tc>
          <w:tcPr>
            <w:tcW w:w="1018" w:type="pct"/>
            <w:tcBorders>
              <w:top w:val="nil"/>
              <w:left w:val="nil"/>
              <w:bottom w:val="single" w:color="auto" w:sz="4" w:space="0"/>
              <w:right w:val="single" w:color="auto" w:sz="4" w:space="0"/>
            </w:tcBorders>
            <w:vAlign w:val="center"/>
          </w:tcPr>
          <w:p w14:paraId="6D46D14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190</w:t>
            </w:r>
          </w:p>
        </w:tc>
      </w:tr>
      <w:tr w14:paraId="600B13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single" w:color="000000" w:sz="4" w:space="0"/>
              <w:left w:val="single" w:color="auto" w:sz="4" w:space="0"/>
              <w:bottom w:val="single" w:color="auto" w:sz="4" w:space="0"/>
              <w:right w:val="single" w:color="auto" w:sz="4" w:space="0"/>
            </w:tcBorders>
            <w:vAlign w:val="center"/>
          </w:tcPr>
          <w:p w14:paraId="720B511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QSn6.5-0.1</w:t>
            </w:r>
          </w:p>
        </w:tc>
        <w:tc>
          <w:tcPr>
            <w:tcW w:w="819" w:type="pct"/>
            <w:tcBorders>
              <w:top w:val="single" w:color="auto" w:sz="4" w:space="0"/>
              <w:left w:val="single" w:color="auto" w:sz="4" w:space="0"/>
              <w:bottom w:val="single" w:color="auto" w:sz="4" w:space="0"/>
              <w:right w:val="single" w:color="auto" w:sz="4" w:space="0"/>
            </w:tcBorders>
            <w:vAlign w:val="center"/>
          </w:tcPr>
          <w:p w14:paraId="1EBF028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single" w:color="auto" w:sz="4" w:space="0"/>
              <w:left w:val="single" w:color="auto" w:sz="4" w:space="0"/>
              <w:bottom w:val="single" w:color="auto" w:sz="4" w:space="0"/>
              <w:right w:val="single" w:color="auto" w:sz="4" w:space="0"/>
            </w:tcBorders>
            <w:vAlign w:val="center"/>
          </w:tcPr>
          <w:p w14:paraId="3401A1D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420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520</w:t>
            </w:r>
          </w:p>
        </w:tc>
        <w:tc>
          <w:tcPr>
            <w:tcW w:w="857" w:type="pct"/>
            <w:tcBorders>
              <w:top w:val="single" w:color="auto" w:sz="4" w:space="0"/>
              <w:left w:val="single" w:color="auto" w:sz="4" w:space="0"/>
              <w:bottom w:val="single" w:color="auto" w:sz="4" w:space="0"/>
              <w:right w:val="single" w:color="auto" w:sz="4" w:space="0"/>
            </w:tcBorders>
            <w:vAlign w:val="center"/>
          </w:tcPr>
          <w:p w14:paraId="0A28CCD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17</w:t>
            </w:r>
          </w:p>
        </w:tc>
        <w:tc>
          <w:tcPr>
            <w:tcW w:w="780" w:type="pct"/>
            <w:tcBorders>
              <w:top w:val="single" w:color="auto" w:sz="4" w:space="0"/>
              <w:left w:val="single" w:color="auto" w:sz="4" w:space="0"/>
              <w:bottom w:val="single" w:color="auto" w:sz="4" w:space="0"/>
              <w:right w:val="single" w:color="auto" w:sz="4" w:space="0"/>
            </w:tcBorders>
            <w:vAlign w:val="center"/>
          </w:tcPr>
          <w:p w14:paraId="170BE79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20</w:t>
            </w:r>
          </w:p>
        </w:tc>
        <w:tc>
          <w:tcPr>
            <w:tcW w:w="1018" w:type="pct"/>
            <w:tcBorders>
              <w:top w:val="single" w:color="auto" w:sz="4" w:space="0"/>
              <w:left w:val="single" w:color="auto" w:sz="4" w:space="0"/>
              <w:bottom w:val="single" w:color="auto" w:sz="4" w:space="0"/>
              <w:right w:val="single" w:color="auto" w:sz="4" w:space="0"/>
            </w:tcBorders>
            <w:vAlign w:val="center"/>
          </w:tcPr>
          <w:p w14:paraId="2104C6D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125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165</w:t>
            </w:r>
          </w:p>
        </w:tc>
      </w:tr>
      <w:tr w14:paraId="5D9B86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040F3CEB">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4" w:space="0"/>
              <w:left w:val="nil"/>
              <w:bottom w:val="single" w:color="auto" w:sz="4" w:space="0"/>
              <w:right w:val="single" w:color="auto" w:sz="4" w:space="0"/>
            </w:tcBorders>
            <w:vAlign w:val="center"/>
          </w:tcPr>
          <w:p w14:paraId="049AF7F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single" w:color="auto" w:sz="4" w:space="0"/>
              <w:left w:val="nil"/>
              <w:bottom w:val="single" w:color="auto" w:sz="4" w:space="0"/>
              <w:right w:val="single" w:color="auto" w:sz="4" w:space="0"/>
            </w:tcBorders>
            <w:vAlign w:val="center"/>
          </w:tcPr>
          <w:p w14:paraId="7C43993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590</w:t>
            </w:r>
          </w:p>
        </w:tc>
        <w:tc>
          <w:tcPr>
            <w:tcW w:w="857" w:type="pct"/>
            <w:tcBorders>
              <w:top w:val="single" w:color="auto" w:sz="4" w:space="0"/>
              <w:left w:val="nil"/>
              <w:bottom w:val="single" w:color="auto" w:sz="4" w:space="0"/>
              <w:right w:val="single" w:color="auto" w:sz="4" w:space="0"/>
            </w:tcBorders>
            <w:vAlign w:val="center"/>
          </w:tcPr>
          <w:p w14:paraId="7810D5C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8</w:t>
            </w:r>
          </w:p>
        </w:tc>
        <w:tc>
          <w:tcPr>
            <w:tcW w:w="780" w:type="pct"/>
            <w:tcBorders>
              <w:top w:val="single" w:color="auto" w:sz="4" w:space="0"/>
              <w:left w:val="nil"/>
              <w:bottom w:val="single" w:color="auto" w:sz="4" w:space="0"/>
              <w:right w:val="single" w:color="auto" w:sz="4" w:space="0"/>
            </w:tcBorders>
            <w:vAlign w:val="center"/>
          </w:tcPr>
          <w:p w14:paraId="37007EA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10</w:t>
            </w:r>
          </w:p>
        </w:tc>
        <w:tc>
          <w:tcPr>
            <w:tcW w:w="1018" w:type="pct"/>
            <w:tcBorders>
              <w:top w:val="single" w:color="auto" w:sz="4" w:space="0"/>
              <w:left w:val="nil"/>
              <w:bottom w:val="single" w:color="auto" w:sz="4" w:space="0"/>
              <w:right w:val="single" w:color="auto" w:sz="4" w:space="0"/>
            </w:tcBorders>
            <w:vAlign w:val="center"/>
          </w:tcPr>
          <w:p w14:paraId="0E4C884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160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190</w:t>
            </w:r>
          </w:p>
        </w:tc>
      </w:tr>
      <w:tr w14:paraId="4B892E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19098AB7">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6692B44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149054C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560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650</w:t>
            </w:r>
          </w:p>
        </w:tc>
        <w:tc>
          <w:tcPr>
            <w:tcW w:w="857" w:type="pct"/>
            <w:tcBorders>
              <w:top w:val="nil"/>
              <w:left w:val="nil"/>
              <w:bottom w:val="single" w:color="auto" w:sz="4" w:space="0"/>
              <w:right w:val="single" w:color="auto" w:sz="4" w:space="0"/>
            </w:tcBorders>
            <w:vAlign w:val="center"/>
          </w:tcPr>
          <w:p w14:paraId="2CD5AF7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w:t>
            </w:r>
          </w:p>
        </w:tc>
        <w:tc>
          <w:tcPr>
            <w:tcW w:w="780" w:type="pct"/>
            <w:tcBorders>
              <w:top w:val="nil"/>
              <w:left w:val="nil"/>
              <w:bottom w:val="single" w:color="auto" w:sz="4" w:space="0"/>
              <w:right w:val="single" w:color="auto" w:sz="4" w:space="0"/>
            </w:tcBorders>
            <w:vAlign w:val="center"/>
          </w:tcPr>
          <w:p w14:paraId="222B170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7</w:t>
            </w:r>
          </w:p>
        </w:tc>
        <w:tc>
          <w:tcPr>
            <w:tcW w:w="1018" w:type="pct"/>
            <w:tcBorders>
              <w:top w:val="nil"/>
              <w:left w:val="nil"/>
              <w:bottom w:val="single" w:color="auto" w:sz="4" w:space="0"/>
              <w:right w:val="single" w:color="auto" w:sz="4" w:space="0"/>
            </w:tcBorders>
            <w:vAlign w:val="center"/>
          </w:tcPr>
          <w:p w14:paraId="1ACBAD4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210</w:t>
            </w:r>
          </w:p>
        </w:tc>
      </w:tr>
      <w:tr w14:paraId="28AA2C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single" w:color="auto" w:sz="4" w:space="0"/>
              <w:left w:val="single" w:color="auto" w:sz="4" w:space="0"/>
              <w:bottom w:val="single" w:color="auto" w:sz="4" w:space="0"/>
              <w:right w:val="single" w:color="auto" w:sz="4" w:space="0"/>
            </w:tcBorders>
            <w:vAlign w:val="center"/>
          </w:tcPr>
          <w:p w14:paraId="3FF8C444">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DB0D97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63CB34F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640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730</w:t>
            </w:r>
          </w:p>
        </w:tc>
        <w:tc>
          <w:tcPr>
            <w:tcW w:w="857" w:type="pct"/>
            <w:tcBorders>
              <w:top w:val="nil"/>
              <w:left w:val="nil"/>
              <w:bottom w:val="single" w:color="auto" w:sz="4" w:space="0"/>
              <w:right w:val="single" w:color="auto" w:sz="4" w:space="0"/>
            </w:tcBorders>
            <w:vAlign w:val="center"/>
          </w:tcPr>
          <w:p w14:paraId="50A4B6E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643560B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1018" w:type="pct"/>
            <w:tcBorders>
              <w:top w:val="nil"/>
              <w:left w:val="nil"/>
              <w:bottom w:val="single" w:color="auto" w:sz="4" w:space="0"/>
              <w:right w:val="single" w:color="auto" w:sz="4" w:space="0"/>
            </w:tcBorders>
            <w:vAlign w:val="center"/>
          </w:tcPr>
          <w:p w14:paraId="154CE77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200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230</w:t>
            </w:r>
          </w:p>
        </w:tc>
      </w:tr>
      <w:tr w14:paraId="5892DA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single" w:color="auto" w:sz="4" w:space="0"/>
              <w:left w:val="single" w:color="auto" w:sz="4" w:space="0"/>
              <w:bottom w:val="single" w:color="000000" w:sz="4" w:space="0"/>
              <w:right w:val="single" w:color="auto" w:sz="4" w:space="0"/>
            </w:tcBorders>
            <w:vAlign w:val="center"/>
          </w:tcPr>
          <w:p w14:paraId="21953A3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QSn8-0.3</w:t>
            </w:r>
          </w:p>
        </w:tc>
        <w:tc>
          <w:tcPr>
            <w:tcW w:w="819" w:type="pct"/>
            <w:tcBorders>
              <w:top w:val="single" w:color="auto" w:sz="4" w:space="0"/>
              <w:left w:val="single" w:color="auto" w:sz="4" w:space="0"/>
              <w:bottom w:val="single" w:color="auto" w:sz="4" w:space="0"/>
              <w:right w:val="single" w:color="auto" w:sz="4" w:space="0"/>
            </w:tcBorders>
            <w:vAlign w:val="center"/>
          </w:tcPr>
          <w:p w14:paraId="1858C30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H01</w:t>
            </w:r>
          </w:p>
        </w:tc>
        <w:tc>
          <w:tcPr>
            <w:tcW w:w="778" w:type="pct"/>
            <w:tcBorders>
              <w:top w:val="single" w:color="auto" w:sz="4" w:space="0"/>
              <w:left w:val="single" w:color="auto" w:sz="4" w:space="0"/>
              <w:bottom w:val="single" w:color="auto" w:sz="4" w:space="0"/>
              <w:right w:val="single" w:color="auto" w:sz="4" w:space="0"/>
            </w:tcBorders>
            <w:vAlign w:val="center"/>
          </w:tcPr>
          <w:p w14:paraId="17239C3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450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550</w:t>
            </w:r>
          </w:p>
        </w:tc>
        <w:tc>
          <w:tcPr>
            <w:tcW w:w="857" w:type="pct"/>
            <w:tcBorders>
              <w:top w:val="single" w:color="auto" w:sz="4" w:space="0"/>
              <w:left w:val="single" w:color="auto" w:sz="4" w:space="0"/>
              <w:bottom w:val="single" w:color="auto" w:sz="4" w:space="0"/>
              <w:right w:val="single" w:color="auto" w:sz="4" w:space="0"/>
            </w:tcBorders>
            <w:vAlign w:val="center"/>
          </w:tcPr>
          <w:p w14:paraId="7189CF4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20</w:t>
            </w:r>
          </w:p>
        </w:tc>
        <w:tc>
          <w:tcPr>
            <w:tcW w:w="780" w:type="pct"/>
            <w:tcBorders>
              <w:top w:val="single" w:color="auto" w:sz="4" w:space="0"/>
              <w:left w:val="single" w:color="auto" w:sz="4" w:space="0"/>
              <w:bottom w:val="single" w:color="auto" w:sz="4" w:space="0"/>
              <w:right w:val="single" w:color="auto" w:sz="4" w:space="0"/>
            </w:tcBorders>
            <w:vAlign w:val="center"/>
          </w:tcPr>
          <w:p w14:paraId="48CDE07E">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23</w:t>
            </w:r>
          </w:p>
        </w:tc>
        <w:tc>
          <w:tcPr>
            <w:tcW w:w="1018" w:type="pct"/>
            <w:tcBorders>
              <w:top w:val="single" w:color="auto" w:sz="4" w:space="0"/>
              <w:left w:val="single" w:color="auto" w:sz="4" w:space="0"/>
              <w:bottom w:val="single" w:color="auto" w:sz="4" w:space="0"/>
              <w:right w:val="single" w:color="auto" w:sz="4" w:space="0"/>
            </w:tcBorders>
            <w:vAlign w:val="center"/>
          </w:tcPr>
          <w:p w14:paraId="7BA0E91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135</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175</w:t>
            </w:r>
          </w:p>
        </w:tc>
      </w:tr>
      <w:tr w14:paraId="76EE6E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18F1AFD7">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single" w:color="auto" w:sz="4" w:space="0"/>
              <w:left w:val="nil"/>
              <w:bottom w:val="single" w:color="auto" w:sz="4" w:space="0"/>
              <w:right w:val="single" w:color="auto" w:sz="4" w:space="0"/>
            </w:tcBorders>
            <w:vAlign w:val="center"/>
          </w:tcPr>
          <w:p w14:paraId="37F87E4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single" w:color="auto" w:sz="4" w:space="0"/>
              <w:left w:val="nil"/>
              <w:bottom w:val="single" w:color="auto" w:sz="4" w:space="0"/>
              <w:right w:val="single" w:color="auto" w:sz="4" w:space="0"/>
            </w:tcBorders>
            <w:vAlign w:val="center"/>
          </w:tcPr>
          <w:p w14:paraId="6002E51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630</w:t>
            </w:r>
          </w:p>
        </w:tc>
        <w:tc>
          <w:tcPr>
            <w:tcW w:w="857" w:type="pct"/>
            <w:tcBorders>
              <w:top w:val="single" w:color="auto" w:sz="4" w:space="0"/>
              <w:left w:val="nil"/>
              <w:bottom w:val="single" w:color="auto" w:sz="4" w:space="0"/>
              <w:right w:val="single" w:color="auto" w:sz="4" w:space="0"/>
            </w:tcBorders>
            <w:vAlign w:val="center"/>
          </w:tcPr>
          <w:p w14:paraId="1A9F5A7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13</w:t>
            </w:r>
          </w:p>
        </w:tc>
        <w:tc>
          <w:tcPr>
            <w:tcW w:w="780" w:type="pct"/>
            <w:tcBorders>
              <w:top w:val="single" w:color="auto" w:sz="4" w:space="0"/>
              <w:left w:val="nil"/>
              <w:bottom w:val="single" w:color="auto" w:sz="4" w:space="0"/>
              <w:right w:val="single" w:color="auto" w:sz="4" w:space="0"/>
            </w:tcBorders>
            <w:vAlign w:val="center"/>
          </w:tcPr>
          <w:p w14:paraId="69EBDE3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15</w:t>
            </w:r>
          </w:p>
        </w:tc>
        <w:tc>
          <w:tcPr>
            <w:tcW w:w="1018" w:type="pct"/>
            <w:tcBorders>
              <w:top w:val="single" w:color="auto" w:sz="4" w:space="0"/>
              <w:left w:val="nil"/>
              <w:bottom w:val="single" w:color="auto" w:sz="4" w:space="0"/>
              <w:right w:val="single" w:color="auto" w:sz="4" w:space="0"/>
            </w:tcBorders>
            <w:vAlign w:val="center"/>
          </w:tcPr>
          <w:p w14:paraId="3662417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7866E6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2429EF4E">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39E734A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3091314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600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690</w:t>
            </w:r>
          </w:p>
        </w:tc>
        <w:tc>
          <w:tcPr>
            <w:tcW w:w="857" w:type="pct"/>
            <w:tcBorders>
              <w:top w:val="nil"/>
              <w:left w:val="nil"/>
              <w:bottom w:val="single" w:color="auto" w:sz="4" w:space="0"/>
              <w:right w:val="single" w:color="auto" w:sz="4" w:space="0"/>
            </w:tcBorders>
            <w:vAlign w:val="center"/>
          </w:tcPr>
          <w:p w14:paraId="4E2F77E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w:t>
            </w:r>
          </w:p>
        </w:tc>
        <w:tc>
          <w:tcPr>
            <w:tcW w:w="780" w:type="pct"/>
            <w:tcBorders>
              <w:top w:val="nil"/>
              <w:left w:val="nil"/>
              <w:bottom w:val="single" w:color="auto" w:sz="4" w:space="0"/>
              <w:right w:val="single" w:color="auto" w:sz="4" w:space="0"/>
            </w:tcBorders>
            <w:vAlign w:val="center"/>
          </w:tcPr>
          <w:p w14:paraId="588B2C5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7</w:t>
            </w:r>
          </w:p>
        </w:tc>
        <w:tc>
          <w:tcPr>
            <w:tcW w:w="1018" w:type="pct"/>
            <w:tcBorders>
              <w:top w:val="nil"/>
              <w:left w:val="nil"/>
              <w:bottom w:val="single" w:color="auto" w:sz="4" w:space="0"/>
              <w:right w:val="single" w:color="auto" w:sz="4" w:space="0"/>
            </w:tcBorders>
            <w:vAlign w:val="center"/>
          </w:tcPr>
          <w:p w14:paraId="2E689810">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190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220</w:t>
            </w:r>
          </w:p>
        </w:tc>
      </w:tr>
      <w:tr w14:paraId="45DB13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7DD09CAD">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21E3D55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1D115547">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660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750</w:t>
            </w:r>
          </w:p>
        </w:tc>
        <w:tc>
          <w:tcPr>
            <w:tcW w:w="857" w:type="pct"/>
            <w:tcBorders>
              <w:top w:val="nil"/>
              <w:left w:val="nil"/>
              <w:bottom w:val="single" w:color="auto" w:sz="4" w:space="0"/>
              <w:right w:val="single" w:color="auto" w:sz="4" w:space="0"/>
            </w:tcBorders>
            <w:vAlign w:val="center"/>
          </w:tcPr>
          <w:p w14:paraId="5164F27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722B6D5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4</w:t>
            </w:r>
          </w:p>
        </w:tc>
        <w:tc>
          <w:tcPr>
            <w:tcW w:w="1018" w:type="pct"/>
            <w:tcBorders>
              <w:top w:val="nil"/>
              <w:left w:val="nil"/>
              <w:bottom w:val="single" w:color="auto" w:sz="4" w:space="0"/>
              <w:right w:val="single" w:color="auto" w:sz="4" w:space="0"/>
            </w:tcBorders>
            <w:vAlign w:val="center"/>
          </w:tcPr>
          <w:p w14:paraId="2A2F1F8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210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240</w:t>
            </w:r>
          </w:p>
        </w:tc>
      </w:tr>
      <w:tr w14:paraId="184AAF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0FF4F4F9">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1C40378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H08</w:t>
            </w:r>
          </w:p>
        </w:tc>
        <w:tc>
          <w:tcPr>
            <w:tcW w:w="778" w:type="pct"/>
            <w:tcBorders>
              <w:top w:val="nil"/>
              <w:left w:val="nil"/>
              <w:bottom w:val="single" w:color="auto" w:sz="4" w:space="0"/>
              <w:right w:val="single" w:color="auto" w:sz="4" w:space="0"/>
            </w:tcBorders>
            <w:vAlign w:val="center"/>
          </w:tcPr>
          <w:p w14:paraId="0CB8659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740</w:t>
            </w:r>
          </w:p>
        </w:tc>
        <w:tc>
          <w:tcPr>
            <w:tcW w:w="857" w:type="pct"/>
            <w:tcBorders>
              <w:top w:val="nil"/>
              <w:left w:val="nil"/>
              <w:bottom w:val="single" w:color="auto" w:sz="4" w:space="0"/>
              <w:right w:val="single" w:color="auto" w:sz="4" w:space="0"/>
            </w:tcBorders>
            <w:vAlign w:val="center"/>
          </w:tcPr>
          <w:p w14:paraId="0CF261C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4497138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1018" w:type="pct"/>
            <w:tcBorders>
              <w:top w:val="nil"/>
              <w:left w:val="nil"/>
              <w:bottom w:val="single" w:color="auto" w:sz="4" w:space="0"/>
              <w:right w:val="single" w:color="auto" w:sz="4" w:space="0"/>
            </w:tcBorders>
            <w:vAlign w:val="center"/>
          </w:tcPr>
          <w:p w14:paraId="31F819FC">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230</w:t>
            </w:r>
          </w:p>
        </w:tc>
      </w:tr>
      <w:tr w14:paraId="4E3BE0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nil"/>
              <w:left w:val="single" w:color="auto" w:sz="4" w:space="0"/>
              <w:bottom w:val="single" w:color="000000" w:sz="4" w:space="0"/>
              <w:right w:val="single" w:color="auto" w:sz="4" w:space="0"/>
            </w:tcBorders>
            <w:vAlign w:val="center"/>
          </w:tcPr>
          <w:p w14:paraId="686C618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BZn18-18</w:t>
            </w:r>
          </w:p>
        </w:tc>
        <w:tc>
          <w:tcPr>
            <w:tcW w:w="819" w:type="pct"/>
            <w:tcBorders>
              <w:top w:val="nil"/>
              <w:left w:val="nil"/>
              <w:bottom w:val="single" w:color="auto" w:sz="4" w:space="0"/>
              <w:right w:val="single" w:color="auto" w:sz="4" w:space="0"/>
            </w:tcBorders>
            <w:vAlign w:val="center"/>
          </w:tcPr>
          <w:p w14:paraId="7230CBA4">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4" w:space="0"/>
              <w:right w:val="single" w:color="auto" w:sz="4" w:space="0"/>
            </w:tcBorders>
            <w:vAlign w:val="center"/>
          </w:tcPr>
          <w:p w14:paraId="2B7FA5F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590</w:t>
            </w:r>
          </w:p>
        </w:tc>
        <w:tc>
          <w:tcPr>
            <w:tcW w:w="857" w:type="pct"/>
            <w:tcBorders>
              <w:top w:val="nil"/>
              <w:left w:val="nil"/>
              <w:bottom w:val="single" w:color="auto" w:sz="4" w:space="0"/>
              <w:right w:val="single" w:color="auto" w:sz="4" w:space="0"/>
            </w:tcBorders>
            <w:vAlign w:val="center"/>
          </w:tcPr>
          <w:p w14:paraId="7141C4F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3CE3F6B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w:t>
            </w:r>
          </w:p>
        </w:tc>
        <w:tc>
          <w:tcPr>
            <w:tcW w:w="1018" w:type="pct"/>
            <w:tcBorders>
              <w:top w:val="nil"/>
              <w:left w:val="nil"/>
              <w:bottom w:val="single" w:color="auto" w:sz="4" w:space="0"/>
              <w:right w:val="single" w:color="auto" w:sz="4" w:space="0"/>
            </w:tcBorders>
            <w:vAlign w:val="center"/>
          </w:tcPr>
          <w:p w14:paraId="0517DCE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160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190</w:t>
            </w:r>
          </w:p>
        </w:tc>
      </w:tr>
      <w:tr w14:paraId="27ECAD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638D5A3B">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737B284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1D858D6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670</w:t>
            </w:r>
          </w:p>
        </w:tc>
        <w:tc>
          <w:tcPr>
            <w:tcW w:w="857" w:type="pct"/>
            <w:tcBorders>
              <w:top w:val="nil"/>
              <w:left w:val="nil"/>
              <w:bottom w:val="single" w:color="auto" w:sz="4" w:space="0"/>
              <w:right w:val="single" w:color="auto" w:sz="4" w:space="0"/>
            </w:tcBorders>
            <w:vAlign w:val="center"/>
          </w:tcPr>
          <w:p w14:paraId="3A38381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64729F9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w:t>
            </w:r>
          </w:p>
        </w:tc>
        <w:tc>
          <w:tcPr>
            <w:tcW w:w="1018" w:type="pct"/>
            <w:tcBorders>
              <w:top w:val="nil"/>
              <w:left w:val="nil"/>
              <w:bottom w:val="single" w:color="auto" w:sz="4" w:space="0"/>
              <w:right w:val="single" w:color="auto" w:sz="4" w:space="0"/>
            </w:tcBorders>
            <w:vAlign w:val="center"/>
          </w:tcPr>
          <w:p w14:paraId="209ED88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180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210</w:t>
            </w:r>
          </w:p>
        </w:tc>
      </w:tr>
      <w:tr w14:paraId="3650AF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6B3A1E1F">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22F41BF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55617ED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640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730</w:t>
            </w:r>
          </w:p>
        </w:tc>
        <w:tc>
          <w:tcPr>
            <w:tcW w:w="857" w:type="pct"/>
            <w:tcBorders>
              <w:top w:val="nil"/>
              <w:left w:val="nil"/>
              <w:bottom w:val="single" w:color="auto" w:sz="4" w:space="0"/>
              <w:right w:val="single" w:color="auto" w:sz="4" w:space="0"/>
            </w:tcBorders>
            <w:vAlign w:val="center"/>
          </w:tcPr>
          <w:p w14:paraId="226F19E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08D073D3">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1018" w:type="pct"/>
            <w:tcBorders>
              <w:top w:val="nil"/>
              <w:left w:val="nil"/>
              <w:bottom w:val="single" w:color="auto" w:sz="4" w:space="0"/>
              <w:right w:val="single" w:color="auto" w:sz="4" w:space="0"/>
            </w:tcBorders>
            <w:vAlign w:val="center"/>
          </w:tcPr>
          <w:p w14:paraId="7483F87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200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230</w:t>
            </w:r>
          </w:p>
        </w:tc>
      </w:tr>
      <w:tr w14:paraId="3E1C0B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restart"/>
            <w:tcBorders>
              <w:top w:val="nil"/>
              <w:left w:val="single" w:color="auto" w:sz="4" w:space="0"/>
              <w:bottom w:val="single" w:color="000000" w:sz="4" w:space="0"/>
              <w:right w:val="single" w:color="auto" w:sz="4" w:space="0"/>
            </w:tcBorders>
            <w:vAlign w:val="center"/>
          </w:tcPr>
          <w:p w14:paraId="23D97F7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BZn18-26</w:t>
            </w:r>
          </w:p>
        </w:tc>
        <w:tc>
          <w:tcPr>
            <w:tcW w:w="819" w:type="pct"/>
            <w:tcBorders>
              <w:top w:val="nil"/>
              <w:left w:val="nil"/>
              <w:bottom w:val="single" w:color="auto" w:sz="4" w:space="0"/>
              <w:right w:val="single" w:color="auto" w:sz="4" w:space="0"/>
            </w:tcBorders>
            <w:vAlign w:val="center"/>
          </w:tcPr>
          <w:p w14:paraId="67DD4D3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H02</w:t>
            </w:r>
          </w:p>
        </w:tc>
        <w:tc>
          <w:tcPr>
            <w:tcW w:w="778" w:type="pct"/>
            <w:tcBorders>
              <w:top w:val="nil"/>
              <w:left w:val="nil"/>
              <w:bottom w:val="single" w:color="auto" w:sz="4" w:space="0"/>
              <w:right w:val="single" w:color="auto" w:sz="4" w:space="0"/>
            </w:tcBorders>
            <w:vAlign w:val="center"/>
          </w:tcPr>
          <w:p w14:paraId="7A5294F1">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540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630</w:t>
            </w:r>
          </w:p>
        </w:tc>
        <w:tc>
          <w:tcPr>
            <w:tcW w:w="857" w:type="pct"/>
            <w:tcBorders>
              <w:top w:val="nil"/>
              <w:left w:val="nil"/>
              <w:bottom w:val="single" w:color="auto" w:sz="4" w:space="0"/>
              <w:right w:val="single" w:color="auto" w:sz="4" w:space="0"/>
            </w:tcBorders>
            <w:vAlign w:val="center"/>
          </w:tcPr>
          <w:p w14:paraId="15337A8D">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3</w:t>
            </w:r>
          </w:p>
        </w:tc>
        <w:tc>
          <w:tcPr>
            <w:tcW w:w="780" w:type="pct"/>
            <w:tcBorders>
              <w:top w:val="nil"/>
              <w:left w:val="nil"/>
              <w:bottom w:val="single" w:color="auto" w:sz="4" w:space="0"/>
              <w:right w:val="single" w:color="auto" w:sz="4" w:space="0"/>
            </w:tcBorders>
            <w:vAlign w:val="center"/>
          </w:tcPr>
          <w:p w14:paraId="5048E59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5</w:t>
            </w:r>
          </w:p>
        </w:tc>
        <w:tc>
          <w:tcPr>
            <w:tcW w:w="1018" w:type="pct"/>
            <w:tcBorders>
              <w:top w:val="nil"/>
              <w:left w:val="nil"/>
              <w:bottom w:val="single" w:color="auto" w:sz="4" w:space="0"/>
              <w:right w:val="single" w:color="auto" w:sz="4" w:space="0"/>
            </w:tcBorders>
            <w:vAlign w:val="center"/>
          </w:tcPr>
          <w:p w14:paraId="08E04CC9">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170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200</w:t>
            </w:r>
          </w:p>
        </w:tc>
      </w:tr>
      <w:tr w14:paraId="581D90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6CB007D9">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0CB00CAB">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H04</w:t>
            </w:r>
          </w:p>
        </w:tc>
        <w:tc>
          <w:tcPr>
            <w:tcW w:w="778" w:type="pct"/>
            <w:tcBorders>
              <w:top w:val="nil"/>
              <w:left w:val="nil"/>
              <w:bottom w:val="single" w:color="auto" w:sz="4" w:space="0"/>
              <w:right w:val="single" w:color="auto" w:sz="4" w:space="0"/>
            </w:tcBorders>
            <w:vAlign w:val="center"/>
          </w:tcPr>
          <w:p w14:paraId="16D3129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600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700</w:t>
            </w:r>
          </w:p>
        </w:tc>
        <w:tc>
          <w:tcPr>
            <w:tcW w:w="857" w:type="pct"/>
            <w:tcBorders>
              <w:top w:val="nil"/>
              <w:left w:val="nil"/>
              <w:bottom w:val="single" w:color="auto" w:sz="4" w:space="0"/>
              <w:right w:val="single" w:color="auto" w:sz="4" w:space="0"/>
            </w:tcBorders>
            <w:vAlign w:val="center"/>
          </w:tcPr>
          <w:p w14:paraId="1B7EE958">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7DB93AF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w:t>
            </w:r>
          </w:p>
        </w:tc>
        <w:tc>
          <w:tcPr>
            <w:tcW w:w="1018" w:type="pct"/>
            <w:tcBorders>
              <w:top w:val="nil"/>
              <w:left w:val="nil"/>
              <w:bottom w:val="single" w:color="auto" w:sz="4" w:space="0"/>
              <w:right w:val="single" w:color="auto" w:sz="4" w:space="0"/>
            </w:tcBorders>
            <w:vAlign w:val="center"/>
          </w:tcPr>
          <w:p w14:paraId="374322B6">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190</w:t>
            </w:r>
            <w:r>
              <w:rPr>
                <w:rFonts w:hint="default" w:ascii="Times New Roman" w:hAnsi="Times New Roman" w:eastAsia="宋体" w:cs="Times New Roman"/>
                <w:b w:val="0"/>
                <w:bCs/>
                <w:color w:val="auto"/>
                <w:kern w:val="0"/>
                <w:sz w:val="18"/>
                <w:szCs w:val="18"/>
                <w:highlight w:val="none"/>
                <w:lang w:val="en-US"/>
              </w:rPr>
              <w:t>～</w:t>
            </w:r>
            <w:r>
              <w:rPr>
                <w:rFonts w:hint="default" w:ascii="Times New Roman" w:hAnsi="Times New Roman" w:eastAsia="宋体" w:cs="Times New Roman"/>
                <w:b w:val="0"/>
                <w:bCs/>
                <w:color w:val="auto"/>
                <w:kern w:val="0"/>
                <w:sz w:val="18"/>
                <w:szCs w:val="18"/>
                <w:highlight w:val="none"/>
              </w:rPr>
              <w:t>220</w:t>
            </w:r>
          </w:p>
        </w:tc>
      </w:tr>
      <w:tr w14:paraId="33E97B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jc w:val="center"/>
        </w:trPr>
        <w:tc>
          <w:tcPr>
            <w:tcW w:w="746" w:type="pct"/>
            <w:vMerge w:val="continue"/>
            <w:tcBorders>
              <w:top w:val="nil"/>
              <w:left w:val="single" w:color="auto" w:sz="4" w:space="0"/>
              <w:bottom w:val="single" w:color="000000" w:sz="4" w:space="0"/>
              <w:right w:val="single" w:color="auto" w:sz="4" w:space="0"/>
            </w:tcBorders>
            <w:vAlign w:val="center"/>
          </w:tcPr>
          <w:p w14:paraId="515CFF8C">
            <w:pPr>
              <w:widowControl/>
              <w:jc w:val="center"/>
              <w:rPr>
                <w:rFonts w:hint="default" w:ascii="Times New Roman" w:hAnsi="Times New Roman" w:eastAsia="宋体" w:cs="Times New Roman"/>
                <w:b w:val="0"/>
                <w:bCs/>
                <w:color w:val="auto"/>
                <w:kern w:val="0"/>
                <w:sz w:val="18"/>
                <w:szCs w:val="18"/>
                <w:highlight w:val="none"/>
              </w:rPr>
            </w:pPr>
          </w:p>
        </w:tc>
        <w:tc>
          <w:tcPr>
            <w:tcW w:w="819" w:type="pct"/>
            <w:tcBorders>
              <w:top w:val="nil"/>
              <w:left w:val="nil"/>
              <w:bottom w:val="single" w:color="auto" w:sz="4" w:space="0"/>
              <w:right w:val="single" w:color="auto" w:sz="4" w:space="0"/>
            </w:tcBorders>
            <w:vAlign w:val="center"/>
          </w:tcPr>
          <w:p w14:paraId="6A9D3D3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H06</w:t>
            </w:r>
          </w:p>
        </w:tc>
        <w:tc>
          <w:tcPr>
            <w:tcW w:w="778" w:type="pct"/>
            <w:tcBorders>
              <w:top w:val="nil"/>
              <w:left w:val="nil"/>
              <w:bottom w:val="single" w:color="auto" w:sz="4" w:space="0"/>
              <w:right w:val="single" w:color="auto" w:sz="4" w:space="0"/>
            </w:tcBorders>
            <w:vAlign w:val="center"/>
          </w:tcPr>
          <w:p w14:paraId="0F956ED5">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700</w:t>
            </w:r>
          </w:p>
        </w:tc>
        <w:tc>
          <w:tcPr>
            <w:tcW w:w="857" w:type="pct"/>
            <w:tcBorders>
              <w:top w:val="nil"/>
              <w:left w:val="nil"/>
              <w:bottom w:val="single" w:color="auto" w:sz="4" w:space="0"/>
              <w:right w:val="single" w:color="auto" w:sz="4" w:space="0"/>
            </w:tcBorders>
            <w:vAlign w:val="center"/>
          </w:tcPr>
          <w:p w14:paraId="6A9C8F3A">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780" w:type="pct"/>
            <w:tcBorders>
              <w:top w:val="nil"/>
              <w:left w:val="nil"/>
              <w:bottom w:val="single" w:color="auto" w:sz="4" w:space="0"/>
              <w:right w:val="single" w:color="auto" w:sz="4" w:space="0"/>
            </w:tcBorders>
            <w:vAlign w:val="center"/>
          </w:tcPr>
          <w:p w14:paraId="5A36ADDF">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w:t>
            </w:r>
          </w:p>
        </w:tc>
        <w:tc>
          <w:tcPr>
            <w:tcW w:w="1018" w:type="pct"/>
            <w:tcBorders>
              <w:top w:val="nil"/>
              <w:left w:val="nil"/>
              <w:bottom w:val="single" w:color="auto" w:sz="4" w:space="0"/>
              <w:right w:val="single" w:color="auto" w:sz="4" w:space="0"/>
            </w:tcBorders>
            <w:vAlign w:val="center"/>
          </w:tcPr>
          <w:p w14:paraId="583938E2">
            <w:pPr>
              <w:widowControl/>
              <w:jc w:val="center"/>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kern w:val="0"/>
                <w:sz w:val="18"/>
                <w:szCs w:val="18"/>
                <w:highlight w:val="none"/>
              </w:rPr>
              <w:t>220</w:t>
            </w:r>
          </w:p>
        </w:tc>
      </w:tr>
    </w:tbl>
    <w:p w14:paraId="6FABB30A">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33</w:t>
      </w:r>
      <w:r>
        <w:rPr>
          <w:rFonts w:hint="eastAsia" w:ascii="黑体" w:hAnsi="黑体" w:eastAsia="黑体" w:cs="黑体"/>
          <w:b w:val="0"/>
          <w:bCs/>
          <w:color w:val="auto"/>
          <w:highlight w:val="none"/>
        </w:rPr>
        <w:t xml:space="preserve">  EN1758:1998力学性能</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471"/>
        <w:gridCol w:w="1995"/>
        <w:gridCol w:w="1748"/>
        <w:gridCol w:w="2006"/>
      </w:tblGrid>
      <w:tr w14:paraId="6069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2" w:type="pct"/>
            <w:vAlign w:val="center"/>
          </w:tcPr>
          <w:p w14:paraId="1744EF1B">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牌号</w:t>
            </w:r>
          </w:p>
        </w:tc>
        <w:tc>
          <w:tcPr>
            <w:tcW w:w="859" w:type="pct"/>
            <w:vAlign w:val="center"/>
          </w:tcPr>
          <w:p w14:paraId="22344CC5">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165" w:type="pct"/>
            <w:vAlign w:val="center"/>
          </w:tcPr>
          <w:p w14:paraId="464784D4">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抗拉强度R</w:t>
            </w:r>
            <w:r>
              <w:rPr>
                <w:rFonts w:hint="default" w:ascii="Times New Roman" w:hAnsi="Times New Roman" w:eastAsia="宋体" w:cs="Times New Roman"/>
                <w:b w:val="0"/>
                <w:bCs/>
                <w:color w:val="auto"/>
                <w:sz w:val="18"/>
                <w:szCs w:val="18"/>
                <w:highlight w:val="none"/>
                <w:vertAlign w:val="subscript"/>
              </w:rPr>
              <w:t>m</w:t>
            </w:r>
            <w:r>
              <w:rPr>
                <w:rFonts w:hint="default" w:ascii="Times New Roman" w:hAnsi="Times New Roman" w:eastAsia="宋体" w:cs="Times New Roman"/>
                <w:b w:val="0"/>
                <w:bCs/>
                <w:color w:val="auto"/>
                <w:sz w:val="18"/>
                <w:szCs w:val="18"/>
                <w:highlight w:val="none"/>
              </w:rPr>
              <w:t>/MPa</w:t>
            </w:r>
          </w:p>
        </w:tc>
        <w:tc>
          <w:tcPr>
            <w:tcW w:w="1021" w:type="pct"/>
            <w:vAlign w:val="center"/>
          </w:tcPr>
          <w:p w14:paraId="6862CB3D">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伸长率A</w:t>
            </w:r>
            <w:r>
              <w:rPr>
                <w:rFonts w:hint="default" w:ascii="Times New Roman" w:hAnsi="Times New Roman" w:eastAsia="宋体" w:cs="Times New Roman"/>
                <w:b w:val="0"/>
                <w:bCs/>
                <w:color w:val="auto"/>
                <w:sz w:val="18"/>
                <w:szCs w:val="18"/>
                <w:highlight w:val="none"/>
                <w:vertAlign w:val="subscript"/>
              </w:rPr>
              <w:t>50</w:t>
            </w:r>
            <w:r>
              <w:rPr>
                <w:rFonts w:hint="default" w:ascii="Times New Roman" w:hAnsi="Times New Roman" w:eastAsia="宋体" w:cs="Times New Roman"/>
                <w:b w:val="0"/>
                <w:bCs/>
                <w:color w:val="auto"/>
                <w:sz w:val="18"/>
                <w:szCs w:val="18"/>
                <w:highlight w:val="none"/>
              </w:rPr>
              <w:t>mm/%</w:t>
            </w:r>
          </w:p>
        </w:tc>
        <w:tc>
          <w:tcPr>
            <w:tcW w:w="1171" w:type="pct"/>
            <w:vAlign w:val="center"/>
          </w:tcPr>
          <w:p w14:paraId="5E4EF030">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硬度/HV</w:t>
            </w:r>
          </w:p>
        </w:tc>
      </w:tr>
      <w:tr w14:paraId="3167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782" w:type="pct"/>
            <w:vMerge w:val="restart"/>
            <w:vAlign w:val="center"/>
          </w:tcPr>
          <w:p w14:paraId="1BEE7B0A">
            <w:pPr>
              <w:snapToGrid w:val="0"/>
              <w:ind w:firstLine="111" w:firstLineChars="62"/>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CuSn0.15</w:t>
            </w:r>
          </w:p>
        </w:tc>
        <w:tc>
          <w:tcPr>
            <w:tcW w:w="859" w:type="pct"/>
            <w:vAlign w:val="center"/>
          </w:tcPr>
          <w:p w14:paraId="4687B0D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R250</w:t>
            </w:r>
          </w:p>
        </w:tc>
        <w:tc>
          <w:tcPr>
            <w:tcW w:w="1165" w:type="pct"/>
            <w:vAlign w:val="center"/>
          </w:tcPr>
          <w:p w14:paraId="4FB3A6A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320</w:t>
            </w:r>
          </w:p>
        </w:tc>
        <w:tc>
          <w:tcPr>
            <w:tcW w:w="1021" w:type="pct"/>
            <w:vAlign w:val="center"/>
          </w:tcPr>
          <w:p w14:paraId="780787E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p>
        </w:tc>
        <w:tc>
          <w:tcPr>
            <w:tcW w:w="1171" w:type="pct"/>
            <w:vAlign w:val="center"/>
          </w:tcPr>
          <w:p w14:paraId="731D0C1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90</w:t>
            </w:r>
          </w:p>
        </w:tc>
      </w:tr>
      <w:tr w14:paraId="24B9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782" w:type="pct"/>
            <w:vMerge w:val="continue"/>
            <w:vAlign w:val="center"/>
          </w:tcPr>
          <w:p w14:paraId="297BB7DC">
            <w:pPr>
              <w:snapToGrid w:val="0"/>
              <w:ind w:firstLine="111" w:firstLineChars="62"/>
              <w:jc w:val="center"/>
              <w:rPr>
                <w:rFonts w:hint="default" w:ascii="Times New Roman" w:hAnsi="Times New Roman" w:eastAsia="宋体" w:cs="Times New Roman"/>
                <w:b w:val="0"/>
                <w:bCs/>
                <w:color w:val="auto"/>
                <w:sz w:val="18"/>
                <w:szCs w:val="18"/>
                <w:highlight w:val="none"/>
              </w:rPr>
            </w:pPr>
          </w:p>
        </w:tc>
        <w:tc>
          <w:tcPr>
            <w:tcW w:w="859" w:type="pct"/>
            <w:vAlign w:val="center"/>
          </w:tcPr>
          <w:p w14:paraId="3B88A0C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R300</w:t>
            </w:r>
          </w:p>
        </w:tc>
        <w:tc>
          <w:tcPr>
            <w:tcW w:w="1165" w:type="pct"/>
            <w:vAlign w:val="center"/>
          </w:tcPr>
          <w:p w14:paraId="195647E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370</w:t>
            </w:r>
          </w:p>
        </w:tc>
        <w:tc>
          <w:tcPr>
            <w:tcW w:w="1021" w:type="pct"/>
            <w:vAlign w:val="center"/>
          </w:tcPr>
          <w:p w14:paraId="3A54B5D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c>
          <w:tcPr>
            <w:tcW w:w="1171" w:type="pct"/>
            <w:vAlign w:val="center"/>
          </w:tcPr>
          <w:p w14:paraId="6C13E92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110</w:t>
            </w:r>
          </w:p>
        </w:tc>
      </w:tr>
      <w:tr w14:paraId="7D58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782" w:type="pct"/>
            <w:vMerge w:val="continue"/>
            <w:vAlign w:val="center"/>
          </w:tcPr>
          <w:p w14:paraId="6554FC19">
            <w:pPr>
              <w:snapToGrid w:val="0"/>
              <w:ind w:firstLine="111" w:firstLineChars="62"/>
              <w:jc w:val="center"/>
              <w:rPr>
                <w:rFonts w:hint="default" w:ascii="Times New Roman" w:hAnsi="Times New Roman" w:eastAsia="宋体" w:cs="Times New Roman"/>
                <w:b w:val="0"/>
                <w:bCs/>
                <w:color w:val="auto"/>
                <w:sz w:val="18"/>
                <w:szCs w:val="18"/>
                <w:highlight w:val="none"/>
              </w:rPr>
            </w:pPr>
          </w:p>
        </w:tc>
        <w:tc>
          <w:tcPr>
            <w:tcW w:w="859" w:type="pct"/>
            <w:vAlign w:val="center"/>
          </w:tcPr>
          <w:p w14:paraId="0D925D6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R360</w:t>
            </w:r>
          </w:p>
        </w:tc>
        <w:tc>
          <w:tcPr>
            <w:tcW w:w="1165" w:type="pct"/>
            <w:vAlign w:val="center"/>
          </w:tcPr>
          <w:p w14:paraId="2F7D4E6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430</w:t>
            </w:r>
          </w:p>
        </w:tc>
        <w:tc>
          <w:tcPr>
            <w:tcW w:w="1021" w:type="pct"/>
            <w:vAlign w:val="center"/>
          </w:tcPr>
          <w:p w14:paraId="3026C62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c>
          <w:tcPr>
            <w:tcW w:w="1171" w:type="pct"/>
            <w:vAlign w:val="center"/>
          </w:tcPr>
          <w:p w14:paraId="00041CA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130</w:t>
            </w:r>
          </w:p>
        </w:tc>
      </w:tr>
      <w:tr w14:paraId="695F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782" w:type="pct"/>
            <w:vMerge w:val="continue"/>
            <w:vAlign w:val="center"/>
          </w:tcPr>
          <w:p w14:paraId="293BE8A7">
            <w:pPr>
              <w:snapToGrid w:val="0"/>
              <w:ind w:firstLine="111" w:firstLineChars="62"/>
              <w:jc w:val="center"/>
              <w:rPr>
                <w:rFonts w:hint="default" w:ascii="Times New Roman" w:hAnsi="Times New Roman" w:eastAsia="宋体" w:cs="Times New Roman"/>
                <w:b w:val="0"/>
                <w:bCs/>
                <w:color w:val="auto"/>
                <w:sz w:val="18"/>
                <w:szCs w:val="18"/>
                <w:highlight w:val="none"/>
              </w:rPr>
            </w:pPr>
          </w:p>
        </w:tc>
        <w:tc>
          <w:tcPr>
            <w:tcW w:w="859" w:type="pct"/>
            <w:vAlign w:val="center"/>
          </w:tcPr>
          <w:p w14:paraId="43BA0EE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R420</w:t>
            </w:r>
          </w:p>
        </w:tc>
        <w:tc>
          <w:tcPr>
            <w:tcW w:w="1165" w:type="pct"/>
            <w:vAlign w:val="center"/>
          </w:tcPr>
          <w:p w14:paraId="15D64BE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490</w:t>
            </w:r>
          </w:p>
        </w:tc>
        <w:tc>
          <w:tcPr>
            <w:tcW w:w="1021" w:type="pct"/>
            <w:vAlign w:val="center"/>
          </w:tcPr>
          <w:p w14:paraId="2F58B82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c>
          <w:tcPr>
            <w:tcW w:w="1171" w:type="pct"/>
            <w:vAlign w:val="center"/>
          </w:tcPr>
          <w:p w14:paraId="1151933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140</w:t>
            </w:r>
          </w:p>
        </w:tc>
      </w:tr>
    </w:tbl>
    <w:p w14:paraId="77BC9C1D">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34</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w:t>
      </w:r>
      <w:r>
        <w:rPr>
          <w:rFonts w:hint="eastAsia" w:ascii="黑体" w:hAnsi="黑体" w:eastAsia="黑体" w:cs="黑体"/>
          <w:b w:val="0"/>
          <w:bCs/>
          <w:color w:val="auto"/>
          <w:highlight w:val="none"/>
          <w:lang w:val="en-US"/>
        </w:rPr>
        <w:t>A</w:t>
      </w:r>
      <w:r>
        <w:rPr>
          <w:rFonts w:hint="eastAsia" w:ascii="黑体" w:hAnsi="黑体" w:eastAsia="黑体" w:cs="黑体"/>
          <w:b w:val="0"/>
          <w:bCs/>
          <w:color w:val="auto"/>
          <w:highlight w:val="none"/>
        </w:rPr>
        <w:t>STMB888－2019力学性能</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409"/>
        <w:gridCol w:w="2102"/>
        <w:gridCol w:w="1940"/>
        <w:gridCol w:w="1798"/>
      </w:tblGrid>
      <w:tr w14:paraId="2DD5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14:paraId="5665BA1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牌号</w:t>
            </w:r>
          </w:p>
        </w:tc>
        <w:tc>
          <w:tcPr>
            <w:tcW w:w="823" w:type="pct"/>
            <w:vAlign w:val="center"/>
          </w:tcPr>
          <w:p w14:paraId="2CB8B22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228" w:type="pct"/>
            <w:vAlign w:val="center"/>
          </w:tcPr>
          <w:p w14:paraId="6EEC21F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抗拉强度R</w:t>
            </w:r>
            <w:r>
              <w:rPr>
                <w:rFonts w:hint="default" w:ascii="Times New Roman" w:hAnsi="Times New Roman" w:eastAsia="宋体" w:cs="Times New Roman"/>
                <w:b w:val="0"/>
                <w:bCs/>
                <w:color w:val="auto"/>
                <w:sz w:val="18"/>
                <w:szCs w:val="18"/>
                <w:highlight w:val="none"/>
                <w:vertAlign w:val="subscript"/>
              </w:rPr>
              <w:t>m</w:t>
            </w:r>
            <w:r>
              <w:rPr>
                <w:rFonts w:hint="default" w:ascii="Times New Roman" w:hAnsi="Times New Roman" w:eastAsia="宋体" w:cs="Times New Roman"/>
                <w:b w:val="0"/>
                <w:bCs/>
                <w:color w:val="auto"/>
                <w:sz w:val="18"/>
                <w:szCs w:val="18"/>
                <w:highlight w:val="none"/>
              </w:rPr>
              <w:t>/MPa</w:t>
            </w:r>
          </w:p>
        </w:tc>
        <w:tc>
          <w:tcPr>
            <w:tcW w:w="1133" w:type="pct"/>
            <w:vAlign w:val="center"/>
          </w:tcPr>
          <w:p w14:paraId="5439F71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规定塑性延伸强度R</w:t>
            </w:r>
            <w:r>
              <w:rPr>
                <w:rFonts w:hint="default" w:ascii="Times New Roman" w:hAnsi="Times New Roman" w:eastAsia="宋体" w:cs="Times New Roman"/>
                <w:b w:val="0"/>
                <w:bCs/>
                <w:color w:val="auto"/>
                <w:sz w:val="18"/>
                <w:szCs w:val="18"/>
                <w:highlight w:val="none"/>
                <w:vertAlign w:val="subscript"/>
              </w:rPr>
              <w:t>p0.2</w:t>
            </w:r>
            <w:r>
              <w:rPr>
                <w:rFonts w:hint="default" w:ascii="Times New Roman" w:hAnsi="Times New Roman" w:eastAsia="宋体" w:cs="Times New Roman"/>
                <w:b w:val="0"/>
                <w:bCs/>
                <w:color w:val="auto"/>
                <w:sz w:val="18"/>
                <w:szCs w:val="18"/>
                <w:highlight w:val="none"/>
              </w:rPr>
              <w:t>/MPa</w:t>
            </w:r>
          </w:p>
        </w:tc>
        <w:tc>
          <w:tcPr>
            <w:tcW w:w="1050" w:type="pct"/>
            <w:vAlign w:val="center"/>
          </w:tcPr>
          <w:p w14:paraId="50DFBD85">
            <w:pPr>
              <w:pStyle w:val="13"/>
              <w:spacing w:after="0"/>
              <w:ind w:firstLine="18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伸长率/％</w:t>
            </w:r>
          </w:p>
        </w:tc>
      </w:tr>
      <w:tr w14:paraId="68FE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4920ABE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C19010</w:t>
            </w:r>
          </w:p>
        </w:tc>
        <w:tc>
          <w:tcPr>
            <w:tcW w:w="823" w:type="pct"/>
            <w:vAlign w:val="center"/>
          </w:tcPr>
          <w:p w14:paraId="5AC610D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TM03</w:t>
            </w:r>
          </w:p>
        </w:tc>
        <w:tc>
          <w:tcPr>
            <w:tcW w:w="1228" w:type="pct"/>
            <w:vAlign w:val="center"/>
          </w:tcPr>
          <w:p w14:paraId="60A1940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520</w:t>
            </w:r>
          </w:p>
        </w:tc>
        <w:tc>
          <w:tcPr>
            <w:tcW w:w="1133" w:type="pct"/>
            <w:vAlign w:val="center"/>
          </w:tcPr>
          <w:p w14:paraId="287673D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≥340</w:t>
            </w:r>
          </w:p>
        </w:tc>
        <w:tc>
          <w:tcPr>
            <w:tcW w:w="1050" w:type="pct"/>
            <w:vAlign w:val="center"/>
          </w:tcPr>
          <w:p w14:paraId="3596DAE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r>
      <w:tr w14:paraId="0E6B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93B3BF8">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5F4EF8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TM04</w:t>
            </w:r>
          </w:p>
        </w:tc>
        <w:tc>
          <w:tcPr>
            <w:tcW w:w="1228" w:type="pct"/>
            <w:vAlign w:val="center"/>
          </w:tcPr>
          <w:p w14:paraId="78F97E7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490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560</w:t>
            </w:r>
          </w:p>
        </w:tc>
        <w:tc>
          <w:tcPr>
            <w:tcW w:w="1133" w:type="pct"/>
            <w:vAlign w:val="center"/>
          </w:tcPr>
          <w:p w14:paraId="7CD2946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≥410</w:t>
            </w:r>
          </w:p>
        </w:tc>
        <w:tc>
          <w:tcPr>
            <w:tcW w:w="1050" w:type="pct"/>
            <w:vAlign w:val="center"/>
          </w:tcPr>
          <w:p w14:paraId="25EF421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r>
      <w:tr w14:paraId="0FAE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DE21792">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4CB59E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TM06</w:t>
            </w:r>
          </w:p>
        </w:tc>
        <w:tc>
          <w:tcPr>
            <w:tcW w:w="1228" w:type="pct"/>
            <w:vAlign w:val="center"/>
          </w:tcPr>
          <w:p w14:paraId="22EBC63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590</w:t>
            </w:r>
          </w:p>
        </w:tc>
        <w:tc>
          <w:tcPr>
            <w:tcW w:w="1133" w:type="pct"/>
            <w:vAlign w:val="center"/>
          </w:tcPr>
          <w:p w14:paraId="6EDB019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≥440</w:t>
            </w:r>
          </w:p>
        </w:tc>
        <w:tc>
          <w:tcPr>
            <w:tcW w:w="1050" w:type="pct"/>
            <w:vAlign w:val="center"/>
          </w:tcPr>
          <w:p w14:paraId="7937C13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w:t>
            </w:r>
          </w:p>
        </w:tc>
      </w:tr>
      <w:tr w14:paraId="423E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4C382392">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0047E5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TM08</w:t>
            </w:r>
          </w:p>
        </w:tc>
        <w:tc>
          <w:tcPr>
            <w:tcW w:w="1228" w:type="pct"/>
            <w:vAlign w:val="center"/>
          </w:tcPr>
          <w:p w14:paraId="285B9FF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≥580</w:t>
            </w:r>
          </w:p>
        </w:tc>
        <w:tc>
          <w:tcPr>
            <w:tcW w:w="1133" w:type="pct"/>
            <w:vAlign w:val="center"/>
          </w:tcPr>
          <w:p w14:paraId="589F7C0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1050" w:type="pct"/>
            <w:vAlign w:val="center"/>
          </w:tcPr>
          <w:p w14:paraId="197D100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2163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384C971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C19400</w:t>
            </w:r>
          </w:p>
        </w:tc>
        <w:tc>
          <w:tcPr>
            <w:tcW w:w="823" w:type="pct"/>
            <w:vAlign w:val="center"/>
          </w:tcPr>
          <w:p w14:paraId="62B7AC0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5EDEB7D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435</w:t>
            </w:r>
          </w:p>
        </w:tc>
        <w:tc>
          <w:tcPr>
            <w:tcW w:w="1133" w:type="pct"/>
            <w:vAlign w:val="center"/>
          </w:tcPr>
          <w:p w14:paraId="0F6DD00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≥250</w:t>
            </w:r>
          </w:p>
        </w:tc>
        <w:tc>
          <w:tcPr>
            <w:tcW w:w="1050" w:type="pct"/>
            <w:vAlign w:val="center"/>
          </w:tcPr>
          <w:p w14:paraId="7F27300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2BB1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58DD789D">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5C4A16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0651D07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415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485</w:t>
            </w:r>
          </w:p>
        </w:tc>
        <w:tc>
          <w:tcPr>
            <w:tcW w:w="1133" w:type="pct"/>
            <w:vAlign w:val="center"/>
          </w:tcPr>
          <w:p w14:paraId="337A005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≥365</w:t>
            </w:r>
          </w:p>
        </w:tc>
        <w:tc>
          <w:tcPr>
            <w:tcW w:w="1050" w:type="pct"/>
            <w:vAlign w:val="center"/>
          </w:tcPr>
          <w:p w14:paraId="13E5AD9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2254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5F745F04">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5068C85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60F10AF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505</w:t>
            </w:r>
          </w:p>
        </w:tc>
        <w:tc>
          <w:tcPr>
            <w:tcW w:w="1133" w:type="pct"/>
            <w:vAlign w:val="center"/>
          </w:tcPr>
          <w:p w14:paraId="6963D68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≥440</w:t>
            </w:r>
          </w:p>
        </w:tc>
        <w:tc>
          <w:tcPr>
            <w:tcW w:w="1050" w:type="pct"/>
            <w:vAlign w:val="center"/>
          </w:tcPr>
          <w:p w14:paraId="0364870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12E5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6EE5AD85">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2F772B5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3518CF1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525</w:t>
            </w:r>
          </w:p>
        </w:tc>
        <w:tc>
          <w:tcPr>
            <w:tcW w:w="1133" w:type="pct"/>
            <w:vAlign w:val="center"/>
          </w:tcPr>
          <w:p w14:paraId="57F811D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p>
        </w:tc>
        <w:tc>
          <w:tcPr>
            <w:tcW w:w="1050" w:type="pct"/>
            <w:vAlign w:val="center"/>
          </w:tcPr>
          <w:p w14:paraId="1665AEA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7466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777F7620">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2152D11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28" w:type="pct"/>
            <w:vAlign w:val="center"/>
          </w:tcPr>
          <w:p w14:paraId="7B56A96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550</w:t>
            </w:r>
          </w:p>
        </w:tc>
        <w:tc>
          <w:tcPr>
            <w:tcW w:w="1133" w:type="pct"/>
            <w:vAlign w:val="center"/>
          </w:tcPr>
          <w:p w14:paraId="0E0BE2D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≥485</w:t>
            </w:r>
          </w:p>
        </w:tc>
        <w:tc>
          <w:tcPr>
            <w:tcW w:w="1050" w:type="pct"/>
            <w:vAlign w:val="center"/>
          </w:tcPr>
          <w:p w14:paraId="1E92AE5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r w14:paraId="3446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20D700F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C19700</w:t>
            </w:r>
          </w:p>
        </w:tc>
        <w:tc>
          <w:tcPr>
            <w:tcW w:w="823" w:type="pct"/>
            <w:vAlign w:val="center"/>
          </w:tcPr>
          <w:p w14:paraId="12F2AD1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4C02EE2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435</w:t>
            </w:r>
          </w:p>
        </w:tc>
        <w:tc>
          <w:tcPr>
            <w:tcW w:w="1133" w:type="pct"/>
            <w:vAlign w:val="center"/>
          </w:tcPr>
          <w:p w14:paraId="555701A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≥250</w:t>
            </w:r>
          </w:p>
        </w:tc>
        <w:tc>
          <w:tcPr>
            <w:tcW w:w="1050" w:type="pct"/>
            <w:vAlign w:val="center"/>
          </w:tcPr>
          <w:p w14:paraId="2083909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0E87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D325A99">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5318CA3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59CFAB2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415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485</w:t>
            </w:r>
          </w:p>
        </w:tc>
        <w:tc>
          <w:tcPr>
            <w:tcW w:w="1133" w:type="pct"/>
            <w:vAlign w:val="center"/>
          </w:tcPr>
          <w:p w14:paraId="5D469C9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≥365</w:t>
            </w:r>
          </w:p>
        </w:tc>
        <w:tc>
          <w:tcPr>
            <w:tcW w:w="1050" w:type="pct"/>
            <w:vAlign w:val="center"/>
          </w:tcPr>
          <w:p w14:paraId="12C4ED7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2C68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302B927">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0325C6F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25CC682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505</w:t>
            </w:r>
          </w:p>
        </w:tc>
        <w:tc>
          <w:tcPr>
            <w:tcW w:w="1133" w:type="pct"/>
            <w:vAlign w:val="center"/>
          </w:tcPr>
          <w:p w14:paraId="66CD2A0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≥440</w:t>
            </w:r>
          </w:p>
        </w:tc>
        <w:tc>
          <w:tcPr>
            <w:tcW w:w="1050" w:type="pct"/>
            <w:vAlign w:val="center"/>
          </w:tcPr>
          <w:p w14:paraId="5C5C196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3445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3E6FE197">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B8D565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4E63B58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525</w:t>
            </w:r>
          </w:p>
        </w:tc>
        <w:tc>
          <w:tcPr>
            <w:tcW w:w="1133" w:type="pct"/>
            <w:vAlign w:val="center"/>
          </w:tcPr>
          <w:p w14:paraId="6D4195D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p>
        </w:tc>
        <w:tc>
          <w:tcPr>
            <w:tcW w:w="1050" w:type="pct"/>
            <w:vAlign w:val="center"/>
          </w:tcPr>
          <w:p w14:paraId="15C8019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6376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61B9A62">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B5E2E8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28" w:type="pct"/>
            <w:vAlign w:val="center"/>
          </w:tcPr>
          <w:p w14:paraId="551DBC9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550</w:t>
            </w:r>
          </w:p>
        </w:tc>
        <w:tc>
          <w:tcPr>
            <w:tcW w:w="1133" w:type="pct"/>
            <w:vAlign w:val="center"/>
          </w:tcPr>
          <w:p w14:paraId="73FB6CE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≥485</w:t>
            </w:r>
          </w:p>
        </w:tc>
        <w:tc>
          <w:tcPr>
            <w:tcW w:w="1050" w:type="pct"/>
            <w:vAlign w:val="center"/>
          </w:tcPr>
          <w:p w14:paraId="00B52C5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r w14:paraId="3AE2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458CD28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C19210</w:t>
            </w:r>
          </w:p>
        </w:tc>
        <w:tc>
          <w:tcPr>
            <w:tcW w:w="823" w:type="pct"/>
            <w:vAlign w:val="center"/>
          </w:tcPr>
          <w:p w14:paraId="58580ED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H01</w:t>
            </w:r>
          </w:p>
        </w:tc>
        <w:tc>
          <w:tcPr>
            <w:tcW w:w="1228" w:type="pct"/>
            <w:vAlign w:val="center"/>
          </w:tcPr>
          <w:p w14:paraId="2B6F8EB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365</w:t>
            </w:r>
          </w:p>
        </w:tc>
        <w:tc>
          <w:tcPr>
            <w:tcW w:w="1133" w:type="pct"/>
            <w:vAlign w:val="center"/>
          </w:tcPr>
          <w:p w14:paraId="7F781A5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≥135</w:t>
            </w:r>
          </w:p>
        </w:tc>
        <w:tc>
          <w:tcPr>
            <w:tcW w:w="1050" w:type="pct"/>
            <w:vAlign w:val="center"/>
          </w:tcPr>
          <w:p w14:paraId="1242B58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r>
      <w:tr w14:paraId="689E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620F69D8">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5A55ECE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233F1BB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410</w:t>
            </w:r>
          </w:p>
        </w:tc>
        <w:tc>
          <w:tcPr>
            <w:tcW w:w="1133" w:type="pct"/>
            <w:vAlign w:val="center"/>
          </w:tcPr>
          <w:p w14:paraId="7347657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≥310</w:t>
            </w:r>
          </w:p>
        </w:tc>
        <w:tc>
          <w:tcPr>
            <w:tcW w:w="1050" w:type="pct"/>
            <w:vAlign w:val="center"/>
          </w:tcPr>
          <w:p w14:paraId="4045876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r>
      <w:tr w14:paraId="648B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69E33703">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6485CB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H03</w:t>
            </w:r>
          </w:p>
        </w:tc>
        <w:tc>
          <w:tcPr>
            <w:tcW w:w="1228" w:type="pct"/>
            <w:vAlign w:val="center"/>
          </w:tcPr>
          <w:p w14:paraId="192D38B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425</w:t>
            </w:r>
          </w:p>
        </w:tc>
        <w:tc>
          <w:tcPr>
            <w:tcW w:w="1133" w:type="pct"/>
            <w:vAlign w:val="center"/>
          </w:tcPr>
          <w:p w14:paraId="3D16DC9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≥345</w:t>
            </w:r>
          </w:p>
        </w:tc>
        <w:tc>
          <w:tcPr>
            <w:tcW w:w="1050" w:type="pct"/>
            <w:vAlign w:val="center"/>
          </w:tcPr>
          <w:p w14:paraId="4762F80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r>
      <w:tr w14:paraId="30F6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483D2B20">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5D085AB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637152F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455</w:t>
            </w:r>
          </w:p>
        </w:tc>
        <w:tc>
          <w:tcPr>
            <w:tcW w:w="1133" w:type="pct"/>
            <w:vAlign w:val="center"/>
          </w:tcPr>
          <w:p w14:paraId="389E0B1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≥355</w:t>
            </w:r>
          </w:p>
        </w:tc>
        <w:tc>
          <w:tcPr>
            <w:tcW w:w="1050" w:type="pct"/>
            <w:vAlign w:val="center"/>
          </w:tcPr>
          <w:p w14:paraId="113BDD4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225D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591C323">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CD7AD6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2DF8D31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410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480</w:t>
            </w:r>
          </w:p>
        </w:tc>
        <w:tc>
          <w:tcPr>
            <w:tcW w:w="1133" w:type="pct"/>
            <w:vAlign w:val="center"/>
          </w:tcPr>
          <w:p w14:paraId="3C05AC5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≥400</w:t>
            </w:r>
          </w:p>
        </w:tc>
        <w:tc>
          <w:tcPr>
            <w:tcW w:w="1050" w:type="pct"/>
            <w:vAlign w:val="center"/>
          </w:tcPr>
          <w:p w14:paraId="5CB5AD1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46B1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90169AA">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A887F3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4C1106D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510</w:t>
            </w:r>
          </w:p>
        </w:tc>
        <w:tc>
          <w:tcPr>
            <w:tcW w:w="1133" w:type="pct"/>
            <w:vAlign w:val="center"/>
          </w:tcPr>
          <w:p w14:paraId="229B4E0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≥425</w:t>
            </w:r>
          </w:p>
        </w:tc>
        <w:tc>
          <w:tcPr>
            <w:tcW w:w="1050" w:type="pct"/>
            <w:vAlign w:val="center"/>
          </w:tcPr>
          <w:p w14:paraId="6A4194D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r w14:paraId="496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1E91F62">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2D42B7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28" w:type="pct"/>
            <w:vAlign w:val="center"/>
          </w:tcPr>
          <w:p w14:paraId="3605EDE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≥455</w:t>
            </w:r>
          </w:p>
        </w:tc>
        <w:tc>
          <w:tcPr>
            <w:tcW w:w="1133" w:type="pct"/>
            <w:vAlign w:val="center"/>
          </w:tcPr>
          <w:p w14:paraId="65B72B4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≥440</w:t>
            </w:r>
          </w:p>
        </w:tc>
        <w:tc>
          <w:tcPr>
            <w:tcW w:w="1050" w:type="pct"/>
            <w:vAlign w:val="center"/>
          </w:tcPr>
          <w:p w14:paraId="7EF46C0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r w14:paraId="3D7C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0E022C7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C42200</w:t>
            </w:r>
          </w:p>
        </w:tc>
        <w:tc>
          <w:tcPr>
            <w:tcW w:w="823" w:type="pct"/>
            <w:vAlign w:val="center"/>
          </w:tcPr>
          <w:p w14:paraId="0D7B0DF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H01</w:t>
            </w:r>
          </w:p>
        </w:tc>
        <w:tc>
          <w:tcPr>
            <w:tcW w:w="1228" w:type="pct"/>
            <w:vAlign w:val="center"/>
          </w:tcPr>
          <w:p w14:paraId="26212D8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395</w:t>
            </w:r>
          </w:p>
        </w:tc>
        <w:tc>
          <w:tcPr>
            <w:tcW w:w="1133" w:type="pct"/>
            <w:vAlign w:val="center"/>
          </w:tcPr>
          <w:p w14:paraId="3B3C07F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≥145</w:t>
            </w:r>
          </w:p>
        </w:tc>
        <w:tc>
          <w:tcPr>
            <w:tcW w:w="1050" w:type="pct"/>
            <w:vAlign w:val="center"/>
          </w:tcPr>
          <w:p w14:paraId="7D5A89A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≥17</w:t>
            </w:r>
          </w:p>
        </w:tc>
      </w:tr>
      <w:tr w14:paraId="1DC9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E9F5576">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7DFAC5F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04EA101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370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450</w:t>
            </w:r>
          </w:p>
        </w:tc>
        <w:tc>
          <w:tcPr>
            <w:tcW w:w="1133" w:type="pct"/>
            <w:vAlign w:val="center"/>
          </w:tcPr>
          <w:p w14:paraId="1CF7D9F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≥330</w:t>
            </w:r>
          </w:p>
        </w:tc>
        <w:tc>
          <w:tcPr>
            <w:tcW w:w="1050" w:type="pct"/>
            <w:vAlign w:val="center"/>
          </w:tcPr>
          <w:p w14:paraId="5F2F5D2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2DB8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3C0C96AE">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0E82825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H03</w:t>
            </w:r>
          </w:p>
        </w:tc>
        <w:tc>
          <w:tcPr>
            <w:tcW w:w="1228" w:type="pct"/>
            <w:vAlign w:val="center"/>
          </w:tcPr>
          <w:p w14:paraId="74699A4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415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495</w:t>
            </w:r>
          </w:p>
        </w:tc>
        <w:tc>
          <w:tcPr>
            <w:tcW w:w="1133" w:type="pct"/>
            <w:vAlign w:val="center"/>
          </w:tcPr>
          <w:p w14:paraId="2B1A0C2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≥400</w:t>
            </w:r>
          </w:p>
        </w:tc>
        <w:tc>
          <w:tcPr>
            <w:tcW w:w="1050" w:type="pct"/>
            <w:vAlign w:val="center"/>
          </w:tcPr>
          <w:p w14:paraId="10CCA9C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r>
      <w:tr w14:paraId="61FB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BCA545B">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1EF9D7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45A54EE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545</w:t>
            </w:r>
          </w:p>
        </w:tc>
        <w:tc>
          <w:tcPr>
            <w:tcW w:w="1133" w:type="pct"/>
            <w:vAlign w:val="center"/>
          </w:tcPr>
          <w:p w14:paraId="4EB26CF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≥460</w:t>
            </w:r>
          </w:p>
        </w:tc>
        <w:tc>
          <w:tcPr>
            <w:tcW w:w="1050" w:type="pct"/>
            <w:vAlign w:val="center"/>
          </w:tcPr>
          <w:p w14:paraId="5A4C95C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3364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68E8B41">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3C9797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5489A74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585</w:t>
            </w:r>
          </w:p>
        </w:tc>
        <w:tc>
          <w:tcPr>
            <w:tcW w:w="1133" w:type="pct"/>
            <w:vAlign w:val="center"/>
          </w:tcPr>
          <w:p w14:paraId="033BFD3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≥495</w:t>
            </w:r>
          </w:p>
        </w:tc>
        <w:tc>
          <w:tcPr>
            <w:tcW w:w="1050" w:type="pct"/>
            <w:vAlign w:val="center"/>
          </w:tcPr>
          <w:p w14:paraId="4ECD088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74DA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BA74CA6">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77F2A2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4812BBC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635</w:t>
            </w:r>
          </w:p>
        </w:tc>
        <w:tc>
          <w:tcPr>
            <w:tcW w:w="1133" w:type="pct"/>
            <w:vAlign w:val="center"/>
          </w:tcPr>
          <w:p w14:paraId="7A53AA9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≥530</w:t>
            </w:r>
          </w:p>
        </w:tc>
        <w:tc>
          <w:tcPr>
            <w:tcW w:w="1050" w:type="pct"/>
            <w:vAlign w:val="center"/>
          </w:tcPr>
          <w:p w14:paraId="4BF367C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7553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A5AEC77">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027FEC0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28" w:type="pct"/>
            <w:vAlign w:val="center"/>
          </w:tcPr>
          <w:p w14:paraId="2FF8738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≥605</w:t>
            </w:r>
          </w:p>
        </w:tc>
        <w:tc>
          <w:tcPr>
            <w:tcW w:w="1133" w:type="pct"/>
            <w:vAlign w:val="center"/>
          </w:tcPr>
          <w:p w14:paraId="3251AFA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≥565</w:t>
            </w:r>
          </w:p>
        </w:tc>
        <w:tc>
          <w:tcPr>
            <w:tcW w:w="1050" w:type="pct"/>
            <w:vAlign w:val="center"/>
          </w:tcPr>
          <w:p w14:paraId="496AB8F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r w14:paraId="5493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65FF97B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C42500</w:t>
            </w:r>
          </w:p>
        </w:tc>
        <w:tc>
          <w:tcPr>
            <w:tcW w:w="823" w:type="pct"/>
            <w:vAlign w:val="center"/>
          </w:tcPr>
          <w:p w14:paraId="3E90AFB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H01</w:t>
            </w:r>
          </w:p>
        </w:tc>
        <w:tc>
          <w:tcPr>
            <w:tcW w:w="1228" w:type="pct"/>
            <w:vAlign w:val="center"/>
          </w:tcPr>
          <w:p w14:paraId="0EC70A5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340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405</w:t>
            </w:r>
          </w:p>
        </w:tc>
        <w:tc>
          <w:tcPr>
            <w:tcW w:w="1133" w:type="pct"/>
            <w:vAlign w:val="center"/>
          </w:tcPr>
          <w:p w14:paraId="4AA462F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≥140</w:t>
            </w:r>
          </w:p>
        </w:tc>
        <w:tc>
          <w:tcPr>
            <w:tcW w:w="1050" w:type="pct"/>
            <w:vAlign w:val="center"/>
          </w:tcPr>
          <w:p w14:paraId="514A0F6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≥24</w:t>
            </w:r>
          </w:p>
        </w:tc>
      </w:tr>
      <w:tr w14:paraId="6280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1FE3E99">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0DD5A1F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4705A20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395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475</w:t>
            </w:r>
          </w:p>
        </w:tc>
        <w:tc>
          <w:tcPr>
            <w:tcW w:w="1133" w:type="pct"/>
            <w:vAlign w:val="center"/>
          </w:tcPr>
          <w:p w14:paraId="02F02F3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≥350</w:t>
            </w:r>
          </w:p>
        </w:tc>
        <w:tc>
          <w:tcPr>
            <w:tcW w:w="1050" w:type="pct"/>
            <w:vAlign w:val="center"/>
          </w:tcPr>
          <w:p w14:paraId="15E376B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w:t>
            </w:r>
          </w:p>
        </w:tc>
      </w:tr>
      <w:tr w14:paraId="51F4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720777D">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3F94233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H03</w:t>
            </w:r>
          </w:p>
        </w:tc>
        <w:tc>
          <w:tcPr>
            <w:tcW w:w="1228" w:type="pct"/>
            <w:vAlign w:val="center"/>
          </w:tcPr>
          <w:p w14:paraId="0750034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510</w:t>
            </w:r>
          </w:p>
        </w:tc>
        <w:tc>
          <w:tcPr>
            <w:tcW w:w="1133" w:type="pct"/>
            <w:vAlign w:val="center"/>
          </w:tcPr>
          <w:p w14:paraId="06238CC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≥375</w:t>
            </w:r>
          </w:p>
        </w:tc>
        <w:tc>
          <w:tcPr>
            <w:tcW w:w="1050" w:type="pct"/>
            <w:vAlign w:val="center"/>
          </w:tcPr>
          <w:p w14:paraId="2C164EC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r>
      <w:tr w14:paraId="2EDC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BAD4F76">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1D06198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654F405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565</w:t>
            </w:r>
          </w:p>
        </w:tc>
        <w:tc>
          <w:tcPr>
            <w:tcW w:w="1133" w:type="pct"/>
            <w:vAlign w:val="center"/>
          </w:tcPr>
          <w:p w14:paraId="66606E7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≥430</w:t>
            </w:r>
          </w:p>
        </w:tc>
        <w:tc>
          <w:tcPr>
            <w:tcW w:w="1050" w:type="pct"/>
            <w:vAlign w:val="center"/>
          </w:tcPr>
          <w:p w14:paraId="1B3540E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0FA2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B69670B">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A02607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3EB342C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605</w:t>
            </w:r>
          </w:p>
        </w:tc>
        <w:tc>
          <w:tcPr>
            <w:tcW w:w="1133" w:type="pct"/>
            <w:vAlign w:val="center"/>
          </w:tcPr>
          <w:p w14:paraId="029E719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≥480</w:t>
            </w:r>
          </w:p>
        </w:tc>
        <w:tc>
          <w:tcPr>
            <w:tcW w:w="1050" w:type="pct"/>
            <w:vAlign w:val="center"/>
          </w:tcPr>
          <w:p w14:paraId="14B6D57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r>
      <w:tr w14:paraId="1EF2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66A1DC53">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37F0263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3D27B85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650</w:t>
            </w:r>
          </w:p>
        </w:tc>
        <w:tc>
          <w:tcPr>
            <w:tcW w:w="1133" w:type="pct"/>
            <w:vAlign w:val="center"/>
          </w:tcPr>
          <w:p w14:paraId="430584E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≥545</w:t>
            </w:r>
          </w:p>
        </w:tc>
        <w:tc>
          <w:tcPr>
            <w:tcW w:w="1050" w:type="pct"/>
            <w:vAlign w:val="center"/>
          </w:tcPr>
          <w:p w14:paraId="031984B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4E8D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FB18CC7">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4431ADC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28" w:type="pct"/>
            <w:vAlign w:val="center"/>
          </w:tcPr>
          <w:p w14:paraId="2F63B47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≥635</w:t>
            </w:r>
          </w:p>
        </w:tc>
        <w:tc>
          <w:tcPr>
            <w:tcW w:w="1133" w:type="pct"/>
            <w:vAlign w:val="center"/>
          </w:tcPr>
          <w:p w14:paraId="37AD8D2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≥585</w:t>
            </w:r>
          </w:p>
        </w:tc>
        <w:tc>
          <w:tcPr>
            <w:tcW w:w="1050" w:type="pct"/>
            <w:vAlign w:val="center"/>
          </w:tcPr>
          <w:p w14:paraId="21173FB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r>
      <w:tr w14:paraId="0028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27B7F31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C51180</w:t>
            </w:r>
          </w:p>
        </w:tc>
        <w:tc>
          <w:tcPr>
            <w:tcW w:w="823" w:type="pct"/>
            <w:vAlign w:val="center"/>
          </w:tcPr>
          <w:p w14:paraId="7880114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28" w:type="pct"/>
            <w:vAlign w:val="center"/>
          </w:tcPr>
          <w:p w14:paraId="0D9AA68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570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675</w:t>
            </w:r>
          </w:p>
        </w:tc>
        <w:tc>
          <w:tcPr>
            <w:tcW w:w="1133" w:type="pct"/>
            <w:vAlign w:val="center"/>
          </w:tcPr>
          <w:p w14:paraId="1973C49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≥540</w:t>
            </w:r>
          </w:p>
        </w:tc>
        <w:tc>
          <w:tcPr>
            <w:tcW w:w="1050" w:type="pct"/>
            <w:vAlign w:val="center"/>
          </w:tcPr>
          <w:p w14:paraId="5FEB587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w:t>
            </w:r>
          </w:p>
        </w:tc>
      </w:tr>
      <w:tr w14:paraId="5877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0476351E">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28E4AC7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28" w:type="pct"/>
            <w:vAlign w:val="center"/>
          </w:tcPr>
          <w:p w14:paraId="39E102B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670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770</w:t>
            </w:r>
          </w:p>
        </w:tc>
        <w:tc>
          <w:tcPr>
            <w:tcW w:w="1133" w:type="pct"/>
            <w:vAlign w:val="center"/>
          </w:tcPr>
          <w:p w14:paraId="18D2B9C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≥640</w:t>
            </w:r>
          </w:p>
        </w:tc>
        <w:tc>
          <w:tcPr>
            <w:tcW w:w="1050" w:type="pct"/>
            <w:vAlign w:val="center"/>
          </w:tcPr>
          <w:p w14:paraId="3802E37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w:t>
            </w:r>
          </w:p>
        </w:tc>
      </w:tr>
      <w:tr w14:paraId="69DE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66FD121A">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0392A10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28" w:type="pct"/>
            <w:vAlign w:val="center"/>
          </w:tcPr>
          <w:p w14:paraId="5139867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705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805</w:t>
            </w:r>
          </w:p>
        </w:tc>
        <w:tc>
          <w:tcPr>
            <w:tcW w:w="1133" w:type="pct"/>
            <w:vAlign w:val="center"/>
          </w:tcPr>
          <w:p w14:paraId="573AC93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≥675</w:t>
            </w:r>
          </w:p>
        </w:tc>
        <w:tc>
          <w:tcPr>
            <w:tcW w:w="1050" w:type="pct"/>
            <w:vAlign w:val="center"/>
          </w:tcPr>
          <w:p w14:paraId="363DBD1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r>
      <w:tr w14:paraId="6BA1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5991A507">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3E1E7B4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28" w:type="pct"/>
            <w:vAlign w:val="center"/>
          </w:tcPr>
          <w:p w14:paraId="54BDA80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825</w:t>
            </w:r>
          </w:p>
        </w:tc>
        <w:tc>
          <w:tcPr>
            <w:tcW w:w="1133" w:type="pct"/>
            <w:vAlign w:val="center"/>
          </w:tcPr>
          <w:p w14:paraId="10E235A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≥710</w:t>
            </w:r>
          </w:p>
        </w:tc>
        <w:tc>
          <w:tcPr>
            <w:tcW w:w="1050" w:type="pct"/>
            <w:vAlign w:val="center"/>
          </w:tcPr>
          <w:p w14:paraId="4F1B21A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13BB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7870D6F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C70250</w:t>
            </w:r>
          </w:p>
        </w:tc>
        <w:tc>
          <w:tcPr>
            <w:tcW w:w="823" w:type="pct"/>
            <w:vAlign w:val="center"/>
          </w:tcPr>
          <w:p w14:paraId="3039A73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TM00</w:t>
            </w:r>
          </w:p>
        </w:tc>
        <w:tc>
          <w:tcPr>
            <w:tcW w:w="1228" w:type="pct"/>
            <w:vAlign w:val="center"/>
          </w:tcPr>
          <w:p w14:paraId="3207B27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760</w:t>
            </w:r>
          </w:p>
        </w:tc>
        <w:tc>
          <w:tcPr>
            <w:tcW w:w="1133" w:type="pct"/>
            <w:vAlign w:val="center"/>
          </w:tcPr>
          <w:p w14:paraId="689EBCE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≥450</w:t>
            </w:r>
          </w:p>
        </w:tc>
        <w:tc>
          <w:tcPr>
            <w:tcW w:w="1050" w:type="pct"/>
            <w:vAlign w:val="center"/>
          </w:tcPr>
          <w:p w14:paraId="36AD276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r>
      <w:tr w14:paraId="4FB9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1C06D76A">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7E12688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TM02</w:t>
            </w:r>
          </w:p>
        </w:tc>
        <w:tc>
          <w:tcPr>
            <w:tcW w:w="1228" w:type="pct"/>
            <w:vAlign w:val="center"/>
          </w:tcPr>
          <w:p w14:paraId="3F18D33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825</w:t>
            </w:r>
          </w:p>
        </w:tc>
        <w:tc>
          <w:tcPr>
            <w:tcW w:w="1133" w:type="pct"/>
            <w:vAlign w:val="center"/>
          </w:tcPr>
          <w:p w14:paraId="606A319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≥585</w:t>
            </w:r>
          </w:p>
        </w:tc>
        <w:tc>
          <w:tcPr>
            <w:tcW w:w="1050" w:type="pct"/>
            <w:vAlign w:val="center"/>
          </w:tcPr>
          <w:p w14:paraId="2813AA0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w:t>
            </w:r>
          </w:p>
        </w:tc>
      </w:tr>
      <w:tr w14:paraId="4861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4B40FB11">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213F387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TM03</w:t>
            </w:r>
          </w:p>
        </w:tc>
        <w:tc>
          <w:tcPr>
            <w:tcW w:w="1228" w:type="pct"/>
            <w:vAlign w:val="center"/>
          </w:tcPr>
          <w:p w14:paraId="7674AC7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690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860</w:t>
            </w:r>
          </w:p>
        </w:tc>
        <w:tc>
          <w:tcPr>
            <w:tcW w:w="1133" w:type="pct"/>
            <w:vAlign w:val="center"/>
          </w:tcPr>
          <w:p w14:paraId="4FC8C9C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≥655</w:t>
            </w:r>
          </w:p>
        </w:tc>
        <w:tc>
          <w:tcPr>
            <w:tcW w:w="1050" w:type="pct"/>
            <w:vAlign w:val="center"/>
          </w:tcPr>
          <w:p w14:paraId="0294FC0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r>
      <w:tr w14:paraId="6BCE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vAlign w:val="center"/>
          </w:tcPr>
          <w:p w14:paraId="6A7A46F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C70260</w:t>
            </w:r>
          </w:p>
        </w:tc>
        <w:tc>
          <w:tcPr>
            <w:tcW w:w="823" w:type="pct"/>
            <w:vAlign w:val="center"/>
          </w:tcPr>
          <w:p w14:paraId="657ACF5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TM01</w:t>
            </w:r>
          </w:p>
        </w:tc>
        <w:tc>
          <w:tcPr>
            <w:tcW w:w="1228" w:type="pct"/>
            <w:vAlign w:val="center"/>
          </w:tcPr>
          <w:p w14:paraId="37E1E7E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720</w:t>
            </w:r>
          </w:p>
        </w:tc>
        <w:tc>
          <w:tcPr>
            <w:tcW w:w="1133" w:type="pct"/>
            <w:vAlign w:val="center"/>
          </w:tcPr>
          <w:p w14:paraId="4CBF7EF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≥515</w:t>
            </w:r>
          </w:p>
        </w:tc>
        <w:tc>
          <w:tcPr>
            <w:tcW w:w="1050" w:type="pct"/>
            <w:vAlign w:val="center"/>
          </w:tcPr>
          <w:p w14:paraId="795B00F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p>
        </w:tc>
      </w:tr>
      <w:tr w14:paraId="21BA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45B78126">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6124F01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TM02</w:t>
            </w:r>
          </w:p>
        </w:tc>
        <w:tc>
          <w:tcPr>
            <w:tcW w:w="1228" w:type="pct"/>
            <w:vAlign w:val="center"/>
          </w:tcPr>
          <w:p w14:paraId="06D7B03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760</w:t>
            </w:r>
          </w:p>
        </w:tc>
        <w:tc>
          <w:tcPr>
            <w:tcW w:w="1133" w:type="pct"/>
            <w:vAlign w:val="center"/>
          </w:tcPr>
          <w:p w14:paraId="2B2810D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≥585</w:t>
            </w:r>
          </w:p>
        </w:tc>
        <w:tc>
          <w:tcPr>
            <w:tcW w:w="1050" w:type="pct"/>
            <w:vAlign w:val="center"/>
          </w:tcPr>
          <w:p w14:paraId="193C750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r>
      <w:tr w14:paraId="151D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2DEB22A4">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77EA824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TM03</w:t>
            </w:r>
          </w:p>
        </w:tc>
        <w:tc>
          <w:tcPr>
            <w:tcW w:w="1228" w:type="pct"/>
            <w:vAlign w:val="center"/>
          </w:tcPr>
          <w:p w14:paraId="6F89E78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720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825</w:t>
            </w:r>
          </w:p>
        </w:tc>
        <w:tc>
          <w:tcPr>
            <w:tcW w:w="1133" w:type="pct"/>
            <w:vAlign w:val="center"/>
          </w:tcPr>
          <w:p w14:paraId="351D523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≥655</w:t>
            </w:r>
          </w:p>
        </w:tc>
        <w:tc>
          <w:tcPr>
            <w:tcW w:w="1050" w:type="pct"/>
            <w:vAlign w:val="center"/>
          </w:tcPr>
          <w:p w14:paraId="6E764C6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r w14:paraId="22AE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vAlign w:val="center"/>
          </w:tcPr>
          <w:p w14:paraId="59380E0F">
            <w:pPr>
              <w:jc w:val="center"/>
              <w:rPr>
                <w:rFonts w:hint="default" w:ascii="Times New Roman" w:hAnsi="Times New Roman" w:eastAsia="宋体" w:cs="Times New Roman"/>
                <w:b w:val="0"/>
                <w:bCs/>
                <w:color w:val="auto"/>
                <w:sz w:val="18"/>
                <w:szCs w:val="18"/>
                <w:highlight w:val="none"/>
              </w:rPr>
            </w:pPr>
          </w:p>
        </w:tc>
        <w:tc>
          <w:tcPr>
            <w:tcW w:w="823" w:type="pct"/>
            <w:vAlign w:val="center"/>
          </w:tcPr>
          <w:p w14:paraId="55CBA39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TM04</w:t>
            </w:r>
          </w:p>
        </w:tc>
        <w:tc>
          <w:tcPr>
            <w:tcW w:w="1228" w:type="pct"/>
            <w:vAlign w:val="center"/>
          </w:tcPr>
          <w:p w14:paraId="7D9F02F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860</w:t>
            </w:r>
          </w:p>
        </w:tc>
        <w:tc>
          <w:tcPr>
            <w:tcW w:w="1133" w:type="pct"/>
            <w:vAlign w:val="center"/>
          </w:tcPr>
          <w:p w14:paraId="44BA7CC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≥685</w:t>
            </w:r>
          </w:p>
        </w:tc>
        <w:tc>
          <w:tcPr>
            <w:tcW w:w="1050" w:type="pct"/>
            <w:vAlign w:val="center"/>
          </w:tcPr>
          <w:p w14:paraId="19EF755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r>
    </w:tbl>
    <w:p w14:paraId="14EBFE1A">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35</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w:t>
      </w:r>
      <w:r>
        <w:rPr>
          <w:rFonts w:hint="eastAsia" w:ascii="黑体" w:hAnsi="黑体" w:eastAsia="黑体" w:cs="黑体"/>
          <w:b w:val="0"/>
          <w:bCs/>
          <w:color w:val="auto"/>
          <w:highlight w:val="none"/>
          <w:lang w:val="en-US"/>
        </w:rPr>
        <w:t>A</w:t>
      </w:r>
      <w:r>
        <w:rPr>
          <w:rFonts w:hint="eastAsia" w:ascii="黑体" w:hAnsi="黑体" w:eastAsia="黑体" w:cs="黑体"/>
          <w:b w:val="0"/>
          <w:bCs/>
          <w:color w:val="auto"/>
          <w:highlight w:val="none"/>
        </w:rPr>
        <w:t>STMB103-2019力学性能</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360"/>
        <w:gridCol w:w="2088"/>
        <w:gridCol w:w="1990"/>
        <w:gridCol w:w="1812"/>
      </w:tblGrid>
      <w:tr w14:paraId="7F6B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64" w:type="pct"/>
            <w:vAlign w:val="center"/>
          </w:tcPr>
          <w:p w14:paraId="740351AC">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牌号</w:t>
            </w:r>
          </w:p>
        </w:tc>
        <w:tc>
          <w:tcPr>
            <w:tcW w:w="794" w:type="pct"/>
            <w:vAlign w:val="center"/>
          </w:tcPr>
          <w:p w14:paraId="6E18DB33">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219" w:type="pct"/>
            <w:vAlign w:val="center"/>
          </w:tcPr>
          <w:p w14:paraId="4E432A47">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抗拉强度R</w:t>
            </w:r>
            <w:r>
              <w:rPr>
                <w:rFonts w:hint="default" w:ascii="Times New Roman" w:hAnsi="Times New Roman" w:eastAsia="宋体" w:cs="Times New Roman"/>
                <w:b w:val="0"/>
                <w:bCs/>
                <w:color w:val="auto"/>
                <w:sz w:val="18"/>
                <w:szCs w:val="18"/>
                <w:highlight w:val="none"/>
                <w:vertAlign w:val="subscript"/>
              </w:rPr>
              <w:t>m</w:t>
            </w:r>
            <w:r>
              <w:rPr>
                <w:rFonts w:hint="default" w:ascii="Times New Roman" w:hAnsi="Times New Roman" w:eastAsia="宋体" w:cs="Times New Roman"/>
                <w:b w:val="0"/>
                <w:bCs/>
                <w:color w:val="auto"/>
                <w:sz w:val="18"/>
                <w:szCs w:val="18"/>
                <w:highlight w:val="none"/>
              </w:rPr>
              <w:t>/MPa</w:t>
            </w:r>
          </w:p>
        </w:tc>
        <w:tc>
          <w:tcPr>
            <w:tcW w:w="1162" w:type="pct"/>
            <w:vAlign w:val="center"/>
          </w:tcPr>
          <w:p w14:paraId="1D80747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HRB</w:t>
            </w:r>
          </w:p>
        </w:tc>
        <w:tc>
          <w:tcPr>
            <w:tcW w:w="1058" w:type="pct"/>
            <w:vAlign w:val="center"/>
          </w:tcPr>
          <w:p w14:paraId="17CF8C5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HR30T</w:t>
            </w:r>
          </w:p>
        </w:tc>
      </w:tr>
      <w:tr w14:paraId="001A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64" w:type="pct"/>
            <w:vMerge w:val="restart"/>
            <w:vAlign w:val="center"/>
          </w:tcPr>
          <w:p w14:paraId="059A28FC">
            <w:pPr>
              <w:snapToGrid w:val="0"/>
              <w:ind w:firstLine="111" w:firstLineChars="62"/>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C52400</w:t>
            </w:r>
          </w:p>
        </w:tc>
        <w:tc>
          <w:tcPr>
            <w:tcW w:w="794" w:type="pct"/>
            <w:vAlign w:val="center"/>
          </w:tcPr>
          <w:p w14:paraId="75682E2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H02</w:t>
            </w:r>
          </w:p>
        </w:tc>
        <w:tc>
          <w:tcPr>
            <w:tcW w:w="1219" w:type="pct"/>
            <w:vAlign w:val="center"/>
          </w:tcPr>
          <w:p w14:paraId="06135D2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625</w:t>
            </w:r>
          </w:p>
        </w:tc>
        <w:tc>
          <w:tcPr>
            <w:tcW w:w="1162" w:type="pct"/>
            <w:vAlign w:val="center"/>
          </w:tcPr>
          <w:p w14:paraId="0717DF8B">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78</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96</w:t>
            </w:r>
          </w:p>
        </w:tc>
        <w:tc>
          <w:tcPr>
            <w:tcW w:w="1058" w:type="pct"/>
            <w:vAlign w:val="center"/>
          </w:tcPr>
          <w:p w14:paraId="6EDB294A">
            <w:pPr>
              <w:snapToGrid w:val="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rPr>
              <w:t>67～80</w:t>
            </w:r>
          </w:p>
        </w:tc>
      </w:tr>
      <w:tr w14:paraId="6B32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64" w:type="pct"/>
            <w:vMerge w:val="continue"/>
            <w:vAlign w:val="center"/>
          </w:tcPr>
          <w:p w14:paraId="2636E77A">
            <w:pPr>
              <w:snapToGrid w:val="0"/>
              <w:ind w:firstLine="111" w:firstLineChars="62"/>
              <w:jc w:val="center"/>
              <w:rPr>
                <w:rFonts w:hint="default" w:ascii="Times New Roman" w:hAnsi="Times New Roman" w:eastAsia="宋体" w:cs="Times New Roman"/>
                <w:b w:val="0"/>
                <w:bCs/>
                <w:color w:val="auto"/>
                <w:sz w:val="18"/>
                <w:szCs w:val="18"/>
                <w:highlight w:val="none"/>
              </w:rPr>
            </w:pPr>
          </w:p>
        </w:tc>
        <w:tc>
          <w:tcPr>
            <w:tcW w:w="794" w:type="pct"/>
            <w:vAlign w:val="center"/>
          </w:tcPr>
          <w:p w14:paraId="1EBFD72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H04</w:t>
            </w:r>
          </w:p>
        </w:tc>
        <w:tc>
          <w:tcPr>
            <w:tcW w:w="1219" w:type="pct"/>
            <w:vAlign w:val="center"/>
          </w:tcPr>
          <w:p w14:paraId="23E1F99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750</w:t>
            </w:r>
          </w:p>
        </w:tc>
        <w:tc>
          <w:tcPr>
            <w:tcW w:w="1162" w:type="pct"/>
            <w:vAlign w:val="center"/>
          </w:tcPr>
          <w:p w14:paraId="6CBF72EF">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r>
              <w:rPr>
                <w:rFonts w:hint="default" w:ascii="Times New Roman" w:hAnsi="Times New Roman" w:eastAsia="宋体" w:cs="Times New Roman"/>
                <w:b w:val="0"/>
                <w:bCs/>
                <w:color w:val="auto"/>
                <w:sz w:val="18"/>
                <w:szCs w:val="18"/>
                <w:highlight w:val="none"/>
                <w:lang w:val="en-US"/>
              </w:rPr>
              <w:t>4～</w:t>
            </w:r>
            <w:r>
              <w:rPr>
                <w:rFonts w:hint="default" w:ascii="Times New Roman" w:hAnsi="Times New Roman" w:eastAsia="宋体" w:cs="Times New Roman"/>
                <w:b w:val="0"/>
                <w:bCs/>
                <w:color w:val="auto"/>
                <w:sz w:val="18"/>
                <w:szCs w:val="18"/>
                <w:highlight w:val="none"/>
              </w:rPr>
              <w:t>101</w:t>
            </w:r>
          </w:p>
        </w:tc>
        <w:tc>
          <w:tcPr>
            <w:tcW w:w="1058" w:type="pct"/>
            <w:vAlign w:val="center"/>
          </w:tcPr>
          <w:p w14:paraId="6BFA78D3">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78</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82</w:t>
            </w:r>
          </w:p>
        </w:tc>
      </w:tr>
      <w:tr w14:paraId="6F83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64" w:type="pct"/>
            <w:vMerge w:val="continue"/>
            <w:vAlign w:val="center"/>
          </w:tcPr>
          <w:p w14:paraId="1FC827A3">
            <w:pPr>
              <w:snapToGrid w:val="0"/>
              <w:jc w:val="center"/>
              <w:rPr>
                <w:rFonts w:hint="default" w:ascii="Times New Roman" w:hAnsi="Times New Roman" w:eastAsia="宋体" w:cs="Times New Roman"/>
                <w:b w:val="0"/>
                <w:bCs/>
                <w:color w:val="auto"/>
                <w:sz w:val="18"/>
                <w:szCs w:val="18"/>
                <w:highlight w:val="none"/>
              </w:rPr>
            </w:pPr>
          </w:p>
        </w:tc>
        <w:tc>
          <w:tcPr>
            <w:tcW w:w="794" w:type="pct"/>
            <w:vAlign w:val="center"/>
          </w:tcPr>
          <w:p w14:paraId="697CE4D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H06</w:t>
            </w:r>
          </w:p>
        </w:tc>
        <w:tc>
          <w:tcPr>
            <w:tcW w:w="1219" w:type="pct"/>
            <w:vAlign w:val="center"/>
          </w:tcPr>
          <w:p w14:paraId="5D07A4F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740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840</w:t>
            </w:r>
          </w:p>
        </w:tc>
        <w:tc>
          <w:tcPr>
            <w:tcW w:w="1162" w:type="pct"/>
            <w:vAlign w:val="center"/>
          </w:tcPr>
          <w:p w14:paraId="0EEA8079">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98</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103</w:t>
            </w:r>
          </w:p>
        </w:tc>
        <w:tc>
          <w:tcPr>
            <w:tcW w:w="1058" w:type="pct"/>
            <w:vAlign w:val="center"/>
          </w:tcPr>
          <w:p w14:paraId="45F1F092">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84</w:t>
            </w:r>
          </w:p>
        </w:tc>
      </w:tr>
      <w:tr w14:paraId="101D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64" w:type="pct"/>
            <w:vMerge w:val="continue"/>
            <w:vAlign w:val="center"/>
          </w:tcPr>
          <w:p w14:paraId="365F8B16">
            <w:pPr>
              <w:snapToGrid w:val="0"/>
              <w:jc w:val="center"/>
              <w:rPr>
                <w:rFonts w:hint="default" w:ascii="Times New Roman" w:hAnsi="Times New Roman" w:eastAsia="宋体" w:cs="Times New Roman"/>
                <w:b w:val="0"/>
                <w:bCs/>
                <w:color w:val="auto"/>
                <w:sz w:val="18"/>
                <w:szCs w:val="18"/>
                <w:highlight w:val="none"/>
              </w:rPr>
            </w:pPr>
          </w:p>
        </w:tc>
        <w:tc>
          <w:tcPr>
            <w:tcW w:w="794" w:type="pct"/>
            <w:vAlign w:val="center"/>
          </w:tcPr>
          <w:p w14:paraId="6455FF20">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H08</w:t>
            </w:r>
          </w:p>
        </w:tc>
        <w:tc>
          <w:tcPr>
            <w:tcW w:w="1219" w:type="pct"/>
            <w:vAlign w:val="center"/>
          </w:tcPr>
          <w:p w14:paraId="55DD7FB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795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890</w:t>
            </w:r>
          </w:p>
        </w:tc>
        <w:tc>
          <w:tcPr>
            <w:tcW w:w="1162" w:type="pct"/>
            <w:vAlign w:val="center"/>
          </w:tcPr>
          <w:p w14:paraId="24E9506C">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99</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104</w:t>
            </w:r>
          </w:p>
        </w:tc>
        <w:tc>
          <w:tcPr>
            <w:tcW w:w="1058" w:type="pct"/>
            <w:vAlign w:val="center"/>
          </w:tcPr>
          <w:p w14:paraId="7DE3DA2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81</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85</w:t>
            </w:r>
          </w:p>
        </w:tc>
      </w:tr>
      <w:tr w14:paraId="3E15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64" w:type="pct"/>
            <w:vMerge w:val="continue"/>
            <w:vAlign w:val="center"/>
          </w:tcPr>
          <w:p w14:paraId="356FB01D">
            <w:pPr>
              <w:snapToGrid w:val="0"/>
              <w:jc w:val="center"/>
              <w:rPr>
                <w:rFonts w:hint="default" w:ascii="Times New Roman" w:hAnsi="Times New Roman" w:eastAsia="宋体" w:cs="Times New Roman"/>
                <w:b w:val="0"/>
                <w:bCs/>
                <w:color w:val="auto"/>
                <w:sz w:val="18"/>
                <w:szCs w:val="18"/>
                <w:highlight w:val="none"/>
              </w:rPr>
            </w:pPr>
          </w:p>
        </w:tc>
        <w:tc>
          <w:tcPr>
            <w:tcW w:w="794" w:type="pct"/>
            <w:vAlign w:val="center"/>
          </w:tcPr>
          <w:p w14:paraId="1C38D69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H10</w:t>
            </w:r>
          </w:p>
        </w:tc>
        <w:tc>
          <w:tcPr>
            <w:tcW w:w="1219" w:type="pct"/>
            <w:vAlign w:val="center"/>
          </w:tcPr>
          <w:p w14:paraId="085DCDD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825</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915</w:t>
            </w:r>
          </w:p>
        </w:tc>
        <w:tc>
          <w:tcPr>
            <w:tcW w:w="1162" w:type="pct"/>
            <w:vAlign w:val="center"/>
          </w:tcPr>
          <w:p w14:paraId="1D8710F8">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106</w:t>
            </w:r>
          </w:p>
        </w:tc>
        <w:tc>
          <w:tcPr>
            <w:tcW w:w="1058" w:type="pct"/>
            <w:vAlign w:val="center"/>
          </w:tcPr>
          <w:p w14:paraId="7F5C696C">
            <w:pPr>
              <w:snapToGrid w:val="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82</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86</w:t>
            </w:r>
          </w:p>
        </w:tc>
      </w:tr>
    </w:tbl>
    <w:p w14:paraId="36CC6633">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36</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 xml:space="preserve"> </w:t>
      </w:r>
      <w:r>
        <w:rPr>
          <w:rFonts w:hint="eastAsia" w:ascii="黑体" w:hAnsi="黑体" w:eastAsia="黑体" w:cs="黑体"/>
          <w:b w:val="0"/>
          <w:bCs/>
          <w:color w:val="auto"/>
          <w:highlight w:val="none"/>
          <w:lang w:val="en-US"/>
        </w:rPr>
        <w:t>A</w:t>
      </w:r>
      <w:r>
        <w:rPr>
          <w:rFonts w:hint="eastAsia" w:ascii="黑体" w:hAnsi="黑体" w:eastAsia="黑体" w:cs="黑体"/>
          <w:b w:val="0"/>
          <w:bCs/>
          <w:color w:val="auto"/>
          <w:highlight w:val="none"/>
        </w:rPr>
        <w:t>STMB194-2015力学性能</w:t>
      </w:r>
    </w:p>
    <w:tbl>
      <w:tblPr>
        <w:tblStyle w:val="1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9"/>
        <w:gridCol w:w="720"/>
        <w:gridCol w:w="1204"/>
        <w:gridCol w:w="1549"/>
        <w:gridCol w:w="990"/>
        <w:gridCol w:w="992"/>
        <w:gridCol w:w="1091"/>
        <w:gridCol w:w="994"/>
      </w:tblGrid>
      <w:tr w14:paraId="31D7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595" w:type="pct"/>
            <w:vMerge w:val="restart"/>
            <w:vAlign w:val="center"/>
          </w:tcPr>
          <w:p w14:paraId="3B177C7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牌号</w:t>
            </w:r>
          </w:p>
        </w:tc>
        <w:tc>
          <w:tcPr>
            <w:tcW w:w="420" w:type="pct"/>
            <w:vMerge w:val="restart"/>
            <w:vAlign w:val="center"/>
          </w:tcPr>
          <w:p w14:paraId="1E6CA16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703" w:type="pct"/>
            <w:vMerge w:val="restart"/>
            <w:vAlign w:val="center"/>
          </w:tcPr>
          <w:p w14:paraId="6B3D99EF">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抗拉强度R</w:t>
            </w:r>
            <w:r>
              <w:rPr>
                <w:rFonts w:hint="default" w:ascii="Times New Roman" w:hAnsi="Times New Roman" w:eastAsia="宋体" w:cs="Times New Roman"/>
                <w:b w:val="0"/>
                <w:bCs/>
                <w:color w:val="auto"/>
                <w:sz w:val="18"/>
                <w:szCs w:val="18"/>
                <w:highlight w:val="none"/>
                <w:vertAlign w:val="subscript"/>
              </w:rPr>
              <w:t>m</w:t>
            </w:r>
            <w:r>
              <w:rPr>
                <w:rFonts w:hint="default" w:ascii="Times New Roman" w:hAnsi="Times New Roman" w:eastAsia="宋体" w:cs="Times New Roman"/>
                <w:b w:val="0"/>
                <w:bCs/>
                <w:color w:val="auto"/>
                <w:sz w:val="18"/>
                <w:szCs w:val="18"/>
                <w:highlight w:val="none"/>
              </w:rPr>
              <w:t>/MPa</w:t>
            </w:r>
          </w:p>
        </w:tc>
        <w:tc>
          <w:tcPr>
            <w:tcW w:w="904" w:type="pct"/>
            <w:vMerge w:val="restart"/>
            <w:vAlign w:val="center"/>
          </w:tcPr>
          <w:p w14:paraId="6DC230C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规定非比例延伸强度R</w:t>
            </w:r>
            <w:r>
              <w:rPr>
                <w:rFonts w:hint="default" w:ascii="Times New Roman" w:hAnsi="Times New Roman" w:eastAsia="宋体" w:cs="Times New Roman"/>
                <w:b w:val="0"/>
                <w:bCs/>
                <w:color w:val="auto"/>
                <w:sz w:val="18"/>
                <w:szCs w:val="18"/>
                <w:highlight w:val="none"/>
                <w:vertAlign w:val="subscript"/>
              </w:rPr>
              <w:t>p0.2</w:t>
            </w:r>
            <w:r>
              <w:rPr>
                <w:rFonts w:hint="default" w:ascii="Times New Roman" w:hAnsi="Times New Roman" w:eastAsia="宋体" w:cs="Times New Roman"/>
                <w:b w:val="0"/>
                <w:bCs/>
                <w:color w:val="auto"/>
                <w:sz w:val="18"/>
                <w:szCs w:val="18"/>
                <w:highlight w:val="none"/>
              </w:rPr>
              <w:t>N/mm</w:t>
            </w:r>
            <w:r>
              <w:rPr>
                <w:rFonts w:hint="default" w:ascii="Times New Roman" w:hAnsi="Times New Roman" w:eastAsia="宋体" w:cs="Times New Roman"/>
                <w:b w:val="0"/>
                <w:bCs/>
                <w:color w:val="auto"/>
                <w:sz w:val="18"/>
                <w:szCs w:val="18"/>
                <w:highlight w:val="none"/>
                <w:vertAlign w:val="superscript"/>
              </w:rPr>
              <w:t>2</w:t>
            </w:r>
          </w:p>
        </w:tc>
        <w:tc>
          <w:tcPr>
            <w:tcW w:w="578" w:type="pct"/>
            <w:vMerge w:val="restart"/>
            <w:vAlign w:val="center"/>
          </w:tcPr>
          <w:p w14:paraId="3B14B602">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伸长率</w:t>
            </w:r>
          </w:p>
          <w:p w14:paraId="3C0BE6E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A</w:t>
            </w:r>
            <w:r>
              <w:rPr>
                <w:rFonts w:hint="default" w:ascii="Times New Roman" w:hAnsi="Times New Roman" w:eastAsia="宋体" w:cs="Times New Roman"/>
                <w:b w:val="0"/>
                <w:bCs/>
                <w:color w:val="auto"/>
                <w:sz w:val="18"/>
                <w:szCs w:val="18"/>
                <w:highlight w:val="none"/>
                <w:vertAlign w:val="subscript"/>
              </w:rPr>
              <w:t>50</w:t>
            </w:r>
            <w:r>
              <w:rPr>
                <w:rFonts w:hint="default" w:ascii="Times New Roman" w:hAnsi="Times New Roman" w:eastAsia="宋体" w:cs="Times New Roman"/>
                <w:b w:val="0"/>
                <w:bCs/>
                <w:color w:val="auto"/>
                <w:sz w:val="18"/>
                <w:szCs w:val="18"/>
                <w:highlight w:val="none"/>
              </w:rPr>
              <w:t>mm/%</w:t>
            </w:r>
          </w:p>
        </w:tc>
        <w:tc>
          <w:tcPr>
            <w:tcW w:w="1796" w:type="pct"/>
            <w:gridSpan w:val="3"/>
            <w:vAlign w:val="center"/>
          </w:tcPr>
          <w:p w14:paraId="6F1A93F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洛氏硬度值</w:t>
            </w:r>
          </w:p>
        </w:tc>
      </w:tr>
      <w:tr w14:paraId="57C51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595" w:type="pct"/>
            <w:vMerge w:val="continue"/>
            <w:vAlign w:val="center"/>
          </w:tcPr>
          <w:p w14:paraId="2B757533">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vMerge w:val="continue"/>
            <w:vAlign w:val="center"/>
          </w:tcPr>
          <w:p w14:paraId="78E6B759">
            <w:pPr>
              <w:tabs>
                <w:tab w:val="left" w:pos="6120"/>
              </w:tabs>
              <w:jc w:val="center"/>
              <w:rPr>
                <w:rFonts w:hint="default" w:ascii="Times New Roman" w:hAnsi="Times New Roman" w:eastAsia="宋体" w:cs="Times New Roman"/>
                <w:b w:val="0"/>
                <w:bCs/>
                <w:color w:val="auto"/>
                <w:sz w:val="18"/>
                <w:szCs w:val="18"/>
                <w:highlight w:val="none"/>
              </w:rPr>
            </w:pPr>
          </w:p>
        </w:tc>
        <w:tc>
          <w:tcPr>
            <w:tcW w:w="703" w:type="pct"/>
            <w:vMerge w:val="continue"/>
            <w:vAlign w:val="center"/>
          </w:tcPr>
          <w:p w14:paraId="2787DACE">
            <w:pPr>
              <w:tabs>
                <w:tab w:val="left" w:pos="6120"/>
              </w:tabs>
              <w:jc w:val="center"/>
              <w:rPr>
                <w:rFonts w:hint="default" w:ascii="Times New Roman" w:hAnsi="Times New Roman" w:eastAsia="宋体" w:cs="Times New Roman"/>
                <w:b w:val="0"/>
                <w:bCs/>
                <w:color w:val="auto"/>
                <w:sz w:val="18"/>
                <w:szCs w:val="18"/>
                <w:highlight w:val="none"/>
              </w:rPr>
            </w:pPr>
          </w:p>
        </w:tc>
        <w:tc>
          <w:tcPr>
            <w:tcW w:w="904" w:type="pct"/>
            <w:vMerge w:val="continue"/>
            <w:vAlign w:val="center"/>
          </w:tcPr>
          <w:p w14:paraId="3180252D">
            <w:pPr>
              <w:tabs>
                <w:tab w:val="left" w:pos="6120"/>
              </w:tabs>
              <w:jc w:val="center"/>
              <w:rPr>
                <w:rFonts w:hint="default" w:ascii="Times New Roman" w:hAnsi="Times New Roman" w:eastAsia="宋体" w:cs="Times New Roman"/>
                <w:b w:val="0"/>
                <w:bCs/>
                <w:color w:val="auto"/>
                <w:sz w:val="18"/>
                <w:szCs w:val="18"/>
                <w:highlight w:val="none"/>
              </w:rPr>
            </w:pPr>
          </w:p>
        </w:tc>
        <w:tc>
          <w:tcPr>
            <w:tcW w:w="578" w:type="pct"/>
            <w:vMerge w:val="continue"/>
            <w:vAlign w:val="center"/>
          </w:tcPr>
          <w:p w14:paraId="3453F927">
            <w:pPr>
              <w:tabs>
                <w:tab w:val="left" w:pos="6120"/>
              </w:tabs>
              <w:jc w:val="center"/>
              <w:rPr>
                <w:rFonts w:hint="default" w:ascii="Times New Roman" w:hAnsi="Times New Roman" w:eastAsia="宋体" w:cs="Times New Roman"/>
                <w:b w:val="0"/>
                <w:bCs/>
                <w:color w:val="auto"/>
                <w:sz w:val="18"/>
                <w:szCs w:val="18"/>
                <w:highlight w:val="none"/>
              </w:rPr>
            </w:pPr>
          </w:p>
        </w:tc>
        <w:tc>
          <w:tcPr>
            <w:tcW w:w="579" w:type="pct"/>
            <w:vAlign w:val="center"/>
          </w:tcPr>
          <w:p w14:paraId="4F460B3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C标尺</w:t>
            </w:r>
          </w:p>
        </w:tc>
        <w:tc>
          <w:tcPr>
            <w:tcW w:w="637" w:type="pct"/>
            <w:vAlign w:val="center"/>
          </w:tcPr>
          <w:p w14:paraId="4352CB60">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30N标尺</w:t>
            </w:r>
          </w:p>
        </w:tc>
        <w:tc>
          <w:tcPr>
            <w:tcW w:w="580" w:type="pct"/>
            <w:vAlign w:val="center"/>
          </w:tcPr>
          <w:p w14:paraId="3A818288">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15N标尺</w:t>
            </w:r>
          </w:p>
        </w:tc>
      </w:tr>
      <w:tr w14:paraId="79845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restart"/>
            <w:vAlign w:val="center"/>
          </w:tcPr>
          <w:p w14:paraId="0971499D">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C17000</w:t>
            </w:r>
          </w:p>
        </w:tc>
        <w:tc>
          <w:tcPr>
            <w:tcW w:w="420" w:type="pct"/>
            <w:tcBorders>
              <w:top w:val="single" w:color="auto" w:sz="4" w:space="0"/>
              <w:left w:val="single" w:color="auto" w:sz="4" w:space="0"/>
              <w:bottom w:val="single" w:color="auto" w:sz="4" w:space="0"/>
              <w:right w:val="single" w:color="auto" w:sz="4" w:space="0"/>
            </w:tcBorders>
            <w:vAlign w:val="center"/>
          </w:tcPr>
          <w:p w14:paraId="0BD7BFE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TM01</w:t>
            </w:r>
          </w:p>
        </w:tc>
        <w:tc>
          <w:tcPr>
            <w:tcW w:w="703" w:type="pct"/>
            <w:tcBorders>
              <w:top w:val="single" w:color="auto" w:sz="4" w:space="0"/>
              <w:left w:val="single" w:color="auto" w:sz="4" w:space="0"/>
              <w:bottom w:val="single" w:color="auto" w:sz="4" w:space="0"/>
              <w:right w:val="single" w:color="auto" w:sz="4" w:space="0"/>
            </w:tcBorders>
            <w:vAlign w:val="center"/>
          </w:tcPr>
          <w:p w14:paraId="5E9BBE7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w:t>
            </w:r>
            <w:r>
              <w:rPr>
                <w:rFonts w:hint="default" w:ascii="Times New Roman" w:hAnsi="Times New Roman" w:eastAsia="宋体" w:cs="Times New Roman"/>
                <w:b w:val="0"/>
                <w:bCs/>
                <w:color w:val="auto"/>
                <w:sz w:val="18"/>
                <w:szCs w:val="18"/>
                <w:highlight w:val="none"/>
                <w:lang w:val="en-US"/>
              </w:rPr>
              <w:t>25</w:t>
            </w:r>
          </w:p>
        </w:tc>
        <w:tc>
          <w:tcPr>
            <w:tcW w:w="904" w:type="pct"/>
            <w:tcBorders>
              <w:top w:val="single" w:color="auto" w:sz="4" w:space="0"/>
              <w:left w:val="single" w:color="auto" w:sz="4" w:space="0"/>
              <w:bottom w:val="single" w:color="auto" w:sz="4" w:space="0"/>
              <w:right w:val="single" w:color="auto" w:sz="4" w:space="0"/>
            </w:tcBorders>
            <w:vAlign w:val="center"/>
          </w:tcPr>
          <w:p w14:paraId="3DCF507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550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760</w:t>
            </w:r>
          </w:p>
        </w:tc>
        <w:tc>
          <w:tcPr>
            <w:tcW w:w="578" w:type="pct"/>
            <w:vAlign w:val="center"/>
          </w:tcPr>
          <w:p w14:paraId="3B47705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w:t>
            </w:r>
          </w:p>
        </w:tc>
        <w:tc>
          <w:tcPr>
            <w:tcW w:w="579" w:type="pct"/>
            <w:vAlign w:val="center"/>
          </w:tcPr>
          <w:p w14:paraId="469BD43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c>
          <w:tcPr>
            <w:tcW w:w="637" w:type="pct"/>
            <w:vAlign w:val="center"/>
          </w:tcPr>
          <w:p w14:paraId="06EB216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≥42</w:t>
            </w:r>
          </w:p>
        </w:tc>
        <w:tc>
          <w:tcPr>
            <w:tcW w:w="580" w:type="pct"/>
            <w:vAlign w:val="center"/>
          </w:tcPr>
          <w:p w14:paraId="1186A86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≥70</w:t>
            </w:r>
          </w:p>
        </w:tc>
      </w:tr>
      <w:tr w14:paraId="716D1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6703FF69">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2FFC215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TM02</w:t>
            </w:r>
          </w:p>
        </w:tc>
        <w:tc>
          <w:tcPr>
            <w:tcW w:w="703" w:type="pct"/>
            <w:tcBorders>
              <w:top w:val="single" w:color="auto" w:sz="4" w:space="0"/>
              <w:left w:val="single" w:color="auto" w:sz="4" w:space="0"/>
              <w:bottom w:val="single" w:color="auto" w:sz="4" w:space="0"/>
              <w:right w:val="single" w:color="auto" w:sz="4" w:space="0"/>
            </w:tcBorders>
            <w:vAlign w:val="center"/>
          </w:tcPr>
          <w:p w14:paraId="3ECC9A5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w:t>
            </w:r>
            <w:r>
              <w:rPr>
                <w:rFonts w:hint="default" w:ascii="Times New Roman" w:hAnsi="Times New Roman" w:eastAsia="宋体" w:cs="Times New Roman"/>
                <w:b w:val="0"/>
                <w:bCs/>
                <w:color w:val="auto"/>
                <w:sz w:val="18"/>
                <w:szCs w:val="18"/>
                <w:highlight w:val="none"/>
                <w:lang w:val="en-US"/>
              </w:rPr>
              <w:t>25～</w:t>
            </w:r>
            <w:r>
              <w:rPr>
                <w:rFonts w:hint="default" w:ascii="Times New Roman" w:hAnsi="Times New Roman" w:eastAsia="宋体" w:cs="Times New Roman"/>
                <w:b w:val="0"/>
                <w:bCs/>
                <w:color w:val="auto"/>
                <w:sz w:val="18"/>
                <w:szCs w:val="18"/>
                <w:highlight w:val="none"/>
              </w:rPr>
              <w:t>930</w:t>
            </w:r>
          </w:p>
        </w:tc>
        <w:tc>
          <w:tcPr>
            <w:tcW w:w="904" w:type="pct"/>
            <w:tcBorders>
              <w:top w:val="single" w:color="auto" w:sz="4" w:space="0"/>
              <w:left w:val="single" w:color="auto" w:sz="4" w:space="0"/>
              <w:bottom w:val="single" w:color="auto" w:sz="4" w:space="0"/>
              <w:right w:val="single" w:color="auto" w:sz="4" w:space="0"/>
            </w:tcBorders>
            <w:vAlign w:val="center"/>
          </w:tcPr>
          <w:p w14:paraId="18AD849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r>
              <w:rPr>
                <w:rFonts w:hint="default" w:ascii="Times New Roman" w:hAnsi="Times New Roman" w:eastAsia="宋体" w:cs="Times New Roman"/>
                <w:b w:val="0"/>
                <w:bCs/>
                <w:color w:val="auto"/>
                <w:sz w:val="18"/>
                <w:szCs w:val="18"/>
                <w:highlight w:val="none"/>
                <w:lang w:val="en-US"/>
              </w:rPr>
              <w:t>55～</w:t>
            </w:r>
            <w:r>
              <w:rPr>
                <w:rFonts w:hint="default" w:ascii="Times New Roman" w:hAnsi="Times New Roman" w:eastAsia="宋体" w:cs="Times New Roman"/>
                <w:b w:val="0"/>
                <w:bCs/>
                <w:color w:val="auto"/>
                <w:sz w:val="18"/>
                <w:szCs w:val="18"/>
                <w:highlight w:val="none"/>
              </w:rPr>
              <w:t>860</w:t>
            </w:r>
          </w:p>
        </w:tc>
        <w:tc>
          <w:tcPr>
            <w:tcW w:w="578" w:type="pct"/>
            <w:vAlign w:val="center"/>
          </w:tcPr>
          <w:p w14:paraId="242A4A3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579" w:type="pct"/>
            <w:vAlign w:val="center"/>
          </w:tcPr>
          <w:p w14:paraId="78ED7BE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≥24</w:t>
            </w:r>
          </w:p>
        </w:tc>
        <w:tc>
          <w:tcPr>
            <w:tcW w:w="637" w:type="pct"/>
            <w:vAlign w:val="center"/>
          </w:tcPr>
          <w:p w14:paraId="5C4BF14C">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≥45</w:t>
            </w:r>
          </w:p>
        </w:tc>
        <w:tc>
          <w:tcPr>
            <w:tcW w:w="580" w:type="pct"/>
            <w:vAlign w:val="center"/>
          </w:tcPr>
          <w:p w14:paraId="4B63059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≥72</w:t>
            </w:r>
          </w:p>
        </w:tc>
      </w:tr>
      <w:tr w14:paraId="64411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172EF438">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7B4D64C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TM04</w:t>
            </w:r>
          </w:p>
        </w:tc>
        <w:tc>
          <w:tcPr>
            <w:tcW w:w="703" w:type="pct"/>
            <w:tcBorders>
              <w:top w:val="single" w:color="auto" w:sz="4" w:space="0"/>
              <w:left w:val="single" w:color="auto" w:sz="4" w:space="0"/>
              <w:bottom w:val="single" w:color="auto" w:sz="4" w:space="0"/>
              <w:right w:val="single" w:color="auto" w:sz="4" w:space="0"/>
            </w:tcBorders>
            <w:vAlign w:val="center"/>
          </w:tcPr>
          <w:p w14:paraId="39E08AF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930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10</w:t>
            </w:r>
            <w:r>
              <w:rPr>
                <w:rFonts w:hint="default" w:ascii="Times New Roman" w:hAnsi="Times New Roman" w:eastAsia="宋体" w:cs="Times New Roman"/>
                <w:b w:val="0"/>
                <w:bCs/>
                <w:color w:val="auto"/>
                <w:sz w:val="18"/>
                <w:szCs w:val="18"/>
                <w:highlight w:val="none"/>
                <w:lang w:val="en-US"/>
              </w:rPr>
              <w:t>35</w:t>
            </w:r>
          </w:p>
        </w:tc>
        <w:tc>
          <w:tcPr>
            <w:tcW w:w="904" w:type="pct"/>
            <w:tcBorders>
              <w:top w:val="single" w:color="auto" w:sz="4" w:space="0"/>
              <w:left w:val="single" w:color="auto" w:sz="4" w:space="0"/>
              <w:bottom w:val="single" w:color="auto" w:sz="4" w:space="0"/>
              <w:right w:val="single" w:color="auto" w:sz="4" w:space="0"/>
            </w:tcBorders>
            <w:vAlign w:val="center"/>
          </w:tcPr>
          <w:p w14:paraId="0DACDD25">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930</w:t>
            </w:r>
          </w:p>
        </w:tc>
        <w:tc>
          <w:tcPr>
            <w:tcW w:w="578" w:type="pct"/>
            <w:vAlign w:val="center"/>
          </w:tcPr>
          <w:p w14:paraId="3A50FC9C">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p>
        </w:tc>
        <w:tc>
          <w:tcPr>
            <w:tcW w:w="579" w:type="pct"/>
            <w:vAlign w:val="center"/>
          </w:tcPr>
          <w:p w14:paraId="107B197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w:t>
            </w:r>
          </w:p>
        </w:tc>
        <w:tc>
          <w:tcPr>
            <w:tcW w:w="637" w:type="pct"/>
            <w:vAlign w:val="center"/>
          </w:tcPr>
          <w:p w14:paraId="7879FD5E">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w:t>
            </w:r>
          </w:p>
        </w:tc>
        <w:tc>
          <w:tcPr>
            <w:tcW w:w="580" w:type="pct"/>
            <w:vAlign w:val="center"/>
          </w:tcPr>
          <w:p w14:paraId="13B0FAA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≥75</w:t>
            </w:r>
          </w:p>
        </w:tc>
      </w:tr>
      <w:tr w14:paraId="0570C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1FBE6AD6">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23F9CD3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TM05</w:t>
            </w:r>
          </w:p>
        </w:tc>
        <w:tc>
          <w:tcPr>
            <w:tcW w:w="703" w:type="pct"/>
            <w:tcBorders>
              <w:top w:val="single" w:color="auto" w:sz="4" w:space="0"/>
              <w:left w:val="single" w:color="auto" w:sz="4" w:space="0"/>
              <w:bottom w:val="single" w:color="auto" w:sz="4" w:space="0"/>
              <w:right w:val="single" w:color="auto" w:sz="4" w:space="0"/>
            </w:tcBorders>
            <w:vAlign w:val="center"/>
          </w:tcPr>
          <w:p w14:paraId="0881091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103</w:t>
            </w:r>
            <w:r>
              <w:rPr>
                <w:rFonts w:hint="default" w:ascii="Times New Roman" w:hAnsi="Times New Roman" w:eastAsia="宋体" w:cs="Times New Roman"/>
                <w:b w:val="0"/>
                <w:bCs/>
                <w:color w:val="auto"/>
                <w:sz w:val="18"/>
                <w:szCs w:val="18"/>
                <w:highlight w:val="none"/>
                <w:lang w:val="en-US"/>
              </w:rPr>
              <w:t>5～</w:t>
            </w:r>
            <w:r>
              <w:rPr>
                <w:rFonts w:hint="default" w:ascii="Times New Roman" w:hAnsi="Times New Roman" w:eastAsia="宋体" w:cs="Times New Roman"/>
                <w:b w:val="0"/>
                <w:bCs/>
                <w:color w:val="auto"/>
                <w:sz w:val="18"/>
                <w:szCs w:val="18"/>
                <w:highlight w:val="none"/>
              </w:rPr>
              <w:t>1100</w:t>
            </w:r>
          </w:p>
        </w:tc>
        <w:tc>
          <w:tcPr>
            <w:tcW w:w="904" w:type="pct"/>
            <w:tcBorders>
              <w:top w:val="single" w:color="auto" w:sz="4" w:space="0"/>
              <w:left w:val="single" w:color="auto" w:sz="4" w:space="0"/>
              <w:bottom w:val="single" w:color="auto" w:sz="4" w:space="0"/>
              <w:right w:val="single" w:color="auto" w:sz="4" w:space="0"/>
            </w:tcBorders>
            <w:vAlign w:val="center"/>
          </w:tcPr>
          <w:p w14:paraId="02390371">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w:t>
            </w:r>
            <w:r>
              <w:rPr>
                <w:rFonts w:hint="default" w:ascii="Times New Roman" w:hAnsi="Times New Roman" w:eastAsia="宋体" w:cs="Times New Roman"/>
                <w:b w:val="0"/>
                <w:bCs/>
                <w:color w:val="auto"/>
                <w:sz w:val="18"/>
                <w:szCs w:val="18"/>
                <w:highlight w:val="none"/>
                <w:lang w:val="en-US"/>
              </w:rPr>
              <w:t>65</w:t>
            </w:r>
          </w:p>
        </w:tc>
        <w:tc>
          <w:tcPr>
            <w:tcW w:w="578" w:type="pct"/>
            <w:vAlign w:val="center"/>
          </w:tcPr>
          <w:p w14:paraId="69679FF1">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p>
        </w:tc>
        <w:tc>
          <w:tcPr>
            <w:tcW w:w="579" w:type="pct"/>
            <w:vAlign w:val="center"/>
          </w:tcPr>
          <w:p w14:paraId="3D0F70C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≥31</w:t>
            </w:r>
          </w:p>
        </w:tc>
        <w:tc>
          <w:tcPr>
            <w:tcW w:w="637" w:type="pct"/>
            <w:vAlign w:val="center"/>
          </w:tcPr>
          <w:p w14:paraId="04405B0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≥52</w:t>
            </w:r>
          </w:p>
        </w:tc>
        <w:tc>
          <w:tcPr>
            <w:tcW w:w="580" w:type="pct"/>
            <w:vAlign w:val="center"/>
          </w:tcPr>
          <w:p w14:paraId="2B3EFB8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≥75.5</w:t>
            </w:r>
          </w:p>
        </w:tc>
      </w:tr>
      <w:tr w14:paraId="0D92E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41015643">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4937C384">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TM06</w:t>
            </w:r>
          </w:p>
        </w:tc>
        <w:tc>
          <w:tcPr>
            <w:tcW w:w="703" w:type="pct"/>
            <w:tcBorders>
              <w:top w:val="single" w:color="auto" w:sz="4" w:space="0"/>
              <w:left w:val="single" w:color="auto" w:sz="4" w:space="0"/>
              <w:bottom w:val="single" w:color="auto" w:sz="4" w:space="0"/>
              <w:right w:val="single" w:color="auto" w:sz="4" w:space="0"/>
            </w:tcBorders>
            <w:vAlign w:val="center"/>
          </w:tcPr>
          <w:p w14:paraId="6E19FD6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1070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12</w:t>
            </w:r>
            <w:r>
              <w:rPr>
                <w:rFonts w:hint="default" w:ascii="Times New Roman" w:hAnsi="Times New Roman" w:eastAsia="宋体" w:cs="Times New Roman"/>
                <w:b w:val="0"/>
                <w:bCs/>
                <w:color w:val="auto"/>
                <w:sz w:val="18"/>
                <w:szCs w:val="18"/>
                <w:highlight w:val="none"/>
                <w:lang w:val="en-US"/>
              </w:rPr>
              <w:t>05</w:t>
            </w:r>
          </w:p>
        </w:tc>
        <w:tc>
          <w:tcPr>
            <w:tcW w:w="904" w:type="pct"/>
            <w:tcBorders>
              <w:top w:val="single" w:color="auto" w:sz="4" w:space="0"/>
              <w:left w:val="single" w:color="auto" w:sz="4" w:space="0"/>
              <w:bottom w:val="single" w:color="auto" w:sz="4" w:space="0"/>
              <w:right w:val="single" w:color="auto" w:sz="4" w:space="0"/>
            </w:tcBorders>
            <w:vAlign w:val="center"/>
          </w:tcPr>
          <w:p w14:paraId="52A7FFD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930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1140</w:t>
            </w:r>
          </w:p>
        </w:tc>
        <w:tc>
          <w:tcPr>
            <w:tcW w:w="578" w:type="pct"/>
            <w:vAlign w:val="center"/>
          </w:tcPr>
          <w:p w14:paraId="7EC534FF">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c>
          <w:tcPr>
            <w:tcW w:w="579" w:type="pct"/>
            <w:vAlign w:val="center"/>
          </w:tcPr>
          <w:p w14:paraId="0C2AA39D">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637" w:type="pct"/>
            <w:vAlign w:val="center"/>
          </w:tcPr>
          <w:p w14:paraId="7257A9A5">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≥52</w:t>
            </w:r>
          </w:p>
        </w:tc>
        <w:tc>
          <w:tcPr>
            <w:tcW w:w="580" w:type="pct"/>
            <w:vAlign w:val="center"/>
          </w:tcPr>
          <w:p w14:paraId="6EBD64E5">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w:t>
            </w:r>
          </w:p>
        </w:tc>
      </w:tr>
      <w:tr w14:paraId="10686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restart"/>
            <w:vAlign w:val="center"/>
          </w:tcPr>
          <w:p w14:paraId="6C84D89C">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C17200</w:t>
            </w:r>
          </w:p>
        </w:tc>
        <w:tc>
          <w:tcPr>
            <w:tcW w:w="420" w:type="pct"/>
            <w:tcBorders>
              <w:top w:val="single" w:color="auto" w:sz="4" w:space="0"/>
              <w:left w:val="single" w:color="auto" w:sz="4" w:space="0"/>
              <w:bottom w:val="single" w:color="auto" w:sz="4" w:space="0"/>
              <w:right w:val="single" w:color="auto" w:sz="4" w:space="0"/>
            </w:tcBorders>
            <w:vAlign w:val="center"/>
          </w:tcPr>
          <w:p w14:paraId="01A4B65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TM01</w:t>
            </w:r>
          </w:p>
        </w:tc>
        <w:tc>
          <w:tcPr>
            <w:tcW w:w="703" w:type="pct"/>
            <w:tcBorders>
              <w:top w:val="single" w:color="auto" w:sz="4" w:space="0"/>
              <w:left w:val="single" w:color="auto" w:sz="4" w:space="0"/>
              <w:bottom w:val="single" w:color="auto" w:sz="4" w:space="0"/>
              <w:right w:val="single" w:color="auto" w:sz="4" w:space="0"/>
            </w:tcBorders>
            <w:vAlign w:val="center"/>
          </w:tcPr>
          <w:p w14:paraId="6FA4E34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8</w:t>
            </w:r>
            <w:r>
              <w:rPr>
                <w:rFonts w:hint="default" w:ascii="Times New Roman" w:hAnsi="Times New Roman" w:eastAsia="宋体" w:cs="Times New Roman"/>
                <w:b w:val="0"/>
                <w:bCs/>
                <w:color w:val="auto"/>
                <w:sz w:val="18"/>
                <w:szCs w:val="18"/>
                <w:highlight w:val="none"/>
                <w:lang w:val="en-US"/>
              </w:rPr>
              <w:t>25</w:t>
            </w:r>
          </w:p>
        </w:tc>
        <w:tc>
          <w:tcPr>
            <w:tcW w:w="904" w:type="pct"/>
            <w:tcBorders>
              <w:top w:val="single" w:color="auto" w:sz="4" w:space="0"/>
              <w:left w:val="single" w:color="auto" w:sz="4" w:space="0"/>
              <w:bottom w:val="single" w:color="auto" w:sz="4" w:space="0"/>
              <w:right w:val="single" w:color="auto" w:sz="4" w:space="0"/>
            </w:tcBorders>
            <w:vAlign w:val="center"/>
          </w:tcPr>
          <w:p w14:paraId="1E4CC07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550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760</w:t>
            </w:r>
          </w:p>
        </w:tc>
        <w:tc>
          <w:tcPr>
            <w:tcW w:w="578" w:type="pct"/>
            <w:vAlign w:val="center"/>
          </w:tcPr>
          <w:p w14:paraId="1CD5B85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w:t>
            </w:r>
          </w:p>
        </w:tc>
        <w:tc>
          <w:tcPr>
            <w:tcW w:w="579" w:type="pct"/>
            <w:vAlign w:val="center"/>
          </w:tcPr>
          <w:p w14:paraId="3EEA1F4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c>
          <w:tcPr>
            <w:tcW w:w="637" w:type="pct"/>
            <w:vAlign w:val="center"/>
          </w:tcPr>
          <w:p w14:paraId="53F3EFF0">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sz w:val="18"/>
                <w:szCs w:val="18"/>
                <w:highlight w:val="none"/>
                <w:lang w:val="en-US"/>
              </w:rPr>
              <w:t>4</w:t>
            </w:r>
            <w:r>
              <w:rPr>
                <w:rFonts w:hint="default" w:ascii="Times New Roman" w:hAnsi="Times New Roman" w:eastAsia="宋体" w:cs="Times New Roman"/>
                <w:b w:val="0"/>
                <w:bCs/>
                <w:color w:val="auto"/>
                <w:sz w:val="18"/>
                <w:szCs w:val="18"/>
                <w:highlight w:val="none"/>
              </w:rPr>
              <w:t>2</w:t>
            </w:r>
          </w:p>
        </w:tc>
        <w:tc>
          <w:tcPr>
            <w:tcW w:w="580" w:type="pct"/>
            <w:vAlign w:val="center"/>
          </w:tcPr>
          <w:p w14:paraId="7196AA37">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≥70</w:t>
            </w:r>
          </w:p>
        </w:tc>
      </w:tr>
      <w:tr w14:paraId="45E80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7C36A48E">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33F78D3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TM02</w:t>
            </w:r>
          </w:p>
        </w:tc>
        <w:tc>
          <w:tcPr>
            <w:tcW w:w="703" w:type="pct"/>
            <w:tcBorders>
              <w:top w:val="single" w:color="auto" w:sz="4" w:space="0"/>
              <w:left w:val="single" w:color="auto" w:sz="4" w:space="0"/>
              <w:bottom w:val="single" w:color="auto" w:sz="4" w:space="0"/>
              <w:right w:val="single" w:color="auto" w:sz="4" w:space="0"/>
            </w:tcBorders>
            <w:vAlign w:val="center"/>
          </w:tcPr>
          <w:p w14:paraId="51A3470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8</w:t>
            </w:r>
            <w:r>
              <w:rPr>
                <w:rFonts w:hint="default" w:ascii="Times New Roman" w:hAnsi="Times New Roman" w:eastAsia="宋体" w:cs="Times New Roman"/>
                <w:b w:val="0"/>
                <w:bCs/>
                <w:color w:val="auto"/>
                <w:sz w:val="18"/>
                <w:szCs w:val="18"/>
                <w:highlight w:val="none"/>
                <w:lang w:val="en-US"/>
              </w:rPr>
              <w:t>25～</w:t>
            </w:r>
            <w:r>
              <w:rPr>
                <w:rFonts w:hint="default" w:ascii="Times New Roman" w:hAnsi="Times New Roman" w:eastAsia="宋体" w:cs="Times New Roman"/>
                <w:b w:val="0"/>
                <w:bCs/>
                <w:color w:val="auto"/>
                <w:sz w:val="18"/>
                <w:szCs w:val="18"/>
                <w:highlight w:val="none"/>
              </w:rPr>
              <w:t>930</w:t>
            </w:r>
          </w:p>
        </w:tc>
        <w:tc>
          <w:tcPr>
            <w:tcW w:w="904" w:type="pct"/>
            <w:tcBorders>
              <w:top w:val="single" w:color="auto" w:sz="4" w:space="0"/>
              <w:left w:val="single" w:color="auto" w:sz="4" w:space="0"/>
              <w:bottom w:val="single" w:color="auto" w:sz="4" w:space="0"/>
              <w:right w:val="single" w:color="auto" w:sz="4" w:space="0"/>
            </w:tcBorders>
            <w:vAlign w:val="center"/>
          </w:tcPr>
          <w:p w14:paraId="4A2D164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w:t>
            </w:r>
            <w:r>
              <w:rPr>
                <w:rFonts w:hint="default" w:ascii="Times New Roman" w:hAnsi="Times New Roman" w:eastAsia="宋体" w:cs="Times New Roman"/>
                <w:b w:val="0"/>
                <w:bCs/>
                <w:color w:val="auto"/>
                <w:sz w:val="18"/>
                <w:szCs w:val="18"/>
                <w:highlight w:val="none"/>
                <w:lang w:val="en-US"/>
              </w:rPr>
              <w:t>55～</w:t>
            </w:r>
            <w:r>
              <w:rPr>
                <w:rFonts w:hint="default" w:ascii="Times New Roman" w:hAnsi="Times New Roman" w:eastAsia="宋体" w:cs="Times New Roman"/>
                <w:b w:val="0"/>
                <w:bCs/>
                <w:color w:val="auto"/>
                <w:sz w:val="18"/>
                <w:szCs w:val="18"/>
                <w:highlight w:val="none"/>
              </w:rPr>
              <w:t>860</w:t>
            </w:r>
          </w:p>
        </w:tc>
        <w:tc>
          <w:tcPr>
            <w:tcW w:w="578" w:type="pct"/>
            <w:vAlign w:val="center"/>
          </w:tcPr>
          <w:p w14:paraId="69A01E8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579" w:type="pct"/>
            <w:vAlign w:val="center"/>
          </w:tcPr>
          <w:p w14:paraId="4B6D927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≥23</w:t>
            </w:r>
          </w:p>
        </w:tc>
        <w:tc>
          <w:tcPr>
            <w:tcW w:w="637" w:type="pct"/>
            <w:vAlign w:val="center"/>
          </w:tcPr>
          <w:p w14:paraId="7E589C17">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≥44</w:t>
            </w:r>
          </w:p>
        </w:tc>
        <w:tc>
          <w:tcPr>
            <w:tcW w:w="580" w:type="pct"/>
            <w:vAlign w:val="center"/>
          </w:tcPr>
          <w:p w14:paraId="0DCEDEE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≥72</w:t>
            </w:r>
          </w:p>
        </w:tc>
      </w:tr>
      <w:tr w14:paraId="7AE00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1217B511">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5A1F790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TM04</w:t>
            </w:r>
          </w:p>
        </w:tc>
        <w:tc>
          <w:tcPr>
            <w:tcW w:w="703" w:type="pct"/>
            <w:tcBorders>
              <w:top w:val="single" w:color="auto" w:sz="4" w:space="0"/>
              <w:left w:val="single" w:color="auto" w:sz="4" w:space="0"/>
              <w:bottom w:val="single" w:color="auto" w:sz="4" w:space="0"/>
              <w:right w:val="single" w:color="auto" w:sz="4" w:space="0"/>
            </w:tcBorders>
            <w:vAlign w:val="center"/>
          </w:tcPr>
          <w:p w14:paraId="6BCD2A0A">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930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10</w:t>
            </w:r>
            <w:r>
              <w:rPr>
                <w:rFonts w:hint="default" w:ascii="Times New Roman" w:hAnsi="Times New Roman" w:eastAsia="宋体" w:cs="Times New Roman"/>
                <w:b w:val="0"/>
                <w:bCs/>
                <w:color w:val="auto"/>
                <w:sz w:val="18"/>
                <w:szCs w:val="18"/>
                <w:highlight w:val="none"/>
                <w:lang w:val="en-US"/>
              </w:rPr>
              <w:t>35</w:t>
            </w:r>
          </w:p>
        </w:tc>
        <w:tc>
          <w:tcPr>
            <w:tcW w:w="904" w:type="pct"/>
            <w:tcBorders>
              <w:top w:val="single" w:color="auto" w:sz="4" w:space="0"/>
              <w:left w:val="single" w:color="auto" w:sz="4" w:space="0"/>
              <w:bottom w:val="single" w:color="auto" w:sz="4" w:space="0"/>
              <w:right w:val="single" w:color="auto" w:sz="4" w:space="0"/>
            </w:tcBorders>
            <w:vAlign w:val="center"/>
          </w:tcPr>
          <w:p w14:paraId="2A95EC6E">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930</w:t>
            </w:r>
          </w:p>
        </w:tc>
        <w:tc>
          <w:tcPr>
            <w:tcW w:w="578" w:type="pct"/>
            <w:vAlign w:val="center"/>
          </w:tcPr>
          <w:p w14:paraId="2320A73C">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p>
        </w:tc>
        <w:tc>
          <w:tcPr>
            <w:tcW w:w="579" w:type="pct"/>
            <w:vAlign w:val="center"/>
          </w:tcPr>
          <w:p w14:paraId="48788A95">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sz w:val="18"/>
                <w:szCs w:val="18"/>
                <w:highlight w:val="none"/>
                <w:lang w:val="en-US"/>
              </w:rPr>
              <w:t>2</w:t>
            </w:r>
            <w:r>
              <w:rPr>
                <w:rFonts w:hint="default" w:ascii="Times New Roman" w:hAnsi="Times New Roman" w:eastAsia="宋体" w:cs="Times New Roman"/>
                <w:b w:val="0"/>
                <w:bCs/>
                <w:color w:val="auto"/>
                <w:sz w:val="18"/>
                <w:szCs w:val="18"/>
                <w:highlight w:val="none"/>
              </w:rPr>
              <w:t>8</w:t>
            </w:r>
          </w:p>
        </w:tc>
        <w:tc>
          <w:tcPr>
            <w:tcW w:w="637" w:type="pct"/>
            <w:vAlign w:val="center"/>
          </w:tcPr>
          <w:p w14:paraId="7299F38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w:t>
            </w:r>
          </w:p>
        </w:tc>
        <w:tc>
          <w:tcPr>
            <w:tcW w:w="580" w:type="pct"/>
            <w:vAlign w:val="center"/>
          </w:tcPr>
          <w:p w14:paraId="0E8578E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≥75</w:t>
            </w:r>
          </w:p>
        </w:tc>
      </w:tr>
      <w:tr w14:paraId="38A22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1C8AB238">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2A44971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TM05</w:t>
            </w:r>
          </w:p>
        </w:tc>
        <w:tc>
          <w:tcPr>
            <w:tcW w:w="703" w:type="pct"/>
            <w:tcBorders>
              <w:top w:val="single" w:color="auto" w:sz="4" w:space="0"/>
              <w:left w:val="single" w:color="auto" w:sz="4" w:space="0"/>
              <w:bottom w:val="single" w:color="auto" w:sz="4" w:space="0"/>
              <w:right w:val="single" w:color="auto" w:sz="4" w:space="0"/>
            </w:tcBorders>
            <w:vAlign w:val="center"/>
          </w:tcPr>
          <w:p w14:paraId="5B47C79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103</w:t>
            </w:r>
            <w:r>
              <w:rPr>
                <w:rFonts w:hint="default" w:ascii="Times New Roman" w:hAnsi="Times New Roman" w:eastAsia="宋体" w:cs="Times New Roman"/>
                <w:b w:val="0"/>
                <w:bCs/>
                <w:color w:val="auto"/>
                <w:sz w:val="18"/>
                <w:szCs w:val="18"/>
                <w:highlight w:val="none"/>
                <w:lang w:val="en-US"/>
              </w:rPr>
              <w:t>5～</w:t>
            </w:r>
            <w:r>
              <w:rPr>
                <w:rFonts w:hint="default" w:ascii="Times New Roman" w:hAnsi="Times New Roman" w:eastAsia="宋体" w:cs="Times New Roman"/>
                <w:b w:val="0"/>
                <w:bCs/>
                <w:color w:val="auto"/>
                <w:sz w:val="18"/>
                <w:szCs w:val="18"/>
                <w:highlight w:val="none"/>
              </w:rPr>
              <w:t>110</w:t>
            </w:r>
            <w:r>
              <w:rPr>
                <w:rFonts w:hint="default" w:ascii="Times New Roman" w:hAnsi="Times New Roman" w:eastAsia="宋体" w:cs="Times New Roman"/>
                <w:b w:val="0"/>
                <w:bCs/>
                <w:color w:val="auto"/>
                <w:sz w:val="18"/>
                <w:szCs w:val="18"/>
                <w:highlight w:val="none"/>
                <w:lang w:val="en-US"/>
              </w:rPr>
              <w:t>5</w:t>
            </w:r>
          </w:p>
        </w:tc>
        <w:tc>
          <w:tcPr>
            <w:tcW w:w="904" w:type="pct"/>
            <w:tcBorders>
              <w:top w:val="single" w:color="auto" w:sz="4" w:space="0"/>
              <w:left w:val="single" w:color="auto" w:sz="4" w:space="0"/>
              <w:bottom w:val="single" w:color="auto" w:sz="4" w:space="0"/>
              <w:right w:val="single" w:color="auto" w:sz="4" w:space="0"/>
            </w:tcBorders>
            <w:vAlign w:val="center"/>
          </w:tcPr>
          <w:p w14:paraId="4A339819">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rPr>
              <w:t>860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9</w:t>
            </w:r>
            <w:r>
              <w:rPr>
                <w:rFonts w:hint="default" w:ascii="Times New Roman" w:hAnsi="Times New Roman" w:eastAsia="宋体" w:cs="Times New Roman"/>
                <w:b w:val="0"/>
                <w:bCs/>
                <w:color w:val="auto"/>
                <w:sz w:val="18"/>
                <w:szCs w:val="18"/>
                <w:highlight w:val="none"/>
                <w:lang w:val="en-US"/>
              </w:rPr>
              <w:t>65</w:t>
            </w:r>
          </w:p>
        </w:tc>
        <w:tc>
          <w:tcPr>
            <w:tcW w:w="578" w:type="pct"/>
            <w:vAlign w:val="center"/>
          </w:tcPr>
          <w:p w14:paraId="754156E4">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w:t>
            </w:r>
          </w:p>
        </w:tc>
        <w:tc>
          <w:tcPr>
            <w:tcW w:w="579" w:type="pct"/>
            <w:vAlign w:val="center"/>
          </w:tcPr>
          <w:p w14:paraId="2F03243B">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≥31</w:t>
            </w:r>
          </w:p>
        </w:tc>
        <w:tc>
          <w:tcPr>
            <w:tcW w:w="637" w:type="pct"/>
            <w:vAlign w:val="center"/>
          </w:tcPr>
          <w:p w14:paraId="14451E45">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r>
              <w:rPr>
                <w:rFonts w:hint="default" w:ascii="Times New Roman" w:hAnsi="Times New Roman" w:eastAsia="宋体" w:cs="Times New Roman"/>
                <w:b w:val="0"/>
                <w:bCs/>
                <w:color w:val="auto"/>
                <w:sz w:val="18"/>
                <w:szCs w:val="18"/>
                <w:highlight w:val="none"/>
                <w:lang w:val="en-US"/>
              </w:rPr>
              <w:t>3</w:t>
            </w:r>
          </w:p>
        </w:tc>
        <w:tc>
          <w:tcPr>
            <w:tcW w:w="580" w:type="pct"/>
            <w:vAlign w:val="center"/>
          </w:tcPr>
          <w:p w14:paraId="0771000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≥75.5</w:t>
            </w:r>
          </w:p>
        </w:tc>
      </w:tr>
      <w:tr w14:paraId="31632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6019AF58">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2C51E22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TM06</w:t>
            </w:r>
          </w:p>
        </w:tc>
        <w:tc>
          <w:tcPr>
            <w:tcW w:w="703" w:type="pct"/>
            <w:tcBorders>
              <w:top w:val="single" w:color="auto" w:sz="4" w:space="0"/>
              <w:left w:val="single" w:color="auto" w:sz="4" w:space="0"/>
              <w:bottom w:val="single" w:color="auto" w:sz="4" w:space="0"/>
              <w:right w:val="single" w:color="auto" w:sz="4" w:space="0"/>
            </w:tcBorders>
            <w:vAlign w:val="center"/>
          </w:tcPr>
          <w:p w14:paraId="1683F9B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1070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1210</w:t>
            </w:r>
          </w:p>
        </w:tc>
        <w:tc>
          <w:tcPr>
            <w:tcW w:w="904" w:type="pct"/>
            <w:tcBorders>
              <w:top w:val="single" w:color="auto" w:sz="4" w:space="0"/>
              <w:left w:val="single" w:color="auto" w:sz="4" w:space="0"/>
              <w:bottom w:val="single" w:color="auto" w:sz="4" w:space="0"/>
              <w:right w:val="single" w:color="auto" w:sz="4" w:space="0"/>
            </w:tcBorders>
            <w:vAlign w:val="center"/>
          </w:tcPr>
          <w:p w14:paraId="1302FFD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930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1170</w:t>
            </w:r>
          </w:p>
        </w:tc>
        <w:tc>
          <w:tcPr>
            <w:tcW w:w="578" w:type="pct"/>
            <w:vAlign w:val="center"/>
          </w:tcPr>
          <w:p w14:paraId="14CE0AD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c>
          <w:tcPr>
            <w:tcW w:w="579" w:type="pct"/>
            <w:vAlign w:val="center"/>
          </w:tcPr>
          <w:p w14:paraId="394FF508">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637" w:type="pct"/>
            <w:vAlign w:val="center"/>
          </w:tcPr>
          <w:p w14:paraId="29473A81">
            <w:pPr>
              <w:tabs>
                <w:tab w:val="left" w:pos="6120"/>
              </w:tabs>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rPr>
              <w:t>≥5</w:t>
            </w:r>
            <w:r>
              <w:rPr>
                <w:rFonts w:hint="default" w:ascii="Times New Roman" w:hAnsi="Times New Roman" w:eastAsia="宋体" w:cs="Times New Roman"/>
                <w:b w:val="0"/>
                <w:bCs/>
                <w:color w:val="auto"/>
                <w:sz w:val="18"/>
                <w:szCs w:val="18"/>
                <w:highlight w:val="none"/>
                <w:lang w:val="en-US"/>
              </w:rPr>
              <w:t>2</w:t>
            </w:r>
          </w:p>
        </w:tc>
        <w:tc>
          <w:tcPr>
            <w:tcW w:w="580" w:type="pct"/>
            <w:vAlign w:val="center"/>
          </w:tcPr>
          <w:p w14:paraId="60371AD3">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≥76</w:t>
            </w:r>
          </w:p>
        </w:tc>
      </w:tr>
      <w:tr w14:paraId="7DD91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vMerge w:val="continue"/>
            <w:vAlign w:val="center"/>
          </w:tcPr>
          <w:p w14:paraId="2D6C2086">
            <w:pPr>
              <w:tabs>
                <w:tab w:val="left" w:pos="6120"/>
              </w:tabs>
              <w:jc w:val="center"/>
              <w:rPr>
                <w:rFonts w:hint="default" w:ascii="Times New Roman" w:hAnsi="Times New Roman" w:eastAsia="宋体" w:cs="Times New Roman"/>
                <w:b w:val="0"/>
                <w:bCs/>
                <w:color w:val="auto"/>
                <w:sz w:val="18"/>
                <w:szCs w:val="18"/>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04CD206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TM08</w:t>
            </w:r>
          </w:p>
        </w:tc>
        <w:tc>
          <w:tcPr>
            <w:tcW w:w="703" w:type="pct"/>
            <w:tcBorders>
              <w:top w:val="single" w:color="auto" w:sz="4" w:space="0"/>
              <w:left w:val="single" w:color="auto" w:sz="4" w:space="0"/>
              <w:bottom w:val="single" w:color="auto" w:sz="4" w:space="0"/>
              <w:right w:val="single" w:color="auto" w:sz="4" w:space="0"/>
            </w:tcBorders>
            <w:vAlign w:val="center"/>
          </w:tcPr>
          <w:p w14:paraId="6333838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1210</w:t>
            </w:r>
            <w:r>
              <w:rPr>
                <w:rFonts w:hint="default" w:ascii="Times New Roman" w:hAnsi="Times New Roman" w:eastAsia="宋体" w:cs="Times New Roman"/>
                <w:b w:val="0"/>
                <w:bCs/>
                <w:color w:val="auto"/>
                <w:sz w:val="18"/>
                <w:szCs w:val="18"/>
                <w:highlight w:val="none"/>
                <w:lang w:val="en-US"/>
              </w:rPr>
              <w:t>～</w:t>
            </w:r>
            <w:r>
              <w:rPr>
                <w:rFonts w:hint="default" w:ascii="Times New Roman" w:hAnsi="Times New Roman" w:eastAsia="宋体" w:cs="Times New Roman"/>
                <w:b w:val="0"/>
                <w:bCs/>
                <w:color w:val="auto"/>
                <w:sz w:val="18"/>
                <w:szCs w:val="18"/>
                <w:highlight w:val="none"/>
              </w:rPr>
              <w:t>1310</w:t>
            </w:r>
          </w:p>
        </w:tc>
        <w:tc>
          <w:tcPr>
            <w:tcW w:w="904" w:type="pct"/>
            <w:tcBorders>
              <w:top w:val="single" w:color="auto" w:sz="4" w:space="0"/>
              <w:left w:val="single" w:color="auto" w:sz="4" w:space="0"/>
              <w:bottom w:val="single" w:color="auto" w:sz="4" w:space="0"/>
              <w:right w:val="single" w:color="auto" w:sz="4" w:space="0"/>
            </w:tcBorders>
            <w:vAlign w:val="center"/>
          </w:tcPr>
          <w:p w14:paraId="64CB13E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103</w:t>
            </w:r>
            <w:r>
              <w:rPr>
                <w:rFonts w:hint="default" w:ascii="Times New Roman" w:hAnsi="Times New Roman" w:eastAsia="宋体" w:cs="Times New Roman"/>
                <w:b w:val="0"/>
                <w:bCs/>
                <w:color w:val="auto"/>
                <w:sz w:val="18"/>
                <w:szCs w:val="18"/>
                <w:highlight w:val="none"/>
                <w:lang w:val="en-US"/>
              </w:rPr>
              <w:t>5～</w:t>
            </w:r>
            <w:r>
              <w:rPr>
                <w:rFonts w:hint="default" w:ascii="Times New Roman" w:hAnsi="Times New Roman" w:eastAsia="宋体" w:cs="Times New Roman"/>
                <w:b w:val="0"/>
                <w:bCs/>
                <w:color w:val="auto"/>
                <w:sz w:val="18"/>
                <w:szCs w:val="18"/>
                <w:highlight w:val="none"/>
              </w:rPr>
              <w:t>1240</w:t>
            </w:r>
          </w:p>
        </w:tc>
        <w:tc>
          <w:tcPr>
            <w:tcW w:w="578" w:type="pct"/>
            <w:vAlign w:val="center"/>
          </w:tcPr>
          <w:p w14:paraId="6788ED9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c>
          <w:tcPr>
            <w:tcW w:w="579" w:type="pct"/>
            <w:vAlign w:val="center"/>
          </w:tcPr>
          <w:p w14:paraId="59695BB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≥33</w:t>
            </w:r>
          </w:p>
        </w:tc>
        <w:tc>
          <w:tcPr>
            <w:tcW w:w="637" w:type="pct"/>
            <w:vAlign w:val="center"/>
          </w:tcPr>
          <w:p w14:paraId="493A7E4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≥53</w:t>
            </w:r>
          </w:p>
        </w:tc>
        <w:tc>
          <w:tcPr>
            <w:tcW w:w="580" w:type="pct"/>
            <w:vAlign w:val="center"/>
          </w:tcPr>
          <w:p w14:paraId="63C0C146">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r>
              <w:rPr>
                <w:rFonts w:hint="default" w:ascii="Times New Roman" w:hAnsi="Times New Roman" w:eastAsia="宋体" w:cs="Times New Roman"/>
                <w:b w:val="0"/>
                <w:bCs/>
                <w:color w:val="auto"/>
                <w:sz w:val="18"/>
                <w:szCs w:val="18"/>
                <w:highlight w:val="none"/>
                <w:lang w:val="en-US"/>
              </w:rPr>
              <w:t>7</w:t>
            </w:r>
            <w:r>
              <w:rPr>
                <w:rFonts w:hint="default" w:ascii="Times New Roman" w:hAnsi="Times New Roman" w:eastAsia="宋体" w:cs="Times New Roman"/>
                <w:b w:val="0"/>
                <w:bCs/>
                <w:color w:val="auto"/>
                <w:sz w:val="18"/>
                <w:szCs w:val="18"/>
                <w:highlight w:val="none"/>
              </w:rPr>
              <w:t>6.5</w:t>
            </w:r>
          </w:p>
        </w:tc>
      </w:tr>
    </w:tbl>
    <w:p w14:paraId="52BF12A5">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37  </w:t>
      </w:r>
      <w:r>
        <w:rPr>
          <w:rFonts w:hint="eastAsia" w:ascii="黑体" w:hAnsi="黑体" w:eastAsia="黑体" w:cs="黑体"/>
          <w:b w:val="0"/>
          <w:bCs/>
          <w:color w:val="auto"/>
          <w:highlight w:val="none"/>
          <w:lang w:val="en-US"/>
        </w:rPr>
        <w:t>A</w:t>
      </w:r>
      <w:r>
        <w:rPr>
          <w:rFonts w:hint="eastAsia" w:ascii="黑体" w:hAnsi="黑体" w:eastAsia="黑体" w:cs="黑体"/>
          <w:b w:val="0"/>
          <w:bCs/>
          <w:color w:val="auto"/>
          <w:highlight w:val="none"/>
        </w:rPr>
        <w:t>STMB422-2010力学性能</w:t>
      </w:r>
    </w:p>
    <w:tbl>
      <w:tblPr>
        <w:tblStyle w:val="1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3"/>
        <w:gridCol w:w="2140"/>
        <w:gridCol w:w="3125"/>
        <w:gridCol w:w="2091"/>
      </w:tblGrid>
      <w:tr w14:paraId="66118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3" w:type="pct"/>
            <w:vAlign w:val="center"/>
          </w:tcPr>
          <w:p w14:paraId="5983CBF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牌号</w:t>
            </w:r>
          </w:p>
        </w:tc>
        <w:tc>
          <w:tcPr>
            <w:tcW w:w="1250" w:type="pct"/>
            <w:vAlign w:val="center"/>
          </w:tcPr>
          <w:p w14:paraId="12E485EF">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状态</w:t>
            </w:r>
          </w:p>
        </w:tc>
        <w:tc>
          <w:tcPr>
            <w:tcW w:w="1825" w:type="pct"/>
            <w:vAlign w:val="center"/>
          </w:tcPr>
          <w:p w14:paraId="3C2422A7">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抗拉强度R</w:t>
            </w:r>
            <w:r>
              <w:rPr>
                <w:rFonts w:hint="default" w:ascii="Times New Roman" w:hAnsi="Times New Roman" w:eastAsia="宋体" w:cs="Times New Roman"/>
                <w:b w:val="0"/>
                <w:bCs/>
                <w:color w:val="auto"/>
                <w:sz w:val="18"/>
                <w:szCs w:val="18"/>
                <w:highlight w:val="none"/>
                <w:vertAlign w:val="subscript"/>
              </w:rPr>
              <w:t>m</w:t>
            </w:r>
            <w:r>
              <w:rPr>
                <w:rFonts w:hint="default" w:ascii="Times New Roman" w:hAnsi="Times New Roman" w:eastAsia="宋体" w:cs="Times New Roman"/>
                <w:b w:val="0"/>
                <w:bCs/>
                <w:color w:val="auto"/>
                <w:sz w:val="18"/>
                <w:szCs w:val="18"/>
                <w:highlight w:val="none"/>
              </w:rPr>
              <w:t>/MPa</w:t>
            </w:r>
          </w:p>
        </w:tc>
        <w:tc>
          <w:tcPr>
            <w:tcW w:w="1221" w:type="pct"/>
            <w:vAlign w:val="center"/>
          </w:tcPr>
          <w:p w14:paraId="395035B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伸长率A</w:t>
            </w:r>
            <w:r>
              <w:rPr>
                <w:rFonts w:hint="default" w:ascii="Times New Roman" w:hAnsi="Times New Roman" w:eastAsia="宋体" w:cs="Times New Roman"/>
                <w:b w:val="0"/>
                <w:bCs/>
                <w:color w:val="auto"/>
                <w:sz w:val="18"/>
                <w:szCs w:val="18"/>
                <w:highlight w:val="none"/>
                <w:vertAlign w:val="subscript"/>
              </w:rPr>
              <w:t>50</w:t>
            </w:r>
            <w:r>
              <w:rPr>
                <w:rFonts w:hint="default" w:ascii="Times New Roman" w:hAnsi="Times New Roman" w:eastAsia="宋体" w:cs="Times New Roman"/>
                <w:b w:val="0"/>
                <w:bCs/>
                <w:color w:val="auto"/>
                <w:sz w:val="18"/>
                <w:szCs w:val="18"/>
                <w:highlight w:val="none"/>
              </w:rPr>
              <w:t>mm/%</w:t>
            </w:r>
          </w:p>
        </w:tc>
      </w:tr>
      <w:tr w14:paraId="645ED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3" w:type="pct"/>
            <w:vMerge w:val="restart"/>
            <w:vAlign w:val="center"/>
          </w:tcPr>
          <w:p w14:paraId="5C6AEDA8">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C19020</w:t>
            </w:r>
          </w:p>
        </w:tc>
        <w:tc>
          <w:tcPr>
            <w:tcW w:w="1250" w:type="pct"/>
            <w:vAlign w:val="center"/>
          </w:tcPr>
          <w:p w14:paraId="7594FDD4">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HR02</w:t>
            </w:r>
          </w:p>
        </w:tc>
        <w:tc>
          <w:tcPr>
            <w:tcW w:w="1825" w:type="pct"/>
            <w:tcBorders>
              <w:top w:val="single" w:color="auto" w:sz="4" w:space="0"/>
              <w:left w:val="single" w:color="auto" w:sz="4" w:space="0"/>
              <w:bottom w:val="single" w:color="auto" w:sz="4" w:space="0"/>
              <w:right w:val="single" w:color="auto" w:sz="4" w:space="0"/>
            </w:tcBorders>
            <w:vAlign w:val="center"/>
          </w:tcPr>
          <w:p w14:paraId="78C57E4D">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rPr>
              <w:t>400～485</w:t>
            </w:r>
          </w:p>
        </w:tc>
        <w:tc>
          <w:tcPr>
            <w:tcW w:w="1221" w:type="pct"/>
            <w:tcBorders>
              <w:top w:val="single" w:color="auto" w:sz="4" w:space="0"/>
              <w:left w:val="single" w:color="auto" w:sz="4" w:space="0"/>
              <w:bottom w:val="single" w:color="auto" w:sz="4" w:space="0"/>
              <w:right w:val="single" w:color="auto" w:sz="4" w:space="0"/>
            </w:tcBorders>
            <w:vAlign w:val="center"/>
          </w:tcPr>
          <w:p w14:paraId="3590DEA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w:t>
            </w:r>
          </w:p>
        </w:tc>
      </w:tr>
      <w:tr w14:paraId="32E47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3" w:type="pct"/>
            <w:vMerge w:val="continue"/>
            <w:vAlign w:val="center"/>
          </w:tcPr>
          <w:p w14:paraId="653886CF">
            <w:pPr>
              <w:tabs>
                <w:tab w:val="left" w:pos="6120"/>
              </w:tabs>
              <w:jc w:val="center"/>
              <w:rPr>
                <w:rFonts w:hint="default" w:ascii="Times New Roman" w:hAnsi="Times New Roman" w:eastAsia="宋体" w:cs="Times New Roman"/>
                <w:b w:val="0"/>
                <w:bCs/>
                <w:color w:val="auto"/>
                <w:sz w:val="18"/>
                <w:szCs w:val="18"/>
                <w:highlight w:val="none"/>
              </w:rPr>
            </w:pPr>
          </w:p>
        </w:tc>
        <w:tc>
          <w:tcPr>
            <w:tcW w:w="1250" w:type="pct"/>
            <w:vAlign w:val="center"/>
          </w:tcPr>
          <w:p w14:paraId="06D4F41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HR04</w:t>
            </w:r>
          </w:p>
        </w:tc>
        <w:tc>
          <w:tcPr>
            <w:tcW w:w="1825" w:type="pct"/>
            <w:tcBorders>
              <w:top w:val="single" w:color="auto" w:sz="4" w:space="0"/>
              <w:left w:val="single" w:color="auto" w:sz="4" w:space="0"/>
              <w:bottom w:val="single" w:color="auto" w:sz="4" w:space="0"/>
              <w:right w:val="single" w:color="auto" w:sz="4" w:space="0"/>
            </w:tcBorders>
            <w:vAlign w:val="center"/>
          </w:tcPr>
          <w:p w14:paraId="1C2F56CC">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rPr>
              <w:t>450～510</w:t>
            </w:r>
          </w:p>
        </w:tc>
        <w:tc>
          <w:tcPr>
            <w:tcW w:w="1221" w:type="pct"/>
            <w:tcBorders>
              <w:top w:val="single" w:color="auto" w:sz="4" w:space="0"/>
              <w:left w:val="single" w:color="auto" w:sz="4" w:space="0"/>
              <w:bottom w:val="single" w:color="auto" w:sz="4" w:space="0"/>
              <w:right w:val="single" w:color="auto" w:sz="4" w:space="0"/>
            </w:tcBorders>
            <w:vAlign w:val="center"/>
          </w:tcPr>
          <w:p w14:paraId="286A76F6">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5273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3" w:type="pct"/>
            <w:vMerge w:val="continue"/>
            <w:vAlign w:val="center"/>
          </w:tcPr>
          <w:p w14:paraId="213C22C6">
            <w:pPr>
              <w:tabs>
                <w:tab w:val="left" w:pos="6120"/>
              </w:tabs>
              <w:jc w:val="center"/>
              <w:rPr>
                <w:rFonts w:hint="default" w:ascii="Times New Roman" w:hAnsi="Times New Roman" w:eastAsia="宋体" w:cs="Times New Roman"/>
                <w:b w:val="0"/>
                <w:bCs/>
                <w:color w:val="auto"/>
                <w:sz w:val="18"/>
                <w:szCs w:val="18"/>
                <w:highlight w:val="none"/>
              </w:rPr>
            </w:pPr>
          </w:p>
        </w:tc>
        <w:tc>
          <w:tcPr>
            <w:tcW w:w="1250" w:type="pct"/>
            <w:vAlign w:val="center"/>
          </w:tcPr>
          <w:p w14:paraId="5CA7EF19">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HR06</w:t>
            </w:r>
          </w:p>
        </w:tc>
        <w:tc>
          <w:tcPr>
            <w:tcW w:w="1825" w:type="pct"/>
            <w:tcBorders>
              <w:top w:val="single" w:color="auto" w:sz="4" w:space="0"/>
              <w:left w:val="single" w:color="auto" w:sz="4" w:space="0"/>
              <w:bottom w:val="single" w:color="auto" w:sz="4" w:space="0"/>
              <w:right w:val="single" w:color="auto" w:sz="4" w:space="0"/>
            </w:tcBorders>
            <w:vAlign w:val="center"/>
          </w:tcPr>
          <w:p w14:paraId="6DB188D3">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rPr>
              <w:t>490～550</w:t>
            </w:r>
          </w:p>
        </w:tc>
        <w:tc>
          <w:tcPr>
            <w:tcW w:w="1221" w:type="pct"/>
            <w:tcBorders>
              <w:top w:val="single" w:color="auto" w:sz="4" w:space="0"/>
              <w:left w:val="single" w:color="auto" w:sz="4" w:space="0"/>
              <w:bottom w:val="single" w:color="auto" w:sz="4" w:space="0"/>
              <w:right w:val="single" w:color="auto" w:sz="4" w:space="0"/>
            </w:tcBorders>
            <w:vAlign w:val="center"/>
          </w:tcPr>
          <w:p w14:paraId="4868E29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w:t>
            </w:r>
          </w:p>
        </w:tc>
      </w:tr>
      <w:tr w14:paraId="0069C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3" w:type="pct"/>
            <w:vMerge w:val="continue"/>
            <w:vAlign w:val="center"/>
          </w:tcPr>
          <w:p w14:paraId="6111134A">
            <w:pPr>
              <w:tabs>
                <w:tab w:val="left" w:pos="6120"/>
              </w:tabs>
              <w:jc w:val="center"/>
              <w:rPr>
                <w:rFonts w:hint="default" w:ascii="Times New Roman" w:hAnsi="Times New Roman" w:eastAsia="宋体" w:cs="Times New Roman"/>
                <w:b w:val="0"/>
                <w:bCs/>
                <w:color w:val="auto"/>
                <w:sz w:val="18"/>
                <w:szCs w:val="18"/>
                <w:highlight w:val="none"/>
              </w:rPr>
            </w:pPr>
          </w:p>
        </w:tc>
        <w:tc>
          <w:tcPr>
            <w:tcW w:w="1250" w:type="pct"/>
            <w:vAlign w:val="center"/>
          </w:tcPr>
          <w:p w14:paraId="34AC2A1A">
            <w:pPr>
              <w:tabs>
                <w:tab w:val="left" w:pos="6120"/>
              </w:tabs>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HR08</w:t>
            </w:r>
          </w:p>
        </w:tc>
        <w:tc>
          <w:tcPr>
            <w:tcW w:w="1825" w:type="pct"/>
            <w:tcBorders>
              <w:top w:val="single" w:color="auto" w:sz="4" w:space="0"/>
              <w:left w:val="single" w:color="auto" w:sz="4" w:space="0"/>
              <w:bottom w:val="single" w:color="auto" w:sz="4" w:space="0"/>
              <w:right w:val="single" w:color="auto" w:sz="4" w:space="0"/>
            </w:tcBorders>
            <w:vAlign w:val="center"/>
          </w:tcPr>
          <w:p w14:paraId="0E336949">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rPr>
              <w:t>≥5</w:t>
            </w:r>
            <w:r>
              <w:rPr>
                <w:rFonts w:hint="default" w:ascii="Times New Roman" w:hAnsi="Times New Roman" w:eastAsia="宋体" w:cs="Times New Roman"/>
                <w:b w:val="0"/>
                <w:bCs/>
                <w:color w:val="auto"/>
                <w:sz w:val="18"/>
                <w:szCs w:val="18"/>
                <w:highlight w:val="none"/>
                <w:lang w:val="en-US"/>
              </w:rPr>
              <w:t>30</w:t>
            </w:r>
          </w:p>
        </w:tc>
        <w:tc>
          <w:tcPr>
            <w:tcW w:w="1221" w:type="pct"/>
            <w:tcBorders>
              <w:top w:val="single" w:color="auto" w:sz="4" w:space="0"/>
              <w:left w:val="single" w:color="auto" w:sz="4" w:space="0"/>
              <w:bottom w:val="single" w:color="auto" w:sz="4" w:space="0"/>
              <w:right w:val="single" w:color="auto" w:sz="4" w:space="0"/>
            </w:tcBorders>
            <w:vAlign w:val="center"/>
          </w:tcPr>
          <w:p w14:paraId="47F3F6F9">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w:t>
            </w:r>
          </w:p>
        </w:tc>
      </w:tr>
    </w:tbl>
    <w:p w14:paraId="5C3AC170">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default" w:ascii="Times New Roman" w:hAnsi="Times New Roman" w:eastAsia="宋体" w:cs="Times New Roman"/>
          <w:b w:val="0"/>
          <w:bCs/>
          <w:color w:val="auto"/>
          <w:highlight w:val="none"/>
          <w:lang w:val="en-US"/>
        </w:rPr>
      </w:pPr>
      <w:r>
        <w:rPr>
          <w:rFonts w:hint="default" w:ascii="Times New Roman" w:hAnsi="Times New Roman" w:eastAsia="宋体" w:cs="Times New Roman"/>
          <w:b w:val="0"/>
          <w:bCs/>
          <w:color w:val="auto"/>
          <w:highlight w:val="none"/>
        </w:rPr>
        <w:t>本标准的</w:t>
      </w:r>
      <w:r>
        <w:rPr>
          <w:rFonts w:hint="default" w:ascii="Times New Roman" w:hAnsi="Times New Roman" w:eastAsia="宋体" w:cs="Times New Roman"/>
          <w:b w:val="0"/>
          <w:bCs/>
          <w:color w:val="auto"/>
          <w:highlight w:val="none"/>
          <w:lang w:eastAsia="zh-CN"/>
        </w:rPr>
        <w:t>所有力学性能均</w:t>
      </w:r>
      <w:r>
        <w:rPr>
          <w:rFonts w:hint="default" w:ascii="Times New Roman" w:hAnsi="Times New Roman" w:eastAsia="宋体" w:cs="Times New Roman"/>
          <w:b w:val="0"/>
          <w:bCs/>
          <w:color w:val="auto"/>
          <w:highlight w:val="none"/>
          <w:lang w:val="en-US" w:eastAsia="zh-CN"/>
        </w:rPr>
        <w:t>持平或者</w:t>
      </w:r>
      <w:r>
        <w:rPr>
          <w:rFonts w:hint="default" w:ascii="Times New Roman" w:hAnsi="Times New Roman" w:eastAsia="宋体" w:cs="Times New Roman"/>
          <w:b w:val="0"/>
          <w:bCs/>
          <w:color w:val="auto"/>
          <w:highlight w:val="none"/>
        </w:rPr>
        <w:t>超过</w:t>
      </w:r>
      <w:r>
        <w:rPr>
          <w:rFonts w:hint="default" w:ascii="Times New Roman" w:hAnsi="Times New Roman" w:eastAsia="宋体" w:cs="Times New Roman"/>
          <w:b w:val="0"/>
          <w:bCs/>
          <w:color w:val="auto"/>
          <w:highlight w:val="none"/>
          <w:lang w:val="en-US" w:eastAsia="zh-CN"/>
        </w:rPr>
        <w:t>GB/T 2600-2017、EN1758-1998、</w:t>
      </w:r>
      <w:r>
        <w:rPr>
          <w:rFonts w:hint="default" w:ascii="Times New Roman" w:hAnsi="Times New Roman" w:eastAsia="宋体" w:cs="Times New Roman"/>
          <w:b w:val="0"/>
          <w:bCs/>
          <w:color w:val="auto"/>
          <w:highlight w:val="none"/>
        </w:rPr>
        <w:t>ASTMB888-2019</w:t>
      </w:r>
      <w:r>
        <w:rPr>
          <w:rFonts w:hint="default"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rPr>
        <w:t>ASTMB103-2019</w:t>
      </w:r>
      <w:r>
        <w:rPr>
          <w:rFonts w:hint="default"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rPr>
        <w:t>ASTMB</w:t>
      </w:r>
      <w:r>
        <w:rPr>
          <w:rFonts w:hint="default" w:ascii="Times New Roman" w:hAnsi="Times New Roman" w:eastAsia="宋体" w:cs="Times New Roman"/>
          <w:b w:val="0"/>
          <w:bCs/>
          <w:color w:val="auto"/>
          <w:highlight w:val="none"/>
          <w:lang w:val="en-US" w:eastAsia="zh-CN"/>
        </w:rPr>
        <w:t>194</w:t>
      </w:r>
      <w:r>
        <w:rPr>
          <w:rFonts w:hint="default" w:ascii="Times New Roman" w:hAnsi="Times New Roman" w:eastAsia="宋体" w:cs="Times New Roman"/>
          <w:b w:val="0"/>
          <w:bCs/>
          <w:color w:val="auto"/>
          <w:highlight w:val="none"/>
        </w:rPr>
        <w:t>-20</w:t>
      </w:r>
      <w:r>
        <w:rPr>
          <w:rFonts w:hint="default" w:ascii="Times New Roman" w:hAnsi="Times New Roman" w:eastAsia="宋体" w:cs="Times New Roman"/>
          <w:b w:val="0"/>
          <w:bCs/>
          <w:color w:val="auto"/>
          <w:highlight w:val="none"/>
          <w:lang w:val="en-US" w:eastAsia="zh-CN"/>
        </w:rPr>
        <w:t>15</w:t>
      </w:r>
      <w:r>
        <w:rPr>
          <w:rFonts w:hint="default" w:ascii="Times New Roman" w:hAnsi="Times New Roman" w:eastAsia="宋体" w:cs="Times New Roman"/>
          <w:b w:val="0"/>
          <w:bCs/>
          <w:color w:val="auto"/>
          <w:highlight w:val="none"/>
          <w:lang w:eastAsia="zh-CN"/>
        </w:rPr>
        <w:t>及</w:t>
      </w:r>
      <w:r>
        <w:rPr>
          <w:rFonts w:hint="default" w:ascii="Times New Roman" w:hAnsi="Times New Roman" w:eastAsia="宋体" w:cs="Times New Roman"/>
          <w:b w:val="0"/>
          <w:bCs/>
          <w:color w:val="auto"/>
          <w:highlight w:val="none"/>
        </w:rPr>
        <w:t>ASTMB</w:t>
      </w:r>
      <w:r>
        <w:rPr>
          <w:rFonts w:hint="default" w:ascii="Times New Roman" w:hAnsi="Times New Roman" w:eastAsia="宋体" w:cs="Times New Roman"/>
          <w:b w:val="0"/>
          <w:bCs/>
          <w:color w:val="auto"/>
          <w:highlight w:val="none"/>
          <w:lang w:val="en-US" w:eastAsia="zh-CN"/>
        </w:rPr>
        <w:t>422</w:t>
      </w:r>
      <w:r>
        <w:rPr>
          <w:rFonts w:hint="default" w:ascii="Times New Roman" w:hAnsi="Times New Roman" w:eastAsia="宋体" w:cs="Times New Roman"/>
          <w:b w:val="0"/>
          <w:bCs/>
          <w:color w:val="auto"/>
          <w:highlight w:val="none"/>
        </w:rPr>
        <w:t>-201</w:t>
      </w:r>
      <w:r>
        <w:rPr>
          <w:rFonts w:hint="default" w:ascii="Times New Roman" w:hAnsi="Times New Roman" w:eastAsia="宋体" w:cs="Times New Roman"/>
          <w:b w:val="0"/>
          <w:bCs/>
          <w:color w:val="auto"/>
          <w:highlight w:val="none"/>
          <w:lang w:val="en-US" w:eastAsia="zh-CN"/>
        </w:rPr>
        <w:t>0</w:t>
      </w:r>
      <w:r>
        <w:rPr>
          <w:rFonts w:hint="default" w:ascii="Times New Roman" w:hAnsi="Times New Roman" w:eastAsia="宋体" w:cs="Times New Roman"/>
          <w:b w:val="0"/>
          <w:bCs/>
          <w:color w:val="auto"/>
          <w:highlight w:val="none"/>
        </w:rPr>
        <w:t>标准水平。</w:t>
      </w:r>
    </w:p>
    <w:p w14:paraId="7EEB9993">
      <w:pPr>
        <w:pStyle w:val="6"/>
        <w:keepNext w:val="0"/>
        <w:keepLines w:val="0"/>
        <w:pageBreakBefore w:val="0"/>
        <w:widowControl w:val="0"/>
        <w:kinsoku/>
        <w:wordWrap/>
        <w:overflowPunct/>
        <w:topLinePunct w:val="0"/>
        <w:autoSpaceDE/>
        <w:autoSpaceDN/>
        <w:bidi w:val="0"/>
        <w:adjustRightInd/>
        <w:snapToGrid/>
        <w:spacing w:before="0" w:beforeLines="50" w:after="0" w:line="360" w:lineRule="auto"/>
        <w:ind w:firstLine="0" w:firstLineChars="0"/>
        <w:jc w:val="left"/>
        <w:textAlignment w:val="auto"/>
        <w:rPr>
          <w:rFonts w:hint="eastAsia"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eastAsia="zh-CN"/>
        </w:rPr>
        <w:t>电性能</w:t>
      </w:r>
    </w:p>
    <w:p w14:paraId="0DCC21D6">
      <w:pPr>
        <w:pStyle w:val="6"/>
        <w:keepNext w:val="0"/>
        <w:keepLines w:val="0"/>
        <w:pageBreakBefore w:val="0"/>
        <w:widowControl w:val="0"/>
        <w:kinsoku/>
        <w:wordWrap/>
        <w:overflowPunct/>
        <w:topLinePunct w:val="0"/>
        <w:autoSpaceDE/>
        <w:autoSpaceDN/>
        <w:bidi w:val="0"/>
        <w:adjustRightInd/>
        <w:snapToGrid/>
        <w:spacing w:before="0" w:beforeLines="50" w:after="0" w:line="360" w:lineRule="auto"/>
        <w:ind w:firstLine="420" w:firstLineChars="200"/>
        <w:jc w:val="both"/>
        <w:textAlignment w:val="auto"/>
        <w:rPr>
          <w:rFonts w:hint="default" w:ascii="Times New Roman" w:hAnsi="Times New Roman" w:eastAsia="宋体" w:cs="Times New Roman"/>
          <w:b w:val="0"/>
          <w:bCs/>
          <w:color w:val="auto"/>
          <w:sz w:val="21"/>
          <w:szCs w:val="22"/>
          <w:highlight w:val="none"/>
        </w:rPr>
      </w:pPr>
      <w:r>
        <w:rPr>
          <w:rFonts w:hint="default" w:ascii="Times New Roman" w:hAnsi="Times New Roman" w:eastAsia="宋体" w:cs="Times New Roman"/>
          <w:b w:val="0"/>
          <w:bCs/>
          <w:color w:val="auto"/>
          <w:sz w:val="21"/>
          <w:szCs w:val="22"/>
          <w:highlight w:val="none"/>
        </w:rPr>
        <w:t>需方如有要求并在合同中注明时，可进行电性能试验，本标准与</w:t>
      </w:r>
      <w:r>
        <w:rPr>
          <w:rFonts w:hint="default"/>
          <w:b w:val="0"/>
          <w:bCs w:val="0"/>
          <w:color w:val="auto"/>
          <w:sz w:val="21"/>
          <w:szCs w:val="21"/>
          <w:highlight w:val="none"/>
          <w:lang w:val="en-US" w:eastAsia="zh-CN"/>
        </w:rPr>
        <w:t>GB/T 34497-2023</w:t>
      </w:r>
      <w:r>
        <w:rPr>
          <w:rFonts w:hint="eastAsia"/>
          <w:b w:val="0"/>
          <w:bCs w:val="0"/>
          <w:color w:val="auto"/>
          <w:sz w:val="21"/>
          <w:szCs w:val="21"/>
          <w:highlight w:val="none"/>
          <w:lang w:val="en-US" w:eastAsia="zh-CN"/>
        </w:rPr>
        <w:t>、</w:t>
      </w:r>
      <w:r>
        <w:rPr>
          <w:rFonts w:hint="default" w:ascii="Times New Roman" w:hAnsi="Times New Roman" w:eastAsia="宋体" w:cs="Times New Roman"/>
          <w:b w:val="0"/>
          <w:bCs/>
          <w:color w:val="auto"/>
          <w:sz w:val="21"/>
          <w:szCs w:val="22"/>
          <w:highlight w:val="none"/>
        </w:rPr>
        <w:t>ASTMB888-2019标准中导电率指标对比如表</w:t>
      </w:r>
      <w:r>
        <w:rPr>
          <w:rFonts w:hint="eastAsia" w:ascii="Times New Roman" w:hAnsi="Times New Roman" w:eastAsia="宋体" w:cs="Times New Roman"/>
          <w:b w:val="0"/>
          <w:bCs/>
          <w:color w:val="auto"/>
          <w:sz w:val="21"/>
          <w:szCs w:val="22"/>
          <w:highlight w:val="none"/>
          <w:lang w:val="en-US" w:eastAsia="zh-CN"/>
        </w:rPr>
        <w:t>3</w:t>
      </w:r>
      <w:r>
        <w:rPr>
          <w:rFonts w:hint="default" w:ascii="Times New Roman" w:hAnsi="Times New Roman" w:eastAsia="宋体" w:cs="Times New Roman"/>
          <w:b w:val="0"/>
          <w:bCs/>
          <w:color w:val="auto"/>
          <w:sz w:val="21"/>
          <w:szCs w:val="22"/>
          <w:highlight w:val="none"/>
          <w:lang w:val="en-US" w:eastAsia="zh-CN"/>
        </w:rPr>
        <w:t>8</w:t>
      </w:r>
      <w:r>
        <w:rPr>
          <w:rFonts w:hint="eastAsia" w:ascii="Times New Roman" w:hAnsi="Times New Roman" w:eastAsia="宋体" w:cs="Times New Roman"/>
          <w:b w:val="0"/>
          <w:bCs/>
          <w:color w:val="auto"/>
          <w:sz w:val="21"/>
          <w:szCs w:val="22"/>
          <w:highlight w:val="none"/>
          <w:lang w:val="en-US" w:eastAsia="zh-CN"/>
        </w:rPr>
        <w:t>-40</w:t>
      </w:r>
      <w:r>
        <w:rPr>
          <w:rFonts w:hint="default" w:ascii="Times New Roman" w:hAnsi="Times New Roman" w:eastAsia="宋体" w:cs="Times New Roman"/>
          <w:b w:val="0"/>
          <w:bCs/>
          <w:color w:val="auto"/>
          <w:sz w:val="21"/>
          <w:szCs w:val="22"/>
          <w:highlight w:val="none"/>
        </w:rPr>
        <w:t>所示</w:t>
      </w:r>
    </w:p>
    <w:p w14:paraId="468E3F09">
      <w:pPr>
        <w:widowControl w:val="0"/>
        <w:kinsoku/>
        <w:autoSpaceDE/>
        <w:autoSpaceDN/>
        <w:adjustRightInd/>
        <w:snapToGrid/>
        <w:spacing w:before="156" w:beforeLines="5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黑体" w:cs="Times New Roman"/>
          <w:snapToGrid/>
          <w:color w:val="auto"/>
          <w:kern w:val="0"/>
          <w:szCs w:val="21"/>
          <w:highlight w:val="none"/>
          <w:lang w:eastAsia="zh-CN"/>
        </w:rPr>
        <w:t>表</w:t>
      </w:r>
      <w:r>
        <w:rPr>
          <w:rFonts w:hint="eastAsia" w:ascii="Times New Roman" w:hAnsi="Times New Roman" w:eastAsia="黑体" w:cs="Times New Roman"/>
          <w:snapToGrid/>
          <w:color w:val="auto"/>
          <w:kern w:val="0"/>
          <w:szCs w:val="21"/>
          <w:highlight w:val="none"/>
          <w:lang w:val="en-US" w:eastAsia="zh-CN"/>
        </w:rPr>
        <w:t>38</w:t>
      </w:r>
      <w:r>
        <w:rPr>
          <w:rFonts w:hint="default"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val="en-US" w:eastAsia="zh-CN"/>
        </w:rPr>
        <w:t xml:space="preserve"> 本标准</w:t>
      </w:r>
      <w:r>
        <w:rPr>
          <w:rFonts w:hint="default" w:ascii="Times New Roman" w:hAnsi="Times New Roman" w:eastAsia="黑体" w:cs="Times New Roman"/>
          <w:snapToGrid/>
          <w:color w:val="auto"/>
          <w:kern w:val="0"/>
          <w:szCs w:val="21"/>
          <w:highlight w:val="none"/>
          <w:lang w:eastAsia="zh-CN"/>
        </w:rPr>
        <w:t>电性能</w:t>
      </w:r>
    </w:p>
    <w:tbl>
      <w:tblPr>
        <w:tblStyle w:val="14"/>
        <w:tblW w:w="499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265"/>
        <w:gridCol w:w="2439"/>
        <w:gridCol w:w="3853"/>
      </w:tblGrid>
      <w:tr w14:paraId="7332B0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323" w:type="pct"/>
            <w:vMerge w:val="restart"/>
            <w:noWrap w:val="0"/>
            <w:vAlign w:val="center"/>
          </w:tcPr>
          <w:p w14:paraId="7914913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牌号</w:t>
            </w:r>
          </w:p>
        </w:tc>
        <w:tc>
          <w:tcPr>
            <w:tcW w:w="1425" w:type="pct"/>
            <w:noWrap w:val="0"/>
            <w:vAlign w:val="center"/>
          </w:tcPr>
          <w:p w14:paraId="50F327B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状态</w:t>
            </w:r>
          </w:p>
        </w:tc>
        <w:tc>
          <w:tcPr>
            <w:tcW w:w="2251" w:type="pct"/>
            <w:tcBorders>
              <w:bottom w:val="single" w:color="auto" w:sz="12" w:space="0"/>
            </w:tcBorders>
            <w:noWrap w:val="0"/>
            <w:vAlign w:val="center"/>
          </w:tcPr>
          <w:p w14:paraId="53CADC97">
            <w:pPr>
              <w:jc w:val="center"/>
              <w:rPr>
                <w:color w:val="auto"/>
                <w:sz w:val="18"/>
                <w:szCs w:val="18"/>
                <w:highlight w:val="none"/>
              </w:rPr>
            </w:pPr>
            <w:r>
              <w:rPr>
                <w:color w:val="auto"/>
                <w:sz w:val="18"/>
                <w:szCs w:val="18"/>
                <w:highlight w:val="none"/>
              </w:rPr>
              <w:t>导电率</w:t>
            </w:r>
            <w:r>
              <w:rPr>
                <w:rFonts w:hint="eastAsia"/>
                <w:color w:val="auto"/>
                <w:sz w:val="18"/>
                <w:szCs w:val="18"/>
                <w:highlight w:val="none"/>
              </w:rPr>
              <w:t>(</w:t>
            </w:r>
            <w:r>
              <w:rPr>
                <w:rFonts w:hint="eastAsia"/>
                <w:i/>
                <w:iCs/>
                <w:color w:val="auto"/>
                <w:sz w:val="18"/>
                <w:szCs w:val="18"/>
                <w:highlight w:val="none"/>
                <w:lang w:val="en-US" w:eastAsia="zh-CN"/>
              </w:rPr>
              <w:t>C</w:t>
            </w:r>
            <w:r>
              <w:rPr>
                <w:rFonts w:hint="eastAsia"/>
                <w:color w:val="auto"/>
                <w:sz w:val="18"/>
                <w:szCs w:val="18"/>
                <w:highlight w:val="none"/>
                <w:vertAlign w:val="subscript"/>
              </w:rPr>
              <w:t>20</w:t>
            </w:r>
            <w:r>
              <w:rPr>
                <w:rFonts w:hint="eastAsia"/>
                <w:color w:val="auto"/>
                <w:sz w:val="18"/>
                <w:szCs w:val="18"/>
                <w:highlight w:val="none"/>
              </w:rPr>
              <w:t>)</w:t>
            </w:r>
          </w:p>
          <w:p w14:paraId="5AE7718D">
            <w:pPr>
              <w:jc w:val="center"/>
              <w:rPr>
                <w:rFonts w:hint="default" w:ascii="Times New Roman" w:hAnsi="Times New Roman" w:cs="Times New Roman"/>
                <w:color w:val="auto"/>
                <w:sz w:val="18"/>
                <w:szCs w:val="18"/>
                <w:highlight w:val="none"/>
              </w:rPr>
            </w:pPr>
            <w:r>
              <w:rPr>
                <w:color w:val="auto"/>
                <w:sz w:val="18"/>
                <w:szCs w:val="18"/>
                <w:highlight w:val="none"/>
              </w:rPr>
              <w:t xml:space="preserve">%IACS </w:t>
            </w:r>
          </w:p>
        </w:tc>
      </w:tr>
      <w:tr w14:paraId="28BCD6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323" w:type="pct"/>
            <w:vMerge w:val="restart"/>
            <w:tcBorders>
              <w:top w:val="single" w:color="auto" w:sz="12" w:space="0"/>
            </w:tcBorders>
            <w:noWrap w:val="0"/>
            <w:vAlign w:val="center"/>
          </w:tcPr>
          <w:p w14:paraId="178B3219">
            <w:pPr>
              <w:widowControl/>
              <w:jc w:val="center"/>
              <w:textAlignment w:val="center"/>
              <w:rPr>
                <w:rFonts w:hint="default" w:ascii="Times New Roman" w:hAnsi="Times New Roman" w:cs="Times New Roman"/>
                <w:color w:val="auto"/>
                <w:sz w:val="18"/>
                <w:szCs w:val="18"/>
                <w:highlight w:val="none"/>
              </w:rPr>
            </w:pPr>
            <w:r>
              <w:rPr>
                <w:b w:val="0"/>
                <w:bCs w:val="0"/>
                <w:color w:val="auto"/>
                <w:sz w:val="18"/>
                <w:szCs w:val="18"/>
                <w:highlight w:val="none"/>
                <w:lang w:bidi="ar"/>
              </w:rPr>
              <w:t>T2</w:t>
            </w:r>
          </w:p>
        </w:tc>
        <w:tc>
          <w:tcPr>
            <w:tcW w:w="1425" w:type="pct"/>
            <w:tcBorders>
              <w:top w:val="single" w:color="auto" w:sz="12" w:space="0"/>
              <w:bottom w:val="single" w:color="auto" w:sz="4" w:space="0"/>
            </w:tcBorders>
            <w:noWrap w:val="0"/>
            <w:vAlign w:val="center"/>
          </w:tcPr>
          <w:p w14:paraId="1051CA3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O60</w:t>
            </w:r>
          </w:p>
        </w:tc>
        <w:tc>
          <w:tcPr>
            <w:tcW w:w="2251" w:type="pct"/>
            <w:tcBorders>
              <w:top w:val="single" w:color="auto" w:sz="12" w:space="0"/>
              <w:bottom w:val="single" w:color="auto" w:sz="4" w:space="0"/>
            </w:tcBorders>
            <w:noWrap w:val="0"/>
            <w:vAlign w:val="center"/>
          </w:tcPr>
          <w:p w14:paraId="494BAC62">
            <w:pPr>
              <w:widowControl/>
              <w:jc w:val="center"/>
              <w:textAlignment w:val="top"/>
              <w:rPr>
                <w:rFonts w:hint="default" w:ascii="Times New Roman" w:hAnsi="Times New Roman" w:eastAsia="宋体" w:cs="Times New Roman"/>
                <w:b w:val="0"/>
                <w:bCs/>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rPr>
              <w:t>≥99</w:t>
            </w:r>
          </w:p>
        </w:tc>
      </w:tr>
      <w:tr w14:paraId="6DD197A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7182A593">
            <w:pPr>
              <w:widowControl/>
              <w:jc w:val="center"/>
              <w:textAlignment w:val="center"/>
              <w:rPr>
                <w:rFonts w:hint="default" w:ascii="Times New Roman" w:hAnsi="Times New Roman" w:cs="Times New Roman"/>
                <w:color w:val="auto"/>
                <w:sz w:val="18"/>
                <w:szCs w:val="18"/>
                <w:highlight w:val="none"/>
              </w:rPr>
            </w:pPr>
          </w:p>
        </w:tc>
        <w:tc>
          <w:tcPr>
            <w:tcW w:w="1425" w:type="pct"/>
            <w:tcBorders>
              <w:top w:val="single" w:color="auto" w:sz="4" w:space="0"/>
            </w:tcBorders>
            <w:noWrap w:val="0"/>
            <w:vAlign w:val="center"/>
          </w:tcPr>
          <w:p w14:paraId="59CFC68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H01</w:t>
            </w:r>
          </w:p>
        </w:tc>
        <w:tc>
          <w:tcPr>
            <w:tcW w:w="2251" w:type="pct"/>
            <w:tcBorders>
              <w:top w:val="single" w:color="auto" w:sz="4" w:space="0"/>
            </w:tcBorders>
            <w:noWrap w:val="0"/>
            <w:vAlign w:val="center"/>
          </w:tcPr>
          <w:p w14:paraId="6AD3A774">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≥99</w:t>
            </w:r>
          </w:p>
        </w:tc>
      </w:tr>
      <w:tr w14:paraId="425033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104DC3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3DF81F0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H02</w:t>
            </w:r>
          </w:p>
        </w:tc>
        <w:tc>
          <w:tcPr>
            <w:tcW w:w="2251" w:type="pct"/>
            <w:noWrap w:val="0"/>
            <w:vAlign w:val="center"/>
          </w:tcPr>
          <w:p w14:paraId="15B2B5EA">
            <w:pPr>
              <w:widowControl/>
              <w:jc w:val="center"/>
              <w:textAlignment w:val="top"/>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≥98</w:t>
            </w:r>
          </w:p>
        </w:tc>
      </w:tr>
      <w:tr w14:paraId="17DA4E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03CA34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47E9442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H04</w:t>
            </w:r>
          </w:p>
        </w:tc>
        <w:tc>
          <w:tcPr>
            <w:tcW w:w="2251" w:type="pct"/>
            <w:noWrap w:val="0"/>
            <w:vAlign w:val="center"/>
          </w:tcPr>
          <w:p w14:paraId="389405FA">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≥98</w:t>
            </w:r>
          </w:p>
        </w:tc>
      </w:tr>
      <w:tr w14:paraId="4B31ED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1A906A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766F53A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H06</w:t>
            </w:r>
          </w:p>
        </w:tc>
        <w:tc>
          <w:tcPr>
            <w:tcW w:w="2251" w:type="pct"/>
            <w:noWrap w:val="0"/>
            <w:vAlign w:val="center"/>
          </w:tcPr>
          <w:p w14:paraId="48BB4E92">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≥97</w:t>
            </w:r>
          </w:p>
        </w:tc>
      </w:tr>
      <w:tr w14:paraId="6BDB30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restart"/>
            <w:noWrap w:val="0"/>
            <w:vAlign w:val="center"/>
          </w:tcPr>
          <w:p w14:paraId="288E781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TCr1-0.18</w:t>
            </w:r>
          </w:p>
          <w:p w14:paraId="50068C6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76ED0EC4">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H02</w:t>
            </w:r>
          </w:p>
        </w:tc>
        <w:tc>
          <w:tcPr>
            <w:tcW w:w="2251" w:type="pct"/>
            <w:noWrap w:val="0"/>
            <w:vAlign w:val="center"/>
          </w:tcPr>
          <w:p w14:paraId="650A44C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3</w:t>
            </w:r>
          </w:p>
        </w:tc>
      </w:tr>
      <w:tr w14:paraId="205A9A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166F771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191F522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H04</w:t>
            </w:r>
          </w:p>
        </w:tc>
        <w:tc>
          <w:tcPr>
            <w:tcW w:w="2251" w:type="pct"/>
            <w:noWrap w:val="0"/>
            <w:vAlign w:val="center"/>
          </w:tcPr>
          <w:p w14:paraId="5E0E6B1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3</w:t>
            </w:r>
          </w:p>
        </w:tc>
      </w:tr>
      <w:tr w14:paraId="5F1E64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2381501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44D4307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H06</w:t>
            </w:r>
          </w:p>
        </w:tc>
        <w:tc>
          <w:tcPr>
            <w:tcW w:w="2251" w:type="pct"/>
            <w:noWrap w:val="0"/>
            <w:vAlign w:val="center"/>
          </w:tcPr>
          <w:p w14:paraId="1689DA7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val="en-US" w:eastAsia="zh-CN"/>
              </w:rPr>
              <w:t>2</w:t>
            </w:r>
          </w:p>
        </w:tc>
      </w:tr>
      <w:tr w14:paraId="5D3D39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restart"/>
            <w:noWrap w:val="0"/>
            <w:vAlign w:val="center"/>
          </w:tcPr>
          <w:p w14:paraId="45A4E4B0">
            <w:pPr>
              <w:widowControl/>
              <w:jc w:val="center"/>
              <w:textAlignment w:val="center"/>
              <w:rPr>
                <w:rFonts w:hint="default" w:ascii="Times New Roman" w:hAnsi="Times New Roman" w:cs="Times New Roman"/>
                <w:color w:val="auto"/>
                <w:sz w:val="18"/>
                <w:szCs w:val="18"/>
                <w:highlight w:val="none"/>
              </w:rPr>
            </w:pPr>
            <w:r>
              <w:rPr>
                <w:b w:val="0"/>
                <w:bCs w:val="0"/>
                <w:color w:val="auto"/>
                <w:sz w:val="18"/>
                <w:szCs w:val="18"/>
                <w:highlight w:val="none"/>
                <w:lang w:bidi="ar"/>
              </w:rPr>
              <w:t>TMg0.5</w:t>
            </w:r>
          </w:p>
        </w:tc>
        <w:tc>
          <w:tcPr>
            <w:tcW w:w="1425" w:type="pct"/>
            <w:noWrap w:val="0"/>
            <w:vAlign w:val="center"/>
          </w:tcPr>
          <w:p w14:paraId="5131972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H01</w:t>
            </w:r>
          </w:p>
        </w:tc>
        <w:tc>
          <w:tcPr>
            <w:tcW w:w="2251" w:type="pct"/>
            <w:noWrap w:val="0"/>
            <w:vAlign w:val="center"/>
          </w:tcPr>
          <w:p w14:paraId="045F8367">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≥64</w:t>
            </w:r>
          </w:p>
        </w:tc>
      </w:tr>
      <w:tr w14:paraId="47547B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22B59B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6AAB0F0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en-US"/>
              </w:rPr>
            </w:pPr>
            <w:r>
              <w:rPr>
                <w:rFonts w:hint="eastAsia" w:ascii="Times New Roman" w:hAnsi="Times New Roman" w:cs="Times New Roman"/>
                <w:color w:val="auto"/>
                <w:spacing w:val="1"/>
                <w:sz w:val="18"/>
                <w:szCs w:val="18"/>
                <w:highlight w:val="none"/>
                <w:lang w:val="en-US" w:eastAsia="zh-CN"/>
              </w:rPr>
              <w:t>H02</w:t>
            </w:r>
          </w:p>
        </w:tc>
        <w:tc>
          <w:tcPr>
            <w:tcW w:w="2251" w:type="pct"/>
            <w:noWrap w:val="0"/>
            <w:vAlign w:val="center"/>
          </w:tcPr>
          <w:p w14:paraId="23CBDF19">
            <w:pPr>
              <w:widowControl/>
              <w:jc w:val="center"/>
              <w:textAlignment w:val="top"/>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≥64</w:t>
            </w:r>
          </w:p>
        </w:tc>
      </w:tr>
      <w:tr w14:paraId="2DE31F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453D6F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523475D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H04</w:t>
            </w:r>
          </w:p>
        </w:tc>
        <w:tc>
          <w:tcPr>
            <w:tcW w:w="2251" w:type="pct"/>
            <w:noWrap w:val="0"/>
            <w:vAlign w:val="center"/>
          </w:tcPr>
          <w:p w14:paraId="6D1539AF">
            <w:pPr>
              <w:widowControl/>
              <w:jc w:val="center"/>
              <w:textAlignment w:val="top"/>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≥63</w:t>
            </w:r>
          </w:p>
        </w:tc>
      </w:tr>
      <w:tr w14:paraId="79F2D0C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768586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748335E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H06</w:t>
            </w:r>
          </w:p>
        </w:tc>
        <w:tc>
          <w:tcPr>
            <w:tcW w:w="2251" w:type="pct"/>
            <w:noWrap w:val="0"/>
            <w:vAlign w:val="center"/>
          </w:tcPr>
          <w:p w14:paraId="743D81C3">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≥61</w:t>
            </w:r>
          </w:p>
        </w:tc>
      </w:tr>
      <w:tr w14:paraId="0B8B2C7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37963C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18"/>
                <w:szCs w:val="18"/>
                <w:highlight w:val="none"/>
              </w:rPr>
            </w:pPr>
          </w:p>
        </w:tc>
        <w:tc>
          <w:tcPr>
            <w:tcW w:w="1425" w:type="pct"/>
            <w:noWrap w:val="0"/>
            <w:vAlign w:val="center"/>
          </w:tcPr>
          <w:p w14:paraId="355FBE7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H08</w:t>
            </w:r>
          </w:p>
        </w:tc>
        <w:tc>
          <w:tcPr>
            <w:tcW w:w="2251" w:type="pct"/>
            <w:noWrap w:val="0"/>
            <w:vAlign w:val="center"/>
          </w:tcPr>
          <w:p w14:paraId="347466FC">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≥61</w:t>
            </w:r>
          </w:p>
        </w:tc>
      </w:tr>
      <w:tr w14:paraId="4617045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restart"/>
            <w:noWrap w:val="0"/>
            <w:vAlign w:val="center"/>
          </w:tcPr>
          <w:p w14:paraId="670F5F76">
            <w:pPr>
              <w:widowControl/>
              <w:jc w:val="center"/>
              <w:textAlignment w:val="center"/>
              <w:rPr>
                <w:rFonts w:hint="default" w:ascii="Times New Roman" w:hAnsi="Times New Roman" w:cs="Times New Roman"/>
                <w:color w:val="auto"/>
                <w:spacing w:val="1"/>
                <w:sz w:val="18"/>
                <w:szCs w:val="18"/>
                <w:highlight w:val="none"/>
                <w:lang w:val="en-US" w:eastAsia="zh-CN"/>
              </w:rPr>
            </w:pPr>
            <w:r>
              <w:rPr>
                <w:b w:val="0"/>
                <w:bCs w:val="0"/>
                <w:color w:val="auto"/>
                <w:sz w:val="18"/>
                <w:szCs w:val="18"/>
                <w:highlight w:val="none"/>
                <w:lang w:bidi="ar"/>
              </w:rPr>
              <w:t>TFe0.1</w:t>
            </w:r>
          </w:p>
        </w:tc>
        <w:tc>
          <w:tcPr>
            <w:tcW w:w="2428" w:type="dxa"/>
            <w:noWrap w:val="0"/>
            <w:vAlign w:val="center"/>
          </w:tcPr>
          <w:p w14:paraId="0D49805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H01</w:t>
            </w:r>
          </w:p>
        </w:tc>
        <w:tc>
          <w:tcPr>
            <w:tcW w:w="3835" w:type="dxa"/>
            <w:noWrap w:val="0"/>
            <w:vAlign w:val="center"/>
          </w:tcPr>
          <w:p w14:paraId="5AC6F45F">
            <w:pPr>
              <w:keepNext w:val="0"/>
              <w:keepLines w:val="0"/>
              <w:pageBreakBefore w:val="0"/>
              <w:widowControl/>
              <w:kinsoku w:val="0"/>
              <w:wordWrap/>
              <w:overflowPunct/>
              <w:topLinePunct w:val="0"/>
              <w:autoSpaceDE w:val="0"/>
              <w:autoSpaceDN w:val="0"/>
              <w:bidi w:val="0"/>
              <w:adjustRightInd w:val="0"/>
              <w:snapToGrid/>
              <w:jc w:val="center"/>
              <w:textAlignment w:val="top"/>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≥88</w:t>
            </w:r>
          </w:p>
        </w:tc>
      </w:tr>
      <w:tr w14:paraId="6D0CDA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continue"/>
            <w:noWrap w:val="0"/>
            <w:vAlign w:val="center"/>
          </w:tcPr>
          <w:p w14:paraId="18ADA9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2428" w:type="dxa"/>
            <w:noWrap w:val="0"/>
            <w:vAlign w:val="center"/>
          </w:tcPr>
          <w:p w14:paraId="5C8A1F2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H02</w:t>
            </w:r>
          </w:p>
        </w:tc>
        <w:tc>
          <w:tcPr>
            <w:tcW w:w="3835" w:type="dxa"/>
            <w:noWrap w:val="0"/>
            <w:vAlign w:val="center"/>
          </w:tcPr>
          <w:p w14:paraId="5F19C370">
            <w:pPr>
              <w:keepNext w:val="0"/>
              <w:keepLines w:val="0"/>
              <w:pageBreakBefore w:val="0"/>
              <w:widowControl/>
              <w:kinsoku w:val="0"/>
              <w:wordWrap/>
              <w:overflowPunct/>
              <w:topLinePunct w:val="0"/>
              <w:autoSpaceDE w:val="0"/>
              <w:autoSpaceDN w:val="0"/>
              <w:bidi w:val="0"/>
              <w:adjustRightInd w:val="0"/>
              <w:snapToGrid/>
              <w:jc w:val="center"/>
              <w:textAlignment w:val="top"/>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≥88</w:t>
            </w:r>
          </w:p>
        </w:tc>
      </w:tr>
      <w:tr w14:paraId="0CECCE8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continue"/>
            <w:noWrap w:val="0"/>
            <w:vAlign w:val="center"/>
          </w:tcPr>
          <w:p w14:paraId="23A2EB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p>
        </w:tc>
        <w:tc>
          <w:tcPr>
            <w:tcW w:w="2428" w:type="dxa"/>
            <w:noWrap w:val="0"/>
            <w:vAlign w:val="center"/>
          </w:tcPr>
          <w:p w14:paraId="473FF23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H03</w:t>
            </w:r>
          </w:p>
        </w:tc>
        <w:tc>
          <w:tcPr>
            <w:tcW w:w="3835" w:type="dxa"/>
            <w:noWrap w:val="0"/>
            <w:vAlign w:val="center"/>
          </w:tcPr>
          <w:p w14:paraId="3CD48E2B">
            <w:pPr>
              <w:keepNext w:val="0"/>
              <w:keepLines w:val="0"/>
              <w:pageBreakBefore w:val="0"/>
              <w:widowControl/>
              <w:kinsoku w:val="0"/>
              <w:wordWrap/>
              <w:overflowPunct/>
              <w:topLinePunct w:val="0"/>
              <w:autoSpaceDE w:val="0"/>
              <w:autoSpaceDN w:val="0"/>
              <w:bidi w:val="0"/>
              <w:adjustRightInd w:val="0"/>
              <w:snapToGrid/>
              <w:jc w:val="center"/>
              <w:textAlignment w:val="top"/>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≥87</w:t>
            </w:r>
          </w:p>
        </w:tc>
      </w:tr>
      <w:tr w14:paraId="1664BD9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continue"/>
            <w:noWrap w:val="0"/>
            <w:vAlign w:val="center"/>
          </w:tcPr>
          <w:p w14:paraId="0036B2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p>
        </w:tc>
        <w:tc>
          <w:tcPr>
            <w:tcW w:w="2428" w:type="dxa"/>
            <w:noWrap w:val="0"/>
            <w:vAlign w:val="center"/>
          </w:tcPr>
          <w:p w14:paraId="04A7D4D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H04</w:t>
            </w:r>
          </w:p>
        </w:tc>
        <w:tc>
          <w:tcPr>
            <w:tcW w:w="3835" w:type="dxa"/>
            <w:noWrap w:val="0"/>
            <w:vAlign w:val="center"/>
          </w:tcPr>
          <w:p w14:paraId="1D0F7D3D">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≥87</w:t>
            </w:r>
          </w:p>
        </w:tc>
      </w:tr>
      <w:tr w14:paraId="3452BEA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continue"/>
            <w:noWrap w:val="0"/>
            <w:vAlign w:val="center"/>
          </w:tcPr>
          <w:p w14:paraId="3CA74A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p>
        </w:tc>
        <w:tc>
          <w:tcPr>
            <w:tcW w:w="2428" w:type="dxa"/>
            <w:noWrap w:val="0"/>
            <w:vAlign w:val="center"/>
          </w:tcPr>
          <w:p w14:paraId="6AF2AEE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H06</w:t>
            </w:r>
          </w:p>
        </w:tc>
        <w:tc>
          <w:tcPr>
            <w:tcW w:w="3835" w:type="dxa"/>
            <w:noWrap w:val="0"/>
            <w:vAlign w:val="center"/>
          </w:tcPr>
          <w:p w14:paraId="7BB7F791">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≥87</w:t>
            </w:r>
          </w:p>
        </w:tc>
      </w:tr>
      <w:tr w14:paraId="350F013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54" w:type="dxa"/>
            <w:vMerge w:val="continue"/>
            <w:noWrap w:val="0"/>
            <w:vAlign w:val="center"/>
          </w:tcPr>
          <w:p w14:paraId="2149C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p>
        </w:tc>
        <w:tc>
          <w:tcPr>
            <w:tcW w:w="2428" w:type="dxa"/>
            <w:noWrap w:val="0"/>
            <w:vAlign w:val="center"/>
          </w:tcPr>
          <w:p w14:paraId="703133F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H08</w:t>
            </w:r>
          </w:p>
        </w:tc>
        <w:tc>
          <w:tcPr>
            <w:tcW w:w="3835" w:type="dxa"/>
            <w:noWrap w:val="0"/>
            <w:vAlign w:val="center"/>
          </w:tcPr>
          <w:p w14:paraId="626D496E">
            <w:pPr>
              <w:keepNext w:val="0"/>
              <w:keepLines w:val="0"/>
              <w:pageBreakBefore w:val="0"/>
              <w:widowControl/>
              <w:kinsoku w:val="0"/>
              <w:wordWrap/>
              <w:overflowPunct/>
              <w:topLinePunct w:val="0"/>
              <w:autoSpaceDE w:val="0"/>
              <w:autoSpaceDN w:val="0"/>
              <w:bidi w:val="0"/>
              <w:adjustRightInd w:val="0"/>
              <w:snapToGrid/>
              <w:jc w:val="center"/>
              <w:textAlignment w:val="top"/>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≥87</w:t>
            </w:r>
          </w:p>
        </w:tc>
      </w:tr>
      <w:tr w14:paraId="0FEECBC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restart"/>
            <w:noWrap w:val="0"/>
            <w:vAlign w:val="center"/>
          </w:tcPr>
          <w:p w14:paraId="12AFF5D1">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H70</w:t>
            </w:r>
          </w:p>
        </w:tc>
        <w:tc>
          <w:tcPr>
            <w:tcW w:w="1425" w:type="pct"/>
            <w:noWrap w:val="0"/>
            <w:vAlign w:val="center"/>
          </w:tcPr>
          <w:p w14:paraId="4DF040D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en-US"/>
              </w:rPr>
            </w:pPr>
            <w:r>
              <w:rPr>
                <w:rFonts w:hint="default" w:ascii="Times New Roman" w:hAnsi="Times New Roman" w:cs="Times New Roman"/>
                <w:color w:val="auto"/>
                <w:spacing w:val="1"/>
                <w:sz w:val="18"/>
                <w:szCs w:val="18"/>
                <w:highlight w:val="none"/>
                <w:lang w:val="en-US" w:eastAsia="zh-CN"/>
              </w:rPr>
              <w:t>H01</w:t>
            </w:r>
          </w:p>
        </w:tc>
        <w:tc>
          <w:tcPr>
            <w:tcW w:w="2251" w:type="pct"/>
            <w:noWrap w:val="0"/>
            <w:vAlign w:val="center"/>
          </w:tcPr>
          <w:p w14:paraId="3CE842B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28</w:t>
            </w:r>
          </w:p>
        </w:tc>
      </w:tr>
      <w:tr w14:paraId="4890EBF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57F75C3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p>
        </w:tc>
        <w:tc>
          <w:tcPr>
            <w:tcW w:w="1425" w:type="pct"/>
            <w:noWrap w:val="0"/>
            <w:vAlign w:val="center"/>
          </w:tcPr>
          <w:p w14:paraId="5E8B4D4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H02</w:t>
            </w:r>
          </w:p>
        </w:tc>
        <w:tc>
          <w:tcPr>
            <w:tcW w:w="2251" w:type="pct"/>
            <w:noWrap w:val="0"/>
            <w:vAlign w:val="center"/>
          </w:tcPr>
          <w:p w14:paraId="6DEDA327">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r>
      <w:tr w14:paraId="1CD887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69AEF77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1425" w:type="pct"/>
            <w:noWrap w:val="0"/>
            <w:vAlign w:val="center"/>
          </w:tcPr>
          <w:p w14:paraId="5A139EA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H04</w:t>
            </w:r>
          </w:p>
        </w:tc>
        <w:tc>
          <w:tcPr>
            <w:tcW w:w="2251" w:type="pct"/>
            <w:noWrap w:val="0"/>
            <w:vAlign w:val="center"/>
          </w:tcPr>
          <w:p w14:paraId="003417E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r>
      <w:tr w14:paraId="5ABE05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2F55E24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1425" w:type="pct"/>
            <w:noWrap w:val="0"/>
            <w:vAlign w:val="center"/>
          </w:tcPr>
          <w:p w14:paraId="7EDD07C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H06</w:t>
            </w:r>
          </w:p>
        </w:tc>
        <w:tc>
          <w:tcPr>
            <w:tcW w:w="2251" w:type="pct"/>
            <w:noWrap w:val="0"/>
            <w:vAlign w:val="center"/>
          </w:tcPr>
          <w:p w14:paraId="15C4504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27</w:t>
            </w:r>
          </w:p>
        </w:tc>
      </w:tr>
      <w:tr w14:paraId="19B6A4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restart"/>
            <w:noWrap w:val="0"/>
            <w:vAlign w:val="center"/>
          </w:tcPr>
          <w:p w14:paraId="3DBEC99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H65</w:t>
            </w:r>
          </w:p>
        </w:tc>
        <w:tc>
          <w:tcPr>
            <w:tcW w:w="1425" w:type="pct"/>
            <w:noWrap w:val="0"/>
            <w:vAlign w:val="center"/>
          </w:tcPr>
          <w:p w14:paraId="70C5932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H01</w:t>
            </w:r>
          </w:p>
        </w:tc>
        <w:tc>
          <w:tcPr>
            <w:tcW w:w="2251" w:type="pct"/>
            <w:noWrap w:val="0"/>
            <w:vAlign w:val="center"/>
          </w:tcPr>
          <w:p w14:paraId="46B14D3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26</w:t>
            </w:r>
          </w:p>
        </w:tc>
      </w:tr>
      <w:tr w14:paraId="6804A88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6F54738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1425" w:type="pct"/>
            <w:noWrap w:val="0"/>
            <w:vAlign w:val="center"/>
          </w:tcPr>
          <w:p w14:paraId="1B44610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H02</w:t>
            </w:r>
          </w:p>
        </w:tc>
        <w:tc>
          <w:tcPr>
            <w:tcW w:w="2251" w:type="pct"/>
            <w:noWrap w:val="0"/>
            <w:vAlign w:val="center"/>
          </w:tcPr>
          <w:p w14:paraId="2D0D23F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25</w:t>
            </w:r>
          </w:p>
        </w:tc>
      </w:tr>
      <w:tr w14:paraId="08F83AF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2957857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1425" w:type="pct"/>
            <w:noWrap w:val="0"/>
            <w:vAlign w:val="center"/>
          </w:tcPr>
          <w:p w14:paraId="2B20127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H04</w:t>
            </w:r>
          </w:p>
        </w:tc>
        <w:tc>
          <w:tcPr>
            <w:tcW w:w="2251" w:type="pct"/>
            <w:noWrap w:val="0"/>
            <w:vAlign w:val="center"/>
          </w:tcPr>
          <w:p w14:paraId="0C14C20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25</w:t>
            </w:r>
          </w:p>
        </w:tc>
      </w:tr>
      <w:tr w14:paraId="50CD34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1AF3496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pacing w:val="1"/>
                <w:sz w:val="18"/>
                <w:szCs w:val="18"/>
                <w:highlight w:val="none"/>
                <w:lang w:val="en-US" w:eastAsia="zh-CN"/>
              </w:rPr>
            </w:pPr>
          </w:p>
        </w:tc>
        <w:tc>
          <w:tcPr>
            <w:tcW w:w="1425" w:type="pct"/>
            <w:noWrap w:val="0"/>
            <w:vAlign w:val="center"/>
          </w:tcPr>
          <w:p w14:paraId="5E868B5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H06</w:t>
            </w:r>
          </w:p>
        </w:tc>
        <w:tc>
          <w:tcPr>
            <w:tcW w:w="2251" w:type="pct"/>
            <w:noWrap w:val="0"/>
            <w:vAlign w:val="center"/>
          </w:tcPr>
          <w:p w14:paraId="322E4A5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24</w:t>
            </w:r>
          </w:p>
        </w:tc>
      </w:tr>
      <w:tr w14:paraId="7082681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2EF4137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cs="Times New Roman"/>
                <w:color w:val="auto"/>
                <w:sz w:val="18"/>
                <w:szCs w:val="18"/>
                <w:highlight w:val="none"/>
                <w:lang w:val="en-US" w:eastAsia="zh-CN"/>
              </w:rPr>
            </w:pPr>
          </w:p>
        </w:tc>
        <w:tc>
          <w:tcPr>
            <w:tcW w:w="1425" w:type="pct"/>
            <w:noWrap w:val="0"/>
            <w:vAlign w:val="center"/>
          </w:tcPr>
          <w:p w14:paraId="6DB42C8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H08</w:t>
            </w:r>
          </w:p>
        </w:tc>
        <w:tc>
          <w:tcPr>
            <w:tcW w:w="2251" w:type="pct"/>
            <w:noWrap w:val="0"/>
            <w:vAlign w:val="center"/>
          </w:tcPr>
          <w:p w14:paraId="3211DF46">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24</w:t>
            </w:r>
          </w:p>
        </w:tc>
      </w:tr>
      <w:tr w14:paraId="3C94C6A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restart"/>
            <w:noWrap w:val="0"/>
            <w:vAlign w:val="center"/>
          </w:tcPr>
          <w:p w14:paraId="2C9B1305">
            <w:pPr>
              <w:widowControl/>
              <w:jc w:val="center"/>
              <w:textAlignment w:val="center"/>
              <w:rPr>
                <w:rFonts w:hint="default" w:ascii="Times New Roman" w:hAnsi="Times New Roman" w:cs="Times New Roman"/>
                <w:color w:val="auto"/>
                <w:sz w:val="18"/>
                <w:szCs w:val="18"/>
                <w:highlight w:val="none"/>
              </w:rPr>
            </w:pPr>
            <w:r>
              <w:rPr>
                <w:b w:val="0"/>
                <w:bCs w:val="0"/>
                <w:color w:val="auto"/>
                <w:sz w:val="18"/>
                <w:szCs w:val="18"/>
                <w:highlight w:val="none"/>
                <w:lang w:bidi="ar"/>
              </w:rPr>
              <w:t xml:space="preserve">BSi3.2-0.7 </w:t>
            </w:r>
          </w:p>
        </w:tc>
        <w:tc>
          <w:tcPr>
            <w:tcW w:w="1425" w:type="pct"/>
            <w:noWrap w:val="0"/>
            <w:vAlign w:val="center"/>
          </w:tcPr>
          <w:p w14:paraId="476D32A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TM00</w:t>
            </w:r>
          </w:p>
        </w:tc>
        <w:tc>
          <w:tcPr>
            <w:tcW w:w="2251" w:type="pct"/>
            <w:noWrap w:val="0"/>
            <w:vAlign w:val="center"/>
          </w:tcPr>
          <w:p w14:paraId="6D939DF5">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≥46</w:t>
            </w:r>
          </w:p>
        </w:tc>
      </w:tr>
      <w:tr w14:paraId="79ACFA7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10D5BDA7">
            <w:pPr>
              <w:widowControl/>
              <w:jc w:val="center"/>
              <w:textAlignment w:val="center"/>
              <w:rPr>
                <w:b w:val="0"/>
                <w:bCs w:val="0"/>
                <w:color w:val="auto"/>
                <w:sz w:val="18"/>
                <w:szCs w:val="18"/>
                <w:highlight w:val="none"/>
                <w:lang w:bidi="ar"/>
              </w:rPr>
            </w:pPr>
          </w:p>
        </w:tc>
        <w:tc>
          <w:tcPr>
            <w:tcW w:w="1425" w:type="pct"/>
            <w:noWrap w:val="0"/>
            <w:vAlign w:val="center"/>
          </w:tcPr>
          <w:p w14:paraId="3B21946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TM02</w:t>
            </w:r>
          </w:p>
        </w:tc>
        <w:tc>
          <w:tcPr>
            <w:tcW w:w="2251" w:type="pct"/>
            <w:noWrap w:val="0"/>
            <w:vAlign w:val="center"/>
          </w:tcPr>
          <w:p w14:paraId="4B18A62C">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≥44</w:t>
            </w:r>
          </w:p>
        </w:tc>
      </w:tr>
      <w:tr w14:paraId="617F9B5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544CB4A9">
            <w:pPr>
              <w:widowControl/>
              <w:jc w:val="center"/>
              <w:textAlignment w:val="center"/>
              <w:rPr>
                <w:b w:val="0"/>
                <w:bCs w:val="0"/>
                <w:color w:val="auto"/>
                <w:sz w:val="18"/>
                <w:szCs w:val="18"/>
                <w:highlight w:val="none"/>
                <w:lang w:bidi="ar"/>
              </w:rPr>
            </w:pPr>
          </w:p>
        </w:tc>
        <w:tc>
          <w:tcPr>
            <w:tcW w:w="1425" w:type="pct"/>
            <w:noWrap w:val="0"/>
            <w:vAlign w:val="center"/>
          </w:tcPr>
          <w:p w14:paraId="142B001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TM03</w:t>
            </w:r>
          </w:p>
        </w:tc>
        <w:tc>
          <w:tcPr>
            <w:tcW w:w="2251" w:type="pct"/>
            <w:noWrap w:val="0"/>
            <w:vAlign w:val="center"/>
          </w:tcPr>
          <w:p w14:paraId="08D2A22B">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≥42</w:t>
            </w:r>
          </w:p>
        </w:tc>
      </w:tr>
      <w:tr w14:paraId="0D6407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23" w:type="pct"/>
            <w:vMerge w:val="continue"/>
            <w:noWrap w:val="0"/>
            <w:vAlign w:val="center"/>
          </w:tcPr>
          <w:p w14:paraId="4183F55E">
            <w:pPr>
              <w:widowControl/>
              <w:jc w:val="center"/>
              <w:textAlignment w:val="center"/>
              <w:rPr>
                <w:rFonts w:hint="default" w:ascii="Times New Roman" w:hAnsi="Times New Roman" w:cs="Times New Roman"/>
                <w:color w:val="auto"/>
                <w:sz w:val="18"/>
                <w:szCs w:val="18"/>
                <w:highlight w:val="none"/>
              </w:rPr>
            </w:pPr>
          </w:p>
        </w:tc>
        <w:tc>
          <w:tcPr>
            <w:tcW w:w="1425" w:type="pct"/>
            <w:noWrap w:val="0"/>
            <w:vAlign w:val="center"/>
          </w:tcPr>
          <w:p w14:paraId="1ECEAED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pacing w:val="1"/>
                <w:sz w:val="18"/>
                <w:szCs w:val="18"/>
                <w:highlight w:val="none"/>
                <w:lang w:val="en-US" w:eastAsia="zh-CN"/>
              </w:rPr>
            </w:pPr>
            <w:r>
              <w:rPr>
                <w:rFonts w:hint="eastAsia" w:ascii="Times New Roman" w:hAnsi="Times New Roman" w:cs="Times New Roman"/>
                <w:color w:val="auto"/>
                <w:spacing w:val="1"/>
                <w:sz w:val="18"/>
                <w:szCs w:val="18"/>
                <w:highlight w:val="none"/>
                <w:lang w:val="en-US" w:eastAsia="zh-CN"/>
              </w:rPr>
              <w:t>TM04</w:t>
            </w:r>
          </w:p>
        </w:tc>
        <w:tc>
          <w:tcPr>
            <w:tcW w:w="2251" w:type="pct"/>
            <w:noWrap w:val="0"/>
            <w:vAlign w:val="center"/>
          </w:tcPr>
          <w:p w14:paraId="768A6F57">
            <w:pPr>
              <w:widowControl/>
              <w:jc w:val="center"/>
              <w:textAlignment w:val="top"/>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≥41</w:t>
            </w:r>
          </w:p>
        </w:tc>
      </w:tr>
    </w:tbl>
    <w:p w14:paraId="60C8343F">
      <w:pPr>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heme="minorHAnsi" w:hAnsiTheme="minorHAnsi" w:eastAsiaTheme="minorEastAsia" w:cstheme="minorBidi"/>
          <w:b w:val="0"/>
          <w:bCs w:val="0"/>
          <w:color w:val="auto"/>
          <w:highlight w:val="none"/>
        </w:rPr>
      </w:pPr>
    </w:p>
    <w:p w14:paraId="32B7C2DB">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lang w:val="en-US"/>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39  </w:t>
      </w:r>
      <w:r>
        <w:rPr>
          <w:rFonts w:hint="eastAsia" w:ascii="黑体" w:hAnsi="黑体" w:eastAsia="黑体" w:cs="黑体"/>
          <w:b w:val="0"/>
          <w:bCs w:val="0"/>
          <w:color w:val="auto"/>
          <w:sz w:val="21"/>
          <w:szCs w:val="21"/>
          <w:highlight w:val="none"/>
          <w:lang w:val="en-US" w:eastAsia="zh-CN"/>
        </w:rPr>
        <w:t>GB/T 34497-2023 电性能</w:t>
      </w:r>
    </w:p>
    <w:tbl>
      <w:tblPr>
        <w:tblStyle w:val="14"/>
        <w:tblW w:w="4994" w:type="pct"/>
        <w:tblInd w:w="0" w:type="dxa"/>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Layout w:type="autofit"/>
        <w:tblCellMar>
          <w:top w:w="0" w:type="dxa"/>
          <w:left w:w="108" w:type="dxa"/>
          <w:bottom w:w="0" w:type="dxa"/>
          <w:right w:w="108" w:type="dxa"/>
        </w:tblCellMar>
      </w:tblPr>
      <w:tblGrid>
        <w:gridCol w:w="4783"/>
        <w:gridCol w:w="3769"/>
      </w:tblGrid>
      <w:tr w14:paraId="5E23CDF3">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690" w:hRule="atLeast"/>
          <w:tblHeader/>
        </w:trPr>
        <w:tc>
          <w:tcPr>
            <w:tcW w:w="2796" w:type="pct"/>
            <w:tcBorders>
              <w:bottom w:val="single" w:color="000000" w:sz="12" w:space="0"/>
              <w:right w:val="single" w:color="000000" w:sz="12" w:space="0"/>
            </w:tcBorders>
            <w:noWrap w:val="0"/>
            <w:vAlign w:val="center"/>
          </w:tcPr>
          <w:p w14:paraId="21C7F4BC">
            <w:pPr>
              <w:widowControl/>
              <w:jc w:val="center"/>
              <w:textAlignment w:val="center"/>
              <w:rPr>
                <w:rFonts w:hint="eastAsia" w:ascii="宋体" w:hAnsi="宋体" w:cs="宋体"/>
                <w:b w:val="0"/>
                <w:bCs w:val="0"/>
                <w:color w:val="auto"/>
                <w:sz w:val="18"/>
                <w:szCs w:val="18"/>
                <w:highlight w:val="none"/>
              </w:rPr>
            </w:pPr>
            <w:r>
              <w:rPr>
                <w:rFonts w:hint="eastAsia" w:ascii="宋体" w:hAnsi="宋体" w:cs="宋体"/>
                <w:b w:val="0"/>
                <w:bCs w:val="0"/>
                <w:color w:val="auto"/>
                <w:sz w:val="18"/>
                <w:szCs w:val="18"/>
                <w:highlight w:val="none"/>
                <w:lang w:bidi="ar"/>
              </w:rPr>
              <w:t>牌号</w:t>
            </w:r>
          </w:p>
        </w:tc>
        <w:tc>
          <w:tcPr>
            <w:tcW w:w="2203" w:type="pct"/>
            <w:tcBorders>
              <w:left w:val="single" w:color="000000" w:sz="12" w:space="0"/>
              <w:bottom w:val="single" w:color="000000" w:sz="12" w:space="0"/>
            </w:tcBorders>
            <w:noWrap w:val="0"/>
            <w:vAlign w:val="center"/>
          </w:tcPr>
          <w:p w14:paraId="463A1E2F">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宋体" w:hAnsi="宋体" w:cs="宋体"/>
                <w:b w:val="0"/>
                <w:bCs w:val="0"/>
                <w:color w:val="auto"/>
                <w:sz w:val="18"/>
                <w:szCs w:val="18"/>
                <w:highlight w:val="none"/>
                <w:lang w:bidi="ar"/>
              </w:rPr>
            </w:pPr>
            <w:r>
              <w:rPr>
                <w:rFonts w:hint="eastAsia" w:ascii="宋体" w:hAnsi="宋体" w:cs="宋体"/>
                <w:b w:val="0"/>
                <w:bCs w:val="0"/>
                <w:color w:val="auto"/>
                <w:sz w:val="18"/>
                <w:szCs w:val="18"/>
                <w:highlight w:val="none"/>
                <w:lang w:bidi="ar"/>
              </w:rPr>
              <w:t>导电率</w:t>
            </w:r>
          </w:p>
          <w:p w14:paraId="675AF153">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b w:val="0"/>
                <w:bCs w:val="0"/>
                <w:color w:val="auto"/>
                <w:sz w:val="18"/>
                <w:szCs w:val="18"/>
                <w:highlight w:val="none"/>
              </w:rPr>
            </w:pPr>
            <w:r>
              <w:rPr>
                <w:b w:val="0"/>
                <w:bCs w:val="0"/>
                <w:color w:val="auto"/>
                <w:sz w:val="18"/>
                <w:szCs w:val="18"/>
                <w:highlight w:val="none"/>
                <w:lang w:bidi="ar"/>
              </w:rPr>
              <w:t>%IACS</w:t>
            </w:r>
            <w:r>
              <w:rPr>
                <w:rFonts w:hint="eastAsia" w:ascii="宋体" w:hAnsi="宋体" w:cs="宋体"/>
                <w:b w:val="0"/>
                <w:bCs w:val="0"/>
                <w:color w:val="auto"/>
                <w:sz w:val="18"/>
                <w:szCs w:val="18"/>
                <w:highlight w:val="none"/>
                <w:lang w:bidi="ar"/>
              </w:rPr>
              <w:t>，不小于</w:t>
            </w:r>
          </w:p>
        </w:tc>
      </w:tr>
      <w:tr w14:paraId="7752B5DD">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single" w:color="000000" w:sz="12" w:space="0"/>
              <w:bottom w:val="single" w:color="000000" w:sz="8" w:space="0"/>
              <w:right w:val="single" w:color="000000" w:sz="8" w:space="0"/>
            </w:tcBorders>
            <w:noWrap w:val="0"/>
            <w:vAlign w:val="center"/>
          </w:tcPr>
          <w:p w14:paraId="2BDDDF65">
            <w:pPr>
              <w:widowControl/>
              <w:jc w:val="center"/>
              <w:textAlignment w:val="center"/>
              <w:rPr>
                <w:b w:val="0"/>
                <w:bCs w:val="0"/>
                <w:color w:val="auto"/>
                <w:sz w:val="18"/>
                <w:szCs w:val="18"/>
                <w:highlight w:val="none"/>
              </w:rPr>
            </w:pPr>
            <w:r>
              <w:rPr>
                <w:b w:val="0"/>
                <w:bCs w:val="0"/>
                <w:color w:val="auto"/>
                <w:sz w:val="18"/>
                <w:szCs w:val="18"/>
                <w:highlight w:val="none"/>
                <w:lang w:bidi="ar"/>
              </w:rPr>
              <w:t>T2</w:t>
            </w:r>
          </w:p>
        </w:tc>
        <w:tc>
          <w:tcPr>
            <w:tcW w:w="2203" w:type="pct"/>
            <w:tcBorders>
              <w:top w:val="single" w:color="000000" w:sz="12" w:space="0"/>
              <w:left w:val="nil"/>
              <w:bottom w:val="single" w:color="000000" w:sz="8" w:space="0"/>
            </w:tcBorders>
            <w:noWrap w:val="0"/>
            <w:vAlign w:val="center"/>
          </w:tcPr>
          <w:p w14:paraId="436C2DDE">
            <w:pPr>
              <w:widowControl/>
              <w:jc w:val="center"/>
              <w:textAlignment w:val="center"/>
              <w:rPr>
                <w:b w:val="0"/>
                <w:bCs w:val="0"/>
                <w:color w:val="auto"/>
                <w:sz w:val="18"/>
                <w:szCs w:val="18"/>
                <w:highlight w:val="none"/>
              </w:rPr>
            </w:pPr>
            <w:r>
              <w:rPr>
                <w:b w:val="0"/>
                <w:bCs w:val="0"/>
                <w:color w:val="auto"/>
                <w:sz w:val="18"/>
                <w:szCs w:val="18"/>
                <w:highlight w:val="none"/>
                <w:lang w:bidi="ar"/>
              </w:rPr>
              <w:t>96</w:t>
            </w:r>
          </w:p>
        </w:tc>
      </w:tr>
      <w:tr w14:paraId="51B0E776">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5E33FFAC">
            <w:pPr>
              <w:widowControl/>
              <w:jc w:val="center"/>
              <w:textAlignment w:val="center"/>
              <w:rPr>
                <w:b w:val="0"/>
                <w:bCs w:val="0"/>
                <w:color w:val="auto"/>
                <w:sz w:val="18"/>
                <w:szCs w:val="18"/>
                <w:highlight w:val="none"/>
              </w:rPr>
            </w:pPr>
            <w:r>
              <w:rPr>
                <w:b w:val="0"/>
                <w:bCs w:val="0"/>
                <w:color w:val="auto"/>
                <w:sz w:val="18"/>
                <w:szCs w:val="18"/>
                <w:highlight w:val="none"/>
                <w:lang w:bidi="ar"/>
              </w:rPr>
              <w:t>TP2</w:t>
            </w:r>
          </w:p>
        </w:tc>
        <w:tc>
          <w:tcPr>
            <w:tcW w:w="2203" w:type="pct"/>
            <w:tcBorders>
              <w:top w:val="nil"/>
              <w:left w:val="nil"/>
              <w:bottom w:val="single" w:color="000000" w:sz="8" w:space="0"/>
            </w:tcBorders>
            <w:noWrap w:val="0"/>
            <w:vAlign w:val="center"/>
          </w:tcPr>
          <w:p w14:paraId="4311EDF7">
            <w:pPr>
              <w:widowControl/>
              <w:jc w:val="center"/>
              <w:textAlignment w:val="center"/>
              <w:rPr>
                <w:b w:val="0"/>
                <w:bCs w:val="0"/>
                <w:color w:val="auto"/>
                <w:sz w:val="18"/>
                <w:szCs w:val="18"/>
                <w:highlight w:val="none"/>
              </w:rPr>
            </w:pPr>
            <w:r>
              <w:rPr>
                <w:b w:val="0"/>
                <w:bCs w:val="0"/>
                <w:color w:val="auto"/>
                <w:sz w:val="18"/>
                <w:szCs w:val="18"/>
                <w:highlight w:val="none"/>
                <w:lang w:bidi="ar"/>
              </w:rPr>
              <w:t>80</w:t>
            </w:r>
          </w:p>
        </w:tc>
      </w:tr>
      <w:tr w14:paraId="17C4B268">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721D3F07">
            <w:pPr>
              <w:widowControl/>
              <w:jc w:val="center"/>
              <w:textAlignment w:val="center"/>
              <w:rPr>
                <w:b w:val="0"/>
                <w:bCs w:val="0"/>
                <w:color w:val="auto"/>
                <w:sz w:val="18"/>
                <w:szCs w:val="18"/>
                <w:highlight w:val="none"/>
              </w:rPr>
            </w:pPr>
            <w:r>
              <w:rPr>
                <w:b w:val="0"/>
                <w:bCs w:val="0"/>
                <w:color w:val="auto"/>
                <w:sz w:val="18"/>
                <w:szCs w:val="18"/>
                <w:highlight w:val="none"/>
                <w:lang w:bidi="ar"/>
              </w:rPr>
              <w:t>TSn0.12</w:t>
            </w:r>
          </w:p>
        </w:tc>
        <w:tc>
          <w:tcPr>
            <w:tcW w:w="2203" w:type="pct"/>
            <w:tcBorders>
              <w:top w:val="nil"/>
              <w:left w:val="nil"/>
              <w:bottom w:val="single" w:color="000000" w:sz="8" w:space="0"/>
            </w:tcBorders>
            <w:noWrap w:val="0"/>
            <w:vAlign w:val="center"/>
          </w:tcPr>
          <w:p w14:paraId="1840C7A2">
            <w:pPr>
              <w:widowControl/>
              <w:jc w:val="center"/>
              <w:textAlignment w:val="center"/>
              <w:rPr>
                <w:b w:val="0"/>
                <w:bCs w:val="0"/>
                <w:color w:val="auto"/>
                <w:sz w:val="18"/>
                <w:szCs w:val="18"/>
                <w:highlight w:val="none"/>
              </w:rPr>
            </w:pPr>
            <w:r>
              <w:rPr>
                <w:b w:val="0"/>
                <w:bCs w:val="0"/>
                <w:color w:val="auto"/>
                <w:sz w:val="18"/>
                <w:szCs w:val="18"/>
                <w:highlight w:val="none"/>
                <w:lang w:bidi="ar"/>
              </w:rPr>
              <w:t>85</w:t>
            </w:r>
          </w:p>
        </w:tc>
      </w:tr>
      <w:tr w14:paraId="5AF0498C">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1F9E8B34">
            <w:pPr>
              <w:widowControl/>
              <w:jc w:val="center"/>
              <w:textAlignment w:val="center"/>
              <w:rPr>
                <w:b w:val="0"/>
                <w:bCs w:val="0"/>
                <w:color w:val="auto"/>
                <w:sz w:val="18"/>
                <w:szCs w:val="18"/>
                <w:highlight w:val="none"/>
              </w:rPr>
            </w:pPr>
            <w:r>
              <w:rPr>
                <w:b w:val="0"/>
                <w:bCs w:val="0"/>
                <w:color w:val="auto"/>
                <w:sz w:val="18"/>
                <w:szCs w:val="18"/>
                <w:highlight w:val="none"/>
                <w:lang w:bidi="ar"/>
              </w:rPr>
              <w:t>TZr0.1</w:t>
            </w:r>
          </w:p>
        </w:tc>
        <w:tc>
          <w:tcPr>
            <w:tcW w:w="2203" w:type="pct"/>
            <w:tcBorders>
              <w:top w:val="nil"/>
              <w:left w:val="nil"/>
              <w:bottom w:val="single" w:color="000000" w:sz="8" w:space="0"/>
            </w:tcBorders>
            <w:noWrap w:val="0"/>
            <w:vAlign w:val="center"/>
          </w:tcPr>
          <w:p w14:paraId="1A88FBAE">
            <w:pPr>
              <w:widowControl/>
              <w:jc w:val="center"/>
              <w:textAlignment w:val="center"/>
              <w:rPr>
                <w:b w:val="0"/>
                <w:bCs w:val="0"/>
                <w:color w:val="auto"/>
                <w:sz w:val="18"/>
                <w:szCs w:val="18"/>
                <w:highlight w:val="none"/>
              </w:rPr>
            </w:pPr>
            <w:r>
              <w:rPr>
                <w:b w:val="0"/>
                <w:bCs w:val="0"/>
                <w:color w:val="auto"/>
                <w:sz w:val="18"/>
                <w:szCs w:val="18"/>
                <w:highlight w:val="none"/>
                <w:lang w:bidi="ar"/>
              </w:rPr>
              <w:t>93</w:t>
            </w:r>
          </w:p>
        </w:tc>
      </w:tr>
      <w:tr w14:paraId="05CC8D57">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0298B52">
            <w:pPr>
              <w:widowControl/>
              <w:jc w:val="center"/>
              <w:textAlignment w:val="center"/>
              <w:rPr>
                <w:rFonts w:hint="eastAsia"/>
                <w:b w:val="0"/>
                <w:bCs w:val="0"/>
                <w:color w:val="auto"/>
                <w:sz w:val="18"/>
                <w:szCs w:val="18"/>
                <w:highlight w:val="none"/>
                <w:lang w:val="en-US" w:eastAsia="zh-CN" w:bidi="ar-SA"/>
              </w:rPr>
            </w:pPr>
            <w:r>
              <w:rPr>
                <w:b w:val="0"/>
                <w:bCs w:val="0"/>
                <w:color w:val="auto"/>
                <w:sz w:val="18"/>
                <w:szCs w:val="18"/>
                <w:highlight w:val="none"/>
                <w:lang w:bidi="ar"/>
              </w:rPr>
              <w:t>TBe1.7</w:t>
            </w:r>
          </w:p>
        </w:tc>
        <w:tc>
          <w:tcPr>
            <w:tcW w:w="2203" w:type="pct"/>
            <w:tcBorders>
              <w:top w:val="nil"/>
              <w:left w:val="nil"/>
              <w:bottom w:val="single" w:color="000000" w:sz="8" w:space="0"/>
            </w:tcBorders>
            <w:noWrap w:val="0"/>
            <w:vAlign w:val="center"/>
          </w:tcPr>
          <w:p w14:paraId="57E2BC76">
            <w:pPr>
              <w:widowControl/>
              <w:jc w:val="center"/>
              <w:textAlignment w:val="center"/>
              <w:rPr>
                <w:rFonts w:hint="eastAsia"/>
                <w:b w:val="0"/>
                <w:bCs w:val="0"/>
                <w:color w:val="auto"/>
                <w:sz w:val="18"/>
                <w:szCs w:val="18"/>
                <w:highlight w:val="none"/>
                <w:lang w:val="en-US" w:eastAsia="zh-CN" w:bidi="ar-SA"/>
              </w:rPr>
            </w:pPr>
            <w:r>
              <w:rPr>
                <w:b w:val="0"/>
                <w:bCs w:val="0"/>
                <w:color w:val="auto"/>
                <w:sz w:val="18"/>
                <w:szCs w:val="18"/>
                <w:highlight w:val="none"/>
                <w:lang w:bidi="ar"/>
              </w:rPr>
              <w:t>20</w:t>
            </w:r>
          </w:p>
        </w:tc>
      </w:tr>
      <w:tr w14:paraId="0B153803">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5DECEC9B">
            <w:pPr>
              <w:widowControl/>
              <w:jc w:val="center"/>
              <w:textAlignment w:val="center"/>
              <w:rPr>
                <w:rFonts w:hint="eastAsia" w:eastAsia="宋体"/>
                <w:b w:val="0"/>
                <w:bCs w:val="0"/>
                <w:color w:val="auto"/>
                <w:sz w:val="18"/>
                <w:szCs w:val="18"/>
                <w:highlight w:val="none"/>
                <w:lang w:eastAsia="zh-CN"/>
              </w:rPr>
            </w:pPr>
            <w:r>
              <w:rPr>
                <w:rFonts w:hint="eastAsia"/>
                <w:b w:val="0"/>
                <w:bCs w:val="0"/>
                <w:color w:val="auto"/>
                <w:sz w:val="18"/>
                <w:szCs w:val="18"/>
                <w:highlight w:val="none"/>
                <w:lang w:eastAsia="zh-CN" w:bidi="ar"/>
              </w:rPr>
              <w:t>TBe2</w:t>
            </w:r>
          </w:p>
        </w:tc>
        <w:tc>
          <w:tcPr>
            <w:tcW w:w="2203" w:type="pct"/>
            <w:tcBorders>
              <w:top w:val="nil"/>
              <w:left w:val="nil"/>
              <w:bottom w:val="single" w:color="000000" w:sz="8" w:space="0"/>
            </w:tcBorders>
            <w:noWrap w:val="0"/>
            <w:vAlign w:val="center"/>
          </w:tcPr>
          <w:p w14:paraId="7E168BB0">
            <w:pPr>
              <w:widowControl/>
              <w:jc w:val="center"/>
              <w:textAlignment w:val="center"/>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bidi="ar"/>
              </w:rPr>
              <w:t>17</w:t>
            </w:r>
          </w:p>
        </w:tc>
      </w:tr>
      <w:tr w14:paraId="692FB784">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57BFF739">
            <w:pPr>
              <w:widowControl/>
              <w:jc w:val="center"/>
              <w:textAlignment w:val="center"/>
              <w:rPr>
                <w:b w:val="0"/>
                <w:bCs w:val="0"/>
                <w:color w:val="auto"/>
                <w:sz w:val="18"/>
                <w:szCs w:val="18"/>
                <w:highlight w:val="none"/>
              </w:rPr>
            </w:pPr>
            <w:r>
              <w:rPr>
                <w:b w:val="0"/>
                <w:bCs w:val="0"/>
                <w:color w:val="auto"/>
                <w:sz w:val="18"/>
                <w:szCs w:val="18"/>
                <w:highlight w:val="none"/>
                <w:lang w:bidi="ar"/>
              </w:rPr>
              <w:t>TCr1-0.15</w:t>
            </w:r>
          </w:p>
        </w:tc>
        <w:tc>
          <w:tcPr>
            <w:tcW w:w="2203" w:type="pct"/>
            <w:tcBorders>
              <w:top w:val="nil"/>
              <w:left w:val="nil"/>
              <w:bottom w:val="single" w:color="000000" w:sz="8" w:space="0"/>
            </w:tcBorders>
            <w:noWrap w:val="0"/>
            <w:vAlign w:val="center"/>
          </w:tcPr>
          <w:p w14:paraId="5BD2858A">
            <w:pPr>
              <w:widowControl/>
              <w:jc w:val="center"/>
              <w:textAlignment w:val="center"/>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bidi="ar"/>
              </w:rPr>
              <w:t>80</w:t>
            </w:r>
          </w:p>
        </w:tc>
      </w:tr>
      <w:tr w14:paraId="655BB0BA">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0B4CBB24">
            <w:pPr>
              <w:widowControl/>
              <w:jc w:val="center"/>
              <w:textAlignment w:val="center"/>
              <w:rPr>
                <w:b w:val="0"/>
                <w:bCs w:val="0"/>
                <w:color w:val="auto"/>
                <w:sz w:val="18"/>
                <w:szCs w:val="18"/>
                <w:highlight w:val="none"/>
              </w:rPr>
            </w:pPr>
            <w:r>
              <w:rPr>
                <w:b w:val="0"/>
                <w:bCs w:val="0"/>
                <w:color w:val="auto"/>
                <w:sz w:val="18"/>
                <w:szCs w:val="18"/>
                <w:highlight w:val="none"/>
                <w:lang w:bidi="ar"/>
              </w:rPr>
              <w:t>TMg0.5</w:t>
            </w:r>
          </w:p>
        </w:tc>
        <w:tc>
          <w:tcPr>
            <w:tcW w:w="2203" w:type="pct"/>
            <w:tcBorders>
              <w:top w:val="nil"/>
              <w:left w:val="nil"/>
              <w:bottom w:val="single" w:color="000000" w:sz="8" w:space="0"/>
            </w:tcBorders>
            <w:noWrap w:val="0"/>
            <w:vAlign w:val="center"/>
          </w:tcPr>
          <w:p w14:paraId="76AB15FA">
            <w:pPr>
              <w:widowControl/>
              <w:jc w:val="center"/>
              <w:textAlignment w:val="center"/>
              <w:rPr>
                <w:b w:val="0"/>
                <w:bCs w:val="0"/>
                <w:color w:val="auto"/>
                <w:sz w:val="18"/>
                <w:szCs w:val="18"/>
                <w:highlight w:val="none"/>
              </w:rPr>
            </w:pPr>
            <w:r>
              <w:rPr>
                <w:b w:val="0"/>
                <w:bCs w:val="0"/>
                <w:color w:val="auto"/>
                <w:sz w:val="18"/>
                <w:szCs w:val="18"/>
                <w:highlight w:val="none"/>
                <w:lang w:bidi="ar"/>
              </w:rPr>
              <w:t>60</w:t>
            </w:r>
          </w:p>
        </w:tc>
      </w:tr>
      <w:tr w14:paraId="18E50392">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367185CC">
            <w:pPr>
              <w:widowControl/>
              <w:jc w:val="center"/>
              <w:textAlignment w:val="center"/>
              <w:rPr>
                <w:b w:val="0"/>
                <w:bCs w:val="0"/>
                <w:color w:val="auto"/>
                <w:sz w:val="18"/>
                <w:szCs w:val="18"/>
                <w:highlight w:val="none"/>
              </w:rPr>
            </w:pPr>
            <w:r>
              <w:rPr>
                <w:b w:val="0"/>
                <w:bCs w:val="0"/>
                <w:color w:val="auto"/>
                <w:sz w:val="18"/>
                <w:szCs w:val="18"/>
                <w:highlight w:val="none"/>
                <w:lang w:bidi="ar"/>
              </w:rPr>
              <w:t>TNi1.3-0.25</w:t>
            </w:r>
          </w:p>
        </w:tc>
        <w:tc>
          <w:tcPr>
            <w:tcW w:w="2203" w:type="pct"/>
            <w:tcBorders>
              <w:top w:val="nil"/>
              <w:left w:val="nil"/>
              <w:bottom w:val="single" w:color="000000" w:sz="8" w:space="0"/>
            </w:tcBorders>
            <w:noWrap w:val="0"/>
            <w:vAlign w:val="center"/>
          </w:tcPr>
          <w:p w14:paraId="750423F6">
            <w:pPr>
              <w:widowControl/>
              <w:jc w:val="center"/>
              <w:textAlignment w:val="center"/>
              <w:rPr>
                <w:b w:val="0"/>
                <w:bCs w:val="0"/>
                <w:color w:val="auto"/>
                <w:sz w:val="18"/>
                <w:szCs w:val="18"/>
                <w:highlight w:val="none"/>
              </w:rPr>
            </w:pPr>
            <w:r>
              <w:rPr>
                <w:b w:val="0"/>
                <w:bCs w:val="0"/>
                <w:color w:val="auto"/>
                <w:sz w:val="18"/>
                <w:szCs w:val="18"/>
                <w:highlight w:val="none"/>
                <w:lang w:bidi="ar"/>
              </w:rPr>
              <w:t>50</w:t>
            </w:r>
          </w:p>
        </w:tc>
      </w:tr>
      <w:tr w14:paraId="7371890B">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7845DF14">
            <w:pPr>
              <w:widowControl/>
              <w:jc w:val="center"/>
              <w:textAlignment w:val="center"/>
              <w:rPr>
                <w:b w:val="0"/>
                <w:bCs w:val="0"/>
                <w:color w:val="auto"/>
                <w:sz w:val="18"/>
                <w:szCs w:val="18"/>
                <w:highlight w:val="none"/>
              </w:rPr>
            </w:pPr>
            <w:r>
              <w:rPr>
                <w:b w:val="0"/>
                <w:bCs w:val="0"/>
                <w:color w:val="auto"/>
                <w:sz w:val="18"/>
                <w:szCs w:val="18"/>
                <w:highlight w:val="none"/>
                <w:lang w:bidi="ar"/>
              </w:rPr>
              <w:t>TSn2-0.6-0.15</w:t>
            </w:r>
          </w:p>
        </w:tc>
        <w:tc>
          <w:tcPr>
            <w:tcW w:w="2203" w:type="pct"/>
            <w:tcBorders>
              <w:top w:val="nil"/>
              <w:left w:val="nil"/>
              <w:bottom w:val="single" w:color="000000" w:sz="8" w:space="0"/>
            </w:tcBorders>
            <w:noWrap w:val="0"/>
            <w:vAlign w:val="center"/>
          </w:tcPr>
          <w:p w14:paraId="093EA0A4">
            <w:pPr>
              <w:widowControl/>
              <w:jc w:val="center"/>
              <w:textAlignment w:val="center"/>
              <w:rPr>
                <w:b w:val="0"/>
                <w:bCs w:val="0"/>
                <w:color w:val="auto"/>
                <w:sz w:val="18"/>
                <w:szCs w:val="18"/>
                <w:highlight w:val="none"/>
              </w:rPr>
            </w:pPr>
            <w:r>
              <w:rPr>
                <w:b w:val="0"/>
                <w:bCs w:val="0"/>
                <w:color w:val="auto"/>
                <w:sz w:val="18"/>
                <w:szCs w:val="18"/>
                <w:highlight w:val="none"/>
                <w:lang w:bidi="ar"/>
              </w:rPr>
              <w:t>48</w:t>
            </w:r>
          </w:p>
        </w:tc>
      </w:tr>
      <w:tr w14:paraId="54248BDB">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5C5E66A9">
            <w:pPr>
              <w:widowControl/>
              <w:jc w:val="center"/>
              <w:textAlignment w:val="center"/>
              <w:rPr>
                <w:b w:val="0"/>
                <w:bCs w:val="0"/>
                <w:color w:val="auto"/>
                <w:sz w:val="18"/>
                <w:szCs w:val="18"/>
                <w:highlight w:val="none"/>
              </w:rPr>
            </w:pPr>
            <w:r>
              <w:rPr>
                <w:b w:val="0"/>
                <w:bCs w:val="0"/>
                <w:color w:val="auto"/>
                <w:sz w:val="18"/>
                <w:szCs w:val="18"/>
                <w:highlight w:val="none"/>
                <w:lang w:bidi="ar"/>
              </w:rPr>
              <w:t>TSn1.5-0.8-0.06</w:t>
            </w:r>
          </w:p>
        </w:tc>
        <w:tc>
          <w:tcPr>
            <w:tcW w:w="2203" w:type="pct"/>
            <w:tcBorders>
              <w:top w:val="nil"/>
              <w:left w:val="nil"/>
              <w:bottom w:val="single" w:color="000000" w:sz="8" w:space="0"/>
            </w:tcBorders>
            <w:noWrap w:val="0"/>
            <w:vAlign w:val="center"/>
          </w:tcPr>
          <w:p w14:paraId="73D19759">
            <w:pPr>
              <w:widowControl/>
              <w:jc w:val="center"/>
              <w:textAlignment w:val="center"/>
              <w:rPr>
                <w:b w:val="0"/>
                <w:bCs w:val="0"/>
                <w:color w:val="auto"/>
                <w:sz w:val="18"/>
                <w:szCs w:val="18"/>
                <w:highlight w:val="none"/>
              </w:rPr>
            </w:pPr>
            <w:r>
              <w:rPr>
                <w:b w:val="0"/>
                <w:bCs w:val="0"/>
                <w:color w:val="auto"/>
                <w:sz w:val="18"/>
                <w:szCs w:val="18"/>
                <w:highlight w:val="none"/>
                <w:lang w:bidi="ar"/>
              </w:rPr>
              <w:t>35</w:t>
            </w:r>
          </w:p>
        </w:tc>
      </w:tr>
      <w:tr w14:paraId="6580B148">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63FE5ED5">
            <w:pPr>
              <w:widowControl/>
              <w:jc w:val="center"/>
              <w:textAlignment w:val="center"/>
              <w:rPr>
                <w:b w:val="0"/>
                <w:bCs w:val="0"/>
                <w:color w:val="auto"/>
                <w:sz w:val="18"/>
                <w:szCs w:val="18"/>
                <w:highlight w:val="none"/>
              </w:rPr>
            </w:pPr>
            <w:r>
              <w:rPr>
                <w:b w:val="0"/>
                <w:bCs w:val="0"/>
                <w:color w:val="auto"/>
                <w:sz w:val="18"/>
                <w:szCs w:val="18"/>
                <w:highlight w:val="none"/>
                <w:lang w:bidi="ar"/>
              </w:rPr>
              <w:t>TSn2-0.2-0.06</w:t>
            </w:r>
          </w:p>
        </w:tc>
        <w:tc>
          <w:tcPr>
            <w:tcW w:w="2203" w:type="pct"/>
            <w:tcBorders>
              <w:top w:val="nil"/>
              <w:left w:val="nil"/>
              <w:bottom w:val="single" w:color="000000" w:sz="8" w:space="0"/>
            </w:tcBorders>
            <w:noWrap w:val="0"/>
            <w:vAlign w:val="center"/>
          </w:tcPr>
          <w:p w14:paraId="3A4038E9">
            <w:pPr>
              <w:widowControl/>
              <w:jc w:val="center"/>
              <w:textAlignment w:val="center"/>
              <w:rPr>
                <w:b w:val="0"/>
                <w:bCs w:val="0"/>
                <w:color w:val="auto"/>
                <w:sz w:val="18"/>
                <w:szCs w:val="18"/>
                <w:highlight w:val="none"/>
              </w:rPr>
            </w:pPr>
            <w:r>
              <w:rPr>
                <w:b w:val="0"/>
                <w:bCs w:val="0"/>
                <w:color w:val="auto"/>
                <w:sz w:val="18"/>
                <w:szCs w:val="18"/>
                <w:highlight w:val="none"/>
                <w:lang w:bidi="ar"/>
              </w:rPr>
              <w:t>25</w:t>
            </w:r>
          </w:p>
        </w:tc>
      </w:tr>
      <w:tr w14:paraId="5A8EB5CA">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40B459A9">
            <w:pPr>
              <w:widowControl/>
              <w:jc w:val="center"/>
              <w:textAlignment w:val="center"/>
              <w:rPr>
                <w:b w:val="0"/>
                <w:bCs w:val="0"/>
                <w:color w:val="auto"/>
                <w:sz w:val="18"/>
                <w:szCs w:val="18"/>
                <w:highlight w:val="none"/>
              </w:rPr>
            </w:pPr>
            <w:r>
              <w:rPr>
                <w:b w:val="0"/>
                <w:bCs w:val="0"/>
                <w:color w:val="auto"/>
                <w:sz w:val="18"/>
                <w:szCs w:val="18"/>
                <w:highlight w:val="none"/>
                <w:lang w:bidi="ar"/>
              </w:rPr>
              <w:t>TFe0.1</w:t>
            </w:r>
          </w:p>
        </w:tc>
        <w:tc>
          <w:tcPr>
            <w:tcW w:w="2203" w:type="pct"/>
            <w:tcBorders>
              <w:top w:val="nil"/>
              <w:left w:val="nil"/>
              <w:bottom w:val="single" w:color="000000" w:sz="8" w:space="0"/>
            </w:tcBorders>
            <w:noWrap w:val="0"/>
            <w:vAlign w:val="center"/>
          </w:tcPr>
          <w:p w14:paraId="0A307351">
            <w:pPr>
              <w:widowControl/>
              <w:jc w:val="center"/>
              <w:textAlignment w:val="center"/>
              <w:rPr>
                <w:b w:val="0"/>
                <w:bCs w:val="0"/>
                <w:color w:val="auto"/>
                <w:sz w:val="18"/>
                <w:szCs w:val="18"/>
                <w:highlight w:val="none"/>
              </w:rPr>
            </w:pPr>
            <w:r>
              <w:rPr>
                <w:b w:val="0"/>
                <w:bCs w:val="0"/>
                <w:color w:val="auto"/>
                <w:sz w:val="18"/>
                <w:szCs w:val="18"/>
                <w:highlight w:val="none"/>
                <w:lang w:bidi="ar"/>
              </w:rPr>
              <w:t>85</w:t>
            </w:r>
          </w:p>
        </w:tc>
      </w:tr>
      <w:tr w14:paraId="00EB2237">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198D74C8">
            <w:pPr>
              <w:widowControl/>
              <w:jc w:val="center"/>
              <w:textAlignment w:val="center"/>
              <w:rPr>
                <w:b w:val="0"/>
                <w:bCs w:val="0"/>
                <w:color w:val="auto"/>
                <w:sz w:val="18"/>
                <w:szCs w:val="18"/>
                <w:highlight w:val="none"/>
              </w:rPr>
            </w:pPr>
            <w:r>
              <w:rPr>
                <w:b w:val="0"/>
                <w:bCs w:val="0"/>
                <w:color w:val="auto"/>
                <w:sz w:val="18"/>
                <w:szCs w:val="18"/>
                <w:highlight w:val="none"/>
                <w:lang w:bidi="ar"/>
              </w:rPr>
              <w:t>TFe2.5</w:t>
            </w:r>
          </w:p>
        </w:tc>
        <w:tc>
          <w:tcPr>
            <w:tcW w:w="2203" w:type="pct"/>
            <w:tcBorders>
              <w:top w:val="nil"/>
              <w:left w:val="nil"/>
              <w:bottom w:val="single" w:color="000000" w:sz="8" w:space="0"/>
            </w:tcBorders>
            <w:noWrap w:val="0"/>
            <w:vAlign w:val="center"/>
          </w:tcPr>
          <w:p w14:paraId="736AD71F">
            <w:pPr>
              <w:widowControl/>
              <w:jc w:val="center"/>
              <w:textAlignment w:val="center"/>
              <w:rPr>
                <w:b w:val="0"/>
                <w:bCs w:val="0"/>
                <w:color w:val="auto"/>
                <w:sz w:val="18"/>
                <w:szCs w:val="18"/>
                <w:highlight w:val="none"/>
              </w:rPr>
            </w:pPr>
            <w:r>
              <w:rPr>
                <w:b w:val="0"/>
                <w:bCs w:val="0"/>
                <w:color w:val="auto"/>
                <w:sz w:val="18"/>
                <w:szCs w:val="18"/>
                <w:highlight w:val="none"/>
                <w:lang w:bidi="ar"/>
              </w:rPr>
              <w:t>60</w:t>
            </w:r>
          </w:p>
        </w:tc>
      </w:tr>
      <w:tr w14:paraId="2278DCE1">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6C347034">
            <w:pPr>
              <w:widowControl/>
              <w:jc w:val="center"/>
              <w:textAlignment w:val="center"/>
              <w:rPr>
                <w:b w:val="0"/>
                <w:bCs w:val="0"/>
                <w:color w:val="auto"/>
                <w:sz w:val="18"/>
                <w:szCs w:val="18"/>
                <w:highlight w:val="none"/>
              </w:rPr>
            </w:pPr>
            <w:r>
              <w:rPr>
                <w:b w:val="0"/>
                <w:bCs w:val="0"/>
                <w:color w:val="auto"/>
                <w:sz w:val="18"/>
                <w:szCs w:val="18"/>
                <w:highlight w:val="none"/>
                <w:lang w:bidi="ar"/>
              </w:rPr>
              <w:t>TFe0.75</w:t>
            </w:r>
          </w:p>
        </w:tc>
        <w:tc>
          <w:tcPr>
            <w:tcW w:w="2203" w:type="pct"/>
            <w:tcBorders>
              <w:top w:val="nil"/>
              <w:left w:val="nil"/>
              <w:bottom w:val="single" w:color="000000" w:sz="8" w:space="0"/>
            </w:tcBorders>
            <w:noWrap w:val="0"/>
            <w:vAlign w:val="center"/>
          </w:tcPr>
          <w:p w14:paraId="1A9127F0">
            <w:pPr>
              <w:widowControl/>
              <w:jc w:val="center"/>
              <w:textAlignment w:val="center"/>
              <w:rPr>
                <w:b w:val="0"/>
                <w:bCs w:val="0"/>
                <w:color w:val="auto"/>
                <w:sz w:val="18"/>
                <w:szCs w:val="18"/>
                <w:highlight w:val="none"/>
              </w:rPr>
            </w:pPr>
            <w:r>
              <w:rPr>
                <w:b w:val="0"/>
                <w:bCs w:val="0"/>
                <w:color w:val="auto"/>
                <w:sz w:val="18"/>
                <w:szCs w:val="18"/>
                <w:highlight w:val="none"/>
                <w:lang w:bidi="ar"/>
              </w:rPr>
              <w:t>80</w:t>
            </w:r>
          </w:p>
        </w:tc>
      </w:tr>
      <w:tr w14:paraId="31AE6F90">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4F393A2C">
            <w:pPr>
              <w:widowControl/>
              <w:jc w:val="center"/>
              <w:textAlignment w:val="center"/>
              <w:rPr>
                <w:b w:val="0"/>
                <w:bCs w:val="0"/>
                <w:color w:val="auto"/>
                <w:sz w:val="18"/>
                <w:szCs w:val="18"/>
                <w:highlight w:val="none"/>
              </w:rPr>
            </w:pPr>
            <w:r>
              <w:rPr>
                <w:b w:val="0"/>
                <w:bCs w:val="0"/>
                <w:color w:val="auto"/>
                <w:sz w:val="18"/>
                <w:szCs w:val="18"/>
                <w:highlight w:val="none"/>
                <w:lang w:bidi="ar"/>
              </w:rPr>
              <w:t>H85</w:t>
            </w:r>
          </w:p>
        </w:tc>
        <w:tc>
          <w:tcPr>
            <w:tcW w:w="2203" w:type="pct"/>
            <w:tcBorders>
              <w:top w:val="nil"/>
              <w:left w:val="nil"/>
              <w:bottom w:val="single" w:color="000000" w:sz="8" w:space="0"/>
            </w:tcBorders>
            <w:noWrap w:val="0"/>
            <w:vAlign w:val="center"/>
          </w:tcPr>
          <w:p w14:paraId="43839FEC">
            <w:pPr>
              <w:widowControl/>
              <w:jc w:val="center"/>
              <w:textAlignment w:val="center"/>
              <w:rPr>
                <w:b w:val="0"/>
                <w:bCs w:val="0"/>
                <w:color w:val="auto"/>
                <w:sz w:val="18"/>
                <w:szCs w:val="18"/>
                <w:highlight w:val="none"/>
              </w:rPr>
            </w:pPr>
            <w:r>
              <w:rPr>
                <w:b w:val="0"/>
                <w:bCs w:val="0"/>
                <w:color w:val="auto"/>
                <w:sz w:val="18"/>
                <w:szCs w:val="18"/>
                <w:highlight w:val="none"/>
                <w:lang w:bidi="ar"/>
              </w:rPr>
              <w:t>30</w:t>
            </w:r>
          </w:p>
        </w:tc>
      </w:tr>
      <w:tr w14:paraId="48F56945">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4891D45D">
            <w:pPr>
              <w:widowControl/>
              <w:jc w:val="center"/>
              <w:textAlignment w:val="center"/>
              <w:rPr>
                <w:b w:val="0"/>
                <w:bCs w:val="0"/>
                <w:color w:val="auto"/>
                <w:sz w:val="18"/>
                <w:szCs w:val="18"/>
                <w:highlight w:val="none"/>
              </w:rPr>
            </w:pPr>
            <w:r>
              <w:rPr>
                <w:b w:val="0"/>
                <w:bCs w:val="0"/>
                <w:color w:val="auto"/>
                <w:sz w:val="18"/>
                <w:szCs w:val="18"/>
                <w:highlight w:val="none"/>
                <w:lang w:bidi="ar"/>
              </w:rPr>
              <w:t>H80</w:t>
            </w:r>
          </w:p>
        </w:tc>
        <w:tc>
          <w:tcPr>
            <w:tcW w:w="2203" w:type="pct"/>
            <w:tcBorders>
              <w:top w:val="nil"/>
              <w:left w:val="nil"/>
              <w:bottom w:val="single" w:color="000000" w:sz="8" w:space="0"/>
            </w:tcBorders>
            <w:noWrap w:val="0"/>
            <w:vAlign w:val="center"/>
          </w:tcPr>
          <w:p w14:paraId="26F0CE05">
            <w:pPr>
              <w:widowControl/>
              <w:jc w:val="center"/>
              <w:textAlignment w:val="center"/>
              <w:rPr>
                <w:b w:val="0"/>
                <w:bCs w:val="0"/>
                <w:color w:val="auto"/>
                <w:sz w:val="18"/>
                <w:szCs w:val="18"/>
                <w:highlight w:val="none"/>
              </w:rPr>
            </w:pPr>
            <w:r>
              <w:rPr>
                <w:b w:val="0"/>
                <w:bCs w:val="0"/>
                <w:color w:val="auto"/>
                <w:sz w:val="18"/>
                <w:szCs w:val="18"/>
                <w:highlight w:val="none"/>
                <w:lang w:bidi="ar"/>
              </w:rPr>
              <w:t>28</w:t>
            </w:r>
          </w:p>
        </w:tc>
      </w:tr>
      <w:tr w14:paraId="1401CCE2">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149624A6">
            <w:pPr>
              <w:widowControl/>
              <w:jc w:val="center"/>
              <w:textAlignment w:val="center"/>
              <w:rPr>
                <w:b w:val="0"/>
                <w:bCs w:val="0"/>
                <w:color w:val="auto"/>
                <w:sz w:val="18"/>
                <w:szCs w:val="18"/>
                <w:highlight w:val="none"/>
              </w:rPr>
            </w:pPr>
            <w:r>
              <w:rPr>
                <w:b w:val="0"/>
                <w:bCs w:val="0"/>
                <w:color w:val="auto"/>
                <w:sz w:val="18"/>
                <w:szCs w:val="18"/>
                <w:highlight w:val="none"/>
                <w:lang w:bidi="ar"/>
              </w:rPr>
              <w:t>H70</w:t>
            </w:r>
          </w:p>
        </w:tc>
        <w:tc>
          <w:tcPr>
            <w:tcW w:w="2203" w:type="pct"/>
            <w:tcBorders>
              <w:top w:val="nil"/>
              <w:left w:val="nil"/>
              <w:bottom w:val="single" w:color="000000" w:sz="8" w:space="0"/>
            </w:tcBorders>
            <w:noWrap w:val="0"/>
            <w:vAlign w:val="center"/>
          </w:tcPr>
          <w:p w14:paraId="488D7943">
            <w:pPr>
              <w:widowControl/>
              <w:jc w:val="center"/>
              <w:textAlignment w:val="center"/>
              <w:rPr>
                <w:b w:val="0"/>
                <w:bCs w:val="0"/>
                <w:color w:val="auto"/>
                <w:sz w:val="18"/>
                <w:szCs w:val="18"/>
                <w:highlight w:val="none"/>
              </w:rPr>
            </w:pPr>
            <w:r>
              <w:rPr>
                <w:b w:val="0"/>
                <w:bCs w:val="0"/>
                <w:color w:val="auto"/>
                <w:sz w:val="18"/>
                <w:szCs w:val="18"/>
                <w:highlight w:val="none"/>
                <w:lang w:bidi="ar"/>
              </w:rPr>
              <w:t>26</w:t>
            </w:r>
          </w:p>
        </w:tc>
      </w:tr>
      <w:tr w14:paraId="1176FF46">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1464E7A5">
            <w:pPr>
              <w:widowControl/>
              <w:jc w:val="center"/>
              <w:textAlignment w:val="center"/>
              <w:rPr>
                <w:b w:val="0"/>
                <w:bCs w:val="0"/>
                <w:color w:val="auto"/>
                <w:sz w:val="18"/>
                <w:szCs w:val="18"/>
                <w:highlight w:val="none"/>
              </w:rPr>
            </w:pPr>
            <w:r>
              <w:rPr>
                <w:b w:val="0"/>
                <w:bCs w:val="0"/>
                <w:color w:val="auto"/>
                <w:sz w:val="18"/>
                <w:szCs w:val="18"/>
                <w:highlight w:val="none"/>
                <w:lang w:bidi="ar"/>
              </w:rPr>
              <w:t>H68</w:t>
            </w:r>
          </w:p>
        </w:tc>
        <w:tc>
          <w:tcPr>
            <w:tcW w:w="2203" w:type="pct"/>
            <w:tcBorders>
              <w:top w:val="nil"/>
              <w:left w:val="nil"/>
              <w:bottom w:val="single" w:color="000000" w:sz="8" w:space="0"/>
            </w:tcBorders>
            <w:noWrap w:val="0"/>
            <w:vAlign w:val="center"/>
          </w:tcPr>
          <w:p w14:paraId="57106ABC">
            <w:pPr>
              <w:widowControl/>
              <w:jc w:val="center"/>
              <w:textAlignment w:val="center"/>
              <w:rPr>
                <w:b w:val="0"/>
                <w:bCs w:val="0"/>
                <w:color w:val="auto"/>
                <w:sz w:val="18"/>
                <w:szCs w:val="18"/>
                <w:highlight w:val="none"/>
              </w:rPr>
            </w:pPr>
            <w:r>
              <w:rPr>
                <w:b w:val="0"/>
                <w:bCs w:val="0"/>
                <w:color w:val="auto"/>
                <w:sz w:val="18"/>
                <w:szCs w:val="18"/>
                <w:highlight w:val="none"/>
                <w:lang w:bidi="ar"/>
              </w:rPr>
              <w:t>25</w:t>
            </w:r>
          </w:p>
        </w:tc>
      </w:tr>
      <w:tr w14:paraId="08E04157">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43E43660">
            <w:pPr>
              <w:widowControl/>
              <w:jc w:val="center"/>
              <w:textAlignment w:val="center"/>
              <w:rPr>
                <w:b w:val="0"/>
                <w:bCs w:val="0"/>
                <w:color w:val="auto"/>
                <w:sz w:val="18"/>
                <w:szCs w:val="18"/>
                <w:highlight w:val="none"/>
              </w:rPr>
            </w:pPr>
            <w:r>
              <w:rPr>
                <w:b w:val="0"/>
                <w:bCs w:val="0"/>
                <w:color w:val="auto"/>
                <w:sz w:val="18"/>
                <w:szCs w:val="18"/>
                <w:highlight w:val="none"/>
                <w:lang w:bidi="ar"/>
              </w:rPr>
              <w:t>H65</w:t>
            </w:r>
            <w:r>
              <w:rPr>
                <w:rFonts w:hint="eastAsia" w:ascii="宋体" w:hAnsi="宋体" w:cs="宋体"/>
                <w:b w:val="0"/>
                <w:bCs w:val="0"/>
                <w:color w:val="auto"/>
                <w:sz w:val="18"/>
                <w:szCs w:val="18"/>
                <w:highlight w:val="none"/>
                <w:lang w:bidi="ar"/>
              </w:rPr>
              <w:t>、</w:t>
            </w:r>
            <w:r>
              <w:rPr>
                <w:b w:val="0"/>
                <w:bCs w:val="0"/>
                <w:color w:val="auto"/>
                <w:sz w:val="18"/>
                <w:szCs w:val="18"/>
                <w:highlight w:val="none"/>
                <w:lang w:bidi="ar"/>
              </w:rPr>
              <w:t>H66</w:t>
            </w:r>
          </w:p>
        </w:tc>
        <w:tc>
          <w:tcPr>
            <w:tcW w:w="2203" w:type="pct"/>
            <w:tcBorders>
              <w:top w:val="nil"/>
              <w:left w:val="nil"/>
              <w:bottom w:val="single" w:color="000000" w:sz="8" w:space="0"/>
            </w:tcBorders>
            <w:noWrap w:val="0"/>
            <w:vAlign w:val="center"/>
          </w:tcPr>
          <w:p w14:paraId="124706A4">
            <w:pPr>
              <w:widowControl/>
              <w:jc w:val="center"/>
              <w:textAlignment w:val="center"/>
              <w:rPr>
                <w:b w:val="0"/>
                <w:bCs w:val="0"/>
                <w:color w:val="auto"/>
                <w:sz w:val="18"/>
                <w:szCs w:val="18"/>
                <w:highlight w:val="none"/>
              </w:rPr>
            </w:pPr>
            <w:r>
              <w:rPr>
                <w:b w:val="0"/>
                <w:bCs w:val="0"/>
                <w:color w:val="auto"/>
                <w:sz w:val="18"/>
                <w:szCs w:val="18"/>
                <w:highlight w:val="none"/>
                <w:lang w:bidi="ar"/>
              </w:rPr>
              <w:t>23</w:t>
            </w:r>
          </w:p>
        </w:tc>
      </w:tr>
      <w:tr w14:paraId="02BDF290">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4B5B751">
            <w:pPr>
              <w:widowControl/>
              <w:jc w:val="center"/>
              <w:textAlignment w:val="center"/>
              <w:rPr>
                <w:b w:val="0"/>
                <w:bCs w:val="0"/>
                <w:color w:val="auto"/>
                <w:sz w:val="18"/>
                <w:szCs w:val="18"/>
                <w:highlight w:val="none"/>
              </w:rPr>
            </w:pPr>
            <w:r>
              <w:rPr>
                <w:b w:val="0"/>
                <w:bCs w:val="0"/>
                <w:color w:val="auto"/>
                <w:sz w:val="18"/>
                <w:szCs w:val="18"/>
                <w:highlight w:val="none"/>
                <w:lang w:bidi="ar"/>
              </w:rPr>
              <w:t>H63</w:t>
            </w:r>
          </w:p>
        </w:tc>
        <w:tc>
          <w:tcPr>
            <w:tcW w:w="2203" w:type="pct"/>
            <w:tcBorders>
              <w:top w:val="nil"/>
              <w:left w:val="nil"/>
              <w:bottom w:val="single" w:color="000000" w:sz="8" w:space="0"/>
            </w:tcBorders>
            <w:noWrap w:val="0"/>
            <w:vAlign w:val="center"/>
          </w:tcPr>
          <w:p w14:paraId="52E609D7">
            <w:pPr>
              <w:widowControl/>
              <w:jc w:val="center"/>
              <w:textAlignment w:val="center"/>
              <w:rPr>
                <w:b w:val="0"/>
                <w:bCs w:val="0"/>
                <w:color w:val="auto"/>
                <w:sz w:val="18"/>
                <w:szCs w:val="18"/>
                <w:highlight w:val="none"/>
              </w:rPr>
            </w:pPr>
            <w:r>
              <w:rPr>
                <w:b w:val="0"/>
                <w:bCs w:val="0"/>
                <w:color w:val="auto"/>
                <w:sz w:val="18"/>
                <w:szCs w:val="18"/>
                <w:highlight w:val="none"/>
                <w:lang w:bidi="ar"/>
              </w:rPr>
              <w:t>22</w:t>
            </w:r>
          </w:p>
        </w:tc>
      </w:tr>
      <w:tr w14:paraId="4860B788">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554BDE45">
            <w:pPr>
              <w:widowControl/>
              <w:jc w:val="center"/>
              <w:textAlignment w:val="center"/>
              <w:rPr>
                <w:b w:val="0"/>
                <w:bCs w:val="0"/>
                <w:color w:val="auto"/>
                <w:sz w:val="18"/>
                <w:szCs w:val="18"/>
                <w:highlight w:val="none"/>
              </w:rPr>
            </w:pPr>
            <w:r>
              <w:rPr>
                <w:b w:val="0"/>
                <w:bCs w:val="0"/>
                <w:color w:val="auto"/>
                <w:sz w:val="18"/>
                <w:szCs w:val="18"/>
                <w:highlight w:val="none"/>
                <w:lang w:bidi="ar"/>
              </w:rPr>
              <w:t>HSn88-0.7</w:t>
            </w:r>
          </w:p>
        </w:tc>
        <w:tc>
          <w:tcPr>
            <w:tcW w:w="2203" w:type="pct"/>
            <w:tcBorders>
              <w:top w:val="nil"/>
              <w:left w:val="nil"/>
              <w:bottom w:val="single" w:color="000000" w:sz="8" w:space="0"/>
            </w:tcBorders>
            <w:noWrap w:val="0"/>
            <w:vAlign w:val="center"/>
          </w:tcPr>
          <w:p w14:paraId="64D6D131">
            <w:pPr>
              <w:widowControl/>
              <w:jc w:val="center"/>
              <w:textAlignment w:val="center"/>
              <w:rPr>
                <w:b w:val="0"/>
                <w:bCs w:val="0"/>
                <w:color w:val="auto"/>
                <w:sz w:val="18"/>
                <w:szCs w:val="18"/>
                <w:highlight w:val="none"/>
              </w:rPr>
            </w:pPr>
            <w:r>
              <w:rPr>
                <w:b w:val="0"/>
                <w:bCs w:val="0"/>
                <w:color w:val="auto"/>
                <w:sz w:val="18"/>
                <w:szCs w:val="18"/>
                <w:highlight w:val="none"/>
                <w:lang w:bidi="ar"/>
              </w:rPr>
              <w:t>28</w:t>
            </w:r>
          </w:p>
        </w:tc>
      </w:tr>
      <w:tr w14:paraId="50B74C4D">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5B68BC7">
            <w:pPr>
              <w:widowControl/>
              <w:jc w:val="center"/>
              <w:textAlignment w:val="center"/>
              <w:rPr>
                <w:b w:val="0"/>
                <w:bCs w:val="0"/>
                <w:color w:val="auto"/>
                <w:sz w:val="18"/>
                <w:szCs w:val="18"/>
                <w:highlight w:val="none"/>
              </w:rPr>
            </w:pPr>
            <w:r>
              <w:rPr>
                <w:b w:val="0"/>
                <w:bCs w:val="0"/>
                <w:color w:val="auto"/>
                <w:sz w:val="18"/>
                <w:szCs w:val="18"/>
                <w:highlight w:val="none"/>
                <w:lang w:bidi="ar"/>
              </w:rPr>
              <w:t>HSn88-1</w:t>
            </w:r>
          </w:p>
        </w:tc>
        <w:tc>
          <w:tcPr>
            <w:tcW w:w="2203" w:type="pct"/>
            <w:tcBorders>
              <w:top w:val="nil"/>
              <w:left w:val="nil"/>
              <w:bottom w:val="single" w:color="000000" w:sz="8" w:space="0"/>
            </w:tcBorders>
            <w:noWrap w:val="0"/>
            <w:vAlign w:val="center"/>
          </w:tcPr>
          <w:p w14:paraId="2266C070">
            <w:pPr>
              <w:widowControl/>
              <w:jc w:val="center"/>
              <w:textAlignment w:val="center"/>
              <w:rPr>
                <w:b w:val="0"/>
                <w:bCs w:val="0"/>
                <w:color w:val="auto"/>
                <w:sz w:val="18"/>
                <w:szCs w:val="18"/>
                <w:highlight w:val="none"/>
              </w:rPr>
            </w:pPr>
            <w:r>
              <w:rPr>
                <w:b w:val="0"/>
                <w:bCs w:val="0"/>
                <w:color w:val="auto"/>
                <w:sz w:val="18"/>
                <w:szCs w:val="18"/>
                <w:highlight w:val="none"/>
                <w:lang w:bidi="ar"/>
              </w:rPr>
              <w:t>30</w:t>
            </w:r>
          </w:p>
        </w:tc>
      </w:tr>
      <w:tr w14:paraId="3CFA3BD2">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49821837">
            <w:pPr>
              <w:widowControl/>
              <w:jc w:val="center"/>
              <w:textAlignment w:val="center"/>
              <w:rPr>
                <w:b w:val="0"/>
                <w:bCs w:val="0"/>
                <w:color w:val="auto"/>
                <w:sz w:val="18"/>
                <w:szCs w:val="18"/>
                <w:highlight w:val="none"/>
              </w:rPr>
            </w:pPr>
            <w:r>
              <w:rPr>
                <w:b w:val="0"/>
                <w:bCs w:val="0"/>
                <w:color w:val="auto"/>
                <w:sz w:val="18"/>
                <w:szCs w:val="18"/>
                <w:highlight w:val="none"/>
                <w:lang w:bidi="ar"/>
              </w:rPr>
              <w:t>HSn88-2</w:t>
            </w:r>
          </w:p>
        </w:tc>
        <w:tc>
          <w:tcPr>
            <w:tcW w:w="2203" w:type="pct"/>
            <w:tcBorders>
              <w:top w:val="nil"/>
              <w:left w:val="nil"/>
              <w:bottom w:val="single" w:color="000000" w:sz="8" w:space="0"/>
            </w:tcBorders>
            <w:noWrap w:val="0"/>
            <w:vAlign w:val="center"/>
          </w:tcPr>
          <w:p w14:paraId="56DF90DF">
            <w:pPr>
              <w:widowControl/>
              <w:jc w:val="center"/>
              <w:textAlignment w:val="center"/>
              <w:rPr>
                <w:b w:val="0"/>
                <w:bCs w:val="0"/>
                <w:color w:val="auto"/>
                <w:sz w:val="18"/>
                <w:szCs w:val="18"/>
                <w:highlight w:val="none"/>
              </w:rPr>
            </w:pPr>
            <w:r>
              <w:rPr>
                <w:b w:val="0"/>
                <w:bCs w:val="0"/>
                <w:color w:val="auto"/>
                <w:sz w:val="18"/>
                <w:szCs w:val="18"/>
                <w:highlight w:val="none"/>
                <w:lang w:bidi="ar"/>
              </w:rPr>
              <w:t>28</w:t>
            </w:r>
          </w:p>
        </w:tc>
      </w:tr>
      <w:tr w14:paraId="5E5CA136">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780AAD04">
            <w:pPr>
              <w:widowControl/>
              <w:jc w:val="center"/>
              <w:textAlignment w:val="center"/>
              <w:rPr>
                <w:b w:val="0"/>
                <w:bCs w:val="0"/>
                <w:color w:val="auto"/>
                <w:sz w:val="18"/>
                <w:szCs w:val="18"/>
                <w:highlight w:val="none"/>
              </w:rPr>
            </w:pPr>
            <w:r>
              <w:rPr>
                <w:b w:val="0"/>
                <w:bCs w:val="0"/>
                <w:color w:val="auto"/>
                <w:sz w:val="18"/>
                <w:szCs w:val="18"/>
                <w:highlight w:val="none"/>
                <w:lang w:bidi="ar"/>
              </w:rPr>
              <w:t>HSn75-1</w:t>
            </w:r>
          </w:p>
        </w:tc>
        <w:tc>
          <w:tcPr>
            <w:tcW w:w="2203" w:type="pct"/>
            <w:tcBorders>
              <w:top w:val="nil"/>
              <w:left w:val="nil"/>
              <w:bottom w:val="single" w:color="000000" w:sz="8" w:space="0"/>
            </w:tcBorders>
            <w:noWrap w:val="0"/>
            <w:vAlign w:val="center"/>
          </w:tcPr>
          <w:p w14:paraId="407BB31F">
            <w:pPr>
              <w:widowControl/>
              <w:jc w:val="center"/>
              <w:textAlignment w:val="center"/>
              <w:rPr>
                <w:b w:val="0"/>
                <w:bCs w:val="0"/>
                <w:color w:val="auto"/>
                <w:sz w:val="18"/>
                <w:szCs w:val="18"/>
                <w:highlight w:val="none"/>
              </w:rPr>
            </w:pPr>
            <w:r>
              <w:rPr>
                <w:b w:val="0"/>
                <w:bCs w:val="0"/>
                <w:color w:val="auto"/>
                <w:sz w:val="18"/>
                <w:szCs w:val="18"/>
                <w:highlight w:val="none"/>
                <w:lang w:bidi="ar"/>
              </w:rPr>
              <w:t>24</w:t>
            </w:r>
          </w:p>
        </w:tc>
      </w:tr>
      <w:tr w14:paraId="1A75BB71">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FA862AB">
            <w:pPr>
              <w:widowControl/>
              <w:jc w:val="center"/>
              <w:textAlignment w:val="center"/>
              <w:rPr>
                <w:b w:val="0"/>
                <w:bCs w:val="0"/>
                <w:color w:val="auto"/>
                <w:sz w:val="18"/>
                <w:szCs w:val="18"/>
                <w:highlight w:val="none"/>
              </w:rPr>
            </w:pPr>
            <w:r>
              <w:rPr>
                <w:b w:val="0"/>
                <w:bCs w:val="0"/>
                <w:color w:val="auto"/>
                <w:sz w:val="18"/>
                <w:szCs w:val="18"/>
                <w:highlight w:val="none"/>
                <w:lang w:bidi="ar"/>
              </w:rPr>
              <w:t>HSn71-1</w:t>
            </w:r>
          </w:p>
        </w:tc>
        <w:tc>
          <w:tcPr>
            <w:tcW w:w="2203" w:type="pct"/>
            <w:tcBorders>
              <w:top w:val="nil"/>
              <w:left w:val="nil"/>
              <w:bottom w:val="single" w:color="000000" w:sz="8" w:space="0"/>
            </w:tcBorders>
            <w:noWrap w:val="0"/>
            <w:vAlign w:val="center"/>
          </w:tcPr>
          <w:p w14:paraId="296079C9">
            <w:pPr>
              <w:widowControl/>
              <w:jc w:val="center"/>
              <w:textAlignment w:val="center"/>
              <w:rPr>
                <w:b w:val="0"/>
                <w:bCs w:val="0"/>
                <w:color w:val="auto"/>
                <w:sz w:val="18"/>
                <w:szCs w:val="18"/>
                <w:highlight w:val="none"/>
              </w:rPr>
            </w:pPr>
            <w:r>
              <w:rPr>
                <w:b w:val="0"/>
                <w:bCs w:val="0"/>
                <w:color w:val="auto"/>
                <w:sz w:val="18"/>
                <w:szCs w:val="18"/>
                <w:highlight w:val="none"/>
                <w:lang w:bidi="ar"/>
              </w:rPr>
              <w:t>24</w:t>
            </w:r>
          </w:p>
        </w:tc>
      </w:tr>
      <w:tr w14:paraId="5C3FB271">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4911ADC">
            <w:pPr>
              <w:widowControl/>
              <w:jc w:val="center"/>
              <w:textAlignment w:val="center"/>
              <w:rPr>
                <w:b w:val="0"/>
                <w:bCs w:val="0"/>
                <w:color w:val="auto"/>
                <w:sz w:val="18"/>
                <w:szCs w:val="18"/>
                <w:highlight w:val="none"/>
              </w:rPr>
            </w:pPr>
            <w:r>
              <w:rPr>
                <w:b w:val="0"/>
                <w:bCs w:val="0"/>
                <w:color w:val="auto"/>
                <w:sz w:val="18"/>
                <w:szCs w:val="18"/>
                <w:highlight w:val="none"/>
                <w:lang w:bidi="ar"/>
              </w:rPr>
              <w:t>QSn2-0.2</w:t>
            </w:r>
          </w:p>
        </w:tc>
        <w:tc>
          <w:tcPr>
            <w:tcW w:w="2203" w:type="pct"/>
            <w:tcBorders>
              <w:top w:val="nil"/>
              <w:left w:val="nil"/>
              <w:bottom w:val="single" w:color="000000" w:sz="8" w:space="0"/>
            </w:tcBorders>
            <w:noWrap w:val="0"/>
            <w:vAlign w:val="center"/>
          </w:tcPr>
          <w:p w14:paraId="0F750676">
            <w:pPr>
              <w:widowControl/>
              <w:jc w:val="center"/>
              <w:textAlignment w:val="center"/>
              <w:rPr>
                <w:b w:val="0"/>
                <w:bCs w:val="0"/>
                <w:color w:val="auto"/>
                <w:sz w:val="18"/>
                <w:szCs w:val="18"/>
                <w:highlight w:val="none"/>
              </w:rPr>
            </w:pPr>
            <w:r>
              <w:rPr>
                <w:b w:val="0"/>
                <w:bCs w:val="0"/>
                <w:color w:val="auto"/>
                <w:sz w:val="18"/>
                <w:szCs w:val="18"/>
                <w:highlight w:val="none"/>
                <w:lang w:bidi="ar"/>
              </w:rPr>
              <w:t>28</w:t>
            </w:r>
          </w:p>
        </w:tc>
      </w:tr>
      <w:tr w14:paraId="67005455">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2BDFBF02">
            <w:pPr>
              <w:widowControl/>
              <w:jc w:val="center"/>
              <w:textAlignment w:val="center"/>
              <w:rPr>
                <w:b w:val="0"/>
                <w:bCs w:val="0"/>
                <w:color w:val="auto"/>
                <w:sz w:val="18"/>
                <w:szCs w:val="18"/>
                <w:highlight w:val="none"/>
              </w:rPr>
            </w:pPr>
            <w:r>
              <w:rPr>
                <w:b w:val="0"/>
                <w:bCs w:val="0"/>
                <w:color w:val="auto"/>
                <w:sz w:val="18"/>
                <w:szCs w:val="18"/>
                <w:highlight w:val="none"/>
                <w:lang w:bidi="ar"/>
              </w:rPr>
              <w:t>QSn2-0.1-0.03</w:t>
            </w:r>
          </w:p>
        </w:tc>
        <w:tc>
          <w:tcPr>
            <w:tcW w:w="2203" w:type="pct"/>
            <w:tcBorders>
              <w:top w:val="nil"/>
              <w:left w:val="nil"/>
              <w:bottom w:val="single" w:color="000000" w:sz="8" w:space="0"/>
            </w:tcBorders>
            <w:noWrap w:val="0"/>
            <w:vAlign w:val="center"/>
          </w:tcPr>
          <w:p w14:paraId="62FEF787">
            <w:pPr>
              <w:widowControl/>
              <w:jc w:val="center"/>
              <w:textAlignment w:val="center"/>
              <w:rPr>
                <w:b w:val="0"/>
                <w:bCs w:val="0"/>
                <w:color w:val="auto"/>
                <w:sz w:val="18"/>
                <w:szCs w:val="18"/>
                <w:highlight w:val="none"/>
              </w:rPr>
            </w:pPr>
            <w:r>
              <w:rPr>
                <w:b w:val="0"/>
                <w:bCs w:val="0"/>
                <w:color w:val="auto"/>
                <w:sz w:val="18"/>
                <w:szCs w:val="18"/>
                <w:highlight w:val="none"/>
                <w:lang w:bidi="ar"/>
              </w:rPr>
              <w:t>32</w:t>
            </w:r>
          </w:p>
        </w:tc>
      </w:tr>
      <w:tr w14:paraId="3B533EF7">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78C5E9FF">
            <w:pPr>
              <w:widowControl/>
              <w:jc w:val="center"/>
              <w:textAlignment w:val="center"/>
              <w:rPr>
                <w:b w:val="0"/>
                <w:bCs w:val="0"/>
                <w:color w:val="auto"/>
                <w:sz w:val="18"/>
                <w:szCs w:val="18"/>
                <w:highlight w:val="none"/>
              </w:rPr>
            </w:pPr>
            <w:r>
              <w:rPr>
                <w:b w:val="0"/>
                <w:bCs w:val="0"/>
                <w:color w:val="auto"/>
                <w:sz w:val="18"/>
                <w:szCs w:val="18"/>
                <w:highlight w:val="none"/>
                <w:lang w:bidi="ar"/>
              </w:rPr>
              <w:t>QSn4-0.3</w:t>
            </w:r>
          </w:p>
        </w:tc>
        <w:tc>
          <w:tcPr>
            <w:tcW w:w="2203" w:type="pct"/>
            <w:tcBorders>
              <w:top w:val="nil"/>
              <w:left w:val="nil"/>
              <w:bottom w:val="single" w:color="000000" w:sz="8" w:space="0"/>
            </w:tcBorders>
            <w:noWrap w:val="0"/>
            <w:vAlign w:val="center"/>
          </w:tcPr>
          <w:p w14:paraId="761DD0E5">
            <w:pPr>
              <w:widowControl/>
              <w:jc w:val="center"/>
              <w:textAlignment w:val="center"/>
              <w:rPr>
                <w:b w:val="0"/>
                <w:bCs w:val="0"/>
                <w:color w:val="auto"/>
                <w:sz w:val="18"/>
                <w:szCs w:val="18"/>
                <w:highlight w:val="none"/>
              </w:rPr>
            </w:pPr>
            <w:r>
              <w:rPr>
                <w:b w:val="0"/>
                <w:bCs w:val="0"/>
                <w:color w:val="auto"/>
                <w:sz w:val="18"/>
                <w:szCs w:val="18"/>
                <w:highlight w:val="none"/>
                <w:lang w:bidi="ar"/>
              </w:rPr>
              <w:t>15</w:t>
            </w:r>
          </w:p>
        </w:tc>
      </w:tr>
      <w:tr w14:paraId="39DA122B">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2796" w:type="pct"/>
            <w:tcBorders>
              <w:top w:val="nil"/>
              <w:bottom w:val="single" w:color="000000" w:sz="8" w:space="0"/>
              <w:right w:val="single" w:color="000000" w:sz="8" w:space="0"/>
            </w:tcBorders>
            <w:noWrap w:val="0"/>
            <w:vAlign w:val="center"/>
          </w:tcPr>
          <w:p w14:paraId="646972AB">
            <w:pPr>
              <w:widowControl/>
              <w:jc w:val="center"/>
              <w:textAlignment w:val="center"/>
              <w:rPr>
                <w:b w:val="0"/>
                <w:bCs w:val="0"/>
                <w:color w:val="auto"/>
                <w:sz w:val="18"/>
                <w:szCs w:val="18"/>
                <w:highlight w:val="none"/>
              </w:rPr>
            </w:pPr>
            <w:r>
              <w:rPr>
                <w:b w:val="0"/>
                <w:bCs w:val="0"/>
                <w:color w:val="auto"/>
                <w:sz w:val="18"/>
                <w:szCs w:val="18"/>
                <w:highlight w:val="none"/>
                <w:lang w:bidi="ar"/>
              </w:rPr>
              <w:t>QSn4-0.15-0.10-0.03</w:t>
            </w:r>
          </w:p>
        </w:tc>
        <w:tc>
          <w:tcPr>
            <w:tcW w:w="2203" w:type="pct"/>
            <w:tcBorders>
              <w:top w:val="nil"/>
              <w:left w:val="nil"/>
              <w:bottom w:val="single" w:color="000000" w:sz="8" w:space="0"/>
            </w:tcBorders>
            <w:noWrap w:val="0"/>
            <w:vAlign w:val="center"/>
          </w:tcPr>
          <w:p w14:paraId="1A0B1205">
            <w:pPr>
              <w:widowControl/>
              <w:jc w:val="center"/>
              <w:textAlignment w:val="center"/>
              <w:rPr>
                <w:b w:val="0"/>
                <w:bCs w:val="0"/>
                <w:color w:val="auto"/>
                <w:sz w:val="18"/>
                <w:szCs w:val="18"/>
                <w:highlight w:val="none"/>
              </w:rPr>
            </w:pPr>
            <w:r>
              <w:rPr>
                <w:b w:val="0"/>
                <w:bCs w:val="0"/>
                <w:color w:val="auto"/>
                <w:sz w:val="18"/>
                <w:szCs w:val="18"/>
                <w:highlight w:val="none"/>
                <w:lang w:bidi="ar"/>
              </w:rPr>
              <w:t>20</w:t>
            </w:r>
          </w:p>
        </w:tc>
      </w:tr>
    </w:tbl>
    <w:p w14:paraId="4D2778D2">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val="0"/>
          <w:bCs/>
          <w:color w:val="auto"/>
          <w:highlight w:val="none"/>
        </w:rPr>
      </w:pPr>
    </w:p>
    <w:p w14:paraId="3CBA2DBE">
      <w:pPr>
        <w:pStyle w:val="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 xml:space="preserve">40  </w:t>
      </w:r>
      <w:r>
        <w:rPr>
          <w:rFonts w:hint="eastAsia" w:ascii="黑体" w:hAnsi="黑体" w:eastAsia="黑体" w:cs="黑体"/>
          <w:b w:val="0"/>
          <w:bCs/>
          <w:color w:val="auto"/>
          <w:sz w:val="21"/>
          <w:szCs w:val="21"/>
          <w:highlight w:val="none"/>
        </w:rPr>
        <w:t>ASTMB888</w:t>
      </w:r>
      <w:r>
        <w:rPr>
          <w:rFonts w:hint="eastAsia" w:ascii="黑体" w:hAnsi="黑体" w:eastAsia="黑体" w:cs="黑体"/>
          <w:b w:val="0"/>
          <w:bCs/>
          <w:color w:val="auto"/>
          <w:highlight w:val="none"/>
        </w:rPr>
        <w:t>电性能</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358"/>
        <w:gridCol w:w="3603"/>
      </w:tblGrid>
      <w:tr w14:paraId="3273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12" w:space="0"/>
              <w:left w:val="single" w:color="000000" w:sz="12" w:space="0"/>
              <w:bottom w:val="nil"/>
              <w:right w:val="single" w:color="000000" w:sz="4" w:space="0"/>
              <w:tl2br w:val="nil"/>
            </w:tcBorders>
            <w:shd w:val="clear" w:color="auto" w:fill="FFFFFF"/>
            <w:vAlign w:val="center"/>
          </w:tcPr>
          <w:p w14:paraId="5E5A9E3F">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牌号</w:t>
            </w:r>
          </w:p>
        </w:tc>
        <w:tc>
          <w:tcPr>
            <w:tcW w:w="1377" w:type="pct"/>
            <w:tcBorders>
              <w:top w:val="single" w:color="000000" w:sz="12" w:space="0"/>
              <w:left w:val="single" w:color="000000" w:sz="4" w:space="0"/>
              <w:bottom w:val="nil"/>
              <w:right w:val="single" w:color="000000" w:sz="4" w:space="0"/>
            </w:tcBorders>
            <w:shd w:val="clear" w:color="auto" w:fill="FFFFFF"/>
            <w:vAlign w:val="center"/>
          </w:tcPr>
          <w:p w14:paraId="65DD8624">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代号</w:t>
            </w:r>
          </w:p>
        </w:tc>
        <w:tc>
          <w:tcPr>
            <w:tcW w:w="2104" w:type="pct"/>
            <w:tcBorders>
              <w:top w:val="single" w:color="000000" w:sz="12" w:space="0"/>
              <w:left w:val="single" w:color="000000" w:sz="4" w:space="0"/>
              <w:bottom w:val="nil"/>
              <w:right w:val="single" w:color="000000" w:sz="12" w:space="0"/>
            </w:tcBorders>
            <w:shd w:val="clear" w:color="auto" w:fill="FFFFFF"/>
            <w:vAlign w:val="center"/>
          </w:tcPr>
          <w:p w14:paraId="20A12466">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ASTMB888</w:t>
            </w:r>
          </w:p>
        </w:tc>
      </w:tr>
      <w:tr w14:paraId="1A6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nil"/>
              <w:left w:val="single" w:color="000000" w:sz="12" w:space="0"/>
              <w:bottom w:val="single" w:color="000000" w:sz="4" w:space="0"/>
              <w:right w:val="single" w:color="000000" w:sz="4" w:space="0"/>
            </w:tcBorders>
            <w:shd w:val="clear" w:color="auto" w:fill="FFFFFF"/>
            <w:vAlign w:val="center"/>
          </w:tcPr>
          <w:p w14:paraId="19E06E15">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T2</w:t>
            </w:r>
          </w:p>
        </w:tc>
        <w:tc>
          <w:tcPr>
            <w:tcW w:w="1377" w:type="pct"/>
            <w:tcBorders>
              <w:top w:val="nil"/>
              <w:left w:val="single" w:color="000000" w:sz="4" w:space="0"/>
              <w:bottom w:val="single" w:color="000000" w:sz="4" w:space="0"/>
              <w:right w:val="single" w:color="000000" w:sz="4" w:space="0"/>
            </w:tcBorders>
            <w:shd w:val="clear" w:color="auto" w:fill="FFFFFF"/>
            <w:vAlign w:val="center"/>
          </w:tcPr>
          <w:p w14:paraId="665444AF">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T11050</w:t>
            </w:r>
          </w:p>
        </w:tc>
        <w:tc>
          <w:tcPr>
            <w:tcW w:w="2104" w:type="pct"/>
            <w:tcBorders>
              <w:top w:val="nil"/>
              <w:left w:val="single" w:color="000000" w:sz="4" w:space="0"/>
              <w:bottom w:val="single" w:color="000000" w:sz="4" w:space="0"/>
              <w:right w:val="single" w:color="000000" w:sz="12" w:space="0"/>
            </w:tcBorders>
            <w:shd w:val="clear" w:color="auto" w:fill="FFFFFF"/>
            <w:vAlign w:val="center"/>
          </w:tcPr>
          <w:p w14:paraId="6F2651A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676A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9D5474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TP2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E74C1">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C12200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183D78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ED3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BB3101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TSn0.12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F642E">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C14415</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7D6259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258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7B2E9C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TZr0.1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64B37">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C15100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4A086E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95</w:t>
            </w:r>
          </w:p>
        </w:tc>
      </w:tr>
      <w:tr w14:paraId="709B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F0D5CF0">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TBe1.7</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62371">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C17000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CC0F175">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22</w:t>
            </w:r>
          </w:p>
        </w:tc>
      </w:tr>
      <w:tr w14:paraId="1C61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7E123C1">
            <w:pPr>
              <w:widowControl/>
              <w:jc w:val="center"/>
              <w:textAlignment w:val="center"/>
              <w:rPr>
                <w:rFonts w:hint="default" w:ascii="Times New Roman" w:hAnsi="Times New Roman" w:eastAsia="宋体" w:cs="Times New Roman"/>
                <w:b w:val="0"/>
                <w:bCs/>
                <w:color w:val="000000"/>
                <w:sz w:val="18"/>
                <w:szCs w:val="18"/>
                <w:highlight w:val="none"/>
                <w:lang w:eastAsia="zh-CN"/>
              </w:rPr>
            </w:pPr>
            <w:r>
              <w:rPr>
                <w:rFonts w:hint="default" w:ascii="Times New Roman" w:hAnsi="Times New Roman" w:eastAsia="宋体" w:cs="Times New Roman"/>
                <w:b w:val="0"/>
                <w:bCs/>
                <w:color w:val="000000"/>
                <w:sz w:val="18"/>
                <w:szCs w:val="18"/>
                <w:highlight w:val="none"/>
                <w:lang w:eastAsia="zh-CN"/>
              </w:rPr>
              <w:t>TBe2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6FE89">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C17200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4DC033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22</w:t>
            </w:r>
          </w:p>
        </w:tc>
      </w:tr>
      <w:tr w14:paraId="6BBD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1D8928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TMg0.5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132EA">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C18665</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6469E6B">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5987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3637A21">
            <w:pPr>
              <w:widowControl/>
              <w:jc w:val="center"/>
              <w:textAlignment w:val="center"/>
              <w:rPr>
                <w:rFonts w:hint="default" w:ascii="Times New Roman" w:hAnsi="Times New Roman" w:eastAsia="宋体" w:cs="Times New Roman"/>
                <w:b w:val="0"/>
                <w:bCs/>
                <w:color w:val="000000"/>
                <w:sz w:val="18"/>
                <w:szCs w:val="18"/>
                <w:highlight w:val="none"/>
                <w:lang w:eastAsia="zh-CN"/>
              </w:rPr>
            </w:pPr>
            <w:r>
              <w:rPr>
                <w:rFonts w:hint="default" w:ascii="Times New Roman" w:hAnsi="Times New Roman" w:eastAsia="宋体" w:cs="Times New Roman"/>
                <w:b w:val="0"/>
                <w:bCs/>
                <w:color w:val="000000"/>
                <w:sz w:val="18"/>
                <w:szCs w:val="18"/>
                <w:highlight w:val="none"/>
                <w:lang w:eastAsia="zh-CN"/>
              </w:rPr>
              <w:t>TNi1.3-0.25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CB87D">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C19010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FBF7CF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60</w:t>
            </w:r>
          </w:p>
        </w:tc>
      </w:tr>
      <w:tr w14:paraId="48D5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20FBF2B">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TSn2-0.2-0.06</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0B2B8">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15C83B7">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52A7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C8D35B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TSn2-0.6-0.15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FE86AE">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C19020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BFE192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37FA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A2E69C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TSn1.5-0.8-0.06</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05566">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C19040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54F6E9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107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8032740">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TFe0.1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21CDC">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C19210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BB56A24">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80</w:t>
            </w:r>
          </w:p>
        </w:tc>
      </w:tr>
      <w:tr w14:paraId="6087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45EC057">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TFe2.5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33013">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C19400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0B1910B">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60</w:t>
            </w:r>
          </w:p>
        </w:tc>
      </w:tr>
      <w:tr w14:paraId="5C36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C4D47C8">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TFe0.75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0EDCD">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C19700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CA5776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80</w:t>
            </w:r>
          </w:p>
        </w:tc>
      </w:tr>
      <w:tr w14:paraId="74AB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E46A3CA">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TCr1-0.15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B5E6C">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C18150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EAEE2A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49C4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C017810">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H63</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0C6D2">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T27300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03D6B2B">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5CAD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493E40F">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H65、H66</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7079E">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C27000、C26800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699B02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97E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571C2A6">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H68</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90628">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T26300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69CA5C9">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350A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4162B5F">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H70</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9FF95">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T26100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4B232AA">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420E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DE239E6">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H80</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9D4DA">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C24000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A231575">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6FF1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CBCB30F">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H85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08CE9">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C23000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845303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37</w:t>
            </w:r>
          </w:p>
        </w:tc>
      </w:tr>
      <w:tr w14:paraId="76DC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94D58E9">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HSn71-1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8877">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C44500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F3B3F23">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35D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9BCF3C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HSn75-1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6F356">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C44250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DD0D5B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DE7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EBF24E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HSn88-0.7</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13C2E">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C41125</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32F12B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5128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40CEDA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HSn88-1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62E03">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C42200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0F7F035">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31</w:t>
            </w:r>
          </w:p>
        </w:tc>
      </w:tr>
      <w:tr w14:paraId="402F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6598A17">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HSn88-2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8A614">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C42500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0EC9257">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28</w:t>
            </w:r>
          </w:p>
        </w:tc>
      </w:tr>
      <w:tr w14:paraId="001D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F723102">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QSn2-0.2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38AC4">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T50710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9F58FE8">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08AB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429FE81">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QSn2</w:t>
            </w:r>
            <w:r>
              <w:rPr>
                <w:rFonts w:hint="default" w:ascii="Times New Roman" w:hAnsi="Times New Roman" w:eastAsia="宋体"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0.1-0.03</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ED5F6">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C50715</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9AE459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6988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26F168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QSn4-0.15-0.10-0.03</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357F6">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C51180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C2AD2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20</w:t>
            </w:r>
          </w:p>
        </w:tc>
      </w:tr>
      <w:tr w14:paraId="3B3E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EF5170A">
            <w:pPr>
              <w:widowControl/>
              <w:jc w:val="center"/>
              <w:textAlignment w:val="center"/>
              <w:rPr>
                <w:rFonts w:hint="default" w:ascii="Times New Roman" w:hAnsi="Times New Roman" w:eastAsia="宋体" w:cs="Times New Roman"/>
                <w:b w:val="0"/>
                <w:bCs/>
                <w:color w:val="000000"/>
                <w:sz w:val="18"/>
                <w:szCs w:val="18"/>
                <w:highlight w:val="none"/>
                <w:lang w:eastAsia="zh-CN"/>
              </w:rPr>
            </w:pPr>
            <w:r>
              <w:rPr>
                <w:rFonts w:hint="default" w:ascii="Times New Roman" w:hAnsi="Times New Roman" w:eastAsia="宋体" w:cs="Times New Roman"/>
                <w:b w:val="0"/>
                <w:bCs/>
                <w:color w:val="000000"/>
                <w:sz w:val="18"/>
                <w:szCs w:val="18"/>
                <w:highlight w:val="none"/>
                <w:lang w:eastAsia="zh-CN"/>
              </w:rPr>
              <w:t>QSn4-0.3</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7D0734">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C51100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7030D04">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20</w:t>
            </w:r>
          </w:p>
        </w:tc>
      </w:tr>
      <w:tr w14:paraId="53AA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08322DA">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QSn6.5-0.1</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8CE27">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T51510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C70D019">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5656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1AE3BD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QSn6.5-0.4</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C6996">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T51520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3F8CE8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0EC7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03E731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QSn8</w:t>
            </w:r>
            <w:r>
              <w:rPr>
                <w:rFonts w:hint="default" w:ascii="Times New Roman" w:hAnsi="Times New Roman" w:eastAsia="宋体"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0.3</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C7661">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C52100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D3E3B09">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13</w:t>
            </w:r>
          </w:p>
        </w:tc>
      </w:tr>
      <w:tr w14:paraId="5CC4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E66B404">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QSn10-0.2</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930FD">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C52400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259DCEE">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757A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141FBFD">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BSi2-0.45</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76E13">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C70260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994069F">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40</w:t>
            </w:r>
          </w:p>
        </w:tc>
      </w:tr>
      <w:tr w14:paraId="3AD4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104EDF3">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BSi3.2-0.7</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8711E">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C70250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A23062">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40</w:t>
            </w:r>
          </w:p>
        </w:tc>
      </w:tr>
      <w:tr w14:paraId="76D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4C8B590">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BZn18-18</w:t>
            </w:r>
          </w:p>
        </w:tc>
        <w:tc>
          <w:tcPr>
            <w:tcW w:w="13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DB8BA">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C75210</w:t>
            </w:r>
          </w:p>
        </w:tc>
        <w:tc>
          <w:tcPr>
            <w:tcW w:w="210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525B6F9">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r w14:paraId="6332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18"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2CDE3300">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BZn18-26</w:t>
            </w:r>
          </w:p>
        </w:tc>
        <w:tc>
          <w:tcPr>
            <w:tcW w:w="137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944A3E7">
            <w:pPr>
              <w:widowControl/>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C77000</w:t>
            </w:r>
          </w:p>
        </w:tc>
        <w:tc>
          <w:tcPr>
            <w:tcW w:w="210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7A210ED1">
            <w:pPr>
              <w:widowControl/>
              <w:jc w:val="center"/>
              <w:textAlignment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w:t>
            </w:r>
          </w:p>
        </w:tc>
      </w:tr>
    </w:tbl>
    <w:p w14:paraId="36768344">
      <w:pPr>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heme="minorHAnsi" w:hAnsiTheme="minorHAnsi" w:eastAsiaTheme="minorEastAsia" w:cstheme="minorBidi"/>
          <w:b w:val="0"/>
          <w:bCs w:val="0"/>
          <w:color w:val="auto"/>
          <w:highlight w:val="none"/>
        </w:rPr>
      </w:pPr>
    </w:p>
    <w:p w14:paraId="39835A68">
      <w:pPr>
        <w:pStyle w:val="6"/>
        <w:spacing w:before="0" w:after="0" w:line="360" w:lineRule="auto"/>
        <w:ind w:firstLine="420" w:firstLineChars="20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本标准的</w:t>
      </w:r>
      <w:r>
        <w:rPr>
          <w:rFonts w:hint="default" w:ascii="Times New Roman" w:hAnsi="Times New Roman" w:eastAsia="宋体" w:cs="Times New Roman"/>
          <w:b w:val="0"/>
          <w:bCs/>
          <w:color w:val="auto"/>
          <w:sz w:val="21"/>
          <w:szCs w:val="21"/>
          <w:highlight w:val="none"/>
          <w:lang w:eastAsia="zh-CN"/>
        </w:rPr>
        <w:t>电性能均均</w:t>
      </w:r>
      <w:r>
        <w:rPr>
          <w:rFonts w:hint="default" w:ascii="Times New Roman" w:hAnsi="Times New Roman" w:eastAsia="宋体" w:cs="Times New Roman"/>
          <w:b w:val="0"/>
          <w:bCs/>
          <w:color w:val="auto"/>
          <w:sz w:val="21"/>
          <w:szCs w:val="21"/>
          <w:highlight w:val="none"/>
          <w:lang w:val="en-US" w:eastAsia="zh-CN"/>
        </w:rPr>
        <w:t>持平或者</w:t>
      </w:r>
      <w:r>
        <w:rPr>
          <w:rFonts w:hint="default" w:ascii="Times New Roman" w:hAnsi="Times New Roman" w:eastAsia="宋体" w:cs="Times New Roman"/>
          <w:b w:val="0"/>
          <w:bCs/>
          <w:color w:val="auto"/>
          <w:sz w:val="21"/>
          <w:szCs w:val="21"/>
          <w:highlight w:val="none"/>
          <w:lang w:eastAsia="zh-CN"/>
        </w:rPr>
        <w:t>超</w:t>
      </w:r>
      <w:r>
        <w:rPr>
          <w:rFonts w:hint="eastAsia" w:ascii="Times New Roman" w:hAnsi="Times New Roman" w:eastAsia="宋体" w:cs="Times New Roman"/>
          <w:b w:val="0"/>
          <w:bCs/>
          <w:color w:val="auto"/>
          <w:sz w:val="21"/>
          <w:szCs w:val="21"/>
          <w:highlight w:val="none"/>
          <w:lang w:eastAsia="zh-CN"/>
        </w:rPr>
        <w:t>过</w:t>
      </w:r>
      <w:r>
        <w:rPr>
          <w:rFonts w:hint="default" w:ascii="Times New Roman" w:hAnsi="Times New Roman" w:eastAsia="宋体" w:cs="Times New Roman"/>
          <w:b w:val="0"/>
          <w:bCs/>
          <w:color w:val="auto"/>
          <w:sz w:val="21"/>
          <w:szCs w:val="21"/>
          <w:highlight w:val="none"/>
          <w:lang w:val="en-US" w:eastAsia="zh-CN"/>
        </w:rPr>
        <w:t>GB/T 34497-2023</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ASTMB888-2019</w:t>
      </w:r>
      <w:r>
        <w:rPr>
          <w:rFonts w:hint="default" w:ascii="Times New Roman" w:hAnsi="Times New Roman" w:eastAsia="宋体" w:cs="Times New Roman"/>
          <w:b w:val="0"/>
          <w:bCs/>
          <w:color w:val="auto"/>
          <w:sz w:val="21"/>
          <w:szCs w:val="21"/>
          <w:highlight w:val="none"/>
          <w:lang w:eastAsia="zh-CN"/>
        </w:rPr>
        <w:t>标准水平</w:t>
      </w:r>
    </w:p>
    <w:p w14:paraId="17BE6795">
      <w:pPr>
        <w:pStyle w:val="31"/>
        <w:keepNext w:val="0"/>
        <w:keepLines w:val="0"/>
        <w:pageBreakBefore w:val="0"/>
        <w:widowControl/>
        <w:numPr>
          <w:ilvl w:val="0"/>
          <w:numId w:val="0"/>
        </w:numPr>
        <w:kinsoku/>
        <w:wordWrap/>
        <w:overflowPunct/>
        <w:topLinePunct w:val="0"/>
        <w:autoSpaceDE/>
        <w:autoSpaceDN/>
        <w:bidi w:val="0"/>
        <w:adjustRightInd/>
        <w:snapToGrid/>
        <w:spacing w:before="156" w:after="156" w:line="312" w:lineRule="auto"/>
        <w:textAlignment w:val="auto"/>
        <w:rPr>
          <w:rFonts w:hint="eastAsia" w:ascii="黑体" w:hAnsi="黑体" w:cs="黑体"/>
          <w:color w:val="auto"/>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w:t>
      </w:r>
      <w:r>
        <w:rPr>
          <w:rFonts w:hint="eastAsia" w:ascii="黑体" w:hAnsi="黑体" w:cs="黑体"/>
          <w:color w:val="auto"/>
          <w:highlight w:val="none"/>
          <w:lang w:val="en-US" w:eastAsia="zh-CN"/>
        </w:rPr>
        <w:t>抗高温软化性能</w:t>
      </w:r>
    </w:p>
    <w:p w14:paraId="303B0CA4">
      <w:pPr>
        <w:spacing w:before="156" w:beforeLines="50"/>
        <w:jc w:val="center"/>
        <w:rPr>
          <w:rFonts w:hint="default" w:eastAsia="黑体"/>
          <w:color w:val="auto"/>
          <w:highlight w:val="none"/>
          <w:lang w:val="en-US" w:eastAsia="zh-CN"/>
        </w:rPr>
      </w:pPr>
      <w:r>
        <w:rPr>
          <w:rFonts w:hint="eastAsia" w:ascii="黑体" w:hAnsi="黑体" w:eastAsia="黑体" w:cs="黑体"/>
          <w:color w:val="auto"/>
          <w:kern w:val="0"/>
          <w:szCs w:val="21"/>
          <w:highlight w:val="none"/>
        </w:rPr>
        <w:t>表</w:t>
      </w:r>
      <w:r>
        <w:rPr>
          <w:rFonts w:hint="eastAsia" w:ascii="黑体" w:hAnsi="黑体" w:eastAsia="黑体" w:cs="黑体"/>
          <w:color w:val="auto"/>
          <w:kern w:val="0"/>
          <w:szCs w:val="21"/>
          <w:highlight w:val="none"/>
          <w:lang w:val="en-US" w:eastAsia="zh-CN"/>
        </w:rPr>
        <w:t>41</w:t>
      </w:r>
      <w:r>
        <w:rPr>
          <w:rFonts w:hint="eastAsia" w:ascii="黑体" w:hAnsi="黑体" w:eastAsia="黑体" w:cs="黑体"/>
          <w:color w:val="auto"/>
          <w:kern w:val="0"/>
          <w:szCs w:val="21"/>
          <w:highlight w:val="none"/>
        </w:rPr>
        <w:t xml:space="preserve"> </w:t>
      </w:r>
      <w:r>
        <w:rPr>
          <w:rFonts w:hint="eastAsia" w:ascii="黑体" w:hAnsi="黑体" w:eastAsia="黑体" w:cs="黑体"/>
          <w:color w:val="auto"/>
          <w:kern w:val="0"/>
          <w:szCs w:val="21"/>
          <w:highlight w:val="none"/>
          <w:lang w:val="en-US" w:eastAsia="zh-CN"/>
        </w:rPr>
        <w:t xml:space="preserve"> </w:t>
      </w:r>
      <w:r>
        <w:rPr>
          <w:rFonts w:hint="eastAsia" w:ascii="黑体" w:hAnsi="黑体" w:eastAsia="黑体" w:cs="黑体"/>
          <w:color w:val="auto"/>
          <w:kern w:val="0"/>
          <w:szCs w:val="21"/>
          <w:highlight w:val="none"/>
          <w:lang w:eastAsia="zh-CN"/>
        </w:rPr>
        <w:t>本标准</w:t>
      </w:r>
      <w:r>
        <w:rPr>
          <w:rFonts w:hint="eastAsia" w:ascii="黑体" w:hAnsi="黑体" w:eastAsia="黑体" w:cs="黑体"/>
          <w:color w:val="auto"/>
          <w:kern w:val="0"/>
          <w:szCs w:val="21"/>
          <w:highlight w:val="none"/>
          <w:lang w:val="en-US" w:eastAsia="zh-CN"/>
        </w:rPr>
        <w:t>抗高温软化性能</w:t>
      </w:r>
    </w:p>
    <w:tbl>
      <w:tblPr>
        <w:tblStyle w:val="1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63"/>
        <w:gridCol w:w="2997"/>
        <w:gridCol w:w="2997"/>
      </w:tblGrid>
      <w:tr w14:paraId="265CF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7" w:type="pct"/>
            <w:tcBorders>
              <w:top w:val="single" w:color="auto" w:sz="12" w:space="0"/>
              <w:left w:val="single" w:color="auto" w:sz="12" w:space="0"/>
              <w:bottom w:val="single" w:color="auto" w:sz="12" w:space="0"/>
            </w:tcBorders>
            <w:noWrap w:val="0"/>
            <w:vAlign w:val="center"/>
          </w:tcPr>
          <w:p w14:paraId="72B1DC26">
            <w:pPr>
              <w:jc w:val="center"/>
              <w:rPr>
                <w:color w:val="auto"/>
                <w:sz w:val="18"/>
                <w:szCs w:val="18"/>
                <w:highlight w:val="none"/>
              </w:rPr>
            </w:pPr>
            <w:r>
              <w:rPr>
                <w:color w:val="auto"/>
                <w:sz w:val="18"/>
                <w:szCs w:val="18"/>
                <w:highlight w:val="none"/>
              </w:rPr>
              <w:t>牌号</w:t>
            </w:r>
          </w:p>
        </w:tc>
        <w:tc>
          <w:tcPr>
            <w:tcW w:w="1751" w:type="pct"/>
            <w:tcBorders>
              <w:top w:val="single" w:color="auto" w:sz="12" w:space="0"/>
              <w:bottom w:val="single" w:color="auto" w:sz="12" w:space="0"/>
              <w:right w:val="single" w:color="auto" w:sz="12" w:space="0"/>
            </w:tcBorders>
            <w:noWrap w:val="0"/>
            <w:vAlign w:val="center"/>
          </w:tcPr>
          <w:p w14:paraId="1529C27D">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状态</w:t>
            </w:r>
          </w:p>
        </w:tc>
        <w:tc>
          <w:tcPr>
            <w:tcW w:w="1751" w:type="pct"/>
            <w:tcBorders>
              <w:top w:val="single" w:color="auto" w:sz="12" w:space="0"/>
              <w:bottom w:val="single" w:color="auto" w:sz="12" w:space="0"/>
              <w:right w:val="single" w:color="auto" w:sz="12" w:space="0"/>
            </w:tcBorders>
            <w:noWrap w:val="0"/>
            <w:vAlign w:val="center"/>
          </w:tcPr>
          <w:p w14:paraId="48CEFF80">
            <w:pPr>
              <w:jc w:val="center"/>
              <w:rPr>
                <w:color w:val="auto"/>
                <w:sz w:val="18"/>
                <w:szCs w:val="18"/>
                <w:highlight w:val="none"/>
              </w:rPr>
            </w:pPr>
            <w:r>
              <w:rPr>
                <w:rFonts w:hint="eastAsia" w:ascii="Times New Roman" w:hAnsi="Times New Roman" w:eastAsia="宋体" w:cs="Times New Roman"/>
                <w:color w:val="auto"/>
                <w:sz w:val="18"/>
                <w:szCs w:val="18"/>
                <w:highlight w:val="none"/>
                <w:lang w:eastAsia="zh-CN"/>
              </w:rPr>
              <w:t>软化温度</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cs="Times New Roman"/>
                <w:color w:val="auto"/>
                <w:sz w:val="18"/>
                <w:szCs w:val="18"/>
                <w:highlight w:val="none"/>
              </w:rPr>
              <w:t xml:space="preserve"> </w:t>
            </w:r>
          </w:p>
        </w:tc>
      </w:tr>
      <w:tr w14:paraId="45107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7" w:type="pct"/>
            <w:tcBorders>
              <w:left w:val="single" w:color="auto" w:sz="12" w:space="0"/>
            </w:tcBorders>
            <w:noWrap w:val="0"/>
            <w:vAlign w:val="center"/>
          </w:tcPr>
          <w:p w14:paraId="045BE2B7">
            <w:pPr>
              <w:widowControl/>
              <w:jc w:val="center"/>
              <w:textAlignment w:val="center"/>
              <w:rPr>
                <w:rFonts w:hint="eastAsia"/>
                <w:color w:val="auto"/>
                <w:sz w:val="18"/>
                <w:szCs w:val="18"/>
                <w:highlight w:val="none"/>
              </w:rPr>
            </w:pPr>
            <w:r>
              <w:rPr>
                <w:b w:val="0"/>
                <w:bCs w:val="0"/>
                <w:color w:val="auto"/>
                <w:sz w:val="18"/>
                <w:szCs w:val="18"/>
                <w:highlight w:val="none"/>
                <w:lang w:bidi="ar"/>
              </w:rPr>
              <w:t>T2</w:t>
            </w:r>
          </w:p>
        </w:tc>
        <w:tc>
          <w:tcPr>
            <w:tcW w:w="1751" w:type="pct"/>
            <w:tcBorders>
              <w:right w:val="single" w:color="auto" w:sz="12" w:space="0"/>
            </w:tcBorders>
            <w:noWrap w:val="0"/>
            <w:vAlign w:val="center"/>
          </w:tcPr>
          <w:p w14:paraId="109C002C">
            <w:pPr>
              <w:jc w:val="center"/>
              <w:rPr>
                <w:rFonts w:hint="eastAsia" w:eastAsia="宋体"/>
                <w:color w:val="auto"/>
                <w:sz w:val="18"/>
                <w:szCs w:val="18"/>
                <w:highlight w:val="none"/>
                <w:lang w:eastAsia="zh-CN"/>
              </w:rPr>
            </w:pPr>
            <w:r>
              <w:rPr>
                <w:b w:val="0"/>
                <w:bCs/>
                <w:color w:val="auto"/>
                <w:sz w:val="18"/>
                <w:szCs w:val="18"/>
                <w:highlight w:val="none"/>
                <w:lang w:bidi="ar"/>
              </w:rPr>
              <w:t>H06</w:t>
            </w:r>
          </w:p>
        </w:tc>
        <w:tc>
          <w:tcPr>
            <w:tcW w:w="1751" w:type="pct"/>
            <w:tcBorders>
              <w:right w:val="single" w:color="auto" w:sz="12" w:space="0"/>
            </w:tcBorders>
            <w:noWrap w:val="0"/>
            <w:vAlign w:val="center"/>
          </w:tcPr>
          <w:p w14:paraId="5E7688FC">
            <w:pPr>
              <w:jc w:val="center"/>
              <w:rPr>
                <w:rFonts w:hint="default" w:eastAsia="宋体"/>
                <w:color w:val="auto"/>
                <w:sz w:val="18"/>
                <w:szCs w:val="18"/>
                <w:highlight w:val="none"/>
                <w:lang w:val="en-US" w:eastAsia="zh-CN"/>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150</w:t>
            </w:r>
          </w:p>
        </w:tc>
      </w:tr>
      <w:tr w14:paraId="060CA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1" w:type="dxa"/>
            <w:tcBorders>
              <w:left w:val="single" w:color="auto" w:sz="12" w:space="0"/>
            </w:tcBorders>
            <w:noWrap w:val="0"/>
            <w:vAlign w:val="center"/>
          </w:tcPr>
          <w:p w14:paraId="21263ED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color w:val="auto"/>
                <w:sz w:val="18"/>
                <w:szCs w:val="18"/>
                <w:highlight w:val="none"/>
              </w:rPr>
            </w:pPr>
            <w:r>
              <w:rPr>
                <w:rFonts w:hint="eastAsia" w:ascii="Times New Roman" w:hAnsi="Times New Roman" w:cs="Times New Roman"/>
                <w:color w:val="auto"/>
                <w:sz w:val="18"/>
                <w:szCs w:val="18"/>
                <w:highlight w:val="none"/>
                <w:lang w:val="en-US" w:eastAsia="zh-CN"/>
              </w:rPr>
              <w:t>TCr1-0.18</w:t>
            </w:r>
          </w:p>
        </w:tc>
        <w:tc>
          <w:tcPr>
            <w:tcW w:w="2983" w:type="dxa"/>
            <w:tcBorders>
              <w:right w:val="single" w:color="auto" w:sz="12" w:space="0"/>
            </w:tcBorders>
            <w:noWrap w:val="0"/>
            <w:vAlign w:val="center"/>
          </w:tcPr>
          <w:p w14:paraId="14CE018C">
            <w:pPr>
              <w:jc w:val="center"/>
              <w:rPr>
                <w:rFonts w:hint="eastAsia" w:eastAsia="宋体"/>
                <w:color w:val="auto"/>
                <w:sz w:val="18"/>
                <w:szCs w:val="18"/>
                <w:highlight w:val="none"/>
                <w:lang w:val="en-US" w:eastAsia="zh-CN"/>
              </w:rPr>
            </w:pPr>
            <w:r>
              <w:rPr>
                <w:rFonts w:hint="default" w:ascii="Times New Roman" w:hAnsi="Times New Roman" w:eastAsia="宋体" w:cs="Times New Roman"/>
                <w:color w:val="auto"/>
                <w:spacing w:val="1"/>
                <w:sz w:val="18"/>
                <w:szCs w:val="18"/>
                <w:highlight w:val="none"/>
              </w:rPr>
              <w:t>H0</w:t>
            </w:r>
            <w:r>
              <w:rPr>
                <w:rFonts w:hint="eastAsia" w:ascii="Times New Roman" w:hAnsi="Times New Roman" w:eastAsia="宋体" w:cs="Times New Roman"/>
                <w:color w:val="auto"/>
                <w:spacing w:val="1"/>
                <w:sz w:val="18"/>
                <w:szCs w:val="18"/>
                <w:highlight w:val="none"/>
                <w:lang w:val="en-US" w:eastAsia="zh-CN"/>
              </w:rPr>
              <w:t>6</w:t>
            </w:r>
          </w:p>
        </w:tc>
        <w:tc>
          <w:tcPr>
            <w:tcW w:w="2983" w:type="dxa"/>
            <w:tcBorders>
              <w:right w:val="single" w:color="auto" w:sz="12" w:space="0"/>
            </w:tcBorders>
            <w:noWrap w:val="0"/>
            <w:vAlign w:val="center"/>
          </w:tcPr>
          <w:p w14:paraId="5C924B09">
            <w:pPr>
              <w:jc w:val="center"/>
              <w:rPr>
                <w:rFonts w:hint="default"/>
                <w:color w:val="auto"/>
                <w:sz w:val="18"/>
                <w:szCs w:val="18"/>
                <w:highlight w:val="none"/>
                <w:lang w:val="en-US"/>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550</w:t>
            </w:r>
          </w:p>
        </w:tc>
      </w:tr>
      <w:tr w14:paraId="24F0A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1" w:type="dxa"/>
            <w:tcBorders>
              <w:left w:val="single" w:color="auto" w:sz="12" w:space="0"/>
            </w:tcBorders>
            <w:noWrap w:val="0"/>
            <w:vAlign w:val="center"/>
          </w:tcPr>
          <w:p w14:paraId="01C9D384">
            <w:pPr>
              <w:widowControl/>
              <w:jc w:val="center"/>
              <w:textAlignment w:val="center"/>
              <w:rPr>
                <w:rFonts w:hint="eastAsia"/>
                <w:color w:val="auto"/>
                <w:sz w:val="18"/>
                <w:szCs w:val="18"/>
                <w:highlight w:val="none"/>
              </w:rPr>
            </w:pPr>
            <w:r>
              <w:rPr>
                <w:b w:val="0"/>
                <w:bCs w:val="0"/>
                <w:color w:val="auto"/>
                <w:sz w:val="18"/>
                <w:szCs w:val="18"/>
                <w:highlight w:val="none"/>
                <w:lang w:bidi="ar"/>
              </w:rPr>
              <w:t>TMg0.5</w:t>
            </w:r>
          </w:p>
        </w:tc>
        <w:tc>
          <w:tcPr>
            <w:tcW w:w="2983" w:type="dxa"/>
            <w:tcBorders>
              <w:right w:val="single" w:color="auto" w:sz="12" w:space="0"/>
            </w:tcBorders>
            <w:noWrap w:val="0"/>
            <w:vAlign w:val="center"/>
          </w:tcPr>
          <w:p w14:paraId="0370EDF0">
            <w:pPr>
              <w:jc w:val="center"/>
              <w:rPr>
                <w:rFonts w:hint="eastAsia" w:eastAsia="宋体"/>
                <w:color w:val="auto"/>
                <w:sz w:val="18"/>
                <w:szCs w:val="18"/>
                <w:highlight w:val="none"/>
                <w:lang w:eastAsia="zh-CN"/>
              </w:rPr>
            </w:pPr>
            <w:r>
              <w:rPr>
                <w:b w:val="0"/>
                <w:bCs/>
                <w:color w:val="auto"/>
                <w:sz w:val="18"/>
                <w:szCs w:val="18"/>
                <w:highlight w:val="none"/>
                <w:lang w:bidi="ar"/>
              </w:rPr>
              <w:t>H0</w:t>
            </w:r>
            <w:r>
              <w:rPr>
                <w:rFonts w:hint="eastAsia" w:eastAsia="宋体"/>
                <w:b w:val="0"/>
                <w:bCs/>
                <w:color w:val="auto"/>
                <w:sz w:val="18"/>
                <w:szCs w:val="18"/>
                <w:highlight w:val="none"/>
                <w:lang w:val="en-US" w:eastAsia="zh-CN" w:bidi="ar"/>
              </w:rPr>
              <w:t>8</w:t>
            </w:r>
          </w:p>
        </w:tc>
        <w:tc>
          <w:tcPr>
            <w:tcW w:w="2983" w:type="dxa"/>
            <w:tcBorders>
              <w:right w:val="single" w:color="auto" w:sz="12" w:space="0"/>
            </w:tcBorders>
            <w:noWrap w:val="0"/>
            <w:vAlign w:val="center"/>
          </w:tcPr>
          <w:p w14:paraId="312E57DE">
            <w:pPr>
              <w:jc w:val="center"/>
              <w:rPr>
                <w:rFonts w:hint="default"/>
                <w:color w:val="auto"/>
                <w:sz w:val="18"/>
                <w:szCs w:val="18"/>
                <w:highlight w:val="none"/>
                <w:lang w:val="en-US"/>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350</w:t>
            </w:r>
          </w:p>
        </w:tc>
      </w:tr>
      <w:tr w14:paraId="516EF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1" w:type="dxa"/>
            <w:tcBorders>
              <w:left w:val="single" w:color="auto" w:sz="12" w:space="0"/>
            </w:tcBorders>
            <w:noWrap w:val="0"/>
            <w:vAlign w:val="center"/>
          </w:tcPr>
          <w:p w14:paraId="787F3943">
            <w:pPr>
              <w:widowControl/>
              <w:jc w:val="center"/>
              <w:textAlignment w:val="center"/>
              <w:rPr>
                <w:rFonts w:hint="default" w:ascii="Times New Roman" w:hAnsi="Times New Roman" w:eastAsia="宋体" w:cs="Times New Roman"/>
                <w:color w:val="auto"/>
                <w:sz w:val="18"/>
                <w:szCs w:val="18"/>
                <w:highlight w:val="none"/>
              </w:rPr>
            </w:pPr>
            <w:r>
              <w:rPr>
                <w:b w:val="0"/>
                <w:bCs w:val="0"/>
                <w:color w:val="auto"/>
                <w:sz w:val="18"/>
                <w:szCs w:val="18"/>
                <w:highlight w:val="none"/>
                <w:lang w:bidi="ar"/>
              </w:rPr>
              <w:t>TFe0.1</w:t>
            </w:r>
          </w:p>
        </w:tc>
        <w:tc>
          <w:tcPr>
            <w:tcW w:w="2983" w:type="dxa"/>
            <w:tcBorders>
              <w:right w:val="single" w:color="auto" w:sz="12" w:space="0"/>
            </w:tcBorders>
            <w:noWrap w:val="0"/>
            <w:vAlign w:val="center"/>
          </w:tcPr>
          <w:p w14:paraId="2819CE88">
            <w:pPr>
              <w:jc w:val="center"/>
              <w:rPr>
                <w:rFonts w:hint="eastAsia" w:eastAsia="宋体"/>
                <w:color w:val="auto"/>
                <w:sz w:val="18"/>
                <w:szCs w:val="18"/>
                <w:highlight w:val="none"/>
                <w:lang w:val="en-US" w:eastAsia="zh-CN"/>
              </w:rPr>
            </w:pPr>
            <w:r>
              <w:rPr>
                <w:b w:val="0"/>
                <w:bCs/>
                <w:color w:val="auto"/>
                <w:sz w:val="18"/>
                <w:szCs w:val="18"/>
                <w:highlight w:val="none"/>
                <w:lang w:bidi="ar"/>
              </w:rPr>
              <w:t>H0</w:t>
            </w:r>
            <w:r>
              <w:rPr>
                <w:rFonts w:hint="eastAsia" w:eastAsia="宋体"/>
                <w:b w:val="0"/>
                <w:bCs/>
                <w:color w:val="auto"/>
                <w:sz w:val="18"/>
                <w:szCs w:val="18"/>
                <w:highlight w:val="none"/>
                <w:lang w:val="en-US" w:eastAsia="zh-CN" w:bidi="ar"/>
              </w:rPr>
              <w:t>8</w:t>
            </w:r>
          </w:p>
        </w:tc>
        <w:tc>
          <w:tcPr>
            <w:tcW w:w="2983" w:type="dxa"/>
            <w:tcBorders>
              <w:right w:val="single" w:color="auto" w:sz="12" w:space="0"/>
            </w:tcBorders>
            <w:noWrap w:val="0"/>
            <w:vAlign w:val="center"/>
          </w:tcPr>
          <w:p w14:paraId="4C6CE458">
            <w:pPr>
              <w:jc w:val="center"/>
              <w:rPr>
                <w:rFonts w:hint="default" w:eastAsia="宋体"/>
                <w:color w:val="auto"/>
                <w:sz w:val="18"/>
                <w:szCs w:val="18"/>
                <w:highlight w:val="none"/>
                <w:lang w:val="en-US" w:eastAsia="zh-CN"/>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500</w:t>
            </w:r>
          </w:p>
        </w:tc>
      </w:tr>
      <w:tr w14:paraId="4B35E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7" w:type="pct"/>
            <w:tcBorders>
              <w:left w:val="single" w:color="auto" w:sz="12" w:space="0"/>
            </w:tcBorders>
            <w:noWrap w:val="0"/>
            <w:vAlign w:val="center"/>
          </w:tcPr>
          <w:p w14:paraId="0E01D1E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H70</w:t>
            </w:r>
          </w:p>
        </w:tc>
        <w:tc>
          <w:tcPr>
            <w:tcW w:w="1751" w:type="pct"/>
            <w:tcBorders>
              <w:right w:val="single" w:color="auto" w:sz="12" w:space="0"/>
            </w:tcBorders>
            <w:noWrap w:val="0"/>
            <w:vAlign w:val="center"/>
          </w:tcPr>
          <w:p w14:paraId="0141C320">
            <w:pPr>
              <w:jc w:val="center"/>
              <w:rPr>
                <w:rFonts w:hint="eastAsia" w:eastAsia="宋体"/>
                <w:color w:val="auto"/>
                <w:sz w:val="18"/>
                <w:szCs w:val="18"/>
                <w:highlight w:val="none"/>
                <w:lang w:val="en-US" w:eastAsia="zh-CN"/>
              </w:rPr>
            </w:pPr>
            <w:r>
              <w:rPr>
                <w:rFonts w:hint="default" w:ascii="Times New Roman" w:hAnsi="Times New Roman" w:eastAsia="宋体" w:cs="Times New Roman"/>
                <w:color w:val="auto"/>
                <w:spacing w:val="1"/>
                <w:sz w:val="18"/>
                <w:szCs w:val="18"/>
                <w:highlight w:val="none"/>
              </w:rPr>
              <w:t>H0</w:t>
            </w:r>
            <w:r>
              <w:rPr>
                <w:rFonts w:hint="eastAsia" w:ascii="Times New Roman" w:hAnsi="Times New Roman" w:eastAsia="宋体" w:cs="Times New Roman"/>
                <w:color w:val="auto"/>
                <w:spacing w:val="1"/>
                <w:sz w:val="18"/>
                <w:szCs w:val="18"/>
                <w:highlight w:val="none"/>
                <w:lang w:val="en-US" w:eastAsia="zh-CN"/>
              </w:rPr>
              <w:t>6</w:t>
            </w:r>
          </w:p>
        </w:tc>
        <w:tc>
          <w:tcPr>
            <w:tcW w:w="1751" w:type="pct"/>
            <w:tcBorders>
              <w:right w:val="single" w:color="auto" w:sz="12" w:space="0"/>
            </w:tcBorders>
            <w:noWrap w:val="0"/>
            <w:vAlign w:val="center"/>
          </w:tcPr>
          <w:p w14:paraId="3914D063">
            <w:pPr>
              <w:jc w:val="center"/>
              <w:rPr>
                <w:rFonts w:hint="default" w:eastAsia="宋体"/>
                <w:color w:val="auto"/>
                <w:sz w:val="18"/>
                <w:szCs w:val="18"/>
                <w:highlight w:val="none"/>
                <w:lang w:val="en-US" w:eastAsia="zh-CN"/>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350</w:t>
            </w:r>
          </w:p>
        </w:tc>
      </w:tr>
      <w:tr w14:paraId="1AE97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7" w:type="pct"/>
            <w:tcBorders>
              <w:left w:val="single" w:color="auto" w:sz="12" w:space="0"/>
            </w:tcBorders>
            <w:noWrap w:val="0"/>
            <w:vAlign w:val="center"/>
          </w:tcPr>
          <w:p w14:paraId="62D74A8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H65</w:t>
            </w:r>
          </w:p>
        </w:tc>
        <w:tc>
          <w:tcPr>
            <w:tcW w:w="1751" w:type="pct"/>
            <w:tcBorders>
              <w:right w:val="single" w:color="auto" w:sz="12" w:space="0"/>
            </w:tcBorders>
            <w:noWrap w:val="0"/>
            <w:vAlign w:val="center"/>
          </w:tcPr>
          <w:p w14:paraId="460599C7">
            <w:pPr>
              <w:jc w:val="center"/>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H08</w:t>
            </w:r>
          </w:p>
        </w:tc>
        <w:tc>
          <w:tcPr>
            <w:tcW w:w="1751" w:type="pct"/>
            <w:tcBorders>
              <w:right w:val="single" w:color="auto" w:sz="12" w:space="0"/>
            </w:tcBorders>
            <w:noWrap w:val="0"/>
            <w:vAlign w:val="center"/>
          </w:tcPr>
          <w:p w14:paraId="612F783F">
            <w:pPr>
              <w:jc w:val="center"/>
              <w:rPr>
                <w:rFonts w:hint="default" w:eastAsia="宋体"/>
                <w:color w:val="auto"/>
                <w:sz w:val="18"/>
                <w:szCs w:val="18"/>
                <w:highlight w:val="none"/>
                <w:lang w:val="en-US" w:eastAsia="zh-CN"/>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400</w:t>
            </w:r>
          </w:p>
        </w:tc>
      </w:tr>
      <w:tr w14:paraId="3843E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7" w:type="pct"/>
            <w:tcBorders>
              <w:left w:val="single" w:color="auto" w:sz="12" w:space="0"/>
              <w:bottom w:val="single" w:color="auto" w:sz="12" w:space="0"/>
            </w:tcBorders>
            <w:noWrap w:val="0"/>
            <w:vAlign w:val="center"/>
          </w:tcPr>
          <w:p w14:paraId="2637C43B">
            <w:pPr>
              <w:widowControl/>
              <w:jc w:val="center"/>
              <w:textAlignment w:val="center"/>
              <w:rPr>
                <w:rFonts w:hint="default" w:ascii="Times New Roman" w:hAnsi="Times New Roman" w:eastAsia="宋体" w:cs="Times New Roman"/>
                <w:color w:val="auto"/>
                <w:sz w:val="18"/>
                <w:szCs w:val="18"/>
                <w:highlight w:val="none"/>
              </w:rPr>
            </w:pPr>
            <w:r>
              <w:rPr>
                <w:b w:val="0"/>
                <w:bCs w:val="0"/>
                <w:color w:val="auto"/>
                <w:sz w:val="18"/>
                <w:szCs w:val="18"/>
                <w:highlight w:val="none"/>
                <w:lang w:bidi="ar"/>
              </w:rPr>
              <w:t xml:space="preserve">BSi3.2-0.7 </w:t>
            </w:r>
          </w:p>
        </w:tc>
        <w:tc>
          <w:tcPr>
            <w:tcW w:w="1751" w:type="pct"/>
            <w:tcBorders>
              <w:bottom w:val="single" w:color="auto" w:sz="12" w:space="0"/>
              <w:right w:val="single" w:color="auto" w:sz="12" w:space="0"/>
            </w:tcBorders>
            <w:noWrap w:val="0"/>
            <w:vAlign w:val="center"/>
          </w:tcPr>
          <w:p w14:paraId="6F299D93">
            <w:pPr>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TM04</w:t>
            </w:r>
          </w:p>
        </w:tc>
        <w:tc>
          <w:tcPr>
            <w:tcW w:w="1751" w:type="pct"/>
            <w:tcBorders>
              <w:bottom w:val="single" w:color="auto" w:sz="12" w:space="0"/>
              <w:right w:val="single" w:color="auto" w:sz="12" w:space="0"/>
            </w:tcBorders>
            <w:noWrap w:val="0"/>
            <w:vAlign w:val="center"/>
          </w:tcPr>
          <w:p w14:paraId="4959FE92">
            <w:pPr>
              <w:jc w:val="center"/>
              <w:rPr>
                <w:rFonts w:hint="default" w:eastAsia="宋体"/>
                <w:color w:val="auto"/>
                <w:sz w:val="18"/>
                <w:szCs w:val="18"/>
                <w:highlight w:val="none"/>
                <w:lang w:val="en-US" w:eastAsia="zh-CN"/>
              </w:rPr>
            </w:pPr>
            <w:r>
              <w:rPr>
                <w:rFonts w:hint="eastAsia" w:eastAsia="宋体"/>
                <w:color w:val="auto"/>
                <w:sz w:val="18"/>
                <w:szCs w:val="18"/>
                <w:highlight w:val="none"/>
                <w:lang w:eastAsia="zh-CN"/>
              </w:rPr>
              <w:t>≥</w:t>
            </w:r>
            <w:r>
              <w:rPr>
                <w:rFonts w:hint="eastAsia" w:eastAsia="宋体"/>
                <w:color w:val="auto"/>
                <w:sz w:val="18"/>
                <w:szCs w:val="18"/>
                <w:highlight w:val="none"/>
                <w:lang w:val="en-US" w:eastAsia="zh-CN"/>
              </w:rPr>
              <w:t>500</w:t>
            </w:r>
          </w:p>
        </w:tc>
      </w:tr>
    </w:tbl>
    <w:p w14:paraId="047E8A2F">
      <w:pPr>
        <w:pStyle w:val="31"/>
        <w:keepNext w:val="0"/>
        <w:keepLines w:val="0"/>
        <w:pageBreakBefore w:val="0"/>
        <w:widowControl/>
        <w:numPr>
          <w:ilvl w:val="0"/>
          <w:numId w:val="0"/>
        </w:numPr>
        <w:kinsoku/>
        <w:wordWrap/>
        <w:overflowPunct/>
        <w:topLinePunct w:val="0"/>
        <w:autoSpaceDE/>
        <w:autoSpaceDN/>
        <w:bidi w:val="0"/>
        <w:adjustRightInd/>
        <w:snapToGrid/>
        <w:spacing w:before="156" w:after="156" w:line="312" w:lineRule="auto"/>
        <w:textAlignment w:val="auto"/>
        <w:rPr>
          <w:rFonts w:hint="eastAsia" w:ascii="黑体" w:hAnsi="黑体" w:cs="黑体"/>
          <w:color w:val="auto"/>
          <w:highlight w:val="none"/>
          <w:lang w:eastAsia="zh-CN"/>
        </w:rPr>
      </w:pPr>
      <w:r>
        <w:rPr>
          <w:rFonts w:hint="eastAsia" w:ascii="黑体" w:hAnsi="黑体" w:cs="黑体"/>
          <w:color w:val="auto"/>
          <w:highlight w:val="none"/>
          <w:lang w:val="en-US" w:eastAsia="zh-CN"/>
        </w:rPr>
        <w:t>6、</w:t>
      </w:r>
      <w:r>
        <w:rPr>
          <w:rFonts w:hint="eastAsia" w:ascii="黑体" w:hAnsi="黑体" w:cs="黑体"/>
          <w:color w:val="auto"/>
          <w:highlight w:val="none"/>
          <w:lang w:eastAsia="zh-CN"/>
        </w:rPr>
        <w:t>表面粗糙度</w:t>
      </w:r>
    </w:p>
    <w:p w14:paraId="712671C0">
      <w:pPr>
        <w:pStyle w:val="25"/>
        <w:tabs>
          <w:tab w:val="center" w:pos="4201"/>
          <w:tab w:val="right" w:leader="dot" w:pos="9298"/>
        </w:tabs>
        <w:rPr>
          <w:rFonts w:hint="default" w:ascii="Times New Roman" w:hAnsi="Times New Roman" w:eastAsia="宋体" w:cs="Times New Roman"/>
          <w:snapToGrid/>
          <w:color w:val="auto"/>
          <w:kern w:val="0"/>
          <w:szCs w:val="20"/>
          <w:highlight w:val="none"/>
          <w:lang w:val="en-US" w:eastAsia="zh-CN"/>
        </w:rPr>
      </w:pPr>
      <w:r>
        <w:rPr>
          <w:rFonts w:hint="default" w:ascii="Times New Roman" w:hAnsi="Times New Roman" w:eastAsia="宋体" w:cs="Times New Roman"/>
          <w:snapToGrid/>
          <w:color w:val="auto"/>
          <w:kern w:val="0"/>
          <w:szCs w:val="20"/>
          <w:highlight w:val="none"/>
          <w:lang w:val="en-US" w:eastAsia="zh-CN"/>
        </w:rPr>
        <w:t>带材的</w:t>
      </w:r>
      <w:r>
        <w:rPr>
          <w:rFonts w:hint="eastAsia" w:ascii="Times New Roman" w:hAnsi="Times New Roman" w:eastAsia="宋体" w:cs="Times New Roman"/>
          <w:snapToGrid/>
          <w:color w:val="auto"/>
          <w:kern w:val="0"/>
          <w:szCs w:val="20"/>
          <w:highlight w:val="none"/>
          <w:lang w:val="en-US" w:eastAsia="zh-CN"/>
        </w:rPr>
        <w:t>粗糙</w:t>
      </w:r>
      <w:r>
        <w:rPr>
          <w:rFonts w:hint="default" w:ascii="Times New Roman" w:hAnsi="Times New Roman" w:eastAsia="宋体" w:cs="Times New Roman"/>
          <w:snapToGrid/>
          <w:color w:val="auto"/>
          <w:kern w:val="0"/>
          <w:szCs w:val="20"/>
          <w:highlight w:val="none"/>
          <w:lang w:val="en-US" w:eastAsia="zh-CN"/>
        </w:rPr>
        <w:t>度应符合表</w:t>
      </w:r>
      <w:r>
        <w:rPr>
          <w:rFonts w:hint="eastAsia" w:ascii="Times New Roman" w:cs="Times New Roman"/>
          <w:snapToGrid/>
          <w:color w:val="auto"/>
          <w:kern w:val="0"/>
          <w:szCs w:val="20"/>
          <w:highlight w:val="none"/>
          <w:lang w:val="en-US" w:eastAsia="zh-CN"/>
        </w:rPr>
        <w:t>42</w:t>
      </w:r>
      <w:r>
        <w:rPr>
          <w:rFonts w:hint="default" w:ascii="Times New Roman" w:hAnsi="Times New Roman" w:eastAsia="宋体" w:cs="Times New Roman"/>
          <w:snapToGrid/>
          <w:color w:val="auto"/>
          <w:kern w:val="0"/>
          <w:szCs w:val="20"/>
          <w:highlight w:val="none"/>
          <w:lang w:val="en-US" w:eastAsia="zh-CN"/>
        </w:rPr>
        <w:t>的规定</w:t>
      </w:r>
    </w:p>
    <w:p w14:paraId="77D05C7C">
      <w:pPr>
        <w:widowControl w:val="0"/>
        <w:kinsoku/>
        <w:autoSpaceDE/>
        <w:autoSpaceDN/>
        <w:adjustRightInd/>
        <w:snapToGrid/>
        <w:spacing w:before="156" w:beforeLines="5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黑体" w:cs="Times New Roman"/>
          <w:snapToGrid/>
          <w:color w:val="auto"/>
          <w:kern w:val="0"/>
          <w:szCs w:val="21"/>
          <w:highlight w:val="none"/>
          <w:lang w:eastAsia="zh-CN"/>
        </w:rPr>
        <w:t xml:space="preserve">表 </w:t>
      </w:r>
      <w:r>
        <w:rPr>
          <w:rFonts w:hint="eastAsia" w:ascii="Times New Roman" w:hAnsi="Times New Roman" w:eastAsia="黑体" w:cs="Times New Roman"/>
          <w:snapToGrid/>
          <w:color w:val="auto"/>
          <w:kern w:val="0"/>
          <w:szCs w:val="21"/>
          <w:highlight w:val="none"/>
          <w:lang w:val="en-US" w:eastAsia="zh-CN"/>
        </w:rPr>
        <w:t>42</w:t>
      </w:r>
      <w:r>
        <w:rPr>
          <w:rFonts w:hint="default" w:ascii="Times New Roman" w:hAnsi="Times New Roman" w:eastAsia="黑体" w:cs="Times New Roman"/>
          <w:snapToGrid/>
          <w:color w:val="auto"/>
          <w:kern w:val="0"/>
          <w:szCs w:val="21"/>
          <w:highlight w:val="none"/>
          <w:lang w:eastAsia="zh-CN"/>
        </w:rPr>
        <w:t xml:space="preserve"> </w:t>
      </w:r>
      <w:r>
        <w:rPr>
          <w:rFonts w:hint="eastAsia" w:ascii="Times New Roman" w:hAnsi="Times New Roman" w:eastAsia="黑体" w:cs="Times New Roman"/>
          <w:snapToGrid/>
          <w:color w:val="auto"/>
          <w:kern w:val="0"/>
          <w:szCs w:val="21"/>
          <w:highlight w:val="none"/>
          <w:lang w:val="en-US" w:eastAsia="zh-CN"/>
        </w:rPr>
        <w:t xml:space="preserve"> 本标准表面粗糙度</w:t>
      </w:r>
    </w:p>
    <w:tbl>
      <w:tblPr>
        <w:tblStyle w:val="15"/>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53"/>
        <w:gridCol w:w="1798"/>
        <w:gridCol w:w="1800"/>
        <w:gridCol w:w="1801"/>
      </w:tblGrid>
      <w:tr w14:paraId="486CA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43" w:type="pct"/>
            <w:tcBorders>
              <w:bottom w:val="single" w:color="auto" w:sz="12" w:space="0"/>
            </w:tcBorders>
            <w:vAlign w:val="center"/>
          </w:tcPr>
          <w:p w14:paraId="7523BD0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牌号</w:t>
            </w:r>
          </w:p>
        </w:tc>
        <w:tc>
          <w:tcPr>
            <w:tcW w:w="1051" w:type="pct"/>
            <w:tcBorders>
              <w:bottom w:val="single" w:color="auto" w:sz="12" w:space="0"/>
            </w:tcBorders>
            <w:vAlign w:val="center"/>
          </w:tcPr>
          <w:p w14:paraId="45884D7C">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粗糙度名义平均Ra</w:t>
            </w:r>
          </w:p>
          <w:p w14:paraId="6E04F30D">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1052" w:type="pct"/>
            <w:tcBorders>
              <w:bottom w:val="single" w:color="auto" w:sz="12" w:space="0"/>
            </w:tcBorders>
            <w:vAlign w:val="center"/>
          </w:tcPr>
          <w:p w14:paraId="41E790F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粗糙度Ra最小值</w:t>
            </w:r>
          </w:p>
          <w:p w14:paraId="6BA3F46B">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μm</w:t>
            </w:r>
          </w:p>
        </w:tc>
        <w:tc>
          <w:tcPr>
            <w:tcW w:w="1052" w:type="pct"/>
            <w:tcBorders>
              <w:bottom w:val="single" w:color="auto" w:sz="12" w:space="0"/>
            </w:tcBorders>
            <w:vAlign w:val="center"/>
          </w:tcPr>
          <w:p w14:paraId="19BD5D3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粗糙度Ra最大值</w:t>
            </w:r>
          </w:p>
          <w:p w14:paraId="5824684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μm</w:t>
            </w:r>
          </w:p>
        </w:tc>
      </w:tr>
      <w:tr w14:paraId="545F2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43" w:type="pct"/>
            <w:tcBorders>
              <w:top w:val="single" w:color="auto" w:sz="12" w:space="0"/>
            </w:tcBorders>
            <w:vAlign w:val="center"/>
          </w:tcPr>
          <w:p w14:paraId="1D18FC6B">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1"/>
                <w:sz w:val="18"/>
                <w:szCs w:val="18"/>
                <w:highlight w:val="none"/>
              </w:rPr>
              <w:t>T2</w:t>
            </w:r>
          </w:p>
        </w:tc>
        <w:tc>
          <w:tcPr>
            <w:tcW w:w="1051" w:type="pct"/>
            <w:tcBorders>
              <w:top w:val="single" w:color="auto" w:sz="12" w:space="0"/>
            </w:tcBorders>
            <w:vAlign w:val="center"/>
          </w:tcPr>
          <w:p w14:paraId="4E2CEDC0">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0.17</w:t>
            </w:r>
          </w:p>
        </w:tc>
        <w:tc>
          <w:tcPr>
            <w:tcW w:w="1052" w:type="pct"/>
            <w:tcBorders>
              <w:top w:val="single" w:color="auto" w:sz="12" w:space="0"/>
            </w:tcBorders>
            <w:vAlign w:val="center"/>
          </w:tcPr>
          <w:p w14:paraId="5A4FF3B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1052" w:type="pct"/>
            <w:tcBorders>
              <w:top w:val="single" w:color="auto" w:sz="12" w:space="0"/>
            </w:tcBorders>
            <w:vAlign w:val="center"/>
          </w:tcPr>
          <w:p w14:paraId="7431ED21">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0.28</w:t>
            </w:r>
          </w:p>
        </w:tc>
      </w:tr>
      <w:tr w14:paraId="7B05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38" w:type="dxa"/>
            <w:vAlign w:val="center"/>
          </w:tcPr>
          <w:p w14:paraId="4B33BEA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eastAsia" w:ascii="Times New Roman" w:hAnsi="Times New Roman" w:cs="Times New Roman"/>
                <w:color w:val="auto"/>
                <w:sz w:val="18"/>
                <w:szCs w:val="18"/>
                <w:highlight w:val="none"/>
                <w:lang w:val="en-US" w:eastAsia="zh-CN"/>
              </w:rPr>
              <w:t>TCr1-0.18</w:t>
            </w:r>
          </w:p>
        </w:tc>
        <w:tc>
          <w:tcPr>
            <w:tcW w:w="1790" w:type="dxa"/>
            <w:vAlign w:val="center"/>
          </w:tcPr>
          <w:p w14:paraId="49A29B10">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1792" w:type="dxa"/>
            <w:vAlign w:val="center"/>
          </w:tcPr>
          <w:p w14:paraId="0B0911C6">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0.07</w:t>
            </w:r>
          </w:p>
        </w:tc>
        <w:tc>
          <w:tcPr>
            <w:tcW w:w="1792" w:type="dxa"/>
            <w:vAlign w:val="center"/>
          </w:tcPr>
          <w:p w14:paraId="5F735351">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7"/>
                <w:sz w:val="18"/>
                <w:szCs w:val="18"/>
                <w:highlight w:val="none"/>
                <w:vertAlign w:val="baseline"/>
                <w:lang w:val="en-US" w:eastAsia="zh-CN"/>
              </w:rPr>
              <w:t>0.12</w:t>
            </w:r>
          </w:p>
        </w:tc>
      </w:tr>
      <w:tr w14:paraId="18910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38" w:type="dxa"/>
            <w:vAlign w:val="center"/>
          </w:tcPr>
          <w:p w14:paraId="5B080A4D">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rPr>
              <w:t>TMg</w:t>
            </w:r>
            <w:r>
              <w:rPr>
                <w:rFonts w:hint="default" w:ascii="Times New Roman" w:hAnsi="Times New Roman" w:eastAsia="宋体" w:cs="Times New Roman"/>
                <w:color w:val="auto"/>
                <w:spacing w:val="2"/>
                <w:sz w:val="18"/>
                <w:szCs w:val="18"/>
                <w:highlight w:val="none"/>
              </w:rPr>
              <w:t>0.5</w:t>
            </w:r>
          </w:p>
        </w:tc>
        <w:tc>
          <w:tcPr>
            <w:tcW w:w="1790" w:type="dxa"/>
            <w:vAlign w:val="center"/>
          </w:tcPr>
          <w:p w14:paraId="50B19C6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0.15</w:t>
            </w:r>
          </w:p>
        </w:tc>
        <w:tc>
          <w:tcPr>
            <w:tcW w:w="1792" w:type="dxa"/>
            <w:vAlign w:val="center"/>
          </w:tcPr>
          <w:p w14:paraId="77A966B0">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0.06</w:t>
            </w:r>
          </w:p>
        </w:tc>
        <w:tc>
          <w:tcPr>
            <w:tcW w:w="1792" w:type="dxa"/>
            <w:vAlign w:val="center"/>
          </w:tcPr>
          <w:p w14:paraId="585D4EDB">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0.28</w:t>
            </w:r>
          </w:p>
        </w:tc>
      </w:tr>
      <w:tr w14:paraId="613F4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38" w:type="dxa"/>
            <w:vAlign w:val="center"/>
          </w:tcPr>
          <w:p w14:paraId="1092B80D">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2"/>
                <w:sz w:val="18"/>
                <w:szCs w:val="18"/>
                <w:highlight w:val="none"/>
              </w:rPr>
              <w:t>TFe0.1</w:t>
            </w:r>
          </w:p>
        </w:tc>
        <w:tc>
          <w:tcPr>
            <w:tcW w:w="1790" w:type="dxa"/>
            <w:vAlign w:val="center"/>
          </w:tcPr>
          <w:p w14:paraId="67A5D99A">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0.09</w:t>
            </w:r>
          </w:p>
        </w:tc>
        <w:tc>
          <w:tcPr>
            <w:tcW w:w="1792" w:type="dxa"/>
            <w:vAlign w:val="center"/>
          </w:tcPr>
          <w:p w14:paraId="702955B5">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0.08</w:t>
            </w:r>
          </w:p>
        </w:tc>
        <w:tc>
          <w:tcPr>
            <w:tcW w:w="1792" w:type="dxa"/>
            <w:vAlign w:val="center"/>
          </w:tcPr>
          <w:p w14:paraId="6A98EF76">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r>
      <w:tr w14:paraId="7245B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43" w:type="pct"/>
            <w:vAlign w:val="center"/>
          </w:tcPr>
          <w:p w14:paraId="17839C1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eastAsia" w:ascii="Times New Roman" w:hAnsi="Times New Roman" w:cs="Times New Roman"/>
                <w:color w:val="auto"/>
                <w:sz w:val="18"/>
                <w:szCs w:val="18"/>
                <w:highlight w:val="none"/>
                <w:lang w:val="en-US" w:eastAsia="zh-CN"/>
              </w:rPr>
              <w:t>H70</w:t>
            </w:r>
          </w:p>
        </w:tc>
        <w:tc>
          <w:tcPr>
            <w:tcW w:w="1051" w:type="pct"/>
            <w:vAlign w:val="center"/>
          </w:tcPr>
          <w:p w14:paraId="5C5998BB">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0.15</w:t>
            </w:r>
          </w:p>
        </w:tc>
        <w:tc>
          <w:tcPr>
            <w:tcW w:w="1052" w:type="pct"/>
            <w:vAlign w:val="center"/>
          </w:tcPr>
          <w:p w14:paraId="27B9B2C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0.06</w:t>
            </w:r>
          </w:p>
        </w:tc>
        <w:tc>
          <w:tcPr>
            <w:tcW w:w="1052" w:type="pct"/>
            <w:vAlign w:val="center"/>
          </w:tcPr>
          <w:p w14:paraId="09089BD5">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0.28</w:t>
            </w:r>
          </w:p>
        </w:tc>
      </w:tr>
      <w:tr w14:paraId="28340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43" w:type="pct"/>
            <w:vAlign w:val="center"/>
          </w:tcPr>
          <w:p w14:paraId="70C1B35A">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1"/>
                <w:sz w:val="18"/>
                <w:szCs w:val="18"/>
                <w:highlight w:val="none"/>
              </w:rPr>
              <w:t>H65</w:t>
            </w:r>
          </w:p>
        </w:tc>
        <w:tc>
          <w:tcPr>
            <w:tcW w:w="1051" w:type="pct"/>
            <w:vAlign w:val="center"/>
          </w:tcPr>
          <w:p w14:paraId="2C78DAEF">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0.10</w:t>
            </w:r>
          </w:p>
        </w:tc>
        <w:tc>
          <w:tcPr>
            <w:tcW w:w="1052" w:type="pct"/>
            <w:vAlign w:val="center"/>
          </w:tcPr>
          <w:p w14:paraId="32D15AA8">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0.01</w:t>
            </w:r>
          </w:p>
        </w:tc>
        <w:tc>
          <w:tcPr>
            <w:tcW w:w="1052" w:type="pct"/>
            <w:vAlign w:val="center"/>
          </w:tcPr>
          <w:p w14:paraId="3633CAC6">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0.22</w:t>
            </w:r>
          </w:p>
        </w:tc>
      </w:tr>
      <w:tr w14:paraId="4995C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43" w:type="pct"/>
            <w:vAlign w:val="center"/>
          </w:tcPr>
          <w:p w14:paraId="61E65690">
            <w:pPr>
              <w:pStyle w:val="27"/>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7"/>
                <w:sz w:val="18"/>
                <w:szCs w:val="18"/>
                <w:highlight w:val="none"/>
                <w:vertAlign w:val="baseline"/>
                <w:lang w:val="en-US" w:eastAsia="zh-CN"/>
              </w:rPr>
            </w:pPr>
            <w:r>
              <w:rPr>
                <w:rFonts w:hint="default" w:ascii="Times New Roman" w:hAnsi="Times New Roman" w:eastAsia="宋体" w:cs="Times New Roman"/>
                <w:color w:val="auto"/>
                <w:spacing w:val="1"/>
                <w:sz w:val="18"/>
                <w:szCs w:val="18"/>
                <w:highlight w:val="none"/>
              </w:rPr>
              <w:t xml:space="preserve">BSi3.2-0.7 </w:t>
            </w:r>
          </w:p>
        </w:tc>
        <w:tc>
          <w:tcPr>
            <w:tcW w:w="1051" w:type="pct"/>
            <w:vAlign w:val="center"/>
          </w:tcPr>
          <w:p w14:paraId="668BF947">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0.17</w:t>
            </w:r>
          </w:p>
        </w:tc>
        <w:tc>
          <w:tcPr>
            <w:tcW w:w="1052" w:type="pct"/>
            <w:vAlign w:val="center"/>
          </w:tcPr>
          <w:p w14:paraId="1E127640">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0.07</w:t>
            </w:r>
          </w:p>
        </w:tc>
        <w:tc>
          <w:tcPr>
            <w:tcW w:w="1052" w:type="pct"/>
            <w:vAlign w:val="center"/>
          </w:tcPr>
          <w:p w14:paraId="18A20BDE">
            <w:pPr>
              <w:pStyle w:val="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snapToGrid w:val="0"/>
                <w:color w:val="auto"/>
                <w:spacing w:val="7"/>
                <w:kern w:val="0"/>
                <w:sz w:val="18"/>
                <w:szCs w:val="18"/>
                <w:highlight w:val="none"/>
                <w:vertAlign w:val="baseline"/>
                <w:lang w:val="en-US" w:eastAsia="zh-CN" w:bidi="ar-SA"/>
              </w:rPr>
            </w:pPr>
            <w:r>
              <w:rPr>
                <w:rFonts w:hint="default" w:ascii="Times New Roman" w:hAnsi="Times New Roman" w:eastAsia="宋体" w:cs="Times New Roman"/>
                <w:color w:val="auto"/>
                <w:spacing w:val="7"/>
                <w:sz w:val="18"/>
                <w:szCs w:val="18"/>
                <w:highlight w:val="none"/>
                <w:vertAlign w:val="baseline"/>
                <w:lang w:val="en-US" w:eastAsia="zh-CN"/>
              </w:rPr>
              <w:t>0.29</w:t>
            </w:r>
          </w:p>
        </w:tc>
      </w:tr>
    </w:tbl>
    <w:p w14:paraId="0F943C45">
      <w:pPr>
        <w:rPr>
          <w:rFonts w:hint="eastAsia" w:ascii="Times New Roman" w:hAnsi="Times New Roman" w:eastAsia="宋体" w:cs="Times New Roman"/>
          <w:b w:val="0"/>
          <w:bCs/>
          <w:color w:val="auto"/>
          <w:sz w:val="21"/>
          <w:szCs w:val="21"/>
          <w:highlight w:val="none"/>
          <w:lang w:val="en-US" w:eastAsia="zh-CN"/>
        </w:rPr>
      </w:pPr>
    </w:p>
    <w:p w14:paraId="5C1CB012">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eastAsia="zh-CN"/>
        </w:rPr>
        <w:t>国外无本标准涉及的牌号状态相关</w:t>
      </w:r>
      <w:r>
        <w:rPr>
          <w:rFonts w:hint="eastAsia" w:ascii="Times New Roman" w:hAnsi="Times New Roman" w:eastAsia="宋体" w:cs="Times New Roman"/>
          <w:b w:val="0"/>
          <w:bCs/>
          <w:color w:val="auto"/>
          <w:highlight w:val="none"/>
          <w:lang w:val="en-US" w:eastAsia="zh-CN"/>
        </w:rPr>
        <w:t>抗高温软化性能和表面粗糙度</w:t>
      </w:r>
      <w:r>
        <w:rPr>
          <w:rFonts w:hint="default" w:ascii="Times New Roman" w:hAnsi="Times New Roman" w:eastAsia="宋体" w:cs="Times New Roman"/>
          <w:b w:val="0"/>
          <w:bCs/>
          <w:color w:val="auto"/>
          <w:highlight w:val="none"/>
          <w:lang w:val="en-US" w:eastAsia="zh-CN"/>
        </w:rPr>
        <w:t>标准要求。</w:t>
      </w:r>
    </w:p>
    <w:p w14:paraId="690FA0A2">
      <w:pPr>
        <w:pStyle w:val="5"/>
        <w:spacing w:after="0" w:line="360" w:lineRule="auto"/>
        <w:ind w:firstLine="420" w:firstLineChars="20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highlight w:val="none"/>
        </w:rPr>
        <w:t>本标准是首次</w:t>
      </w:r>
      <w:r>
        <w:rPr>
          <w:rFonts w:hint="eastAsia" w:ascii="Times New Roman" w:hAnsi="Times New Roman" w:eastAsia="宋体" w:cs="Times New Roman"/>
          <w:b w:val="0"/>
          <w:bCs/>
          <w:color w:val="auto"/>
          <w:highlight w:val="none"/>
          <w:lang w:eastAsia="zh-CN"/>
        </w:rPr>
        <w:t>制定</w:t>
      </w:r>
      <w:r>
        <w:rPr>
          <w:rFonts w:hint="default" w:ascii="Times New Roman" w:hAnsi="Times New Roman" w:eastAsia="宋体" w:cs="Times New Roman"/>
          <w:b w:val="0"/>
          <w:bCs/>
          <w:color w:val="auto"/>
          <w:highlight w:val="none"/>
        </w:rPr>
        <w:t>标准，是根据我国近几年实际生产使用情况和结合国外先进企业产品标准指标制定的，从各项指标对比可以看出，本标准对</w:t>
      </w:r>
      <w:r>
        <w:rPr>
          <w:rFonts w:hint="eastAsia" w:ascii="Times New Roman" w:hAnsi="Times New Roman" w:eastAsia="宋体" w:cs="Times New Roman"/>
          <w:b w:val="0"/>
          <w:bCs/>
          <w:color w:val="auto"/>
          <w:highlight w:val="none"/>
          <w:lang w:val="en-US" w:eastAsia="zh-CN"/>
        </w:rPr>
        <w:t>储能设备连接器用铜及铜合金带箔材</w:t>
      </w:r>
      <w:r>
        <w:rPr>
          <w:rFonts w:hint="default" w:ascii="Times New Roman" w:hAnsi="Times New Roman" w:eastAsia="宋体" w:cs="Times New Roman"/>
          <w:b w:val="0"/>
          <w:bCs/>
          <w:color w:val="auto"/>
          <w:highlight w:val="none"/>
        </w:rPr>
        <w:t>的各项性能指标及要求进行了详细、明确的规定，能更好的对产品进行规范，满足产品的适用性。</w:t>
      </w:r>
    </w:p>
    <w:p w14:paraId="384A44B5">
      <w:pPr>
        <w:keepNext w:val="0"/>
        <w:keepLines w:val="0"/>
        <w:pageBreakBefore w:val="0"/>
        <w:numPr>
          <w:ilvl w:val="0"/>
          <w:numId w:val="5"/>
        </w:numPr>
        <w:kinsoku/>
        <w:wordWrap/>
        <w:overflowPunct/>
        <w:topLinePunct w:val="0"/>
        <w:bidi w:val="0"/>
        <w:snapToGrid/>
        <w:spacing w:beforeLines="50" w:afterLines="50" w:line="440" w:lineRule="exact"/>
        <w:textAlignment w:val="auto"/>
        <w:rPr>
          <w:rFonts w:ascii="黑体" w:hAnsi="宋体" w:eastAsia="黑体" w:cs="宋体"/>
          <w:bCs/>
          <w:color w:val="auto"/>
          <w:sz w:val="21"/>
          <w:szCs w:val="21"/>
          <w:highlight w:val="none"/>
        </w:rPr>
      </w:pPr>
      <w:r>
        <w:rPr>
          <w:rFonts w:hint="eastAsia" w:ascii="黑体" w:hAnsi="宋体" w:eastAsia="黑体" w:cs="宋体"/>
          <w:bCs/>
          <w:color w:val="auto"/>
          <w:sz w:val="21"/>
          <w:szCs w:val="21"/>
          <w:highlight w:val="none"/>
          <w:lang w:val="en-US" w:eastAsia="zh-CN"/>
        </w:rPr>
        <w:t>以国际标准为基础的起草情况以及是否合规采用国际国外标准、未采用国际标准的原因</w:t>
      </w:r>
    </w:p>
    <w:p w14:paraId="36E6673C">
      <w:pPr>
        <w:pStyle w:val="5"/>
        <w:keepNext w:val="0"/>
        <w:keepLines w:val="0"/>
        <w:pageBreakBefore w:val="0"/>
        <w:widowControl w:val="0"/>
        <w:kinsoku/>
        <w:wordWrap/>
        <w:overflowPunct/>
        <w:topLinePunct w:val="0"/>
        <w:bidi w:val="0"/>
        <w:snapToGrid w:val="0"/>
        <w:spacing w:beforeLines="50" w:afterLines="50" w:line="360" w:lineRule="auto"/>
        <w:ind w:firstLine="420" w:firstLineChars="200"/>
        <w:jc w:val="both"/>
        <w:textAlignment w:val="auto"/>
        <w:rPr>
          <w:rFonts w:ascii="黑体" w:hAnsi="宋体" w:eastAsia="黑体" w:cs="宋体"/>
          <w:bCs/>
          <w:color w:val="auto"/>
          <w:sz w:val="21"/>
          <w:szCs w:val="21"/>
          <w:highlight w:val="none"/>
        </w:rPr>
      </w:pPr>
      <w:r>
        <w:rPr>
          <w:rFonts w:hint="eastAsia" w:ascii="Times New Roman" w:hAnsi="Times New Roman" w:eastAsia="宋体" w:cs="Times New Roman"/>
          <w:color w:val="auto"/>
          <w:sz w:val="21"/>
          <w:szCs w:val="21"/>
          <w:highlight w:val="none"/>
          <w:u w:val="none"/>
          <w:lang w:val="en-US" w:eastAsia="zh-CN"/>
        </w:rPr>
        <w:t>目前国外为铜合金材料的标准，无储能</w:t>
      </w:r>
      <w:r>
        <w:rPr>
          <w:rFonts w:hint="default" w:ascii="Times New Roman" w:hAnsi="Times New Roman" w:eastAsia="宋体" w:cs="Times New Roman"/>
          <w:color w:val="auto"/>
          <w:sz w:val="21"/>
          <w:szCs w:val="21"/>
          <w:highlight w:val="none"/>
          <w:u w:val="none"/>
          <w:lang w:val="en-US" w:eastAsia="zh-CN"/>
        </w:rPr>
        <w:t>用铜及铜合金</w:t>
      </w:r>
      <w:r>
        <w:rPr>
          <w:rFonts w:hint="eastAsia" w:ascii="Times New Roman" w:hAnsi="Times New Roman" w:eastAsia="宋体" w:cs="Times New Roman"/>
          <w:color w:val="auto"/>
          <w:sz w:val="21"/>
          <w:szCs w:val="21"/>
          <w:highlight w:val="none"/>
          <w:u w:val="none"/>
          <w:lang w:val="en-US" w:eastAsia="zh-CN"/>
        </w:rPr>
        <w:t>带箔材相关的专用</w:t>
      </w:r>
      <w:r>
        <w:rPr>
          <w:rFonts w:hint="default" w:ascii="Times New Roman" w:hAnsi="Times New Roman" w:eastAsia="宋体" w:cs="Times New Roman"/>
          <w:color w:val="auto"/>
          <w:sz w:val="21"/>
          <w:szCs w:val="21"/>
          <w:highlight w:val="none"/>
          <w:u w:val="none"/>
          <w:lang w:val="en-US" w:eastAsia="zh-CN"/>
        </w:rPr>
        <w:t>标准</w:t>
      </w:r>
      <w:r>
        <w:rPr>
          <w:rFonts w:hint="eastAsia" w:ascii="Times New Roman" w:hAnsi="Times New Roman" w:eastAsia="宋体" w:cs="Times New Roman"/>
          <w:color w:val="auto"/>
          <w:sz w:val="21"/>
          <w:szCs w:val="21"/>
          <w:highlight w:val="none"/>
          <w:u w:val="none"/>
          <w:lang w:val="en-US" w:eastAsia="zh-CN"/>
        </w:rPr>
        <w:t>，</w:t>
      </w:r>
    </w:p>
    <w:p w14:paraId="5EDE5AA9">
      <w:pPr>
        <w:keepNext w:val="0"/>
        <w:keepLines w:val="0"/>
        <w:pageBreakBefore w:val="0"/>
        <w:numPr>
          <w:ilvl w:val="0"/>
          <w:numId w:val="5"/>
        </w:numPr>
        <w:kinsoku/>
        <w:wordWrap/>
        <w:overflowPunct/>
        <w:topLinePunct w:val="0"/>
        <w:bidi w:val="0"/>
        <w:snapToGrid/>
        <w:spacing w:beforeLines="50" w:afterLines="50" w:line="440" w:lineRule="exact"/>
        <w:textAlignment w:val="auto"/>
        <w:rPr>
          <w:rFonts w:ascii="黑体" w:hAnsi="宋体" w:eastAsia="黑体" w:cs="宋体"/>
          <w:bCs/>
          <w:color w:val="auto"/>
          <w:sz w:val="21"/>
          <w:szCs w:val="21"/>
          <w:highlight w:val="none"/>
        </w:rPr>
      </w:pPr>
      <w:r>
        <w:rPr>
          <w:rFonts w:hint="eastAsia" w:ascii="黑体" w:hAnsi="宋体" w:eastAsia="黑体" w:cs="宋体"/>
          <w:bCs/>
          <w:color w:val="auto"/>
          <w:sz w:val="21"/>
          <w:szCs w:val="21"/>
          <w:highlight w:val="none"/>
        </w:rPr>
        <w:t>与</w:t>
      </w:r>
      <w:r>
        <w:rPr>
          <w:rFonts w:hint="eastAsia" w:ascii="黑体" w:hAnsi="宋体" w:eastAsia="黑体" w:cs="宋体"/>
          <w:bCs/>
          <w:color w:val="auto"/>
          <w:sz w:val="21"/>
          <w:szCs w:val="21"/>
          <w:highlight w:val="none"/>
          <w:lang w:val="en-US" w:eastAsia="zh-CN"/>
        </w:rPr>
        <w:t>有关</w:t>
      </w:r>
      <w:r>
        <w:rPr>
          <w:rFonts w:hint="eastAsia" w:ascii="黑体" w:hAnsi="宋体" w:eastAsia="黑体" w:cs="宋体"/>
          <w:bCs/>
          <w:color w:val="auto"/>
          <w:sz w:val="21"/>
          <w:szCs w:val="21"/>
          <w:highlight w:val="none"/>
        </w:rPr>
        <w:t>法律、</w:t>
      </w:r>
      <w:r>
        <w:rPr>
          <w:rFonts w:hint="eastAsia" w:ascii="黑体" w:hAnsi="宋体" w:eastAsia="黑体" w:cs="宋体"/>
          <w:bCs/>
          <w:color w:val="auto"/>
          <w:sz w:val="21"/>
          <w:szCs w:val="21"/>
          <w:highlight w:val="none"/>
          <w:lang w:val="en-US" w:eastAsia="zh-CN"/>
        </w:rPr>
        <w:t>行政</w:t>
      </w:r>
      <w:r>
        <w:rPr>
          <w:rFonts w:hint="eastAsia" w:ascii="黑体" w:hAnsi="宋体" w:eastAsia="黑体" w:cs="宋体"/>
          <w:bCs/>
          <w:color w:val="auto"/>
          <w:sz w:val="21"/>
          <w:szCs w:val="21"/>
          <w:highlight w:val="none"/>
        </w:rPr>
        <w:t>法规及相关标准</w:t>
      </w:r>
      <w:r>
        <w:rPr>
          <w:rFonts w:hint="eastAsia" w:ascii="黑体" w:hAnsi="宋体" w:eastAsia="黑体" w:cs="宋体"/>
          <w:bCs/>
          <w:color w:val="auto"/>
          <w:sz w:val="21"/>
          <w:szCs w:val="21"/>
          <w:highlight w:val="none"/>
          <w:lang w:val="en-US" w:eastAsia="zh-CN"/>
        </w:rPr>
        <w:t>的关系</w:t>
      </w:r>
    </w:p>
    <w:p w14:paraId="6E528D9E">
      <w:pPr>
        <w:pStyle w:val="5"/>
        <w:keepNext w:val="0"/>
        <w:keepLines w:val="0"/>
        <w:pageBreakBefore w:val="0"/>
        <w:kinsoku/>
        <w:wordWrap/>
        <w:overflowPunct/>
        <w:topLinePunct w:val="0"/>
        <w:bidi w:val="0"/>
        <w:snapToGrid/>
        <w:spacing w:after="0" w:line="360" w:lineRule="auto"/>
        <w:ind w:firstLine="420" w:firstLineChars="200"/>
        <w:textAlignment w:val="auto"/>
        <w:rPr>
          <w:rFonts w:hint="eastAsia"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本标准符合现行法律、法规的要求，并与其他同类国家标准、国家J用标准、行业标准无冲突、重叠和不协调之处。</w:t>
      </w:r>
    </w:p>
    <w:p w14:paraId="292CA076">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color w:val="auto"/>
          <w:sz w:val="21"/>
          <w:szCs w:val="21"/>
          <w:highlight w:val="none"/>
        </w:rPr>
      </w:pPr>
    </w:p>
    <w:p w14:paraId="64DA2FDF">
      <w:pPr>
        <w:keepNext w:val="0"/>
        <w:keepLines w:val="0"/>
        <w:pageBreakBefore w:val="0"/>
        <w:numPr>
          <w:ilvl w:val="0"/>
          <w:numId w:val="5"/>
        </w:numPr>
        <w:kinsoku/>
        <w:wordWrap/>
        <w:overflowPunct/>
        <w:topLinePunct w:val="0"/>
        <w:bidi w:val="0"/>
        <w:snapToGrid/>
        <w:spacing w:beforeLines="50" w:afterLines="50" w:line="440" w:lineRule="exact"/>
        <w:ind w:left="0" w:leftChars="0" w:firstLine="0" w:firstLineChars="0"/>
        <w:textAlignment w:val="auto"/>
        <w:rPr>
          <w:rFonts w:hint="eastAsia"/>
          <w:color w:val="auto"/>
          <w:highlight w:val="none"/>
          <w:lang w:val="en-US" w:eastAsia="zh-CN"/>
        </w:rPr>
      </w:pPr>
      <w:bookmarkStart w:id="1" w:name="_Toc32100"/>
      <w:r>
        <w:rPr>
          <w:rFonts w:hint="eastAsia" w:ascii="黑体" w:hAnsi="宋体" w:eastAsia="黑体" w:cs="宋体"/>
          <w:bCs/>
          <w:color w:val="auto"/>
          <w:sz w:val="21"/>
          <w:szCs w:val="21"/>
          <w:highlight w:val="none"/>
          <w:lang w:val="en-US" w:eastAsia="zh-CN"/>
        </w:rPr>
        <w:t>重大分歧意见的处理经过和依据</w:t>
      </w:r>
    </w:p>
    <w:p w14:paraId="27C01A9E">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eastAsiaTheme="minorEastAsia"/>
          <w:color w:val="auto"/>
          <w:sz w:val="21"/>
          <w:szCs w:val="21"/>
          <w:highlight w:val="none"/>
          <w:lang w:eastAsia="zh-CN"/>
        </w:rPr>
      </w:pPr>
      <w:r>
        <w:rPr>
          <w:rFonts w:hint="eastAsia" w:ascii="宋体" w:hAnsi="宋体"/>
          <w:color w:val="auto"/>
          <w:sz w:val="21"/>
          <w:szCs w:val="21"/>
          <w:highlight w:val="none"/>
        </w:rPr>
        <w:t>暂无。</w:t>
      </w:r>
    </w:p>
    <w:p w14:paraId="6F080003">
      <w:pPr>
        <w:pStyle w:val="5"/>
        <w:rPr>
          <w:rFonts w:hint="eastAsia"/>
          <w:color w:val="auto"/>
          <w:highlight w:val="none"/>
          <w:lang w:val="en-US" w:eastAsia="zh-CN"/>
        </w:rPr>
      </w:pPr>
    </w:p>
    <w:p w14:paraId="71C50F35">
      <w:pPr>
        <w:keepNext w:val="0"/>
        <w:keepLines w:val="0"/>
        <w:pageBreakBefore w:val="0"/>
        <w:numPr>
          <w:ilvl w:val="0"/>
          <w:numId w:val="0"/>
        </w:numPr>
        <w:kinsoku/>
        <w:wordWrap/>
        <w:overflowPunct/>
        <w:topLinePunct w:val="0"/>
        <w:bidi w:val="0"/>
        <w:snapToGrid/>
        <w:spacing w:beforeLines="50" w:afterLines="50" w:line="440" w:lineRule="exact"/>
        <w:ind w:leftChars="0"/>
        <w:textAlignment w:val="auto"/>
        <w:rPr>
          <w:rFonts w:hint="default" w:ascii="黑体" w:hAnsi="宋体" w:eastAsia="黑体" w:cs="宋体"/>
          <w:bCs/>
          <w:color w:val="auto"/>
          <w:sz w:val="21"/>
          <w:szCs w:val="21"/>
          <w:highlight w:val="none"/>
          <w:lang w:val="en-US" w:eastAsia="zh-CN"/>
        </w:rPr>
      </w:pPr>
      <w:r>
        <w:rPr>
          <w:rFonts w:hint="eastAsia" w:ascii="黑体" w:hAnsi="宋体" w:eastAsia="黑体" w:cs="宋体"/>
          <w:bCs/>
          <w:color w:val="auto"/>
          <w:sz w:val="21"/>
          <w:szCs w:val="21"/>
          <w:highlight w:val="none"/>
          <w:lang w:val="en-US" w:eastAsia="zh-CN"/>
        </w:rPr>
        <w:t>八、涉及专利的有关说明</w:t>
      </w:r>
    </w:p>
    <w:p w14:paraId="5D347207">
      <w:pPr>
        <w:pStyle w:val="5"/>
        <w:ind w:firstLine="420" w:firstLineChars="200"/>
        <w:rPr>
          <w:rFonts w:hint="default" w:ascii="宋体" w:hAnsi="宋体" w:eastAsiaTheme="minorEastAsia" w:cstheme="minorBidi"/>
          <w:color w:val="auto"/>
          <w:kern w:val="2"/>
          <w:sz w:val="21"/>
          <w:szCs w:val="21"/>
          <w:highlight w:val="none"/>
          <w:lang w:val="en-US" w:eastAsia="zh-CN" w:bidi="ar-SA"/>
        </w:rPr>
      </w:pPr>
      <w:r>
        <w:rPr>
          <w:rFonts w:hint="eastAsia" w:ascii="宋体" w:hAnsi="宋体" w:eastAsiaTheme="minorEastAsia" w:cstheme="minorBidi"/>
          <w:color w:val="auto"/>
          <w:kern w:val="2"/>
          <w:sz w:val="21"/>
          <w:szCs w:val="21"/>
          <w:highlight w:val="none"/>
          <w:lang w:val="en-US" w:eastAsia="zh-CN" w:bidi="ar-SA"/>
        </w:rPr>
        <w:t>本标准不涉及专利问题。</w:t>
      </w:r>
    </w:p>
    <w:bookmarkEnd w:id="1"/>
    <w:p w14:paraId="108A9374">
      <w:pPr>
        <w:keepNext w:val="0"/>
        <w:keepLines w:val="0"/>
        <w:pageBreakBefore w:val="0"/>
        <w:kinsoku/>
        <w:wordWrap/>
        <w:overflowPunct/>
        <w:topLinePunct w:val="0"/>
        <w:bidi w:val="0"/>
        <w:snapToGrid/>
        <w:spacing w:beforeLines="50" w:afterLines="50" w:line="440" w:lineRule="exact"/>
        <w:textAlignment w:val="auto"/>
        <w:rPr>
          <w:rFonts w:ascii="黑体" w:hAnsi="宋体" w:eastAsia="黑体" w:cs="宋体"/>
          <w:bCs/>
          <w:color w:val="auto"/>
          <w:sz w:val="21"/>
          <w:szCs w:val="21"/>
          <w:highlight w:val="none"/>
        </w:rPr>
      </w:pPr>
      <w:bookmarkStart w:id="2" w:name="_Toc15989"/>
      <w:r>
        <w:rPr>
          <w:rFonts w:hint="eastAsia" w:ascii="黑体" w:hAnsi="宋体" w:eastAsia="黑体" w:cs="宋体"/>
          <w:bCs/>
          <w:color w:val="auto"/>
          <w:sz w:val="21"/>
          <w:szCs w:val="21"/>
          <w:highlight w:val="none"/>
          <w:lang w:val="en-US" w:eastAsia="zh-CN"/>
        </w:rPr>
        <w:t>九</w:t>
      </w:r>
      <w:r>
        <w:rPr>
          <w:rFonts w:hint="eastAsia" w:ascii="黑体" w:hAnsi="宋体" w:eastAsia="黑体" w:cs="宋体"/>
          <w:bCs/>
          <w:color w:val="auto"/>
          <w:sz w:val="21"/>
          <w:szCs w:val="21"/>
          <w:highlight w:val="none"/>
        </w:rPr>
        <w:t>、</w:t>
      </w:r>
      <w:r>
        <w:rPr>
          <w:rFonts w:hint="eastAsia" w:ascii="黑体" w:hAnsi="宋体" w:eastAsia="黑体" w:cs="宋体"/>
          <w:bCs/>
          <w:color w:val="auto"/>
          <w:sz w:val="21"/>
          <w:szCs w:val="21"/>
          <w:highlight w:val="none"/>
          <w:lang w:val="en-US" w:eastAsia="zh-CN"/>
        </w:rPr>
        <w:t>实施国家标准的要求以及组织措施、技术措施、过渡期和实施日期的建议等措施建议</w:t>
      </w:r>
      <w:bookmarkEnd w:id="2"/>
    </w:p>
    <w:p w14:paraId="57DFDD8D">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本标准根据市场对</w:t>
      </w:r>
      <w:r>
        <w:rPr>
          <w:rFonts w:hint="eastAsia" w:ascii="Times New Roman" w:hAnsi="Times New Roman" w:eastAsia="宋体" w:cs="Times New Roman"/>
          <w:b w:val="0"/>
          <w:bCs/>
          <w:color w:val="auto"/>
          <w:highlight w:val="none"/>
          <w:lang w:val="en-US" w:eastAsia="zh-CN"/>
        </w:rPr>
        <w:t>储能设备连接器用铜及铜合金带箔材</w:t>
      </w:r>
      <w:r>
        <w:rPr>
          <w:rFonts w:hint="default" w:ascii="Times New Roman" w:hAnsi="Times New Roman" w:eastAsia="宋体" w:cs="Times New Roman"/>
          <w:b w:val="0"/>
          <w:bCs/>
          <w:color w:val="auto"/>
          <w:highlight w:val="none"/>
        </w:rPr>
        <w:t>的需求和客户的特殊要求进行了</w:t>
      </w:r>
      <w:r>
        <w:rPr>
          <w:rFonts w:hint="eastAsia" w:ascii="Times New Roman" w:hAnsi="Times New Roman" w:eastAsia="宋体" w:cs="Times New Roman"/>
          <w:b w:val="0"/>
          <w:bCs/>
          <w:color w:val="auto"/>
          <w:highlight w:val="none"/>
          <w:lang w:val="en-US" w:eastAsia="zh-CN"/>
        </w:rPr>
        <w:t>制定</w:t>
      </w:r>
      <w:r>
        <w:rPr>
          <w:rFonts w:hint="default" w:ascii="Times New Roman" w:hAnsi="Times New Roman" w:eastAsia="宋体" w:cs="Times New Roman"/>
          <w:b w:val="0"/>
          <w:bCs/>
          <w:color w:val="auto"/>
          <w:highlight w:val="none"/>
        </w:rPr>
        <w:t>，标准全面覆盖了一般</w:t>
      </w:r>
      <w:r>
        <w:rPr>
          <w:rFonts w:hint="eastAsia" w:ascii="Times New Roman" w:hAnsi="Times New Roman" w:eastAsia="宋体" w:cs="Times New Roman"/>
          <w:b w:val="0"/>
          <w:bCs/>
          <w:color w:val="auto"/>
          <w:highlight w:val="none"/>
          <w:lang w:val="en-US" w:eastAsia="zh-CN"/>
        </w:rPr>
        <w:t>储能设备连接器用铜及铜合金带箔材</w:t>
      </w:r>
      <w:r>
        <w:rPr>
          <w:rFonts w:hint="default" w:ascii="Times New Roman" w:hAnsi="Times New Roman" w:eastAsia="宋体" w:cs="Times New Roman"/>
          <w:b w:val="0"/>
          <w:bCs/>
          <w:color w:val="auto"/>
          <w:highlight w:val="none"/>
        </w:rPr>
        <w:t>的技术要求，建议相关单位组织专项标准宣贯会并进行系统学习。本标准发布后，各企业应积极宣传和贯彻，并采用新标准订货，以保证产品质量，满足国内外市场及用户的需求。</w:t>
      </w:r>
    </w:p>
    <w:p w14:paraId="3801584C">
      <w:pPr>
        <w:keepNext w:val="0"/>
        <w:keepLines w:val="0"/>
        <w:pageBreakBefore w:val="0"/>
        <w:numPr>
          <w:ilvl w:val="0"/>
          <w:numId w:val="6"/>
        </w:numPr>
        <w:kinsoku/>
        <w:wordWrap/>
        <w:overflowPunct/>
        <w:topLinePunct w:val="0"/>
        <w:bidi w:val="0"/>
        <w:snapToGrid/>
        <w:spacing w:beforeLines="50" w:afterLines="50" w:line="440" w:lineRule="exact"/>
        <w:textAlignment w:val="auto"/>
        <w:rPr>
          <w:rFonts w:hint="eastAsia"/>
          <w:color w:val="auto"/>
          <w:highlight w:val="none"/>
        </w:rPr>
      </w:pPr>
      <w:bookmarkStart w:id="3" w:name="_Toc22451"/>
      <w:r>
        <w:rPr>
          <w:rFonts w:hint="eastAsia" w:ascii="黑体" w:hAnsi="宋体" w:eastAsia="黑体" w:cs="宋体"/>
          <w:bCs/>
          <w:color w:val="auto"/>
          <w:sz w:val="21"/>
          <w:szCs w:val="21"/>
          <w:highlight w:val="none"/>
        </w:rPr>
        <w:t>公平竞争审查</w:t>
      </w:r>
    </w:p>
    <w:p w14:paraId="6F9810AA">
      <w:pPr>
        <w:keepNext w:val="0"/>
        <w:keepLines w:val="0"/>
        <w:pageBreakBefore w:val="0"/>
        <w:numPr>
          <w:ilvl w:val="0"/>
          <w:numId w:val="6"/>
        </w:numPr>
        <w:kinsoku/>
        <w:wordWrap/>
        <w:overflowPunct/>
        <w:topLinePunct w:val="0"/>
        <w:bidi w:val="0"/>
        <w:snapToGrid/>
        <w:spacing w:beforeLines="50" w:afterLines="50" w:line="440" w:lineRule="exact"/>
        <w:textAlignment w:val="auto"/>
        <w:rPr>
          <w:rFonts w:ascii="黑体" w:hAnsi="宋体" w:eastAsia="黑体" w:cs="宋体"/>
          <w:bCs/>
          <w:color w:val="auto"/>
          <w:sz w:val="21"/>
          <w:szCs w:val="21"/>
          <w:highlight w:val="none"/>
        </w:rPr>
      </w:pPr>
      <w:r>
        <w:rPr>
          <w:rFonts w:hint="eastAsia" w:ascii="黑体" w:hAnsi="宋体" w:eastAsia="黑体" w:cs="宋体"/>
          <w:bCs/>
          <w:color w:val="auto"/>
          <w:sz w:val="21"/>
          <w:szCs w:val="21"/>
          <w:highlight w:val="none"/>
        </w:rPr>
        <w:t>其他</w:t>
      </w:r>
      <w:r>
        <w:rPr>
          <w:rFonts w:hint="eastAsia" w:ascii="黑体" w:hAnsi="宋体" w:eastAsia="黑体" w:cs="宋体"/>
          <w:bCs/>
          <w:color w:val="auto"/>
          <w:sz w:val="21"/>
          <w:szCs w:val="21"/>
          <w:highlight w:val="none"/>
          <w:lang w:val="en-US" w:eastAsia="zh-CN"/>
        </w:rPr>
        <w:t>应当说明的事项</w:t>
      </w:r>
      <w:r>
        <w:rPr>
          <w:rFonts w:hint="eastAsia" w:ascii="黑体" w:hAnsi="宋体" w:eastAsia="黑体" w:cs="宋体"/>
          <w:bCs/>
          <w:color w:val="auto"/>
          <w:sz w:val="21"/>
          <w:szCs w:val="21"/>
          <w:highlight w:val="none"/>
        </w:rPr>
        <w:t>。</w:t>
      </w:r>
      <w:bookmarkEnd w:id="3"/>
    </w:p>
    <w:p w14:paraId="091F4987">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无。</w:t>
      </w:r>
    </w:p>
    <w:p w14:paraId="55607B84">
      <w:pPr>
        <w:keepNext w:val="0"/>
        <w:keepLines w:val="0"/>
        <w:pageBreakBefore w:val="0"/>
        <w:kinsoku/>
        <w:wordWrap/>
        <w:overflowPunct/>
        <w:topLinePunct w:val="0"/>
        <w:bidi w:val="0"/>
        <w:snapToGrid/>
        <w:spacing w:line="440" w:lineRule="exact"/>
        <w:jc w:val="right"/>
        <w:textAlignment w:val="auto"/>
        <w:rPr>
          <w:rFonts w:ascii="宋体" w:hAnsi="宋体" w:eastAsia="宋体"/>
          <w:color w:val="auto"/>
          <w:sz w:val="21"/>
          <w:szCs w:val="21"/>
          <w:highlight w:val="none"/>
        </w:rPr>
      </w:pPr>
      <w:r>
        <w:rPr>
          <w:rFonts w:hint="eastAsia"/>
          <w:color w:val="auto"/>
          <w:sz w:val="21"/>
          <w:szCs w:val="21"/>
          <w:highlight w:val="none"/>
        </w:rPr>
        <w:t xml:space="preserve">                             《</w:t>
      </w:r>
      <w:r>
        <w:rPr>
          <w:rFonts w:hint="eastAsia" w:ascii="Times New Roman" w:hAnsi="Times New Roman" w:eastAsia="宋体" w:cs="Times New Roman"/>
          <w:b w:val="0"/>
          <w:bCs/>
          <w:color w:val="auto"/>
          <w:highlight w:val="none"/>
          <w:lang w:val="en-US" w:eastAsia="zh-CN"/>
        </w:rPr>
        <w:t>储能设备连接器用铜及铜合金带箔材</w:t>
      </w:r>
      <w:r>
        <w:rPr>
          <w:rFonts w:hint="eastAsia"/>
          <w:color w:val="auto"/>
          <w:sz w:val="21"/>
          <w:szCs w:val="21"/>
          <w:highlight w:val="none"/>
        </w:rPr>
        <w:t>》</w:t>
      </w:r>
      <w:r>
        <w:rPr>
          <w:rFonts w:hint="eastAsia" w:ascii="宋体" w:hAnsi="宋体" w:eastAsia="宋体"/>
          <w:color w:val="auto"/>
          <w:sz w:val="21"/>
          <w:szCs w:val="21"/>
          <w:highlight w:val="none"/>
        </w:rPr>
        <w:t>编制组</w:t>
      </w:r>
    </w:p>
    <w:p w14:paraId="5EDE8193">
      <w:pPr>
        <w:keepNext w:val="0"/>
        <w:keepLines w:val="0"/>
        <w:pageBreakBefore w:val="0"/>
        <w:kinsoku/>
        <w:wordWrap/>
        <w:overflowPunct/>
        <w:topLinePunct w:val="0"/>
        <w:bidi w:val="0"/>
        <w:snapToGrid/>
        <w:spacing w:beforeLines="100" w:line="440" w:lineRule="exact"/>
        <w:jc w:val="right"/>
        <w:textAlignment w:val="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                             20</w:t>
      </w:r>
      <w:r>
        <w:rPr>
          <w:rFonts w:hint="eastAsia" w:ascii="宋体" w:hAnsi="宋体" w:eastAsia="宋体"/>
          <w:color w:val="auto"/>
          <w:sz w:val="21"/>
          <w:szCs w:val="21"/>
          <w:highlight w:val="none"/>
          <w:lang w:val="en-US" w:eastAsia="zh-CN"/>
        </w:rPr>
        <w:t>26</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x</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xx</w:t>
      </w:r>
      <w:r>
        <w:rPr>
          <w:rFonts w:hint="eastAsia" w:ascii="宋体" w:hAnsi="宋体" w:eastAsia="宋体"/>
          <w:color w:val="auto"/>
          <w:sz w:val="21"/>
          <w:szCs w:val="21"/>
          <w:highlight w:val="none"/>
        </w:rPr>
        <w:t>日</w:t>
      </w:r>
      <w:r>
        <w:rPr>
          <w:rFonts w:hint="eastAsia" w:ascii="宋体" w:hAnsi="宋体" w:eastAsia="宋体"/>
          <w:color w:val="auto"/>
          <w:sz w:val="21"/>
          <w:szCs w:val="21"/>
          <w:highlight w:val="none"/>
          <w:lang w:val="en-US" w:eastAsia="zh-CN"/>
        </w:rPr>
        <w:t>【报批稿形成之日，晚于系统投票日期】</w:t>
      </w:r>
    </w:p>
    <w:p w14:paraId="6C2B5391">
      <w:pPr>
        <w:rPr>
          <w:color w:val="auto"/>
          <w:highlight w:val="none"/>
        </w:rPr>
      </w:pPr>
    </w:p>
    <w:p w14:paraId="21D04741">
      <w:pPr>
        <w:rPr>
          <w:color w:val="auto"/>
          <w:highlight w:val="none"/>
        </w:rPr>
      </w:pPr>
    </w:p>
    <w:p w14:paraId="6D1BB829">
      <w:pPr>
        <w:rPr>
          <w:color w:val="auto"/>
          <w:highlight w:val="none"/>
        </w:rPr>
      </w:pPr>
    </w:p>
    <w:p w14:paraId="4CCB6F8D">
      <w:pPr>
        <w:rPr>
          <w:color w:val="auto"/>
          <w:highlight w:val="none"/>
        </w:rPr>
      </w:pPr>
    </w:p>
    <w:p w14:paraId="712A1D35">
      <w:pPr>
        <w:rPr>
          <w:color w:val="auto"/>
          <w:highlight w:val="none"/>
        </w:rPr>
      </w:pPr>
    </w:p>
    <w:p w14:paraId="48DDEEF8">
      <w:pPr>
        <w:rPr>
          <w:color w:val="auto"/>
          <w:highlight w:val="none"/>
        </w:rPr>
      </w:pPr>
    </w:p>
    <w:p w14:paraId="5E208BD3">
      <w:pPr>
        <w:rPr>
          <w:color w:val="auto"/>
          <w:highlight w:val="none"/>
        </w:rPr>
      </w:pPr>
    </w:p>
    <w:p w14:paraId="1F45521F">
      <w:pPr>
        <w:rPr>
          <w:color w:val="auto"/>
          <w:highlight w:val="none"/>
        </w:rPr>
      </w:pPr>
    </w:p>
    <w:p w14:paraId="52C5DBBF">
      <w:pPr>
        <w:rPr>
          <w:color w:val="auto"/>
          <w:highlight w:val="none"/>
        </w:rPr>
      </w:pPr>
    </w:p>
    <w:p w14:paraId="5BFE0F1E">
      <w:pPr>
        <w:rPr>
          <w:color w:val="auto"/>
          <w:highlight w:val="none"/>
        </w:rPr>
      </w:pPr>
    </w:p>
    <w:p w14:paraId="2E4A330D">
      <w:pPr>
        <w:rPr>
          <w:color w:val="auto"/>
          <w:highlight w:val="none"/>
        </w:rPr>
      </w:pPr>
    </w:p>
    <w:p w14:paraId="205F79BD">
      <w:pPr>
        <w:rPr>
          <w:color w:val="auto"/>
          <w:highlight w:val="none"/>
        </w:rPr>
      </w:pPr>
    </w:p>
    <w:p w14:paraId="6F2BF5F7">
      <w:pPr>
        <w:rPr>
          <w:color w:val="auto"/>
          <w:highlight w:val="none"/>
        </w:rPr>
      </w:pPr>
    </w:p>
    <w:p w14:paraId="3736EC1A">
      <w:pPr>
        <w:rPr>
          <w:color w:val="auto"/>
          <w:highlight w:val="none"/>
        </w:rPr>
      </w:pPr>
    </w:p>
    <w:p w14:paraId="16216F01">
      <w:pPr>
        <w:rPr>
          <w:color w:val="auto"/>
          <w:highlight w:val="none"/>
        </w:rPr>
      </w:pPr>
    </w:p>
    <w:p w14:paraId="2B9380A1">
      <w:pPr>
        <w:rPr>
          <w:color w:val="auto"/>
          <w:highlight w:val="none"/>
        </w:rPr>
      </w:pPr>
    </w:p>
    <w:sectPr>
      <w:pgSz w:w="11906" w:h="16838"/>
      <w:pgMar w:top="1440" w:right="1780" w:bottom="1440" w:left="17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9F0784"/>
    <w:multiLevelType w:val="singleLevel"/>
    <w:tmpl w:val="DA9F0784"/>
    <w:lvl w:ilvl="0" w:tentative="0">
      <w:start w:val="5"/>
      <w:numFmt w:val="chineseCounting"/>
      <w:suff w:val="nothing"/>
      <w:lvlText w:val="%1、"/>
      <w:lvlJc w:val="left"/>
      <w:rPr>
        <w:rFonts w:hint="eastAsia"/>
      </w:rPr>
    </w:lvl>
  </w:abstractNum>
  <w:abstractNum w:abstractNumId="1">
    <w:nsid w:val="EF658A78"/>
    <w:multiLevelType w:val="singleLevel"/>
    <w:tmpl w:val="EF658A78"/>
    <w:lvl w:ilvl="0" w:tentative="0">
      <w:start w:val="1"/>
      <w:numFmt w:val="decimal"/>
      <w:suff w:val="nothing"/>
      <w:lvlText w:val="（%1）"/>
      <w:lvlJc w:val="left"/>
    </w:lvl>
  </w:abstractNum>
  <w:abstractNum w:abstractNumId="2">
    <w:nsid w:val="F116BB8D"/>
    <w:multiLevelType w:val="singleLevel"/>
    <w:tmpl w:val="F116BB8D"/>
    <w:lvl w:ilvl="0" w:tentative="0">
      <w:start w:val="1"/>
      <w:numFmt w:val="chineseCounting"/>
      <w:suff w:val="nothing"/>
      <w:lvlText w:val="（%1）"/>
      <w:lvlJc w:val="left"/>
      <w:rPr>
        <w:rFonts w:hint="eastAsia"/>
      </w:rPr>
    </w:lvl>
  </w:abstractNum>
  <w:abstractNum w:abstractNumId="3">
    <w:nsid w:val="11D898E2"/>
    <w:multiLevelType w:val="singleLevel"/>
    <w:tmpl w:val="11D898E2"/>
    <w:lvl w:ilvl="0" w:tentative="0">
      <w:start w:val="10"/>
      <w:numFmt w:val="chineseCounting"/>
      <w:suff w:val="nothing"/>
      <w:lvlText w:val="%1、"/>
      <w:lvlJc w:val="left"/>
      <w:rPr>
        <w:rFonts w:hint="eastAsia"/>
      </w:rPr>
    </w:lvl>
  </w:abstractNum>
  <w:abstractNum w:abstractNumId="4">
    <w:nsid w:val="4916F4FC"/>
    <w:multiLevelType w:val="singleLevel"/>
    <w:tmpl w:val="4916F4FC"/>
    <w:lvl w:ilvl="0" w:tentative="0">
      <w:start w:val="3"/>
      <w:numFmt w:val="chineseCounting"/>
      <w:suff w:val="nothing"/>
      <w:lvlText w:val="%1、"/>
      <w:lvlJc w:val="left"/>
      <w:rPr>
        <w:rFonts w:hint="eastAsia"/>
      </w:rPr>
    </w:lvl>
  </w:abstractNum>
  <w:abstractNum w:abstractNumId="5">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3255" w:firstLine="0"/>
      </w:pPr>
      <w:rPr>
        <w:rFonts w:hint="eastAsia" w:ascii="黑体" w:hAnsi="Times New Roman" w:eastAsia="黑体"/>
        <w:b/>
        <w:i w:val="0"/>
        <w:sz w:val="21"/>
      </w:rPr>
    </w:lvl>
    <w:lvl w:ilvl="2" w:tentative="0">
      <w:start w:val="1"/>
      <w:numFmt w:val="decimal"/>
      <w:pStyle w:val="32"/>
      <w:suff w:val="nothing"/>
      <w:lvlText w:val="%1%2.%3　"/>
      <w:lvlJc w:val="left"/>
      <w:pPr>
        <w:ind w:left="0" w:firstLine="0"/>
      </w:pPr>
      <w:rPr>
        <w:rFonts w:hint="eastAsia" w:ascii="黑体" w:hAnsi="Times New Roman" w:eastAsia="黑体"/>
        <w:b w:val="0"/>
        <w:i w:val="0"/>
        <w:sz w:val="21"/>
      </w:rPr>
    </w:lvl>
    <w:lvl w:ilvl="3" w:tentative="0">
      <w:start w:val="1"/>
      <w:numFmt w:val="decimal"/>
      <w:pStyle w:val="31"/>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DMxNGEzNDk1ZjY1ZDdlOWU3ZmFiZDlhOTM4NTZhMjEifQ=="/>
  </w:docVars>
  <w:rsids>
    <w:rsidRoot w:val="0049152D"/>
    <w:rsid w:val="00000899"/>
    <w:rsid w:val="00002C81"/>
    <w:rsid w:val="0000483E"/>
    <w:rsid w:val="0000533A"/>
    <w:rsid w:val="00006069"/>
    <w:rsid w:val="00007345"/>
    <w:rsid w:val="0000734E"/>
    <w:rsid w:val="000119A5"/>
    <w:rsid w:val="00011F52"/>
    <w:rsid w:val="0001287D"/>
    <w:rsid w:val="00013051"/>
    <w:rsid w:val="00013700"/>
    <w:rsid w:val="00014230"/>
    <w:rsid w:val="000142A3"/>
    <w:rsid w:val="0001434A"/>
    <w:rsid w:val="000146E1"/>
    <w:rsid w:val="00015683"/>
    <w:rsid w:val="00015B66"/>
    <w:rsid w:val="00016452"/>
    <w:rsid w:val="00016C1B"/>
    <w:rsid w:val="000174E9"/>
    <w:rsid w:val="00017703"/>
    <w:rsid w:val="00020B8D"/>
    <w:rsid w:val="00020E6C"/>
    <w:rsid w:val="0002350F"/>
    <w:rsid w:val="00025C36"/>
    <w:rsid w:val="00026B44"/>
    <w:rsid w:val="00026C0C"/>
    <w:rsid w:val="000312D7"/>
    <w:rsid w:val="00032958"/>
    <w:rsid w:val="00033C9E"/>
    <w:rsid w:val="00035A30"/>
    <w:rsid w:val="000362EA"/>
    <w:rsid w:val="0003648A"/>
    <w:rsid w:val="000370C9"/>
    <w:rsid w:val="000376FC"/>
    <w:rsid w:val="00041459"/>
    <w:rsid w:val="000425E5"/>
    <w:rsid w:val="00043943"/>
    <w:rsid w:val="00047256"/>
    <w:rsid w:val="00047897"/>
    <w:rsid w:val="00047C97"/>
    <w:rsid w:val="000538E0"/>
    <w:rsid w:val="00053978"/>
    <w:rsid w:val="000543AE"/>
    <w:rsid w:val="00056B2E"/>
    <w:rsid w:val="00057549"/>
    <w:rsid w:val="00060E9C"/>
    <w:rsid w:val="00061A95"/>
    <w:rsid w:val="00061BAC"/>
    <w:rsid w:val="00062BA9"/>
    <w:rsid w:val="000630E4"/>
    <w:rsid w:val="0006311A"/>
    <w:rsid w:val="000632D5"/>
    <w:rsid w:val="000634E4"/>
    <w:rsid w:val="00063E72"/>
    <w:rsid w:val="000647B0"/>
    <w:rsid w:val="000647D1"/>
    <w:rsid w:val="000648D5"/>
    <w:rsid w:val="00064F0E"/>
    <w:rsid w:val="0006509C"/>
    <w:rsid w:val="000661DC"/>
    <w:rsid w:val="0006634E"/>
    <w:rsid w:val="00067F99"/>
    <w:rsid w:val="0007025D"/>
    <w:rsid w:val="0007113B"/>
    <w:rsid w:val="00072938"/>
    <w:rsid w:val="00072B7E"/>
    <w:rsid w:val="00073823"/>
    <w:rsid w:val="000738A3"/>
    <w:rsid w:val="00073EA4"/>
    <w:rsid w:val="00074BD0"/>
    <w:rsid w:val="00075228"/>
    <w:rsid w:val="00076905"/>
    <w:rsid w:val="00083504"/>
    <w:rsid w:val="00083671"/>
    <w:rsid w:val="0008539E"/>
    <w:rsid w:val="0008748A"/>
    <w:rsid w:val="00087579"/>
    <w:rsid w:val="00090932"/>
    <w:rsid w:val="0009564E"/>
    <w:rsid w:val="000956AA"/>
    <w:rsid w:val="00095716"/>
    <w:rsid w:val="00095B00"/>
    <w:rsid w:val="000968E7"/>
    <w:rsid w:val="000A25DA"/>
    <w:rsid w:val="000A2674"/>
    <w:rsid w:val="000A46E3"/>
    <w:rsid w:val="000A68B0"/>
    <w:rsid w:val="000A68DC"/>
    <w:rsid w:val="000B0288"/>
    <w:rsid w:val="000B12AD"/>
    <w:rsid w:val="000B20BA"/>
    <w:rsid w:val="000C2E3D"/>
    <w:rsid w:val="000C4435"/>
    <w:rsid w:val="000C7BE6"/>
    <w:rsid w:val="000D004B"/>
    <w:rsid w:val="000D146E"/>
    <w:rsid w:val="000D255F"/>
    <w:rsid w:val="000D2968"/>
    <w:rsid w:val="000D3C54"/>
    <w:rsid w:val="000D419A"/>
    <w:rsid w:val="000D6C50"/>
    <w:rsid w:val="000E0E5D"/>
    <w:rsid w:val="000E12A2"/>
    <w:rsid w:val="000E2F2B"/>
    <w:rsid w:val="000E3BE4"/>
    <w:rsid w:val="000E5601"/>
    <w:rsid w:val="000E5B35"/>
    <w:rsid w:val="000E7291"/>
    <w:rsid w:val="000E7398"/>
    <w:rsid w:val="000E7492"/>
    <w:rsid w:val="000E75F6"/>
    <w:rsid w:val="000F0726"/>
    <w:rsid w:val="000F21CD"/>
    <w:rsid w:val="000F2931"/>
    <w:rsid w:val="000F60BA"/>
    <w:rsid w:val="000F7EE8"/>
    <w:rsid w:val="0010164F"/>
    <w:rsid w:val="00103B79"/>
    <w:rsid w:val="00103F5A"/>
    <w:rsid w:val="001043C6"/>
    <w:rsid w:val="0011080B"/>
    <w:rsid w:val="00112E27"/>
    <w:rsid w:val="001133B5"/>
    <w:rsid w:val="0011342C"/>
    <w:rsid w:val="00115E89"/>
    <w:rsid w:val="001169BC"/>
    <w:rsid w:val="001172DB"/>
    <w:rsid w:val="0011791C"/>
    <w:rsid w:val="0011799D"/>
    <w:rsid w:val="00117A27"/>
    <w:rsid w:val="00120FE8"/>
    <w:rsid w:val="001215B6"/>
    <w:rsid w:val="00122E35"/>
    <w:rsid w:val="00123CA5"/>
    <w:rsid w:val="00125817"/>
    <w:rsid w:val="00125CAC"/>
    <w:rsid w:val="00126111"/>
    <w:rsid w:val="001268D7"/>
    <w:rsid w:val="00130CC9"/>
    <w:rsid w:val="0013566C"/>
    <w:rsid w:val="001360C1"/>
    <w:rsid w:val="001421CF"/>
    <w:rsid w:val="00142C75"/>
    <w:rsid w:val="00143A39"/>
    <w:rsid w:val="00144F28"/>
    <w:rsid w:val="00145147"/>
    <w:rsid w:val="00145188"/>
    <w:rsid w:val="001455A0"/>
    <w:rsid w:val="00147858"/>
    <w:rsid w:val="001502D3"/>
    <w:rsid w:val="0015114D"/>
    <w:rsid w:val="001517E4"/>
    <w:rsid w:val="00151DFA"/>
    <w:rsid w:val="00152A50"/>
    <w:rsid w:val="00152CEE"/>
    <w:rsid w:val="00152F27"/>
    <w:rsid w:val="001531DA"/>
    <w:rsid w:val="0016143F"/>
    <w:rsid w:val="00161FB3"/>
    <w:rsid w:val="00162FCD"/>
    <w:rsid w:val="00164041"/>
    <w:rsid w:val="00164320"/>
    <w:rsid w:val="0016453D"/>
    <w:rsid w:val="00165B11"/>
    <w:rsid w:val="00167FF7"/>
    <w:rsid w:val="001710BE"/>
    <w:rsid w:val="001728AD"/>
    <w:rsid w:val="00173330"/>
    <w:rsid w:val="00175F20"/>
    <w:rsid w:val="0017788A"/>
    <w:rsid w:val="00180F34"/>
    <w:rsid w:val="00181FDF"/>
    <w:rsid w:val="00183DBE"/>
    <w:rsid w:val="00183F8C"/>
    <w:rsid w:val="00184A11"/>
    <w:rsid w:val="00185294"/>
    <w:rsid w:val="00186327"/>
    <w:rsid w:val="001866BE"/>
    <w:rsid w:val="001868B2"/>
    <w:rsid w:val="0019074F"/>
    <w:rsid w:val="001909E7"/>
    <w:rsid w:val="0019306C"/>
    <w:rsid w:val="001936E4"/>
    <w:rsid w:val="001945B5"/>
    <w:rsid w:val="00194AB3"/>
    <w:rsid w:val="00195204"/>
    <w:rsid w:val="0019675D"/>
    <w:rsid w:val="00196900"/>
    <w:rsid w:val="00196D91"/>
    <w:rsid w:val="0019747E"/>
    <w:rsid w:val="001976D2"/>
    <w:rsid w:val="00197920"/>
    <w:rsid w:val="001A0EA6"/>
    <w:rsid w:val="001A2F17"/>
    <w:rsid w:val="001A577D"/>
    <w:rsid w:val="001B1F37"/>
    <w:rsid w:val="001B2EA2"/>
    <w:rsid w:val="001B548E"/>
    <w:rsid w:val="001B6C1B"/>
    <w:rsid w:val="001B7E54"/>
    <w:rsid w:val="001C010F"/>
    <w:rsid w:val="001C1800"/>
    <w:rsid w:val="001C1A61"/>
    <w:rsid w:val="001C1C7F"/>
    <w:rsid w:val="001C3BD9"/>
    <w:rsid w:val="001C3C44"/>
    <w:rsid w:val="001C5F5B"/>
    <w:rsid w:val="001C63FA"/>
    <w:rsid w:val="001C6400"/>
    <w:rsid w:val="001C64E2"/>
    <w:rsid w:val="001D1CBF"/>
    <w:rsid w:val="001D29BF"/>
    <w:rsid w:val="001D2E17"/>
    <w:rsid w:val="001D3A88"/>
    <w:rsid w:val="001D4C7B"/>
    <w:rsid w:val="001D50AF"/>
    <w:rsid w:val="001E0750"/>
    <w:rsid w:val="001E1C8D"/>
    <w:rsid w:val="001E2613"/>
    <w:rsid w:val="001E35D2"/>
    <w:rsid w:val="001E5CB5"/>
    <w:rsid w:val="001E7143"/>
    <w:rsid w:val="001E77A0"/>
    <w:rsid w:val="001F0609"/>
    <w:rsid w:val="001F1028"/>
    <w:rsid w:val="001F18F7"/>
    <w:rsid w:val="001F21E5"/>
    <w:rsid w:val="001F3BE7"/>
    <w:rsid w:val="001F4570"/>
    <w:rsid w:val="001F64BD"/>
    <w:rsid w:val="001F7AA9"/>
    <w:rsid w:val="001F7D16"/>
    <w:rsid w:val="001F7D87"/>
    <w:rsid w:val="002007E1"/>
    <w:rsid w:val="00201957"/>
    <w:rsid w:val="002028F6"/>
    <w:rsid w:val="00202F21"/>
    <w:rsid w:val="00203916"/>
    <w:rsid w:val="00204E1B"/>
    <w:rsid w:val="00205696"/>
    <w:rsid w:val="00210806"/>
    <w:rsid w:val="00210D97"/>
    <w:rsid w:val="00211DAA"/>
    <w:rsid w:val="00212C2F"/>
    <w:rsid w:val="00213C05"/>
    <w:rsid w:val="00213CB8"/>
    <w:rsid w:val="002149D3"/>
    <w:rsid w:val="00215CF2"/>
    <w:rsid w:val="00217EB2"/>
    <w:rsid w:val="00221A02"/>
    <w:rsid w:val="00221D88"/>
    <w:rsid w:val="0022398D"/>
    <w:rsid w:val="002252C9"/>
    <w:rsid w:val="00230C35"/>
    <w:rsid w:val="00231422"/>
    <w:rsid w:val="00232045"/>
    <w:rsid w:val="002320C8"/>
    <w:rsid w:val="00233226"/>
    <w:rsid w:val="00233A1C"/>
    <w:rsid w:val="0023455B"/>
    <w:rsid w:val="00234F74"/>
    <w:rsid w:val="00234FE4"/>
    <w:rsid w:val="00235328"/>
    <w:rsid w:val="002356F0"/>
    <w:rsid w:val="00240E23"/>
    <w:rsid w:val="00246A1A"/>
    <w:rsid w:val="00251FCE"/>
    <w:rsid w:val="002531B1"/>
    <w:rsid w:val="0025380C"/>
    <w:rsid w:val="00254BF3"/>
    <w:rsid w:val="002601E8"/>
    <w:rsid w:val="00260A33"/>
    <w:rsid w:val="00260CFE"/>
    <w:rsid w:val="0026166B"/>
    <w:rsid w:val="0026175A"/>
    <w:rsid w:val="00262CCF"/>
    <w:rsid w:val="00262E37"/>
    <w:rsid w:val="0026368F"/>
    <w:rsid w:val="00263946"/>
    <w:rsid w:val="00264E80"/>
    <w:rsid w:val="002653CB"/>
    <w:rsid w:val="002662BE"/>
    <w:rsid w:val="00267B20"/>
    <w:rsid w:val="00271A24"/>
    <w:rsid w:val="002727E2"/>
    <w:rsid w:val="002727F2"/>
    <w:rsid w:val="00276418"/>
    <w:rsid w:val="002766E1"/>
    <w:rsid w:val="00277D55"/>
    <w:rsid w:val="00277DE9"/>
    <w:rsid w:val="00280742"/>
    <w:rsid w:val="00281A43"/>
    <w:rsid w:val="002870F4"/>
    <w:rsid w:val="002931B8"/>
    <w:rsid w:val="00293432"/>
    <w:rsid w:val="00293797"/>
    <w:rsid w:val="002A119B"/>
    <w:rsid w:val="002A1596"/>
    <w:rsid w:val="002A39FC"/>
    <w:rsid w:val="002A477A"/>
    <w:rsid w:val="002A52DB"/>
    <w:rsid w:val="002A5373"/>
    <w:rsid w:val="002A61D8"/>
    <w:rsid w:val="002A7451"/>
    <w:rsid w:val="002B0BEE"/>
    <w:rsid w:val="002B12B9"/>
    <w:rsid w:val="002B1C35"/>
    <w:rsid w:val="002B2BCB"/>
    <w:rsid w:val="002B33F4"/>
    <w:rsid w:val="002B351D"/>
    <w:rsid w:val="002B45E4"/>
    <w:rsid w:val="002B4A70"/>
    <w:rsid w:val="002B6C88"/>
    <w:rsid w:val="002C11C3"/>
    <w:rsid w:val="002C33FD"/>
    <w:rsid w:val="002C3F54"/>
    <w:rsid w:val="002C6308"/>
    <w:rsid w:val="002C7E20"/>
    <w:rsid w:val="002D16DB"/>
    <w:rsid w:val="002D29B7"/>
    <w:rsid w:val="002D6F42"/>
    <w:rsid w:val="002D75D7"/>
    <w:rsid w:val="002E22A3"/>
    <w:rsid w:val="002E34A8"/>
    <w:rsid w:val="002E3C9C"/>
    <w:rsid w:val="002E7402"/>
    <w:rsid w:val="002E743E"/>
    <w:rsid w:val="002F0868"/>
    <w:rsid w:val="002F0A63"/>
    <w:rsid w:val="002F18EC"/>
    <w:rsid w:val="002F3E1F"/>
    <w:rsid w:val="002F3FA9"/>
    <w:rsid w:val="002F4638"/>
    <w:rsid w:val="002F47B1"/>
    <w:rsid w:val="002F56D7"/>
    <w:rsid w:val="002F6351"/>
    <w:rsid w:val="002F6E9F"/>
    <w:rsid w:val="002F7378"/>
    <w:rsid w:val="00300AFD"/>
    <w:rsid w:val="00301047"/>
    <w:rsid w:val="00304AE0"/>
    <w:rsid w:val="003058A9"/>
    <w:rsid w:val="00306204"/>
    <w:rsid w:val="00310C92"/>
    <w:rsid w:val="00311726"/>
    <w:rsid w:val="00311A03"/>
    <w:rsid w:val="00311EF2"/>
    <w:rsid w:val="00311F46"/>
    <w:rsid w:val="00321BF3"/>
    <w:rsid w:val="003222DE"/>
    <w:rsid w:val="00323A14"/>
    <w:rsid w:val="00326E25"/>
    <w:rsid w:val="00327C26"/>
    <w:rsid w:val="0033114F"/>
    <w:rsid w:val="00332590"/>
    <w:rsid w:val="0033375D"/>
    <w:rsid w:val="003341F6"/>
    <w:rsid w:val="00334FD6"/>
    <w:rsid w:val="0033778F"/>
    <w:rsid w:val="00337C4B"/>
    <w:rsid w:val="00340915"/>
    <w:rsid w:val="00340C08"/>
    <w:rsid w:val="00340C89"/>
    <w:rsid w:val="0034101B"/>
    <w:rsid w:val="00341EAD"/>
    <w:rsid w:val="0034335F"/>
    <w:rsid w:val="0034452B"/>
    <w:rsid w:val="00344AA8"/>
    <w:rsid w:val="00345E08"/>
    <w:rsid w:val="00350386"/>
    <w:rsid w:val="003520BC"/>
    <w:rsid w:val="003530CC"/>
    <w:rsid w:val="00353342"/>
    <w:rsid w:val="00353EE8"/>
    <w:rsid w:val="0035503B"/>
    <w:rsid w:val="00357AB2"/>
    <w:rsid w:val="0036126F"/>
    <w:rsid w:val="0036236D"/>
    <w:rsid w:val="0036516E"/>
    <w:rsid w:val="0036648C"/>
    <w:rsid w:val="0036699F"/>
    <w:rsid w:val="00366FD6"/>
    <w:rsid w:val="00370D90"/>
    <w:rsid w:val="00371730"/>
    <w:rsid w:val="0037462A"/>
    <w:rsid w:val="00376214"/>
    <w:rsid w:val="003764C4"/>
    <w:rsid w:val="00376D7D"/>
    <w:rsid w:val="0038013C"/>
    <w:rsid w:val="0038064F"/>
    <w:rsid w:val="003807E6"/>
    <w:rsid w:val="003829D3"/>
    <w:rsid w:val="003854A7"/>
    <w:rsid w:val="003859E4"/>
    <w:rsid w:val="00387C73"/>
    <w:rsid w:val="00390678"/>
    <w:rsid w:val="003907CF"/>
    <w:rsid w:val="00395D8B"/>
    <w:rsid w:val="003966FD"/>
    <w:rsid w:val="003A004A"/>
    <w:rsid w:val="003A0A71"/>
    <w:rsid w:val="003A0D28"/>
    <w:rsid w:val="003A0E43"/>
    <w:rsid w:val="003A0F8D"/>
    <w:rsid w:val="003A226A"/>
    <w:rsid w:val="003A3735"/>
    <w:rsid w:val="003A3C95"/>
    <w:rsid w:val="003B0813"/>
    <w:rsid w:val="003B159B"/>
    <w:rsid w:val="003B1D01"/>
    <w:rsid w:val="003B2710"/>
    <w:rsid w:val="003B30B6"/>
    <w:rsid w:val="003B5DA9"/>
    <w:rsid w:val="003B6FED"/>
    <w:rsid w:val="003C0561"/>
    <w:rsid w:val="003C0C3F"/>
    <w:rsid w:val="003C1DF8"/>
    <w:rsid w:val="003C259D"/>
    <w:rsid w:val="003C4551"/>
    <w:rsid w:val="003C45CD"/>
    <w:rsid w:val="003C5329"/>
    <w:rsid w:val="003D00B3"/>
    <w:rsid w:val="003D078B"/>
    <w:rsid w:val="003D23D7"/>
    <w:rsid w:val="003D2D50"/>
    <w:rsid w:val="003D2E34"/>
    <w:rsid w:val="003D3021"/>
    <w:rsid w:val="003D3613"/>
    <w:rsid w:val="003D6715"/>
    <w:rsid w:val="003D697A"/>
    <w:rsid w:val="003D70CD"/>
    <w:rsid w:val="003D763B"/>
    <w:rsid w:val="003D77DA"/>
    <w:rsid w:val="003E0B81"/>
    <w:rsid w:val="003E1850"/>
    <w:rsid w:val="003E28B7"/>
    <w:rsid w:val="003E29D5"/>
    <w:rsid w:val="003E57D1"/>
    <w:rsid w:val="003E6ADF"/>
    <w:rsid w:val="003E6EF7"/>
    <w:rsid w:val="003F49C6"/>
    <w:rsid w:val="003F555E"/>
    <w:rsid w:val="003F614E"/>
    <w:rsid w:val="003F7502"/>
    <w:rsid w:val="003F7BA1"/>
    <w:rsid w:val="00406567"/>
    <w:rsid w:val="0040765C"/>
    <w:rsid w:val="004076E2"/>
    <w:rsid w:val="0040773D"/>
    <w:rsid w:val="00407C11"/>
    <w:rsid w:val="00410088"/>
    <w:rsid w:val="004116FB"/>
    <w:rsid w:val="00412931"/>
    <w:rsid w:val="00414A71"/>
    <w:rsid w:val="004153B6"/>
    <w:rsid w:val="00416FB1"/>
    <w:rsid w:val="00417CE4"/>
    <w:rsid w:val="00421809"/>
    <w:rsid w:val="00422048"/>
    <w:rsid w:val="00424370"/>
    <w:rsid w:val="00425776"/>
    <w:rsid w:val="00425D82"/>
    <w:rsid w:val="004261BD"/>
    <w:rsid w:val="00427873"/>
    <w:rsid w:val="00430126"/>
    <w:rsid w:val="004301D5"/>
    <w:rsid w:val="004304B8"/>
    <w:rsid w:val="00432144"/>
    <w:rsid w:val="00435E7B"/>
    <w:rsid w:val="0043627F"/>
    <w:rsid w:val="0043704E"/>
    <w:rsid w:val="00440278"/>
    <w:rsid w:val="004405DE"/>
    <w:rsid w:val="0044264F"/>
    <w:rsid w:val="00442AA5"/>
    <w:rsid w:val="0044332E"/>
    <w:rsid w:val="00444E84"/>
    <w:rsid w:val="0044667C"/>
    <w:rsid w:val="00446C4C"/>
    <w:rsid w:val="004514C8"/>
    <w:rsid w:val="00451F87"/>
    <w:rsid w:val="00452906"/>
    <w:rsid w:val="004529DD"/>
    <w:rsid w:val="00452DAC"/>
    <w:rsid w:val="00453850"/>
    <w:rsid w:val="00454EB1"/>
    <w:rsid w:val="004565BC"/>
    <w:rsid w:val="004576A5"/>
    <w:rsid w:val="00460FA1"/>
    <w:rsid w:val="00462143"/>
    <w:rsid w:val="0046322F"/>
    <w:rsid w:val="004666E1"/>
    <w:rsid w:val="0046734F"/>
    <w:rsid w:val="004720CB"/>
    <w:rsid w:val="004728DF"/>
    <w:rsid w:val="00473AA0"/>
    <w:rsid w:val="0047455F"/>
    <w:rsid w:val="00474C54"/>
    <w:rsid w:val="004765D1"/>
    <w:rsid w:val="004767A9"/>
    <w:rsid w:val="00476BD5"/>
    <w:rsid w:val="00480137"/>
    <w:rsid w:val="00480F80"/>
    <w:rsid w:val="00480FD3"/>
    <w:rsid w:val="00481581"/>
    <w:rsid w:val="0048184E"/>
    <w:rsid w:val="00482782"/>
    <w:rsid w:val="004840FC"/>
    <w:rsid w:val="00486195"/>
    <w:rsid w:val="004863ED"/>
    <w:rsid w:val="00486436"/>
    <w:rsid w:val="004869D0"/>
    <w:rsid w:val="00487974"/>
    <w:rsid w:val="004900F7"/>
    <w:rsid w:val="0049152D"/>
    <w:rsid w:val="00494307"/>
    <w:rsid w:val="004943AB"/>
    <w:rsid w:val="00495C7F"/>
    <w:rsid w:val="00496CFF"/>
    <w:rsid w:val="00497207"/>
    <w:rsid w:val="004A1953"/>
    <w:rsid w:val="004A28E4"/>
    <w:rsid w:val="004A2B95"/>
    <w:rsid w:val="004B0F1A"/>
    <w:rsid w:val="004B12D0"/>
    <w:rsid w:val="004C37E3"/>
    <w:rsid w:val="004C5DDC"/>
    <w:rsid w:val="004C639B"/>
    <w:rsid w:val="004C7324"/>
    <w:rsid w:val="004D0ACA"/>
    <w:rsid w:val="004D29DA"/>
    <w:rsid w:val="004D3777"/>
    <w:rsid w:val="004E166F"/>
    <w:rsid w:val="004E1E35"/>
    <w:rsid w:val="004E353D"/>
    <w:rsid w:val="004E4B54"/>
    <w:rsid w:val="004E5227"/>
    <w:rsid w:val="004E555F"/>
    <w:rsid w:val="004E6E7F"/>
    <w:rsid w:val="004F40C5"/>
    <w:rsid w:val="004F4C96"/>
    <w:rsid w:val="004F69A5"/>
    <w:rsid w:val="004F76C2"/>
    <w:rsid w:val="00500130"/>
    <w:rsid w:val="00504978"/>
    <w:rsid w:val="0050730B"/>
    <w:rsid w:val="00511BD6"/>
    <w:rsid w:val="0051428E"/>
    <w:rsid w:val="005147F3"/>
    <w:rsid w:val="00515D70"/>
    <w:rsid w:val="00517579"/>
    <w:rsid w:val="005176CE"/>
    <w:rsid w:val="005200E9"/>
    <w:rsid w:val="00522BD3"/>
    <w:rsid w:val="00523E5C"/>
    <w:rsid w:val="00524C16"/>
    <w:rsid w:val="005254B4"/>
    <w:rsid w:val="00525782"/>
    <w:rsid w:val="005267EB"/>
    <w:rsid w:val="00526A34"/>
    <w:rsid w:val="00526AAF"/>
    <w:rsid w:val="005276A6"/>
    <w:rsid w:val="00531DC8"/>
    <w:rsid w:val="00532265"/>
    <w:rsid w:val="00533A74"/>
    <w:rsid w:val="0053413C"/>
    <w:rsid w:val="00534433"/>
    <w:rsid w:val="00535449"/>
    <w:rsid w:val="00535487"/>
    <w:rsid w:val="00536839"/>
    <w:rsid w:val="00540BF2"/>
    <w:rsid w:val="0054112B"/>
    <w:rsid w:val="0054246B"/>
    <w:rsid w:val="005425CC"/>
    <w:rsid w:val="0054373A"/>
    <w:rsid w:val="005446B5"/>
    <w:rsid w:val="0054479D"/>
    <w:rsid w:val="00544E4C"/>
    <w:rsid w:val="005452B7"/>
    <w:rsid w:val="005464CA"/>
    <w:rsid w:val="00550C8A"/>
    <w:rsid w:val="00550D1E"/>
    <w:rsid w:val="00552199"/>
    <w:rsid w:val="0055331E"/>
    <w:rsid w:val="005562D8"/>
    <w:rsid w:val="00557088"/>
    <w:rsid w:val="00561B33"/>
    <w:rsid w:val="00563071"/>
    <w:rsid w:val="005652D7"/>
    <w:rsid w:val="00573390"/>
    <w:rsid w:val="005757B3"/>
    <w:rsid w:val="0057757C"/>
    <w:rsid w:val="0058145D"/>
    <w:rsid w:val="00582510"/>
    <w:rsid w:val="00582834"/>
    <w:rsid w:val="005829BF"/>
    <w:rsid w:val="00582FD9"/>
    <w:rsid w:val="00583048"/>
    <w:rsid w:val="00583845"/>
    <w:rsid w:val="00583960"/>
    <w:rsid w:val="005849A6"/>
    <w:rsid w:val="005859AF"/>
    <w:rsid w:val="00590E7B"/>
    <w:rsid w:val="00591422"/>
    <w:rsid w:val="005940E3"/>
    <w:rsid w:val="005946AF"/>
    <w:rsid w:val="005947B8"/>
    <w:rsid w:val="0059508E"/>
    <w:rsid w:val="00595137"/>
    <w:rsid w:val="00595729"/>
    <w:rsid w:val="00596591"/>
    <w:rsid w:val="005A0829"/>
    <w:rsid w:val="005A0EB2"/>
    <w:rsid w:val="005A1119"/>
    <w:rsid w:val="005A264C"/>
    <w:rsid w:val="005A3477"/>
    <w:rsid w:val="005A366C"/>
    <w:rsid w:val="005A3B0F"/>
    <w:rsid w:val="005A3B3F"/>
    <w:rsid w:val="005B1210"/>
    <w:rsid w:val="005B15F5"/>
    <w:rsid w:val="005B2378"/>
    <w:rsid w:val="005B58D2"/>
    <w:rsid w:val="005B6AD4"/>
    <w:rsid w:val="005B6B92"/>
    <w:rsid w:val="005B7284"/>
    <w:rsid w:val="005C0088"/>
    <w:rsid w:val="005C0357"/>
    <w:rsid w:val="005C0611"/>
    <w:rsid w:val="005C0980"/>
    <w:rsid w:val="005C0D65"/>
    <w:rsid w:val="005C0EE2"/>
    <w:rsid w:val="005C14A3"/>
    <w:rsid w:val="005C153A"/>
    <w:rsid w:val="005C1E43"/>
    <w:rsid w:val="005C40D0"/>
    <w:rsid w:val="005C566E"/>
    <w:rsid w:val="005D069C"/>
    <w:rsid w:val="005D179F"/>
    <w:rsid w:val="005D1EDE"/>
    <w:rsid w:val="005D489F"/>
    <w:rsid w:val="005D6DF8"/>
    <w:rsid w:val="005E200B"/>
    <w:rsid w:val="005E2355"/>
    <w:rsid w:val="005E3A3E"/>
    <w:rsid w:val="005E6CA1"/>
    <w:rsid w:val="005E702C"/>
    <w:rsid w:val="005E73C2"/>
    <w:rsid w:val="005E7C44"/>
    <w:rsid w:val="005F197A"/>
    <w:rsid w:val="005F2927"/>
    <w:rsid w:val="005F2DF7"/>
    <w:rsid w:val="005F3007"/>
    <w:rsid w:val="005F304B"/>
    <w:rsid w:val="005F5F6F"/>
    <w:rsid w:val="005F698A"/>
    <w:rsid w:val="00600538"/>
    <w:rsid w:val="00605CDD"/>
    <w:rsid w:val="00605EA7"/>
    <w:rsid w:val="0060674D"/>
    <w:rsid w:val="00606A00"/>
    <w:rsid w:val="00607A0D"/>
    <w:rsid w:val="006107CF"/>
    <w:rsid w:val="006110A4"/>
    <w:rsid w:val="0061333F"/>
    <w:rsid w:val="0061335C"/>
    <w:rsid w:val="00613FB1"/>
    <w:rsid w:val="006147B6"/>
    <w:rsid w:val="006155CA"/>
    <w:rsid w:val="0061668E"/>
    <w:rsid w:val="00616F62"/>
    <w:rsid w:val="006170F3"/>
    <w:rsid w:val="0061742C"/>
    <w:rsid w:val="006179B6"/>
    <w:rsid w:val="00621FD6"/>
    <w:rsid w:val="00624E56"/>
    <w:rsid w:val="00625A71"/>
    <w:rsid w:val="00627441"/>
    <w:rsid w:val="006316F9"/>
    <w:rsid w:val="006325B0"/>
    <w:rsid w:val="0063264C"/>
    <w:rsid w:val="006328AF"/>
    <w:rsid w:val="006331CE"/>
    <w:rsid w:val="00633980"/>
    <w:rsid w:val="00633EE8"/>
    <w:rsid w:val="006350C0"/>
    <w:rsid w:val="00636185"/>
    <w:rsid w:val="0063664A"/>
    <w:rsid w:val="0063792B"/>
    <w:rsid w:val="006425BC"/>
    <w:rsid w:val="00644904"/>
    <w:rsid w:val="00644F62"/>
    <w:rsid w:val="006451CB"/>
    <w:rsid w:val="00645383"/>
    <w:rsid w:val="00646E4E"/>
    <w:rsid w:val="0064758B"/>
    <w:rsid w:val="0064769A"/>
    <w:rsid w:val="00650546"/>
    <w:rsid w:val="006518DC"/>
    <w:rsid w:val="006519D0"/>
    <w:rsid w:val="00652836"/>
    <w:rsid w:val="0065321E"/>
    <w:rsid w:val="006533FD"/>
    <w:rsid w:val="00653D6B"/>
    <w:rsid w:val="006550B2"/>
    <w:rsid w:val="0065605D"/>
    <w:rsid w:val="006570C7"/>
    <w:rsid w:val="006577D8"/>
    <w:rsid w:val="00657B29"/>
    <w:rsid w:val="00657B50"/>
    <w:rsid w:val="006602A7"/>
    <w:rsid w:val="00660496"/>
    <w:rsid w:val="00660F14"/>
    <w:rsid w:val="0066162E"/>
    <w:rsid w:val="006617FA"/>
    <w:rsid w:val="00661B7A"/>
    <w:rsid w:val="00663325"/>
    <w:rsid w:val="006636FE"/>
    <w:rsid w:val="00664255"/>
    <w:rsid w:val="00664476"/>
    <w:rsid w:val="00664A10"/>
    <w:rsid w:val="0066541E"/>
    <w:rsid w:val="006654CA"/>
    <w:rsid w:val="00665C20"/>
    <w:rsid w:val="00673DCE"/>
    <w:rsid w:val="006749E5"/>
    <w:rsid w:val="00675C9D"/>
    <w:rsid w:val="00675DA5"/>
    <w:rsid w:val="00676165"/>
    <w:rsid w:val="00676CB1"/>
    <w:rsid w:val="00686291"/>
    <w:rsid w:val="00686FA4"/>
    <w:rsid w:val="00691E65"/>
    <w:rsid w:val="00691EA1"/>
    <w:rsid w:val="00693886"/>
    <w:rsid w:val="00694BE9"/>
    <w:rsid w:val="00696114"/>
    <w:rsid w:val="0069667F"/>
    <w:rsid w:val="00696D4A"/>
    <w:rsid w:val="006974AF"/>
    <w:rsid w:val="00697728"/>
    <w:rsid w:val="006A03C8"/>
    <w:rsid w:val="006A07EB"/>
    <w:rsid w:val="006A1279"/>
    <w:rsid w:val="006A1CD6"/>
    <w:rsid w:val="006A362D"/>
    <w:rsid w:val="006A5E39"/>
    <w:rsid w:val="006A615E"/>
    <w:rsid w:val="006A641C"/>
    <w:rsid w:val="006B048C"/>
    <w:rsid w:val="006B210C"/>
    <w:rsid w:val="006B2C4A"/>
    <w:rsid w:val="006B2D1C"/>
    <w:rsid w:val="006B35DA"/>
    <w:rsid w:val="006B53F6"/>
    <w:rsid w:val="006B655F"/>
    <w:rsid w:val="006C11BE"/>
    <w:rsid w:val="006C1F06"/>
    <w:rsid w:val="006C2DB2"/>
    <w:rsid w:val="006C43B5"/>
    <w:rsid w:val="006C5E78"/>
    <w:rsid w:val="006C615F"/>
    <w:rsid w:val="006C6E2E"/>
    <w:rsid w:val="006C773D"/>
    <w:rsid w:val="006D28A5"/>
    <w:rsid w:val="006D2F81"/>
    <w:rsid w:val="006D3518"/>
    <w:rsid w:val="006D3F0C"/>
    <w:rsid w:val="006D4494"/>
    <w:rsid w:val="006D4AFF"/>
    <w:rsid w:val="006D53EB"/>
    <w:rsid w:val="006D67E7"/>
    <w:rsid w:val="006D6A30"/>
    <w:rsid w:val="006D76DB"/>
    <w:rsid w:val="006E1599"/>
    <w:rsid w:val="006E3F66"/>
    <w:rsid w:val="006E58C8"/>
    <w:rsid w:val="006E669A"/>
    <w:rsid w:val="006E7C7B"/>
    <w:rsid w:val="006F1F44"/>
    <w:rsid w:val="006F2ADA"/>
    <w:rsid w:val="006F2AE7"/>
    <w:rsid w:val="006F2D52"/>
    <w:rsid w:val="006F3591"/>
    <w:rsid w:val="006F7B7C"/>
    <w:rsid w:val="0070002A"/>
    <w:rsid w:val="00700DAE"/>
    <w:rsid w:val="007015A1"/>
    <w:rsid w:val="0070297A"/>
    <w:rsid w:val="00704090"/>
    <w:rsid w:val="00706102"/>
    <w:rsid w:val="00711461"/>
    <w:rsid w:val="0071373D"/>
    <w:rsid w:val="00713758"/>
    <w:rsid w:val="00715907"/>
    <w:rsid w:val="00720307"/>
    <w:rsid w:val="00722D85"/>
    <w:rsid w:val="007236C0"/>
    <w:rsid w:val="00724361"/>
    <w:rsid w:val="00724564"/>
    <w:rsid w:val="007255E3"/>
    <w:rsid w:val="007265F0"/>
    <w:rsid w:val="007269E3"/>
    <w:rsid w:val="00732460"/>
    <w:rsid w:val="00733D7B"/>
    <w:rsid w:val="00735881"/>
    <w:rsid w:val="00735F13"/>
    <w:rsid w:val="007364A0"/>
    <w:rsid w:val="007408D5"/>
    <w:rsid w:val="0074154C"/>
    <w:rsid w:val="00741FDE"/>
    <w:rsid w:val="00742757"/>
    <w:rsid w:val="007430B3"/>
    <w:rsid w:val="007453E5"/>
    <w:rsid w:val="00746363"/>
    <w:rsid w:val="007464AF"/>
    <w:rsid w:val="00746C27"/>
    <w:rsid w:val="00750371"/>
    <w:rsid w:val="00750941"/>
    <w:rsid w:val="00750BF7"/>
    <w:rsid w:val="0075108D"/>
    <w:rsid w:val="007557DC"/>
    <w:rsid w:val="00760148"/>
    <w:rsid w:val="007611F3"/>
    <w:rsid w:val="00762451"/>
    <w:rsid w:val="007656EE"/>
    <w:rsid w:val="00766B87"/>
    <w:rsid w:val="00767F5A"/>
    <w:rsid w:val="00771493"/>
    <w:rsid w:val="00771A62"/>
    <w:rsid w:val="0077338A"/>
    <w:rsid w:val="00773A59"/>
    <w:rsid w:val="00774701"/>
    <w:rsid w:val="007771DC"/>
    <w:rsid w:val="00777F89"/>
    <w:rsid w:val="00782574"/>
    <w:rsid w:val="007831CE"/>
    <w:rsid w:val="0078347B"/>
    <w:rsid w:val="00784F06"/>
    <w:rsid w:val="00790B45"/>
    <w:rsid w:val="0079220D"/>
    <w:rsid w:val="00792719"/>
    <w:rsid w:val="00792749"/>
    <w:rsid w:val="007928CE"/>
    <w:rsid w:val="00792ADA"/>
    <w:rsid w:val="00793ECE"/>
    <w:rsid w:val="00796E22"/>
    <w:rsid w:val="0079778C"/>
    <w:rsid w:val="00797E1A"/>
    <w:rsid w:val="007A35C4"/>
    <w:rsid w:val="007A3CC4"/>
    <w:rsid w:val="007A4418"/>
    <w:rsid w:val="007A45F1"/>
    <w:rsid w:val="007A56FF"/>
    <w:rsid w:val="007A5B54"/>
    <w:rsid w:val="007A766F"/>
    <w:rsid w:val="007B1B31"/>
    <w:rsid w:val="007B2921"/>
    <w:rsid w:val="007B392C"/>
    <w:rsid w:val="007B4388"/>
    <w:rsid w:val="007B45BA"/>
    <w:rsid w:val="007B49CE"/>
    <w:rsid w:val="007B4E9A"/>
    <w:rsid w:val="007B5474"/>
    <w:rsid w:val="007B5E52"/>
    <w:rsid w:val="007B69A9"/>
    <w:rsid w:val="007B79BB"/>
    <w:rsid w:val="007C0298"/>
    <w:rsid w:val="007C08B0"/>
    <w:rsid w:val="007C1163"/>
    <w:rsid w:val="007C1847"/>
    <w:rsid w:val="007C2376"/>
    <w:rsid w:val="007C23F5"/>
    <w:rsid w:val="007C45B1"/>
    <w:rsid w:val="007C482F"/>
    <w:rsid w:val="007C6371"/>
    <w:rsid w:val="007C672B"/>
    <w:rsid w:val="007D2756"/>
    <w:rsid w:val="007D280C"/>
    <w:rsid w:val="007D3C02"/>
    <w:rsid w:val="007D4395"/>
    <w:rsid w:val="007D4964"/>
    <w:rsid w:val="007D49A6"/>
    <w:rsid w:val="007D4B36"/>
    <w:rsid w:val="007D70B2"/>
    <w:rsid w:val="007D7313"/>
    <w:rsid w:val="007E0FC8"/>
    <w:rsid w:val="007E12FA"/>
    <w:rsid w:val="007E1C58"/>
    <w:rsid w:val="007E1D94"/>
    <w:rsid w:val="007E29EB"/>
    <w:rsid w:val="007E2B9F"/>
    <w:rsid w:val="007E4197"/>
    <w:rsid w:val="007E59FE"/>
    <w:rsid w:val="007E5C58"/>
    <w:rsid w:val="007E6320"/>
    <w:rsid w:val="007E640E"/>
    <w:rsid w:val="007E72D7"/>
    <w:rsid w:val="007F11F4"/>
    <w:rsid w:val="007F2366"/>
    <w:rsid w:val="007F2A06"/>
    <w:rsid w:val="007F4F74"/>
    <w:rsid w:val="007F5A11"/>
    <w:rsid w:val="007F62FA"/>
    <w:rsid w:val="007F6887"/>
    <w:rsid w:val="00801520"/>
    <w:rsid w:val="008020B9"/>
    <w:rsid w:val="0080321B"/>
    <w:rsid w:val="008057DB"/>
    <w:rsid w:val="00807805"/>
    <w:rsid w:val="00810C47"/>
    <w:rsid w:val="00810DC1"/>
    <w:rsid w:val="008122E0"/>
    <w:rsid w:val="0081279E"/>
    <w:rsid w:val="008139A3"/>
    <w:rsid w:val="008139C1"/>
    <w:rsid w:val="00813A79"/>
    <w:rsid w:val="0081473C"/>
    <w:rsid w:val="0081684A"/>
    <w:rsid w:val="00816BB8"/>
    <w:rsid w:val="00817F38"/>
    <w:rsid w:val="00820E4E"/>
    <w:rsid w:val="0082207A"/>
    <w:rsid w:val="00823429"/>
    <w:rsid w:val="008309E3"/>
    <w:rsid w:val="008314BA"/>
    <w:rsid w:val="00832337"/>
    <w:rsid w:val="00832B7B"/>
    <w:rsid w:val="00832FFA"/>
    <w:rsid w:val="008347F7"/>
    <w:rsid w:val="008353FC"/>
    <w:rsid w:val="00837C2E"/>
    <w:rsid w:val="00837FDA"/>
    <w:rsid w:val="00841543"/>
    <w:rsid w:val="00841833"/>
    <w:rsid w:val="008418E3"/>
    <w:rsid w:val="00842E49"/>
    <w:rsid w:val="00843D2B"/>
    <w:rsid w:val="00843FE0"/>
    <w:rsid w:val="00844357"/>
    <w:rsid w:val="008443F9"/>
    <w:rsid w:val="00844C65"/>
    <w:rsid w:val="00845862"/>
    <w:rsid w:val="00846311"/>
    <w:rsid w:val="008470F0"/>
    <w:rsid w:val="008473F7"/>
    <w:rsid w:val="00847750"/>
    <w:rsid w:val="008478D1"/>
    <w:rsid w:val="00850C3C"/>
    <w:rsid w:val="00851A9C"/>
    <w:rsid w:val="0085300C"/>
    <w:rsid w:val="008608E6"/>
    <w:rsid w:val="00860B78"/>
    <w:rsid w:val="00860BCC"/>
    <w:rsid w:val="00861880"/>
    <w:rsid w:val="0086195A"/>
    <w:rsid w:val="00861B47"/>
    <w:rsid w:val="0086229E"/>
    <w:rsid w:val="00862CED"/>
    <w:rsid w:val="0086480A"/>
    <w:rsid w:val="00864CD8"/>
    <w:rsid w:val="00867F87"/>
    <w:rsid w:val="00870279"/>
    <w:rsid w:val="00870603"/>
    <w:rsid w:val="0087096F"/>
    <w:rsid w:val="008755BA"/>
    <w:rsid w:val="00881208"/>
    <w:rsid w:val="00884FC6"/>
    <w:rsid w:val="0089080C"/>
    <w:rsid w:val="00890C8E"/>
    <w:rsid w:val="00895D8D"/>
    <w:rsid w:val="008A172E"/>
    <w:rsid w:val="008A1F51"/>
    <w:rsid w:val="008A2695"/>
    <w:rsid w:val="008A33D5"/>
    <w:rsid w:val="008A45E8"/>
    <w:rsid w:val="008A5D75"/>
    <w:rsid w:val="008A7719"/>
    <w:rsid w:val="008A7A9A"/>
    <w:rsid w:val="008B0AFD"/>
    <w:rsid w:val="008B3B41"/>
    <w:rsid w:val="008B44DA"/>
    <w:rsid w:val="008B4D42"/>
    <w:rsid w:val="008B5CA8"/>
    <w:rsid w:val="008B6FB0"/>
    <w:rsid w:val="008C1AB9"/>
    <w:rsid w:val="008C32CD"/>
    <w:rsid w:val="008C4891"/>
    <w:rsid w:val="008C64BD"/>
    <w:rsid w:val="008C7A4C"/>
    <w:rsid w:val="008C7F9B"/>
    <w:rsid w:val="008D1583"/>
    <w:rsid w:val="008D38F1"/>
    <w:rsid w:val="008D509B"/>
    <w:rsid w:val="008D53A8"/>
    <w:rsid w:val="008D716B"/>
    <w:rsid w:val="008E047F"/>
    <w:rsid w:val="008E0678"/>
    <w:rsid w:val="008E110C"/>
    <w:rsid w:val="008E11F8"/>
    <w:rsid w:val="008E4D3C"/>
    <w:rsid w:val="008E4E14"/>
    <w:rsid w:val="008E7F39"/>
    <w:rsid w:val="008F0A69"/>
    <w:rsid w:val="008F102D"/>
    <w:rsid w:val="008F14A2"/>
    <w:rsid w:val="008F4D5D"/>
    <w:rsid w:val="008F7204"/>
    <w:rsid w:val="009047FC"/>
    <w:rsid w:val="0090530E"/>
    <w:rsid w:val="009058EC"/>
    <w:rsid w:val="00905CA5"/>
    <w:rsid w:val="009064C3"/>
    <w:rsid w:val="00906858"/>
    <w:rsid w:val="00906E4E"/>
    <w:rsid w:val="00907177"/>
    <w:rsid w:val="009071AD"/>
    <w:rsid w:val="00907A06"/>
    <w:rsid w:val="00907A43"/>
    <w:rsid w:val="009131C0"/>
    <w:rsid w:val="0091413D"/>
    <w:rsid w:val="009155A6"/>
    <w:rsid w:val="00916FAC"/>
    <w:rsid w:val="009175F1"/>
    <w:rsid w:val="00920DC1"/>
    <w:rsid w:val="00920F09"/>
    <w:rsid w:val="00922FA5"/>
    <w:rsid w:val="00923B5B"/>
    <w:rsid w:val="00923DD8"/>
    <w:rsid w:val="00924FEC"/>
    <w:rsid w:val="009250A2"/>
    <w:rsid w:val="00926375"/>
    <w:rsid w:val="00930551"/>
    <w:rsid w:val="00931EF1"/>
    <w:rsid w:val="00932C17"/>
    <w:rsid w:val="0093307B"/>
    <w:rsid w:val="009331B2"/>
    <w:rsid w:val="009351F3"/>
    <w:rsid w:val="00937229"/>
    <w:rsid w:val="00941C1D"/>
    <w:rsid w:val="00941EF0"/>
    <w:rsid w:val="009423AA"/>
    <w:rsid w:val="009423AC"/>
    <w:rsid w:val="00943218"/>
    <w:rsid w:val="009453A2"/>
    <w:rsid w:val="00946AB1"/>
    <w:rsid w:val="009504B8"/>
    <w:rsid w:val="009517F6"/>
    <w:rsid w:val="00953281"/>
    <w:rsid w:val="00953B8E"/>
    <w:rsid w:val="00956565"/>
    <w:rsid w:val="00957FDC"/>
    <w:rsid w:val="009601AB"/>
    <w:rsid w:val="00960D92"/>
    <w:rsid w:val="00961947"/>
    <w:rsid w:val="00962C7C"/>
    <w:rsid w:val="00962F2C"/>
    <w:rsid w:val="0096331D"/>
    <w:rsid w:val="00963579"/>
    <w:rsid w:val="00963C26"/>
    <w:rsid w:val="00963D08"/>
    <w:rsid w:val="00963E4F"/>
    <w:rsid w:val="00965CA7"/>
    <w:rsid w:val="00966160"/>
    <w:rsid w:val="009672AC"/>
    <w:rsid w:val="00967EDD"/>
    <w:rsid w:val="00971910"/>
    <w:rsid w:val="00972B8E"/>
    <w:rsid w:val="00973A55"/>
    <w:rsid w:val="00974C45"/>
    <w:rsid w:val="00975A1E"/>
    <w:rsid w:val="00975C75"/>
    <w:rsid w:val="00980B13"/>
    <w:rsid w:val="00980F6D"/>
    <w:rsid w:val="00982E2D"/>
    <w:rsid w:val="00982F94"/>
    <w:rsid w:val="00983EDA"/>
    <w:rsid w:val="00985422"/>
    <w:rsid w:val="009867CF"/>
    <w:rsid w:val="00986DCF"/>
    <w:rsid w:val="00991021"/>
    <w:rsid w:val="00992A6C"/>
    <w:rsid w:val="00992B39"/>
    <w:rsid w:val="00996DF4"/>
    <w:rsid w:val="009A02E4"/>
    <w:rsid w:val="009A0A3D"/>
    <w:rsid w:val="009A1442"/>
    <w:rsid w:val="009A1C7C"/>
    <w:rsid w:val="009A2D3A"/>
    <w:rsid w:val="009A3F87"/>
    <w:rsid w:val="009A4F82"/>
    <w:rsid w:val="009A5325"/>
    <w:rsid w:val="009A659A"/>
    <w:rsid w:val="009A67B4"/>
    <w:rsid w:val="009A7570"/>
    <w:rsid w:val="009B475F"/>
    <w:rsid w:val="009B4A1E"/>
    <w:rsid w:val="009C0E14"/>
    <w:rsid w:val="009C1DA6"/>
    <w:rsid w:val="009C32A2"/>
    <w:rsid w:val="009C3472"/>
    <w:rsid w:val="009C6B17"/>
    <w:rsid w:val="009D2013"/>
    <w:rsid w:val="009D203D"/>
    <w:rsid w:val="009D558F"/>
    <w:rsid w:val="009E0477"/>
    <w:rsid w:val="009E0E03"/>
    <w:rsid w:val="009E12AC"/>
    <w:rsid w:val="009E1533"/>
    <w:rsid w:val="009E196E"/>
    <w:rsid w:val="009E1CB5"/>
    <w:rsid w:val="009E32E0"/>
    <w:rsid w:val="009E40D0"/>
    <w:rsid w:val="009E4365"/>
    <w:rsid w:val="009E4C53"/>
    <w:rsid w:val="009E52D8"/>
    <w:rsid w:val="009E5AB1"/>
    <w:rsid w:val="009E5CBB"/>
    <w:rsid w:val="009F096D"/>
    <w:rsid w:val="009F394D"/>
    <w:rsid w:val="009F3CC4"/>
    <w:rsid w:val="009F43BE"/>
    <w:rsid w:val="009F44E0"/>
    <w:rsid w:val="009F571B"/>
    <w:rsid w:val="009F5B90"/>
    <w:rsid w:val="009F6357"/>
    <w:rsid w:val="009F6C02"/>
    <w:rsid w:val="009F74B2"/>
    <w:rsid w:val="009F7D94"/>
    <w:rsid w:val="00A0147C"/>
    <w:rsid w:val="00A01902"/>
    <w:rsid w:val="00A02DC2"/>
    <w:rsid w:val="00A03480"/>
    <w:rsid w:val="00A04AF7"/>
    <w:rsid w:val="00A070B7"/>
    <w:rsid w:val="00A11CA2"/>
    <w:rsid w:val="00A12756"/>
    <w:rsid w:val="00A13D77"/>
    <w:rsid w:val="00A1573B"/>
    <w:rsid w:val="00A15EFB"/>
    <w:rsid w:val="00A230A8"/>
    <w:rsid w:val="00A246A8"/>
    <w:rsid w:val="00A2660D"/>
    <w:rsid w:val="00A2730C"/>
    <w:rsid w:val="00A27CF3"/>
    <w:rsid w:val="00A30BC4"/>
    <w:rsid w:val="00A30C4E"/>
    <w:rsid w:val="00A32843"/>
    <w:rsid w:val="00A33131"/>
    <w:rsid w:val="00A40C00"/>
    <w:rsid w:val="00A4126E"/>
    <w:rsid w:val="00A42D32"/>
    <w:rsid w:val="00A43BE4"/>
    <w:rsid w:val="00A46A63"/>
    <w:rsid w:val="00A47F91"/>
    <w:rsid w:val="00A520A0"/>
    <w:rsid w:val="00A54547"/>
    <w:rsid w:val="00A547CF"/>
    <w:rsid w:val="00A54B05"/>
    <w:rsid w:val="00A55E9E"/>
    <w:rsid w:val="00A56B65"/>
    <w:rsid w:val="00A57154"/>
    <w:rsid w:val="00A574FC"/>
    <w:rsid w:val="00A60A2E"/>
    <w:rsid w:val="00A60D3C"/>
    <w:rsid w:val="00A60F66"/>
    <w:rsid w:val="00A628C6"/>
    <w:rsid w:val="00A62AB4"/>
    <w:rsid w:val="00A63BA4"/>
    <w:rsid w:val="00A653EC"/>
    <w:rsid w:val="00A6711F"/>
    <w:rsid w:val="00A67BD6"/>
    <w:rsid w:val="00A70051"/>
    <w:rsid w:val="00A72527"/>
    <w:rsid w:val="00A727F9"/>
    <w:rsid w:val="00A72AD6"/>
    <w:rsid w:val="00A72EDD"/>
    <w:rsid w:val="00A75BF2"/>
    <w:rsid w:val="00A824D5"/>
    <w:rsid w:val="00A8270A"/>
    <w:rsid w:val="00A86745"/>
    <w:rsid w:val="00A928A8"/>
    <w:rsid w:val="00A93F20"/>
    <w:rsid w:val="00A94AAE"/>
    <w:rsid w:val="00A94C7E"/>
    <w:rsid w:val="00A9692C"/>
    <w:rsid w:val="00A97F66"/>
    <w:rsid w:val="00AA324F"/>
    <w:rsid w:val="00AA539D"/>
    <w:rsid w:val="00AA56B6"/>
    <w:rsid w:val="00AA763A"/>
    <w:rsid w:val="00AA7A54"/>
    <w:rsid w:val="00AB046D"/>
    <w:rsid w:val="00AB074C"/>
    <w:rsid w:val="00AB1416"/>
    <w:rsid w:val="00AB29C1"/>
    <w:rsid w:val="00AB50CF"/>
    <w:rsid w:val="00AC0055"/>
    <w:rsid w:val="00AC007F"/>
    <w:rsid w:val="00AC0677"/>
    <w:rsid w:val="00AC2558"/>
    <w:rsid w:val="00AC2F81"/>
    <w:rsid w:val="00AC3B25"/>
    <w:rsid w:val="00AC4DB2"/>
    <w:rsid w:val="00AC5119"/>
    <w:rsid w:val="00AC59E2"/>
    <w:rsid w:val="00AC6BA8"/>
    <w:rsid w:val="00AC711A"/>
    <w:rsid w:val="00AD046A"/>
    <w:rsid w:val="00AD258F"/>
    <w:rsid w:val="00AD3BBA"/>
    <w:rsid w:val="00AD3C09"/>
    <w:rsid w:val="00AD3C7F"/>
    <w:rsid w:val="00AD48C6"/>
    <w:rsid w:val="00AD4B16"/>
    <w:rsid w:val="00AD528D"/>
    <w:rsid w:val="00AD6C53"/>
    <w:rsid w:val="00AE433E"/>
    <w:rsid w:val="00AF1E7D"/>
    <w:rsid w:val="00AF26BD"/>
    <w:rsid w:val="00AF51F2"/>
    <w:rsid w:val="00B000EC"/>
    <w:rsid w:val="00B017D4"/>
    <w:rsid w:val="00B01EA1"/>
    <w:rsid w:val="00B03376"/>
    <w:rsid w:val="00B043A6"/>
    <w:rsid w:val="00B0560D"/>
    <w:rsid w:val="00B05895"/>
    <w:rsid w:val="00B05FC1"/>
    <w:rsid w:val="00B101C3"/>
    <w:rsid w:val="00B1049D"/>
    <w:rsid w:val="00B112A3"/>
    <w:rsid w:val="00B11A4B"/>
    <w:rsid w:val="00B120FE"/>
    <w:rsid w:val="00B12BC6"/>
    <w:rsid w:val="00B17AF0"/>
    <w:rsid w:val="00B239A7"/>
    <w:rsid w:val="00B245DB"/>
    <w:rsid w:val="00B26620"/>
    <w:rsid w:val="00B27045"/>
    <w:rsid w:val="00B27C98"/>
    <w:rsid w:val="00B300F4"/>
    <w:rsid w:val="00B30765"/>
    <w:rsid w:val="00B31DD6"/>
    <w:rsid w:val="00B32630"/>
    <w:rsid w:val="00B34CAA"/>
    <w:rsid w:val="00B412DC"/>
    <w:rsid w:val="00B41CD9"/>
    <w:rsid w:val="00B41DD3"/>
    <w:rsid w:val="00B426B4"/>
    <w:rsid w:val="00B46CCD"/>
    <w:rsid w:val="00B5039F"/>
    <w:rsid w:val="00B51FC9"/>
    <w:rsid w:val="00B5314F"/>
    <w:rsid w:val="00B54DDA"/>
    <w:rsid w:val="00B54F3A"/>
    <w:rsid w:val="00B567B2"/>
    <w:rsid w:val="00B56A7D"/>
    <w:rsid w:val="00B571FF"/>
    <w:rsid w:val="00B60946"/>
    <w:rsid w:val="00B6558E"/>
    <w:rsid w:val="00B67193"/>
    <w:rsid w:val="00B67D35"/>
    <w:rsid w:val="00B67E9F"/>
    <w:rsid w:val="00B70F4B"/>
    <w:rsid w:val="00B718C4"/>
    <w:rsid w:val="00B71B75"/>
    <w:rsid w:val="00B74F18"/>
    <w:rsid w:val="00B77617"/>
    <w:rsid w:val="00B77CBF"/>
    <w:rsid w:val="00B80F2E"/>
    <w:rsid w:val="00B829AB"/>
    <w:rsid w:val="00B82F45"/>
    <w:rsid w:val="00B83405"/>
    <w:rsid w:val="00B83F20"/>
    <w:rsid w:val="00B84E6B"/>
    <w:rsid w:val="00B86A84"/>
    <w:rsid w:val="00B9018E"/>
    <w:rsid w:val="00B903A5"/>
    <w:rsid w:val="00B905C3"/>
    <w:rsid w:val="00B92054"/>
    <w:rsid w:val="00B920B7"/>
    <w:rsid w:val="00B9478E"/>
    <w:rsid w:val="00B9488C"/>
    <w:rsid w:val="00B95859"/>
    <w:rsid w:val="00B96A70"/>
    <w:rsid w:val="00B97FB6"/>
    <w:rsid w:val="00BA05ED"/>
    <w:rsid w:val="00BA062A"/>
    <w:rsid w:val="00BA46D7"/>
    <w:rsid w:val="00BA48AB"/>
    <w:rsid w:val="00BA5670"/>
    <w:rsid w:val="00BA66CE"/>
    <w:rsid w:val="00BA7712"/>
    <w:rsid w:val="00BA7B09"/>
    <w:rsid w:val="00BB2044"/>
    <w:rsid w:val="00BB432B"/>
    <w:rsid w:val="00BB4DA6"/>
    <w:rsid w:val="00BC02C5"/>
    <w:rsid w:val="00BC2CDB"/>
    <w:rsid w:val="00BC371D"/>
    <w:rsid w:val="00BC4A6E"/>
    <w:rsid w:val="00BC548D"/>
    <w:rsid w:val="00BC6356"/>
    <w:rsid w:val="00BC6621"/>
    <w:rsid w:val="00BC6D78"/>
    <w:rsid w:val="00BD0BA6"/>
    <w:rsid w:val="00BD1290"/>
    <w:rsid w:val="00BD1A8F"/>
    <w:rsid w:val="00BD24D4"/>
    <w:rsid w:val="00BD4E7A"/>
    <w:rsid w:val="00BD5E18"/>
    <w:rsid w:val="00BD6E7A"/>
    <w:rsid w:val="00BE01B3"/>
    <w:rsid w:val="00BE09B6"/>
    <w:rsid w:val="00BE3B1F"/>
    <w:rsid w:val="00BE4F7B"/>
    <w:rsid w:val="00BE5598"/>
    <w:rsid w:val="00BE5A42"/>
    <w:rsid w:val="00BE6C70"/>
    <w:rsid w:val="00BE6DA3"/>
    <w:rsid w:val="00BE7612"/>
    <w:rsid w:val="00BF109A"/>
    <w:rsid w:val="00BF3586"/>
    <w:rsid w:val="00C03BA0"/>
    <w:rsid w:val="00C078B4"/>
    <w:rsid w:val="00C07D37"/>
    <w:rsid w:val="00C1073D"/>
    <w:rsid w:val="00C123A9"/>
    <w:rsid w:val="00C131D6"/>
    <w:rsid w:val="00C13379"/>
    <w:rsid w:val="00C13F24"/>
    <w:rsid w:val="00C15DA6"/>
    <w:rsid w:val="00C165DE"/>
    <w:rsid w:val="00C214C2"/>
    <w:rsid w:val="00C25ED7"/>
    <w:rsid w:val="00C26002"/>
    <w:rsid w:val="00C26983"/>
    <w:rsid w:val="00C274C9"/>
    <w:rsid w:val="00C30622"/>
    <w:rsid w:val="00C31586"/>
    <w:rsid w:val="00C31ADD"/>
    <w:rsid w:val="00C3339F"/>
    <w:rsid w:val="00C34EA3"/>
    <w:rsid w:val="00C3551D"/>
    <w:rsid w:val="00C35FC9"/>
    <w:rsid w:val="00C3704C"/>
    <w:rsid w:val="00C377C5"/>
    <w:rsid w:val="00C43BE1"/>
    <w:rsid w:val="00C44DBD"/>
    <w:rsid w:val="00C461DC"/>
    <w:rsid w:val="00C46671"/>
    <w:rsid w:val="00C46E46"/>
    <w:rsid w:val="00C50BA4"/>
    <w:rsid w:val="00C52F3F"/>
    <w:rsid w:val="00C55615"/>
    <w:rsid w:val="00C57FA6"/>
    <w:rsid w:val="00C60DFE"/>
    <w:rsid w:val="00C611F1"/>
    <w:rsid w:val="00C616EE"/>
    <w:rsid w:val="00C63123"/>
    <w:rsid w:val="00C640E1"/>
    <w:rsid w:val="00C6449E"/>
    <w:rsid w:val="00C64727"/>
    <w:rsid w:val="00C655DD"/>
    <w:rsid w:val="00C668FA"/>
    <w:rsid w:val="00C72066"/>
    <w:rsid w:val="00C74A04"/>
    <w:rsid w:val="00C81BE8"/>
    <w:rsid w:val="00C825D1"/>
    <w:rsid w:val="00C82BDE"/>
    <w:rsid w:val="00C84386"/>
    <w:rsid w:val="00C84DA9"/>
    <w:rsid w:val="00C8690B"/>
    <w:rsid w:val="00C872CC"/>
    <w:rsid w:val="00C875A8"/>
    <w:rsid w:val="00C8771D"/>
    <w:rsid w:val="00C87997"/>
    <w:rsid w:val="00C9040C"/>
    <w:rsid w:val="00C904F3"/>
    <w:rsid w:val="00C91D12"/>
    <w:rsid w:val="00C9646E"/>
    <w:rsid w:val="00CA164D"/>
    <w:rsid w:val="00CA3BD2"/>
    <w:rsid w:val="00CA429B"/>
    <w:rsid w:val="00CA6B0F"/>
    <w:rsid w:val="00CA7768"/>
    <w:rsid w:val="00CA792E"/>
    <w:rsid w:val="00CA7EF2"/>
    <w:rsid w:val="00CB162D"/>
    <w:rsid w:val="00CB1736"/>
    <w:rsid w:val="00CB5EF9"/>
    <w:rsid w:val="00CB77E9"/>
    <w:rsid w:val="00CC0327"/>
    <w:rsid w:val="00CC1E9D"/>
    <w:rsid w:val="00CC3C57"/>
    <w:rsid w:val="00CC4EE1"/>
    <w:rsid w:val="00CC6124"/>
    <w:rsid w:val="00CC671A"/>
    <w:rsid w:val="00CC72F2"/>
    <w:rsid w:val="00CC76BC"/>
    <w:rsid w:val="00CD01B1"/>
    <w:rsid w:val="00CD07D4"/>
    <w:rsid w:val="00CD12BB"/>
    <w:rsid w:val="00CD6611"/>
    <w:rsid w:val="00CD6966"/>
    <w:rsid w:val="00CE11ED"/>
    <w:rsid w:val="00CE1291"/>
    <w:rsid w:val="00CE2583"/>
    <w:rsid w:val="00CE289E"/>
    <w:rsid w:val="00CE3A9F"/>
    <w:rsid w:val="00CE3C02"/>
    <w:rsid w:val="00CE587F"/>
    <w:rsid w:val="00CE5A82"/>
    <w:rsid w:val="00CE6ED1"/>
    <w:rsid w:val="00CE72FB"/>
    <w:rsid w:val="00CE7DF7"/>
    <w:rsid w:val="00CF16E4"/>
    <w:rsid w:val="00CF31CB"/>
    <w:rsid w:val="00CF44DA"/>
    <w:rsid w:val="00D003B0"/>
    <w:rsid w:val="00D029DE"/>
    <w:rsid w:val="00D03BD1"/>
    <w:rsid w:val="00D06D79"/>
    <w:rsid w:val="00D10277"/>
    <w:rsid w:val="00D107FE"/>
    <w:rsid w:val="00D10961"/>
    <w:rsid w:val="00D14AB0"/>
    <w:rsid w:val="00D1521D"/>
    <w:rsid w:val="00D169BB"/>
    <w:rsid w:val="00D212C5"/>
    <w:rsid w:val="00D2148D"/>
    <w:rsid w:val="00D22C7B"/>
    <w:rsid w:val="00D23904"/>
    <w:rsid w:val="00D23B55"/>
    <w:rsid w:val="00D24065"/>
    <w:rsid w:val="00D24DCE"/>
    <w:rsid w:val="00D256AC"/>
    <w:rsid w:val="00D26994"/>
    <w:rsid w:val="00D320AC"/>
    <w:rsid w:val="00D3304B"/>
    <w:rsid w:val="00D359BF"/>
    <w:rsid w:val="00D36DB4"/>
    <w:rsid w:val="00D371D3"/>
    <w:rsid w:val="00D37299"/>
    <w:rsid w:val="00D4083C"/>
    <w:rsid w:val="00D42141"/>
    <w:rsid w:val="00D42448"/>
    <w:rsid w:val="00D42D11"/>
    <w:rsid w:val="00D430A0"/>
    <w:rsid w:val="00D44EEB"/>
    <w:rsid w:val="00D45141"/>
    <w:rsid w:val="00D4564B"/>
    <w:rsid w:val="00D47251"/>
    <w:rsid w:val="00D50B05"/>
    <w:rsid w:val="00D513C2"/>
    <w:rsid w:val="00D51EB8"/>
    <w:rsid w:val="00D53469"/>
    <w:rsid w:val="00D53C4A"/>
    <w:rsid w:val="00D55B61"/>
    <w:rsid w:val="00D56420"/>
    <w:rsid w:val="00D578D6"/>
    <w:rsid w:val="00D60251"/>
    <w:rsid w:val="00D61BA1"/>
    <w:rsid w:val="00D61EC4"/>
    <w:rsid w:val="00D63B93"/>
    <w:rsid w:val="00D644F7"/>
    <w:rsid w:val="00D64D43"/>
    <w:rsid w:val="00D6533E"/>
    <w:rsid w:val="00D66304"/>
    <w:rsid w:val="00D66B6B"/>
    <w:rsid w:val="00D675A8"/>
    <w:rsid w:val="00D67794"/>
    <w:rsid w:val="00D7004B"/>
    <w:rsid w:val="00D7190C"/>
    <w:rsid w:val="00D7207F"/>
    <w:rsid w:val="00D72152"/>
    <w:rsid w:val="00D72F0A"/>
    <w:rsid w:val="00D75AFF"/>
    <w:rsid w:val="00D75EC4"/>
    <w:rsid w:val="00D7634D"/>
    <w:rsid w:val="00D830F3"/>
    <w:rsid w:val="00D84245"/>
    <w:rsid w:val="00D84264"/>
    <w:rsid w:val="00D85B2B"/>
    <w:rsid w:val="00D86727"/>
    <w:rsid w:val="00D941C7"/>
    <w:rsid w:val="00D94661"/>
    <w:rsid w:val="00D94930"/>
    <w:rsid w:val="00D95A89"/>
    <w:rsid w:val="00D95D4E"/>
    <w:rsid w:val="00D966A4"/>
    <w:rsid w:val="00D966F4"/>
    <w:rsid w:val="00D97FC7"/>
    <w:rsid w:val="00DA1558"/>
    <w:rsid w:val="00DA1891"/>
    <w:rsid w:val="00DA31A6"/>
    <w:rsid w:val="00DA3763"/>
    <w:rsid w:val="00DA6543"/>
    <w:rsid w:val="00DB0A43"/>
    <w:rsid w:val="00DB6BA8"/>
    <w:rsid w:val="00DB7F50"/>
    <w:rsid w:val="00DC0AFF"/>
    <w:rsid w:val="00DC0D5D"/>
    <w:rsid w:val="00DC0F59"/>
    <w:rsid w:val="00DC1118"/>
    <w:rsid w:val="00DC1B4D"/>
    <w:rsid w:val="00DC278C"/>
    <w:rsid w:val="00DC315C"/>
    <w:rsid w:val="00DC35F5"/>
    <w:rsid w:val="00DC3D99"/>
    <w:rsid w:val="00DC3E2F"/>
    <w:rsid w:val="00DC5106"/>
    <w:rsid w:val="00DC63B9"/>
    <w:rsid w:val="00DC7379"/>
    <w:rsid w:val="00DD08E9"/>
    <w:rsid w:val="00DD334E"/>
    <w:rsid w:val="00DD4B17"/>
    <w:rsid w:val="00DD53B0"/>
    <w:rsid w:val="00DD5B2C"/>
    <w:rsid w:val="00DD5CAA"/>
    <w:rsid w:val="00DE06BD"/>
    <w:rsid w:val="00DE1107"/>
    <w:rsid w:val="00DE2848"/>
    <w:rsid w:val="00DE3511"/>
    <w:rsid w:val="00DE3CCF"/>
    <w:rsid w:val="00DE403C"/>
    <w:rsid w:val="00DE459E"/>
    <w:rsid w:val="00DE5FE8"/>
    <w:rsid w:val="00DE66E7"/>
    <w:rsid w:val="00DE7104"/>
    <w:rsid w:val="00DF2795"/>
    <w:rsid w:val="00DF4176"/>
    <w:rsid w:val="00DF4C0F"/>
    <w:rsid w:val="00DF5045"/>
    <w:rsid w:val="00DF5BB3"/>
    <w:rsid w:val="00DF62F9"/>
    <w:rsid w:val="00DF7057"/>
    <w:rsid w:val="00DF7937"/>
    <w:rsid w:val="00E0023D"/>
    <w:rsid w:val="00E0111A"/>
    <w:rsid w:val="00E01169"/>
    <w:rsid w:val="00E02E01"/>
    <w:rsid w:val="00E04563"/>
    <w:rsid w:val="00E07309"/>
    <w:rsid w:val="00E07C98"/>
    <w:rsid w:val="00E1281A"/>
    <w:rsid w:val="00E14896"/>
    <w:rsid w:val="00E1628E"/>
    <w:rsid w:val="00E208B5"/>
    <w:rsid w:val="00E20BEE"/>
    <w:rsid w:val="00E21947"/>
    <w:rsid w:val="00E21C42"/>
    <w:rsid w:val="00E225FB"/>
    <w:rsid w:val="00E22E25"/>
    <w:rsid w:val="00E22F70"/>
    <w:rsid w:val="00E2655E"/>
    <w:rsid w:val="00E32CEB"/>
    <w:rsid w:val="00E337BC"/>
    <w:rsid w:val="00E34B24"/>
    <w:rsid w:val="00E35CAB"/>
    <w:rsid w:val="00E35CAD"/>
    <w:rsid w:val="00E37145"/>
    <w:rsid w:val="00E40019"/>
    <w:rsid w:val="00E40492"/>
    <w:rsid w:val="00E4058F"/>
    <w:rsid w:val="00E40F2A"/>
    <w:rsid w:val="00E42948"/>
    <w:rsid w:val="00E42DC1"/>
    <w:rsid w:val="00E44814"/>
    <w:rsid w:val="00E44FFF"/>
    <w:rsid w:val="00E4610E"/>
    <w:rsid w:val="00E4738F"/>
    <w:rsid w:val="00E51633"/>
    <w:rsid w:val="00E5245D"/>
    <w:rsid w:val="00E549AA"/>
    <w:rsid w:val="00E54B99"/>
    <w:rsid w:val="00E55819"/>
    <w:rsid w:val="00E560F1"/>
    <w:rsid w:val="00E6161B"/>
    <w:rsid w:val="00E61FCC"/>
    <w:rsid w:val="00E62057"/>
    <w:rsid w:val="00E6290C"/>
    <w:rsid w:val="00E62ED4"/>
    <w:rsid w:val="00E6334B"/>
    <w:rsid w:val="00E651D0"/>
    <w:rsid w:val="00E653C7"/>
    <w:rsid w:val="00E67634"/>
    <w:rsid w:val="00E701CD"/>
    <w:rsid w:val="00E731A1"/>
    <w:rsid w:val="00E81BCB"/>
    <w:rsid w:val="00E82AD6"/>
    <w:rsid w:val="00E82E2C"/>
    <w:rsid w:val="00E8477B"/>
    <w:rsid w:val="00E84C73"/>
    <w:rsid w:val="00E91F16"/>
    <w:rsid w:val="00EA0835"/>
    <w:rsid w:val="00EA12F8"/>
    <w:rsid w:val="00EA219D"/>
    <w:rsid w:val="00EA2B7E"/>
    <w:rsid w:val="00EA6CBC"/>
    <w:rsid w:val="00EB0229"/>
    <w:rsid w:val="00EB0BA2"/>
    <w:rsid w:val="00EB113C"/>
    <w:rsid w:val="00EB178D"/>
    <w:rsid w:val="00EB2177"/>
    <w:rsid w:val="00EB225D"/>
    <w:rsid w:val="00EB3C97"/>
    <w:rsid w:val="00EB497E"/>
    <w:rsid w:val="00EB658B"/>
    <w:rsid w:val="00EB69C2"/>
    <w:rsid w:val="00EB74C1"/>
    <w:rsid w:val="00EC18F1"/>
    <w:rsid w:val="00EC2B47"/>
    <w:rsid w:val="00EC2C8C"/>
    <w:rsid w:val="00EC3079"/>
    <w:rsid w:val="00EC44CD"/>
    <w:rsid w:val="00EC454B"/>
    <w:rsid w:val="00EC4D79"/>
    <w:rsid w:val="00EC511E"/>
    <w:rsid w:val="00EC5F37"/>
    <w:rsid w:val="00ED1496"/>
    <w:rsid w:val="00ED187D"/>
    <w:rsid w:val="00ED27CB"/>
    <w:rsid w:val="00ED3B99"/>
    <w:rsid w:val="00ED5530"/>
    <w:rsid w:val="00ED67F0"/>
    <w:rsid w:val="00ED7DAF"/>
    <w:rsid w:val="00ED7F88"/>
    <w:rsid w:val="00EE3498"/>
    <w:rsid w:val="00EE3BB1"/>
    <w:rsid w:val="00EE50B9"/>
    <w:rsid w:val="00EE5257"/>
    <w:rsid w:val="00EE7488"/>
    <w:rsid w:val="00EE7EA8"/>
    <w:rsid w:val="00EF04A1"/>
    <w:rsid w:val="00EF1488"/>
    <w:rsid w:val="00EF1E76"/>
    <w:rsid w:val="00EF3FF1"/>
    <w:rsid w:val="00EF4571"/>
    <w:rsid w:val="00EF564A"/>
    <w:rsid w:val="00EF778C"/>
    <w:rsid w:val="00F02D20"/>
    <w:rsid w:val="00F03EAC"/>
    <w:rsid w:val="00F0584C"/>
    <w:rsid w:val="00F05FB0"/>
    <w:rsid w:val="00F10080"/>
    <w:rsid w:val="00F113B0"/>
    <w:rsid w:val="00F1264C"/>
    <w:rsid w:val="00F1534B"/>
    <w:rsid w:val="00F16179"/>
    <w:rsid w:val="00F17F04"/>
    <w:rsid w:val="00F20246"/>
    <w:rsid w:val="00F22756"/>
    <w:rsid w:val="00F233D8"/>
    <w:rsid w:val="00F25618"/>
    <w:rsid w:val="00F2761F"/>
    <w:rsid w:val="00F312FC"/>
    <w:rsid w:val="00F31D7C"/>
    <w:rsid w:val="00F31EB6"/>
    <w:rsid w:val="00F34DC7"/>
    <w:rsid w:val="00F358A8"/>
    <w:rsid w:val="00F363B9"/>
    <w:rsid w:val="00F40BFC"/>
    <w:rsid w:val="00F41101"/>
    <w:rsid w:val="00F42C31"/>
    <w:rsid w:val="00F432B1"/>
    <w:rsid w:val="00F4350A"/>
    <w:rsid w:val="00F44A8B"/>
    <w:rsid w:val="00F45328"/>
    <w:rsid w:val="00F508A3"/>
    <w:rsid w:val="00F51096"/>
    <w:rsid w:val="00F517C3"/>
    <w:rsid w:val="00F51CD7"/>
    <w:rsid w:val="00F52075"/>
    <w:rsid w:val="00F52EEF"/>
    <w:rsid w:val="00F5330E"/>
    <w:rsid w:val="00F551D5"/>
    <w:rsid w:val="00F57548"/>
    <w:rsid w:val="00F605E4"/>
    <w:rsid w:val="00F606ED"/>
    <w:rsid w:val="00F60856"/>
    <w:rsid w:val="00F63CFD"/>
    <w:rsid w:val="00F63D21"/>
    <w:rsid w:val="00F64434"/>
    <w:rsid w:val="00F64482"/>
    <w:rsid w:val="00F64498"/>
    <w:rsid w:val="00F64579"/>
    <w:rsid w:val="00F65568"/>
    <w:rsid w:val="00F65623"/>
    <w:rsid w:val="00F65B8F"/>
    <w:rsid w:val="00F66B71"/>
    <w:rsid w:val="00F67A22"/>
    <w:rsid w:val="00F67D08"/>
    <w:rsid w:val="00F67EFB"/>
    <w:rsid w:val="00F7083B"/>
    <w:rsid w:val="00F70CBA"/>
    <w:rsid w:val="00F7168B"/>
    <w:rsid w:val="00F742F1"/>
    <w:rsid w:val="00F74832"/>
    <w:rsid w:val="00F759F4"/>
    <w:rsid w:val="00F7660E"/>
    <w:rsid w:val="00F77803"/>
    <w:rsid w:val="00F77947"/>
    <w:rsid w:val="00F805C2"/>
    <w:rsid w:val="00F810C0"/>
    <w:rsid w:val="00F81430"/>
    <w:rsid w:val="00F818E2"/>
    <w:rsid w:val="00F86DAF"/>
    <w:rsid w:val="00F90F78"/>
    <w:rsid w:val="00F92C1F"/>
    <w:rsid w:val="00F93877"/>
    <w:rsid w:val="00F93EB8"/>
    <w:rsid w:val="00F93EF3"/>
    <w:rsid w:val="00F945CD"/>
    <w:rsid w:val="00F96986"/>
    <w:rsid w:val="00FA27DF"/>
    <w:rsid w:val="00FA33A5"/>
    <w:rsid w:val="00FA4826"/>
    <w:rsid w:val="00FA4EE7"/>
    <w:rsid w:val="00FA74C7"/>
    <w:rsid w:val="00FA7CC4"/>
    <w:rsid w:val="00FB3C03"/>
    <w:rsid w:val="00FB65AE"/>
    <w:rsid w:val="00FC060E"/>
    <w:rsid w:val="00FC159E"/>
    <w:rsid w:val="00FC1EFA"/>
    <w:rsid w:val="00FC2CB8"/>
    <w:rsid w:val="00FC3698"/>
    <w:rsid w:val="00FC3E35"/>
    <w:rsid w:val="00FC429E"/>
    <w:rsid w:val="00FC42D5"/>
    <w:rsid w:val="00FC661B"/>
    <w:rsid w:val="00FC7C0C"/>
    <w:rsid w:val="00FC7FD0"/>
    <w:rsid w:val="00FD0408"/>
    <w:rsid w:val="00FD1841"/>
    <w:rsid w:val="00FD24FF"/>
    <w:rsid w:val="00FD39DE"/>
    <w:rsid w:val="00FD49D7"/>
    <w:rsid w:val="00FD6082"/>
    <w:rsid w:val="00FD69C9"/>
    <w:rsid w:val="00FD7D68"/>
    <w:rsid w:val="00FE0469"/>
    <w:rsid w:val="00FE0A11"/>
    <w:rsid w:val="00FE0D9F"/>
    <w:rsid w:val="00FE1194"/>
    <w:rsid w:val="00FE1381"/>
    <w:rsid w:val="00FE20C4"/>
    <w:rsid w:val="00FE2AF3"/>
    <w:rsid w:val="00FE3D79"/>
    <w:rsid w:val="00FE4718"/>
    <w:rsid w:val="00FE79C3"/>
    <w:rsid w:val="00FE7A1F"/>
    <w:rsid w:val="00FF1726"/>
    <w:rsid w:val="00FF34B2"/>
    <w:rsid w:val="00FF42EE"/>
    <w:rsid w:val="00FF5BB4"/>
    <w:rsid w:val="016E044A"/>
    <w:rsid w:val="03971111"/>
    <w:rsid w:val="053C1A4C"/>
    <w:rsid w:val="06F6179A"/>
    <w:rsid w:val="070B5632"/>
    <w:rsid w:val="08A72CFC"/>
    <w:rsid w:val="09F13342"/>
    <w:rsid w:val="0C482343"/>
    <w:rsid w:val="0F081F52"/>
    <w:rsid w:val="10252FC2"/>
    <w:rsid w:val="145C324B"/>
    <w:rsid w:val="14E04662"/>
    <w:rsid w:val="16D05547"/>
    <w:rsid w:val="18704CB4"/>
    <w:rsid w:val="192E28F8"/>
    <w:rsid w:val="1B9C0FE2"/>
    <w:rsid w:val="1C227E51"/>
    <w:rsid w:val="1CB47291"/>
    <w:rsid w:val="1CDA2E0B"/>
    <w:rsid w:val="1F050F12"/>
    <w:rsid w:val="215F39E6"/>
    <w:rsid w:val="22C80A1D"/>
    <w:rsid w:val="234A45D7"/>
    <w:rsid w:val="23DA4F92"/>
    <w:rsid w:val="2569380C"/>
    <w:rsid w:val="266F2851"/>
    <w:rsid w:val="26DA6B9A"/>
    <w:rsid w:val="27975ACE"/>
    <w:rsid w:val="28E92B74"/>
    <w:rsid w:val="291001C3"/>
    <w:rsid w:val="2A6428AE"/>
    <w:rsid w:val="2AF42FD1"/>
    <w:rsid w:val="2CF17ED9"/>
    <w:rsid w:val="2D491F9E"/>
    <w:rsid w:val="2DD6396D"/>
    <w:rsid w:val="2EDD621B"/>
    <w:rsid w:val="2EE3075D"/>
    <w:rsid w:val="2F20599A"/>
    <w:rsid w:val="2FE50BA9"/>
    <w:rsid w:val="317F0BCA"/>
    <w:rsid w:val="32832A04"/>
    <w:rsid w:val="33F1187B"/>
    <w:rsid w:val="391C28EE"/>
    <w:rsid w:val="3A0B2B26"/>
    <w:rsid w:val="3A6C3919"/>
    <w:rsid w:val="3B7A0F58"/>
    <w:rsid w:val="3C672EE2"/>
    <w:rsid w:val="3D441D9E"/>
    <w:rsid w:val="3F245C73"/>
    <w:rsid w:val="42722B78"/>
    <w:rsid w:val="44024872"/>
    <w:rsid w:val="47173184"/>
    <w:rsid w:val="48960B41"/>
    <w:rsid w:val="493733B5"/>
    <w:rsid w:val="49C600F0"/>
    <w:rsid w:val="49EC224C"/>
    <w:rsid w:val="4C340BB3"/>
    <w:rsid w:val="4C4C62F7"/>
    <w:rsid w:val="4FD37F56"/>
    <w:rsid w:val="50CE10DD"/>
    <w:rsid w:val="539B7E16"/>
    <w:rsid w:val="548E5CAE"/>
    <w:rsid w:val="56D5346F"/>
    <w:rsid w:val="5AB521E6"/>
    <w:rsid w:val="5BF8595C"/>
    <w:rsid w:val="5FD517CA"/>
    <w:rsid w:val="60033A2C"/>
    <w:rsid w:val="646A4041"/>
    <w:rsid w:val="65240D90"/>
    <w:rsid w:val="65F22540"/>
    <w:rsid w:val="6B3E697D"/>
    <w:rsid w:val="6B875E2F"/>
    <w:rsid w:val="6C242CC5"/>
    <w:rsid w:val="6E3C6504"/>
    <w:rsid w:val="6F3335BA"/>
    <w:rsid w:val="6FEE7313"/>
    <w:rsid w:val="716115D0"/>
    <w:rsid w:val="71AE3447"/>
    <w:rsid w:val="73F60210"/>
    <w:rsid w:val="749C5499"/>
    <w:rsid w:val="764547A0"/>
    <w:rsid w:val="76A76695"/>
    <w:rsid w:val="76E521D9"/>
    <w:rsid w:val="787F5386"/>
    <w:rsid w:val="7A241826"/>
    <w:rsid w:val="7B8239A1"/>
    <w:rsid w:val="7CF4779D"/>
    <w:rsid w:val="7E2D1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Lines="0" w:beforeAutospacing="0" w:afterLines="0" w:afterAutospacing="0" w:line="360" w:lineRule="auto"/>
      <w:outlineLvl w:val="3"/>
    </w:pPr>
    <w:rPr>
      <w:rFonts w:ascii="Arial" w:hAnsi="Arial" w:eastAsia="宋体"/>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ascii="Arial" w:hAnsi="Arial" w:eastAsia="宋体"/>
      <w:sz w:val="21"/>
    </w:rPr>
  </w:style>
  <w:style w:type="paragraph" w:styleId="4">
    <w:name w:val="annotation text"/>
    <w:basedOn w:val="1"/>
    <w:link w:val="23"/>
    <w:qFormat/>
    <w:uiPriority w:val="0"/>
    <w:pPr>
      <w:spacing w:line="360" w:lineRule="auto"/>
      <w:jc w:val="left"/>
    </w:pPr>
    <w:rPr>
      <w:rFonts w:ascii="宋体" w:hAnsi="宋体" w:eastAsia="宋体" w:cs="Times New Roman"/>
      <w:szCs w:val="24"/>
    </w:rPr>
  </w:style>
  <w:style w:type="paragraph" w:styleId="5">
    <w:name w:val="Body Text"/>
    <w:basedOn w:val="1"/>
    <w:next w:val="6"/>
    <w:link w:val="34"/>
    <w:unhideWhenUsed/>
    <w:qFormat/>
    <w:uiPriority w:val="99"/>
    <w:pPr>
      <w:spacing w:after="120"/>
    </w:pPr>
    <w:rPr>
      <w:rFonts w:eastAsia="仿宋_GB2312"/>
    </w:rPr>
  </w:style>
  <w:style w:type="paragraph" w:styleId="6">
    <w:name w:val="Title"/>
    <w:basedOn w:val="1"/>
    <w:next w:val="1"/>
    <w:qFormat/>
    <w:uiPriority w:val="0"/>
    <w:pPr>
      <w:spacing w:before="240" w:after="60"/>
      <w:jc w:val="center"/>
      <w:outlineLvl w:val="0"/>
    </w:pPr>
    <w:rPr>
      <w:rFonts w:ascii="Arial" w:hAnsi="Arial" w:cs="Arial"/>
      <w:b/>
      <w:bCs/>
      <w:sz w:val="32"/>
      <w:szCs w:val="32"/>
    </w:rPr>
  </w:style>
  <w:style w:type="paragraph" w:styleId="7">
    <w:name w:val="Body Text Indent"/>
    <w:basedOn w:val="1"/>
    <w:link w:val="22"/>
    <w:qFormat/>
    <w:uiPriority w:val="0"/>
    <w:pPr>
      <w:ind w:firstLine="420"/>
    </w:pPr>
    <w:rPr>
      <w:rFonts w:ascii="Times New Roman" w:hAnsi="Times New Roman" w:eastAsia="宋体" w:cs="Times New Roman"/>
      <w:sz w:val="24"/>
      <w:szCs w:val="24"/>
    </w:rPr>
  </w:style>
  <w:style w:type="paragraph" w:styleId="8">
    <w:name w:val="Balloon Text"/>
    <w:basedOn w:val="1"/>
    <w:link w:val="18"/>
    <w:semiHidden/>
    <w:unhideWhenUsed/>
    <w:qFormat/>
    <w:uiPriority w:val="99"/>
    <w:rPr>
      <w:sz w:val="18"/>
      <w:szCs w:val="18"/>
    </w:rPr>
  </w:style>
  <w:style w:type="paragraph" w:styleId="9">
    <w:name w:val="footer"/>
    <w:basedOn w:val="1"/>
    <w:link w:val="20"/>
    <w:semiHidden/>
    <w:unhideWhenUsed/>
    <w:qFormat/>
    <w:uiPriority w:val="99"/>
    <w:pPr>
      <w:tabs>
        <w:tab w:val="center" w:pos="4153"/>
        <w:tab w:val="right" w:pos="8306"/>
      </w:tabs>
      <w:snapToGrid w:val="0"/>
      <w:jc w:val="left"/>
    </w:pPr>
    <w:rPr>
      <w:sz w:val="18"/>
      <w:szCs w:val="18"/>
    </w:rPr>
  </w:style>
  <w:style w:type="paragraph" w:styleId="10">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w:basedOn w:val="5"/>
    <w:qFormat/>
    <w:uiPriority w:val="0"/>
    <w:pPr>
      <w:tabs>
        <w:tab w:val="left" w:pos="2400"/>
      </w:tabs>
      <w:spacing w:after="0" w:line="240" w:lineRule="auto"/>
      <w:jc w:val="both"/>
    </w:pPr>
    <w:rPr>
      <w:sz w:val="21"/>
      <w:szCs w:val="21"/>
    </w:rPr>
  </w:style>
  <w:style w:type="table" w:styleId="15">
    <w:name w:val="Table Grid"/>
    <w:basedOn w:val="1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7">
    <w:name w:val="Strong"/>
    <w:basedOn w:val="16"/>
    <w:qFormat/>
    <w:uiPriority w:val="22"/>
    <w:rPr>
      <w:b/>
    </w:rPr>
  </w:style>
  <w:style w:type="character" w:customStyle="1" w:styleId="18">
    <w:name w:val="批注框文本 Char"/>
    <w:basedOn w:val="16"/>
    <w:link w:val="8"/>
    <w:semiHidden/>
    <w:qFormat/>
    <w:uiPriority w:val="99"/>
    <w:rPr>
      <w:sz w:val="18"/>
      <w:szCs w:val="18"/>
    </w:rPr>
  </w:style>
  <w:style w:type="character" w:customStyle="1" w:styleId="19">
    <w:name w:val="页眉 Char"/>
    <w:basedOn w:val="16"/>
    <w:link w:val="10"/>
    <w:semiHidden/>
    <w:qFormat/>
    <w:uiPriority w:val="99"/>
    <w:rPr>
      <w:sz w:val="18"/>
      <w:szCs w:val="18"/>
    </w:rPr>
  </w:style>
  <w:style w:type="character" w:customStyle="1" w:styleId="20">
    <w:name w:val="页脚 Char"/>
    <w:basedOn w:val="16"/>
    <w:link w:val="9"/>
    <w:semiHidden/>
    <w:qFormat/>
    <w:uiPriority w:val="99"/>
    <w:rPr>
      <w:sz w:val="18"/>
      <w:szCs w:val="18"/>
    </w:rPr>
  </w:style>
  <w:style w:type="paragraph" w:customStyle="1" w:styleId="21">
    <w:name w:val="章标题"/>
    <w:next w:val="1"/>
    <w:qFormat/>
    <w:uiPriority w:val="0"/>
    <w:pPr>
      <w:spacing w:beforeLines="50" w:afterLines="50"/>
      <w:jc w:val="both"/>
      <w:outlineLvl w:val="1"/>
    </w:pPr>
    <w:rPr>
      <w:rFonts w:ascii="黑体" w:hAnsi="Times New Roman" w:eastAsia="黑体" w:cs="Times New Roman"/>
      <w:kern w:val="0"/>
      <w:sz w:val="21"/>
      <w:szCs w:val="20"/>
      <w:lang w:val="en-US" w:eastAsia="zh-CN" w:bidi="ar-SA"/>
    </w:rPr>
  </w:style>
  <w:style w:type="character" w:customStyle="1" w:styleId="22">
    <w:name w:val="正文文本缩进 Char"/>
    <w:basedOn w:val="16"/>
    <w:link w:val="7"/>
    <w:qFormat/>
    <w:uiPriority w:val="0"/>
    <w:rPr>
      <w:rFonts w:ascii="Times New Roman" w:hAnsi="Times New Roman" w:eastAsia="宋体" w:cs="Times New Roman"/>
      <w:sz w:val="24"/>
      <w:szCs w:val="24"/>
    </w:rPr>
  </w:style>
  <w:style w:type="character" w:customStyle="1" w:styleId="23">
    <w:name w:val="批注文字 Char"/>
    <w:basedOn w:val="16"/>
    <w:link w:val="4"/>
    <w:qFormat/>
    <w:uiPriority w:val="0"/>
    <w:rPr>
      <w:rFonts w:ascii="宋体" w:hAnsi="宋体" w:eastAsia="宋体" w:cs="Times New Roman"/>
      <w:szCs w:val="24"/>
    </w:rPr>
  </w:style>
  <w:style w:type="paragraph" w:styleId="24">
    <w:name w:val="List Paragraph"/>
    <w:basedOn w:val="1"/>
    <w:qFormat/>
    <w:uiPriority w:val="34"/>
    <w:pPr>
      <w:ind w:firstLine="420" w:firstLineChars="200"/>
    </w:pPr>
  </w:style>
  <w:style w:type="paragraph" w:customStyle="1" w:styleId="25">
    <w:name w:val="段"/>
    <w:link w:val="26"/>
    <w:qFormat/>
    <w:uiPriority w:val="0"/>
    <w:pPr>
      <w:autoSpaceDE w:val="0"/>
      <w:autoSpaceDN w:val="0"/>
      <w:ind w:firstLine="200" w:firstLineChars="200"/>
      <w:jc w:val="both"/>
    </w:pPr>
    <w:rPr>
      <w:rFonts w:ascii="宋体" w:hAnsi="Times New Roman" w:eastAsia="宋体" w:cs="Times New Roman"/>
      <w:kern w:val="0"/>
      <w:sz w:val="21"/>
      <w:szCs w:val="22"/>
      <w:lang w:val="en-US" w:eastAsia="zh-CN" w:bidi="ar-SA"/>
    </w:rPr>
  </w:style>
  <w:style w:type="character" w:customStyle="1" w:styleId="26">
    <w:name w:val="段 Char"/>
    <w:link w:val="25"/>
    <w:qFormat/>
    <w:uiPriority w:val="0"/>
    <w:rPr>
      <w:rFonts w:ascii="宋体" w:hAnsi="Times New Roman" w:eastAsia="宋体" w:cs="Times New Roman"/>
      <w:kern w:val="0"/>
    </w:rPr>
  </w:style>
  <w:style w:type="paragraph" w:customStyle="1" w:styleId="27">
    <w:name w:val="Table Text"/>
    <w:basedOn w:val="1"/>
    <w:autoRedefine/>
    <w:semiHidden/>
    <w:qFormat/>
    <w:uiPriority w:val="0"/>
    <w:rPr>
      <w:rFonts w:ascii="宋体" w:hAnsi="宋体" w:eastAsia="宋体" w:cs="宋体"/>
      <w:sz w:val="24"/>
      <w:szCs w:val="24"/>
      <w:lang w:val="en-US" w:eastAsia="en-US" w:bidi="ar-SA"/>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character" w:customStyle="1" w:styleId="29">
    <w:name w:val="font61"/>
    <w:autoRedefine/>
    <w:qFormat/>
    <w:uiPriority w:val="0"/>
    <w:rPr>
      <w:rFonts w:hint="default" w:ascii="Times New Roman" w:hAnsi="Times New Roman" w:cs="Times New Roman"/>
      <w:color w:val="000000"/>
      <w:sz w:val="18"/>
      <w:szCs w:val="18"/>
      <w:u w:val="none"/>
    </w:rPr>
  </w:style>
  <w:style w:type="character" w:customStyle="1" w:styleId="30">
    <w:name w:val="font11"/>
    <w:autoRedefine/>
    <w:qFormat/>
    <w:uiPriority w:val="0"/>
    <w:rPr>
      <w:rFonts w:hint="eastAsia" w:ascii="宋体" w:hAnsi="宋体" w:eastAsia="宋体" w:cs="宋体"/>
      <w:color w:val="000000"/>
      <w:sz w:val="18"/>
      <w:szCs w:val="18"/>
      <w:u w:val="none"/>
    </w:rPr>
  </w:style>
  <w:style w:type="paragraph" w:customStyle="1" w:styleId="31">
    <w:name w:val="二级条标题"/>
    <w:basedOn w:val="32"/>
    <w:next w:val="25"/>
    <w:autoRedefine/>
    <w:qFormat/>
    <w:uiPriority w:val="0"/>
    <w:pPr>
      <w:numPr>
        <w:ilvl w:val="3"/>
        <w:numId w:val="1"/>
      </w:numPr>
      <w:outlineLvl w:val="3"/>
    </w:pPr>
  </w:style>
  <w:style w:type="paragraph" w:customStyle="1" w:styleId="32">
    <w:name w:val="一级条标题"/>
    <w:next w:val="25"/>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33">
    <w:name w:val="font01"/>
    <w:autoRedefine/>
    <w:qFormat/>
    <w:uiPriority w:val="0"/>
    <w:rPr>
      <w:rFonts w:hint="eastAsia" w:ascii="宋体" w:hAnsi="宋体" w:eastAsia="宋体" w:cs="宋体"/>
      <w:color w:val="000000"/>
      <w:sz w:val="18"/>
      <w:szCs w:val="18"/>
      <w:u w:val="none"/>
    </w:rPr>
  </w:style>
  <w:style w:type="character" w:customStyle="1" w:styleId="34">
    <w:name w:val="正文文本 Char"/>
    <w:link w:val="5"/>
    <w:qFormat/>
    <w:uiPriority w:val="99"/>
    <w:rPr>
      <w:rFonts w:eastAsia="仿宋_GB2312"/>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8.bin"/><Relationship Id="rId97" Type="http://schemas.openxmlformats.org/officeDocument/2006/relationships/image" Target="media/image47.wmf"/><Relationship Id="rId96" Type="http://schemas.openxmlformats.org/officeDocument/2006/relationships/oleObject" Target="embeddings/oleObject47.bin"/><Relationship Id="rId95" Type="http://schemas.openxmlformats.org/officeDocument/2006/relationships/image" Target="media/image46.wmf"/><Relationship Id="rId94" Type="http://schemas.openxmlformats.org/officeDocument/2006/relationships/oleObject" Target="embeddings/oleObject46.bin"/><Relationship Id="rId93" Type="http://schemas.openxmlformats.org/officeDocument/2006/relationships/image" Target="media/image45.wmf"/><Relationship Id="rId92" Type="http://schemas.openxmlformats.org/officeDocument/2006/relationships/oleObject" Target="embeddings/oleObject45.bin"/><Relationship Id="rId91" Type="http://schemas.openxmlformats.org/officeDocument/2006/relationships/image" Target="media/image44.wmf"/><Relationship Id="rId90" Type="http://schemas.openxmlformats.org/officeDocument/2006/relationships/oleObject" Target="embeddings/oleObject44.bin"/><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43.bin"/><Relationship Id="rId87" Type="http://schemas.openxmlformats.org/officeDocument/2006/relationships/image" Target="media/image42.wmf"/><Relationship Id="rId86" Type="http://schemas.openxmlformats.org/officeDocument/2006/relationships/oleObject" Target="embeddings/oleObject42.bin"/><Relationship Id="rId85" Type="http://schemas.openxmlformats.org/officeDocument/2006/relationships/image" Target="media/image41.wmf"/><Relationship Id="rId84" Type="http://schemas.openxmlformats.org/officeDocument/2006/relationships/oleObject" Target="embeddings/oleObject41.bin"/><Relationship Id="rId83" Type="http://schemas.openxmlformats.org/officeDocument/2006/relationships/image" Target="media/image40.wmf"/><Relationship Id="rId82" Type="http://schemas.openxmlformats.org/officeDocument/2006/relationships/oleObject" Target="embeddings/oleObject40.bin"/><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2" Type="http://schemas.openxmlformats.org/officeDocument/2006/relationships/fontTable" Target="fontTable.xml"/><Relationship Id="rId261" Type="http://schemas.openxmlformats.org/officeDocument/2006/relationships/numbering" Target="numbering.xml"/><Relationship Id="rId260" Type="http://schemas.openxmlformats.org/officeDocument/2006/relationships/customXml" Target="../customXml/item1.xml"/><Relationship Id="rId26" Type="http://schemas.openxmlformats.org/officeDocument/2006/relationships/oleObject" Target="embeddings/oleObject12.bin"/><Relationship Id="rId259" Type="http://schemas.openxmlformats.org/officeDocument/2006/relationships/image" Target="media/image136.png"/><Relationship Id="rId258" Type="http://schemas.openxmlformats.org/officeDocument/2006/relationships/image" Target="media/image135.png"/><Relationship Id="rId257" Type="http://schemas.openxmlformats.org/officeDocument/2006/relationships/image" Target="media/image134.png"/><Relationship Id="rId256" Type="http://schemas.openxmlformats.org/officeDocument/2006/relationships/image" Target="media/image133.png"/><Relationship Id="rId255" Type="http://schemas.openxmlformats.org/officeDocument/2006/relationships/image" Target="media/image132.png"/><Relationship Id="rId254" Type="http://schemas.openxmlformats.org/officeDocument/2006/relationships/image" Target="media/image131.png"/><Relationship Id="rId253" Type="http://schemas.openxmlformats.org/officeDocument/2006/relationships/image" Target="media/image130.png"/><Relationship Id="rId252" Type="http://schemas.openxmlformats.org/officeDocument/2006/relationships/image" Target="media/image129.png"/><Relationship Id="rId251" Type="http://schemas.openxmlformats.org/officeDocument/2006/relationships/image" Target="media/image128.png"/><Relationship Id="rId250" Type="http://schemas.openxmlformats.org/officeDocument/2006/relationships/image" Target="media/image127.png"/><Relationship Id="rId25" Type="http://schemas.openxmlformats.org/officeDocument/2006/relationships/image" Target="media/image11.wmf"/><Relationship Id="rId249" Type="http://schemas.openxmlformats.org/officeDocument/2006/relationships/image" Target="media/image126.png"/><Relationship Id="rId248" Type="http://schemas.openxmlformats.org/officeDocument/2006/relationships/image" Target="media/image125.png"/><Relationship Id="rId247" Type="http://schemas.openxmlformats.org/officeDocument/2006/relationships/image" Target="media/image124.png"/><Relationship Id="rId246" Type="http://schemas.openxmlformats.org/officeDocument/2006/relationships/image" Target="media/image123.png"/><Relationship Id="rId245" Type="http://schemas.openxmlformats.org/officeDocument/2006/relationships/image" Target="media/image122.png"/><Relationship Id="rId244" Type="http://schemas.openxmlformats.org/officeDocument/2006/relationships/image" Target="media/image121.wmf"/><Relationship Id="rId243" Type="http://schemas.openxmlformats.org/officeDocument/2006/relationships/oleObject" Target="embeddings/oleObject120.bin"/><Relationship Id="rId242" Type="http://schemas.openxmlformats.org/officeDocument/2006/relationships/image" Target="media/image120.wmf"/><Relationship Id="rId241" Type="http://schemas.openxmlformats.org/officeDocument/2006/relationships/oleObject" Target="embeddings/oleObject119.bin"/><Relationship Id="rId240" Type="http://schemas.openxmlformats.org/officeDocument/2006/relationships/image" Target="media/image119.wmf"/><Relationship Id="rId24" Type="http://schemas.openxmlformats.org/officeDocument/2006/relationships/oleObject" Target="embeddings/oleObject11.bin"/><Relationship Id="rId239" Type="http://schemas.openxmlformats.org/officeDocument/2006/relationships/oleObject" Target="embeddings/oleObject118.bin"/><Relationship Id="rId238" Type="http://schemas.openxmlformats.org/officeDocument/2006/relationships/image" Target="media/image118.wmf"/><Relationship Id="rId237" Type="http://schemas.openxmlformats.org/officeDocument/2006/relationships/oleObject" Target="embeddings/oleObject117.bin"/><Relationship Id="rId236" Type="http://schemas.openxmlformats.org/officeDocument/2006/relationships/image" Target="media/image117.wmf"/><Relationship Id="rId235" Type="http://schemas.openxmlformats.org/officeDocument/2006/relationships/oleObject" Target="embeddings/oleObject116.bin"/><Relationship Id="rId234" Type="http://schemas.openxmlformats.org/officeDocument/2006/relationships/image" Target="media/image116.wmf"/><Relationship Id="rId233" Type="http://schemas.openxmlformats.org/officeDocument/2006/relationships/oleObject" Target="embeddings/oleObject115.bin"/><Relationship Id="rId232" Type="http://schemas.openxmlformats.org/officeDocument/2006/relationships/image" Target="media/image115.wmf"/><Relationship Id="rId231" Type="http://schemas.openxmlformats.org/officeDocument/2006/relationships/oleObject" Target="embeddings/oleObject114.bin"/><Relationship Id="rId230" Type="http://schemas.openxmlformats.org/officeDocument/2006/relationships/image" Target="media/image114.wmf"/><Relationship Id="rId23" Type="http://schemas.openxmlformats.org/officeDocument/2006/relationships/image" Target="media/image10.wmf"/><Relationship Id="rId229" Type="http://schemas.openxmlformats.org/officeDocument/2006/relationships/oleObject" Target="embeddings/oleObject113.bin"/><Relationship Id="rId228" Type="http://schemas.openxmlformats.org/officeDocument/2006/relationships/image" Target="media/image113.wmf"/><Relationship Id="rId227" Type="http://schemas.openxmlformats.org/officeDocument/2006/relationships/oleObject" Target="embeddings/oleObject112.bin"/><Relationship Id="rId226" Type="http://schemas.openxmlformats.org/officeDocument/2006/relationships/image" Target="media/image112.wmf"/><Relationship Id="rId225" Type="http://schemas.openxmlformats.org/officeDocument/2006/relationships/oleObject" Target="embeddings/oleObject111.bin"/><Relationship Id="rId224" Type="http://schemas.openxmlformats.org/officeDocument/2006/relationships/image" Target="media/image111.wmf"/><Relationship Id="rId223" Type="http://schemas.openxmlformats.org/officeDocument/2006/relationships/oleObject" Target="embeddings/oleObject110.bin"/><Relationship Id="rId222" Type="http://schemas.openxmlformats.org/officeDocument/2006/relationships/image" Target="media/image110.wmf"/><Relationship Id="rId221" Type="http://schemas.openxmlformats.org/officeDocument/2006/relationships/oleObject" Target="embeddings/oleObject109.bin"/><Relationship Id="rId220" Type="http://schemas.openxmlformats.org/officeDocument/2006/relationships/image" Target="media/image109.wmf"/><Relationship Id="rId22" Type="http://schemas.openxmlformats.org/officeDocument/2006/relationships/oleObject" Target="embeddings/oleObject10.bin"/><Relationship Id="rId219" Type="http://schemas.openxmlformats.org/officeDocument/2006/relationships/oleObject" Target="embeddings/oleObject108.bin"/><Relationship Id="rId218" Type="http://schemas.openxmlformats.org/officeDocument/2006/relationships/image" Target="media/image108.wmf"/><Relationship Id="rId217" Type="http://schemas.openxmlformats.org/officeDocument/2006/relationships/oleObject" Target="embeddings/oleObject107.bin"/><Relationship Id="rId216" Type="http://schemas.openxmlformats.org/officeDocument/2006/relationships/image" Target="media/image107.wmf"/><Relationship Id="rId215" Type="http://schemas.openxmlformats.org/officeDocument/2006/relationships/oleObject" Target="embeddings/oleObject106.bin"/><Relationship Id="rId214" Type="http://schemas.openxmlformats.org/officeDocument/2006/relationships/image" Target="media/image106.wmf"/><Relationship Id="rId213" Type="http://schemas.openxmlformats.org/officeDocument/2006/relationships/oleObject" Target="embeddings/oleObject105.bin"/><Relationship Id="rId212" Type="http://schemas.openxmlformats.org/officeDocument/2006/relationships/image" Target="media/image105.wmf"/><Relationship Id="rId211" Type="http://schemas.openxmlformats.org/officeDocument/2006/relationships/oleObject" Target="embeddings/oleObject104.bin"/><Relationship Id="rId210" Type="http://schemas.openxmlformats.org/officeDocument/2006/relationships/image" Target="media/image104.wmf"/><Relationship Id="rId21" Type="http://schemas.openxmlformats.org/officeDocument/2006/relationships/image" Target="media/image9.wmf"/><Relationship Id="rId209" Type="http://schemas.openxmlformats.org/officeDocument/2006/relationships/oleObject" Target="embeddings/oleObject103.bin"/><Relationship Id="rId208" Type="http://schemas.openxmlformats.org/officeDocument/2006/relationships/image" Target="media/image103.wmf"/><Relationship Id="rId207" Type="http://schemas.openxmlformats.org/officeDocument/2006/relationships/oleObject" Target="embeddings/oleObject102.bin"/><Relationship Id="rId206" Type="http://schemas.openxmlformats.org/officeDocument/2006/relationships/image" Target="media/image102.wmf"/><Relationship Id="rId205" Type="http://schemas.openxmlformats.org/officeDocument/2006/relationships/oleObject" Target="embeddings/oleObject101.bin"/><Relationship Id="rId204" Type="http://schemas.openxmlformats.org/officeDocument/2006/relationships/image" Target="media/image101.wmf"/><Relationship Id="rId203" Type="http://schemas.openxmlformats.org/officeDocument/2006/relationships/oleObject" Target="embeddings/oleObject100.bin"/><Relationship Id="rId202" Type="http://schemas.openxmlformats.org/officeDocument/2006/relationships/image" Target="media/image100.wmf"/><Relationship Id="rId201" Type="http://schemas.openxmlformats.org/officeDocument/2006/relationships/oleObject" Target="embeddings/oleObject99.bin"/><Relationship Id="rId200" Type="http://schemas.openxmlformats.org/officeDocument/2006/relationships/image" Target="media/image99.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8.wmf"/><Relationship Id="rId197" Type="http://schemas.openxmlformats.org/officeDocument/2006/relationships/oleObject" Target="embeddings/oleObject97.bin"/><Relationship Id="rId196" Type="http://schemas.openxmlformats.org/officeDocument/2006/relationships/image" Target="media/image97.wmf"/><Relationship Id="rId195" Type="http://schemas.openxmlformats.org/officeDocument/2006/relationships/oleObject" Target="embeddings/oleObject96.bin"/><Relationship Id="rId194" Type="http://schemas.openxmlformats.org/officeDocument/2006/relationships/image" Target="media/image96.wmf"/><Relationship Id="rId193" Type="http://schemas.openxmlformats.org/officeDocument/2006/relationships/oleObject" Target="embeddings/oleObject95.bin"/><Relationship Id="rId192" Type="http://schemas.openxmlformats.org/officeDocument/2006/relationships/image" Target="media/image95.wmf"/><Relationship Id="rId191" Type="http://schemas.openxmlformats.org/officeDocument/2006/relationships/oleObject" Target="embeddings/oleObject94.bin"/><Relationship Id="rId190" Type="http://schemas.openxmlformats.org/officeDocument/2006/relationships/image" Target="media/image94.wmf"/><Relationship Id="rId19" Type="http://schemas.openxmlformats.org/officeDocument/2006/relationships/image" Target="media/image8.wmf"/><Relationship Id="rId189" Type="http://schemas.openxmlformats.org/officeDocument/2006/relationships/oleObject" Target="embeddings/oleObject93.bin"/><Relationship Id="rId188" Type="http://schemas.openxmlformats.org/officeDocument/2006/relationships/image" Target="media/image93.wmf"/><Relationship Id="rId187" Type="http://schemas.openxmlformats.org/officeDocument/2006/relationships/oleObject" Target="embeddings/oleObject92.bin"/><Relationship Id="rId186" Type="http://schemas.openxmlformats.org/officeDocument/2006/relationships/image" Target="media/image92.wmf"/><Relationship Id="rId185" Type="http://schemas.openxmlformats.org/officeDocument/2006/relationships/oleObject" Target="embeddings/oleObject91.bin"/><Relationship Id="rId184" Type="http://schemas.openxmlformats.org/officeDocument/2006/relationships/image" Target="media/image91.wmf"/><Relationship Id="rId183" Type="http://schemas.openxmlformats.org/officeDocument/2006/relationships/oleObject" Target="embeddings/oleObject90.bin"/><Relationship Id="rId182" Type="http://schemas.openxmlformats.org/officeDocument/2006/relationships/image" Target="media/image90.wmf"/><Relationship Id="rId181" Type="http://schemas.openxmlformats.org/officeDocument/2006/relationships/oleObject" Target="embeddings/oleObject89.bin"/><Relationship Id="rId180" Type="http://schemas.openxmlformats.org/officeDocument/2006/relationships/image" Target="media/image89.wmf"/><Relationship Id="rId18" Type="http://schemas.openxmlformats.org/officeDocument/2006/relationships/oleObject" Target="embeddings/oleObject8.bin"/><Relationship Id="rId179" Type="http://schemas.openxmlformats.org/officeDocument/2006/relationships/oleObject" Target="embeddings/oleObject88.bin"/><Relationship Id="rId178" Type="http://schemas.openxmlformats.org/officeDocument/2006/relationships/image" Target="media/image88.wmf"/><Relationship Id="rId177" Type="http://schemas.openxmlformats.org/officeDocument/2006/relationships/oleObject" Target="embeddings/oleObject87.bin"/><Relationship Id="rId176" Type="http://schemas.openxmlformats.org/officeDocument/2006/relationships/image" Target="media/image87.wmf"/><Relationship Id="rId175" Type="http://schemas.openxmlformats.org/officeDocument/2006/relationships/oleObject" Target="embeddings/oleObject86.bin"/><Relationship Id="rId174" Type="http://schemas.openxmlformats.org/officeDocument/2006/relationships/image" Target="media/image86.wmf"/><Relationship Id="rId173" Type="http://schemas.openxmlformats.org/officeDocument/2006/relationships/oleObject" Target="embeddings/oleObject85.bin"/><Relationship Id="rId172" Type="http://schemas.openxmlformats.org/officeDocument/2006/relationships/image" Target="media/image85.wmf"/><Relationship Id="rId171" Type="http://schemas.openxmlformats.org/officeDocument/2006/relationships/oleObject" Target="embeddings/oleObject84.bin"/><Relationship Id="rId170" Type="http://schemas.openxmlformats.org/officeDocument/2006/relationships/image" Target="media/image84.wmf"/><Relationship Id="rId17" Type="http://schemas.openxmlformats.org/officeDocument/2006/relationships/image" Target="media/image7.wmf"/><Relationship Id="rId169" Type="http://schemas.openxmlformats.org/officeDocument/2006/relationships/oleObject" Target="embeddings/oleObject83.bin"/><Relationship Id="rId168" Type="http://schemas.openxmlformats.org/officeDocument/2006/relationships/image" Target="media/image83.wmf"/><Relationship Id="rId167" Type="http://schemas.openxmlformats.org/officeDocument/2006/relationships/oleObject" Target="embeddings/oleObject82.bin"/><Relationship Id="rId166" Type="http://schemas.openxmlformats.org/officeDocument/2006/relationships/image" Target="media/image82.wmf"/><Relationship Id="rId165" Type="http://schemas.openxmlformats.org/officeDocument/2006/relationships/oleObject" Target="embeddings/oleObject81.bin"/><Relationship Id="rId164" Type="http://schemas.openxmlformats.org/officeDocument/2006/relationships/image" Target="media/image81.wmf"/><Relationship Id="rId163" Type="http://schemas.openxmlformats.org/officeDocument/2006/relationships/oleObject" Target="embeddings/oleObject80.bin"/><Relationship Id="rId162" Type="http://schemas.openxmlformats.org/officeDocument/2006/relationships/image" Target="media/image80.wmf"/><Relationship Id="rId161" Type="http://schemas.openxmlformats.org/officeDocument/2006/relationships/oleObject" Target="embeddings/oleObject79.bin"/><Relationship Id="rId160" Type="http://schemas.openxmlformats.org/officeDocument/2006/relationships/image" Target="media/image79.wmf"/><Relationship Id="rId16" Type="http://schemas.openxmlformats.org/officeDocument/2006/relationships/oleObject" Target="embeddings/oleObject7.bin"/><Relationship Id="rId159" Type="http://schemas.openxmlformats.org/officeDocument/2006/relationships/oleObject" Target="embeddings/oleObject78.bin"/><Relationship Id="rId158" Type="http://schemas.openxmlformats.org/officeDocument/2006/relationships/image" Target="media/image78.wmf"/><Relationship Id="rId157" Type="http://schemas.openxmlformats.org/officeDocument/2006/relationships/oleObject" Target="embeddings/oleObject77.bin"/><Relationship Id="rId156" Type="http://schemas.openxmlformats.org/officeDocument/2006/relationships/image" Target="media/image77.wmf"/><Relationship Id="rId155" Type="http://schemas.openxmlformats.org/officeDocument/2006/relationships/oleObject" Target="embeddings/oleObject76.bin"/><Relationship Id="rId154" Type="http://schemas.openxmlformats.org/officeDocument/2006/relationships/image" Target="media/image76.wmf"/><Relationship Id="rId153" Type="http://schemas.openxmlformats.org/officeDocument/2006/relationships/oleObject" Target="embeddings/oleObject75.bin"/><Relationship Id="rId152" Type="http://schemas.openxmlformats.org/officeDocument/2006/relationships/image" Target="media/image75.wmf"/><Relationship Id="rId151" Type="http://schemas.openxmlformats.org/officeDocument/2006/relationships/oleObject" Target="embeddings/oleObject74.bin"/><Relationship Id="rId150" Type="http://schemas.openxmlformats.org/officeDocument/2006/relationships/image" Target="media/image74.wmf"/><Relationship Id="rId15" Type="http://schemas.openxmlformats.org/officeDocument/2006/relationships/image" Target="media/image6.wmf"/><Relationship Id="rId149" Type="http://schemas.openxmlformats.org/officeDocument/2006/relationships/oleObject" Target="embeddings/oleObject73.bin"/><Relationship Id="rId148" Type="http://schemas.openxmlformats.org/officeDocument/2006/relationships/image" Target="media/image73.wmf"/><Relationship Id="rId147" Type="http://schemas.openxmlformats.org/officeDocument/2006/relationships/oleObject" Target="embeddings/oleObject72.bin"/><Relationship Id="rId146" Type="http://schemas.openxmlformats.org/officeDocument/2006/relationships/image" Target="media/image72.wmf"/><Relationship Id="rId145" Type="http://schemas.openxmlformats.org/officeDocument/2006/relationships/oleObject" Target="embeddings/oleObject71.bin"/><Relationship Id="rId144" Type="http://schemas.openxmlformats.org/officeDocument/2006/relationships/image" Target="media/image71.wmf"/><Relationship Id="rId143" Type="http://schemas.openxmlformats.org/officeDocument/2006/relationships/oleObject" Target="embeddings/oleObject70.bin"/><Relationship Id="rId142" Type="http://schemas.openxmlformats.org/officeDocument/2006/relationships/image" Target="media/image70.wmf"/><Relationship Id="rId141" Type="http://schemas.openxmlformats.org/officeDocument/2006/relationships/oleObject" Target="embeddings/oleObject69.bin"/><Relationship Id="rId140" Type="http://schemas.openxmlformats.org/officeDocument/2006/relationships/image" Target="media/image69.png"/><Relationship Id="rId14" Type="http://schemas.openxmlformats.org/officeDocument/2006/relationships/oleObject" Target="embeddings/oleObject6.bin"/><Relationship Id="rId139" Type="http://schemas.openxmlformats.org/officeDocument/2006/relationships/image" Target="media/image68.wmf"/><Relationship Id="rId138" Type="http://schemas.openxmlformats.org/officeDocument/2006/relationships/oleObject" Target="embeddings/oleObject68.bin"/><Relationship Id="rId137" Type="http://schemas.openxmlformats.org/officeDocument/2006/relationships/image" Target="media/image67.wmf"/><Relationship Id="rId136" Type="http://schemas.openxmlformats.org/officeDocument/2006/relationships/oleObject" Target="embeddings/oleObject67.bin"/><Relationship Id="rId135" Type="http://schemas.openxmlformats.org/officeDocument/2006/relationships/image" Target="media/image66.wmf"/><Relationship Id="rId134" Type="http://schemas.openxmlformats.org/officeDocument/2006/relationships/oleObject" Target="embeddings/oleObject66.bin"/><Relationship Id="rId133" Type="http://schemas.openxmlformats.org/officeDocument/2006/relationships/image" Target="media/image65.wmf"/><Relationship Id="rId132" Type="http://schemas.openxmlformats.org/officeDocument/2006/relationships/oleObject" Target="embeddings/oleObject65.bin"/><Relationship Id="rId131" Type="http://schemas.openxmlformats.org/officeDocument/2006/relationships/image" Target="media/image64.wmf"/><Relationship Id="rId130" Type="http://schemas.openxmlformats.org/officeDocument/2006/relationships/oleObject" Target="embeddings/oleObject64.bin"/><Relationship Id="rId13" Type="http://schemas.openxmlformats.org/officeDocument/2006/relationships/image" Target="media/image5.wmf"/><Relationship Id="rId129" Type="http://schemas.openxmlformats.org/officeDocument/2006/relationships/image" Target="media/image63.wmf"/><Relationship Id="rId128" Type="http://schemas.openxmlformats.org/officeDocument/2006/relationships/oleObject" Target="embeddings/oleObject63.bin"/><Relationship Id="rId127" Type="http://schemas.openxmlformats.org/officeDocument/2006/relationships/image" Target="media/image62.wmf"/><Relationship Id="rId126" Type="http://schemas.openxmlformats.org/officeDocument/2006/relationships/oleObject" Target="embeddings/oleObject62.bin"/><Relationship Id="rId125" Type="http://schemas.openxmlformats.org/officeDocument/2006/relationships/image" Target="media/image61.wmf"/><Relationship Id="rId124" Type="http://schemas.openxmlformats.org/officeDocument/2006/relationships/oleObject" Target="embeddings/oleObject61.bin"/><Relationship Id="rId123" Type="http://schemas.openxmlformats.org/officeDocument/2006/relationships/image" Target="media/image60.wmf"/><Relationship Id="rId122" Type="http://schemas.openxmlformats.org/officeDocument/2006/relationships/oleObject" Target="embeddings/oleObject60.bin"/><Relationship Id="rId121" Type="http://schemas.openxmlformats.org/officeDocument/2006/relationships/image" Target="media/image59.wmf"/><Relationship Id="rId120" Type="http://schemas.openxmlformats.org/officeDocument/2006/relationships/oleObject" Target="embeddings/oleObject59.bin"/><Relationship Id="rId12" Type="http://schemas.openxmlformats.org/officeDocument/2006/relationships/oleObject" Target="embeddings/oleObject5.bin"/><Relationship Id="rId119" Type="http://schemas.openxmlformats.org/officeDocument/2006/relationships/image" Target="media/image58.wmf"/><Relationship Id="rId118" Type="http://schemas.openxmlformats.org/officeDocument/2006/relationships/oleObject" Target="embeddings/oleObject58.bin"/><Relationship Id="rId117" Type="http://schemas.openxmlformats.org/officeDocument/2006/relationships/image" Target="media/image57.wmf"/><Relationship Id="rId116" Type="http://schemas.openxmlformats.org/officeDocument/2006/relationships/oleObject" Target="embeddings/oleObject57.bin"/><Relationship Id="rId115" Type="http://schemas.openxmlformats.org/officeDocument/2006/relationships/image" Target="media/image56.wmf"/><Relationship Id="rId114" Type="http://schemas.openxmlformats.org/officeDocument/2006/relationships/oleObject" Target="embeddings/oleObject56.bin"/><Relationship Id="rId113" Type="http://schemas.openxmlformats.org/officeDocument/2006/relationships/image" Target="media/image55.wmf"/><Relationship Id="rId112" Type="http://schemas.openxmlformats.org/officeDocument/2006/relationships/oleObject" Target="embeddings/oleObject55.bin"/><Relationship Id="rId111" Type="http://schemas.openxmlformats.org/officeDocument/2006/relationships/image" Target="media/image54.wmf"/><Relationship Id="rId110" Type="http://schemas.openxmlformats.org/officeDocument/2006/relationships/oleObject" Target="embeddings/oleObject54.bin"/><Relationship Id="rId11" Type="http://schemas.openxmlformats.org/officeDocument/2006/relationships/image" Target="media/image4.wmf"/><Relationship Id="rId109" Type="http://schemas.openxmlformats.org/officeDocument/2006/relationships/image" Target="media/image53.wmf"/><Relationship Id="rId108" Type="http://schemas.openxmlformats.org/officeDocument/2006/relationships/oleObject" Target="embeddings/oleObject53.bin"/><Relationship Id="rId107" Type="http://schemas.openxmlformats.org/officeDocument/2006/relationships/image" Target="media/image52.wmf"/><Relationship Id="rId106" Type="http://schemas.openxmlformats.org/officeDocument/2006/relationships/oleObject" Target="embeddings/oleObject52.bin"/><Relationship Id="rId105" Type="http://schemas.openxmlformats.org/officeDocument/2006/relationships/image" Target="media/image51.wmf"/><Relationship Id="rId104" Type="http://schemas.openxmlformats.org/officeDocument/2006/relationships/oleObject" Target="embeddings/oleObject51.bin"/><Relationship Id="rId103" Type="http://schemas.openxmlformats.org/officeDocument/2006/relationships/image" Target="media/image50.wmf"/><Relationship Id="rId102" Type="http://schemas.openxmlformats.org/officeDocument/2006/relationships/oleObject" Target="embeddings/oleObject50.bin"/><Relationship Id="rId101" Type="http://schemas.openxmlformats.org/officeDocument/2006/relationships/image" Target="media/image49.wmf"/><Relationship Id="rId100" Type="http://schemas.openxmlformats.org/officeDocument/2006/relationships/oleObject" Target="embeddings/oleObject49.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9"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52</Pages>
  <Words>7350</Words>
  <Characters>7746</Characters>
  <Lines>68</Lines>
  <Paragraphs>19</Paragraphs>
  <TotalTime>40</TotalTime>
  <ScaleCrop>false</ScaleCrop>
  <LinksUpToDate>false</LinksUpToDate>
  <CharactersWithSpaces>7763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2022-08-03T02:17:00Z</dcterms:created>
  <dc:creator>Sky123.Org</dc:creator>
  <cp:lastModifiedBy>罗毅</cp:lastModifiedBy>
  <dcterms:modified xsi:type="dcterms:W3CDTF">2026-03-30T04:47:26Z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73794E7302A54839BDCAFCC345F79FFD</vt:lpwstr>
  </property>
  <property fmtid="{D5CDD505-2E9C-101B-9397-08002B2CF9AE}" pid="4" name="KSOTemplateDocerSaveRecord">
    <vt:lpwstr>eyJoZGlkIjoiMWUxN2QyMzU0YmM5OWIyZjg3MjVmZWYzNjViYWYwOWUiLCJ1c2VySWQiOiI1NTYxNDE5OTEifQ==</vt:lpwstr>
  </property>
</Properties>
</file>