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D518">
      <w:pPr>
        <w:spacing w:line="280" w:lineRule="exact"/>
        <w:rPr>
          <w:rFonts w:ascii="Times New Roman" w:hAnsi="Times New Roman"/>
        </w:rPr>
      </w:pPr>
      <w:bookmarkStart w:id="0" w:name="BookMark2"/>
      <w:r>
        <w:rPr>
          <w:rFonts w:ascii="Times New Roman" w:hAnsi="Times New Roman"/>
          <w:color w:val="000000"/>
        </w:rPr>
        <mc:AlternateContent>
          <mc:Choice Requires="wps">
            <w:drawing>
              <wp:inline distT="0" distB="0" distL="114300" distR="114300">
                <wp:extent cx="1706880" cy="555625"/>
                <wp:effectExtent l="0" t="0" r="7620" b="15875"/>
                <wp:docPr id="34" name="fmFrame1"/>
                <wp:cNvGraphicFramePr/>
                <a:graphic xmlns:a="http://schemas.openxmlformats.org/drawingml/2006/main">
                  <a:graphicData uri="http://schemas.microsoft.com/office/word/2010/wordprocessingShape">
                    <wps:wsp>
                      <wps:cNvSpPr txBox="1"/>
                      <wps:spPr bwMode="auto">
                        <a:xfrm>
                          <a:off x="0" y="0"/>
                          <a:ext cx="1706880" cy="555625"/>
                        </a:xfrm>
                        <a:prstGeom prst="rect">
                          <a:avLst/>
                        </a:prstGeom>
                        <a:solidFill>
                          <a:srgbClr val="FFFFFF"/>
                        </a:solidFill>
                        <a:ln>
                          <a:noFill/>
                        </a:ln>
                        <a:effectLst/>
                      </wps:spPr>
                      <wps:txbx>
                        <w:txbxContent>
                          <w:p w14:paraId="2ED8A8E2">
                            <w:pPr>
                              <w:pStyle w:val="30"/>
                              <w:rPr>
                                <w:rFonts w:hint="eastAsia" w:ascii="黑体" w:hAnsi="黑体"/>
                              </w:rPr>
                            </w:pPr>
                            <w:r>
                              <w:rPr>
                                <w:rFonts w:hint="eastAsia" w:ascii="黑体" w:hAnsi="黑体"/>
                              </w:rPr>
                              <w:t>ICS 13.060.25</w:t>
                            </w:r>
                          </w:p>
                          <w:p w14:paraId="48D3A0B2">
                            <w:pPr>
                              <w:pStyle w:val="23"/>
                              <w:adjustRightInd/>
                              <w:rPr>
                                <w:rFonts w:hint="eastAsia" w:ascii="黑体" w:hAnsi="黑体" w:eastAsia="黑体" w:cs="Times New Roman"/>
                                <w:sz w:val="21"/>
                                <w:szCs w:val="21"/>
                              </w:rPr>
                            </w:pPr>
                            <w:r>
                              <w:rPr>
                                <w:rFonts w:hint="eastAsia" w:ascii="黑体" w:hAnsi="黑体" w:cs="Times New Roman"/>
                                <w:sz w:val="21"/>
                                <w:szCs w:val="21"/>
                              </w:rPr>
                              <w:t>CCS H 04</w:t>
                            </w:r>
                          </w:p>
                        </w:txbxContent>
                      </wps:txbx>
                      <wps:bodyPr rot="0" vert="horz" wrap="square" lIns="0" tIns="0" rIns="0" bIns="0" anchor="t" anchorCtr="0" upright="1">
                        <a:noAutofit/>
                      </wps:bodyPr>
                    </wps:wsp>
                  </a:graphicData>
                </a:graphic>
              </wp:inline>
            </w:drawing>
          </mc:Choice>
          <mc:Fallback>
            <w:pict>
              <v:shape id="fmFrame1" o:spid="_x0000_s1026" o:spt="202" type="#_x0000_t202" style="height:43.75pt;width:134.4pt;" fillcolor="#FFFFFF" filled="t" stroked="f" coordsize="21600,21600" o:gfxdata="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sRcunUAAAABAEAAA8AAAAAAAAAAQAgAAAAIgAAAGRycy9kb3ducmV2LnhtbFBL&#10;AQIUABQAAAAIAIdO4kApc8JJ+gEAAAoEAAAOAAAAAAAAAAEAIAAAACMBAABkcnMvZTJvRG9jLnht&#10;bFBLBQYAAAAABgAGAFkBAACPBQAAAAA=&#10;">
                <v:fill on="t" focussize="0,0"/>
                <v:stroke on="f"/>
                <v:imagedata o:title=""/>
                <o:lock v:ext="edit" aspectratio="f"/>
                <v:textbox inset="0mm,0mm,0mm,0mm">
                  <w:txbxContent>
                    <w:p w14:paraId="2ED8A8E2">
                      <w:pPr>
                        <w:pStyle w:val="30"/>
                        <w:rPr>
                          <w:rFonts w:hint="eastAsia" w:ascii="黑体" w:hAnsi="黑体"/>
                        </w:rPr>
                      </w:pPr>
                      <w:r>
                        <w:rPr>
                          <w:rFonts w:hint="eastAsia" w:ascii="黑体" w:hAnsi="黑体"/>
                        </w:rPr>
                        <w:t>ICS 13.060.25</w:t>
                      </w:r>
                    </w:p>
                    <w:p w14:paraId="48D3A0B2">
                      <w:pPr>
                        <w:pStyle w:val="23"/>
                        <w:adjustRightInd/>
                        <w:rPr>
                          <w:rFonts w:hint="eastAsia" w:ascii="黑体" w:hAnsi="黑体" w:eastAsia="黑体" w:cs="Times New Roman"/>
                          <w:sz w:val="21"/>
                          <w:szCs w:val="21"/>
                        </w:rPr>
                      </w:pPr>
                      <w:r>
                        <w:rPr>
                          <w:rFonts w:hint="eastAsia" w:ascii="黑体" w:hAnsi="黑体" w:cs="Times New Roman"/>
                          <w:sz w:val="21"/>
                          <w:szCs w:val="21"/>
                        </w:rPr>
                        <w:t>CCS H 04</w:t>
                      </w:r>
                    </w:p>
                  </w:txbxContent>
                </v:textbox>
                <w10:wrap type="none"/>
                <w10:anchorlock/>
              </v:shape>
            </w:pict>
          </mc:Fallback>
        </mc:AlternateContent>
      </w:r>
    </w:p>
    <w:p w14:paraId="289DE578">
      <w:pPr>
        <w:spacing w:line="280" w:lineRule="exact"/>
        <w:rPr>
          <w:rFonts w:ascii="Times New Roman" w:hAnsi="Times New Roman"/>
        </w:rPr>
      </w:pPr>
    </w:p>
    <w:p w14:paraId="4C78E7B6">
      <w:pPr>
        <w:pStyle w:val="24"/>
        <w:spacing w:before="0" w:after="120" w:afterLines="50" w:line="360" w:lineRule="auto"/>
        <w:ind w:left="-239" w:leftChars="-114"/>
        <w:rPr>
          <w:spacing w:val="78"/>
          <w:w w:val="149"/>
          <w:sz w:val="44"/>
        </w:rPr>
      </w:pPr>
    </w:p>
    <w:p w14:paraId="555E1705">
      <w:pPr>
        <w:pStyle w:val="24"/>
        <w:spacing w:before="0" w:after="120" w:afterLines="50" w:line="360" w:lineRule="auto"/>
        <w:ind w:left="-239" w:leftChars="-114"/>
        <w:rPr>
          <w:spacing w:val="78"/>
          <w:w w:val="149"/>
          <w:sz w:val="44"/>
        </w:rPr>
      </w:pPr>
      <w:r>
        <w:rPr>
          <w:spacing w:val="78"/>
          <w:w w:val="149"/>
          <w:sz w:val="72"/>
          <w:szCs w:val="72"/>
        </w:rPr>
        <w:t>团  体  标  准</w:t>
      </w:r>
    </w:p>
    <w:p w14:paraId="15A5F5DB">
      <w:pPr>
        <w:rPr>
          <w:rFonts w:ascii="Times New Roman" w:hAnsi="Times New Roman"/>
          <w:lang w:val="fr-FR"/>
        </w:rPr>
      </w:pPr>
      <w:r>
        <w:rPr>
          <w:rFonts w:ascii="Times New Roman" w:hAnsi="Times New Roman"/>
          <w:sz w:val="20"/>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80645</wp:posOffset>
                </wp:positionV>
                <wp:extent cx="5943600" cy="0"/>
                <wp:effectExtent l="0" t="4445" r="0" b="5080"/>
                <wp:wrapNone/>
                <wp:docPr id="6" name="Line 15"/>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a:effectLst/>
                      </wps:spPr>
                      <wps:bodyPr/>
                    </wps:wsp>
                  </a:graphicData>
                </a:graphic>
              </wp:anchor>
            </w:drawing>
          </mc:Choice>
          <mc:Fallback>
            <w:pict>
              <v:line id="Line 15" o:spid="_x0000_s1026" o:spt="20" style="position:absolute;left:0pt;margin-left:-4.75pt;margin-top:6.35pt;height:0pt;width:468pt;z-index:251662336;mso-width-relative:page;mso-height-relative:page;" filled="f" stroked="t" coordsize="21600,21600" o:gfxdata="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tbBC/VAAAACAEAAA8AAAAAAAAAAQAgAAAAIgAAAGRy&#10;cy9kb3ducmV2LnhtbFBLAQIUABQAAAAIAIdO4kBLbQ1SzwEAAK4DAAAOAAAAAAAAAAEAIAAAACQB&#10;AABkcnMvZTJvRG9jLnhtbFBLBQYAAAAABgAGAFkBAABlBQAAAAA=&#10;">
                <v:fill on="f" focussize="0,0"/>
                <v:stroke color="#000000" joinstyle="round"/>
                <v:imagedata o:title=""/>
                <o:lock v:ext="edit" aspectratio="f"/>
              </v:line>
            </w:pict>
          </mc:Fallback>
        </mc:AlternateContent>
      </w:r>
    </w:p>
    <w:p w14:paraId="1AD5A0A3">
      <w:pPr>
        <w:pStyle w:val="26"/>
        <w:spacing w:after="120" w:line="360" w:lineRule="auto"/>
        <w:ind w:firstLine="0" w:firstLineChars="0"/>
        <w:rPr>
          <w:rFonts w:ascii="Times New Roman" w:hAnsi="Times New Roman" w:cs="Times New Roman"/>
          <w:lang w:val="fr-FR"/>
        </w:rPr>
      </w:pPr>
    </w:p>
    <w:p w14:paraId="10804B09">
      <w:pPr>
        <w:pStyle w:val="26"/>
        <w:spacing w:after="120" w:line="360" w:lineRule="auto"/>
        <w:ind w:firstLine="0" w:firstLineChars="0"/>
        <w:rPr>
          <w:rFonts w:ascii="Times New Roman" w:hAnsi="Times New Roman" w:cs="Times New Roman"/>
          <w:lang w:val="fr-FR"/>
        </w:rPr>
      </w:pPr>
    </w:p>
    <w:p w14:paraId="24CB4621">
      <w:pPr>
        <w:pStyle w:val="26"/>
        <w:spacing w:after="120" w:line="360" w:lineRule="auto"/>
        <w:ind w:firstLine="0" w:firstLineChars="0"/>
        <w:rPr>
          <w:rFonts w:ascii="Times New Roman" w:hAnsi="Times New Roman" w:cs="Times New Roman"/>
          <w:lang w:val="fr-FR"/>
        </w:rPr>
      </w:pPr>
    </w:p>
    <w:p w14:paraId="254E19C3">
      <w:pPr>
        <w:rPr>
          <w:rFonts w:ascii="Times New Roman" w:hAnsi="Times New Roman"/>
          <w:lang w:val="fr-FR"/>
        </w:rPr>
      </w:pPr>
      <w:r>
        <w:rPr>
          <w:rFonts w:ascii="Times New Roman" w:hAnsi="Times New Roman"/>
          <w:sz w:val="28"/>
          <w:szCs w:val="20"/>
        </w:rPr>
        <mc:AlternateContent>
          <mc:Choice Requires="wps">
            <w:drawing>
              <wp:anchor distT="0" distB="0" distL="114300" distR="114300" simplePos="0" relativeHeight="251663360" behindDoc="0" locked="1" layoutInCell="1" allowOverlap="1">
                <wp:simplePos x="0" y="0"/>
                <wp:positionH relativeFrom="margin">
                  <wp:posOffset>-87630</wp:posOffset>
                </wp:positionH>
                <wp:positionV relativeFrom="margin">
                  <wp:posOffset>1624330</wp:posOffset>
                </wp:positionV>
                <wp:extent cx="5984875" cy="293370"/>
                <wp:effectExtent l="0" t="0" r="0" b="0"/>
                <wp:wrapNone/>
                <wp:docPr id="7" name="fmFrame3"/>
                <wp:cNvGraphicFramePr/>
                <a:graphic xmlns:a="http://schemas.openxmlformats.org/drawingml/2006/main">
                  <a:graphicData uri="http://schemas.microsoft.com/office/word/2010/wordprocessingShape">
                    <wps:wsp>
                      <wps:cNvSpPr txBox="1">
                        <a:spLocks noChangeArrowheads="1"/>
                      </wps:cNvSpPr>
                      <wps:spPr bwMode="auto">
                        <a:xfrm>
                          <a:off x="0" y="0"/>
                          <a:ext cx="5984875" cy="293370"/>
                        </a:xfrm>
                        <a:prstGeom prst="rect">
                          <a:avLst/>
                        </a:prstGeom>
                        <a:noFill/>
                        <a:ln>
                          <a:noFill/>
                        </a:ln>
                        <a:effectLst/>
                      </wps:spPr>
                      <wps:txbx>
                        <w:txbxContent>
                          <w:p w14:paraId="21E7B1B1">
                            <w:pPr>
                              <w:pStyle w:val="28"/>
                              <w:wordWrap w:val="0"/>
                              <w:spacing w:before="0"/>
                              <w:rPr>
                                <w:rFonts w:hint="eastAsia" w:ascii="黑体" w:hAnsi="黑体" w:eastAsia="黑体" w:cs="黑体"/>
                              </w:rPr>
                            </w:pPr>
                            <w:r>
                              <w:rPr>
                                <w:rFonts w:hint="eastAsia" w:ascii="黑体" w:hAnsi="黑体" w:eastAsia="黑体" w:cs="黑体"/>
                              </w:rPr>
                              <w:t>T/CNIA XXXX—20XX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6.9pt;margin-top:127.9pt;height:23.1pt;width:471.25pt;mso-position-horizontal-relative:margin;mso-position-vertical-relative:margin;z-index:251663360;mso-width-relative:page;mso-height-relative:page;" filled="f" stroked="f" coordsize="21600,21600" o:gfxdata="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E5FF2wAAAAsBAAAPAAAAAAAAAAEAIAAAACIAAABk&#10;cnMvZG93bnJldi54bWxQSwECFAAUAAAACACHTuJAVMecUQMCAAAQBAAADgAAAAAAAAABACAAAAAq&#10;AQAAZHJzL2Uyb0RvYy54bWxQSwUGAAAAAAYABgBZAQAAnwUAAAAA&#10;">
                <v:fill on="f" focussize="0,0"/>
                <v:stroke on="f"/>
                <v:imagedata o:title=""/>
                <o:lock v:ext="edit" aspectratio="f"/>
                <v:textbox inset="0mm,0mm,0mm,0mm">
                  <w:txbxContent>
                    <w:p w14:paraId="21E7B1B1">
                      <w:pPr>
                        <w:pStyle w:val="28"/>
                        <w:wordWrap w:val="0"/>
                        <w:spacing w:before="0"/>
                        <w:rPr>
                          <w:rFonts w:hint="eastAsia" w:ascii="黑体" w:hAnsi="黑体" w:eastAsia="黑体" w:cs="黑体"/>
                        </w:rPr>
                      </w:pPr>
                      <w:r>
                        <w:rPr>
                          <w:rFonts w:hint="eastAsia" w:ascii="黑体" w:hAnsi="黑体" w:eastAsia="黑体" w:cs="黑体"/>
                        </w:rPr>
                        <w:t>T/CNIA XXXX—20XX</w:t>
                      </w:r>
                    </w:p>
                  </w:txbxContent>
                </v:textbox>
                <w10:anchorlock/>
              </v:shape>
            </w:pict>
          </mc:Fallback>
        </mc:AlternateContent>
      </w:r>
    </w:p>
    <w:p w14:paraId="403F030A">
      <w:pPr>
        <w:pStyle w:val="25"/>
        <w:spacing w:line="360" w:lineRule="auto"/>
        <w:ind w:right="512"/>
        <w:jc w:val="center"/>
        <w:rPr>
          <w:rFonts w:eastAsia="宋体"/>
          <w:lang w:val="fr-FR"/>
        </w:rPr>
      </w:pPr>
    </w:p>
    <w:p w14:paraId="4C646F1F">
      <w:pPr>
        <w:pStyle w:val="25"/>
        <w:spacing w:line="360" w:lineRule="auto"/>
        <w:ind w:right="512"/>
        <w:jc w:val="both"/>
        <w:rPr>
          <w:rFonts w:eastAsia="宋体"/>
          <w:lang w:val="fr-FR"/>
        </w:rPr>
      </w:pPr>
    </w:p>
    <w:p w14:paraId="4407E5F5">
      <w:pPr>
        <w:pStyle w:val="25"/>
        <w:tabs>
          <w:tab w:val="left" w:pos="7499"/>
        </w:tabs>
        <w:spacing w:line="360" w:lineRule="auto"/>
        <w:ind w:right="512"/>
        <w:jc w:val="both"/>
        <w:rPr>
          <w:rFonts w:eastAsia="宋体"/>
          <w:lang w:val="fr-FR"/>
        </w:rPr>
      </w:pPr>
      <w:r>
        <w:rPr>
          <w:rFonts w:eastAsia="宋体"/>
          <w:lang w:val="fr-FR"/>
        </w:rPr>
        <w:tab/>
      </w:r>
    </w:p>
    <w:p w14:paraId="7E0DBED8">
      <w:pPr>
        <w:pStyle w:val="25"/>
        <w:spacing w:line="600" w:lineRule="exact"/>
        <w:ind w:right="0"/>
        <w:jc w:val="center"/>
        <w:rPr>
          <w:spacing w:val="-2"/>
          <w:sz w:val="48"/>
          <w:szCs w:val="48"/>
        </w:rPr>
      </w:pPr>
      <w:bookmarkStart w:id="1" w:name="_Hlk120711420"/>
      <w:r>
        <w:rPr>
          <w:rFonts w:hint="eastAsia"/>
          <w:spacing w:val="-2"/>
          <w:sz w:val="52"/>
          <w:szCs w:val="52"/>
        </w:rPr>
        <w:t>有色金属地下矿山排水系统远程集中控制技术要求</w:t>
      </w:r>
    </w:p>
    <w:bookmarkEnd w:id="1"/>
    <w:p w14:paraId="705F5250">
      <w:pPr>
        <w:pStyle w:val="26"/>
        <w:spacing w:after="120" w:line="360" w:lineRule="auto"/>
        <w:ind w:firstLine="0" w:firstLineChars="0"/>
        <w:jc w:val="center"/>
        <w:rPr>
          <w:rFonts w:hint="eastAsia" w:ascii="黑体" w:hAnsi="黑体" w:eastAsia="黑体" w:cs="黑体"/>
          <w:spacing w:val="20"/>
          <w:sz w:val="28"/>
          <w:szCs w:val="28"/>
          <w:lang w:val="fr-FR"/>
        </w:rPr>
      </w:pPr>
      <w:r>
        <w:rPr>
          <w:rFonts w:hint="eastAsia" w:ascii="黑体" w:hAnsi="黑体" w:eastAsia="黑体" w:cs="黑体"/>
          <w:spacing w:val="20"/>
          <w:sz w:val="28"/>
          <w:szCs w:val="28"/>
          <w:lang w:val="fr-FR"/>
        </w:rPr>
        <w:t>Technical specification for remote centralized control of drainage system in non-ferrous metal underground mines</w:t>
      </w:r>
    </w:p>
    <w:p w14:paraId="13E5ABFE">
      <w:pPr>
        <w:pStyle w:val="26"/>
        <w:spacing w:after="120" w:line="360" w:lineRule="auto"/>
        <w:ind w:firstLine="0" w:firstLineChars="0"/>
        <w:jc w:val="center"/>
        <w:rPr>
          <w:rFonts w:ascii="Times New Roman" w:hAnsi="Times New Roman" w:cs="Times New Roman"/>
          <w:lang w:val="fr-FR"/>
        </w:rPr>
      </w:pPr>
      <w:r>
        <w:rPr>
          <w:rFonts w:ascii="Times New Roman" w:hAnsi="Times New Roman" w:cs="Times New Roman"/>
          <w:lang w:val="fr-FR"/>
        </w:rPr>
        <w:t>（</w:t>
      </w:r>
      <w:r>
        <w:rPr>
          <w:rFonts w:hint="eastAsia" w:ascii="Times New Roman" w:hAnsi="Times New Roman" w:cs="Times New Roman"/>
          <w:lang w:val="fr-FR"/>
        </w:rPr>
        <w:t>草案稿</w:t>
      </w:r>
      <w:r>
        <w:rPr>
          <w:rFonts w:ascii="Times New Roman" w:hAnsi="Times New Roman" w:cs="Times New Roman"/>
          <w:lang w:val="fr-FR"/>
        </w:rPr>
        <w:t>）</w:t>
      </w:r>
    </w:p>
    <w:p w14:paraId="6D03FC86">
      <w:pPr>
        <w:pStyle w:val="26"/>
        <w:spacing w:after="120" w:line="360" w:lineRule="auto"/>
        <w:ind w:firstLine="0" w:firstLineChars="0"/>
        <w:rPr>
          <w:rFonts w:ascii="Times New Roman" w:hAnsi="Times New Roman" w:cs="Times New Roman"/>
          <w:lang w:val="fr-FR"/>
        </w:rPr>
      </w:pPr>
    </w:p>
    <w:p w14:paraId="4CFB84EF">
      <w:pPr>
        <w:pStyle w:val="26"/>
        <w:spacing w:after="120" w:line="360" w:lineRule="auto"/>
        <w:ind w:firstLine="0" w:firstLineChars="0"/>
        <w:rPr>
          <w:rFonts w:ascii="Times New Roman" w:hAnsi="Times New Roman" w:cs="Times New Roman"/>
          <w:lang w:val="fr-FR"/>
        </w:rPr>
      </w:pPr>
    </w:p>
    <w:p w14:paraId="6827A029">
      <w:pPr>
        <w:pStyle w:val="26"/>
        <w:spacing w:after="120" w:line="360" w:lineRule="auto"/>
        <w:ind w:firstLine="0" w:firstLineChars="0"/>
        <w:rPr>
          <w:rFonts w:ascii="Times New Roman" w:hAnsi="Times New Roman" w:cs="Times New Roman"/>
          <w:lang w:val="fr-FR"/>
        </w:rPr>
      </w:pPr>
    </w:p>
    <w:p w14:paraId="53382ED8">
      <w:pPr>
        <w:pStyle w:val="26"/>
        <w:spacing w:after="120" w:line="360" w:lineRule="auto"/>
        <w:ind w:firstLine="0" w:firstLineChars="0"/>
        <w:rPr>
          <w:rFonts w:ascii="Times New Roman" w:hAnsi="Times New Roman" w:cs="Times New Roman"/>
          <w:lang w:val="fr-FR"/>
        </w:rPr>
      </w:pPr>
    </w:p>
    <w:p w14:paraId="2D69E82A">
      <w:pPr>
        <w:pStyle w:val="26"/>
        <w:spacing w:after="120" w:line="360" w:lineRule="auto"/>
        <w:rPr>
          <w:rFonts w:ascii="Times New Roman" w:hAnsi="Times New Roman" w:cs="Times New Roman"/>
          <w:lang w:val="fr-FR"/>
        </w:rPr>
      </w:pPr>
    </w:p>
    <w:p w14:paraId="52FC68FA">
      <w:pPr>
        <w:rPr>
          <w:rFonts w:ascii="Times New Roman" w:hAnsi="Times New Roman" w:eastAsia="黑体"/>
          <w:sz w:val="28"/>
          <w:szCs w:val="28"/>
        </w:rPr>
      </w:pPr>
      <w:r>
        <w:rPr>
          <w:rFonts w:ascii="Times New Roman" w:hAnsi="Times New Roman" w:eastAsia="黑体"/>
          <w:sz w:val="28"/>
          <w:szCs w:val="28"/>
        </w:rPr>
        <mc:AlternateContent>
          <mc:Choice Requires="wps">
            <w:drawing>
              <wp:anchor distT="0" distB="0" distL="114300" distR="114300" simplePos="0" relativeHeight="251664384" behindDoc="0" locked="0" layoutInCell="1" allowOverlap="1">
                <wp:simplePos x="0" y="0"/>
                <wp:positionH relativeFrom="column">
                  <wp:posOffset>4179570</wp:posOffset>
                </wp:positionH>
                <wp:positionV relativeFrom="paragraph">
                  <wp:posOffset>416560</wp:posOffset>
                </wp:positionV>
                <wp:extent cx="733425" cy="396240"/>
                <wp:effectExtent l="4445" t="5080" r="5080" b="17780"/>
                <wp:wrapNone/>
                <wp:docPr id="5" name="Text Box 27"/>
                <wp:cNvGraphicFramePr/>
                <a:graphic xmlns:a="http://schemas.openxmlformats.org/drawingml/2006/main">
                  <a:graphicData uri="http://schemas.microsoft.com/office/word/2010/wordprocessingShape">
                    <wps:wsp>
                      <wps:cNvSpPr txBox="1">
                        <a:spLocks noChangeArrowheads="1"/>
                      </wps:cNvSpPr>
                      <wps:spPr bwMode="auto">
                        <a:xfrm>
                          <a:off x="0" y="0"/>
                          <a:ext cx="733425" cy="396240"/>
                        </a:xfrm>
                        <a:prstGeom prst="rect">
                          <a:avLst/>
                        </a:prstGeom>
                        <a:solidFill>
                          <a:srgbClr val="FFFFFF"/>
                        </a:solidFill>
                        <a:ln w="0" cap="rnd">
                          <a:solidFill>
                            <a:srgbClr val="FFFFFF"/>
                          </a:solidFill>
                          <a:prstDash val="sysDot"/>
                          <a:miter lim="800000"/>
                        </a:ln>
                        <a:effectLst/>
                      </wps:spPr>
                      <wps:txbx>
                        <w:txbxContent>
                          <w:p w14:paraId="0A0F2896">
                            <w:pPr>
                              <w:rPr>
                                <w:rFonts w:ascii="黑体" w:eastAsia="黑体"/>
                                <w:sz w:val="28"/>
                              </w:rPr>
                            </w:pPr>
                            <w:r>
                              <w:rPr>
                                <w:rFonts w:hint="eastAsia" w:ascii="黑体" w:eastAsia="黑体"/>
                                <w:sz w:val="28"/>
                              </w:rPr>
                              <w:t>发 布</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329.1pt;margin-top:32.8pt;height:31.2pt;width:57.75pt;z-index:251664384;mso-width-relative:page;mso-height-relative:page;" fillcolor="#FFFFFF" filled="t" stroked="t" coordsize="21600,21600" o:gfxdata="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4Zgg1wAAAAoBAAAPAAAAAAAAAAEAIAAAACIA&#10;AABkcnMvZG93bnJldi54bWxQSwECFAAUAAAACACHTuJAtLSB3kMCAAC1BAAADgAAAAAAAAABACAA&#10;AAAmAQAAZHJzL2Uyb0RvYy54bWxQSwUGAAAAAAYABgBZAQAA2wUAAAAA&#10;">
                <v:fill on="t" focussize="0,0"/>
                <v:stroke weight="0pt" color="#FFFFFF" miterlimit="8" joinstyle="miter" dashstyle="1 1" endcap="round"/>
                <v:imagedata o:title=""/>
                <o:lock v:ext="edit" aspectratio="f"/>
                <v:textbox>
                  <w:txbxContent>
                    <w:p w14:paraId="0A0F2896">
                      <w:pPr>
                        <w:rPr>
                          <w:rFonts w:ascii="黑体" w:eastAsia="黑体"/>
                          <w:sz w:val="28"/>
                        </w:rPr>
                      </w:pPr>
                      <w:r>
                        <w:rPr>
                          <w:rFonts w:hint="eastAsia" w:ascii="黑体" w:eastAsia="黑体"/>
                          <w:sz w:val="28"/>
                        </w:rPr>
                        <w:t>发 布</w:t>
                      </w:r>
                    </w:p>
                  </w:txbxContent>
                </v:textbox>
              </v:shape>
            </w:pict>
          </mc:Fallback>
        </mc:AlternateContent>
      </w:r>
      <w:r>
        <w:rPr>
          <w:rFonts w:ascii="Times New Roman" w:hAnsi="Times New Roman" w:eastAsia="黑体"/>
          <w:sz w:val="28"/>
          <w:szCs w:val="28"/>
        </w:rPr>
        <mc:AlternateContent>
          <mc:Choice Requires="wps">
            <w:drawing>
              <wp:anchor distT="0" distB="0" distL="114300" distR="114300" simplePos="0" relativeHeight="251665408" behindDoc="0" locked="1" layoutInCell="1" allowOverlap="1">
                <wp:simplePos x="0" y="0"/>
                <wp:positionH relativeFrom="margin">
                  <wp:posOffset>669290</wp:posOffset>
                </wp:positionH>
                <wp:positionV relativeFrom="margin">
                  <wp:posOffset>8315960</wp:posOffset>
                </wp:positionV>
                <wp:extent cx="3394075" cy="786130"/>
                <wp:effectExtent l="0" t="0" r="1587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94075" cy="786130"/>
                        </a:xfrm>
                        <a:prstGeom prst="rect">
                          <a:avLst/>
                        </a:prstGeom>
                        <a:solidFill>
                          <a:srgbClr val="FFFFFF"/>
                        </a:solidFill>
                        <a:ln>
                          <a:noFill/>
                        </a:ln>
                        <a:effectLst/>
                      </wps:spPr>
                      <wps:txbx>
                        <w:txbxContent>
                          <w:p w14:paraId="1BDC9660">
                            <w:pPr>
                              <w:pStyle w:val="31"/>
                              <w:jc w:val="distribute"/>
                              <w:rPr>
                                <w:rFonts w:ascii="黑体" w:eastAsia="黑体"/>
                                <w:b w:val="0"/>
                                <w:bCs/>
                                <w:szCs w:val="28"/>
                              </w:rPr>
                            </w:pPr>
                            <w:r>
                              <w:rPr>
                                <w:rFonts w:hint="eastAsia" w:ascii="黑体" w:eastAsia="黑体"/>
                                <w:b w:val="0"/>
                                <w:bCs/>
                                <w:szCs w:val="28"/>
                              </w:rPr>
                              <w:t>中国有色金属工业协会</w:t>
                            </w:r>
                          </w:p>
                          <w:p w14:paraId="78819E3E">
                            <w:pPr>
                              <w:pStyle w:val="27"/>
                              <w:tabs>
                                <w:tab w:val="center" w:pos="4201"/>
                                <w:tab w:val="right" w:leader="dot" w:pos="9298"/>
                              </w:tabs>
                              <w:ind w:firstLine="0" w:firstLineChars="0"/>
                              <w:jc w:val="distribute"/>
                              <w:rPr>
                                <w:sz w:val="36"/>
                                <w:szCs w:val="36"/>
                              </w:rPr>
                            </w:pPr>
                            <w:r>
                              <w:rPr>
                                <w:rFonts w:hint="eastAsia" w:ascii="黑体" w:eastAsia="黑体"/>
                                <w:bCs/>
                                <w:spacing w:val="20"/>
                                <w:w w:val="135"/>
                                <w:sz w:val="36"/>
                                <w:szCs w:val="36"/>
                              </w:rPr>
                              <w:t>中国有色金属学会</w:t>
                            </w:r>
                          </w:p>
                          <w:p w14:paraId="1FA0984D">
                            <w:pPr>
                              <w:jc w:val="center"/>
                              <w:rPr>
                                <w:sz w:val="28"/>
                                <w:szCs w:val="2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2.7pt;margin-top:654.8pt;height:61.9pt;width:267.25pt;mso-position-horizontal-relative:margin;mso-position-vertical-relative:margin;z-index:251665408;mso-width-relative:page;mso-height-relative:page;" fillcolor="#FFFFFF" filled="t" stroked="f" coordsize="21600,21600" o:gfxdata="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MemWo2wAAAA0BAAAPAAAAAAAAAAEAIAAAACIAAABkcnMvZG93bnJldi54bWxQSwECFAAU&#10;AAAACACHTuJAZT0iYCcCAAA8BAAADgAAAAAAAAABACAAAAAqAQAAZHJzL2Uyb0RvYy54bWxQSwUG&#10;AAAAAAYABgBZAQAAwwUAAAAA&#10;">
                <v:fill on="t" focussize="0,0"/>
                <v:stroke on="f"/>
                <v:imagedata o:title=""/>
                <o:lock v:ext="edit" aspectratio="f"/>
                <v:textbox inset="0mm,0mm,0mm,0mm">
                  <w:txbxContent>
                    <w:p w14:paraId="1BDC9660">
                      <w:pPr>
                        <w:pStyle w:val="31"/>
                        <w:jc w:val="distribute"/>
                        <w:rPr>
                          <w:rFonts w:ascii="黑体" w:eastAsia="黑体"/>
                          <w:b w:val="0"/>
                          <w:bCs/>
                          <w:szCs w:val="28"/>
                        </w:rPr>
                      </w:pPr>
                      <w:r>
                        <w:rPr>
                          <w:rFonts w:hint="eastAsia" w:ascii="黑体" w:eastAsia="黑体"/>
                          <w:b w:val="0"/>
                          <w:bCs/>
                          <w:szCs w:val="28"/>
                        </w:rPr>
                        <w:t>中国有色金属工业协会</w:t>
                      </w:r>
                    </w:p>
                    <w:p w14:paraId="78819E3E">
                      <w:pPr>
                        <w:pStyle w:val="27"/>
                        <w:tabs>
                          <w:tab w:val="center" w:pos="4201"/>
                          <w:tab w:val="right" w:leader="dot" w:pos="9298"/>
                        </w:tabs>
                        <w:ind w:firstLine="0" w:firstLineChars="0"/>
                        <w:jc w:val="distribute"/>
                        <w:rPr>
                          <w:sz w:val="36"/>
                          <w:szCs w:val="36"/>
                        </w:rPr>
                      </w:pPr>
                      <w:r>
                        <w:rPr>
                          <w:rFonts w:hint="eastAsia" w:ascii="黑体" w:eastAsia="黑体"/>
                          <w:bCs/>
                          <w:spacing w:val="20"/>
                          <w:w w:val="135"/>
                          <w:sz w:val="36"/>
                          <w:szCs w:val="36"/>
                        </w:rPr>
                        <w:t>中国有色金属学会</w:t>
                      </w:r>
                    </w:p>
                    <w:p w14:paraId="1FA0984D">
                      <w:pPr>
                        <w:jc w:val="center"/>
                        <w:rPr>
                          <w:sz w:val="28"/>
                          <w:szCs w:val="28"/>
                        </w:rPr>
                      </w:pPr>
                    </w:p>
                  </w:txbxContent>
                </v:textbox>
                <w10:anchorlock/>
              </v:shape>
            </w:pict>
          </mc:Fallback>
        </mc:AlternateContent>
      </w:r>
      <w:r>
        <w:rPr>
          <w:rFonts w:ascii="Times New Roman" w:hAnsi="Times New Roman" w:eastAsia="黑体"/>
          <w:sz w:val="28"/>
          <w:szCs w:val="28"/>
        </w:rPr>
        <mc:AlternateContent>
          <mc:Choice Requires="wps">
            <w:drawing>
              <wp:anchor distT="0" distB="0" distL="114300" distR="114300" simplePos="0" relativeHeight="251666432" behindDoc="0" locked="0" layoutInCell="1" allowOverlap="1">
                <wp:simplePos x="0" y="0"/>
                <wp:positionH relativeFrom="column">
                  <wp:posOffset>-95250</wp:posOffset>
                </wp:positionH>
                <wp:positionV relativeFrom="paragraph">
                  <wp:posOffset>299720</wp:posOffset>
                </wp:positionV>
                <wp:extent cx="6000750" cy="0"/>
                <wp:effectExtent l="0" t="6350" r="0" b="6350"/>
                <wp:wrapNone/>
                <wp:docPr id="2" name="Line 19"/>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00000"/>
                          </a:solidFill>
                          <a:round/>
                        </a:ln>
                        <a:effectLst/>
                      </wps:spPr>
                      <wps:bodyPr/>
                    </wps:wsp>
                  </a:graphicData>
                </a:graphic>
              </wp:anchor>
            </w:drawing>
          </mc:Choice>
          <mc:Fallback>
            <w:pict>
              <v:line id="Line 19" o:spid="_x0000_s1026" o:spt="20" style="position:absolute;left:0pt;margin-left:-7.5pt;margin-top:23.6pt;height:0pt;width:472.5pt;z-index:251666432;mso-width-relative:page;mso-height-relative:page;" filled="f" stroked="t" coordsize="21600,21600" o:gfxdata="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TzbVdgAAAAJAQAADwAAAAAAAAABACAAAAAiAAAA&#10;ZHJzL2Rvd25yZXYueG1sUEsBAhQAFAAAAAgAh07iQC8aPxbOAQAArwMAAA4AAAAAAAAAAQAgAAAA&#10;JwEAAGRycy9lMm9Eb2MueG1sUEsFBgAAAAAGAAYAWQEAAGcFAAAAAA==&#10;">
                <v:fill on="f" focussize="0,0"/>
                <v:stroke weight="1pt" color="#000000" joinstyle="round"/>
                <v:imagedata o:title=""/>
                <o:lock v:ext="edit" aspectratio="f"/>
              </v:line>
            </w:pict>
          </mc:Fallback>
        </mc:AlternateContent>
      </w:r>
      <w:r>
        <w:rPr>
          <w:rFonts w:ascii="Times New Roman" w:hAnsi="Times New Roman" w:eastAsia="黑体"/>
          <w:sz w:val="28"/>
          <w:szCs w:val="28"/>
          <w:lang w:val="fr-FR"/>
        </w:rPr>
        <w:t xml:space="preserve">20XX-XX-XX </w:t>
      </w:r>
      <w:r>
        <w:rPr>
          <w:rFonts w:ascii="Times New Roman" w:hAnsi="Times New Roman" w:eastAsia="黑体"/>
          <w:sz w:val="28"/>
          <w:szCs w:val="28"/>
        </w:rPr>
        <w:t>发布</w:t>
      </w:r>
      <w:r>
        <w:rPr>
          <w:rFonts w:ascii="Times New Roman" w:hAnsi="Times New Roman" w:eastAsia="黑体"/>
          <w:sz w:val="28"/>
          <w:szCs w:val="28"/>
          <w:lang w:val="fr-FR"/>
        </w:rPr>
        <w:t xml:space="preserve">      </w:t>
      </w:r>
      <w:r>
        <w:rPr>
          <w:rFonts w:hint="eastAsia" w:ascii="Times New Roman" w:hAnsi="Times New Roman" w:eastAsia="黑体"/>
          <w:sz w:val="28"/>
          <w:szCs w:val="28"/>
        </w:rPr>
        <w:t xml:space="preserve">                        </w:t>
      </w:r>
      <w:r>
        <w:rPr>
          <w:rFonts w:ascii="Times New Roman" w:hAnsi="Times New Roman" w:eastAsia="黑体"/>
          <w:sz w:val="28"/>
          <w:szCs w:val="28"/>
          <w:lang w:val="fr-FR"/>
        </w:rPr>
        <w:t xml:space="preserve"> 20XX-XX-XX</w:t>
      </w:r>
      <w:r>
        <w:rPr>
          <w:rFonts w:ascii="Times New Roman" w:hAnsi="Times New Roman" w:eastAsia="黑体"/>
          <w:sz w:val="28"/>
          <w:szCs w:val="28"/>
        </w:rPr>
        <w:t>实施</w:t>
      </w:r>
    </w:p>
    <w:bookmarkEnd w:id="0"/>
    <w:p w14:paraId="385410DE">
      <w:pPr>
        <w:pStyle w:val="2"/>
        <w:jc w:val="center"/>
        <w:sectPr>
          <w:headerReference r:id="rId5" w:type="first"/>
          <w:footerReference r:id="rId6" w:type="default"/>
          <w:pgSz w:w="11906" w:h="16838"/>
          <w:pgMar w:top="1928" w:right="1134" w:bottom="1134" w:left="1134" w:header="1418" w:footer="1134" w:gutter="284"/>
          <w:pgNumType w:fmt="upperRoman"/>
          <w:cols w:space="425" w:num="1"/>
          <w:formProt w:val="0"/>
          <w:titlePg/>
          <w:docGrid w:linePitch="312" w:charSpace="0"/>
        </w:sectPr>
      </w:pPr>
    </w:p>
    <w:p w14:paraId="0C17EA85">
      <w:pPr>
        <w:pStyle w:val="2"/>
        <w:jc w:val="center"/>
      </w:pPr>
      <w:r>
        <w:rPr>
          <w:rFonts w:hint="eastAsia"/>
        </w:rPr>
        <w:t>前言</w:t>
      </w:r>
    </w:p>
    <w:p w14:paraId="0C8CA9F1">
      <w:pPr>
        <w:spacing w:line="360" w:lineRule="exact"/>
        <w:ind w:firstLine="420" w:firstLineChars="200"/>
        <w:rPr>
          <w:rFonts w:hint="eastAsia" w:ascii="宋体" w:hAnsi="宋体"/>
          <w:kern w:val="0"/>
        </w:rPr>
      </w:pPr>
      <w:r>
        <w:rPr>
          <w:rFonts w:hint="eastAsia" w:ascii="宋体" w:hAnsi="宋体"/>
          <w:kern w:val="0"/>
        </w:rPr>
        <w:t>本文件按照GB/T 1.1—2020《标准化工作导则 第1部分：标准化文件的结构和起草规则》的规定起草。</w:t>
      </w:r>
    </w:p>
    <w:p w14:paraId="0B6029D1">
      <w:pPr>
        <w:spacing w:line="360" w:lineRule="exact"/>
        <w:ind w:firstLine="420" w:firstLineChars="200"/>
        <w:rPr>
          <w:rFonts w:hint="eastAsia" w:ascii="宋体" w:hAnsi="宋体"/>
          <w:kern w:val="0"/>
        </w:rPr>
      </w:pPr>
      <w:r>
        <w:rPr>
          <w:rFonts w:hint="eastAsia" w:ascii="宋体" w:hAnsi="宋体"/>
          <w:kern w:val="0"/>
        </w:rPr>
        <w:t>请注意本文件的某些内容可能涉及专利。本文件的发布机构不承担识别专利的责任。</w:t>
      </w:r>
    </w:p>
    <w:p w14:paraId="0330F14D">
      <w:pPr>
        <w:spacing w:line="360" w:lineRule="exact"/>
        <w:ind w:firstLine="420" w:firstLineChars="200"/>
        <w:rPr>
          <w:rFonts w:hint="eastAsia" w:ascii="宋体" w:hAnsi="宋体"/>
          <w:kern w:val="0"/>
        </w:rPr>
      </w:pPr>
      <w:r>
        <w:rPr>
          <w:rFonts w:hint="eastAsia" w:ascii="宋体" w:hAnsi="宋体"/>
          <w:kern w:val="0"/>
        </w:rPr>
        <w:t>本文件由全国有色金属标准化技术委员会（SAC/TC 243）提出并归口。</w:t>
      </w:r>
    </w:p>
    <w:p w14:paraId="07A5B732">
      <w:pPr>
        <w:spacing w:line="360" w:lineRule="exact"/>
        <w:ind w:firstLine="420" w:firstLineChars="200"/>
        <w:rPr>
          <w:rFonts w:hint="eastAsia" w:ascii="宋体" w:hAnsi="宋体"/>
          <w:kern w:val="0"/>
        </w:rPr>
      </w:pPr>
      <w:r>
        <w:rPr>
          <w:rFonts w:hint="eastAsia" w:ascii="宋体" w:hAnsi="宋体"/>
          <w:kern w:val="0"/>
        </w:rPr>
        <w:t>本文件起草单位：云南驰宏锌锗股份有限公司、云南迪庆有色金属有限责任公司、深圳市中金岭南有色金属股份有限公司、中国恩菲工程技术有限公司、江西铜业股份有限公司、山东黄金集团有限公司、北方铜业股份有限公司。</w:t>
      </w:r>
    </w:p>
    <w:p w14:paraId="7B71B0AF">
      <w:pPr>
        <w:spacing w:line="360" w:lineRule="exact"/>
        <w:ind w:firstLine="420" w:firstLineChars="200"/>
        <w:rPr>
          <w:rFonts w:hint="eastAsia" w:ascii="宋体" w:hAnsi="宋体"/>
          <w:kern w:val="0"/>
        </w:rPr>
      </w:pPr>
      <w:r>
        <w:rPr>
          <w:rFonts w:hint="eastAsia" w:ascii="宋体" w:hAnsi="宋体"/>
          <w:kern w:val="0"/>
        </w:rPr>
        <w:t>本文件主要起草人</w:t>
      </w:r>
      <w:r>
        <w:rPr>
          <w:rFonts w:ascii="宋体" w:hAnsi="宋体"/>
          <w:kern w:val="0"/>
        </w:rPr>
        <w:t xml:space="preserve">： </w:t>
      </w:r>
      <w:r>
        <w:rPr>
          <w:rFonts w:hint="eastAsia" w:ascii="宋体" w:hAnsi="宋体"/>
          <w:kern w:val="0"/>
        </w:rPr>
        <w:t>凌敏</w:t>
      </w:r>
      <w:r>
        <w:rPr>
          <w:rFonts w:ascii="宋体" w:hAnsi="宋体"/>
          <w:kern w:val="0"/>
        </w:rPr>
        <w:t>、</w:t>
      </w:r>
      <w:r>
        <w:rPr>
          <w:rFonts w:hint="eastAsia" w:ascii="宋体" w:hAnsi="宋体"/>
          <w:kern w:val="0"/>
        </w:rPr>
        <w:t>雷云翔</w:t>
      </w:r>
      <w:r>
        <w:rPr>
          <w:rFonts w:ascii="宋体" w:hAnsi="宋体"/>
          <w:kern w:val="0"/>
        </w:rPr>
        <w:t>、</w:t>
      </w:r>
      <w:r>
        <w:rPr>
          <w:rFonts w:hint="eastAsia" w:ascii="宋体" w:hAnsi="宋体"/>
          <w:kern w:val="0"/>
        </w:rPr>
        <w:t>范廷卫、金贵龙、张家明、蒋仁喜、</w:t>
      </w:r>
      <w:r>
        <w:rPr>
          <w:rFonts w:hint="eastAsia" w:ascii="宋体" w:hAnsi="宋体"/>
          <w:kern w:val="0"/>
          <w:lang w:val="en-US" w:eastAsia="zh-CN"/>
        </w:rPr>
        <w:t>罗福兴、</w:t>
      </w:r>
      <w:r>
        <w:rPr>
          <w:rFonts w:hint="eastAsia" w:ascii="宋体" w:hAnsi="宋体"/>
          <w:kern w:val="0"/>
        </w:rPr>
        <w:t>曾学飞、王建国、张启、李文光、纪锐、王庭剑、武鲁庆、郭胜松、杨春玉、姚文发</w:t>
      </w:r>
      <w:r>
        <w:rPr>
          <w:rFonts w:ascii="宋体" w:hAnsi="宋体"/>
          <w:kern w:val="0"/>
        </w:rPr>
        <w:t>。</w:t>
      </w:r>
    </w:p>
    <w:p w14:paraId="53943142">
      <w:pPr>
        <w:pStyle w:val="18"/>
        <w:ind w:firstLine="420"/>
      </w:pPr>
    </w:p>
    <w:p w14:paraId="7732A018">
      <w:pPr>
        <w:pStyle w:val="18"/>
        <w:ind w:firstLine="420"/>
      </w:pPr>
      <w:bookmarkStart w:id="12" w:name="_GoBack"/>
      <w:bookmarkEnd w:id="12"/>
    </w:p>
    <w:p w14:paraId="6C34A0DE">
      <w:pPr>
        <w:pStyle w:val="18"/>
        <w:ind w:firstLine="420"/>
      </w:pPr>
    </w:p>
    <w:p w14:paraId="3A0C5112">
      <w:pPr>
        <w:pStyle w:val="18"/>
        <w:ind w:firstLine="420"/>
      </w:pPr>
    </w:p>
    <w:p w14:paraId="058EF317">
      <w:pPr>
        <w:pStyle w:val="18"/>
        <w:ind w:firstLine="420"/>
      </w:pPr>
    </w:p>
    <w:p w14:paraId="58105AC6">
      <w:pPr>
        <w:pStyle w:val="18"/>
        <w:ind w:firstLine="420"/>
      </w:pPr>
    </w:p>
    <w:p w14:paraId="06773839">
      <w:pPr>
        <w:pStyle w:val="18"/>
        <w:ind w:firstLine="420"/>
      </w:pPr>
    </w:p>
    <w:p w14:paraId="26B49177">
      <w:pPr>
        <w:pStyle w:val="18"/>
        <w:ind w:firstLine="420"/>
      </w:pPr>
    </w:p>
    <w:p w14:paraId="783D42E4">
      <w:pPr>
        <w:pStyle w:val="18"/>
        <w:ind w:firstLine="420"/>
      </w:pPr>
    </w:p>
    <w:p w14:paraId="613C1BAA">
      <w:pPr>
        <w:pStyle w:val="18"/>
        <w:ind w:firstLine="420"/>
      </w:pPr>
    </w:p>
    <w:p w14:paraId="59FE25E4">
      <w:pPr>
        <w:pStyle w:val="18"/>
        <w:ind w:firstLine="420"/>
      </w:pPr>
    </w:p>
    <w:p w14:paraId="06009391">
      <w:pPr>
        <w:pStyle w:val="18"/>
        <w:ind w:firstLine="420"/>
      </w:pPr>
    </w:p>
    <w:p w14:paraId="5F29DF31">
      <w:pPr>
        <w:pStyle w:val="18"/>
        <w:ind w:firstLine="420"/>
      </w:pPr>
    </w:p>
    <w:p w14:paraId="64643982">
      <w:pPr>
        <w:pStyle w:val="18"/>
        <w:ind w:firstLine="420"/>
      </w:pPr>
    </w:p>
    <w:p w14:paraId="73FF20D7">
      <w:pPr>
        <w:pStyle w:val="18"/>
        <w:ind w:firstLine="420"/>
      </w:pPr>
    </w:p>
    <w:p w14:paraId="1D9BD889">
      <w:pPr>
        <w:pStyle w:val="18"/>
        <w:ind w:firstLine="420"/>
      </w:pPr>
    </w:p>
    <w:p w14:paraId="7ECEC021">
      <w:pPr>
        <w:pStyle w:val="18"/>
        <w:ind w:firstLine="420"/>
      </w:pPr>
    </w:p>
    <w:p w14:paraId="5CADB350">
      <w:pPr>
        <w:pStyle w:val="18"/>
        <w:ind w:firstLine="420"/>
      </w:pPr>
    </w:p>
    <w:p w14:paraId="0EC4F1B0">
      <w:pPr>
        <w:pStyle w:val="18"/>
        <w:ind w:firstLine="420"/>
      </w:pPr>
    </w:p>
    <w:p w14:paraId="34789673">
      <w:pPr>
        <w:pStyle w:val="18"/>
        <w:ind w:firstLine="420"/>
      </w:pPr>
    </w:p>
    <w:p w14:paraId="11308562">
      <w:pPr>
        <w:pStyle w:val="18"/>
        <w:ind w:firstLine="420"/>
      </w:pPr>
    </w:p>
    <w:p w14:paraId="0D79BEA5">
      <w:pPr>
        <w:pStyle w:val="18"/>
        <w:ind w:firstLine="420"/>
      </w:pPr>
    </w:p>
    <w:p w14:paraId="129382B5">
      <w:pPr>
        <w:pStyle w:val="18"/>
        <w:ind w:firstLine="420"/>
      </w:pPr>
    </w:p>
    <w:p w14:paraId="400A0729">
      <w:pPr>
        <w:pStyle w:val="18"/>
        <w:ind w:firstLine="420"/>
      </w:pPr>
    </w:p>
    <w:p w14:paraId="5BC18C94">
      <w:pPr>
        <w:pStyle w:val="18"/>
        <w:ind w:firstLine="420"/>
      </w:pPr>
    </w:p>
    <w:p w14:paraId="2B3AFE0E">
      <w:pPr>
        <w:pStyle w:val="18"/>
        <w:ind w:firstLine="420"/>
      </w:pPr>
    </w:p>
    <w:p w14:paraId="11313555">
      <w:pPr>
        <w:pStyle w:val="18"/>
        <w:ind w:firstLine="420"/>
      </w:pPr>
    </w:p>
    <w:p w14:paraId="27D7B3FB">
      <w:pPr>
        <w:pStyle w:val="18"/>
        <w:ind w:firstLine="420"/>
      </w:pPr>
    </w:p>
    <w:p w14:paraId="19205D35">
      <w:pPr>
        <w:pStyle w:val="18"/>
        <w:ind w:firstLine="420"/>
      </w:pPr>
    </w:p>
    <w:p w14:paraId="09A47680">
      <w:pPr>
        <w:pStyle w:val="18"/>
        <w:ind w:firstLine="420"/>
      </w:pPr>
    </w:p>
    <w:p w14:paraId="0562C17A">
      <w:pPr>
        <w:pStyle w:val="18"/>
        <w:ind w:firstLine="420"/>
      </w:pPr>
    </w:p>
    <w:p w14:paraId="38A528E8">
      <w:pPr>
        <w:pStyle w:val="18"/>
        <w:ind w:firstLine="420"/>
      </w:pPr>
    </w:p>
    <w:p w14:paraId="331F1FFA">
      <w:pPr>
        <w:pStyle w:val="18"/>
        <w:ind w:firstLine="420"/>
      </w:pPr>
    </w:p>
    <w:p w14:paraId="4C1A8F8A">
      <w:pPr>
        <w:pStyle w:val="18"/>
        <w:ind w:firstLine="420"/>
      </w:pPr>
    </w:p>
    <w:p w14:paraId="3201732E">
      <w:pPr>
        <w:pStyle w:val="18"/>
        <w:ind w:firstLine="420"/>
      </w:pPr>
    </w:p>
    <w:p w14:paraId="7CAC8193">
      <w:pPr>
        <w:pStyle w:val="18"/>
        <w:ind w:firstLine="420"/>
      </w:pPr>
    </w:p>
    <w:p w14:paraId="00F3EAC1">
      <w:pPr>
        <w:pStyle w:val="18"/>
        <w:ind w:firstLine="420"/>
      </w:pPr>
    </w:p>
    <w:p w14:paraId="28819574">
      <w:pPr>
        <w:pStyle w:val="2"/>
        <w:spacing w:line="240" w:lineRule="auto"/>
        <w:jc w:val="center"/>
        <w:rPr>
          <w:rFonts w:hint="eastAsia" w:ascii="黑体" w:hAnsi="黑体" w:eastAsia="黑体" w:cs="黑体"/>
          <w:b w:val="0"/>
          <w:bCs w:val="0"/>
        </w:rPr>
        <w:sectPr>
          <w:headerReference r:id="rId8" w:type="first"/>
          <w:footerReference r:id="rId10" w:type="first"/>
          <w:headerReference r:id="rId7" w:type="default"/>
          <w:footerReference r:id="rId9" w:type="default"/>
          <w:pgSz w:w="11906" w:h="16838"/>
          <w:pgMar w:top="1928" w:right="1134" w:bottom="1134" w:left="1134" w:header="1418" w:footer="1134" w:gutter="284"/>
          <w:pgNumType w:fmt="upperRoman" w:start="1"/>
          <w:cols w:space="425" w:num="1"/>
          <w:formProt w:val="0"/>
          <w:titlePg/>
          <w:docGrid w:linePitch="312" w:charSpace="0"/>
        </w:sectPr>
      </w:pPr>
    </w:p>
    <w:p w14:paraId="0E4F447C">
      <w:pPr>
        <w:pStyle w:val="2"/>
        <w:spacing w:line="240" w:lineRule="auto"/>
        <w:jc w:val="center"/>
        <w:rPr>
          <w:rFonts w:hint="eastAsia" w:ascii="黑体" w:hAnsi="黑体" w:eastAsia="黑体" w:cs="黑体"/>
          <w:b w:val="0"/>
          <w:bCs w:val="0"/>
        </w:rPr>
      </w:pPr>
      <w:r>
        <w:rPr>
          <w:rFonts w:hint="eastAsia" w:ascii="黑体" w:hAnsi="黑体" w:eastAsia="黑体" w:cs="黑体"/>
          <w:b w:val="0"/>
          <w:bCs w:val="0"/>
        </w:rPr>
        <w:t>有色金属地下矿山主排水系统远程集中控制技术规范</w:t>
      </w:r>
    </w:p>
    <w:p w14:paraId="1202F0A6">
      <w:pPr>
        <w:pStyle w:val="35"/>
        <w:spacing w:before="240" w:after="240"/>
      </w:pPr>
      <w:r>
        <w:rPr>
          <w:rFonts w:hint="eastAsia"/>
        </w:rPr>
        <w:t>范围</w:t>
      </w:r>
    </w:p>
    <w:p w14:paraId="15D6D6DA">
      <w:pPr>
        <w:autoSpaceDE w:val="0"/>
        <w:autoSpaceDN w:val="0"/>
        <w:ind w:firstLine="420" w:firstLineChars="200"/>
        <w:jc w:val="left"/>
        <w:rPr>
          <w:rFonts w:hint="eastAsia" w:ascii="宋体" w:hAnsi="宋体" w:cs="黑体"/>
        </w:rPr>
      </w:pPr>
      <w:r>
        <w:rPr>
          <w:rFonts w:hint="eastAsia" w:ascii="宋体" w:hAnsi="宋体" w:cs="黑体"/>
        </w:rPr>
        <w:t>本文件规定了有色金属地下</w:t>
      </w:r>
      <w:r>
        <w:rPr>
          <w:rFonts w:hint="eastAsia"/>
        </w:rPr>
        <w:t>矿山主</w:t>
      </w:r>
      <w:r>
        <w:rPr>
          <w:rFonts w:hint="eastAsia" w:ascii="宋体" w:hAnsi="宋体" w:cs="黑体"/>
        </w:rPr>
        <w:t>排水系统远程集中控制的系统构成、信息化系统要求、主控制系统要求、传感器要求、音频视频系统要求、通信系统要求及系统运行维护要求。</w:t>
      </w:r>
    </w:p>
    <w:p w14:paraId="6DFD306A">
      <w:pPr>
        <w:autoSpaceDE w:val="0"/>
        <w:autoSpaceDN w:val="0"/>
        <w:ind w:firstLine="420" w:firstLineChars="200"/>
        <w:jc w:val="left"/>
        <w:rPr>
          <w:rFonts w:hint="eastAsia" w:ascii="宋体" w:hAnsi="宋体" w:cs="黑体"/>
        </w:rPr>
      </w:pPr>
      <w:r>
        <w:rPr>
          <w:rFonts w:hint="eastAsia" w:ascii="宋体" w:hAnsi="宋体" w:cs="黑体"/>
        </w:rPr>
        <w:t>本文件适用于有色金属地下</w:t>
      </w:r>
      <w:r>
        <w:rPr>
          <w:rFonts w:hint="eastAsia"/>
        </w:rPr>
        <w:t>矿山主</w:t>
      </w:r>
      <w:r>
        <w:rPr>
          <w:rFonts w:hint="eastAsia" w:ascii="宋体" w:hAnsi="宋体" w:cs="黑体"/>
        </w:rPr>
        <w:t>排水系统远程集中控制系统的设计、运行和维护。</w:t>
      </w:r>
    </w:p>
    <w:p w14:paraId="25373215">
      <w:pPr>
        <w:pStyle w:val="35"/>
        <w:spacing w:before="240" w:after="240"/>
      </w:pPr>
      <w:r>
        <w:rPr>
          <w:rFonts w:hint="eastAsia"/>
        </w:rPr>
        <w:t>规范性引用文件</w:t>
      </w:r>
    </w:p>
    <w:p w14:paraId="51890A26">
      <w:pPr>
        <w:autoSpaceDE w:val="0"/>
        <w:autoSpaceDN w:val="0"/>
        <w:ind w:firstLine="420" w:firstLineChars="200"/>
        <w:jc w:val="left"/>
        <w:rPr>
          <w:rFonts w:hint="eastAsia" w:ascii="宋体" w:hAnsi="宋体" w:cs="黑体"/>
        </w:rPr>
      </w:pPr>
      <w:r>
        <w:rPr>
          <w:rFonts w:hint="eastAsia" w:ascii="宋体" w:hAnsi="宋体" w:cs="黑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572854">
      <w:pPr>
        <w:autoSpaceDE w:val="0"/>
        <w:autoSpaceDN w:val="0"/>
        <w:ind w:firstLine="420" w:firstLineChars="200"/>
        <w:jc w:val="left"/>
        <w:rPr>
          <w:rFonts w:hint="eastAsia" w:ascii="宋体" w:hAnsi="宋体" w:cs="黑体"/>
        </w:rPr>
      </w:pPr>
      <w:r>
        <w:rPr>
          <w:rFonts w:hint="eastAsia" w:ascii="宋体" w:hAnsi="宋体" w:cs="黑体"/>
        </w:rPr>
        <w:t>GB 16423 金属非金属矿山安全规程</w:t>
      </w:r>
    </w:p>
    <w:p w14:paraId="57B2CDCB">
      <w:pPr>
        <w:autoSpaceDE w:val="0"/>
        <w:autoSpaceDN w:val="0"/>
        <w:ind w:firstLine="420" w:firstLineChars="200"/>
        <w:jc w:val="left"/>
        <w:rPr>
          <w:rFonts w:hint="eastAsia" w:ascii="宋体" w:hAnsi="宋体" w:cs="黑体"/>
        </w:rPr>
      </w:pPr>
      <w:r>
        <w:rPr>
          <w:rFonts w:hint="eastAsia" w:ascii="宋体" w:hAnsi="宋体" w:cs="黑体"/>
        </w:rPr>
        <w:t>GB 50265 泵站设计规范</w:t>
      </w:r>
    </w:p>
    <w:p w14:paraId="018DD631">
      <w:pPr>
        <w:autoSpaceDE w:val="0"/>
        <w:autoSpaceDN w:val="0"/>
        <w:ind w:firstLine="420" w:firstLineChars="200"/>
        <w:jc w:val="left"/>
        <w:rPr>
          <w:rFonts w:hint="eastAsia" w:ascii="宋体" w:hAnsi="宋体" w:cs="黑体"/>
        </w:rPr>
      </w:pPr>
      <w:r>
        <w:rPr>
          <w:rFonts w:hint="eastAsia" w:ascii="宋体" w:hAnsi="宋体" w:cs="黑体"/>
        </w:rPr>
        <w:t>GB 50070 矿山电力设计标准</w:t>
      </w:r>
    </w:p>
    <w:p w14:paraId="395EC96D">
      <w:pPr>
        <w:autoSpaceDE w:val="0"/>
        <w:autoSpaceDN w:val="0"/>
        <w:ind w:firstLine="420" w:firstLineChars="200"/>
        <w:jc w:val="left"/>
        <w:rPr>
          <w:rFonts w:hint="eastAsia" w:ascii="宋体" w:hAnsi="宋体" w:cs="黑体"/>
        </w:rPr>
      </w:pPr>
      <w:r>
        <w:rPr>
          <w:rFonts w:hint="eastAsia" w:ascii="宋体" w:hAnsi="宋体" w:cs="黑体"/>
        </w:rPr>
        <w:t>AQ 2029 金属非金属地下矿山主排水系统安全检验规范</w:t>
      </w:r>
    </w:p>
    <w:p w14:paraId="04623A36">
      <w:pPr>
        <w:pStyle w:val="35"/>
        <w:spacing w:before="240" w:after="240"/>
      </w:pPr>
      <w:r>
        <w:rPr>
          <w:rFonts w:hint="eastAsia"/>
        </w:rPr>
        <w:t>术语与定义</w:t>
      </w:r>
    </w:p>
    <w:p w14:paraId="475FDFDD">
      <w:pPr>
        <w:pStyle w:val="25"/>
        <w:spacing w:line="360" w:lineRule="auto"/>
        <w:ind w:right="0" w:firstLine="420" w:firstLineChars="200"/>
        <w:jc w:val="left"/>
        <w:rPr>
          <w:rFonts w:hint="eastAsia" w:ascii="宋体" w:hAnsi="宋体" w:eastAsia="宋体"/>
          <w:spacing w:val="0"/>
          <w:kern w:val="2"/>
          <w:sz w:val="21"/>
          <w:szCs w:val="21"/>
        </w:rPr>
      </w:pPr>
      <w:r>
        <w:rPr>
          <w:rFonts w:hint="eastAsia" w:ascii="宋体" w:hAnsi="宋体" w:eastAsia="宋体"/>
          <w:spacing w:val="0"/>
          <w:kern w:val="2"/>
          <w:sz w:val="21"/>
          <w:szCs w:val="21"/>
        </w:rPr>
        <w:t>下列术语和定义适用于本文件。</w:t>
      </w:r>
    </w:p>
    <w:p w14:paraId="441C0E9B">
      <w:pPr>
        <w:pStyle w:val="34"/>
        <w:spacing w:before="120" w:after="120"/>
      </w:pPr>
      <w:r>
        <w:rPr>
          <w:rFonts w:hint="eastAsia"/>
        </w:rPr>
        <w:t>术语</w:t>
      </w:r>
    </w:p>
    <w:p w14:paraId="03692AAD">
      <w:pPr>
        <w:pStyle w:val="36"/>
        <w:spacing w:before="120" w:after="120"/>
        <w:rPr>
          <w:rFonts w:hint="eastAsia" w:hAnsi="黑体" w:cs="黑体"/>
        </w:rPr>
      </w:pPr>
    </w:p>
    <w:p w14:paraId="7496E492">
      <w:pPr>
        <w:pStyle w:val="34"/>
        <w:numPr>
          <w:ilvl w:val="1"/>
          <w:numId w:val="0"/>
        </w:numPr>
        <w:spacing w:before="120" w:after="120"/>
        <w:ind w:firstLine="420" w:firstLineChars="200"/>
        <w:rPr>
          <w:rFonts w:hint="eastAsia" w:hAnsi="黑体" w:cs="黑体"/>
        </w:rPr>
      </w:pPr>
      <w:r>
        <w:rPr>
          <w:rFonts w:hint="eastAsia" w:hAnsi="黑体" w:cs="黑体"/>
        </w:rPr>
        <w:t xml:space="preserve">远程集中控制系统 </w:t>
      </w:r>
      <w:r>
        <w:rPr>
          <w:rFonts w:hint="eastAsia"/>
        </w:rPr>
        <w:t> r</w:t>
      </w:r>
      <w:r>
        <w:t xml:space="preserve">emote </w:t>
      </w:r>
      <w:r>
        <w:rPr>
          <w:rFonts w:hint="eastAsia"/>
        </w:rPr>
        <w:t>c</w:t>
      </w:r>
      <w:r>
        <w:t xml:space="preserve">entralized </w:t>
      </w:r>
      <w:r>
        <w:rPr>
          <w:rFonts w:hint="eastAsia"/>
        </w:rPr>
        <w:t>c</w:t>
      </w:r>
      <w:r>
        <w:t xml:space="preserve">ontrol </w:t>
      </w:r>
      <w:r>
        <w:rPr>
          <w:rFonts w:hint="eastAsia"/>
        </w:rPr>
        <w:t>s</w:t>
      </w:r>
      <w:r>
        <w:t>ystem</w:t>
      </w:r>
    </w:p>
    <w:p w14:paraId="5BCB97F1">
      <w:pPr>
        <w:pStyle w:val="27"/>
        <w:tabs>
          <w:tab w:val="center" w:pos="4201"/>
          <w:tab w:val="right" w:leader="dot" w:pos="9298"/>
        </w:tabs>
        <w:ind w:firstLine="420"/>
      </w:pPr>
      <w:bookmarkStart w:id="2" w:name="_Hlk176817832"/>
      <w:r>
        <w:rPr>
          <w:rFonts w:hint="eastAsia"/>
        </w:rPr>
        <w:t>集成信息化、自动控制和通信等技术，利用人工智能技术和故障诊断算法，对矿山主排水系统运行状态实时监测、远程控制和管理的系统。</w:t>
      </w:r>
    </w:p>
    <w:p w14:paraId="2C90EFC3">
      <w:pPr>
        <w:pStyle w:val="36"/>
        <w:spacing w:before="120" w:after="120"/>
      </w:pPr>
    </w:p>
    <w:p w14:paraId="4F4AE54E">
      <w:pPr>
        <w:pStyle w:val="34"/>
        <w:numPr>
          <w:ilvl w:val="1"/>
          <w:numId w:val="0"/>
        </w:numPr>
        <w:spacing w:before="120" w:after="120"/>
        <w:ind w:firstLine="420" w:firstLineChars="200"/>
      </w:pPr>
      <w:r>
        <w:rPr>
          <w:rFonts w:hint="eastAsia"/>
        </w:rPr>
        <w:t>主控制系统 main control system</w:t>
      </w:r>
    </w:p>
    <w:p w14:paraId="074BB688">
      <w:pPr>
        <w:pStyle w:val="27"/>
        <w:tabs>
          <w:tab w:val="center" w:pos="4201"/>
          <w:tab w:val="right" w:leader="dot" w:pos="9298"/>
        </w:tabs>
        <w:ind w:firstLine="420"/>
      </w:pPr>
      <w:r>
        <w:rPr>
          <w:rFonts w:hint="eastAsia"/>
        </w:rPr>
        <w:t>直接控制矿山主排水泵运行的系统。</w:t>
      </w:r>
    </w:p>
    <w:p w14:paraId="7EA64709">
      <w:pPr>
        <w:pStyle w:val="36"/>
        <w:spacing w:before="120" w:after="120"/>
      </w:pPr>
    </w:p>
    <w:p w14:paraId="4C0016FC">
      <w:pPr>
        <w:pStyle w:val="34"/>
        <w:numPr>
          <w:ilvl w:val="1"/>
          <w:numId w:val="0"/>
        </w:numPr>
        <w:spacing w:before="120" w:after="120"/>
        <w:ind w:firstLine="420" w:firstLineChars="200"/>
      </w:pPr>
      <w:r>
        <w:rPr>
          <w:rFonts w:hint="eastAsia"/>
        </w:rPr>
        <w:t>智能故障诊断与预测 intelligent fault diagnosis and prediction</w:t>
      </w:r>
    </w:p>
    <w:p w14:paraId="3A7E9EFC">
      <w:pPr>
        <w:pStyle w:val="27"/>
        <w:tabs>
          <w:tab w:val="center" w:pos="4201"/>
          <w:tab w:val="right" w:leader="dot" w:pos="9298"/>
        </w:tabs>
        <w:ind w:firstLine="420"/>
      </w:pPr>
      <w:r>
        <w:rPr>
          <w:rFonts w:hint="eastAsia"/>
        </w:rPr>
        <w:t>通过对矿山主排水系统的运行及故障数据分析，自动诊断故障并分析潜在的故障因素，提供预测性维护建议的功能。</w:t>
      </w:r>
    </w:p>
    <w:p w14:paraId="26A5F06E">
      <w:pPr>
        <w:pStyle w:val="36"/>
        <w:spacing w:before="120" w:after="120"/>
      </w:pPr>
    </w:p>
    <w:p w14:paraId="47057F5B">
      <w:pPr>
        <w:pStyle w:val="34"/>
        <w:numPr>
          <w:ilvl w:val="1"/>
          <w:numId w:val="0"/>
        </w:numPr>
        <w:spacing w:before="120" w:after="120"/>
        <w:ind w:firstLine="420" w:firstLineChars="200"/>
      </w:pPr>
      <w:r>
        <w:rPr>
          <w:rFonts w:hint="eastAsia"/>
        </w:rPr>
        <w:t>人机交互界面 human-machine interface</w:t>
      </w:r>
    </w:p>
    <w:p w14:paraId="38F3A644">
      <w:pPr>
        <w:pStyle w:val="27"/>
        <w:tabs>
          <w:tab w:val="center" w:pos="4201"/>
          <w:tab w:val="right" w:leader="dot" w:pos="9298"/>
        </w:tabs>
        <w:ind w:firstLine="420"/>
      </w:pPr>
      <w:r>
        <w:rPr>
          <w:rFonts w:hint="eastAsia"/>
        </w:rPr>
        <w:t>通过现场图形化、灯光、按钮、按键、遥控、触摸等方式，实现对矿山主排水系统操作的界面。</w:t>
      </w:r>
    </w:p>
    <w:p w14:paraId="763E613B">
      <w:pPr>
        <w:pStyle w:val="36"/>
        <w:spacing w:before="120" w:after="120"/>
      </w:pPr>
    </w:p>
    <w:p w14:paraId="52250F2A">
      <w:pPr>
        <w:pStyle w:val="34"/>
        <w:numPr>
          <w:ilvl w:val="1"/>
          <w:numId w:val="0"/>
        </w:numPr>
        <w:spacing w:before="120" w:after="120"/>
        <w:ind w:firstLine="420" w:firstLineChars="200"/>
      </w:pPr>
      <w:r>
        <w:rPr>
          <w:rFonts w:hint="eastAsia"/>
        </w:rPr>
        <w:t>主排水泵房 main drainage pump house</w:t>
      </w:r>
    </w:p>
    <w:p w14:paraId="72C3AC79">
      <w:pPr>
        <w:pStyle w:val="27"/>
        <w:tabs>
          <w:tab w:val="center" w:pos="4201"/>
          <w:tab w:val="right" w:leader="dot" w:pos="9298"/>
        </w:tabs>
        <w:ind w:firstLine="420"/>
      </w:pPr>
      <w:r>
        <w:rPr>
          <w:rFonts w:hint="eastAsia"/>
        </w:rPr>
        <w:t>用于安装排水泵及附属设备的地下硐室。</w:t>
      </w:r>
    </w:p>
    <w:p w14:paraId="57BCA593">
      <w:pPr>
        <w:pStyle w:val="36"/>
        <w:spacing w:before="120" w:after="120"/>
      </w:pPr>
    </w:p>
    <w:p w14:paraId="7B28EFE9">
      <w:pPr>
        <w:pStyle w:val="34"/>
        <w:numPr>
          <w:ilvl w:val="1"/>
          <w:numId w:val="0"/>
        </w:numPr>
        <w:spacing w:before="120" w:after="120"/>
        <w:ind w:firstLine="420" w:firstLineChars="200"/>
      </w:pPr>
      <w:r>
        <w:rPr>
          <w:rFonts w:hint="eastAsia"/>
        </w:rPr>
        <w:t>水仓 sump</w:t>
      </w:r>
    </w:p>
    <w:p w14:paraId="6C88B2FB">
      <w:pPr>
        <w:pStyle w:val="27"/>
        <w:tabs>
          <w:tab w:val="center" w:pos="4201"/>
          <w:tab w:val="right" w:leader="dot" w:pos="9298"/>
        </w:tabs>
        <w:ind w:firstLine="420"/>
      </w:pPr>
      <w:r>
        <w:rPr>
          <w:rFonts w:hint="eastAsia"/>
        </w:rPr>
        <w:t>用于矿山收集、储存矿井水的地下空间。</w:t>
      </w:r>
    </w:p>
    <w:p w14:paraId="53473268">
      <w:pPr>
        <w:pStyle w:val="36"/>
        <w:spacing w:before="120" w:after="120"/>
      </w:pPr>
    </w:p>
    <w:p w14:paraId="6D6596EC">
      <w:pPr>
        <w:pStyle w:val="34"/>
        <w:numPr>
          <w:ilvl w:val="1"/>
          <w:numId w:val="0"/>
        </w:numPr>
        <w:spacing w:before="120" w:after="120"/>
        <w:ind w:firstLine="420" w:firstLineChars="200"/>
      </w:pPr>
      <w:r>
        <w:rPr>
          <w:rFonts w:hint="eastAsia"/>
        </w:rPr>
        <w:t>配水巷道 water distribution drift</w:t>
      </w:r>
    </w:p>
    <w:p w14:paraId="6D5BBF16">
      <w:pPr>
        <w:pStyle w:val="27"/>
        <w:tabs>
          <w:tab w:val="center" w:pos="4201"/>
          <w:tab w:val="right" w:leader="dot" w:pos="9298"/>
        </w:tabs>
        <w:ind w:firstLine="420"/>
      </w:pPr>
      <w:r>
        <w:rPr>
          <w:rFonts w:hint="eastAsia"/>
        </w:rPr>
        <w:t>用于分配、输送矿井水的通道。</w:t>
      </w:r>
    </w:p>
    <w:p w14:paraId="73BEA9CC">
      <w:pPr>
        <w:pStyle w:val="36"/>
        <w:spacing w:before="120" w:after="120"/>
      </w:pPr>
    </w:p>
    <w:p w14:paraId="7484EC38">
      <w:pPr>
        <w:pStyle w:val="34"/>
        <w:numPr>
          <w:ilvl w:val="1"/>
          <w:numId w:val="0"/>
        </w:numPr>
        <w:spacing w:before="120" w:after="120"/>
        <w:ind w:firstLine="420" w:firstLineChars="200"/>
      </w:pPr>
      <w:r>
        <w:rPr>
          <w:rFonts w:hint="eastAsia"/>
        </w:rPr>
        <w:t>吸水井 Suction Well</w:t>
      </w:r>
    </w:p>
    <w:p w14:paraId="2A671CF3">
      <w:pPr>
        <w:pStyle w:val="27"/>
        <w:tabs>
          <w:tab w:val="center" w:pos="4201"/>
          <w:tab w:val="right" w:leader="dot" w:pos="9298"/>
        </w:tabs>
        <w:ind w:firstLine="420"/>
      </w:pPr>
      <w:r>
        <w:rPr>
          <w:rFonts w:hint="eastAsia"/>
        </w:rPr>
        <w:t>用于汇集矿井水，为水泵提供稳定吸水条件的空间。</w:t>
      </w:r>
    </w:p>
    <w:p w14:paraId="50CE72D0">
      <w:pPr>
        <w:pStyle w:val="36"/>
        <w:spacing w:before="120" w:after="120"/>
      </w:pPr>
    </w:p>
    <w:p w14:paraId="1B177BEB">
      <w:pPr>
        <w:pStyle w:val="34"/>
        <w:numPr>
          <w:ilvl w:val="1"/>
          <w:numId w:val="0"/>
        </w:numPr>
        <w:spacing w:before="120" w:after="120"/>
        <w:ind w:firstLine="420" w:firstLineChars="200"/>
      </w:pPr>
      <w:r>
        <w:rPr>
          <w:rFonts w:hint="eastAsia"/>
        </w:rPr>
        <w:t>排水巷道 drainage drift</w:t>
      </w:r>
    </w:p>
    <w:p w14:paraId="6EF99E7D">
      <w:pPr>
        <w:pStyle w:val="27"/>
        <w:tabs>
          <w:tab w:val="center" w:pos="4201"/>
          <w:tab w:val="right" w:leader="dot" w:pos="9298"/>
        </w:tabs>
        <w:ind w:firstLine="420"/>
      </w:pPr>
      <w:r>
        <w:rPr>
          <w:rFonts w:hint="eastAsia"/>
        </w:rPr>
        <w:t>用于疏导、排出地下矿井水的地下通道。</w:t>
      </w:r>
    </w:p>
    <w:bookmarkEnd w:id="2"/>
    <w:p w14:paraId="7942237C">
      <w:pPr>
        <w:pStyle w:val="35"/>
        <w:spacing w:before="240" w:after="240"/>
      </w:pPr>
      <w:r>
        <w:rPr>
          <w:rFonts w:hint="eastAsia"/>
        </w:rPr>
        <w:t>系统构成</w:t>
      </w:r>
    </w:p>
    <w:p w14:paraId="79583278">
      <w:pPr>
        <w:pStyle w:val="27"/>
        <w:ind w:firstLine="420"/>
      </w:pPr>
      <w:r>
        <w:rPr>
          <w:rFonts w:hint="eastAsia"/>
        </w:rPr>
        <w:t>矿山主排水系统由信息化系统、主控制系统、传感器、执行机构、音频视频系统、通信系统等构成，系统构成示意图见图1。</w:t>
      </w:r>
    </w:p>
    <w:p w14:paraId="4795317C">
      <w:pPr>
        <w:pStyle w:val="27"/>
        <w:ind w:firstLine="420"/>
        <w:jc w:val="center"/>
      </w:pPr>
      <w:r>
        <w:rPr>
          <w:rFonts w:hint="eastAsia"/>
        </w:rPr>
        <w:drawing>
          <wp:inline distT="0" distB="0" distL="0" distR="0">
            <wp:extent cx="5586095" cy="4335780"/>
            <wp:effectExtent l="0" t="0" r="0" b="7620"/>
            <wp:docPr id="1478274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746" name="图片 12"/>
                    <pic:cNvPicPr>
                      <a:picLocks noChangeAspect="1" noChangeArrowheads="1"/>
                    </pic:cNvPicPr>
                  </pic:nvPicPr>
                  <pic:blipFill>
                    <a:blip r:embed="rId18" cstate="print">
                      <a:extLst>
                        <a:ext uri="{28A0092B-C50C-407E-A947-70E740481C1C}">
                          <a14:useLocalDpi xmlns:a14="http://schemas.microsoft.com/office/drawing/2010/main" val="0"/>
                        </a:ext>
                      </a:extLst>
                    </a:blip>
                    <a:srcRect l="14899" t="14749" r="20743" b="14610"/>
                    <a:stretch>
                      <a:fillRect/>
                    </a:stretch>
                  </pic:blipFill>
                  <pic:spPr>
                    <a:xfrm>
                      <a:off x="0" y="0"/>
                      <a:ext cx="5634833" cy="4373890"/>
                    </a:xfrm>
                    <a:prstGeom prst="rect">
                      <a:avLst/>
                    </a:prstGeom>
                    <a:noFill/>
                    <a:ln>
                      <a:noFill/>
                    </a:ln>
                  </pic:spPr>
                </pic:pic>
              </a:graphicData>
            </a:graphic>
          </wp:inline>
        </w:drawing>
      </w:r>
    </w:p>
    <w:p w14:paraId="419840AE">
      <w:pPr>
        <w:pStyle w:val="27"/>
        <w:ind w:firstLine="422"/>
        <w:jc w:val="center"/>
        <w:rPr>
          <w:rFonts w:hint="eastAsia" w:ascii="黑体" w:hAnsi="黑体" w:eastAsia="黑体" w:cs="黑体"/>
          <w:b/>
          <w:bCs/>
        </w:rPr>
      </w:pPr>
      <w:r>
        <w:rPr>
          <w:rFonts w:hint="eastAsia" w:ascii="黑体" w:hAnsi="黑体" w:eastAsia="黑体" w:cs="黑体"/>
          <w:b/>
          <w:bCs/>
        </w:rPr>
        <w:t>图1  矿山主排水系统构成示意图</w:t>
      </w:r>
    </w:p>
    <w:p w14:paraId="08F63CDD">
      <w:pPr>
        <w:pStyle w:val="35"/>
        <w:spacing w:before="240" w:after="240"/>
      </w:pPr>
      <w:r>
        <w:rPr>
          <w:rFonts w:hint="eastAsia"/>
          <w:b/>
          <w:bCs/>
        </w:rPr>
        <w:t>信息化系统要求</w:t>
      </w:r>
    </w:p>
    <w:p w14:paraId="6989A21B">
      <w:pPr>
        <w:pStyle w:val="34"/>
        <w:spacing w:before="120" w:after="120"/>
      </w:pPr>
      <w:r>
        <w:rPr>
          <w:rFonts w:hint="eastAsia"/>
        </w:rPr>
        <w:t>总体要求</w:t>
      </w:r>
    </w:p>
    <w:p w14:paraId="601CCC02">
      <w:pPr>
        <w:pStyle w:val="36"/>
        <w:spacing w:before="0" w:beforeLines="0" w:after="0" w:afterLines="0"/>
        <w:rPr>
          <w:rFonts w:hint="eastAsia" w:ascii="宋体" w:hAnsi="宋体" w:eastAsia="宋体"/>
        </w:rPr>
      </w:pPr>
      <w:r>
        <w:rPr>
          <w:rFonts w:hint="eastAsia" w:ascii="宋体" w:hAnsi="宋体" w:eastAsia="宋体"/>
        </w:rPr>
        <w:t>矿山主排水泵信息化系统需支持设备运行管控（监控、报警、诊断、调试）与全流程数据管理（采集、储存、报表、共享）。</w:t>
      </w:r>
    </w:p>
    <w:p w14:paraId="4BCB5FA3">
      <w:pPr>
        <w:pStyle w:val="36"/>
        <w:spacing w:before="0" w:beforeLines="0" w:after="0" w:afterLines="0"/>
        <w:rPr>
          <w:rFonts w:hint="eastAsia" w:ascii="宋体" w:hAnsi="宋体" w:eastAsia="宋体"/>
        </w:rPr>
      </w:pPr>
      <w:r>
        <w:rPr>
          <w:rFonts w:hint="eastAsia" w:ascii="宋体" w:hAnsi="宋体" w:eastAsia="宋体"/>
        </w:rPr>
        <w:t>新建主排水系统及老主排水系统改造应配置信息化系统。</w:t>
      </w:r>
    </w:p>
    <w:p w14:paraId="100CF36F">
      <w:pPr>
        <w:pStyle w:val="36"/>
        <w:spacing w:before="0" w:beforeLines="0" w:after="0" w:afterLines="0"/>
        <w:rPr>
          <w:rFonts w:hint="eastAsia" w:ascii="宋体" w:hAnsi="宋体" w:eastAsia="宋体"/>
          <w:highlight w:val="yellow"/>
        </w:rPr>
      </w:pPr>
      <w:bookmarkStart w:id="3" w:name="_Hlk225758727"/>
      <w:r>
        <w:rPr>
          <w:rFonts w:hint="eastAsia" w:ascii="宋体" w:hAnsi="宋体" w:eastAsia="宋体"/>
          <w:highlight w:val="yellow"/>
        </w:rPr>
        <w:t>以实现新建主排水系统及老排水系统无人值守为目的。</w:t>
      </w:r>
    </w:p>
    <w:bookmarkEnd w:id="3"/>
    <w:p w14:paraId="5420D42B">
      <w:pPr>
        <w:pStyle w:val="34"/>
        <w:spacing w:before="120" w:after="120"/>
      </w:pPr>
      <w:r>
        <w:rPr>
          <w:rFonts w:hint="eastAsia"/>
        </w:rPr>
        <w:t>配置要求</w:t>
      </w:r>
    </w:p>
    <w:p w14:paraId="0A785B4D">
      <w:pPr>
        <w:pStyle w:val="36"/>
        <w:spacing w:before="0" w:beforeLines="0" w:after="0" w:afterLines="0"/>
        <w:rPr>
          <w:rFonts w:hint="eastAsia" w:ascii="宋体" w:hAnsi="宋体" w:eastAsia="宋体"/>
        </w:rPr>
      </w:pPr>
      <w:r>
        <w:rPr>
          <w:rFonts w:hint="eastAsia" w:ascii="宋体" w:hAnsi="宋体" w:eastAsia="宋体"/>
        </w:rPr>
        <w:t>信息化系统应设置在地表监控中心内。</w:t>
      </w:r>
    </w:p>
    <w:p w14:paraId="46535F1B">
      <w:pPr>
        <w:pStyle w:val="36"/>
        <w:spacing w:before="0" w:beforeLines="0" w:after="0" w:afterLines="0"/>
        <w:rPr>
          <w:rFonts w:hint="eastAsia" w:ascii="宋体" w:hAnsi="宋体" w:eastAsia="宋体"/>
        </w:rPr>
      </w:pPr>
      <w:r>
        <w:rPr>
          <w:rFonts w:hint="eastAsia" w:ascii="宋体" w:hAnsi="宋体" w:eastAsia="宋体"/>
        </w:rPr>
        <w:t>信息化系统配置应满足以下要求：</w:t>
      </w:r>
    </w:p>
    <w:p w14:paraId="3B499968">
      <w:pPr>
        <w:pStyle w:val="27"/>
        <w:numPr>
          <w:ilvl w:val="0"/>
          <w:numId w:val="2"/>
        </w:numPr>
        <w:ind w:firstLine="420"/>
        <w:rPr>
          <w:highlight w:val="yellow"/>
        </w:rPr>
      </w:pPr>
      <w:bookmarkStart w:id="4" w:name="_Hlk225758767"/>
      <w:r>
        <w:rPr>
          <w:rFonts w:hint="eastAsia"/>
          <w:highlight w:val="yellow"/>
        </w:rPr>
        <w:t>应配置1台工程师站，2台及以上操控客户机，并配置显示器；</w:t>
      </w:r>
    </w:p>
    <w:p w14:paraId="133DAE6D">
      <w:pPr>
        <w:pStyle w:val="27"/>
        <w:numPr>
          <w:ilvl w:val="0"/>
          <w:numId w:val="2"/>
        </w:numPr>
        <w:ind w:firstLine="420"/>
        <w:rPr>
          <w:highlight w:val="yellow"/>
        </w:rPr>
      </w:pPr>
      <w:r>
        <w:rPr>
          <w:rFonts w:hint="eastAsia"/>
          <w:highlight w:val="yellow"/>
        </w:rPr>
        <w:t>应配置2台服务器，实现双机热备；</w:t>
      </w:r>
    </w:p>
    <w:bookmarkEnd w:id="4"/>
    <w:p w14:paraId="658A9455">
      <w:pPr>
        <w:pStyle w:val="27"/>
        <w:numPr>
          <w:ilvl w:val="0"/>
          <w:numId w:val="2"/>
        </w:numPr>
        <w:ind w:firstLine="420"/>
      </w:pPr>
      <w:r>
        <w:rPr>
          <w:rFonts w:hint="eastAsia"/>
        </w:rPr>
        <w:t>交换机：应在矿山主排水泵房设置监控用交换机、视频交换机。其中监控用交换机应配备高性能的交换机，支持千兆以上网络传输速度，支持VLAN；</w:t>
      </w:r>
    </w:p>
    <w:p w14:paraId="10697878">
      <w:pPr>
        <w:pStyle w:val="27"/>
        <w:numPr>
          <w:ilvl w:val="0"/>
          <w:numId w:val="2"/>
        </w:numPr>
        <w:ind w:firstLine="420"/>
      </w:pPr>
      <w:r>
        <w:rPr>
          <w:rFonts w:hint="eastAsia"/>
        </w:rPr>
        <w:t>UPS电源：应采用在线式，电池容量应能支持系统连续工作2h以上；</w:t>
      </w:r>
    </w:p>
    <w:p w14:paraId="591A0F92">
      <w:pPr>
        <w:pStyle w:val="27"/>
        <w:numPr>
          <w:ilvl w:val="0"/>
          <w:numId w:val="2"/>
        </w:numPr>
        <w:ind w:firstLine="420"/>
        <w:rPr>
          <w:highlight w:val="yellow"/>
        </w:rPr>
      </w:pPr>
      <w:bookmarkStart w:id="5" w:name="_Hlk225758821"/>
      <w:r>
        <w:rPr>
          <w:rFonts w:hint="eastAsia"/>
          <w:highlight w:val="yellow"/>
        </w:rPr>
        <w:t>应配置录像机、广播系统、门禁控制系统、音频报警音柱等。</w:t>
      </w:r>
    </w:p>
    <w:bookmarkEnd w:id="5"/>
    <w:p w14:paraId="393F432D">
      <w:pPr>
        <w:pStyle w:val="34"/>
        <w:spacing w:before="120" w:after="120"/>
      </w:pPr>
      <w:r>
        <w:rPr>
          <w:rFonts w:hint="eastAsia"/>
        </w:rPr>
        <w:t>功能要求</w:t>
      </w:r>
    </w:p>
    <w:p w14:paraId="4B00D5EF">
      <w:pPr>
        <w:pStyle w:val="36"/>
        <w:spacing w:before="0" w:beforeLines="0" w:after="0" w:afterLines="0"/>
        <w:rPr>
          <w:rFonts w:hint="eastAsia" w:ascii="宋体" w:hAnsi="宋体" w:eastAsia="宋体"/>
        </w:rPr>
      </w:pPr>
      <w:r>
        <w:rPr>
          <w:rFonts w:hint="eastAsia" w:ascii="宋体" w:hAnsi="宋体" w:eastAsia="宋体"/>
        </w:rPr>
        <w:t>信息化系统应具备监控、报警、诊断、调试功能，并满足以下要求：</w:t>
      </w:r>
    </w:p>
    <w:p w14:paraId="7A1C21B0">
      <w:pPr>
        <w:pStyle w:val="27"/>
        <w:numPr>
          <w:ilvl w:val="0"/>
          <w:numId w:val="3"/>
        </w:numPr>
        <w:ind w:firstLine="420"/>
        <w:rPr>
          <w:highlight w:val="yellow"/>
        </w:rPr>
      </w:pPr>
      <w:bookmarkStart w:id="6" w:name="_Hlk225758849"/>
      <w:r>
        <w:rPr>
          <w:rFonts w:hint="eastAsia"/>
          <w:highlight w:val="yellow"/>
        </w:rPr>
        <w:t>应能实时监控矿山主排水泵运行状态及参数，包括水泵的运行方式、温度、振动、压力、流量，电机的电压、电流、温度，排水闸阀开闭状态、水仓水位等；</w:t>
      </w:r>
    </w:p>
    <w:bookmarkEnd w:id="6"/>
    <w:p w14:paraId="24456469">
      <w:pPr>
        <w:pStyle w:val="27"/>
        <w:numPr>
          <w:ilvl w:val="0"/>
          <w:numId w:val="3"/>
        </w:numPr>
        <w:ind w:firstLine="420"/>
      </w:pPr>
      <w:r>
        <w:rPr>
          <w:rFonts w:hint="eastAsia"/>
        </w:rPr>
        <w:t>应能在发生设备异常及故障时报警，提供故障内容、故障代码、故障位置、故障时间等信息；</w:t>
      </w:r>
    </w:p>
    <w:p w14:paraId="1529D335">
      <w:pPr>
        <w:pStyle w:val="27"/>
        <w:numPr>
          <w:ilvl w:val="0"/>
          <w:numId w:val="3"/>
        </w:numPr>
        <w:ind w:firstLine="420"/>
      </w:pPr>
      <w:r>
        <w:rPr>
          <w:rFonts w:hint="eastAsia"/>
        </w:rPr>
        <w:t>应能根据设备异常及故障信息，分析故障原因，提出处理建议；</w:t>
      </w:r>
    </w:p>
    <w:p w14:paraId="0098618A">
      <w:pPr>
        <w:pStyle w:val="27"/>
        <w:numPr>
          <w:ilvl w:val="0"/>
          <w:numId w:val="3"/>
        </w:numPr>
        <w:ind w:firstLine="420"/>
      </w:pPr>
      <w:r>
        <w:rPr>
          <w:rFonts w:hint="eastAsia"/>
        </w:rPr>
        <w:t>应能对主控制系统编程调试。</w:t>
      </w:r>
    </w:p>
    <w:p w14:paraId="70E290F8">
      <w:pPr>
        <w:pStyle w:val="36"/>
        <w:spacing w:before="0" w:beforeLines="0" w:after="0" w:afterLines="0"/>
        <w:rPr>
          <w:rFonts w:hint="eastAsia" w:ascii="宋体" w:hAnsi="宋体" w:eastAsia="宋体"/>
        </w:rPr>
      </w:pPr>
      <w:r>
        <w:rPr>
          <w:rFonts w:hint="eastAsia" w:ascii="宋体" w:hAnsi="宋体" w:eastAsia="宋体"/>
        </w:rPr>
        <w:t>信息化系统应具备数据采集功能，并满足以下要求：</w:t>
      </w:r>
    </w:p>
    <w:p w14:paraId="3EE06FE2">
      <w:pPr>
        <w:pStyle w:val="27"/>
        <w:numPr>
          <w:ilvl w:val="0"/>
          <w:numId w:val="4"/>
        </w:numPr>
        <w:ind w:firstLine="420"/>
        <w:rPr>
          <w:highlight w:val="yellow"/>
        </w:rPr>
      </w:pPr>
      <w:bookmarkStart w:id="7" w:name="_Hlk225758874"/>
      <w:r>
        <w:rPr>
          <w:rFonts w:hint="eastAsia"/>
          <w:highlight w:val="yellow"/>
        </w:rPr>
        <w:t>采集的数据应包括：主排水系统运行状态实时数据，包括主排水系统的运行方式，水泵的温度、振动、压力、流量，电机的电压、电流、温度，排水闸阀开闭状态、水位等；运行数据，包括运行时间、开停机时间等；电耗数据，包括单台水泵运行电耗等；故障数据，包括故障内容、故障代码、故障位置、复位次数、故障时间等；高压允许合闸状态数据采集等。</w:t>
      </w:r>
    </w:p>
    <w:bookmarkEnd w:id="7"/>
    <w:p w14:paraId="433104CC">
      <w:pPr>
        <w:pStyle w:val="27"/>
        <w:numPr>
          <w:ilvl w:val="0"/>
          <w:numId w:val="4"/>
        </w:numPr>
        <w:ind w:firstLine="420"/>
        <w:rPr>
          <w:highlight w:val="yellow"/>
        </w:rPr>
      </w:pPr>
      <w:bookmarkStart w:id="8" w:name="_Hlk225758907"/>
      <w:r>
        <w:rPr>
          <w:rFonts w:hint="eastAsia"/>
          <w:highlight w:val="yellow"/>
        </w:rPr>
        <w:t>从工程师站采集的数据应包括：操作记录数据，包括操作内容、操作时间等。</w:t>
      </w:r>
    </w:p>
    <w:bookmarkEnd w:id="8"/>
    <w:p w14:paraId="4A91DBD4">
      <w:pPr>
        <w:pStyle w:val="27"/>
        <w:numPr>
          <w:ilvl w:val="0"/>
          <w:numId w:val="4"/>
        </w:numPr>
        <w:ind w:firstLine="420"/>
        <w:rPr>
          <w:rFonts w:hint="eastAsia" w:hAnsi="宋体"/>
        </w:rPr>
      </w:pPr>
      <w:r>
        <w:rPr>
          <w:rFonts w:hint="eastAsia" w:hAnsi="宋体"/>
        </w:rPr>
        <w:t>从视频系统采集的数据应包括：视频监控数据。</w:t>
      </w:r>
    </w:p>
    <w:p w14:paraId="58AB2610">
      <w:pPr>
        <w:pStyle w:val="36"/>
        <w:spacing w:before="0" w:beforeLines="0" w:after="0" w:afterLines="0"/>
        <w:rPr>
          <w:rFonts w:hint="eastAsia" w:ascii="宋体" w:hAnsi="宋体" w:eastAsia="宋体"/>
        </w:rPr>
      </w:pPr>
      <w:r>
        <w:rPr>
          <w:rFonts w:hint="eastAsia" w:ascii="宋体" w:hAnsi="宋体" w:eastAsia="宋体"/>
        </w:rPr>
        <w:t>信息化系统应具备数据存储功能，采集的数据存储时间应不少于两年。</w:t>
      </w:r>
    </w:p>
    <w:p w14:paraId="38E009AE">
      <w:pPr>
        <w:pStyle w:val="36"/>
        <w:spacing w:before="0" w:beforeLines="0" w:after="0" w:afterLines="0"/>
        <w:rPr>
          <w:rFonts w:hint="eastAsia" w:ascii="宋体" w:hAnsi="宋体" w:eastAsia="宋体"/>
        </w:rPr>
      </w:pPr>
      <w:r>
        <w:rPr>
          <w:rFonts w:hint="eastAsia" w:ascii="宋体" w:hAnsi="宋体" w:eastAsia="宋体"/>
        </w:rPr>
        <w:t>信息化系统应具备报表功能，报表主要包括：</w:t>
      </w:r>
    </w:p>
    <w:p w14:paraId="05E03833">
      <w:pPr>
        <w:pStyle w:val="27"/>
        <w:numPr>
          <w:ilvl w:val="0"/>
          <w:numId w:val="5"/>
        </w:numPr>
        <w:ind w:firstLine="420"/>
        <w:rPr>
          <w:rFonts w:hint="eastAsia" w:hAnsi="宋体"/>
          <w:highlight w:val="yellow"/>
        </w:rPr>
      </w:pPr>
      <w:bookmarkStart w:id="9" w:name="_Hlk225758940"/>
      <w:r>
        <w:rPr>
          <w:rFonts w:hint="eastAsia" w:hAnsi="宋体"/>
          <w:highlight w:val="yellow"/>
        </w:rPr>
        <w:t>运行状态实时数据，包括水泵的温度、振动、压力、流量，电机的电压、电流、温度、振动，排水闸阀开闭状态、水位等；</w:t>
      </w:r>
    </w:p>
    <w:bookmarkEnd w:id="9"/>
    <w:p w14:paraId="05D8A3CB">
      <w:pPr>
        <w:pStyle w:val="27"/>
        <w:numPr>
          <w:ilvl w:val="0"/>
          <w:numId w:val="5"/>
        </w:numPr>
        <w:ind w:firstLine="420"/>
        <w:rPr>
          <w:rFonts w:hint="eastAsia" w:hAnsi="宋体"/>
        </w:rPr>
      </w:pPr>
      <w:r>
        <w:rPr>
          <w:rFonts w:hint="eastAsia" w:hAnsi="宋体"/>
        </w:rPr>
        <w:t>生产数据，包括主排水系统的运行方式、运行时间、开停机时间、电耗、排水量统计等；</w:t>
      </w:r>
    </w:p>
    <w:p w14:paraId="63105D1D">
      <w:pPr>
        <w:pStyle w:val="27"/>
        <w:numPr>
          <w:ilvl w:val="0"/>
          <w:numId w:val="5"/>
        </w:numPr>
        <w:ind w:firstLine="420"/>
        <w:rPr>
          <w:rFonts w:hint="eastAsia" w:hAnsi="宋体"/>
        </w:rPr>
      </w:pPr>
      <w:r>
        <w:rPr>
          <w:rFonts w:hint="eastAsia" w:hAnsi="宋体"/>
        </w:rPr>
        <w:t>故障数据，包括故障位置、复位次数、故障时间等；</w:t>
      </w:r>
    </w:p>
    <w:p w14:paraId="7A167D0C">
      <w:pPr>
        <w:pStyle w:val="27"/>
        <w:numPr>
          <w:ilvl w:val="0"/>
          <w:numId w:val="5"/>
        </w:numPr>
        <w:ind w:firstLine="420"/>
        <w:rPr>
          <w:rFonts w:hint="eastAsia" w:hAnsi="宋体"/>
        </w:rPr>
      </w:pPr>
      <w:r>
        <w:rPr>
          <w:rFonts w:hint="eastAsia" w:hAnsi="宋体"/>
        </w:rPr>
        <w:t>报表应根据需要勾选字条后导出电子表格。</w:t>
      </w:r>
    </w:p>
    <w:p w14:paraId="40256292">
      <w:pPr>
        <w:pStyle w:val="36"/>
        <w:spacing w:before="0" w:beforeLines="0" w:after="0" w:afterLines="0"/>
        <w:rPr>
          <w:rFonts w:hint="eastAsia" w:ascii="宋体" w:hAnsi="宋体" w:eastAsia="宋体"/>
        </w:rPr>
      </w:pPr>
      <w:r>
        <w:rPr>
          <w:rFonts w:hint="eastAsia" w:ascii="宋体" w:hAnsi="宋体" w:eastAsia="宋体"/>
        </w:rPr>
        <w:t>信息化系统应具备数据共享功能,可通过服务器共享和访问数据报表。</w:t>
      </w:r>
    </w:p>
    <w:p w14:paraId="28976D8D">
      <w:pPr>
        <w:pStyle w:val="36"/>
        <w:spacing w:before="0" w:beforeLines="0" w:after="0" w:afterLines="0"/>
        <w:rPr>
          <w:rFonts w:hint="eastAsia" w:ascii="宋体" w:hAnsi="宋体" w:eastAsia="宋体"/>
          <w:highlight w:val="yellow"/>
        </w:rPr>
      </w:pPr>
      <w:bookmarkStart w:id="10" w:name="_Hlk225758967"/>
      <w:r>
        <w:rPr>
          <w:rFonts w:hint="eastAsia" w:ascii="宋体" w:hAnsi="宋体" w:eastAsia="宋体"/>
          <w:highlight w:val="yellow"/>
        </w:rPr>
        <w:t>信息化系统应设置分级权限账户。</w:t>
      </w:r>
    </w:p>
    <w:bookmarkEnd w:id="10"/>
    <w:p w14:paraId="7543455D">
      <w:pPr>
        <w:pStyle w:val="35"/>
        <w:spacing w:before="240" w:after="240"/>
      </w:pPr>
      <w:r>
        <w:rPr>
          <w:rFonts w:hint="eastAsia"/>
        </w:rPr>
        <w:t>主控制系统要求</w:t>
      </w:r>
    </w:p>
    <w:p w14:paraId="30C9082F">
      <w:pPr>
        <w:pStyle w:val="34"/>
        <w:spacing w:before="120" w:after="120"/>
      </w:pPr>
      <w:r>
        <w:rPr>
          <w:rFonts w:hint="eastAsia"/>
        </w:rPr>
        <w:t>控制系统应满足以下要求：</w:t>
      </w:r>
    </w:p>
    <w:p w14:paraId="2B4BAF3E">
      <w:pPr>
        <w:pStyle w:val="36"/>
        <w:spacing w:before="0" w:beforeLines="0" w:after="0" w:afterLines="0"/>
        <w:rPr>
          <w:rFonts w:hint="eastAsia" w:ascii="宋体" w:hAnsi="宋体" w:eastAsia="宋体"/>
        </w:rPr>
      </w:pPr>
      <w:r>
        <w:rPr>
          <w:rFonts w:hint="eastAsia" w:ascii="宋体" w:hAnsi="宋体" w:eastAsia="宋体"/>
        </w:rPr>
        <w:t>应采用冗余CPU；</w:t>
      </w:r>
    </w:p>
    <w:p w14:paraId="4238E0A5">
      <w:pPr>
        <w:pStyle w:val="36"/>
        <w:spacing w:before="0" w:beforeLines="0" w:after="0" w:afterLines="0"/>
        <w:rPr>
          <w:rFonts w:hint="eastAsia" w:ascii="宋体" w:hAnsi="宋体" w:eastAsia="宋体"/>
          <w:highlight w:val="yellow"/>
        </w:rPr>
      </w:pPr>
      <w:bookmarkStart w:id="11" w:name="_Hlk225758999"/>
      <w:r>
        <w:rPr>
          <w:rFonts w:hint="eastAsia" w:ascii="宋体" w:hAnsi="宋体" w:eastAsia="宋体"/>
          <w:highlight w:val="yellow"/>
        </w:rPr>
        <w:t>每台水泵应采用独立PLC控制；</w:t>
      </w:r>
    </w:p>
    <w:bookmarkEnd w:id="11"/>
    <w:p w14:paraId="118EB1E5">
      <w:pPr>
        <w:pStyle w:val="36"/>
        <w:spacing w:before="0" w:beforeLines="0" w:after="0" w:afterLines="0"/>
        <w:rPr>
          <w:rFonts w:hint="eastAsia" w:ascii="宋体" w:hAnsi="宋体" w:eastAsia="宋体"/>
        </w:rPr>
      </w:pPr>
      <w:r>
        <w:rPr>
          <w:rFonts w:hint="eastAsia" w:ascii="宋体" w:hAnsi="宋体" w:eastAsia="宋体"/>
        </w:rPr>
        <w:t>应具有支持多种通信协议的现场控制总线、以太网等通信接口、通信模块，能与信息化系统、人机界面、传感器、执行机构、音频视频系统等进行通信的功能。</w:t>
      </w:r>
    </w:p>
    <w:p w14:paraId="2A4B65E6">
      <w:pPr>
        <w:pStyle w:val="34"/>
        <w:spacing w:before="120" w:after="120"/>
      </w:pPr>
      <w:r>
        <w:rPr>
          <w:rFonts w:hint="eastAsia"/>
        </w:rPr>
        <w:t>主控制系统电源应满足以下要求：</w:t>
      </w:r>
    </w:p>
    <w:p w14:paraId="2990FBE0">
      <w:pPr>
        <w:pStyle w:val="36"/>
        <w:spacing w:before="0" w:beforeLines="0" w:after="0" w:afterLines="0"/>
        <w:rPr>
          <w:rFonts w:hint="eastAsia" w:ascii="宋体" w:hAnsi="宋体" w:eastAsia="宋体"/>
        </w:rPr>
      </w:pPr>
      <w:r>
        <w:rPr>
          <w:rFonts w:hint="eastAsia" w:ascii="宋体" w:hAnsi="宋体" w:eastAsia="宋体"/>
        </w:rPr>
        <w:t>电源应冗余配置；</w:t>
      </w:r>
    </w:p>
    <w:p w14:paraId="3A1B999E">
      <w:pPr>
        <w:pStyle w:val="36"/>
        <w:spacing w:before="0" w:beforeLines="0" w:after="0" w:afterLines="0"/>
        <w:rPr>
          <w:rFonts w:hint="eastAsia" w:ascii="宋体" w:hAnsi="宋体" w:eastAsia="宋体"/>
        </w:rPr>
      </w:pPr>
      <w:r>
        <w:rPr>
          <w:rFonts w:hint="eastAsia" w:ascii="宋体" w:hAnsi="宋体" w:eastAsia="宋体"/>
        </w:rPr>
        <w:t>应具备短路保护。</w:t>
      </w:r>
    </w:p>
    <w:p w14:paraId="4FE102B0">
      <w:pPr>
        <w:pStyle w:val="34"/>
        <w:spacing w:before="120" w:after="120"/>
      </w:pPr>
      <w:r>
        <w:rPr>
          <w:rFonts w:hint="eastAsia"/>
        </w:rPr>
        <w:t>主控制系统应按规定设置保护和闭锁。</w:t>
      </w:r>
    </w:p>
    <w:p w14:paraId="0630EDF0">
      <w:pPr>
        <w:pStyle w:val="34"/>
        <w:spacing w:before="120" w:after="120"/>
      </w:pPr>
      <w:r>
        <w:rPr>
          <w:rFonts w:hint="eastAsia"/>
        </w:rPr>
        <w:t>主控制系统应能通过人机交互界面完成操作，由操作员站、远程集中控制中心完成。操作员站应安装在执行机构周边，就地操作箱应布置在机组附近。工程师站应安装在远程集中控制中心，工程师站与操作员站应有相同的功能。并满足以下要求：</w:t>
      </w:r>
    </w:p>
    <w:p w14:paraId="1E24B50E">
      <w:pPr>
        <w:pStyle w:val="36"/>
        <w:spacing w:before="0" w:beforeLines="0" w:after="0" w:afterLines="0"/>
        <w:rPr>
          <w:rFonts w:hint="eastAsia" w:ascii="宋体" w:hAnsi="宋体" w:eastAsia="宋体"/>
        </w:rPr>
      </w:pPr>
      <w:r>
        <w:rPr>
          <w:rFonts w:hint="eastAsia" w:ascii="宋体" w:hAnsi="宋体" w:eastAsia="宋体"/>
        </w:rPr>
        <w:t>排水系统控制方式分为集中控制和就地控制。</w:t>
      </w:r>
    </w:p>
    <w:p w14:paraId="01429BA7">
      <w:pPr>
        <w:pStyle w:val="36"/>
        <w:spacing w:before="0" w:beforeLines="0" w:after="0" w:afterLines="0"/>
        <w:rPr>
          <w:rFonts w:hint="eastAsia" w:ascii="宋体" w:hAnsi="宋体" w:eastAsia="宋体"/>
        </w:rPr>
      </w:pPr>
      <w:r>
        <w:rPr>
          <w:rFonts w:hint="eastAsia" w:ascii="宋体" w:hAnsi="宋体" w:eastAsia="宋体"/>
        </w:rPr>
        <w:t>操作员站应显示的内容包括：</w:t>
      </w:r>
    </w:p>
    <w:p w14:paraId="735A06AB">
      <w:pPr>
        <w:pStyle w:val="27"/>
        <w:numPr>
          <w:ilvl w:val="0"/>
          <w:numId w:val="6"/>
        </w:numPr>
        <w:ind w:firstLine="420"/>
        <w:rPr>
          <w:highlight w:val="yellow"/>
        </w:rPr>
      </w:pPr>
      <w:r>
        <w:rPr>
          <w:rFonts w:hint="eastAsia"/>
          <w:highlight w:val="yellow"/>
        </w:rPr>
        <w:t>排水系统概况，主要包括排水系统图；</w:t>
      </w:r>
    </w:p>
    <w:p w14:paraId="5FBEC661">
      <w:pPr>
        <w:pStyle w:val="27"/>
        <w:numPr>
          <w:ilvl w:val="0"/>
          <w:numId w:val="6"/>
        </w:numPr>
        <w:ind w:firstLine="420"/>
      </w:pPr>
      <w:r>
        <w:rPr>
          <w:rFonts w:hint="eastAsia"/>
        </w:rPr>
        <w:t>排水系统技术特征，包括水泵、主电机、排水闸阀、排水管道、排真空管道、球阀等；</w:t>
      </w:r>
    </w:p>
    <w:p w14:paraId="34CD7126">
      <w:pPr>
        <w:pStyle w:val="27"/>
        <w:numPr>
          <w:ilvl w:val="0"/>
          <w:numId w:val="6"/>
        </w:numPr>
        <w:ind w:firstLine="420"/>
        <w:rPr>
          <w:highlight w:val="yellow"/>
        </w:rPr>
      </w:pPr>
      <w:r>
        <w:rPr>
          <w:rFonts w:hint="eastAsia"/>
          <w:highlight w:val="yellow"/>
        </w:rPr>
        <w:t>电气系统构成及参数，包括高压馈线柜分合闸状态显示等；</w:t>
      </w:r>
    </w:p>
    <w:p w14:paraId="487A8696">
      <w:pPr>
        <w:pStyle w:val="27"/>
        <w:numPr>
          <w:ilvl w:val="0"/>
          <w:numId w:val="6"/>
        </w:numPr>
        <w:ind w:firstLine="420"/>
      </w:pPr>
      <w:r>
        <w:rPr>
          <w:rFonts w:hint="eastAsia"/>
        </w:rPr>
        <w:t>运行状态及参数，包括运行方式、电压、电流、温度、振动、真空度、压力、流量、水位、闸阀开关状态等；</w:t>
      </w:r>
    </w:p>
    <w:p w14:paraId="1F8A02C8">
      <w:pPr>
        <w:pStyle w:val="27"/>
        <w:numPr>
          <w:ilvl w:val="0"/>
          <w:numId w:val="6"/>
        </w:numPr>
        <w:ind w:firstLine="420"/>
      </w:pPr>
      <w:r>
        <w:rPr>
          <w:rFonts w:hint="eastAsia"/>
        </w:rPr>
        <w:t>运行曲线，包括压力曲线、电流曲线、流量曲线、振动曲线、温度曲线等</w:t>
      </w:r>
    </w:p>
    <w:p w14:paraId="0C9987C7">
      <w:pPr>
        <w:pStyle w:val="27"/>
        <w:numPr>
          <w:ilvl w:val="0"/>
          <w:numId w:val="6"/>
        </w:numPr>
        <w:ind w:firstLine="420"/>
      </w:pPr>
      <w:r>
        <w:rPr>
          <w:rFonts w:hint="eastAsia"/>
        </w:rPr>
        <w:t>故障及诊断结果，应包括致障内容、故障位置、故障代码、故障时间等。</w:t>
      </w:r>
    </w:p>
    <w:p w14:paraId="78FA9DF4">
      <w:pPr>
        <w:pStyle w:val="36"/>
        <w:spacing w:before="0" w:beforeLines="0" w:after="0" w:afterLines="0"/>
        <w:rPr>
          <w:rFonts w:hint="eastAsia" w:ascii="宋体" w:hAnsi="宋体" w:eastAsia="宋体"/>
        </w:rPr>
      </w:pPr>
      <w:r>
        <w:rPr>
          <w:rFonts w:hint="eastAsia" w:ascii="宋体" w:hAnsi="宋体" w:eastAsia="宋体"/>
        </w:rPr>
        <w:t>工程师站应显示的内容包括：</w:t>
      </w:r>
    </w:p>
    <w:p w14:paraId="418A907A">
      <w:pPr>
        <w:pStyle w:val="27"/>
        <w:numPr>
          <w:ilvl w:val="0"/>
          <w:numId w:val="7"/>
        </w:numPr>
        <w:ind w:firstLine="420" w:firstLineChars="0"/>
        <w:rPr>
          <w:rFonts w:hint="eastAsia" w:hAnsi="宋体"/>
          <w:szCs w:val="21"/>
          <w:highlight w:val="yellow"/>
        </w:rPr>
      </w:pPr>
      <w:r>
        <w:rPr>
          <w:rFonts w:hint="eastAsia"/>
          <w:highlight w:val="yellow"/>
        </w:rPr>
        <w:t>排水系统概况</w:t>
      </w:r>
      <w:r>
        <w:rPr>
          <w:rFonts w:hint="eastAsia" w:hAnsi="宋体"/>
          <w:szCs w:val="21"/>
          <w:highlight w:val="yellow"/>
        </w:rPr>
        <w:t>，主要包括单泵房组态画面和整个排水系统画面；</w:t>
      </w:r>
    </w:p>
    <w:p w14:paraId="7BD57574">
      <w:pPr>
        <w:pStyle w:val="27"/>
        <w:numPr>
          <w:ilvl w:val="0"/>
          <w:numId w:val="7"/>
        </w:numPr>
        <w:ind w:firstLine="420"/>
      </w:pPr>
      <w:r>
        <w:rPr>
          <w:rFonts w:hint="eastAsia"/>
        </w:rPr>
        <w:t>排水系统技术特征，包括水泵、主电机、变频器、排水闸阀、排水管道、排真空管道、球阀等；</w:t>
      </w:r>
    </w:p>
    <w:p w14:paraId="4707DAE0">
      <w:pPr>
        <w:pStyle w:val="27"/>
        <w:numPr>
          <w:ilvl w:val="0"/>
          <w:numId w:val="7"/>
        </w:numPr>
        <w:ind w:firstLine="420"/>
        <w:rPr>
          <w:highlight w:val="yellow"/>
        </w:rPr>
      </w:pPr>
      <w:r>
        <w:rPr>
          <w:rFonts w:hint="eastAsia"/>
          <w:highlight w:val="yellow"/>
        </w:rPr>
        <w:t>电气系统构成及参数，包括高压馈线柜分合闸状态显示等；</w:t>
      </w:r>
    </w:p>
    <w:p w14:paraId="1364A768">
      <w:pPr>
        <w:pStyle w:val="27"/>
        <w:numPr>
          <w:ilvl w:val="0"/>
          <w:numId w:val="7"/>
        </w:numPr>
        <w:ind w:firstLine="420"/>
      </w:pPr>
      <w:r>
        <w:rPr>
          <w:rFonts w:hint="eastAsia"/>
        </w:rPr>
        <w:t>运行状态及参数，包括运行方式、电压、电流、振动、真空度、压力、流量等；</w:t>
      </w:r>
    </w:p>
    <w:p w14:paraId="17770711">
      <w:pPr>
        <w:pStyle w:val="27"/>
        <w:numPr>
          <w:ilvl w:val="0"/>
          <w:numId w:val="7"/>
        </w:numPr>
        <w:ind w:firstLine="420"/>
      </w:pPr>
      <w:r>
        <w:rPr>
          <w:rFonts w:hint="eastAsia"/>
        </w:rPr>
        <w:t>运行曲线，包括压力曲线、电流曲线、流量曲线、振动曲线、温度曲线等；</w:t>
      </w:r>
    </w:p>
    <w:p w14:paraId="3AD6E140">
      <w:pPr>
        <w:pStyle w:val="27"/>
        <w:numPr>
          <w:ilvl w:val="0"/>
          <w:numId w:val="7"/>
        </w:numPr>
        <w:ind w:firstLine="420"/>
      </w:pPr>
      <w:r>
        <w:rPr>
          <w:rFonts w:hint="eastAsia"/>
        </w:rPr>
        <w:t>故障及诊断结果，应包括致障内容、故障位置、故障代码、故障时间、相关故障诊断报告及建议处理方法；</w:t>
      </w:r>
    </w:p>
    <w:p w14:paraId="608C33C8">
      <w:pPr>
        <w:pStyle w:val="27"/>
        <w:numPr>
          <w:ilvl w:val="0"/>
          <w:numId w:val="7"/>
        </w:numPr>
        <w:ind w:firstLine="420"/>
      </w:pPr>
      <w:r>
        <w:rPr>
          <w:rFonts w:hint="eastAsia"/>
        </w:rPr>
        <w:t>历史数据，包括水泵故障及诊断结果、维护记录、运行时间、电耗等历史记录。</w:t>
      </w:r>
    </w:p>
    <w:p w14:paraId="7DAB7032">
      <w:pPr>
        <w:pStyle w:val="35"/>
        <w:spacing w:before="240" w:after="240"/>
      </w:pPr>
      <w:r>
        <w:rPr>
          <w:rFonts w:hint="eastAsia"/>
        </w:rPr>
        <w:t>传感器要求</w:t>
      </w:r>
    </w:p>
    <w:p w14:paraId="66D7D05D">
      <w:pPr>
        <w:pStyle w:val="34"/>
        <w:spacing w:before="120" w:after="120"/>
      </w:pPr>
      <w:r>
        <w:rPr>
          <w:rFonts w:hint="eastAsia"/>
        </w:rPr>
        <w:t>吸水井应设置液位计，液位计应冗余设置。</w:t>
      </w:r>
    </w:p>
    <w:p w14:paraId="34FC27A0">
      <w:pPr>
        <w:pStyle w:val="34"/>
        <w:spacing w:before="120" w:after="120"/>
      </w:pPr>
      <w:r>
        <w:rPr>
          <w:rFonts w:hint="eastAsia"/>
        </w:rPr>
        <w:t>控制系统应冗余设置。</w:t>
      </w:r>
    </w:p>
    <w:p w14:paraId="4888E989">
      <w:pPr>
        <w:pStyle w:val="34"/>
        <w:spacing w:before="120" w:after="120"/>
      </w:pPr>
      <w:r>
        <w:rPr>
          <w:rFonts w:hint="eastAsia"/>
        </w:rPr>
        <w:t>水泵及电机应设置振动及温度检测传感器。</w:t>
      </w:r>
    </w:p>
    <w:p w14:paraId="47740064">
      <w:pPr>
        <w:pStyle w:val="34"/>
        <w:spacing w:before="120" w:after="120"/>
      </w:pPr>
      <w:r>
        <w:rPr>
          <w:rFonts w:hint="eastAsia"/>
        </w:rPr>
        <w:t>水泵吸水管应设置真空检测传感器。</w:t>
      </w:r>
    </w:p>
    <w:p w14:paraId="483FCB14">
      <w:pPr>
        <w:pStyle w:val="34"/>
        <w:spacing w:before="120" w:after="120"/>
      </w:pPr>
      <w:r>
        <w:rPr>
          <w:rFonts w:hint="eastAsia"/>
        </w:rPr>
        <w:t>水泵排水管应设置压力检测传感器。</w:t>
      </w:r>
    </w:p>
    <w:p w14:paraId="525E946F">
      <w:pPr>
        <w:pStyle w:val="34"/>
        <w:spacing w:before="120" w:after="120"/>
      </w:pPr>
      <w:r>
        <w:rPr>
          <w:rFonts w:hint="eastAsia"/>
        </w:rPr>
        <w:t>主排水管应设置流量计。</w:t>
      </w:r>
    </w:p>
    <w:p w14:paraId="11713BD2">
      <w:pPr>
        <w:pStyle w:val="34"/>
        <w:spacing w:before="120" w:after="120"/>
      </w:pPr>
      <w:r>
        <w:rPr>
          <w:rFonts w:hint="eastAsia"/>
        </w:rPr>
        <w:t>传感器防护等级应不低于IP65。</w:t>
      </w:r>
    </w:p>
    <w:p w14:paraId="0C05459D">
      <w:pPr>
        <w:pStyle w:val="35"/>
        <w:spacing w:before="240" w:after="240"/>
      </w:pPr>
      <w:r>
        <w:rPr>
          <w:rFonts w:hint="eastAsia"/>
        </w:rPr>
        <w:t>音频视频系统要求</w:t>
      </w:r>
    </w:p>
    <w:p w14:paraId="414C4FB5">
      <w:pPr>
        <w:pStyle w:val="34"/>
        <w:spacing w:before="120" w:after="120"/>
      </w:pPr>
      <w:r>
        <w:rPr>
          <w:rFonts w:hint="eastAsia"/>
        </w:rPr>
        <w:t>应设置音频系统。音频系统应设置在泵房值班室内。音频系统的主要位置及功能应满足以下</w:t>
      </w:r>
    </w:p>
    <w:p w14:paraId="279AAB05">
      <w:pPr>
        <w:pStyle w:val="34"/>
        <w:numPr>
          <w:ilvl w:val="1"/>
          <w:numId w:val="0"/>
        </w:numPr>
        <w:spacing w:before="120" w:after="120"/>
      </w:pPr>
      <w:r>
        <w:rPr>
          <w:rFonts w:hint="eastAsia"/>
        </w:rPr>
        <w:t>要求：</w:t>
      </w:r>
    </w:p>
    <w:p w14:paraId="739FB79B">
      <w:pPr>
        <w:pStyle w:val="36"/>
        <w:spacing w:before="0" w:beforeLines="0" w:after="0" w:afterLines="0"/>
        <w:rPr>
          <w:rFonts w:hint="eastAsia" w:ascii="宋体" w:hAnsi="宋体" w:eastAsia="宋体"/>
        </w:rPr>
      </w:pPr>
      <w:r>
        <w:rPr>
          <w:rFonts w:hint="eastAsia" w:ascii="宋体" w:hAnsi="宋体" w:eastAsia="宋体"/>
        </w:rPr>
        <w:t>应在泵房值班室、远程集中控制中心设置扬声器；</w:t>
      </w:r>
    </w:p>
    <w:p w14:paraId="51539883">
      <w:pPr>
        <w:pStyle w:val="36"/>
        <w:spacing w:before="0" w:beforeLines="0" w:after="0" w:afterLines="0"/>
        <w:rPr>
          <w:rFonts w:hint="eastAsia" w:ascii="宋体" w:hAnsi="宋体" w:eastAsia="宋体"/>
        </w:rPr>
      </w:pPr>
      <w:r>
        <w:rPr>
          <w:rFonts w:hint="eastAsia" w:ascii="宋体" w:hAnsi="宋体" w:eastAsia="宋体"/>
        </w:rPr>
        <w:t>音频系统应与主控制系统的异常及故障报警模块相连接。</w:t>
      </w:r>
    </w:p>
    <w:p w14:paraId="0F0EC650">
      <w:pPr>
        <w:pStyle w:val="34"/>
        <w:spacing w:before="120" w:after="120"/>
      </w:pPr>
      <w:r>
        <w:rPr>
          <w:rFonts w:hint="eastAsia"/>
        </w:rPr>
        <w:t>应设置视频系统。监控主机</w:t>
      </w:r>
      <w:r>
        <w:rPr>
          <w:rFonts w:hint="eastAsia"/>
          <w:highlight w:val="yellow"/>
        </w:rPr>
        <w:t>适宜</w:t>
      </w:r>
      <w:r>
        <w:rPr>
          <w:rFonts w:hint="eastAsia"/>
        </w:rPr>
        <w:t>设置在泵房值班室内。摄像头的主要位置及以能应满足以下要求：</w:t>
      </w:r>
    </w:p>
    <w:p w14:paraId="44DAB40B">
      <w:pPr>
        <w:pStyle w:val="36"/>
        <w:spacing w:before="0" w:beforeLines="0" w:after="0" w:afterLines="0"/>
        <w:rPr>
          <w:rFonts w:hint="eastAsia" w:ascii="宋体" w:hAnsi="宋体" w:eastAsia="宋体"/>
        </w:rPr>
      </w:pPr>
      <w:r>
        <w:rPr>
          <w:rFonts w:hint="eastAsia" w:ascii="宋体" w:hAnsi="宋体" w:eastAsia="宋体"/>
        </w:rPr>
        <w:t>应在泵房及配电室关键位置设置摄像头,用于监控排水泵及配套设备工作状态。</w:t>
      </w:r>
    </w:p>
    <w:p w14:paraId="1539E0B1">
      <w:pPr>
        <w:pStyle w:val="36"/>
        <w:spacing w:before="0" w:beforeLines="0" w:after="0" w:afterLines="0"/>
        <w:rPr>
          <w:rFonts w:hint="eastAsia" w:ascii="宋体" w:hAnsi="宋体" w:eastAsia="宋体"/>
        </w:rPr>
      </w:pPr>
      <w:r>
        <w:rPr>
          <w:rFonts w:hint="eastAsia" w:ascii="宋体" w:hAnsi="宋体" w:eastAsia="宋体"/>
        </w:rPr>
        <w:t>应在操作员站处设置摄像头，用于监控操作人员的操作内容。</w:t>
      </w:r>
    </w:p>
    <w:p w14:paraId="686D9FD8">
      <w:pPr>
        <w:pStyle w:val="36"/>
        <w:spacing w:before="0" w:beforeLines="0" w:after="0" w:afterLines="0"/>
        <w:rPr>
          <w:rFonts w:hint="eastAsia" w:ascii="宋体" w:hAnsi="宋体" w:eastAsia="宋体"/>
          <w:highlight w:val="yellow"/>
        </w:rPr>
      </w:pPr>
      <w:r>
        <w:rPr>
          <w:rFonts w:hint="eastAsia" w:ascii="宋体" w:hAnsi="宋体" w:eastAsia="宋体"/>
          <w:highlight w:val="yellow"/>
        </w:rPr>
        <w:t>应在水仓口及吸水井处设置摄像头，用于监控涌水状态。</w:t>
      </w:r>
    </w:p>
    <w:p w14:paraId="412AB644">
      <w:pPr>
        <w:pStyle w:val="36"/>
        <w:spacing w:before="0" w:beforeLines="0" w:after="0" w:afterLines="0"/>
        <w:rPr>
          <w:rFonts w:hint="eastAsia" w:ascii="宋体" w:hAnsi="宋体" w:eastAsia="宋体"/>
        </w:rPr>
      </w:pPr>
      <w:r>
        <w:rPr>
          <w:rFonts w:hint="eastAsia" w:ascii="宋体" w:hAnsi="宋体" w:eastAsia="宋体"/>
        </w:rPr>
        <w:t>视频监控摄像头宜具备边缘计算能力。</w:t>
      </w:r>
    </w:p>
    <w:p w14:paraId="1E9F14EA">
      <w:pPr>
        <w:pStyle w:val="35"/>
        <w:spacing w:before="240" w:after="240"/>
      </w:pPr>
      <w:r>
        <w:rPr>
          <w:rFonts w:hint="eastAsia"/>
        </w:rPr>
        <w:t>通信系统要求</w:t>
      </w:r>
    </w:p>
    <w:p w14:paraId="57F2100D">
      <w:pPr>
        <w:pStyle w:val="34"/>
        <w:spacing w:before="120" w:after="120"/>
      </w:pPr>
      <w:r>
        <w:rPr>
          <w:rFonts w:hint="eastAsia"/>
        </w:rPr>
        <w:t>主控制系统、信息化系统及音频视频监控网络，需配置独立网络硬件以实现物理隔离；音频网络与视频系统网络可合并部署。</w:t>
      </w:r>
    </w:p>
    <w:p w14:paraId="7C5EA1A7">
      <w:pPr>
        <w:pStyle w:val="34"/>
        <w:spacing w:before="120" w:after="120"/>
      </w:pPr>
      <w:r>
        <w:rPr>
          <w:rFonts w:hint="eastAsia"/>
        </w:rPr>
        <w:t>音频视频系统需通过以太网通信；音频系统可依据环境，选择以太网、无线射频、有线等适配通信方式。</w:t>
      </w:r>
    </w:p>
    <w:p w14:paraId="556C8930">
      <w:pPr>
        <w:pStyle w:val="34"/>
        <w:spacing w:before="120" w:after="120"/>
      </w:pPr>
      <w:r>
        <w:rPr>
          <w:rFonts w:hint="eastAsia"/>
        </w:rPr>
        <w:t>信息化系统、主控制系统、传感器及执行机构，应采用 Ethernet/IP、Profinet 等通用通信协议。</w:t>
      </w:r>
    </w:p>
    <w:p w14:paraId="3FD7EAA7">
      <w:pPr>
        <w:pStyle w:val="34"/>
        <w:spacing w:before="120" w:after="120"/>
      </w:pPr>
      <w:r>
        <w:rPr>
          <w:rFonts w:hint="eastAsia"/>
        </w:rPr>
        <w:t>通信模块、交换机等通信设备应冗余设置。</w:t>
      </w:r>
    </w:p>
    <w:p w14:paraId="5951D7F1">
      <w:pPr>
        <w:pStyle w:val="35"/>
        <w:spacing w:before="240" w:after="240"/>
      </w:pPr>
      <w:r>
        <w:rPr>
          <w:rFonts w:hint="eastAsia"/>
        </w:rPr>
        <w:t>系统运行维护要求</w:t>
      </w:r>
    </w:p>
    <w:p w14:paraId="33D61922">
      <w:pPr>
        <w:pStyle w:val="34"/>
        <w:spacing w:before="120" w:after="120"/>
      </w:pPr>
      <w:r>
        <w:rPr>
          <w:rFonts w:hint="eastAsia"/>
        </w:rPr>
        <w:t>定期检查</w:t>
      </w:r>
    </w:p>
    <w:p w14:paraId="378F0C5D">
      <w:pPr>
        <w:pStyle w:val="34"/>
        <w:numPr>
          <w:ilvl w:val="1"/>
          <w:numId w:val="0"/>
        </w:numPr>
        <w:spacing w:before="120" w:after="120"/>
        <w:ind w:firstLine="420" w:firstLineChars="200"/>
      </w:pPr>
      <w:r>
        <w:rPr>
          <w:rFonts w:hint="eastAsia"/>
        </w:rPr>
        <w:t>每年应不少于两次对智能控制系统硬件设备、电气连接进行检查，不少于一次对智能控制系统软件进行检查，应详细记录检查内容及时间，存入维护档案。</w:t>
      </w:r>
    </w:p>
    <w:p w14:paraId="05DA0B8E">
      <w:pPr>
        <w:pStyle w:val="34"/>
        <w:spacing w:before="120" w:after="120"/>
      </w:pPr>
      <w:r>
        <w:rPr>
          <w:rFonts w:hint="eastAsia"/>
        </w:rPr>
        <w:t>系统备份</w:t>
      </w:r>
    </w:p>
    <w:p w14:paraId="18F9E9CE">
      <w:pPr>
        <w:pStyle w:val="34"/>
        <w:numPr>
          <w:ilvl w:val="1"/>
          <w:numId w:val="0"/>
        </w:numPr>
        <w:spacing w:before="120" w:after="120"/>
        <w:ind w:firstLine="420" w:firstLineChars="200"/>
      </w:pPr>
      <w:r>
        <w:rPr>
          <w:rFonts w:hint="eastAsia"/>
        </w:rPr>
        <w:t>每年应不少于一次对控制系统进行系统配置文件、数据库等数据备份，应详细记录，备份内容及时间，存入维护档案。</w:t>
      </w:r>
    </w:p>
    <w:p w14:paraId="468B458C">
      <w:pPr>
        <w:pStyle w:val="34"/>
        <w:spacing w:before="120" w:after="120"/>
      </w:pPr>
      <w:r>
        <w:rPr>
          <w:rFonts w:hint="eastAsia"/>
        </w:rPr>
        <w:t>培训</w:t>
      </w:r>
    </w:p>
    <w:p w14:paraId="67F7F129">
      <w:pPr>
        <w:pStyle w:val="34"/>
        <w:numPr>
          <w:ilvl w:val="1"/>
          <w:numId w:val="0"/>
        </w:numPr>
        <w:spacing w:before="120" w:after="120"/>
        <w:ind w:firstLine="420" w:firstLineChars="200"/>
      </w:pPr>
      <w:r>
        <w:rPr>
          <w:rFonts w:hint="eastAsia"/>
        </w:rPr>
        <w:t>每年应不少于两次对控制系统操作人员及维护人员进行培训，应详细记录培训内容及时间，存入维护档案。</w:t>
      </w:r>
    </w:p>
    <w:p w14:paraId="2DEBA1EA">
      <w:pPr>
        <w:pStyle w:val="34"/>
        <w:spacing w:before="120" w:after="120"/>
      </w:pPr>
      <w:r>
        <w:rPr>
          <w:rFonts w:hint="eastAsia"/>
        </w:rPr>
        <w:t>升级</w:t>
      </w:r>
    </w:p>
    <w:p w14:paraId="43AF56B0">
      <w:pPr>
        <w:pStyle w:val="34"/>
        <w:numPr>
          <w:ilvl w:val="1"/>
          <w:numId w:val="0"/>
        </w:numPr>
        <w:spacing w:before="120" w:after="120"/>
        <w:ind w:firstLine="420" w:firstLineChars="200"/>
      </w:pPr>
      <w:r>
        <w:rPr>
          <w:rFonts w:hint="eastAsia"/>
        </w:rPr>
        <w:t>应不定期对控倒系统版本升级和功能改进，应详细记录升级和改进内容及时间，存入维护档案。</w:t>
      </w:r>
    </w:p>
    <w:p w14:paraId="389D7F1F">
      <w:pPr>
        <w:pStyle w:val="34"/>
        <w:spacing w:before="120" w:after="120"/>
      </w:pPr>
      <w:r>
        <w:rPr>
          <w:rFonts w:hint="eastAsia"/>
        </w:rPr>
        <w:t>安全评估</w:t>
      </w:r>
    </w:p>
    <w:p w14:paraId="0D22924B">
      <w:pPr>
        <w:pStyle w:val="34"/>
        <w:numPr>
          <w:ilvl w:val="1"/>
          <w:numId w:val="0"/>
        </w:numPr>
        <w:spacing w:before="120" w:after="120"/>
        <w:ind w:firstLine="420" w:firstLineChars="200"/>
        <w:rPr>
          <w:rFonts w:hint="eastAsia" w:hAnsi="宋体"/>
          <w:color w:val="0000FF"/>
        </w:rPr>
      </w:pPr>
      <w:r>
        <w:rPr>
          <w:rFonts w:hint="eastAsia"/>
        </w:rPr>
        <w:t>每年应不少于一次对控制系统进行安全评估，应详细记录评估内容及时间，存入维护档案。</w:t>
      </w:r>
    </w:p>
    <w:sectPr>
      <w:headerReference r:id="rId13" w:type="first"/>
      <w:footerReference r:id="rId16"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start="1"/>
      <w:cols w:space="425" w:num="1"/>
      <w:formProt w:val="0"/>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48A7">
    <w:pPr>
      <w:pStyle w:val="17"/>
    </w:pPr>
    <w:r>
      <w:fldChar w:fldCharType="begin"/>
    </w:r>
    <w:r>
      <w:instrText xml:space="preserve">PAGE   \* MERGEFORMAT</w:instrText>
    </w:r>
    <w:r>
      <w:fldChar w:fldCharType="separate"/>
    </w:r>
    <w:r>
      <w:rPr>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255A9">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BCD12">
                          <w:pPr>
                            <w:pStyle w:val="17"/>
                          </w:pPr>
                          <w:r>
                            <w:fldChar w:fldCharType="begin"/>
                          </w:r>
                          <w:r>
                            <w:instrText xml:space="preserve">PAGE   \* MERGEFORMAT</w:instrText>
                          </w:r>
                          <w:r>
                            <w:fldChar w:fldCharType="separate"/>
                          </w:r>
                          <w:r>
                            <w:rPr>
                              <w:lang w:val="zh-CN"/>
                            </w:rP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3BBCD12">
                    <w:pPr>
                      <w:pStyle w:val="17"/>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4B78">
    <w:pPr>
      <w:pStyle w:val="6"/>
      <w:tabs>
        <w:tab w:val="clear" w:pos="4153"/>
      </w:tabs>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84706">
                          <w:pPr>
                            <w:pStyle w:val="6"/>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DyXs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5g8l7CAQAAjQMAAA4AAAAAAAAAAQAgAAAAHgEAAGRycy9lMm9Eb2MueG1sUEsF&#10;BgAAAAAGAAYAWQEAAFIFAAAAAA==&#10;">
              <v:fill on="f" focussize="0,0"/>
              <v:stroke on="f"/>
              <v:imagedata o:title=""/>
              <o:lock v:ext="edit" aspectratio="f"/>
              <v:textbox inset="0mm,0mm,0mm,0mm" style="mso-fit-shape-to-text:t;">
                <w:txbxContent>
                  <w:p w14:paraId="1AC84706">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E44B">
    <w:pPr>
      <w:pStyle w:val="1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79250">
                          <w:pPr>
                            <w:pStyle w:val="17"/>
                          </w:pPr>
                          <w:r>
                            <w:fldChar w:fldCharType="begin"/>
                          </w:r>
                          <w:r>
                            <w:instrText xml:space="preserve">PAGE   \* MERGEFORMAT</w:instrText>
                          </w:r>
                          <w:r>
                            <w:fldChar w:fldCharType="separate"/>
                          </w:r>
                          <w:r>
                            <w:rPr>
                              <w:lang w:val="zh-CN"/>
                            </w:rPr>
                            <w:t>II</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Bca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LE8foMasu4B5aXjvB1ya2Q/ozKwHFW3+Ih+CcRT3dBFXDomI/Gi1XK0qDAmMzRfEZ0/PQ4T0QXpL&#10;stHQiNMrovLjJ0hj6pySqzl/q40pEzTuLwdiZg/LvY89ZisNu2EitPPtCfn0OPiGOtxzSsxHh7rm&#10;HZmNOBu7ycg1ILw7JCxc+smoI9RUDKdUGE0bldfgz3vJevq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ewXGjCAQAAjQMAAA4AAAAAAAAAAQAgAAAAHgEAAGRycy9lMm9Eb2MueG1sUEsF&#10;BgAAAAAGAAYAWQEAAFIFAAAAAA==&#10;">
              <v:fill on="f" focussize="0,0"/>
              <v:stroke on="f"/>
              <v:imagedata o:title=""/>
              <o:lock v:ext="edit" aspectratio="f"/>
              <v:textbox inset="0mm,0mm,0mm,0mm" style="mso-fit-shape-to-text:t;">
                <w:txbxContent>
                  <w:p w14:paraId="04779250">
                    <w:pPr>
                      <w:pStyle w:val="17"/>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1166">
    <w:pPr>
      <w:pStyle w:val="6"/>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26D7CF">
                          <w:pPr>
                            <w:pStyle w:val="6"/>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4RI/MIBAACO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ycg1ILw7JCxc+smoI9RUDMdUGE0rlffgz3vJevqN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uESPzCAQAAjgMAAA4AAAAAAAAAAQAgAAAAHgEAAGRycy9lMm9Eb2MueG1sUEsF&#10;BgAAAAAGAAYAWQEAAFIFAAAAAA==&#10;">
              <v:fill on="f" focussize="0,0"/>
              <v:stroke on="f"/>
              <v:imagedata o:title=""/>
              <o:lock v:ext="edit" aspectratio="f"/>
              <v:textbox inset="0mm,0mm,0mm,0mm" style="mso-fit-shape-to-text:t;">
                <w:txbxContent>
                  <w:p w14:paraId="5626D7CF">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4498">
    <w:pPr>
      <w:pStyle w:val="6"/>
      <w:tabs>
        <w:tab w:val="clear" w:pos="4153"/>
      </w:tabs>
      <w:jc w:val="righ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69DE4">
                          <w:pPr>
                            <w:pStyle w:val="6"/>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ExMIBAACN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4cRMTCAQAAjQMAAA4AAAAAAAAAAQAgAAAAHgEAAGRycy9lMm9Eb2MueG1sUEsF&#10;BgAAAAAGAAYAWQEAAFIFAAAAAA==&#10;">
              <v:fill on="f" focussize="0,0"/>
              <v:stroke on="f"/>
              <v:imagedata o:title=""/>
              <o:lock v:ext="edit" aspectratio="f"/>
              <v:textbox inset="0mm,0mm,0mm,0mm" style="mso-fit-shape-to-text:t;">
                <w:txbxContent>
                  <w:p w14:paraId="14C69DE4">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17C3">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E47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F2DE">
    <w:pPr>
      <w:jc w:val="right"/>
    </w:pPr>
    <w:r>
      <w:t>XX/T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711E">
    <w:pPr>
      <w:jc w:val="right"/>
    </w:pPr>
    <w:r>
      <w:t>XX/T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C6AC">
    <w:r>
      <w:t>XX/T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3A48">
    <w:pPr>
      <w:jc w:val="right"/>
    </w:pPr>
    <w:r>
      <w:t>XX/T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B6A92"/>
    <w:multiLevelType w:val="singleLevel"/>
    <w:tmpl w:val="88FB6A92"/>
    <w:lvl w:ilvl="0" w:tentative="0">
      <w:start w:val="1"/>
      <w:numFmt w:val="lowerLetter"/>
      <w:lvlText w:val="%1)"/>
      <w:lvlJc w:val="left"/>
      <w:pPr>
        <w:tabs>
          <w:tab w:val="left" w:pos="312"/>
        </w:tabs>
      </w:pPr>
    </w:lvl>
  </w:abstractNum>
  <w:abstractNum w:abstractNumId="1">
    <w:nsid w:val="B190D536"/>
    <w:multiLevelType w:val="singleLevel"/>
    <w:tmpl w:val="B190D536"/>
    <w:lvl w:ilvl="0" w:tentative="0">
      <w:start w:val="1"/>
      <w:numFmt w:val="lowerLetter"/>
      <w:lvlText w:val="%1)"/>
      <w:lvlJc w:val="left"/>
      <w:pPr>
        <w:tabs>
          <w:tab w:val="left" w:pos="312"/>
        </w:tabs>
      </w:pPr>
    </w:lvl>
  </w:abstractNum>
  <w:abstractNum w:abstractNumId="2">
    <w:nsid w:val="1FC91163"/>
    <w:multiLevelType w:val="multilevel"/>
    <w:tmpl w:val="1FC91163"/>
    <w:lvl w:ilvl="0" w:tentative="0">
      <w:start w:val="1"/>
      <w:numFmt w:val="decimal"/>
      <w:pStyle w:val="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宋体" w:hAnsi="宋体"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50BF24C"/>
    <w:multiLevelType w:val="singleLevel"/>
    <w:tmpl w:val="250BF24C"/>
    <w:lvl w:ilvl="0" w:tentative="0">
      <w:start w:val="1"/>
      <w:numFmt w:val="lowerLetter"/>
      <w:lvlText w:val="%1)"/>
      <w:lvlJc w:val="left"/>
      <w:pPr>
        <w:tabs>
          <w:tab w:val="left" w:pos="312"/>
        </w:tabs>
      </w:pPr>
    </w:lvl>
  </w:abstractNum>
  <w:abstractNum w:abstractNumId="4">
    <w:nsid w:val="387A5484"/>
    <w:multiLevelType w:val="singleLevel"/>
    <w:tmpl w:val="387A5484"/>
    <w:lvl w:ilvl="0" w:tentative="0">
      <w:start w:val="1"/>
      <w:numFmt w:val="lowerLetter"/>
      <w:lvlText w:val="%1)"/>
      <w:lvlJc w:val="left"/>
      <w:pPr>
        <w:tabs>
          <w:tab w:val="left" w:pos="312"/>
        </w:tabs>
      </w:pPr>
    </w:lvl>
  </w:abstractNum>
  <w:abstractNum w:abstractNumId="5">
    <w:nsid w:val="50EFB8A5"/>
    <w:multiLevelType w:val="singleLevel"/>
    <w:tmpl w:val="50EFB8A5"/>
    <w:lvl w:ilvl="0" w:tentative="0">
      <w:start w:val="1"/>
      <w:numFmt w:val="lowerLetter"/>
      <w:lvlText w:val="%1)"/>
      <w:lvlJc w:val="left"/>
      <w:pPr>
        <w:tabs>
          <w:tab w:val="left" w:pos="312"/>
        </w:tabs>
      </w:pPr>
    </w:lvl>
  </w:abstractNum>
  <w:abstractNum w:abstractNumId="6">
    <w:nsid w:val="74969207"/>
    <w:multiLevelType w:val="singleLevel"/>
    <w:tmpl w:val="74969207"/>
    <w:lvl w:ilvl="0" w:tentative="0">
      <w:start w:val="1"/>
      <w:numFmt w:val="lowerLetter"/>
      <w:lvlText w:val="%1)"/>
      <w:lvlJc w:val="left"/>
      <w:pPr>
        <w:tabs>
          <w:tab w:val="left" w:pos="312"/>
        </w:tabs>
      </w:p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ZDI0ZDMwZGE5MGE2YmUxZGU5MTQ4MGI3NzkwOWMifQ=="/>
  </w:docVars>
  <w:rsids>
    <w:rsidRoot w:val="003525EA"/>
    <w:rsid w:val="00007F1A"/>
    <w:rsid w:val="000149B1"/>
    <w:rsid w:val="00020F9E"/>
    <w:rsid w:val="00065092"/>
    <w:rsid w:val="0008536C"/>
    <w:rsid w:val="000A73BD"/>
    <w:rsid w:val="000D39B3"/>
    <w:rsid w:val="00120715"/>
    <w:rsid w:val="00125D57"/>
    <w:rsid w:val="00142A50"/>
    <w:rsid w:val="0015181C"/>
    <w:rsid w:val="00157775"/>
    <w:rsid w:val="00157E4E"/>
    <w:rsid w:val="001871A7"/>
    <w:rsid w:val="00187E55"/>
    <w:rsid w:val="001B74E2"/>
    <w:rsid w:val="001F0863"/>
    <w:rsid w:val="001F66C1"/>
    <w:rsid w:val="00222136"/>
    <w:rsid w:val="0028365E"/>
    <w:rsid w:val="00292CB7"/>
    <w:rsid w:val="0029336B"/>
    <w:rsid w:val="002D779B"/>
    <w:rsid w:val="002E6EF6"/>
    <w:rsid w:val="002F38FF"/>
    <w:rsid w:val="003131D3"/>
    <w:rsid w:val="00342C31"/>
    <w:rsid w:val="00343850"/>
    <w:rsid w:val="003525EA"/>
    <w:rsid w:val="00385272"/>
    <w:rsid w:val="00393969"/>
    <w:rsid w:val="00393FFC"/>
    <w:rsid w:val="003A79B7"/>
    <w:rsid w:val="003E3B96"/>
    <w:rsid w:val="00401BA0"/>
    <w:rsid w:val="00412E85"/>
    <w:rsid w:val="00452E4E"/>
    <w:rsid w:val="004758B8"/>
    <w:rsid w:val="00486F56"/>
    <w:rsid w:val="00490A5A"/>
    <w:rsid w:val="004A21F7"/>
    <w:rsid w:val="004A5B77"/>
    <w:rsid w:val="004D043E"/>
    <w:rsid w:val="004D6885"/>
    <w:rsid w:val="004E588F"/>
    <w:rsid w:val="00512281"/>
    <w:rsid w:val="00563972"/>
    <w:rsid w:val="005C40D4"/>
    <w:rsid w:val="005F44D0"/>
    <w:rsid w:val="006008E2"/>
    <w:rsid w:val="00613651"/>
    <w:rsid w:val="006150EC"/>
    <w:rsid w:val="006248E4"/>
    <w:rsid w:val="0062696C"/>
    <w:rsid w:val="00650E8A"/>
    <w:rsid w:val="00664D89"/>
    <w:rsid w:val="006A4A54"/>
    <w:rsid w:val="006C2F65"/>
    <w:rsid w:val="006C5837"/>
    <w:rsid w:val="006C64F1"/>
    <w:rsid w:val="00704A44"/>
    <w:rsid w:val="007150BA"/>
    <w:rsid w:val="0074106B"/>
    <w:rsid w:val="00745D42"/>
    <w:rsid w:val="007824F7"/>
    <w:rsid w:val="00790A69"/>
    <w:rsid w:val="007C4452"/>
    <w:rsid w:val="007C6A03"/>
    <w:rsid w:val="007D0AFE"/>
    <w:rsid w:val="007D0CDB"/>
    <w:rsid w:val="007F2ECB"/>
    <w:rsid w:val="00805528"/>
    <w:rsid w:val="008058B1"/>
    <w:rsid w:val="008476B4"/>
    <w:rsid w:val="00864C45"/>
    <w:rsid w:val="008821D2"/>
    <w:rsid w:val="00897C71"/>
    <w:rsid w:val="008A0FAD"/>
    <w:rsid w:val="00910B8C"/>
    <w:rsid w:val="00936A1F"/>
    <w:rsid w:val="0094476F"/>
    <w:rsid w:val="0094629F"/>
    <w:rsid w:val="00946CD4"/>
    <w:rsid w:val="0095116F"/>
    <w:rsid w:val="009517C1"/>
    <w:rsid w:val="0097265A"/>
    <w:rsid w:val="009B30F5"/>
    <w:rsid w:val="009D1F92"/>
    <w:rsid w:val="009E5835"/>
    <w:rsid w:val="009F087D"/>
    <w:rsid w:val="00A0047F"/>
    <w:rsid w:val="00A369C2"/>
    <w:rsid w:val="00A45BB6"/>
    <w:rsid w:val="00A663F9"/>
    <w:rsid w:val="00A714E8"/>
    <w:rsid w:val="00A7351C"/>
    <w:rsid w:val="00A7685D"/>
    <w:rsid w:val="00A95FC0"/>
    <w:rsid w:val="00A96A86"/>
    <w:rsid w:val="00AA4B88"/>
    <w:rsid w:val="00AF38B0"/>
    <w:rsid w:val="00B0511F"/>
    <w:rsid w:val="00B244B7"/>
    <w:rsid w:val="00B60768"/>
    <w:rsid w:val="00BB1E9D"/>
    <w:rsid w:val="00BC11BD"/>
    <w:rsid w:val="00C1739D"/>
    <w:rsid w:val="00C17A59"/>
    <w:rsid w:val="00C17EEB"/>
    <w:rsid w:val="00C27243"/>
    <w:rsid w:val="00C27C43"/>
    <w:rsid w:val="00C44AD7"/>
    <w:rsid w:val="00C85867"/>
    <w:rsid w:val="00C95057"/>
    <w:rsid w:val="00CB7E58"/>
    <w:rsid w:val="00CC7A6B"/>
    <w:rsid w:val="00CD49E3"/>
    <w:rsid w:val="00CE1676"/>
    <w:rsid w:val="00CE67DC"/>
    <w:rsid w:val="00CF52C0"/>
    <w:rsid w:val="00D20BCA"/>
    <w:rsid w:val="00D3630F"/>
    <w:rsid w:val="00D74BC7"/>
    <w:rsid w:val="00D8473F"/>
    <w:rsid w:val="00DA7734"/>
    <w:rsid w:val="00DC387B"/>
    <w:rsid w:val="00DD3A7A"/>
    <w:rsid w:val="00DD793C"/>
    <w:rsid w:val="00E00605"/>
    <w:rsid w:val="00E042C6"/>
    <w:rsid w:val="00E44F89"/>
    <w:rsid w:val="00E63DB5"/>
    <w:rsid w:val="00E6512B"/>
    <w:rsid w:val="00E76B2D"/>
    <w:rsid w:val="00E8673B"/>
    <w:rsid w:val="00EB22C2"/>
    <w:rsid w:val="00ED1546"/>
    <w:rsid w:val="00ED3679"/>
    <w:rsid w:val="00ED5E1E"/>
    <w:rsid w:val="00F021D4"/>
    <w:rsid w:val="00F25BD8"/>
    <w:rsid w:val="00F320E8"/>
    <w:rsid w:val="00F609D2"/>
    <w:rsid w:val="00F6752A"/>
    <w:rsid w:val="00F71865"/>
    <w:rsid w:val="00F763E6"/>
    <w:rsid w:val="00FA4B3C"/>
    <w:rsid w:val="00FC37F1"/>
    <w:rsid w:val="00FC7BCD"/>
    <w:rsid w:val="00FD0DB3"/>
    <w:rsid w:val="00FD6B84"/>
    <w:rsid w:val="00FE0996"/>
    <w:rsid w:val="014313AE"/>
    <w:rsid w:val="023217EA"/>
    <w:rsid w:val="02D84A47"/>
    <w:rsid w:val="04AF489E"/>
    <w:rsid w:val="05BE275D"/>
    <w:rsid w:val="06777CCF"/>
    <w:rsid w:val="07B02090"/>
    <w:rsid w:val="07D91AF1"/>
    <w:rsid w:val="09670057"/>
    <w:rsid w:val="0A11664F"/>
    <w:rsid w:val="0C833B58"/>
    <w:rsid w:val="0D4028AD"/>
    <w:rsid w:val="0D4E2E8A"/>
    <w:rsid w:val="0E9C5D7C"/>
    <w:rsid w:val="0EA6118A"/>
    <w:rsid w:val="102C6273"/>
    <w:rsid w:val="11E0773C"/>
    <w:rsid w:val="142F5508"/>
    <w:rsid w:val="17AD5A18"/>
    <w:rsid w:val="1B6805D3"/>
    <w:rsid w:val="1E911BEF"/>
    <w:rsid w:val="1FBE6A14"/>
    <w:rsid w:val="1FD80D90"/>
    <w:rsid w:val="21482EC9"/>
    <w:rsid w:val="224F1BA5"/>
    <w:rsid w:val="22CA5C76"/>
    <w:rsid w:val="268160AE"/>
    <w:rsid w:val="29263420"/>
    <w:rsid w:val="2A614B6C"/>
    <w:rsid w:val="2AF7102C"/>
    <w:rsid w:val="2CB0669D"/>
    <w:rsid w:val="2E4E27EC"/>
    <w:rsid w:val="30B55FE4"/>
    <w:rsid w:val="334B131B"/>
    <w:rsid w:val="337A0A4C"/>
    <w:rsid w:val="377C0659"/>
    <w:rsid w:val="384B0C09"/>
    <w:rsid w:val="38916D7D"/>
    <w:rsid w:val="3A612EBD"/>
    <w:rsid w:val="3C7B56FA"/>
    <w:rsid w:val="3CF624B6"/>
    <w:rsid w:val="3D252EC5"/>
    <w:rsid w:val="3E976956"/>
    <w:rsid w:val="3FCE76C0"/>
    <w:rsid w:val="41BB5AD4"/>
    <w:rsid w:val="41D70480"/>
    <w:rsid w:val="41F06AA9"/>
    <w:rsid w:val="43517CBA"/>
    <w:rsid w:val="48115ADF"/>
    <w:rsid w:val="4B521B21"/>
    <w:rsid w:val="4D3706B3"/>
    <w:rsid w:val="4F0516BA"/>
    <w:rsid w:val="50ED316F"/>
    <w:rsid w:val="51AC22C1"/>
    <w:rsid w:val="536E087A"/>
    <w:rsid w:val="54980393"/>
    <w:rsid w:val="56360CA9"/>
    <w:rsid w:val="57AA1DA1"/>
    <w:rsid w:val="57B13C22"/>
    <w:rsid w:val="58641320"/>
    <w:rsid w:val="58D976BD"/>
    <w:rsid w:val="5ABE49C5"/>
    <w:rsid w:val="5C2E225E"/>
    <w:rsid w:val="5DCC7805"/>
    <w:rsid w:val="5EBA426F"/>
    <w:rsid w:val="63482821"/>
    <w:rsid w:val="6A185CD5"/>
    <w:rsid w:val="6A934DCB"/>
    <w:rsid w:val="6B775FA3"/>
    <w:rsid w:val="6C136D6D"/>
    <w:rsid w:val="6CFE2073"/>
    <w:rsid w:val="6E0A6B18"/>
    <w:rsid w:val="74116287"/>
    <w:rsid w:val="7523711B"/>
    <w:rsid w:val="76020262"/>
    <w:rsid w:val="76693E31"/>
    <w:rsid w:val="77234781"/>
    <w:rsid w:val="77373AD8"/>
    <w:rsid w:val="7A4822D7"/>
    <w:rsid w:val="7B65030F"/>
    <w:rsid w:val="7D005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3"/>
    <w:basedOn w:val="1"/>
    <w:next w:val="1"/>
    <w:link w:val="13"/>
    <w:qFormat/>
    <w:uiPriority w:val="0"/>
    <w:pPr>
      <w:keepNext/>
      <w:keepLines/>
      <w:spacing w:before="260" w:after="260" w:line="416" w:lineRule="auto"/>
      <w:outlineLvl w:val="2"/>
    </w:pPr>
    <w:rPr>
      <w:b/>
      <w:bCs/>
      <w:sz w:val="32"/>
      <w:szCs w:val="32"/>
    </w:rPr>
  </w:style>
  <w:style w:type="paragraph" w:styleId="3">
    <w:name w:val="heading 4"/>
    <w:basedOn w:val="1"/>
    <w:next w:val="1"/>
    <w:link w:val="14"/>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1"/>
    <w:link w:val="15"/>
    <w:qFormat/>
    <w:uiPriority w:val="0"/>
    <w:pPr>
      <w:keepNext/>
      <w:keepLines/>
      <w:adjustRightInd/>
      <w:spacing w:before="240" w:after="64" w:line="320" w:lineRule="auto"/>
      <w:outlineLvl w:val="5"/>
    </w:pPr>
    <w:rPr>
      <w:rFonts w:ascii="Arial" w:hAnsi="Arial" w:eastAsia="黑体"/>
      <w:b/>
      <w:bCs/>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32"/>
    <w:semiHidden/>
    <w:unhideWhenUsed/>
    <w:qFormat/>
    <w:uiPriority w:val="99"/>
    <w:pPr>
      <w:spacing w:line="240" w:lineRule="auto"/>
    </w:pPr>
    <w:rPr>
      <w:sz w:val="18"/>
      <w:szCs w:val="18"/>
    </w:rPr>
  </w:style>
  <w:style w:type="paragraph" w:styleId="6">
    <w:name w:val="footer"/>
    <w:basedOn w:val="1"/>
    <w:link w:val="22"/>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link w:val="16"/>
    <w:qFormat/>
    <w:uiPriority w:val="0"/>
    <w:pPr>
      <w:spacing w:after="120" w:line="480" w:lineRule="auto"/>
    </w:pPr>
  </w:style>
  <w:style w:type="table" w:styleId="10">
    <w:name w:val="Table Grid"/>
    <w:basedOn w:val="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标题 3 字符"/>
    <w:basedOn w:val="11"/>
    <w:link w:val="2"/>
    <w:qFormat/>
    <w:uiPriority w:val="0"/>
    <w:rPr>
      <w:rFonts w:ascii="Calibri" w:hAnsi="Calibri" w:eastAsia="宋体" w:cs="Times New Roman"/>
      <w:b/>
      <w:bCs/>
      <w:sz w:val="32"/>
      <w:szCs w:val="32"/>
    </w:rPr>
  </w:style>
  <w:style w:type="character" w:customStyle="1" w:styleId="14">
    <w:name w:val="标题 4 字符"/>
    <w:basedOn w:val="11"/>
    <w:link w:val="3"/>
    <w:qFormat/>
    <w:uiPriority w:val="0"/>
    <w:rPr>
      <w:rFonts w:ascii="Arial" w:hAnsi="Arial" w:eastAsia="黑体" w:cs="Times New Roman"/>
      <w:b/>
      <w:bCs/>
      <w:sz w:val="28"/>
      <w:szCs w:val="28"/>
    </w:rPr>
  </w:style>
  <w:style w:type="character" w:customStyle="1" w:styleId="15">
    <w:name w:val="标题 6 字符"/>
    <w:basedOn w:val="11"/>
    <w:link w:val="4"/>
    <w:qFormat/>
    <w:uiPriority w:val="0"/>
    <w:rPr>
      <w:rFonts w:ascii="Arial" w:hAnsi="Arial" w:eastAsia="黑体" w:cs="Times New Roman"/>
      <w:b/>
      <w:bCs/>
      <w:sz w:val="24"/>
      <w:szCs w:val="24"/>
    </w:rPr>
  </w:style>
  <w:style w:type="character" w:customStyle="1" w:styleId="16">
    <w:name w:val="正文文本 2 字符"/>
    <w:basedOn w:val="11"/>
    <w:link w:val="8"/>
    <w:qFormat/>
    <w:uiPriority w:val="0"/>
    <w:rPr>
      <w:rFonts w:ascii="Calibri" w:hAnsi="Calibri" w:eastAsia="宋体" w:cs="Times New Roman"/>
      <w:szCs w:val="21"/>
    </w:rPr>
  </w:style>
  <w:style w:type="paragraph" w:customStyle="1" w:styleId="1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8">
    <w:name w:val="标准文件_段"/>
    <w:link w:val="2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character" w:customStyle="1" w:styleId="20">
    <w:name w:val="标准文件_段 Char"/>
    <w:link w:val="18"/>
    <w:qFormat/>
    <w:uiPriority w:val="0"/>
    <w:rPr>
      <w:rFonts w:ascii="宋体" w:hAnsi="Times New Roman" w:eastAsia="宋体" w:cs="Times New Roman"/>
      <w:kern w:val="0"/>
      <w:szCs w:val="20"/>
    </w:rPr>
  </w:style>
  <w:style w:type="character" w:customStyle="1" w:styleId="21">
    <w:name w:val="页眉 字符"/>
    <w:basedOn w:val="11"/>
    <w:link w:val="7"/>
    <w:semiHidden/>
    <w:qFormat/>
    <w:uiPriority w:val="99"/>
    <w:rPr>
      <w:rFonts w:ascii="Calibri" w:hAnsi="Calibri" w:eastAsia="宋体" w:cs="Times New Roman"/>
      <w:sz w:val="18"/>
      <w:szCs w:val="18"/>
    </w:rPr>
  </w:style>
  <w:style w:type="character" w:customStyle="1" w:styleId="22">
    <w:name w:val="页脚 字符"/>
    <w:basedOn w:val="11"/>
    <w:link w:val="6"/>
    <w:semiHidden/>
    <w:qFormat/>
    <w:uiPriority w:val="99"/>
    <w:rPr>
      <w:rFonts w:ascii="Calibri" w:hAnsi="Calibri" w:eastAsia="宋体" w:cs="Times New Roman"/>
      <w:sz w:val="18"/>
      <w:szCs w:val="18"/>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封面文字"/>
    <w:qFormat/>
    <w:uiPriority w:val="0"/>
    <w:pPr>
      <w:spacing w:before="320" w:after="320"/>
      <w:jc w:val="center"/>
    </w:pPr>
    <w:rPr>
      <w:rFonts w:ascii="Times New Roman" w:hAnsi="Times New Roman" w:eastAsia="宋体" w:cs="Times New Roman"/>
      <w:b/>
      <w:spacing w:val="80"/>
      <w:w w:val="150"/>
      <w:sz w:val="48"/>
      <w:lang w:val="en-US" w:eastAsia="zh-CN" w:bidi="ar-SA"/>
    </w:rPr>
  </w:style>
  <w:style w:type="paragraph" w:customStyle="1" w:styleId="25">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26">
    <w:name w:val="正文左对齐"/>
    <w:basedOn w:val="1"/>
    <w:qFormat/>
    <w:uiPriority w:val="0"/>
    <w:pPr>
      <w:widowControl/>
      <w:snapToGrid w:val="0"/>
      <w:spacing w:afterLines="50" w:line="320" w:lineRule="exact"/>
      <w:ind w:firstLine="480" w:firstLineChars="200"/>
      <w:jc w:val="left"/>
      <w:textAlignment w:val="baseline"/>
    </w:pPr>
    <w:rPr>
      <w:rFonts w:ascii="宋体" w:hAnsi="华文细黑" w:eastAsia="微软雅黑" w:cs="宋体"/>
      <w:kern w:val="0"/>
      <w:sz w:val="24"/>
      <w:szCs w:val="20"/>
    </w:rPr>
  </w:style>
  <w:style w:type="paragraph" w:customStyle="1" w:styleId="27">
    <w:name w:val="段"/>
    <w:link w:val="2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character" w:customStyle="1" w:styleId="29">
    <w:name w:val="段 Char"/>
    <w:basedOn w:val="11"/>
    <w:link w:val="27"/>
    <w:qFormat/>
    <w:uiPriority w:val="0"/>
    <w:rPr>
      <w:rFonts w:ascii="宋体" w:hAnsi="Times New Roman" w:eastAsia="宋体" w:cs="Times New Roman"/>
      <w:kern w:val="0"/>
      <w:szCs w:val="20"/>
    </w:rPr>
  </w:style>
  <w:style w:type="paragraph" w:customStyle="1" w:styleId="30">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1">
    <w:name w:val="发布部门"/>
    <w:next w:val="27"/>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32">
    <w:name w:val="批注框文本 字符"/>
    <w:basedOn w:val="11"/>
    <w:link w:val="5"/>
    <w:semiHidden/>
    <w:qFormat/>
    <w:uiPriority w:val="99"/>
    <w:rPr>
      <w:rFonts w:ascii="Calibri" w:hAnsi="Calibri" w:eastAsia="宋体" w:cs="Times New Roman"/>
      <w:sz w:val="18"/>
      <w:szCs w:val="18"/>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一级条标题"/>
    <w:next w:val="27"/>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5">
    <w:name w:val="章标题"/>
    <w:next w:val="27"/>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6">
    <w:name w:val="二级条标题"/>
    <w:basedOn w:val="34"/>
    <w:next w:val="27"/>
    <w:qFormat/>
    <w:uiPriority w:val="0"/>
    <w:pPr>
      <w:numPr>
        <w:ilvl w:val="2"/>
      </w:numPr>
      <w:spacing w:before="50" w:after="50"/>
      <w:outlineLvl w:val="3"/>
    </w:pPr>
  </w:style>
  <w:style w:type="paragraph" w:customStyle="1" w:styleId="37">
    <w:name w:val="终结线"/>
    <w:basedOn w:val="1"/>
    <w:qFormat/>
    <w:uiPriority w:val="0"/>
    <w:pPr>
      <w:framePr w:hSpace="181" w:vSpace="181" w:wrap="around" w:vAnchor="text" w:hAnchor="margin" w:xAlign="center" w:y="285"/>
    </w:pPr>
  </w:style>
  <w:style w:type="paragraph" w:customStyle="1" w:styleId="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3555</Words>
  <Characters>3874</Characters>
  <Lines>123</Lines>
  <Paragraphs>144</Paragraphs>
  <TotalTime>0</TotalTime>
  <ScaleCrop>false</ScaleCrop>
  <LinksUpToDate>false</LinksUpToDate>
  <CharactersWithSpaces>3969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2023-05-17T08:32:00Z</dcterms:created>
  <dc:creator>admin</dc:creator>
  <cp:lastModifiedBy>陈小旅</cp:lastModifiedBy>
  <cp:lastPrinted>2023-12-11T09:15:00Z</cp:lastPrinted>
  <dcterms:modified xsi:type="dcterms:W3CDTF">2026-03-30T02:50:20Z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6F7D6558869F45788F029D576D2D1E43_13</vt:lpwstr>
  </property>
  <property fmtid="{D5CDD505-2E9C-101B-9397-08002B2CF9AE}" pid="4" name="KSOTemplateDocerSaveRecord">
    <vt:lpwstr>eyJoZGlkIjoiMDljYzUzMWQ4OWI0YzBkYjYzMDRhZTY5ZjZkYmFmYTgiLCJ1c2VySWQiOiIyMjczMjI5ODYifQ==</vt:lpwstr>
  </property>
</Properties>
</file>