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BCDC">
      <w:pPr>
        <w:spacing w:after="156" w:afterLines="50" w:line="400" w:lineRule="exact"/>
        <w:ind w:left="0" w:leftChars="0" w:firstLine="0" w:firstLineChars="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11738B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稀有金属分标委会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预审、讨论和任务落实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14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981"/>
        <w:gridCol w:w="5959"/>
        <w:gridCol w:w="1027"/>
      </w:tblGrid>
      <w:tr w14:paraId="40F23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35E51">
            <w:pPr>
              <w:keepNext w:val="0"/>
              <w:keepLines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79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96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94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CA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4CE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56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EF1A5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leftChars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锆及锆合金化学分析方法  第13部分：铅、铀和镉含量的测定  极谱法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97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国标委发〔2026〕12号20260461-T-610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72F0AA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leftChars="0" w:right="103" w:righ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西安汉唐分析检测有限公司、西部新锆核材料科技有限公司、国核锆铪理化检测有限公司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4F16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2AB22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F26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080658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leftChars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锆及锆合金化学分析方法 第21部分：氢含量的测定 惰气熔融红外吸收法/热导法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A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国标委发〔2025〕43号20253833-T-610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5C3B9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leftChars="0" w:right="103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西安汉唐分析检测有限公司、西部新锆核材料科技有限公司、西北有色金属研究院、国核锆铪理化检测有限公司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67B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317BB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9F1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013A8A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钛镍形状记忆合金化学分析方法　第1部分：镍含量的测定　丁二酮肟沉淀分离-EDTA络合-氯化锌返滴定法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7A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国标委发〔2025〕43号20253837-T-610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B1349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国标（北京）检验认证有限公司、有研医疗器械（北京）有限公司、西安赛特思迈钛业有限公司、西安思维金属材料有限公司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2C4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4AC92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D1C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723ED6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钛镍形状记忆合金化学分析方法　第2部分：钴、铜、铬、铁、铌、钒含量的测定　电感耦合等离子体原子发射光谱法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4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国标委发〔2025〕43号20253836-T-610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9B28B4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国标（北京）检验认证有限公司、有研医疗器械（北京）有限公司、西安赛特思迈钛业有限公司、西安思维金属材料有限公司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39A0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6867C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DF4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29378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钼化学分析方法  第1部分：铅、铋、锡、锑、砷含量的测定  原子荧光光谱法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9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20255624-T-610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B6CB64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4B96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7AE7A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B1A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3BB4E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钼化学分析方法  第2部分：镉、钴、镍、铜、钙、镁、锰、钠和钾含量的测定  火焰原子吸收光谱法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17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20255620-T-610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2C93C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2643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77525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661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BB6057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leftChars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钼化学分析方法 第12部分：杂质元素含量的测定  电感耦合等离子体原子发射光谱法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5C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国标委发〔2025〕43号20253597-T-610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1F3CE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leftChars="0" w:right="103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金堆城钼业股份有限公司、西安汉唐分析检测有限公司、国标（北京）检验认证有限公司、广东省科学院工业分析检测中心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556A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110DB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DCC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A4948D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leftChars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钽铌化学分析方法  第1部分：铌中杂质元素含量的测定  电感耦合等离子体原子发射光谱法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2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国标委发〔2026〕12号20260465-T-610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BE8D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leftChars="0" w:right="103" w:righ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夏东方钽业股份有限公司、西安汉唐分析检测有限公司、浙江创欣新材料有限公司、宝钛集团有限公司、稀美资源（广东）有限公司、广东广晟稀有金属光电新材料有限公司、西北稀有金属材料研究院宁夏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FF70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5E79D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C47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851FE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leftChars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钽铌化学分析方法  第3部分：铜、钠和钾含量的测定  火焰原子吸收光谱法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53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国标委发〔2026〕12号20260478-T-610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883A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leftChars="0" w:right="103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西安汉唐分析检测有限公司、宁夏东方钽业股份有限公司、广东广晟稀有金属光电新材料有限公司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43F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74138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995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6C77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钽铌化学分析方法 第6部分：钽中杂质元素含量的测定 电感耦合等离子体原子发射光谱法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3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20255622-T-610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DDFAC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夏东方钽业股份有限公司、西安汉唐分析检测有限公司、浙江创欣新材料有限公司、稀美资源（广东）有限公司、西北稀有金属材料研究院宁夏有限公司、宝钛集团有限公司、新疆湘润新材料科技有限公司、广东广晟稀有金属光电新材料有限公司、稀美资源（贵州）科技有限公司、陕西天成航空材料股份有限公司、西安中钛华测检测技术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6E27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41EF1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907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44B84B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钽铌化学分析方法 第10部分：铌中多元素含量的测定 直流电弧原子发射光谱法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EA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20255627-T-610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AA1971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宁夏东方钽业股份有限公司、西安汉唐分析检测有限公司、西北稀有金属材料研究院宁夏有限公司、九江有色金属冶炼有限公司、赣州有色冶金研究所有限公司、崇义章源钨业股份有限公司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17B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51A25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CCE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E327D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钛中间合金化学分析方法 第1部分：氧、氮、氢含量的测定 惰气熔融红外吸收法/热导法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3A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20255621-T-610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9F5BCE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承德天大钒业股份有限公司、西安汉唐分析检测有限公司、宝钛集团有限公司、宝鸡钛业股份有限公司、宝钛集团有限公司、南京宝色股份公司、大连融德特种材料有限公司、西部超导材料科技股份有限公司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99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10B40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640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B9EB9F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钛中间合金化学分析方法 第2部分：碳、硫含量的测定 高频燃烧红外法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76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国标委发〔2026〕12号20260423-T-610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78E5ED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西安汉唐分析检测有限公司、承德天大钒业有限责任公司、大连融德特种材料有限公司、忠世高新材料股份有限公司、商洛天野高新材料有限公司、宝钛集团股份有限公司、西部超导材料科技股份有限公司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432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34123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C3B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A968E8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钽铌化学分析方法  第1部分：铌中杂质元素含量的测定  电感耦合等离子体原子发射光谱法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C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国标委发〔2026〕12号20260465-T-610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82612E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夏东方钽业股份有限公司、西安汉唐分析检测有限公司、浙江创欣新材料有限公司、宝钛集团有限公司、稀美资源（广东）有限公司、广东广晟稀有金属光电新材料有限公司、西北稀有金属材料研究院宁夏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B8CC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685B4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D51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44C787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钽铌化学分析方法  第3部分：铜、钠和钾含量的测定  火焰原子吸收光谱法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EF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国标委发〔2026〕12号20260478-T-610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5967C2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西安汉唐分析检测有限公司、宁夏东方钽业股份有限公司、广东广晟稀有金属光电新材料有限公司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9E12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4E14F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453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5C816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钨化学分析方法  第1部分：铅、镍、镉、铜、镁、钠、钾含量的测定  火焰原子吸收光谱法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07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国标委发〔2026〕12号20260471-T-610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68C083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厦门钨业股份有限公司、厦门金鹭特种合金有限公司、厦门嘉鹭金属工业有限公司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4AD1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11BCA5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78E9A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25B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1D77EC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钨化学分析方法  第7部分：杂质元素含量的测定  电感耦合等离子体原子发射光谱法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A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国标委发〔2026〕12号20260480-T-610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213C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国标（北京）检验认证有限公司、赣州有色冶金研究所、广东省科学院工业分析检测中心、国合通用（青岛）测试评价有限公司、上海有色金属工业技术监测中心有限公司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921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1F5227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58FFE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F11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3EA8A1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钨化学分析方法  第23部分：碳和硫含量的测定  高频燃烧红外吸收法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7B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国标委发〔2026〕12号20260474-T-610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CBEAB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洛阳栾川钼业集团钨业有限公司、江西省钨与稀土产品质量监督检验中心、株洲硬质合金集团有限公司、郴州钻石钨制品有限公司、广东省科学院工业分析检测中心、赣州冶研所检测技术服务有限公司、北矿新材科技有限公司、西安汉唐分析检测有限公司、湖南柿竹园有色金属有限责任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B96E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20E7AA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40496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857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CA9939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钨化学分析方法  第25部分：氧和氮含量的测定  惰气熔融红外吸收/热导法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D6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国标委发〔2026〕12号20260485-T-610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EC85E0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株洲硬质合金集团有限公司、厦门钨业股份有限公司、崇义章源钨业股份有限公司、国标（北京）检验认证有限公司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4E82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1CC6AC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0FF42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A8A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376B7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高纯氢氧化铟、高纯氧化铟化学分析方法  第1部分：砷和锑含量的测定  原子荧光光谱法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41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国标委发〔2026〕12号20260453-T-610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BC66A9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（北京）检验认证有限公司、广西壮族自治区冶金产品质量监督检验站、中国有色桂林矿产地质研究院有限公司、柳州市产品质量监督检验所、广东省科学院工业分析检测中心、国合通用（青岛）测试评价有限公司、上海有色金属工业技术监测中心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E81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459A4A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4132E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29C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DCF3FB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锆及锆合金术语和金相图谱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93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国标委发〔2026〕12号20260439-T-610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38ECB6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西安西部新锆科技股份有限公司、国核宝钛锆业股份公司、西北有色金属研究院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9036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2BB7FC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08A02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1B7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861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海绵钛、钛及钛合金化学分析方法  第28部分：痕量元素含量的测定  电感耦合等离子体质谱法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A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4A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国标（北京）检验认证有限公司、广东省科学院工业分析检测中心、</w:t>
            </w:r>
            <w:r>
              <w:rPr>
                <w:rFonts w:hint="eastAsia" w:ascii="宋体" w:hAnsi="宋体" w:eastAsia="宋体" w:cs="宋体"/>
              </w:rPr>
              <w:t>金川集团股份有限公司、</w:t>
            </w:r>
            <w:r>
              <w:rPr>
                <w:rFonts w:hint="eastAsia" w:ascii="宋体" w:hAnsi="宋体" w:eastAsia="宋体" w:cs="宋体"/>
                <w:szCs w:val="21"/>
              </w:rPr>
              <w:t>宝鸡钛业股份有限公司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64D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08F7F4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29616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6B1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2807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钨化学分析方法 第11部分：杂质元素含量的测定 直流电弧原子发射光谱法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5B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D1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崇义章源钨业股份有限公司、株洲硬质合金集团有限公司、湖南柿竹园有色金属有限责任公司郴州钨制品分公司、厦门虹鹭钨钼工业有限公司、自贡硬质合金有限责任公司、赣州虹飞钨钼材料有限公司、江西省钨与稀土产品质量监督检验中心（江西省钨与稀土研究院）、赣州冶研所检测技术服务有限公司、西安汉唐分析检测有限公司、宁夏东方钽业股份有限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2018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31F339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7BEF5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1B9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C8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钨化学分析方法 第20部分：痕量元素含量的测定  电感耦合等离子体质谱法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0E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B2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国标（北京）检验认证有限公司、国合通用（青岛）测试评价有限公司、广东省科学院工业分析检测中心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金川集团股份有限公司、宝钛集团有限公司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/>
              </w:rPr>
              <w:t>安泰天龙钨钼科技有限公司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677C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750363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5EB48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61A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1BA2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钼化学分析方法  第26部分：痕量元素含量的测定  电感耦合等离子体质谱法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2F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5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国标（北京）检验认证有限公司、宝钛集团有限公司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/>
              </w:rPr>
              <w:t>安泰天龙钨钼科技有限公司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2713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11CBDB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48202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76C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724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钽铌化学分析方法  第16部分：钽中痕量元素含量的测定  电感耦合等离子体质谱法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8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88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国标（北京）检验认证有限公司、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宁夏东方钽业股份有限公司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、国合通用（青岛）测试评价有限公司、广东省科学院工业分析检测中心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金川集团股份有限公司、宝钛集团有限公司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43C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14D236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6669C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FA2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DB8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高纯氢氧化铟、高纯氧化铟化学分析方法  第2部分：锡含量的测定 苯基荧光酮分光光度法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3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7D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株洲科能新材料股份有限公司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lang w:eastAsia="zh-CN"/>
              </w:rPr>
              <w:t>国标（北京）检验认证有限公司、广西壮族自治区冶金产品质量监督检验站、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广</w:t>
            </w:r>
            <w:r>
              <w:rPr>
                <w:rFonts w:hint="eastAsia" w:ascii="Times New Roman" w:hAnsi="Times New Roman" w:cs="Times New Roman"/>
                <w:lang w:eastAsia="zh-CN"/>
              </w:rPr>
              <w:t>东省科学院工业分析检测中心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3C6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79E3FC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329BC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36B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BAC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高纯氢氧化铟、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氧化铟化学分析方法 第4部分：痕量元素含量的测定 电感耦合等离子体质谱法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0C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1F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株洲科能新材料股份有限公司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lang w:eastAsia="zh-CN"/>
              </w:rPr>
              <w:t>国标（北京）检验认证有限公司、广西壮族自治区冶金产品质量监督检验站、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广</w:t>
            </w:r>
            <w:r>
              <w:rPr>
                <w:rFonts w:hint="eastAsia" w:ascii="Times New Roman" w:hAnsi="Times New Roman" w:cs="Times New Roman"/>
                <w:lang w:eastAsia="zh-CN"/>
              </w:rPr>
              <w:t>东省科学院工业分析检测中心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96A8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5C48B3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72FC8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305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75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高纯氢氧化铟、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氧化铟化学分析方法 第6部分：灼减量的测定 称量法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CE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F4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株洲科能新材料股份有限公司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lang w:eastAsia="zh-CN"/>
              </w:rPr>
              <w:t>国标（北京）检验认证有限公司、广西壮族自治区冶金产品质量监督检验站、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广</w:t>
            </w:r>
            <w:r>
              <w:rPr>
                <w:rFonts w:hint="eastAsia" w:ascii="Times New Roman" w:hAnsi="Times New Roman" w:cs="Times New Roman"/>
                <w:lang w:eastAsia="zh-CN"/>
              </w:rPr>
              <w:t>东省科学院工业分析检测中心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5567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7B35A9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497E6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29C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F41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钛及钛合金管材尺寸、外形、重量及允许偏差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5E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44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宝鸡钛业股份有限公司、湖南湘投金天新材料有限公司、西部钛业有限责任公司、南京宝色股份公司、宝钛集团有限公司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F26B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199A0C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54AAF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072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5048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hanging="1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液态金属物理性能测定方法  第4部分：导热系数和热扩散系数的测定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70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27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highlight w:val="none"/>
              </w:rPr>
              <w:t>云南科威液态金属谷研发有限公司</w:t>
            </w:r>
            <w:r>
              <w:rPr>
                <w:rFonts w:hint="eastAsia" w:ascii="宋体" w:hAnsi="宋体" w:eastAsia="宋体" w:cs="宋体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highlight w:val="none"/>
                <w:lang w:val="en-US" w:eastAsia="zh-CN"/>
              </w:rPr>
              <w:t>中国科学院理化技术研究所、</w:t>
            </w:r>
            <w:r>
              <w:rPr>
                <w:rFonts w:hint="eastAsia" w:ascii="宋体" w:hAnsi="宋体" w:eastAsia="宋体" w:cs="宋体"/>
                <w:bCs/>
                <w:highlight w:val="none"/>
              </w:rPr>
              <w:t>云南中宣液态金属科技有限公司</w:t>
            </w:r>
            <w:r>
              <w:rPr>
                <w:rFonts w:hint="eastAsia" w:ascii="宋体" w:hAnsi="宋体" w:eastAsia="宋体" w:cs="宋体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highlight w:val="none"/>
                <w:lang w:val="en-US" w:eastAsia="zh-CN"/>
              </w:rPr>
              <w:t>深圳市鸿富诚新材料股份有限公司、</w:t>
            </w:r>
            <w:r>
              <w:rPr>
                <w:rFonts w:hint="eastAsia" w:ascii="宋体" w:hAnsi="宋体" w:eastAsia="宋体" w:cs="宋体"/>
                <w:highlight w:val="none"/>
              </w:rPr>
              <w:t>昆明理工大学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北京市科学技术研究院分析测试研究所（北京市理化分析测试中心）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西安夏溪电子科技有限公司、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耐驰科学仪器商贸（上海）有限公司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凯戈纳斯仪器商贸有限公司</w:t>
            </w:r>
            <w:r>
              <w:rPr>
                <w:rFonts w:hint="eastAsia" w:ascii="宋体" w:hAnsi="宋体" w:eastAsia="宋体" w:cs="宋体"/>
                <w:highlight w:val="none"/>
              </w:rPr>
              <w:t>、云南省科学技术院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1B12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2B6A2B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50CCD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8FC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630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1" w:leftChars="0" w:right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钛中间合金  第3部分：多元合金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D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2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承德天大钒业有限责任公司、宝鸡钛业股份有限公司、大连融德特种材料有限公司、西部超导材料科技股份有限公司、新疆湘润新材料科技有限公司、宝武特冶钛金科技有限公司、湖南湘投金天钛业科技股份有限公司、中色（宁夏）东方集团有限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B158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3F60E3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  <w:tr w14:paraId="1D32A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4FC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8812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回收锆原料</w:t>
            </w:r>
          </w:p>
        </w:tc>
        <w:tc>
          <w:tcPr>
            <w:tcW w:w="2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61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待下计划</w:t>
            </w:r>
          </w:p>
        </w:tc>
        <w:tc>
          <w:tcPr>
            <w:tcW w:w="5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3D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宝钛集团有限公司、宝鸡钛业股份有限公司、有研工程技术研究院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highlight w:val="none"/>
              </w:rPr>
              <w:t>、国核宝钛锆业股份公司、南京宝色股份公司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B88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任务</w:t>
            </w:r>
          </w:p>
          <w:p w14:paraId="2036C5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</w:t>
            </w:r>
          </w:p>
        </w:tc>
      </w:tr>
    </w:tbl>
    <w:p w14:paraId="36F045D6">
      <w:bookmarkStart w:id="0" w:name="_GoBack"/>
      <w:bookmarkEnd w:id="0"/>
    </w:p>
    <w:sectPr>
      <w:pgSz w:w="16838" w:h="11906" w:orient="landscape"/>
      <w:pgMar w:top="1800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026E8"/>
    <w:multiLevelType w:val="multilevel"/>
    <w:tmpl w:val="183026E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800CA"/>
    <w:rsid w:val="14B800CA"/>
    <w:rsid w:val="4791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2026-03-25T05:19:00Z</dcterms:created>
  <dc:creator>WPS_1747749647</dc:creator>
  <cp:lastModifiedBy>WPS_1747749647</cp:lastModifiedBy>
  <dcterms:modified xsi:type="dcterms:W3CDTF">2026-03-25T05:21:22Z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C2CEE16EE7E145D2923A341E9DE60433_11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