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DB38A" w14:textId="4C09B176" w:rsidR="00471586" w:rsidRPr="00DE7A11" w:rsidRDefault="00C264E6">
      <w:pPr>
        <w:pStyle w:val="ac"/>
        <w:spacing w:line="0" w:lineRule="atLeast"/>
        <w:rPr>
          <w:rFonts w:ascii="黑体" w:hAnsi="黑体"/>
          <w:color w:val="000000"/>
        </w:rPr>
      </w:pPr>
      <w:r w:rsidRPr="00DE7A11">
        <w:rPr>
          <w:rFonts w:ascii="黑体" w:hAnsi="黑体"/>
          <w:color w:val="000000"/>
        </w:rPr>
        <w:t>ICS 77.1</w:t>
      </w:r>
      <w:r w:rsidR="00976405">
        <w:rPr>
          <w:rFonts w:ascii="黑体" w:hAnsi="黑体"/>
          <w:color w:val="000000"/>
        </w:rPr>
        <w:t>2</w:t>
      </w:r>
      <w:r w:rsidRPr="00DE7A11">
        <w:rPr>
          <w:rFonts w:ascii="黑体" w:hAnsi="黑体"/>
          <w:color w:val="000000"/>
        </w:rPr>
        <w:t>0.99</w:t>
      </w:r>
    </w:p>
    <w:p w14:paraId="0B4D653E" w14:textId="5DD30ADF" w:rsidR="00471586" w:rsidRPr="00636AD5" w:rsidRDefault="00BE127A">
      <w:pPr>
        <w:pStyle w:val="ac"/>
        <w:spacing w:line="0" w:lineRule="atLeast"/>
        <w:rPr>
          <w:color w:val="000000"/>
        </w:rPr>
      </w:pPr>
      <w:r>
        <w:rPr>
          <w:rFonts w:ascii="黑体" w:hAnsi="黑体" w:hint="eastAsia"/>
          <w:color w:val="000000"/>
        </w:rPr>
        <w:t xml:space="preserve">CCS </w:t>
      </w:r>
      <w:r w:rsidR="00C264E6" w:rsidRPr="00DE7A11">
        <w:rPr>
          <w:rFonts w:ascii="黑体" w:hAnsi="黑体"/>
          <w:color w:val="000000"/>
        </w:rPr>
        <w:t>H 65</w:t>
      </w:r>
    </w:p>
    <w:p w14:paraId="3331A02B" w14:textId="77777777" w:rsidR="00471586" w:rsidRPr="00636AD5" w:rsidRDefault="00C264E6">
      <w:pPr>
        <w:pStyle w:val="1"/>
        <w:spacing w:line="0" w:lineRule="atLeast"/>
        <w:ind w:leftChars="-171" w:left="-359" w:rightChars="-159" w:right="-334"/>
        <w:rPr>
          <w:rFonts w:eastAsia="黑体"/>
          <w:color w:val="000000"/>
        </w:rPr>
      </w:pPr>
      <w:r w:rsidRPr="00636AD5">
        <w:rPr>
          <w:rFonts w:eastAsia="黑体"/>
          <w:color w:val="000000"/>
        </w:rPr>
        <w:t xml:space="preserve">                </w:t>
      </w:r>
      <w:r w:rsidRPr="00636AD5">
        <w:rPr>
          <w:rFonts w:eastAsia="黑体"/>
          <w:color w:val="000000"/>
          <w:sz w:val="144"/>
        </w:rPr>
        <w:t>XB</w:t>
      </w:r>
    </w:p>
    <w:p w14:paraId="11DA5546" w14:textId="77777777" w:rsidR="00471586" w:rsidRPr="00636AD5" w:rsidRDefault="00C264E6" w:rsidP="008825E5">
      <w:pPr>
        <w:adjustRightInd w:val="0"/>
        <w:snapToGrid w:val="0"/>
        <w:spacing w:line="0" w:lineRule="atLeast"/>
        <w:ind w:leftChars="-85" w:left="-178" w:firstLineChars="46" w:firstLine="205"/>
        <w:jc w:val="center"/>
        <w:rPr>
          <w:rFonts w:eastAsia="黑体"/>
          <w:b/>
          <w:bCs/>
          <w:snapToGrid w:val="0"/>
          <w:color w:val="000000"/>
          <w:spacing w:val="-20"/>
          <w:w w:val="80"/>
          <w:kern w:val="0"/>
          <w:position w:val="6"/>
          <w:sz w:val="60"/>
          <w:szCs w:val="48"/>
        </w:rPr>
      </w:pPr>
      <w:r w:rsidRPr="00636AD5">
        <w:rPr>
          <w:rFonts w:eastAsia="黑体" w:hint="eastAsia"/>
          <w:b/>
          <w:bCs/>
          <w:snapToGrid w:val="0"/>
          <w:color w:val="000000"/>
          <w:spacing w:val="-20"/>
          <w:w w:val="80"/>
          <w:kern w:val="0"/>
          <w:position w:val="6"/>
          <w:sz w:val="60"/>
          <w:szCs w:val="48"/>
        </w:rPr>
        <w:t>中</w:t>
      </w:r>
      <w:r w:rsidRPr="00636AD5">
        <w:rPr>
          <w:rFonts w:eastAsia="黑体"/>
          <w:b/>
          <w:bCs/>
          <w:snapToGrid w:val="0"/>
          <w:color w:val="000000"/>
          <w:spacing w:val="-20"/>
          <w:w w:val="80"/>
          <w:kern w:val="0"/>
          <w:position w:val="6"/>
          <w:sz w:val="60"/>
          <w:szCs w:val="48"/>
        </w:rPr>
        <w:t xml:space="preserve"> </w:t>
      </w:r>
      <w:r w:rsidRPr="00636AD5">
        <w:rPr>
          <w:rFonts w:eastAsia="黑体" w:hint="eastAsia"/>
          <w:b/>
          <w:bCs/>
          <w:snapToGrid w:val="0"/>
          <w:color w:val="000000"/>
          <w:spacing w:val="-20"/>
          <w:w w:val="80"/>
          <w:kern w:val="0"/>
          <w:position w:val="6"/>
          <w:sz w:val="60"/>
          <w:szCs w:val="48"/>
        </w:rPr>
        <w:t>华</w:t>
      </w:r>
      <w:r w:rsidRPr="00636AD5">
        <w:rPr>
          <w:rFonts w:eastAsia="黑体"/>
          <w:b/>
          <w:bCs/>
          <w:snapToGrid w:val="0"/>
          <w:color w:val="000000"/>
          <w:spacing w:val="-20"/>
          <w:w w:val="80"/>
          <w:kern w:val="0"/>
          <w:position w:val="6"/>
          <w:sz w:val="60"/>
          <w:szCs w:val="48"/>
        </w:rPr>
        <w:t xml:space="preserve"> </w:t>
      </w:r>
      <w:r w:rsidRPr="00636AD5">
        <w:rPr>
          <w:rFonts w:eastAsia="黑体" w:hint="eastAsia"/>
          <w:b/>
          <w:bCs/>
          <w:snapToGrid w:val="0"/>
          <w:color w:val="000000"/>
          <w:spacing w:val="-20"/>
          <w:w w:val="80"/>
          <w:kern w:val="0"/>
          <w:position w:val="6"/>
          <w:sz w:val="60"/>
          <w:szCs w:val="48"/>
        </w:rPr>
        <w:t>人</w:t>
      </w:r>
      <w:r w:rsidR="00B037B2" w:rsidRPr="00636AD5">
        <w:rPr>
          <w:rFonts w:eastAsia="黑体"/>
          <w:b/>
          <w:bCs/>
          <w:snapToGrid w:val="0"/>
          <w:color w:val="000000"/>
          <w:spacing w:val="-20"/>
          <w:w w:val="80"/>
          <w:kern w:val="0"/>
          <w:position w:val="6"/>
          <w:sz w:val="60"/>
          <w:szCs w:val="48"/>
        </w:rPr>
        <w:t xml:space="preserve"> </w:t>
      </w:r>
      <w:r w:rsidRPr="00636AD5">
        <w:rPr>
          <w:rFonts w:eastAsia="黑体" w:hint="eastAsia"/>
          <w:b/>
          <w:bCs/>
          <w:snapToGrid w:val="0"/>
          <w:color w:val="000000"/>
          <w:spacing w:val="-20"/>
          <w:w w:val="80"/>
          <w:kern w:val="0"/>
          <w:position w:val="6"/>
          <w:sz w:val="60"/>
          <w:szCs w:val="48"/>
        </w:rPr>
        <w:t>民</w:t>
      </w:r>
      <w:r w:rsidRPr="00636AD5">
        <w:rPr>
          <w:rFonts w:eastAsia="黑体"/>
          <w:b/>
          <w:bCs/>
          <w:snapToGrid w:val="0"/>
          <w:color w:val="000000"/>
          <w:spacing w:val="-20"/>
          <w:w w:val="80"/>
          <w:kern w:val="0"/>
          <w:position w:val="6"/>
          <w:sz w:val="60"/>
          <w:szCs w:val="48"/>
        </w:rPr>
        <w:t xml:space="preserve"> </w:t>
      </w:r>
      <w:r w:rsidRPr="00636AD5">
        <w:rPr>
          <w:rFonts w:eastAsia="黑体" w:hint="eastAsia"/>
          <w:b/>
          <w:bCs/>
          <w:snapToGrid w:val="0"/>
          <w:color w:val="000000"/>
          <w:spacing w:val="-20"/>
          <w:w w:val="80"/>
          <w:kern w:val="0"/>
          <w:position w:val="6"/>
          <w:sz w:val="60"/>
          <w:szCs w:val="48"/>
        </w:rPr>
        <w:t>共</w:t>
      </w:r>
      <w:r w:rsidRPr="00636AD5">
        <w:rPr>
          <w:rFonts w:eastAsia="黑体"/>
          <w:b/>
          <w:bCs/>
          <w:snapToGrid w:val="0"/>
          <w:color w:val="000000"/>
          <w:spacing w:val="-20"/>
          <w:w w:val="80"/>
          <w:kern w:val="0"/>
          <w:position w:val="6"/>
          <w:sz w:val="60"/>
          <w:szCs w:val="48"/>
        </w:rPr>
        <w:t xml:space="preserve"> </w:t>
      </w:r>
      <w:r w:rsidRPr="00636AD5">
        <w:rPr>
          <w:rFonts w:eastAsia="黑体" w:hint="eastAsia"/>
          <w:b/>
          <w:bCs/>
          <w:snapToGrid w:val="0"/>
          <w:color w:val="000000"/>
          <w:spacing w:val="-20"/>
          <w:w w:val="80"/>
          <w:kern w:val="0"/>
          <w:position w:val="6"/>
          <w:sz w:val="60"/>
          <w:szCs w:val="48"/>
        </w:rPr>
        <w:t>和</w:t>
      </w:r>
      <w:r w:rsidRPr="00636AD5">
        <w:rPr>
          <w:rFonts w:eastAsia="黑体"/>
          <w:b/>
          <w:bCs/>
          <w:snapToGrid w:val="0"/>
          <w:color w:val="000000"/>
          <w:spacing w:val="-20"/>
          <w:w w:val="80"/>
          <w:kern w:val="0"/>
          <w:position w:val="6"/>
          <w:sz w:val="60"/>
          <w:szCs w:val="48"/>
        </w:rPr>
        <w:t xml:space="preserve"> </w:t>
      </w:r>
      <w:r w:rsidRPr="00636AD5">
        <w:rPr>
          <w:rFonts w:eastAsia="黑体" w:hint="eastAsia"/>
          <w:b/>
          <w:bCs/>
          <w:snapToGrid w:val="0"/>
          <w:color w:val="000000"/>
          <w:spacing w:val="-20"/>
          <w:w w:val="80"/>
          <w:kern w:val="0"/>
          <w:position w:val="6"/>
          <w:sz w:val="60"/>
          <w:szCs w:val="48"/>
        </w:rPr>
        <w:t>国</w:t>
      </w:r>
      <w:r w:rsidRPr="00636AD5">
        <w:rPr>
          <w:rFonts w:eastAsia="黑体"/>
          <w:b/>
          <w:bCs/>
          <w:snapToGrid w:val="0"/>
          <w:color w:val="000000"/>
          <w:spacing w:val="-20"/>
          <w:w w:val="80"/>
          <w:kern w:val="0"/>
          <w:position w:val="6"/>
          <w:sz w:val="60"/>
          <w:szCs w:val="48"/>
        </w:rPr>
        <w:t xml:space="preserve"> </w:t>
      </w:r>
      <w:r w:rsidRPr="00636AD5">
        <w:rPr>
          <w:rFonts w:eastAsia="黑体" w:hint="eastAsia"/>
          <w:b/>
          <w:bCs/>
          <w:snapToGrid w:val="0"/>
          <w:color w:val="000000"/>
          <w:spacing w:val="-20"/>
          <w:w w:val="80"/>
          <w:kern w:val="0"/>
          <w:position w:val="6"/>
          <w:sz w:val="60"/>
          <w:szCs w:val="48"/>
        </w:rPr>
        <w:t>稀</w:t>
      </w:r>
      <w:r w:rsidRPr="00636AD5">
        <w:rPr>
          <w:rFonts w:eastAsia="黑体"/>
          <w:b/>
          <w:bCs/>
          <w:snapToGrid w:val="0"/>
          <w:color w:val="000000"/>
          <w:spacing w:val="-20"/>
          <w:w w:val="80"/>
          <w:kern w:val="0"/>
          <w:position w:val="6"/>
          <w:sz w:val="60"/>
          <w:szCs w:val="48"/>
        </w:rPr>
        <w:t xml:space="preserve"> </w:t>
      </w:r>
      <w:r w:rsidRPr="00636AD5">
        <w:rPr>
          <w:rFonts w:eastAsia="黑体" w:hint="eastAsia"/>
          <w:b/>
          <w:bCs/>
          <w:snapToGrid w:val="0"/>
          <w:color w:val="000000"/>
          <w:spacing w:val="-20"/>
          <w:w w:val="80"/>
          <w:kern w:val="0"/>
          <w:position w:val="6"/>
          <w:sz w:val="60"/>
          <w:szCs w:val="48"/>
        </w:rPr>
        <w:t>土</w:t>
      </w:r>
      <w:r w:rsidRPr="00636AD5">
        <w:rPr>
          <w:rFonts w:eastAsia="黑体"/>
          <w:b/>
          <w:bCs/>
          <w:snapToGrid w:val="0"/>
          <w:color w:val="000000"/>
          <w:spacing w:val="-20"/>
          <w:w w:val="80"/>
          <w:kern w:val="0"/>
          <w:position w:val="6"/>
          <w:sz w:val="60"/>
          <w:szCs w:val="48"/>
        </w:rPr>
        <w:t xml:space="preserve"> </w:t>
      </w:r>
      <w:r w:rsidRPr="00636AD5">
        <w:rPr>
          <w:rFonts w:eastAsia="黑体" w:hint="eastAsia"/>
          <w:b/>
          <w:bCs/>
          <w:snapToGrid w:val="0"/>
          <w:color w:val="000000"/>
          <w:spacing w:val="-20"/>
          <w:w w:val="80"/>
          <w:kern w:val="0"/>
          <w:position w:val="6"/>
          <w:sz w:val="60"/>
          <w:szCs w:val="48"/>
        </w:rPr>
        <w:t>行</w:t>
      </w:r>
      <w:r w:rsidRPr="00636AD5">
        <w:rPr>
          <w:rFonts w:eastAsia="黑体"/>
          <w:b/>
          <w:bCs/>
          <w:snapToGrid w:val="0"/>
          <w:color w:val="000000"/>
          <w:spacing w:val="-20"/>
          <w:w w:val="80"/>
          <w:kern w:val="0"/>
          <w:position w:val="6"/>
          <w:sz w:val="60"/>
          <w:szCs w:val="48"/>
        </w:rPr>
        <w:t xml:space="preserve"> </w:t>
      </w:r>
      <w:r w:rsidRPr="00636AD5">
        <w:rPr>
          <w:rFonts w:eastAsia="黑体" w:hint="eastAsia"/>
          <w:b/>
          <w:bCs/>
          <w:snapToGrid w:val="0"/>
          <w:color w:val="000000"/>
          <w:spacing w:val="-20"/>
          <w:w w:val="80"/>
          <w:kern w:val="0"/>
          <w:position w:val="6"/>
          <w:sz w:val="60"/>
          <w:szCs w:val="48"/>
        </w:rPr>
        <w:t>业</w:t>
      </w:r>
      <w:r w:rsidRPr="00636AD5">
        <w:rPr>
          <w:rFonts w:eastAsia="黑体"/>
          <w:b/>
          <w:bCs/>
          <w:snapToGrid w:val="0"/>
          <w:color w:val="000000"/>
          <w:spacing w:val="-20"/>
          <w:w w:val="80"/>
          <w:kern w:val="0"/>
          <w:position w:val="6"/>
          <w:sz w:val="60"/>
          <w:szCs w:val="48"/>
        </w:rPr>
        <w:t xml:space="preserve"> </w:t>
      </w:r>
      <w:r w:rsidRPr="00636AD5">
        <w:rPr>
          <w:rFonts w:eastAsia="黑体" w:hint="eastAsia"/>
          <w:b/>
          <w:bCs/>
          <w:snapToGrid w:val="0"/>
          <w:color w:val="000000"/>
          <w:spacing w:val="-20"/>
          <w:w w:val="80"/>
          <w:kern w:val="0"/>
          <w:position w:val="6"/>
          <w:sz w:val="60"/>
          <w:szCs w:val="48"/>
        </w:rPr>
        <w:t>标</w:t>
      </w:r>
      <w:r w:rsidRPr="00636AD5">
        <w:rPr>
          <w:rFonts w:eastAsia="黑体"/>
          <w:b/>
          <w:bCs/>
          <w:snapToGrid w:val="0"/>
          <w:color w:val="000000"/>
          <w:spacing w:val="-20"/>
          <w:w w:val="80"/>
          <w:kern w:val="0"/>
          <w:position w:val="6"/>
          <w:sz w:val="60"/>
          <w:szCs w:val="48"/>
        </w:rPr>
        <w:t xml:space="preserve"> </w:t>
      </w:r>
      <w:r w:rsidRPr="00636AD5">
        <w:rPr>
          <w:rFonts w:eastAsia="黑体" w:hint="eastAsia"/>
          <w:b/>
          <w:bCs/>
          <w:snapToGrid w:val="0"/>
          <w:color w:val="000000"/>
          <w:spacing w:val="-20"/>
          <w:w w:val="80"/>
          <w:kern w:val="0"/>
          <w:position w:val="6"/>
          <w:sz w:val="60"/>
          <w:szCs w:val="48"/>
        </w:rPr>
        <w:t>准</w:t>
      </w:r>
    </w:p>
    <w:p w14:paraId="000629D9" w14:textId="2842EFEB" w:rsidR="00471586" w:rsidRPr="00DE7A11" w:rsidRDefault="00C264E6">
      <w:pPr>
        <w:adjustRightInd w:val="0"/>
        <w:snapToGrid w:val="0"/>
        <w:spacing w:line="0" w:lineRule="atLeast"/>
        <w:jc w:val="right"/>
        <w:rPr>
          <w:rFonts w:ascii="黑体" w:eastAsia="黑体" w:hAnsi="黑体"/>
          <w:b/>
          <w:bCs/>
          <w:color w:val="000000"/>
          <w:sz w:val="28"/>
          <w:szCs w:val="28"/>
        </w:rPr>
      </w:pPr>
      <w:r w:rsidRPr="00DE7A11">
        <w:rPr>
          <w:rFonts w:ascii="黑体" w:eastAsia="黑体" w:hAnsi="黑体"/>
          <w:b/>
          <w:bCs/>
          <w:color w:val="000000"/>
          <w:sz w:val="28"/>
          <w:szCs w:val="28"/>
        </w:rPr>
        <w:t xml:space="preserve">XB/T </w:t>
      </w:r>
      <w:r w:rsidR="00B037B2" w:rsidRPr="00DE7A11">
        <w:rPr>
          <w:rFonts w:ascii="黑体" w:eastAsia="黑体" w:hAnsi="黑体"/>
          <w:b/>
          <w:bCs/>
          <w:color w:val="000000"/>
          <w:sz w:val="28"/>
          <w:szCs w:val="28"/>
        </w:rPr>
        <w:t>301</w:t>
      </w:r>
      <w:r w:rsidRPr="00DE7A11">
        <w:rPr>
          <w:rFonts w:ascii="黑体" w:eastAsia="黑体" w:hAnsi="黑体" w:hint="eastAsia"/>
          <w:b/>
          <w:bCs/>
          <w:color w:val="000000"/>
          <w:sz w:val="28"/>
          <w:szCs w:val="28"/>
        </w:rPr>
        <w:t>－</w:t>
      </w:r>
      <w:r w:rsidRPr="00DE7A11">
        <w:rPr>
          <w:rFonts w:ascii="黑体" w:eastAsia="黑体" w:hAnsi="黑体"/>
          <w:b/>
          <w:bCs/>
          <w:color w:val="000000"/>
          <w:sz w:val="28"/>
          <w:szCs w:val="28"/>
        </w:rPr>
        <w:t>20</w:t>
      </w:r>
      <w:r w:rsidR="004C14E6">
        <w:rPr>
          <w:rFonts w:ascii="黑体" w:eastAsia="黑体" w:hAnsi="黑体" w:hint="eastAsia"/>
          <w:b/>
          <w:bCs/>
          <w:color w:val="000000"/>
          <w:sz w:val="28"/>
          <w:szCs w:val="28"/>
        </w:rPr>
        <w:t>2</w:t>
      </w:r>
      <w:r w:rsidR="00C44C78" w:rsidRPr="00DE7A11">
        <w:rPr>
          <w:rFonts w:ascii="黑体" w:eastAsia="黑体" w:hAnsi="黑体" w:hint="eastAsia"/>
          <w:b/>
          <w:bCs/>
          <w:color w:val="000000"/>
          <w:sz w:val="28"/>
          <w:szCs w:val="28"/>
        </w:rPr>
        <w:t>X</w:t>
      </w:r>
    </w:p>
    <w:p w14:paraId="078029A3" w14:textId="2AFAE470" w:rsidR="00B037B2" w:rsidRPr="00DE7A11" w:rsidRDefault="00B037B2" w:rsidP="00C44C78">
      <w:pPr>
        <w:wordWrap w:val="0"/>
        <w:adjustRightInd w:val="0"/>
        <w:snapToGrid w:val="0"/>
        <w:spacing w:line="0" w:lineRule="atLeast"/>
        <w:jc w:val="right"/>
        <w:rPr>
          <w:rFonts w:asciiTheme="minorEastAsia" w:eastAsiaTheme="minorEastAsia" w:hAnsiTheme="minorEastAsia"/>
          <w:color w:val="000000"/>
          <w:szCs w:val="21"/>
        </w:rPr>
      </w:pPr>
      <w:r w:rsidRPr="00DE7A11">
        <w:rPr>
          <w:rFonts w:asciiTheme="minorEastAsia" w:eastAsiaTheme="minorEastAsia" w:hAnsiTheme="minorEastAsia"/>
          <w:b/>
          <w:bCs/>
          <w:color w:val="000000"/>
          <w:szCs w:val="21"/>
        </w:rPr>
        <w:t>代替XB/T 301-201</w:t>
      </w:r>
      <w:r w:rsidR="004C14E6">
        <w:rPr>
          <w:rFonts w:asciiTheme="minorEastAsia" w:eastAsiaTheme="minorEastAsia" w:hAnsiTheme="minorEastAsia" w:hint="eastAsia"/>
          <w:b/>
          <w:bCs/>
          <w:color w:val="000000"/>
          <w:szCs w:val="21"/>
        </w:rPr>
        <w:t>9</w:t>
      </w:r>
    </w:p>
    <w:p w14:paraId="5ACA0C19" w14:textId="77777777" w:rsidR="00471586" w:rsidRPr="00636AD5" w:rsidRDefault="002F34A7">
      <w:pPr>
        <w:adjustRightInd w:val="0"/>
        <w:snapToGrid w:val="0"/>
        <w:spacing w:line="0" w:lineRule="atLeast"/>
        <w:rPr>
          <w:color w:val="000000"/>
          <w:u w:val="single"/>
          <w:bdr w:val="single" w:sz="4" w:space="0" w:color="auto"/>
        </w:rPr>
      </w:pPr>
      <w:r w:rsidRPr="00636AD5">
        <w:rPr>
          <w:color w:val="000000"/>
          <w:u w:val="single"/>
        </w:rPr>
        <w:t xml:space="preserve"> </w:t>
      </w:r>
      <w:r w:rsidRPr="00636AD5">
        <w:rPr>
          <w:color w:val="000000"/>
          <w:u w:val="single"/>
          <w:bdr w:val="single" w:sz="4" w:space="0" w:color="auto"/>
        </w:rPr>
        <w:t xml:space="preserve">                                                                                       </w:t>
      </w:r>
    </w:p>
    <w:p w14:paraId="143EFB93" w14:textId="77777777" w:rsidR="00471586" w:rsidRPr="00636AD5" w:rsidRDefault="00471586">
      <w:pPr>
        <w:adjustRightInd w:val="0"/>
        <w:snapToGrid w:val="0"/>
        <w:spacing w:line="0" w:lineRule="atLeast"/>
        <w:jc w:val="center"/>
        <w:rPr>
          <w:color w:val="000000"/>
          <w:sz w:val="44"/>
        </w:rPr>
      </w:pPr>
    </w:p>
    <w:p w14:paraId="4F45EFF2" w14:textId="77777777" w:rsidR="00471586" w:rsidRPr="00636AD5" w:rsidRDefault="002F34A7">
      <w:pPr>
        <w:adjustRightInd w:val="0"/>
        <w:snapToGrid w:val="0"/>
        <w:ind w:leftChars="-257" w:left="-540"/>
        <w:jc w:val="center"/>
        <w:rPr>
          <w:color w:val="000000"/>
          <w:sz w:val="44"/>
        </w:rPr>
      </w:pPr>
      <w:r w:rsidRPr="00636AD5">
        <w:rPr>
          <w:color w:val="000000"/>
          <w:sz w:val="44"/>
        </w:rPr>
        <w:t xml:space="preserve"> </w:t>
      </w:r>
    </w:p>
    <w:p w14:paraId="491303EF" w14:textId="77777777" w:rsidR="00471586" w:rsidRPr="00636AD5" w:rsidRDefault="00471586">
      <w:pPr>
        <w:adjustRightInd w:val="0"/>
        <w:snapToGrid w:val="0"/>
        <w:jc w:val="center"/>
        <w:rPr>
          <w:color w:val="000000"/>
          <w:sz w:val="44"/>
        </w:rPr>
      </w:pPr>
    </w:p>
    <w:p w14:paraId="798ACCAD" w14:textId="77777777" w:rsidR="00471586" w:rsidRPr="00636AD5" w:rsidRDefault="00471586">
      <w:pPr>
        <w:adjustRightInd w:val="0"/>
        <w:snapToGrid w:val="0"/>
        <w:jc w:val="center"/>
        <w:rPr>
          <w:color w:val="000000"/>
          <w:sz w:val="44"/>
        </w:rPr>
      </w:pPr>
    </w:p>
    <w:p w14:paraId="5CDAF56B" w14:textId="77777777" w:rsidR="00471586" w:rsidRPr="00636AD5" w:rsidRDefault="00471586">
      <w:pPr>
        <w:adjustRightInd w:val="0"/>
        <w:snapToGrid w:val="0"/>
        <w:jc w:val="center"/>
        <w:rPr>
          <w:color w:val="000000"/>
          <w:sz w:val="44"/>
        </w:rPr>
      </w:pPr>
    </w:p>
    <w:p w14:paraId="5705EB5A" w14:textId="77777777" w:rsidR="00471586" w:rsidRPr="00636AD5" w:rsidRDefault="00471586">
      <w:pPr>
        <w:adjustRightInd w:val="0"/>
        <w:snapToGrid w:val="0"/>
        <w:jc w:val="center"/>
        <w:rPr>
          <w:color w:val="000000"/>
          <w:sz w:val="44"/>
        </w:rPr>
      </w:pPr>
    </w:p>
    <w:p w14:paraId="1922C19A" w14:textId="77777777" w:rsidR="00471586" w:rsidRPr="00DE7A11" w:rsidRDefault="00C264E6">
      <w:pPr>
        <w:adjustRightInd w:val="0"/>
        <w:snapToGrid w:val="0"/>
        <w:jc w:val="center"/>
        <w:rPr>
          <w:rFonts w:eastAsia="黑体"/>
          <w:b/>
          <w:bCs/>
          <w:color w:val="000000"/>
          <w:sz w:val="52"/>
          <w:szCs w:val="52"/>
        </w:rPr>
      </w:pPr>
      <w:r w:rsidRPr="00DE7A11">
        <w:rPr>
          <w:rFonts w:eastAsia="黑体" w:hint="eastAsia"/>
          <w:b/>
          <w:bCs/>
          <w:color w:val="000000"/>
          <w:sz w:val="52"/>
          <w:szCs w:val="52"/>
        </w:rPr>
        <w:t>高</w:t>
      </w:r>
      <w:r w:rsidR="007D3128" w:rsidRPr="00DE7A11">
        <w:rPr>
          <w:rFonts w:eastAsia="黑体" w:hint="eastAsia"/>
          <w:b/>
          <w:bCs/>
          <w:color w:val="000000"/>
          <w:sz w:val="52"/>
          <w:szCs w:val="52"/>
        </w:rPr>
        <w:t xml:space="preserve"> </w:t>
      </w:r>
      <w:r w:rsidRPr="00DE7A11">
        <w:rPr>
          <w:rFonts w:eastAsia="黑体" w:hint="eastAsia"/>
          <w:b/>
          <w:bCs/>
          <w:color w:val="000000"/>
          <w:sz w:val="52"/>
          <w:szCs w:val="52"/>
        </w:rPr>
        <w:t>纯</w:t>
      </w:r>
      <w:r w:rsidR="007D3128" w:rsidRPr="00DE7A11">
        <w:rPr>
          <w:rFonts w:eastAsia="黑体" w:hint="eastAsia"/>
          <w:b/>
          <w:bCs/>
          <w:color w:val="000000"/>
          <w:sz w:val="52"/>
          <w:szCs w:val="52"/>
        </w:rPr>
        <w:t xml:space="preserve"> </w:t>
      </w:r>
      <w:r w:rsidRPr="00DE7A11">
        <w:rPr>
          <w:rFonts w:eastAsia="黑体" w:hint="eastAsia"/>
          <w:b/>
          <w:bCs/>
          <w:color w:val="000000"/>
          <w:sz w:val="52"/>
          <w:szCs w:val="52"/>
        </w:rPr>
        <w:t>金</w:t>
      </w:r>
      <w:r w:rsidR="007D3128" w:rsidRPr="00DE7A11">
        <w:rPr>
          <w:rFonts w:eastAsia="黑体" w:hint="eastAsia"/>
          <w:b/>
          <w:bCs/>
          <w:color w:val="000000"/>
          <w:sz w:val="52"/>
          <w:szCs w:val="52"/>
        </w:rPr>
        <w:t xml:space="preserve"> </w:t>
      </w:r>
      <w:r w:rsidRPr="00DE7A11">
        <w:rPr>
          <w:rFonts w:eastAsia="黑体" w:hint="eastAsia"/>
          <w:b/>
          <w:bCs/>
          <w:color w:val="000000"/>
          <w:sz w:val="52"/>
          <w:szCs w:val="52"/>
        </w:rPr>
        <w:t>属</w:t>
      </w:r>
      <w:r w:rsidR="007D3128" w:rsidRPr="00DE7A11">
        <w:rPr>
          <w:rFonts w:eastAsia="黑体" w:hint="eastAsia"/>
          <w:b/>
          <w:bCs/>
          <w:color w:val="000000"/>
          <w:sz w:val="52"/>
          <w:szCs w:val="52"/>
        </w:rPr>
        <w:t xml:space="preserve"> </w:t>
      </w:r>
      <w:proofErr w:type="gramStart"/>
      <w:r w:rsidRPr="00DE7A11">
        <w:rPr>
          <w:rFonts w:eastAsia="黑体" w:hint="eastAsia"/>
          <w:b/>
          <w:bCs/>
          <w:color w:val="000000"/>
          <w:sz w:val="52"/>
          <w:szCs w:val="52"/>
        </w:rPr>
        <w:t>镝</w:t>
      </w:r>
      <w:proofErr w:type="gramEnd"/>
    </w:p>
    <w:p w14:paraId="6569E59E" w14:textId="77777777" w:rsidR="00471586" w:rsidRPr="00636AD5" w:rsidRDefault="00471586">
      <w:pPr>
        <w:adjustRightInd w:val="0"/>
        <w:snapToGrid w:val="0"/>
        <w:jc w:val="center"/>
        <w:rPr>
          <w:color w:val="000000"/>
          <w:sz w:val="32"/>
        </w:rPr>
      </w:pPr>
    </w:p>
    <w:p w14:paraId="2A9AD2D7" w14:textId="1C6B394D" w:rsidR="00471586" w:rsidRPr="00DE7A11" w:rsidRDefault="002F34A7">
      <w:pPr>
        <w:adjustRightInd w:val="0"/>
        <w:snapToGrid w:val="0"/>
        <w:jc w:val="center"/>
        <w:rPr>
          <w:rFonts w:ascii="黑体" w:eastAsia="黑体" w:hAnsi="黑体"/>
          <w:color w:val="000000"/>
          <w:sz w:val="28"/>
          <w:szCs w:val="28"/>
        </w:rPr>
      </w:pPr>
      <w:r w:rsidRPr="00DE7A11">
        <w:rPr>
          <w:rFonts w:ascii="黑体" w:eastAsia="黑体" w:hAnsi="黑体"/>
          <w:color w:val="000000"/>
          <w:sz w:val="28"/>
          <w:szCs w:val="28"/>
        </w:rPr>
        <w:t xml:space="preserve">High </w:t>
      </w:r>
      <w:r w:rsidR="00271A46">
        <w:rPr>
          <w:rFonts w:ascii="黑体" w:eastAsia="黑体" w:hAnsi="黑体" w:hint="eastAsia"/>
          <w:color w:val="000000"/>
          <w:sz w:val="28"/>
          <w:szCs w:val="28"/>
        </w:rPr>
        <w:t>p</w:t>
      </w:r>
      <w:r w:rsidR="00271A46" w:rsidRPr="00DE7A11">
        <w:rPr>
          <w:rFonts w:ascii="黑体" w:eastAsia="黑体" w:hAnsi="黑体"/>
          <w:color w:val="000000"/>
          <w:sz w:val="28"/>
          <w:szCs w:val="28"/>
        </w:rPr>
        <w:t xml:space="preserve">urity </w:t>
      </w:r>
      <w:r w:rsidR="00271A46">
        <w:rPr>
          <w:rFonts w:ascii="黑体" w:eastAsia="黑体" w:hAnsi="黑体" w:hint="eastAsia"/>
          <w:color w:val="000000"/>
          <w:sz w:val="28"/>
          <w:szCs w:val="28"/>
        </w:rPr>
        <w:t>d</w:t>
      </w:r>
      <w:r w:rsidR="00271A46" w:rsidRPr="00DE7A11">
        <w:rPr>
          <w:rFonts w:ascii="黑体" w:eastAsia="黑体" w:hAnsi="黑体"/>
          <w:color w:val="000000"/>
          <w:sz w:val="28"/>
          <w:szCs w:val="28"/>
        </w:rPr>
        <w:t>ysprosium</w:t>
      </w:r>
      <w:r w:rsidR="00976405">
        <w:rPr>
          <w:rFonts w:ascii="黑体" w:eastAsia="黑体" w:hAnsi="黑体"/>
          <w:color w:val="000000"/>
          <w:sz w:val="28"/>
          <w:szCs w:val="28"/>
        </w:rPr>
        <w:t xml:space="preserve"> </w:t>
      </w:r>
      <w:r w:rsidR="00976405" w:rsidRPr="00976405">
        <w:rPr>
          <w:rFonts w:ascii="黑体" w:eastAsia="黑体" w:hAnsi="黑体"/>
          <w:color w:val="000000"/>
          <w:sz w:val="28"/>
          <w:szCs w:val="28"/>
        </w:rPr>
        <w:t>metal</w:t>
      </w:r>
    </w:p>
    <w:p w14:paraId="10973FED" w14:textId="77777777" w:rsidR="00471586" w:rsidRPr="00636AD5" w:rsidRDefault="00471586">
      <w:pPr>
        <w:adjustRightInd w:val="0"/>
        <w:snapToGrid w:val="0"/>
        <w:jc w:val="center"/>
        <w:rPr>
          <w:color w:val="000000"/>
          <w:sz w:val="44"/>
        </w:rPr>
      </w:pPr>
    </w:p>
    <w:p w14:paraId="157C14F5" w14:textId="5ADAA435" w:rsidR="00471586" w:rsidRPr="00636AD5" w:rsidRDefault="00976405">
      <w:pPr>
        <w:adjustRightInd w:val="0"/>
        <w:snapToGrid w:val="0"/>
        <w:jc w:val="center"/>
        <w:rPr>
          <w:color w:val="FF0000"/>
          <w:sz w:val="24"/>
        </w:rPr>
      </w:pPr>
      <w:r>
        <w:rPr>
          <w:rFonts w:hint="eastAsia"/>
          <w:color w:val="000000"/>
          <w:sz w:val="24"/>
        </w:rPr>
        <w:t>（预审</w:t>
      </w:r>
      <w:r w:rsidR="00E62863">
        <w:rPr>
          <w:rFonts w:hint="eastAsia"/>
          <w:color w:val="000000"/>
          <w:sz w:val="24"/>
        </w:rPr>
        <w:t>稿</w:t>
      </w:r>
      <w:r>
        <w:rPr>
          <w:rFonts w:hint="eastAsia"/>
          <w:color w:val="000000"/>
          <w:sz w:val="24"/>
        </w:rPr>
        <w:t>）</w:t>
      </w:r>
    </w:p>
    <w:p w14:paraId="543CB4C6" w14:textId="77777777" w:rsidR="00471586" w:rsidRPr="00636AD5" w:rsidRDefault="00471586">
      <w:pPr>
        <w:adjustRightInd w:val="0"/>
        <w:snapToGrid w:val="0"/>
        <w:jc w:val="center"/>
        <w:rPr>
          <w:color w:val="000000"/>
          <w:sz w:val="24"/>
        </w:rPr>
      </w:pPr>
    </w:p>
    <w:p w14:paraId="37EFEB7E" w14:textId="77777777" w:rsidR="00471586" w:rsidRPr="00636AD5" w:rsidRDefault="00471586">
      <w:pPr>
        <w:adjustRightInd w:val="0"/>
        <w:snapToGrid w:val="0"/>
        <w:jc w:val="center"/>
        <w:rPr>
          <w:color w:val="000000"/>
          <w:sz w:val="30"/>
        </w:rPr>
      </w:pPr>
    </w:p>
    <w:p w14:paraId="0A2A1944" w14:textId="77777777" w:rsidR="00471586" w:rsidRPr="00636AD5" w:rsidRDefault="00471586">
      <w:pPr>
        <w:adjustRightInd w:val="0"/>
        <w:snapToGrid w:val="0"/>
        <w:jc w:val="center"/>
        <w:rPr>
          <w:color w:val="000000"/>
          <w:sz w:val="30"/>
        </w:rPr>
      </w:pPr>
    </w:p>
    <w:p w14:paraId="0C180D0A" w14:textId="77777777" w:rsidR="00471586" w:rsidRPr="00636AD5" w:rsidRDefault="00471586">
      <w:pPr>
        <w:adjustRightInd w:val="0"/>
        <w:snapToGrid w:val="0"/>
        <w:jc w:val="center"/>
        <w:rPr>
          <w:color w:val="000000"/>
          <w:sz w:val="30"/>
        </w:rPr>
      </w:pPr>
    </w:p>
    <w:p w14:paraId="11B8E91D" w14:textId="77777777" w:rsidR="00471586" w:rsidRPr="00636AD5" w:rsidRDefault="00471586">
      <w:pPr>
        <w:adjustRightInd w:val="0"/>
        <w:snapToGrid w:val="0"/>
        <w:jc w:val="center"/>
        <w:rPr>
          <w:color w:val="000000"/>
          <w:sz w:val="30"/>
        </w:rPr>
      </w:pPr>
    </w:p>
    <w:p w14:paraId="7DD3C503" w14:textId="77777777" w:rsidR="00471586" w:rsidRPr="00636AD5" w:rsidRDefault="00471586">
      <w:pPr>
        <w:adjustRightInd w:val="0"/>
        <w:snapToGrid w:val="0"/>
        <w:jc w:val="center"/>
        <w:rPr>
          <w:color w:val="000000"/>
          <w:sz w:val="30"/>
        </w:rPr>
      </w:pPr>
    </w:p>
    <w:p w14:paraId="403A0F3B" w14:textId="77777777" w:rsidR="00471586" w:rsidRPr="00636AD5" w:rsidRDefault="00471586">
      <w:pPr>
        <w:adjustRightInd w:val="0"/>
        <w:snapToGrid w:val="0"/>
        <w:jc w:val="center"/>
        <w:rPr>
          <w:color w:val="000000"/>
          <w:sz w:val="30"/>
        </w:rPr>
      </w:pPr>
    </w:p>
    <w:p w14:paraId="0E67301D" w14:textId="77777777" w:rsidR="00471586" w:rsidRPr="00636AD5" w:rsidRDefault="00471586">
      <w:pPr>
        <w:adjustRightInd w:val="0"/>
        <w:snapToGrid w:val="0"/>
        <w:jc w:val="center"/>
        <w:rPr>
          <w:color w:val="000000"/>
          <w:sz w:val="30"/>
        </w:rPr>
      </w:pPr>
    </w:p>
    <w:p w14:paraId="27AD8EAB" w14:textId="77777777" w:rsidR="00471586" w:rsidRPr="00636AD5" w:rsidRDefault="00471586">
      <w:pPr>
        <w:adjustRightInd w:val="0"/>
        <w:snapToGrid w:val="0"/>
        <w:jc w:val="center"/>
        <w:rPr>
          <w:color w:val="000000"/>
          <w:sz w:val="30"/>
        </w:rPr>
      </w:pPr>
    </w:p>
    <w:p w14:paraId="4847108F" w14:textId="77777777" w:rsidR="00471586" w:rsidRPr="00636AD5" w:rsidRDefault="00471586">
      <w:pPr>
        <w:adjustRightInd w:val="0"/>
        <w:snapToGrid w:val="0"/>
        <w:rPr>
          <w:color w:val="000000"/>
          <w:sz w:val="30"/>
        </w:rPr>
      </w:pPr>
    </w:p>
    <w:p w14:paraId="69532101" w14:textId="77777777" w:rsidR="00471586" w:rsidRPr="00636AD5" w:rsidRDefault="00C264E6">
      <w:pPr>
        <w:adjustRightInd w:val="0"/>
        <w:snapToGrid w:val="0"/>
        <w:jc w:val="center"/>
        <w:rPr>
          <w:rFonts w:eastAsia="黑体"/>
          <w:color w:val="000000"/>
          <w:sz w:val="28"/>
          <w:u w:val="single"/>
        </w:rPr>
      </w:pPr>
      <w:r w:rsidRPr="00636AD5">
        <w:rPr>
          <w:rFonts w:eastAsia="黑体" w:hint="eastAsia"/>
          <w:color w:val="000000"/>
          <w:sz w:val="28"/>
          <w:u w:val="single"/>
        </w:rPr>
        <w:t>××××－××－××发布</w:t>
      </w:r>
      <w:r w:rsidRPr="00636AD5">
        <w:rPr>
          <w:rFonts w:eastAsia="黑体"/>
          <w:color w:val="000000"/>
          <w:sz w:val="28"/>
          <w:u w:val="single"/>
        </w:rPr>
        <w:t xml:space="preserve">           </w:t>
      </w:r>
      <w:r w:rsidRPr="00636AD5">
        <w:rPr>
          <w:rFonts w:eastAsia="黑体" w:hint="eastAsia"/>
          <w:color w:val="000000"/>
          <w:sz w:val="28"/>
          <w:u w:val="single"/>
        </w:rPr>
        <w:t>××××－××－××实施</w:t>
      </w:r>
    </w:p>
    <w:p w14:paraId="35260226" w14:textId="77777777" w:rsidR="00471586" w:rsidRPr="00DE7A11" w:rsidRDefault="00C264E6">
      <w:pPr>
        <w:adjustRightInd w:val="0"/>
        <w:snapToGrid w:val="0"/>
        <w:jc w:val="center"/>
        <w:rPr>
          <w:rFonts w:eastAsia="黑体"/>
          <w:color w:val="000000"/>
          <w:sz w:val="28"/>
          <w:szCs w:val="28"/>
        </w:rPr>
        <w:sectPr w:rsidR="00471586" w:rsidRPr="00DE7A11">
          <w:headerReference w:type="default" r:id="rId8"/>
          <w:footerReference w:type="even" r:id="rId9"/>
          <w:footerReference w:type="default" r:id="rId10"/>
          <w:headerReference w:type="first" r:id="rId11"/>
          <w:pgSz w:w="11906" w:h="16838"/>
          <w:pgMar w:top="1134" w:right="1797" w:bottom="1440" w:left="1797" w:header="851" w:footer="992" w:gutter="0"/>
          <w:pgNumType w:fmt="upperRoman" w:start="1"/>
          <w:cols w:space="720"/>
          <w:docGrid w:type="lines" w:linePitch="312"/>
        </w:sectPr>
      </w:pPr>
      <w:r w:rsidRPr="00636AD5">
        <w:rPr>
          <w:rFonts w:eastAsia="黑体" w:hint="eastAsia"/>
          <w:b/>
          <w:bCs/>
          <w:color w:val="000000"/>
          <w:sz w:val="32"/>
          <w:szCs w:val="32"/>
        </w:rPr>
        <w:t>中华人民共和国工业和信息化部</w:t>
      </w:r>
      <w:r w:rsidRPr="00636AD5">
        <w:rPr>
          <w:rFonts w:eastAsia="黑体"/>
          <w:color w:val="000000"/>
          <w:sz w:val="30"/>
        </w:rPr>
        <w:t xml:space="preserve"> </w:t>
      </w:r>
      <w:r w:rsidRPr="00DE7A11">
        <w:rPr>
          <w:rFonts w:eastAsia="黑体" w:hint="eastAsia"/>
          <w:color w:val="000000"/>
          <w:sz w:val="28"/>
          <w:szCs w:val="28"/>
        </w:rPr>
        <w:t>发布</w:t>
      </w:r>
    </w:p>
    <w:p w14:paraId="0E2D3D08" w14:textId="59C4D143" w:rsidR="00471586" w:rsidRPr="00ED372D" w:rsidRDefault="00C264E6">
      <w:pPr>
        <w:adjustRightInd w:val="0"/>
        <w:snapToGrid w:val="0"/>
        <w:jc w:val="right"/>
        <w:rPr>
          <w:rFonts w:ascii="黑体" w:eastAsia="黑体" w:hAnsi="黑体"/>
          <w:color w:val="000000"/>
        </w:rPr>
      </w:pPr>
      <w:r w:rsidRPr="00ED372D">
        <w:rPr>
          <w:rFonts w:ascii="黑体" w:eastAsia="黑体" w:hAnsi="黑体"/>
          <w:color w:val="000000"/>
        </w:rPr>
        <w:lastRenderedPageBreak/>
        <w:t xml:space="preserve">XB/T </w:t>
      </w:r>
      <w:r w:rsidR="00C44C78" w:rsidRPr="00ED372D">
        <w:rPr>
          <w:rFonts w:ascii="黑体" w:eastAsia="黑体" w:hAnsi="黑体"/>
          <w:color w:val="000000"/>
        </w:rPr>
        <w:t>301</w:t>
      </w:r>
      <w:r w:rsidRPr="00ED372D">
        <w:rPr>
          <w:rFonts w:ascii="黑体" w:eastAsia="黑体" w:hAnsi="黑体"/>
          <w:color w:val="000000"/>
        </w:rPr>
        <w:t>—20</w:t>
      </w:r>
      <w:r w:rsidR="004C14E6">
        <w:rPr>
          <w:rFonts w:ascii="黑体" w:eastAsia="黑体" w:hAnsi="黑体" w:hint="eastAsia"/>
          <w:color w:val="000000"/>
        </w:rPr>
        <w:t>2</w:t>
      </w:r>
      <w:r w:rsidRPr="00ED372D">
        <w:rPr>
          <w:rFonts w:ascii="黑体" w:eastAsia="黑体" w:hAnsi="黑体"/>
          <w:color w:val="000000"/>
        </w:rPr>
        <w:t>X</w:t>
      </w:r>
    </w:p>
    <w:p w14:paraId="788B0B7C" w14:textId="77777777" w:rsidR="00471586" w:rsidRPr="00636AD5" w:rsidRDefault="00471586">
      <w:pPr>
        <w:adjustRightInd w:val="0"/>
        <w:snapToGrid w:val="0"/>
        <w:jc w:val="center"/>
        <w:rPr>
          <w:rFonts w:eastAsia="黑体"/>
          <w:color w:val="000000"/>
          <w:sz w:val="32"/>
        </w:rPr>
      </w:pPr>
    </w:p>
    <w:p w14:paraId="09447B01" w14:textId="77777777" w:rsidR="00471586" w:rsidRPr="00636AD5" w:rsidRDefault="00471586">
      <w:pPr>
        <w:adjustRightInd w:val="0"/>
        <w:snapToGrid w:val="0"/>
        <w:jc w:val="center"/>
        <w:rPr>
          <w:rFonts w:eastAsia="黑体"/>
          <w:color w:val="000000"/>
          <w:sz w:val="32"/>
        </w:rPr>
      </w:pPr>
    </w:p>
    <w:p w14:paraId="232F78A8" w14:textId="77777777" w:rsidR="00471586" w:rsidRPr="00636AD5" w:rsidRDefault="002F34A7" w:rsidP="00966674">
      <w:pPr>
        <w:adjustRightInd w:val="0"/>
        <w:snapToGrid w:val="0"/>
        <w:spacing w:beforeLines="100" w:before="312" w:afterLines="100" w:after="312"/>
        <w:jc w:val="center"/>
        <w:rPr>
          <w:rFonts w:eastAsia="黑体"/>
          <w:color w:val="000000"/>
          <w:sz w:val="32"/>
        </w:rPr>
      </w:pPr>
      <w:r w:rsidRPr="00636AD5">
        <w:rPr>
          <w:rFonts w:eastAsia="黑体" w:hint="eastAsia"/>
          <w:color w:val="000000"/>
          <w:sz w:val="32"/>
        </w:rPr>
        <w:t>前</w:t>
      </w:r>
      <w:r w:rsidRPr="00636AD5">
        <w:rPr>
          <w:rFonts w:eastAsia="黑体"/>
          <w:color w:val="000000"/>
          <w:sz w:val="32"/>
        </w:rPr>
        <w:t xml:space="preserve">  </w:t>
      </w:r>
      <w:r w:rsidRPr="00636AD5">
        <w:rPr>
          <w:rFonts w:eastAsia="黑体" w:hint="eastAsia"/>
          <w:color w:val="000000"/>
          <w:sz w:val="32"/>
        </w:rPr>
        <w:t>言</w:t>
      </w:r>
    </w:p>
    <w:p w14:paraId="117327AF" w14:textId="58E7C5F9" w:rsidR="00976405" w:rsidRDefault="00976405" w:rsidP="00F66A00">
      <w:pPr>
        <w:adjustRightInd w:val="0"/>
        <w:snapToGrid w:val="0"/>
        <w:ind w:firstLineChars="200" w:firstLine="420"/>
        <w:rPr>
          <w:rFonts w:eastAsiaTheme="minorEastAsia"/>
          <w:color w:val="000000"/>
        </w:rPr>
      </w:pPr>
      <w:r w:rsidRPr="00976405">
        <w:rPr>
          <w:rFonts w:eastAsiaTheme="minorEastAsia" w:hint="eastAsia"/>
          <w:color w:val="000000"/>
        </w:rPr>
        <w:t>本文件按照</w:t>
      </w:r>
      <w:r w:rsidRPr="00976405">
        <w:rPr>
          <w:rFonts w:eastAsiaTheme="minorEastAsia" w:hint="eastAsia"/>
          <w:color w:val="000000"/>
        </w:rPr>
        <w:t>GB/T 1.1-2020</w:t>
      </w:r>
      <w:r w:rsidRPr="00976405">
        <w:rPr>
          <w:rFonts w:eastAsiaTheme="minorEastAsia" w:hint="eastAsia"/>
          <w:color w:val="000000"/>
        </w:rPr>
        <w:t>《标准化工作导则</w:t>
      </w:r>
      <w:r w:rsidRPr="00976405">
        <w:rPr>
          <w:rFonts w:eastAsiaTheme="minorEastAsia" w:hint="eastAsia"/>
          <w:color w:val="000000"/>
        </w:rPr>
        <w:t xml:space="preserve"> </w:t>
      </w:r>
      <w:r w:rsidRPr="00976405">
        <w:rPr>
          <w:rFonts w:eastAsiaTheme="minorEastAsia" w:hint="eastAsia"/>
          <w:color w:val="000000"/>
        </w:rPr>
        <w:t>第</w:t>
      </w:r>
      <w:r w:rsidRPr="00976405">
        <w:rPr>
          <w:rFonts w:eastAsiaTheme="minorEastAsia" w:hint="eastAsia"/>
          <w:color w:val="000000"/>
        </w:rPr>
        <w:t>1</w:t>
      </w:r>
      <w:r w:rsidRPr="00976405">
        <w:rPr>
          <w:rFonts w:eastAsiaTheme="minorEastAsia" w:hint="eastAsia"/>
          <w:color w:val="000000"/>
        </w:rPr>
        <w:t>部分：标准化文件的结构和起草规则》的规定起草。</w:t>
      </w:r>
    </w:p>
    <w:p w14:paraId="4EA2C6AF" w14:textId="55AD109F" w:rsidR="00976405" w:rsidRDefault="00976405" w:rsidP="00F66A00">
      <w:pPr>
        <w:adjustRightInd w:val="0"/>
        <w:snapToGrid w:val="0"/>
        <w:ind w:firstLineChars="200" w:firstLine="420"/>
        <w:rPr>
          <w:rFonts w:eastAsiaTheme="minorEastAsia"/>
          <w:color w:val="000000"/>
        </w:rPr>
      </w:pPr>
      <w:r w:rsidRPr="00E6148A">
        <w:rPr>
          <w:rFonts w:ascii="宋体" w:hAnsi="宋体" w:hint="eastAsia"/>
          <w:szCs w:val="21"/>
          <w:lang w:val="zh-CN"/>
        </w:rPr>
        <w:t>请注意本文件的有些内容可能涉及专利。本文件的发布机构不承担识别专利的责任。</w:t>
      </w:r>
    </w:p>
    <w:p w14:paraId="194F76CD" w14:textId="77777777" w:rsidR="00F66A00" w:rsidRDefault="00F66A00" w:rsidP="00F66A00">
      <w:pPr>
        <w:adjustRightInd w:val="0"/>
        <w:snapToGrid w:val="0"/>
        <w:ind w:firstLineChars="200" w:firstLine="420"/>
        <w:rPr>
          <w:rFonts w:eastAsiaTheme="minorEastAsia"/>
          <w:color w:val="000000"/>
        </w:rPr>
      </w:pPr>
      <w:r w:rsidRPr="00F66A00">
        <w:rPr>
          <w:rFonts w:eastAsiaTheme="minorEastAsia" w:hint="eastAsia"/>
          <w:color w:val="000000"/>
        </w:rPr>
        <w:t>本文件由全国稀土标准化技术委员会（</w:t>
      </w:r>
      <w:r w:rsidRPr="00F66A00">
        <w:rPr>
          <w:rFonts w:eastAsiaTheme="minorEastAsia" w:hint="eastAsia"/>
          <w:color w:val="000000"/>
        </w:rPr>
        <w:t>SAC/TC 229</w:t>
      </w:r>
      <w:r w:rsidRPr="00F66A00">
        <w:rPr>
          <w:rFonts w:eastAsiaTheme="minorEastAsia" w:hint="eastAsia"/>
          <w:color w:val="000000"/>
        </w:rPr>
        <w:t>）提出并归口。</w:t>
      </w:r>
    </w:p>
    <w:p w14:paraId="3DD43414" w14:textId="7DFC7115" w:rsidR="00B037B2" w:rsidRPr="00636AD5" w:rsidRDefault="00B037B2" w:rsidP="00ED372D">
      <w:pPr>
        <w:adjustRightInd w:val="0"/>
        <w:snapToGrid w:val="0"/>
        <w:ind w:firstLineChars="200" w:firstLine="420"/>
        <w:rPr>
          <w:rFonts w:eastAsiaTheme="minorEastAsia"/>
          <w:color w:val="000000"/>
        </w:rPr>
      </w:pPr>
      <w:r w:rsidRPr="00636AD5">
        <w:rPr>
          <w:rFonts w:eastAsiaTheme="minorEastAsia"/>
          <w:color w:val="000000"/>
        </w:rPr>
        <w:t>本</w:t>
      </w:r>
      <w:r w:rsidR="00F2252D">
        <w:rPr>
          <w:rFonts w:eastAsiaTheme="minorEastAsia"/>
          <w:color w:val="000000"/>
        </w:rPr>
        <w:t>文件</w:t>
      </w:r>
      <w:r w:rsidRPr="00636AD5">
        <w:rPr>
          <w:rFonts w:eastAsiaTheme="minorEastAsia"/>
          <w:color w:val="000000"/>
        </w:rPr>
        <w:t>与</w:t>
      </w:r>
      <w:r w:rsidRPr="00636AD5">
        <w:rPr>
          <w:rFonts w:eastAsiaTheme="minorEastAsia"/>
          <w:color w:val="000000"/>
        </w:rPr>
        <w:t>XB/T 301</w:t>
      </w:r>
      <w:r w:rsidR="00F50A2B" w:rsidRPr="00636AD5">
        <w:rPr>
          <w:rFonts w:eastAsiaTheme="minorEastAsia" w:hint="eastAsia"/>
          <w:color w:val="000000"/>
        </w:rPr>
        <w:t>—</w:t>
      </w:r>
      <w:r w:rsidRPr="00636AD5">
        <w:rPr>
          <w:rFonts w:eastAsiaTheme="minorEastAsia"/>
          <w:color w:val="000000"/>
        </w:rPr>
        <w:t>201</w:t>
      </w:r>
      <w:r w:rsidR="003D4F6B">
        <w:rPr>
          <w:rFonts w:eastAsiaTheme="minorEastAsia" w:hint="eastAsia"/>
          <w:color w:val="000000"/>
        </w:rPr>
        <w:t>9</w:t>
      </w:r>
      <w:r w:rsidRPr="00636AD5">
        <w:rPr>
          <w:rFonts w:eastAsiaTheme="minorEastAsia"/>
          <w:color w:val="000000"/>
        </w:rPr>
        <w:t>相比</w:t>
      </w:r>
      <w:r w:rsidRPr="00636AD5">
        <w:rPr>
          <w:rFonts w:eastAsiaTheme="minorEastAsia" w:hint="eastAsia"/>
          <w:color w:val="000000"/>
        </w:rPr>
        <w:t>，</w:t>
      </w:r>
      <w:r w:rsidR="00472A44">
        <w:rPr>
          <w:rFonts w:eastAsiaTheme="minorEastAsia" w:hint="eastAsia"/>
          <w:color w:val="000000"/>
        </w:rPr>
        <w:t>除编辑性修改外，</w:t>
      </w:r>
      <w:r w:rsidRPr="00636AD5">
        <w:rPr>
          <w:rFonts w:eastAsiaTheme="minorEastAsia"/>
          <w:color w:val="000000"/>
        </w:rPr>
        <w:t>主要</w:t>
      </w:r>
      <w:r w:rsidR="00472A44">
        <w:rPr>
          <w:rFonts w:eastAsiaTheme="minorEastAsia"/>
          <w:color w:val="000000"/>
        </w:rPr>
        <w:t>技术变化如下</w:t>
      </w:r>
      <w:r w:rsidRPr="00636AD5">
        <w:rPr>
          <w:rFonts w:eastAsiaTheme="minorEastAsia" w:hint="eastAsia"/>
          <w:color w:val="000000"/>
        </w:rPr>
        <w:t>：</w:t>
      </w:r>
    </w:p>
    <w:p w14:paraId="10DEAF65" w14:textId="1897E40C" w:rsidR="00B037B2" w:rsidRPr="00636AD5" w:rsidRDefault="00B037B2" w:rsidP="00ED372D">
      <w:pPr>
        <w:adjustRightInd w:val="0"/>
        <w:snapToGrid w:val="0"/>
        <w:ind w:leftChars="203" w:left="848" w:hangingChars="201" w:hanging="422"/>
        <w:rPr>
          <w:rFonts w:eastAsiaTheme="minorEastAsia"/>
          <w:color w:val="000000"/>
        </w:rPr>
      </w:pPr>
      <w:r w:rsidRPr="00636AD5">
        <w:rPr>
          <w:rFonts w:eastAsiaTheme="minorEastAsia" w:hint="eastAsia"/>
          <w:color w:val="000000"/>
        </w:rPr>
        <w:t>——</w:t>
      </w:r>
      <w:r w:rsidR="0041454F">
        <w:rPr>
          <w:rFonts w:eastAsiaTheme="minorEastAsia" w:hint="eastAsia"/>
          <w:color w:val="000000"/>
        </w:rPr>
        <w:t>更改</w:t>
      </w:r>
      <w:r w:rsidR="00B75972">
        <w:rPr>
          <w:rFonts w:eastAsiaTheme="minorEastAsia" w:hint="eastAsia"/>
          <w:color w:val="000000"/>
        </w:rPr>
        <w:t>了</w:t>
      </w:r>
      <w:r w:rsidR="00F2252D">
        <w:rPr>
          <w:rFonts w:eastAsiaTheme="minorEastAsia" w:hint="eastAsia"/>
          <w:color w:val="000000"/>
        </w:rPr>
        <w:t>文件</w:t>
      </w:r>
      <w:r w:rsidR="00B75972">
        <w:rPr>
          <w:rFonts w:eastAsiaTheme="minorEastAsia" w:hint="eastAsia"/>
          <w:color w:val="000000"/>
        </w:rPr>
        <w:t>的适用范围</w:t>
      </w:r>
      <w:r w:rsidR="001D3CA7">
        <w:rPr>
          <w:rFonts w:eastAsiaTheme="minorEastAsia" w:hint="eastAsia"/>
          <w:color w:val="000000"/>
        </w:rPr>
        <w:t>（见</w:t>
      </w:r>
      <w:r w:rsidR="0041454F">
        <w:rPr>
          <w:rFonts w:eastAsiaTheme="minorEastAsia" w:hint="eastAsia"/>
          <w:color w:val="000000"/>
        </w:rPr>
        <w:t>第</w:t>
      </w:r>
      <w:r w:rsidR="0041454F">
        <w:rPr>
          <w:rFonts w:eastAsiaTheme="minorEastAsia" w:hint="eastAsia"/>
          <w:color w:val="000000"/>
        </w:rPr>
        <w:t>1</w:t>
      </w:r>
      <w:r w:rsidR="0041454F">
        <w:rPr>
          <w:rFonts w:eastAsiaTheme="minorEastAsia" w:hint="eastAsia"/>
          <w:color w:val="000000"/>
        </w:rPr>
        <w:t>章</w:t>
      </w:r>
      <w:r w:rsidR="00C034DF">
        <w:rPr>
          <w:rFonts w:eastAsiaTheme="minorEastAsia" w:hint="eastAsia"/>
          <w:color w:val="000000"/>
        </w:rPr>
        <w:t>，</w:t>
      </w:r>
      <w:r w:rsidR="001D3CA7">
        <w:rPr>
          <w:rFonts w:eastAsiaTheme="minorEastAsia" w:hint="eastAsia"/>
          <w:color w:val="000000"/>
        </w:rPr>
        <w:t>2</w:t>
      </w:r>
      <w:r w:rsidR="001D3CA7">
        <w:rPr>
          <w:rFonts w:eastAsiaTheme="minorEastAsia"/>
          <w:color w:val="000000"/>
        </w:rPr>
        <w:t>01</w:t>
      </w:r>
      <w:r w:rsidR="00CC16EC">
        <w:rPr>
          <w:rFonts w:eastAsiaTheme="minorEastAsia" w:hint="eastAsia"/>
          <w:color w:val="000000"/>
        </w:rPr>
        <w:t>9</w:t>
      </w:r>
      <w:r w:rsidR="0041454F">
        <w:rPr>
          <w:rFonts w:eastAsiaTheme="minorEastAsia" w:hint="eastAsia"/>
          <w:color w:val="000000"/>
        </w:rPr>
        <w:t>年</w:t>
      </w:r>
      <w:r w:rsidR="001D3CA7">
        <w:rPr>
          <w:rFonts w:eastAsiaTheme="minorEastAsia"/>
          <w:color w:val="000000"/>
        </w:rPr>
        <w:t>版的</w:t>
      </w:r>
      <w:r w:rsidR="0041454F">
        <w:rPr>
          <w:rFonts w:eastAsiaTheme="minorEastAsia" w:hint="eastAsia"/>
          <w:color w:val="000000"/>
        </w:rPr>
        <w:t>第</w:t>
      </w:r>
      <w:r w:rsidR="0041454F">
        <w:rPr>
          <w:rFonts w:eastAsiaTheme="minorEastAsia" w:hint="eastAsia"/>
          <w:color w:val="000000"/>
        </w:rPr>
        <w:t>1</w:t>
      </w:r>
      <w:r w:rsidR="0041454F">
        <w:rPr>
          <w:rFonts w:eastAsiaTheme="minorEastAsia" w:hint="eastAsia"/>
          <w:color w:val="000000"/>
        </w:rPr>
        <w:t>章</w:t>
      </w:r>
      <w:r w:rsidR="001D3CA7">
        <w:rPr>
          <w:rFonts w:eastAsiaTheme="minorEastAsia" w:hint="eastAsia"/>
          <w:color w:val="000000"/>
        </w:rPr>
        <w:t>）；</w:t>
      </w:r>
    </w:p>
    <w:p w14:paraId="73F7B005" w14:textId="283D1CDC" w:rsidR="00B037B2" w:rsidRPr="00636AD5" w:rsidRDefault="00B037B2" w:rsidP="00A9638E">
      <w:pPr>
        <w:adjustRightInd w:val="0"/>
        <w:snapToGrid w:val="0"/>
        <w:ind w:leftChars="203" w:left="850" w:hanging="424"/>
        <w:rPr>
          <w:rFonts w:eastAsiaTheme="minorEastAsia"/>
          <w:color w:val="000000"/>
        </w:rPr>
      </w:pPr>
      <w:r w:rsidRPr="00636AD5">
        <w:rPr>
          <w:rFonts w:eastAsiaTheme="minorEastAsia" w:hint="eastAsia"/>
          <w:color w:val="000000"/>
        </w:rPr>
        <w:t>——</w:t>
      </w:r>
      <w:bookmarkStart w:id="0" w:name="_Hlk224137117"/>
      <w:r w:rsidRPr="00636AD5">
        <w:rPr>
          <w:rFonts w:eastAsiaTheme="minorEastAsia" w:hint="eastAsia"/>
          <w:color w:val="000000"/>
        </w:rPr>
        <w:t>删除了</w:t>
      </w:r>
      <w:r w:rsidR="0030576C">
        <w:rPr>
          <w:rFonts w:eastAsiaTheme="minorEastAsia" w:hint="eastAsia"/>
          <w:color w:val="000000"/>
        </w:rPr>
        <w:t>表</w:t>
      </w:r>
      <w:r w:rsidR="0030576C">
        <w:rPr>
          <w:rFonts w:eastAsiaTheme="minorEastAsia" w:hint="eastAsia"/>
          <w:color w:val="000000"/>
        </w:rPr>
        <w:t>1</w:t>
      </w:r>
      <w:r w:rsidR="0030576C">
        <w:rPr>
          <w:rFonts w:eastAsiaTheme="minorEastAsia" w:hint="eastAsia"/>
          <w:color w:val="000000"/>
        </w:rPr>
        <w:t>中</w:t>
      </w:r>
      <w:r w:rsidR="008B4D9F">
        <w:rPr>
          <w:rFonts w:eastAsiaTheme="minorEastAsia" w:hint="eastAsia"/>
          <w:color w:val="000000"/>
        </w:rPr>
        <w:t>H-Dy-3N</w:t>
      </w:r>
      <w:r w:rsidR="008B4D9F" w:rsidRPr="00636AD5">
        <w:rPr>
          <w:rFonts w:eastAsiaTheme="minorEastAsia" w:hint="eastAsia"/>
          <w:color w:val="000000"/>
          <w:vertAlign w:val="superscript"/>
        </w:rPr>
        <w:t>a</w:t>
      </w:r>
      <w:r w:rsidR="008B4D9F">
        <w:rPr>
          <w:rFonts w:eastAsiaTheme="minorEastAsia" w:hint="eastAsia"/>
          <w:color w:val="000000"/>
        </w:rPr>
        <w:t>8</w:t>
      </w:r>
      <w:r w:rsidRPr="00636AD5">
        <w:rPr>
          <w:rFonts w:eastAsiaTheme="minorEastAsia" w:hint="eastAsia"/>
          <w:color w:val="000000"/>
        </w:rPr>
        <w:t>牌号</w:t>
      </w:r>
      <w:r w:rsidR="0030576C">
        <w:rPr>
          <w:rFonts w:eastAsiaTheme="minorEastAsia" w:hint="eastAsia"/>
          <w:color w:val="000000"/>
        </w:rPr>
        <w:t>产品及其指标</w:t>
      </w:r>
      <w:r w:rsidR="00061B75">
        <w:rPr>
          <w:rFonts w:eastAsiaTheme="minorEastAsia" w:hint="eastAsia"/>
          <w:color w:val="000000"/>
        </w:rPr>
        <w:t>，</w:t>
      </w:r>
      <w:r w:rsidRPr="00636AD5">
        <w:rPr>
          <w:rFonts w:eastAsiaTheme="minorEastAsia" w:hint="eastAsia"/>
          <w:color w:val="000000"/>
        </w:rPr>
        <w:t>增加了</w:t>
      </w:r>
      <w:r w:rsidR="00061B75" w:rsidRPr="00636AD5">
        <w:rPr>
          <w:rFonts w:eastAsiaTheme="minorEastAsia"/>
          <w:color w:val="000000"/>
        </w:rPr>
        <w:t>H-Dy-4N</w:t>
      </w:r>
      <w:r w:rsidR="00061B75" w:rsidRPr="00636AD5">
        <w:rPr>
          <w:rFonts w:eastAsiaTheme="minorEastAsia" w:hint="eastAsia"/>
          <w:color w:val="000000"/>
          <w:vertAlign w:val="superscript"/>
        </w:rPr>
        <w:t>a</w:t>
      </w:r>
      <w:r w:rsidR="008B4D9F" w:rsidRPr="00A9638E">
        <w:rPr>
          <w:rFonts w:eastAsiaTheme="minorEastAsia"/>
          <w:color w:val="000000"/>
        </w:rPr>
        <w:t>5</w:t>
      </w:r>
      <w:r w:rsidR="0030576C">
        <w:rPr>
          <w:rFonts w:eastAsiaTheme="minorEastAsia" w:hint="eastAsia"/>
          <w:color w:val="000000"/>
        </w:rPr>
        <w:t>牌号产品及其技术指标</w:t>
      </w:r>
      <w:r w:rsidR="00061B75">
        <w:rPr>
          <w:rFonts w:eastAsiaTheme="minorEastAsia" w:hint="eastAsia"/>
          <w:color w:val="000000"/>
        </w:rPr>
        <w:t>的要求（见</w:t>
      </w:r>
      <w:r w:rsidR="008B4D9F">
        <w:rPr>
          <w:rFonts w:eastAsiaTheme="minorEastAsia" w:hint="eastAsia"/>
          <w:color w:val="000000"/>
        </w:rPr>
        <w:t>5</w:t>
      </w:r>
      <w:r w:rsidR="00061B75">
        <w:rPr>
          <w:rFonts w:eastAsiaTheme="minorEastAsia"/>
          <w:color w:val="000000"/>
        </w:rPr>
        <w:t>.</w:t>
      </w:r>
      <w:r w:rsidR="008B4D9F">
        <w:rPr>
          <w:rFonts w:eastAsiaTheme="minorEastAsia" w:hint="eastAsia"/>
          <w:color w:val="000000"/>
        </w:rPr>
        <w:t>1</w:t>
      </w:r>
      <w:r w:rsidR="00952DD6">
        <w:rPr>
          <w:rFonts w:eastAsiaTheme="minorEastAsia" w:hint="eastAsia"/>
          <w:color w:val="000000"/>
        </w:rPr>
        <w:t>，</w:t>
      </w:r>
      <w:r w:rsidR="00061B75">
        <w:rPr>
          <w:rFonts w:eastAsiaTheme="minorEastAsia" w:hint="eastAsia"/>
          <w:color w:val="000000"/>
        </w:rPr>
        <w:t>2</w:t>
      </w:r>
      <w:r w:rsidR="00061B75">
        <w:rPr>
          <w:rFonts w:eastAsiaTheme="minorEastAsia"/>
          <w:color w:val="000000"/>
        </w:rPr>
        <w:t>01</w:t>
      </w:r>
      <w:r w:rsidR="008B4D9F">
        <w:rPr>
          <w:rFonts w:eastAsiaTheme="minorEastAsia" w:hint="eastAsia"/>
          <w:color w:val="000000"/>
        </w:rPr>
        <w:t>9</w:t>
      </w:r>
      <w:r w:rsidR="0041454F">
        <w:rPr>
          <w:rFonts w:eastAsiaTheme="minorEastAsia" w:hint="eastAsia"/>
          <w:color w:val="000000"/>
        </w:rPr>
        <w:t>年</w:t>
      </w:r>
      <w:r w:rsidR="00061B75">
        <w:rPr>
          <w:rFonts w:eastAsiaTheme="minorEastAsia"/>
          <w:color w:val="000000"/>
        </w:rPr>
        <w:t>版的</w:t>
      </w:r>
      <w:r w:rsidR="00061B75">
        <w:rPr>
          <w:rFonts w:eastAsiaTheme="minorEastAsia" w:hint="eastAsia"/>
          <w:color w:val="000000"/>
        </w:rPr>
        <w:t>3</w:t>
      </w:r>
      <w:r w:rsidR="00061B75">
        <w:rPr>
          <w:rFonts w:eastAsiaTheme="minorEastAsia"/>
          <w:color w:val="000000"/>
        </w:rPr>
        <w:t>.2</w:t>
      </w:r>
      <w:r w:rsidR="00061B75">
        <w:rPr>
          <w:rFonts w:eastAsiaTheme="minorEastAsia" w:hint="eastAsia"/>
          <w:color w:val="000000"/>
        </w:rPr>
        <w:t>）</w:t>
      </w:r>
      <w:bookmarkEnd w:id="0"/>
      <w:r w:rsidR="00061B75">
        <w:rPr>
          <w:rFonts w:eastAsiaTheme="minorEastAsia" w:hint="eastAsia"/>
          <w:color w:val="000000"/>
        </w:rPr>
        <w:t>；</w:t>
      </w:r>
    </w:p>
    <w:p w14:paraId="00289A38" w14:textId="7B0856A0" w:rsidR="00952DD6" w:rsidRDefault="002D2369" w:rsidP="00ED372D">
      <w:pPr>
        <w:adjustRightInd w:val="0"/>
        <w:snapToGrid w:val="0"/>
        <w:ind w:leftChars="204" w:left="850" w:hangingChars="201" w:hanging="422"/>
        <w:rPr>
          <w:rFonts w:eastAsiaTheme="minorEastAsia"/>
          <w:color w:val="000000"/>
        </w:rPr>
      </w:pPr>
      <w:r w:rsidRPr="00636AD5">
        <w:rPr>
          <w:rFonts w:eastAsiaTheme="minorEastAsia" w:hint="eastAsia"/>
          <w:color w:val="000000"/>
        </w:rPr>
        <w:t>——</w:t>
      </w:r>
      <w:bookmarkStart w:id="1" w:name="_Hlk224137181"/>
      <w:r w:rsidR="00952DD6">
        <w:rPr>
          <w:rFonts w:eastAsiaTheme="minorEastAsia" w:hint="eastAsia"/>
          <w:color w:val="000000"/>
        </w:rPr>
        <w:t>增加了</w:t>
      </w:r>
      <w:r w:rsidR="0030576C">
        <w:rPr>
          <w:rFonts w:eastAsiaTheme="minorEastAsia" w:hint="eastAsia"/>
          <w:color w:val="000000"/>
        </w:rPr>
        <w:t>表</w:t>
      </w:r>
      <w:r w:rsidR="0030576C">
        <w:rPr>
          <w:rFonts w:eastAsiaTheme="minorEastAsia" w:hint="eastAsia"/>
          <w:color w:val="000000"/>
        </w:rPr>
        <w:t>1</w:t>
      </w:r>
      <w:r w:rsidR="0030576C">
        <w:rPr>
          <w:rFonts w:eastAsiaTheme="minorEastAsia" w:hint="eastAsia"/>
          <w:color w:val="000000"/>
        </w:rPr>
        <w:t>中非稀土杂质</w:t>
      </w:r>
      <w:r w:rsidR="008B4D9F">
        <w:rPr>
          <w:rFonts w:eastAsiaTheme="minorEastAsia" w:hint="eastAsia"/>
          <w:color w:val="000000"/>
        </w:rPr>
        <w:t>钴</w:t>
      </w:r>
      <w:r w:rsidR="0030576C">
        <w:rPr>
          <w:rFonts w:eastAsiaTheme="minorEastAsia" w:hint="eastAsia"/>
          <w:color w:val="000000"/>
        </w:rPr>
        <w:t>（</w:t>
      </w:r>
      <w:r w:rsidR="0030576C">
        <w:rPr>
          <w:rFonts w:eastAsiaTheme="minorEastAsia" w:hint="eastAsia"/>
          <w:color w:val="000000"/>
        </w:rPr>
        <w:t>C</w:t>
      </w:r>
      <w:r w:rsidR="0030576C">
        <w:rPr>
          <w:rFonts w:eastAsiaTheme="minorEastAsia"/>
          <w:color w:val="000000"/>
        </w:rPr>
        <w:t>o</w:t>
      </w:r>
      <w:r w:rsidR="0030576C">
        <w:rPr>
          <w:rFonts w:eastAsiaTheme="minorEastAsia" w:hint="eastAsia"/>
          <w:color w:val="000000"/>
        </w:rPr>
        <w:t>）</w:t>
      </w:r>
      <w:r w:rsidR="00952DD6">
        <w:rPr>
          <w:rFonts w:eastAsiaTheme="minorEastAsia" w:hint="eastAsia"/>
          <w:color w:val="000000"/>
        </w:rPr>
        <w:t>元</w:t>
      </w:r>
      <w:r w:rsidR="00E7614F">
        <w:rPr>
          <w:rFonts w:eastAsiaTheme="minorEastAsia" w:hint="eastAsia"/>
          <w:color w:val="000000"/>
        </w:rPr>
        <w:t>素</w:t>
      </w:r>
      <w:r w:rsidR="008B4D9F">
        <w:rPr>
          <w:rFonts w:eastAsiaTheme="minorEastAsia" w:hint="eastAsia"/>
          <w:color w:val="000000"/>
        </w:rPr>
        <w:t>、铬</w:t>
      </w:r>
      <w:r w:rsidR="0030576C">
        <w:rPr>
          <w:rFonts w:eastAsiaTheme="minorEastAsia" w:hint="eastAsia"/>
          <w:color w:val="000000"/>
        </w:rPr>
        <w:t>（</w:t>
      </w:r>
      <w:r w:rsidR="0030576C">
        <w:rPr>
          <w:rFonts w:eastAsiaTheme="minorEastAsia" w:hint="eastAsia"/>
          <w:color w:val="000000"/>
        </w:rPr>
        <w:t>Cr</w:t>
      </w:r>
      <w:r w:rsidR="0030576C">
        <w:rPr>
          <w:rFonts w:eastAsiaTheme="minorEastAsia" w:hint="eastAsia"/>
          <w:color w:val="000000"/>
        </w:rPr>
        <w:t>）</w:t>
      </w:r>
      <w:r w:rsidR="008B4D9F">
        <w:rPr>
          <w:rFonts w:eastAsiaTheme="minorEastAsia" w:hint="eastAsia"/>
          <w:color w:val="000000"/>
        </w:rPr>
        <w:t>元素、钾</w:t>
      </w:r>
      <w:r w:rsidR="0030576C">
        <w:rPr>
          <w:rFonts w:eastAsiaTheme="minorEastAsia" w:hint="eastAsia"/>
          <w:color w:val="000000"/>
        </w:rPr>
        <w:t>（</w:t>
      </w:r>
      <w:r w:rsidR="0030576C">
        <w:rPr>
          <w:rFonts w:eastAsiaTheme="minorEastAsia" w:hint="eastAsia"/>
          <w:color w:val="000000"/>
        </w:rPr>
        <w:t>K</w:t>
      </w:r>
      <w:r w:rsidR="0030576C">
        <w:rPr>
          <w:rFonts w:eastAsiaTheme="minorEastAsia" w:hint="eastAsia"/>
          <w:color w:val="000000"/>
        </w:rPr>
        <w:t>）</w:t>
      </w:r>
      <w:r w:rsidR="008B4D9F">
        <w:rPr>
          <w:rFonts w:eastAsiaTheme="minorEastAsia" w:hint="eastAsia"/>
          <w:color w:val="000000"/>
        </w:rPr>
        <w:t>元素、锂</w:t>
      </w:r>
      <w:r w:rsidR="0030576C">
        <w:rPr>
          <w:rFonts w:eastAsiaTheme="minorEastAsia" w:hint="eastAsia"/>
          <w:color w:val="000000"/>
        </w:rPr>
        <w:t>（</w:t>
      </w:r>
      <w:r w:rsidR="0030576C">
        <w:rPr>
          <w:rFonts w:eastAsiaTheme="minorEastAsia" w:hint="eastAsia"/>
          <w:color w:val="000000"/>
        </w:rPr>
        <w:t>Li</w:t>
      </w:r>
      <w:r w:rsidR="0030576C">
        <w:rPr>
          <w:rFonts w:eastAsiaTheme="minorEastAsia" w:hint="eastAsia"/>
          <w:color w:val="000000"/>
        </w:rPr>
        <w:t>）</w:t>
      </w:r>
      <w:r w:rsidR="008B4D9F">
        <w:rPr>
          <w:rFonts w:eastAsiaTheme="minorEastAsia" w:hint="eastAsia"/>
          <w:color w:val="000000"/>
        </w:rPr>
        <w:t>元素</w:t>
      </w:r>
      <w:r w:rsidR="0030576C">
        <w:rPr>
          <w:rFonts w:eastAsiaTheme="minorEastAsia" w:hint="eastAsia"/>
          <w:color w:val="000000"/>
        </w:rPr>
        <w:t>和</w:t>
      </w:r>
      <w:r w:rsidR="008B4D9F">
        <w:rPr>
          <w:rFonts w:eastAsiaTheme="minorEastAsia" w:hint="eastAsia"/>
          <w:color w:val="000000"/>
        </w:rPr>
        <w:t>钠</w:t>
      </w:r>
      <w:r w:rsidR="0030576C">
        <w:rPr>
          <w:rFonts w:eastAsiaTheme="minorEastAsia" w:hint="eastAsia"/>
          <w:color w:val="000000"/>
        </w:rPr>
        <w:t>（</w:t>
      </w:r>
      <w:r w:rsidR="0030576C">
        <w:rPr>
          <w:rFonts w:eastAsiaTheme="minorEastAsia" w:hint="eastAsia"/>
          <w:color w:val="000000"/>
        </w:rPr>
        <w:t>Na</w:t>
      </w:r>
      <w:r w:rsidR="0030576C">
        <w:rPr>
          <w:rFonts w:eastAsiaTheme="minorEastAsia" w:hint="eastAsia"/>
          <w:color w:val="000000"/>
        </w:rPr>
        <w:t>）</w:t>
      </w:r>
      <w:r w:rsidR="008B4D9F">
        <w:rPr>
          <w:rFonts w:eastAsiaTheme="minorEastAsia" w:hint="eastAsia"/>
          <w:color w:val="000000"/>
        </w:rPr>
        <w:t>元素</w:t>
      </w:r>
      <w:r w:rsidR="00952DD6">
        <w:rPr>
          <w:rFonts w:eastAsiaTheme="minorEastAsia" w:hint="eastAsia"/>
          <w:color w:val="000000"/>
        </w:rPr>
        <w:t>含量的要求</w:t>
      </w:r>
      <w:bookmarkEnd w:id="1"/>
      <w:r w:rsidR="00952DD6">
        <w:rPr>
          <w:rFonts w:eastAsiaTheme="minorEastAsia" w:hint="eastAsia"/>
          <w:color w:val="000000"/>
        </w:rPr>
        <w:t>；</w:t>
      </w:r>
      <w:r w:rsidR="0030576C">
        <w:rPr>
          <w:rFonts w:eastAsiaTheme="minorEastAsia"/>
          <w:color w:val="000000"/>
        </w:rPr>
        <w:t xml:space="preserve"> </w:t>
      </w:r>
    </w:p>
    <w:p w14:paraId="30B10720" w14:textId="5ACB09FD" w:rsidR="007038BF" w:rsidRPr="00636AD5" w:rsidRDefault="007038BF" w:rsidP="00ED372D">
      <w:pPr>
        <w:adjustRightInd w:val="0"/>
        <w:snapToGrid w:val="0"/>
        <w:ind w:leftChars="204" w:left="850" w:hangingChars="201" w:hanging="422"/>
        <w:rPr>
          <w:rFonts w:eastAsiaTheme="minorEastAsia"/>
          <w:color w:val="000000"/>
        </w:rPr>
      </w:pPr>
      <w:r w:rsidRPr="00636AD5">
        <w:rPr>
          <w:rFonts w:eastAsiaTheme="minorEastAsia" w:hint="eastAsia"/>
          <w:color w:val="000000"/>
        </w:rPr>
        <w:t>——</w:t>
      </w:r>
      <w:r w:rsidR="0041454F">
        <w:rPr>
          <w:rFonts w:eastAsiaTheme="minorEastAsia" w:hint="eastAsia"/>
          <w:color w:val="000000"/>
        </w:rPr>
        <w:t>更改</w:t>
      </w:r>
      <w:r w:rsidR="00E7614F">
        <w:rPr>
          <w:rFonts w:eastAsiaTheme="minorEastAsia" w:hint="eastAsia"/>
          <w:color w:val="000000"/>
        </w:rPr>
        <w:t>了产品外观的描述（见</w:t>
      </w:r>
      <w:r w:rsidR="000E1C82">
        <w:rPr>
          <w:rFonts w:eastAsiaTheme="minorEastAsia" w:hint="eastAsia"/>
          <w:color w:val="000000"/>
        </w:rPr>
        <w:t>5.2</w:t>
      </w:r>
      <w:r w:rsidR="00324009">
        <w:rPr>
          <w:rFonts w:eastAsiaTheme="minorEastAsia" w:hint="eastAsia"/>
          <w:color w:val="000000"/>
        </w:rPr>
        <w:t>，</w:t>
      </w:r>
      <w:r w:rsidR="00324009">
        <w:rPr>
          <w:rFonts w:eastAsiaTheme="minorEastAsia" w:hint="eastAsia"/>
          <w:color w:val="000000"/>
        </w:rPr>
        <w:t>2</w:t>
      </w:r>
      <w:r w:rsidR="00324009">
        <w:rPr>
          <w:rFonts w:eastAsiaTheme="minorEastAsia"/>
          <w:color w:val="000000"/>
        </w:rPr>
        <w:t>01</w:t>
      </w:r>
      <w:r w:rsidR="000E1C82">
        <w:rPr>
          <w:rFonts w:eastAsiaTheme="minorEastAsia" w:hint="eastAsia"/>
          <w:color w:val="000000"/>
        </w:rPr>
        <w:t>9</w:t>
      </w:r>
      <w:r w:rsidR="0041454F">
        <w:rPr>
          <w:rFonts w:eastAsiaTheme="minorEastAsia" w:hint="eastAsia"/>
          <w:color w:val="000000"/>
        </w:rPr>
        <w:t>年</w:t>
      </w:r>
      <w:r w:rsidR="00324009">
        <w:rPr>
          <w:rFonts w:eastAsiaTheme="minorEastAsia"/>
          <w:color w:val="000000"/>
        </w:rPr>
        <w:t>版的</w:t>
      </w:r>
      <w:r w:rsidR="00324009">
        <w:rPr>
          <w:rFonts w:eastAsiaTheme="minorEastAsia" w:hint="eastAsia"/>
          <w:color w:val="000000"/>
        </w:rPr>
        <w:t>3</w:t>
      </w:r>
      <w:r w:rsidR="00324009">
        <w:rPr>
          <w:rFonts w:eastAsiaTheme="minorEastAsia"/>
          <w:color w:val="000000"/>
        </w:rPr>
        <w:t>.</w:t>
      </w:r>
      <w:r w:rsidR="000E1C82">
        <w:rPr>
          <w:rFonts w:eastAsiaTheme="minorEastAsia" w:hint="eastAsia"/>
          <w:color w:val="000000"/>
        </w:rPr>
        <w:t>3</w:t>
      </w:r>
      <w:r w:rsidR="00324009">
        <w:rPr>
          <w:rFonts w:eastAsiaTheme="minorEastAsia"/>
          <w:color w:val="000000"/>
        </w:rPr>
        <w:t>.1</w:t>
      </w:r>
      <w:r w:rsidR="00E7614F">
        <w:rPr>
          <w:rFonts w:eastAsiaTheme="minorEastAsia" w:hint="eastAsia"/>
          <w:color w:val="000000"/>
        </w:rPr>
        <w:t>）</w:t>
      </w:r>
      <w:r w:rsidR="00D83E65">
        <w:rPr>
          <w:rFonts w:eastAsiaTheme="minorEastAsia" w:hint="eastAsia"/>
          <w:color w:val="000000"/>
        </w:rPr>
        <w:t>；</w:t>
      </w:r>
    </w:p>
    <w:p w14:paraId="126B139F" w14:textId="78E58D80" w:rsidR="00B037B2" w:rsidRDefault="00B037B2" w:rsidP="00ED372D">
      <w:pPr>
        <w:adjustRightInd w:val="0"/>
        <w:snapToGrid w:val="0"/>
        <w:ind w:leftChars="204" w:left="850" w:hangingChars="201" w:hanging="422"/>
        <w:rPr>
          <w:rFonts w:eastAsiaTheme="minorEastAsia"/>
          <w:color w:val="000000"/>
        </w:rPr>
      </w:pPr>
      <w:r w:rsidRPr="00636AD5">
        <w:rPr>
          <w:rFonts w:eastAsiaTheme="minorEastAsia" w:hint="eastAsia"/>
          <w:color w:val="000000"/>
        </w:rPr>
        <w:t>——</w:t>
      </w:r>
      <w:r w:rsidR="000E1C82">
        <w:rPr>
          <w:rFonts w:eastAsiaTheme="minorEastAsia" w:hint="eastAsia"/>
          <w:color w:val="000000"/>
        </w:rPr>
        <w:t>增加了化学成分</w:t>
      </w:r>
      <w:r w:rsidR="000E1C82" w:rsidRPr="000E1C82">
        <w:rPr>
          <w:rFonts w:eastAsiaTheme="minorEastAsia" w:hint="eastAsia"/>
          <w:color w:val="000000"/>
        </w:rPr>
        <w:t>分析范围重叠时</w:t>
      </w:r>
      <w:r w:rsidR="000E1C82">
        <w:rPr>
          <w:rFonts w:eastAsiaTheme="minorEastAsia" w:hint="eastAsia"/>
          <w:color w:val="000000"/>
        </w:rPr>
        <w:t>的</w:t>
      </w:r>
      <w:r w:rsidR="000E1C82" w:rsidRPr="000E1C82">
        <w:rPr>
          <w:rFonts w:eastAsiaTheme="minorEastAsia" w:hint="eastAsia"/>
          <w:color w:val="000000"/>
        </w:rPr>
        <w:t>仲裁方法</w:t>
      </w:r>
      <w:r w:rsidR="00735F48" w:rsidRPr="00735F48">
        <w:rPr>
          <w:rFonts w:eastAsiaTheme="minorEastAsia" w:hint="eastAsia"/>
          <w:color w:val="000000"/>
        </w:rPr>
        <w:t>（见</w:t>
      </w:r>
      <w:r w:rsidR="000E1C82">
        <w:rPr>
          <w:rFonts w:eastAsiaTheme="minorEastAsia" w:hint="eastAsia"/>
          <w:color w:val="000000"/>
        </w:rPr>
        <w:t>6.1.1</w:t>
      </w:r>
      <w:r w:rsidR="000E1C82">
        <w:rPr>
          <w:rFonts w:eastAsiaTheme="minorEastAsia" w:hint="eastAsia"/>
          <w:color w:val="000000"/>
        </w:rPr>
        <w:t>、</w:t>
      </w:r>
      <w:r w:rsidR="000E1C82">
        <w:rPr>
          <w:rFonts w:eastAsiaTheme="minorEastAsia" w:hint="eastAsia"/>
          <w:color w:val="000000"/>
        </w:rPr>
        <w:t>6.1.2</w:t>
      </w:r>
      <w:r w:rsidR="00735F48" w:rsidRPr="00735F48">
        <w:rPr>
          <w:rFonts w:eastAsiaTheme="minorEastAsia" w:hint="eastAsia"/>
          <w:color w:val="000000"/>
        </w:rPr>
        <w:t>，</w:t>
      </w:r>
      <w:r w:rsidR="00735F48" w:rsidRPr="00735F48">
        <w:rPr>
          <w:rFonts w:eastAsiaTheme="minorEastAsia" w:hint="eastAsia"/>
          <w:color w:val="000000"/>
        </w:rPr>
        <w:t>201</w:t>
      </w:r>
      <w:r w:rsidR="000E1C82">
        <w:rPr>
          <w:rFonts w:eastAsiaTheme="minorEastAsia" w:hint="eastAsia"/>
          <w:color w:val="000000"/>
        </w:rPr>
        <w:t>9</w:t>
      </w:r>
      <w:r w:rsidR="0041454F">
        <w:rPr>
          <w:rFonts w:eastAsiaTheme="minorEastAsia" w:hint="eastAsia"/>
          <w:color w:val="000000"/>
        </w:rPr>
        <w:t>年</w:t>
      </w:r>
      <w:r w:rsidR="00735F48" w:rsidRPr="00735F48">
        <w:rPr>
          <w:rFonts w:eastAsiaTheme="minorEastAsia" w:hint="eastAsia"/>
          <w:color w:val="000000"/>
        </w:rPr>
        <w:t>版的</w:t>
      </w:r>
      <w:r w:rsidR="000E1C82" w:rsidRPr="00735F48">
        <w:rPr>
          <w:rFonts w:eastAsiaTheme="minorEastAsia" w:hint="eastAsia"/>
          <w:color w:val="000000"/>
        </w:rPr>
        <w:t>4.1.1</w:t>
      </w:r>
      <w:r w:rsidR="000E1C82" w:rsidRPr="00735F48">
        <w:rPr>
          <w:rFonts w:eastAsiaTheme="minorEastAsia" w:hint="eastAsia"/>
          <w:color w:val="000000"/>
        </w:rPr>
        <w:t>、</w:t>
      </w:r>
      <w:r w:rsidR="000E1C82" w:rsidRPr="00735F48">
        <w:rPr>
          <w:rFonts w:eastAsiaTheme="minorEastAsia" w:hint="eastAsia"/>
          <w:color w:val="000000"/>
        </w:rPr>
        <w:t>4.1.2</w:t>
      </w:r>
      <w:r w:rsidR="00735F48" w:rsidRPr="00735F48">
        <w:rPr>
          <w:rFonts w:eastAsiaTheme="minorEastAsia" w:hint="eastAsia"/>
          <w:color w:val="000000"/>
        </w:rPr>
        <w:t>）；</w:t>
      </w:r>
    </w:p>
    <w:p w14:paraId="717461B5" w14:textId="3A4B21B3" w:rsidR="000E1C82" w:rsidRDefault="000E1C82" w:rsidP="00ED372D">
      <w:pPr>
        <w:adjustRightInd w:val="0"/>
        <w:snapToGrid w:val="0"/>
        <w:ind w:leftChars="204" w:left="850" w:hangingChars="201" w:hanging="422"/>
        <w:rPr>
          <w:rFonts w:eastAsiaTheme="minorEastAsia"/>
          <w:color w:val="000000"/>
        </w:rPr>
      </w:pPr>
      <w:r w:rsidRPr="00636AD5">
        <w:rPr>
          <w:rFonts w:eastAsiaTheme="minorEastAsia" w:hint="eastAsia"/>
          <w:color w:val="000000"/>
        </w:rPr>
        <w:t>——</w:t>
      </w:r>
      <w:r w:rsidR="0041454F">
        <w:rPr>
          <w:rFonts w:eastAsiaTheme="minorEastAsia" w:hint="eastAsia"/>
          <w:color w:val="000000"/>
        </w:rPr>
        <w:t>更改</w:t>
      </w:r>
      <w:r>
        <w:rPr>
          <w:rFonts w:eastAsiaTheme="minorEastAsia" w:hint="eastAsia"/>
          <w:color w:val="000000"/>
        </w:rPr>
        <w:t>了</w:t>
      </w:r>
      <w:r w:rsidR="00EF3DC1" w:rsidRPr="00EF3DC1">
        <w:rPr>
          <w:rFonts w:eastAsiaTheme="minorEastAsia" w:hint="eastAsia"/>
          <w:color w:val="000000"/>
        </w:rPr>
        <w:t>产品牌号表示方法</w:t>
      </w:r>
      <w:r w:rsidRPr="00735F48">
        <w:rPr>
          <w:rFonts w:eastAsiaTheme="minorEastAsia" w:hint="eastAsia"/>
          <w:color w:val="000000"/>
        </w:rPr>
        <w:t>（见</w:t>
      </w:r>
      <w:r>
        <w:rPr>
          <w:rFonts w:eastAsiaTheme="minorEastAsia" w:hint="eastAsia"/>
          <w:color w:val="000000"/>
        </w:rPr>
        <w:t>4.2</w:t>
      </w:r>
      <w:r>
        <w:rPr>
          <w:rFonts w:eastAsiaTheme="minorEastAsia" w:hint="eastAsia"/>
          <w:color w:val="000000"/>
        </w:rPr>
        <w:t>）</w:t>
      </w:r>
      <w:r w:rsidRPr="00735F48">
        <w:rPr>
          <w:rFonts w:eastAsiaTheme="minorEastAsia" w:hint="eastAsia"/>
          <w:color w:val="000000"/>
        </w:rPr>
        <w:t>；</w:t>
      </w:r>
    </w:p>
    <w:p w14:paraId="17447A90" w14:textId="6F58B45B" w:rsidR="000E1C82" w:rsidRPr="000E1C82" w:rsidRDefault="000E1C82" w:rsidP="000E1C82">
      <w:pPr>
        <w:adjustRightInd w:val="0"/>
        <w:snapToGrid w:val="0"/>
        <w:ind w:leftChars="204" w:left="850" w:hangingChars="201" w:hanging="422"/>
        <w:rPr>
          <w:rFonts w:eastAsiaTheme="minorEastAsia"/>
          <w:color w:val="000000"/>
        </w:rPr>
      </w:pPr>
      <w:r w:rsidRPr="00636AD5">
        <w:rPr>
          <w:rFonts w:eastAsiaTheme="minorEastAsia" w:hint="eastAsia"/>
          <w:color w:val="000000"/>
        </w:rPr>
        <w:t>——</w:t>
      </w:r>
      <w:r w:rsidR="0041454F">
        <w:rPr>
          <w:rFonts w:eastAsiaTheme="minorEastAsia" w:hint="eastAsia"/>
          <w:color w:val="000000"/>
        </w:rPr>
        <w:t>更改</w:t>
      </w:r>
      <w:r>
        <w:rPr>
          <w:rFonts w:eastAsiaTheme="minorEastAsia" w:hint="eastAsia"/>
          <w:color w:val="000000"/>
        </w:rPr>
        <w:t>了</w:t>
      </w:r>
      <w:r w:rsidRPr="000E1C82">
        <w:rPr>
          <w:rFonts w:eastAsiaTheme="minorEastAsia" w:hint="eastAsia"/>
          <w:color w:val="000000"/>
        </w:rPr>
        <w:t>化学成分</w:t>
      </w:r>
      <w:r>
        <w:rPr>
          <w:rFonts w:eastAsiaTheme="minorEastAsia" w:hint="eastAsia"/>
          <w:color w:val="000000"/>
        </w:rPr>
        <w:t>检验结果判定规定</w:t>
      </w:r>
      <w:r w:rsidRPr="00735F48">
        <w:rPr>
          <w:rFonts w:eastAsiaTheme="minorEastAsia" w:hint="eastAsia"/>
          <w:color w:val="000000"/>
        </w:rPr>
        <w:t>（见</w:t>
      </w:r>
      <w:r>
        <w:rPr>
          <w:rFonts w:eastAsiaTheme="minorEastAsia" w:hint="eastAsia"/>
          <w:color w:val="000000"/>
        </w:rPr>
        <w:t>7.4.2</w:t>
      </w:r>
      <w:r w:rsidRPr="00735F48">
        <w:rPr>
          <w:rFonts w:eastAsiaTheme="minorEastAsia" w:hint="eastAsia"/>
          <w:color w:val="000000"/>
        </w:rPr>
        <w:t>，</w:t>
      </w:r>
      <w:r w:rsidRPr="00735F48">
        <w:rPr>
          <w:rFonts w:eastAsiaTheme="minorEastAsia" w:hint="eastAsia"/>
          <w:color w:val="000000"/>
        </w:rPr>
        <w:t>201</w:t>
      </w:r>
      <w:r>
        <w:rPr>
          <w:rFonts w:eastAsiaTheme="minorEastAsia" w:hint="eastAsia"/>
          <w:color w:val="000000"/>
        </w:rPr>
        <w:t>9</w:t>
      </w:r>
      <w:r w:rsidR="0041454F">
        <w:rPr>
          <w:rFonts w:eastAsiaTheme="minorEastAsia" w:hint="eastAsia"/>
          <w:color w:val="000000"/>
        </w:rPr>
        <w:t>年</w:t>
      </w:r>
      <w:r w:rsidRPr="00735F48">
        <w:rPr>
          <w:rFonts w:eastAsiaTheme="minorEastAsia" w:hint="eastAsia"/>
          <w:color w:val="000000"/>
        </w:rPr>
        <w:t>版的</w:t>
      </w:r>
      <w:r>
        <w:rPr>
          <w:rFonts w:eastAsiaTheme="minorEastAsia" w:hint="eastAsia"/>
          <w:color w:val="000000"/>
        </w:rPr>
        <w:t>5.5.1</w:t>
      </w:r>
      <w:r>
        <w:rPr>
          <w:rFonts w:eastAsiaTheme="minorEastAsia" w:hint="eastAsia"/>
          <w:color w:val="000000"/>
        </w:rPr>
        <w:t>）</w:t>
      </w:r>
      <w:r w:rsidRPr="00735F48">
        <w:rPr>
          <w:rFonts w:eastAsiaTheme="minorEastAsia" w:hint="eastAsia"/>
          <w:color w:val="000000"/>
        </w:rPr>
        <w:t>；</w:t>
      </w:r>
    </w:p>
    <w:p w14:paraId="14D11C93" w14:textId="390BE937" w:rsidR="00471586" w:rsidRPr="00636AD5" w:rsidRDefault="00D017AF" w:rsidP="00F66A00">
      <w:pPr>
        <w:adjustRightInd w:val="0"/>
        <w:snapToGrid w:val="0"/>
        <w:ind w:firstLineChars="200" w:firstLine="420"/>
        <w:rPr>
          <w:color w:val="000000"/>
        </w:rPr>
      </w:pPr>
      <w:r w:rsidRPr="00636AD5">
        <w:rPr>
          <w:rFonts w:eastAsiaTheme="minorEastAsia" w:hint="eastAsia"/>
          <w:color w:val="000000"/>
        </w:rPr>
        <w:t>——</w:t>
      </w:r>
      <w:r w:rsidR="0041454F">
        <w:rPr>
          <w:rFonts w:eastAsiaTheme="minorEastAsia" w:hint="eastAsia"/>
          <w:color w:val="000000"/>
        </w:rPr>
        <w:t>更改</w:t>
      </w:r>
      <w:r w:rsidR="0014147B">
        <w:rPr>
          <w:rFonts w:eastAsiaTheme="minorEastAsia" w:hint="eastAsia"/>
          <w:color w:val="000000"/>
        </w:rPr>
        <w:t>了产品</w:t>
      </w:r>
      <w:r w:rsidR="000E1C82" w:rsidRPr="000E1C82">
        <w:rPr>
          <w:rFonts w:eastAsiaTheme="minorEastAsia" w:hint="eastAsia"/>
          <w:color w:val="000000"/>
        </w:rPr>
        <w:t>标志、包装、运输、贮存及质量证明书</w:t>
      </w:r>
      <w:r w:rsidR="0014147B">
        <w:rPr>
          <w:rFonts w:eastAsiaTheme="minorEastAsia" w:hint="eastAsia"/>
          <w:color w:val="000000"/>
        </w:rPr>
        <w:t>的要求（见</w:t>
      </w:r>
      <w:r w:rsidR="000E1C82">
        <w:rPr>
          <w:rFonts w:eastAsiaTheme="minorEastAsia" w:hint="eastAsia"/>
          <w:color w:val="000000"/>
        </w:rPr>
        <w:t>8</w:t>
      </w:r>
      <w:r w:rsidR="0014147B">
        <w:rPr>
          <w:rFonts w:eastAsiaTheme="minorEastAsia" w:hint="eastAsia"/>
          <w:color w:val="000000"/>
        </w:rPr>
        <w:t>，</w:t>
      </w:r>
      <w:r w:rsidR="0014147B">
        <w:rPr>
          <w:rFonts w:eastAsiaTheme="minorEastAsia" w:hint="eastAsia"/>
          <w:color w:val="000000"/>
        </w:rPr>
        <w:t>2</w:t>
      </w:r>
      <w:r w:rsidR="0014147B">
        <w:rPr>
          <w:rFonts w:eastAsiaTheme="minorEastAsia"/>
          <w:color w:val="000000"/>
        </w:rPr>
        <w:t>01</w:t>
      </w:r>
      <w:r w:rsidR="000E1C82">
        <w:rPr>
          <w:rFonts w:eastAsiaTheme="minorEastAsia" w:hint="eastAsia"/>
          <w:color w:val="000000"/>
        </w:rPr>
        <w:t>9</w:t>
      </w:r>
      <w:r w:rsidR="0014147B">
        <w:rPr>
          <w:rFonts w:eastAsiaTheme="minorEastAsia"/>
          <w:color w:val="000000"/>
        </w:rPr>
        <w:t>版的</w:t>
      </w:r>
      <w:r w:rsidR="0014147B">
        <w:rPr>
          <w:rFonts w:eastAsiaTheme="minorEastAsia" w:hint="eastAsia"/>
          <w:color w:val="000000"/>
        </w:rPr>
        <w:t>6</w:t>
      </w:r>
      <w:r w:rsidR="0014147B">
        <w:rPr>
          <w:rFonts w:eastAsiaTheme="minorEastAsia" w:hint="eastAsia"/>
          <w:color w:val="000000"/>
        </w:rPr>
        <w:t>）</w:t>
      </w:r>
      <w:r w:rsidR="00D83E65">
        <w:rPr>
          <w:rFonts w:eastAsiaTheme="minorEastAsia" w:hint="eastAsia"/>
          <w:color w:val="000000"/>
        </w:rPr>
        <w:t>。</w:t>
      </w:r>
    </w:p>
    <w:p w14:paraId="3541F2DE" w14:textId="7F57B8A7" w:rsidR="00471586" w:rsidRPr="00636AD5" w:rsidRDefault="002F34A7" w:rsidP="00ED372D">
      <w:pPr>
        <w:adjustRightInd w:val="0"/>
        <w:snapToGrid w:val="0"/>
        <w:ind w:firstLineChars="200" w:firstLine="420"/>
        <w:rPr>
          <w:color w:val="000000"/>
        </w:rPr>
      </w:pPr>
      <w:r w:rsidRPr="00636AD5">
        <w:rPr>
          <w:rFonts w:hint="eastAsia"/>
          <w:color w:val="000000"/>
        </w:rPr>
        <w:t>本</w:t>
      </w:r>
      <w:r w:rsidR="00F2252D">
        <w:rPr>
          <w:rFonts w:hint="eastAsia"/>
          <w:color w:val="000000"/>
        </w:rPr>
        <w:t>文件</w:t>
      </w:r>
      <w:r w:rsidRPr="00636AD5">
        <w:rPr>
          <w:rFonts w:hint="eastAsia"/>
          <w:color w:val="000000"/>
        </w:rPr>
        <w:t>起草单位：</w:t>
      </w:r>
      <w:r w:rsidR="00976405" w:rsidRPr="00976405">
        <w:rPr>
          <w:rFonts w:hint="eastAsia"/>
          <w:color w:val="000000"/>
        </w:rPr>
        <w:t>有</w:t>
      </w:r>
      <w:proofErr w:type="gramStart"/>
      <w:r w:rsidR="00976405" w:rsidRPr="00976405">
        <w:rPr>
          <w:rFonts w:hint="eastAsia"/>
          <w:color w:val="000000"/>
        </w:rPr>
        <w:t>研</w:t>
      </w:r>
      <w:proofErr w:type="gramEnd"/>
      <w:r w:rsidR="00976405" w:rsidRPr="00976405">
        <w:rPr>
          <w:rFonts w:hint="eastAsia"/>
          <w:color w:val="000000"/>
        </w:rPr>
        <w:t>稀土新材料股份有限公司、</w:t>
      </w:r>
      <w:proofErr w:type="gramStart"/>
      <w:r w:rsidR="00976405" w:rsidRPr="00976405">
        <w:rPr>
          <w:rFonts w:hint="eastAsia"/>
          <w:color w:val="000000"/>
        </w:rPr>
        <w:t>虔</w:t>
      </w:r>
      <w:proofErr w:type="gramEnd"/>
      <w:r w:rsidR="00976405" w:rsidRPr="00976405">
        <w:rPr>
          <w:rFonts w:hint="eastAsia"/>
          <w:color w:val="000000"/>
        </w:rPr>
        <w:t>东稀土集团股份有限公司、定南大华新材料资源有限公司、江西理工大学、赣州晨光稀土新材料有限公司、福建省金龙稀土股份有限公司、包头稀土研究院、湖南稀土金属材料研究院有限责任公司、乐山有</w:t>
      </w:r>
      <w:proofErr w:type="gramStart"/>
      <w:r w:rsidR="00976405" w:rsidRPr="00976405">
        <w:rPr>
          <w:rFonts w:hint="eastAsia"/>
          <w:color w:val="000000"/>
        </w:rPr>
        <w:t>研</w:t>
      </w:r>
      <w:proofErr w:type="gramEnd"/>
      <w:r w:rsidR="00976405" w:rsidRPr="00976405">
        <w:rPr>
          <w:rFonts w:hint="eastAsia"/>
          <w:color w:val="000000"/>
        </w:rPr>
        <w:t>稀土新材料股份有限公司、中稀广西稀土有限公司、有</w:t>
      </w:r>
      <w:proofErr w:type="gramStart"/>
      <w:r w:rsidR="00976405" w:rsidRPr="00976405">
        <w:rPr>
          <w:rFonts w:hint="eastAsia"/>
          <w:color w:val="000000"/>
        </w:rPr>
        <w:t>研</w:t>
      </w:r>
      <w:proofErr w:type="gramEnd"/>
      <w:r w:rsidR="00976405" w:rsidRPr="00976405">
        <w:rPr>
          <w:rFonts w:hint="eastAsia"/>
          <w:color w:val="000000"/>
        </w:rPr>
        <w:t>稀土高技术有限公司</w:t>
      </w:r>
      <w:r w:rsidR="00160575" w:rsidRPr="00636AD5">
        <w:rPr>
          <w:rFonts w:hint="eastAsia"/>
          <w:color w:val="000000"/>
        </w:rPr>
        <w:t>。</w:t>
      </w:r>
    </w:p>
    <w:p w14:paraId="0609222C" w14:textId="106414C8" w:rsidR="001D2989" w:rsidRDefault="00F66A00" w:rsidP="00A9638E">
      <w:pPr>
        <w:adjustRightInd w:val="0"/>
        <w:snapToGrid w:val="0"/>
        <w:ind w:firstLineChars="200" w:firstLine="420"/>
        <w:rPr>
          <w:color w:val="000000"/>
        </w:rPr>
      </w:pPr>
      <w:r w:rsidRPr="00F66A00">
        <w:rPr>
          <w:rFonts w:hint="eastAsia"/>
          <w:color w:val="000000"/>
        </w:rPr>
        <w:t>本文件主要起草人：</w:t>
      </w:r>
      <w:r w:rsidR="00976405">
        <w:rPr>
          <w:color w:val="000000"/>
        </w:rPr>
        <w:t xml:space="preserve"> </w:t>
      </w:r>
    </w:p>
    <w:p w14:paraId="60E81F0A" w14:textId="107F7DC8" w:rsidR="00DA3E09" w:rsidRPr="00636AD5" w:rsidRDefault="00DA3E09" w:rsidP="00A9638E">
      <w:pPr>
        <w:adjustRightInd w:val="0"/>
        <w:snapToGrid w:val="0"/>
        <w:ind w:firstLineChars="200" w:firstLine="420"/>
        <w:rPr>
          <w:color w:val="000000"/>
        </w:rPr>
      </w:pPr>
      <w:r w:rsidRPr="00636AD5">
        <w:rPr>
          <w:rFonts w:hint="eastAsia"/>
          <w:color w:val="000000"/>
        </w:rPr>
        <w:t>本</w:t>
      </w:r>
      <w:r w:rsidR="00F2252D">
        <w:rPr>
          <w:rFonts w:hint="eastAsia"/>
          <w:color w:val="000000"/>
        </w:rPr>
        <w:t>文件</w:t>
      </w:r>
      <w:r w:rsidRPr="00636AD5">
        <w:rPr>
          <w:rFonts w:hint="eastAsia"/>
          <w:color w:val="000000"/>
        </w:rPr>
        <w:t>所代替标准的历次版本发布情况为：</w:t>
      </w:r>
    </w:p>
    <w:p w14:paraId="4FDFB48F" w14:textId="18FEBB06" w:rsidR="00F66A00" w:rsidRPr="00A9638E" w:rsidRDefault="00F66A00" w:rsidP="00F66A00">
      <w:pPr>
        <w:adjustRightInd w:val="0"/>
        <w:snapToGrid w:val="0"/>
        <w:ind w:right="-34" w:firstLineChars="200" w:firstLine="420"/>
        <w:rPr>
          <w:color w:val="000000"/>
        </w:rPr>
      </w:pPr>
      <w:r w:rsidRPr="00636AD5">
        <w:rPr>
          <w:rFonts w:eastAsiaTheme="minorEastAsia" w:hint="eastAsia"/>
          <w:color w:val="000000"/>
        </w:rPr>
        <w:t>——</w:t>
      </w:r>
      <w:r w:rsidR="0080015B" w:rsidRPr="00636AD5">
        <w:rPr>
          <w:rFonts w:eastAsiaTheme="minorEastAsia"/>
          <w:color w:val="000000"/>
        </w:rPr>
        <w:t>XB/T 301-2013</w:t>
      </w:r>
      <w:r w:rsidR="0080015B">
        <w:rPr>
          <w:rFonts w:eastAsiaTheme="minorEastAsia" w:hint="eastAsia"/>
          <w:color w:val="000000"/>
        </w:rPr>
        <w:t>、</w:t>
      </w:r>
      <w:r w:rsidRPr="00636AD5">
        <w:rPr>
          <w:rFonts w:eastAsiaTheme="minorEastAsia"/>
          <w:color w:val="000000"/>
        </w:rPr>
        <w:t>XB/T 301-201</w:t>
      </w:r>
      <w:r>
        <w:rPr>
          <w:rFonts w:eastAsiaTheme="minorEastAsia" w:hint="eastAsia"/>
          <w:color w:val="000000"/>
        </w:rPr>
        <w:t>9</w:t>
      </w:r>
      <w:r w:rsidR="0080015B">
        <w:rPr>
          <w:rFonts w:eastAsiaTheme="minorEastAsia" w:hint="eastAsia"/>
          <w:color w:val="000000"/>
        </w:rPr>
        <w:t>。</w:t>
      </w:r>
    </w:p>
    <w:p w14:paraId="43FBA670" w14:textId="2B51EA62" w:rsidR="00DA3E09" w:rsidRPr="00636AD5" w:rsidRDefault="00271A46" w:rsidP="00ED372D">
      <w:pPr>
        <w:adjustRightInd w:val="0"/>
        <w:snapToGrid w:val="0"/>
        <w:ind w:right="-34" w:firstLineChars="200" w:firstLine="420"/>
        <w:rPr>
          <w:color w:val="000000"/>
        </w:rPr>
      </w:pPr>
      <w:r w:rsidRPr="00636AD5">
        <w:rPr>
          <w:rFonts w:eastAsiaTheme="minorEastAsia" w:hint="eastAsia"/>
          <w:color w:val="000000"/>
        </w:rPr>
        <w:t>——</w:t>
      </w:r>
      <w:r w:rsidR="0080015B">
        <w:rPr>
          <w:rFonts w:eastAsiaTheme="minorEastAsia" w:hint="eastAsia"/>
          <w:color w:val="000000"/>
        </w:rPr>
        <w:t>本次为第</w:t>
      </w:r>
      <w:r w:rsidR="0080015B">
        <w:rPr>
          <w:rFonts w:eastAsiaTheme="minorEastAsia"/>
          <w:color w:val="000000"/>
        </w:rPr>
        <w:t>2</w:t>
      </w:r>
      <w:r w:rsidR="0080015B">
        <w:rPr>
          <w:rFonts w:eastAsiaTheme="minorEastAsia" w:hint="eastAsia"/>
          <w:color w:val="000000"/>
        </w:rPr>
        <w:t>次修订。</w:t>
      </w:r>
    </w:p>
    <w:p w14:paraId="282CEE6E" w14:textId="77777777" w:rsidR="00DA3E09" w:rsidRPr="00636AD5" w:rsidRDefault="00DA3E09">
      <w:pPr>
        <w:adjustRightInd w:val="0"/>
        <w:snapToGrid w:val="0"/>
        <w:spacing w:line="360" w:lineRule="auto"/>
        <w:ind w:firstLineChars="200" w:firstLine="420"/>
        <w:rPr>
          <w:color w:val="000000"/>
        </w:rPr>
      </w:pPr>
    </w:p>
    <w:p w14:paraId="5EC3C056" w14:textId="77777777" w:rsidR="006B2CCD" w:rsidRPr="00636AD5" w:rsidRDefault="006B2CCD" w:rsidP="00A341ED">
      <w:pPr>
        <w:adjustRightInd w:val="0"/>
        <w:snapToGrid w:val="0"/>
        <w:spacing w:line="360" w:lineRule="auto"/>
        <w:rPr>
          <w:color w:val="000000"/>
        </w:rPr>
      </w:pPr>
    </w:p>
    <w:p w14:paraId="16B67CEF" w14:textId="6E04FFF2" w:rsidR="00471586" w:rsidRPr="00ED372D" w:rsidRDefault="002F34A7">
      <w:pPr>
        <w:adjustRightInd w:val="0"/>
        <w:snapToGrid w:val="0"/>
        <w:jc w:val="right"/>
        <w:rPr>
          <w:rFonts w:ascii="黑体" w:eastAsia="黑体" w:hAnsi="黑体"/>
          <w:color w:val="000000"/>
        </w:rPr>
      </w:pPr>
      <w:r w:rsidRPr="00636AD5">
        <w:rPr>
          <w:color w:val="000000"/>
        </w:rPr>
        <w:br w:type="page"/>
      </w:r>
      <w:r w:rsidRPr="00636AD5">
        <w:rPr>
          <w:color w:val="000000"/>
        </w:rPr>
        <w:lastRenderedPageBreak/>
        <w:t xml:space="preserve"> </w:t>
      </w:r>
      <w:r w:rsidR="00C264E6" w:rsidRPr="00ED372D">
        <w:rPr>
          <w:rFonts w:ascii="黑体" w:eastAsia="黑体" w:hAnsi="黑体"/>
          <w:color w:val="000000"/>
        </w:rPr>
        <w:t xml:space="preserve">XB/T </w:t>
      </w:r>
      <w:r w:rsidR="00C44C78" w:rsidRPr="00ED372D">
        <w:rPr>
          <w:rFonts w:ascii="黑体" w:eastAsia="黑体" w:hAnsi="黑体"/>
          <w:color w:val="000000"/>
        </w:rPr>
        <w:t>301</w:t>
      </w:r>
      <w:r w:rsidR="00C264E6" w:rsidRPr="00ED372D">
        <w:rPr>
          <w:rFonts w:ascii="黑体" w:eastAsia="黑体" w:hAnsi="黑体"/>
          <w:color w:val="000000"/>
        </w:rPr>
        <w:t>—20</w:t>
      </w:r>
      <w:r w:rsidR="000E1C82">
        <w:rPr>
          <w:rFonts w:ascii="黑体" w:eastAsia="黑体" w:hAnsi="黑体" w:hint="eastAsia"/>
          <w:color w:val="000000"/>
        </w:rPr>
        <w:t>2</w:t>
      </w:r>
      <w:r w:rsidR="00C264E6" w:rsidRPr="00ED372D">
        <w:rPr>
          <w:rFonts w:ascii="黑体" w:eastAsia="黑体" w:hAnsi="黑体"/>
          <w:color w:val="000000"/>
        </w:rPr>
        <w:t>X</w:t>
      </w:r>
    </w:p>
    <w:p w14:paraId="44936F95" w14:textId="77777777" w:rsidR="00471586" w:rsidRPr="00636AD5" w:rsidRDefault="00C264E6" w:rsidP="002A265A">
      <w:pPr>
        <w:adjustRightInd w:val="0"/>
        <w:snapToGrid w:val="0"/>
        <w:spacing w:beforeLines="100" w:before="312" w:line="360" w:lineRule="auto"/>
        <w:jc w:val="center"/>
        <w:rPr>
          <w:rFonts w:eastAsia="黑体"/>
          <w:bCs/>
          <w:color w:val="000000"/>
          <w:sz w:val="32"/>
          <w:szCs w:val="32"/>
        </w:rPr>
      </w:pPr>
      <w:r w:rsidRPr="00636AD5">
        <w:rPr>
          <w:rFonts w:eastAsia="黑体" w:hint="eastAsia"/>
          <w:b/>
          <w:bCs/>
          <w:color w:val="000000"/>
          <w:sz w:val="32"/>
          <w:szCs w:val="32"/>
        </w:rPr>
        <w:t>高纯金属</w:t>
      </w:r>
      <w:proofErr w:type="gramStart"/>
      <w:r w:rsidRPr="00636AD5">
        <w:rPr>
          <w:rFonts w:eastAsia="黑体" w:hint="eastAsia"/>
          <w:b/>
          <w:bCs/>
          <w:color w:val="000000"/>
          <w:sz w:val="32"/>
          <w:szCs w:val="32"/>
        </w:rPr>
        <w:t>镝</w:t>
      </w:r>
      <w:proofErr w:type="gramEnd"/>
    </w:p>
    <w:p w14:paraId="672C74AD" w14:textId="50DBD030" w:rsidR="00471586" w:rsidRPr="00A9638E" w:rsidRDefault="002F34A7" w:rsidP="00A9638E">
      <w:pPr>
        <w:pStyle w:val="af"/>
        <w:numPr>
          <w:ilvl w:val="0"/>
          <w:numId w:val="3"/>
        </w:numPr>
        <w:adjustRightInd w:val="0"/>
        <w:snapToGrid w:val="0"/>
        <w:spacing w:beforeLines="100" w:before="312" w:afterLines="100" w:after="312"/>
        <w:ind w:left="0"/>
        <w:rPr>
          <w:rFonts w:ascii="Times New Roman"/>
          <w:szCs w:val="22"/>
        </w:rPr>
      </w:pPr>
      <w:r w:rsidRPr="00A9638E">
        <w:rPr>
          <w:rFonts w:ascii="Times New Roman" w:hint="eastAsia"/>
          <w:szCs w:val="22"/>
        </w:rPr>
        <w:t>范围</w:t>
      </w:r>
    </w:p>
    <w:p w14:paraId="2F8510FA" w14:textId="40565A20" w:rsidR="00471586" w:rsidRPr="00636AD5" w:rsidRDefault="002F34A7" w:rsidP="00C44C78">
      <w:pPr>
        <w:adjustRightInd w:val="0"/>
        <w:snapToGrid w:val="0"/>
        <w:ind w:firstLineChars="200" w:firstLine="420"/>
        <w:rPr>
          <w:color w:val="000000"/>
        </w:rPr>
      </w:pPr>
      <w:r w:rsidRPr="00636AD5">
        <w:rPr>
          <w:rFonts w:hint="eastAsia"/>
          <w:color w:val="000000"/>
        </w:rPr>
        <w:t>本</w:t>
      </w:r>
      <w:r w:rsidR="00F2252D">
        <w:rPr>
          <w:rFonts w:hint="eastAsia"/>
          <w:color w:val="000000"/>
        </w:rPr>
        <w:t>文件</w:t>
      </w:r>
      <w:r w:rsidRPr="00636AD5">
        <w:rPr>
          <w:rFonts w:hint="eastAsia"/>
          <w:color w:val="000000"/>
        </w:rPr>
        <w:t>规定了高纯金属</w:t>
      </w:r>
      <w:proofErr w:type="gramStart"/>
      <w:r w:rsidRPr="00636AD5">
        <w:rPr>
          <w:rFonts w:hint="eastAsia"/>
          <w:color w:val="000000"/>
        </w:rPr>
        <w:t>镝</w:t>
      </w:r>
      <w:proofErr w:type="gramEnd"/>
      <w:r w:rsidRPr="00636AD5">
        <w:rPr>
          <w:rFonts w:hint="eastAsia"/>
          <w:color w:val="000000"/>
        </w:rPr>
        <w:t>的</w:t>
      </w:r>
      <w:r w:rsidR="00F66A00" w:rsidRPr="00F66A00">
        <w:rPr>
          <w:rFonts w:hint="eastAsia"/>
          <w:color w:val="000000"/>
        </w:rPr>
        <w:t>分类</w:t>
      </w:r>
      <w:r w:rsidR="00C679D1">
        <w:rPr>
          <w:rFonts w:hint="eastAsia"/>
          <w:color w:val="000000"/>
        </w:rPr>
        <w:t>和牌号</w:t>
      </w:r>
      <w:r w:rsidR="00F66A00" w:rsidRPr="00F66A00">
        <w:rPr>
          <w:rFonts w:hint="eastAsia"/>
          <w:color w:val="000000"/>
        </w:rPr>
        <w:t>、技术要求、试验方法、检验规则、标志、包装、运输、贮存及随行文件</w:t>
      </w:r>
      <w:r w:rsidRPr="00636AD5">
        <w:rPr>
          <w:rFonts w:hint="eastAsia"/>
          <w:color w:val="000000"/>
        </w:rPr>
        <w:t>。</w:t>
      </w:r>
    </w:p>
    <w:p w14:paraId="1EE91187" w14:textId="74C926C3" w:rsidR="00471586" w:rsidRPr="00636AD5" w:rsidRDefault="002F34A7" w:rsidP="00C44C78">
      <w:pPr>
        <w:adjustRightInd w:val="0"/>
        <w:snapToGrid w:val="0"/>
        <w:ind w:firstLineChars="200" w:firstLine="420"/>
        <w:rPr>
          <w:color w:val="000000"/>
        </w:rPr>
      </w:pPr>
      <w:r w:rsidRPr="00636AD5">
        <w:rPr>
          <w:rFonts w:hint="eastAsia"/>
          <w:color w:val="000000"/>
        </w:rPr>
        <w:t>本</w:t>
      </w:r>
      <w:r w:rsidR="00F2252D">
        <w:rPr>
          <w:rFonts w:hint="eastAsia"/>
          <w:color w:val="000000"/>
        </w:rPr>
        <w:t>文件</w:t>
      </w:r>
      <w:r w:rsidRPr="00636AD5">
        <w:rPr>
          <w:rFonts w:hint="eastAsia"/>
          <w:color w:val="000000"/>
        </w:rPr>
        <w:t>适用于以</w:t>
      </w:r>
      <w:r w:rsidR="00A57643">
        <w:rPr>
          <w:rFonts w:hint="eastAsia"/>
          <w:color w:val="000000"/>
        </w:rPr>
        <w:t>真空精炼、</w:t>
      </w:r>
      <w:r w:rsidR="000378A5">
        <w:rPr>
          <w:rFonts w:hint="eastAsia"/>
          <w:color w:val="000000"/>
        </w:rPr>
        <w:t>区域熔炼、</w:t>
      </w:r>
      <w:r w:rsidRPr="00636AD5">
        <w:rPr>
          <w:rFonts w:hint="eastAsia"/>
          <w:color w:val="000000"/>
        </w:rPr>
        <w:t>真空蒸馏</w:t>
      </w:r>
      <w:r w:rsidR="000378A5">
        <w:rPr>
          <w:rFonts w:hint="eastAsia"/>
          <w:color w:val="000000"/>
        </w:rPr>
        <w:t>等提纯法</w:t>
      </w:r>
      <w:r w:rsidRPr="00636AD5">
        <w:rPr>
          <w:rFonts w:hint="eastAsia"/>
          <w:color w:val="000000"/>
        </w:rPr>
        <w:t>制得的高纯金属</w:t>
      </w:r>
      <w:proofErr w:type="gramStart"/>
      <w:r w:rsidRPr="00636AD5">
        <w:rPr>
          <w:rFonts w:hint="eastAsia"/>
          <w:color w:val="000000"/>
        </w:rPr>
        <w:t>镝</w:t>
      </w:r>
      <w:proofErr w:type="gramEnd"/>
      <w:r w:rsidRPr="00636AD5">
        <w:rPr>
          <w:rFonts w:hint="eastAsia"/>
          <w:color w:val="000000"/>
        </w:rPr>
        <w:t>，主要用于生产</w:t>
      </w:r>
      <w:r w:rsidR="00656098" w:rsidRPr="00636AD5">
        <w:rPr>
          <w:rFonts w:hint="eastAsia"/>
          <w:color w:val="000000"/>
        </w:rPr>
        <w:t>高纯金属</w:t>
      </w:r>
      <w:proofErr w:type="gramStart"/>
      <w:r w:rsidR="00656098" w:rsidRPr="00636AD5">
        <w:rPr>
          <w:rFonts w:hint="eastAsia"/>
          <w:color w:val="000000"/>
        </w:rPr>
        <w:t>镝</w:t>
      </w:r>
      <w:proofErr w:type="gramEnd"/>
      <w:r w:rsidR="00656098" w:rsidRPr="00636AD5">
        <w:rPr>
          <w:rFonts w:hint="eastAsia"/>
          <w:color w:val="000000"/>
        </w:rPr>
        <w:t>靶材</w:t>
      </w:r>
      <w:r w:rsidR="00EB476B">
        <w:rPr>
          <w:rFonts w:hint="eastAsia"/>
          <w:color w:val="000000"/>
        </w:rPr>
        <w:t>、</w:t>
      </w:r>
      <w:r w:rsidRPr="00636AD5">
        <w:rPr>
          <w:rFonts w:hint="eastAsia"/>
          <w:color w:val="000000"/>
        </w:rPr>
        <w:t>磁致伸缩</w:t>
      </w:r>
      <w:r w:rsidR="00EB476B">
        <w:rPr>
          <w:rFonts w:hint="eastAsia"/>
          <w:color w:val="000000"/>
        </w:rPr>
        <w:t>材料</w:t>
      </w:r>
      <w:r w:rsidRPr="00636AD5">
        <w:rPr>
          <w:rFonts w:hint="eastAsia"/>
          <w:color w:val="000000"/>
        </w:rPr>
        <w:t>、</w:t>
      </w:r>
      <w:r w:rsidR="00656098" w:rsidRPr="00777576">
        <w:rPr>
          <w:rFonts w:hint="eastAsia"/>
          <w:color w:val="000000"/>
        </w:rPr>
        <w:t>蓄</w:t>
      </w:r>
      <w:proofErr w:type="gramStart"/>
      <w:r w:rsidR="00656098" w:rsidRPr="00777576">
        <w:rPr>
          <w:rFonts w:hint="eastAsia"/>
          <w:color w:val="000000"/>
        </w:rPr>
        <w:t>冷</w:t>
      </w:r>
      <w:r w:rsidRPr="00777576">
        <w:rPr>
          <w:rFonts w:hint="eastAsia"/>
          <w:color w:val="000000"/>
        </w:rPr>
        <w:t>材料</w:t>
      </w:r>
      <w:proofErr w:type="gramEnd"/>
      <w:r w:rsidRPr="00636AD5">
        <w:rPr>
          <w:rFonts w:hint="eastAsia"/>
          <w:color w:val="000000"/>
        </w:rPr>
        <w:t>等。</w:t>
      </w:r>
    </w:p>
    <w:p w14:paraId="6E521F30" w14:textId="61438DE4" w:rsidR="00471586" w:rsidRPr="00A9638E" w:rsidRDefault="002F34A7" w:rsidP="00A9638E">
      <w:pPr>
        <w:pStyle w:val="af"/>
        <w:numPr>
          <w:ilvl w:val="0"/>
          <w:numId w:val="3"/>
        </w:numPr>
        <w:adjustRightInd w:val="0"/>
        <w:snapToGrid w:val="0"/>
        <w:spacing w:beforeLines="100" w:before="312" w:afterLines="100" w:after="312"/>
        <w:ind w:left="0"/>
        <w:rPr>
          <w:rFonts w:ascii="Times New Roman"/>
          <w:szCs w:val="22"/>
        </w:rPr>
      </w:pPr>
      <w:r w:rsidRPr="00A9638E">
        <w:rPr>
          <w:rFonts w:ascii="Times New Roman" w:hint="eastAsia"/>
          <w:szCs w:val="22"/>
        </w:rPr>
        <w:t xml:space="preserve"> </w:t>
      </w:r>
      <w:r w:rsidRPr="00A9638E">
        <w:rPr>
          <w:rFonts w:ascii="Times New Roman" w:hint="eastAsia"/>
          <w:szCs w:val="22"/>
        </w:rPr>
        <w:t>规范性引用文件</w:t>
      </w:r>
    </w:p>
    <w:p w14:paraId="400C017E" w14:textId="1A73A329" w:rsidR="00C679D1" w:rsidRPr="00636AD5" w:rsidRDefault="00C679D1" w:rsidP="00ED372D">
      <w:pPr>
        <w:pStyle w:val="21"/>
        <w:snapToGrid w:val="0"/>
        <w:spacing w:after="0" w:line="240" w:lineRule="auto"/>
        <w:ind w:leftChars="0" w:left="0" w:firstLineChars="200" w:firstLine="420"/>
        <w:rPr>
          <w:rFonts w:eastAsiaTheme="minorEastAsia"/>
          <w:color w:val="000000"/>
        </w:rPr>
      </w:pPr>
      <w:r w:rsidRPr="00C679D1">
        <w:rPr>
          <w:rFonts w:eastAsiaTheme="minorEastAsia" w:hint="eastAsia"/>
          <w:color w:val="000000"/>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4F529E04" w14:textId="009270C1" w:rsidR="00471586" w:rsidRPr="00636AD5" w:rsidRDefault="00C264E6" w:rsidP="00C44C78">
      <w:pPr>
        <w:pStyle w:val="a5"/>
        <w:snapToGrid w:val="0"/>
        <w:ind w:firstLineChars="200" w:firstLine="420"/>
        <w:jc w:val="left"/>
        <w:rPr>
          <w:rFonts w:ascii="Times New Roman" w:eastAsiaTheme="minorEastAsia" w:hAnsi="Times New Roman"/>
          <w:color w:val="000000"/>
        </w:rPr>
      </w:pPr>
      <w:r w:rsidRPr="00636AD5">
        <w:rPr>
          <w:rFonts w:ascii="Times New Roman" w:eastAsiaTheme="minorEastAsia" w:hAnsi="Times New Roman"/>
          <w:color w:val="000000"/>
        </w:rPr>
        <w:t>GB/T</w:t>
      </w:r>
      <w:r w:rsidR="00C679D1">
        <w:rPr>
          <w:rFonts w:ascii="Times New Roman" w:eastAsiaTheme="minorEastAsia" w:hAnsi="Times New Roman"/>
          <w:color w:val="000000"/>
        </w:rPr>
        <w:t xml:space="preserve"> </w:t>
      </w:r>
      <w:r w:rsidRPr="00636AD5">
        <w:rPr>
          <w:rFonts w:ascii="Times New Roman" w:eastAsiaTheme="minorEastAsia" w:hAnsi="Times New Roman"/>
          <w:color w:val="000000"/>
        </w:rPr>
        <w:t>8170</w:t>
      </w:r>
      <w:r w:rsidR="00EA30FE">
        <w:rPr>
          <w:rFonts w:ascii="Times New Roman" w:eastAsiaTheme="minorEastAsia" w:hAnsi="Times New Roman"/>
          <w:color w:val="000000"/>
        </w:rPr>
        <w:t xml:space="preserve"> </w:t>
      </w:r>
      <w:r w:rsidRPr="00636AD5">
        <w:rPr>
          <w:rFonts w:ascii="Times New Roman" w:eastAsiaTheme="minorEastAsia" w:hAnsi="Times New Roman" w:hint="eastAsia"/>
          <w:color w:val="000000"/>
        </w:rPr>
        <w:t>数值</w:t>
      </w:r>
      <w:proofErr w:type="gramStart"/>
      <w:r w:rsidRPr="00636AD5">
        <w:rPr>
          <w:rFonts w:ascii="Times New Roman" w:eastAsiaTheme="minorEastAsia" w:hAnsi="Times New Roman" w:hint="eastAsia"/>
          <w:color w:val="000000"/>
        </w:rPr>
        <w:t>修约规则</w:t>
      </w:r>
      <w:proofErr w:type="gramEnd"/>
      <w:r w:rsidRPr="00636AD5">
        <w:rPr>
          <w:rStyle w:val="a3"/>
          <w:rFonts w:ascii="Times New Roman" w:eastAsiaTheme="minorEastAsia" w:hAnsi="Times New Roman" w:hint="eastAsia"/>
          <w:color w:val="000000"/>
        </w:rPr>
        <w:t>与极限数值的表示和判定</w:t>
      </w:r>
    </w:p>
    <w:p w14:paraId="2F84E701" w14:textId="477A7A89" w:rsidR="00471586" w:rsidRPr="00636AD5" w:rsidRDefault="00C264E6" w:rsidP="00C44C78">
      <w:pPr>
        <w:adjustRightInd w:val="0"/>
        <w:snapToGrid w:val="0"/>
        <w:ind w:firstLineChars="200" w:firstLine="420"/>
        <w:rPr>
          <w:rFonts w:eastAsiaTheme="minorEastAsia"/>
          <w:color w:val="000000"/>
        </w:rPr>
      </w:pPr>
      <w:r w:rsidRPr="00636AD5">
        <w:rPr>
          <w:rFonts w:eastAsiaTheme="minorEastAsia"/>
          <w:color w:val="000000"/>
        </w:rPr>
        <w:t>GB/T</w:t>
      </w:r>
      <w:r w:rsidR="00C679D1">
        <w:rPr>
          <w:rFonts w:eastAsiaTheme="minorEastAsia"/>
          <w:color w:val="000000"/>
        </w:rPr>
        <w:t xml:space="preserve"> </w:t>
      </w:r>
      <w:r w:rsidRPr="00636AD5">
        <w:rPr>
          <w:rFonts w:eastAsiaTheme="minorEastAsia"/>
          <w:color w:val="000000"/>
        </w:rPr>
        <w:t>12690</w:t>
      </w:r>
      <w:r w:rsidRPr="00636AD5">
        <w:rPr>
          <w:rFonts w:eastAsiaTheme="minorEastAsia" w:hint="eastAsia"/>
          <w:color w:val="000000"/>
        </w:rPr>
        <w:t>（所有部分）稀土金属及其氧化物中非稀土杂质化学分析方法</w:t>
      </w:r>
    </w:p>
    <w:p w14:paraId="189EEC41" w14:textId="40BBB9A4" w:rsidR="00471586" w:rsidRDefault="00C264E6" w:rsidP="00C44C78">
      <w:pPr>
        <w:adjustRightInd w:val="0"/>
        <w:snapToGrid w:val="0"/>
        <w:ind w:firstLineChars="200" w:firstLine="420"/>
        <w:rPr>
          <w:rFonts w:eastAsiaTheme="minorEastAsia"/>
          <w:color w:val="000000"/>
        </w:rPr>
      </w:pPr>
      <w:r w:rsidRPr="00636AD5">
        <w:rPr>
          <w:rFonts w:eastAsiaTheme="minorEastAsia"/>
          <w:color w:val="000000"/>
        </w:rPr>
        <w:t>GB/T</w:t>
      </w:r>
      <w:r w:rsidR="00C679D1">
        <w:rPr>
          <w:rFonts w:eastAsiaTheme="minorEastAsia"/>
          <w:color w:val="000000"/>
        </w:rPr>
        <w:t xml:space="preserve"> </w:t>
      </w:r>
      <w:r w:rsidRPr="00636AD5">
        <w:rPr>
          <w:rFonts w:eastAsiaTheme="minorEastAsia"/>
          <w:color w:val="000000"/>
        </w:rPr>
        <w:t>18115.9</w:t>
      </w:r>
      <w:r w:rsidR="00D118A7" w:rsidRPr="00636AD5">
        <w:rPr>
          <w:rFonts w:eastAsiaTheme="minorEastAsia" w:hint="eastAsia"/>
          <w:color w:val="000000"/>
        </w:rPr>
        <w:t xml:space="preserve"> </w:t>
      </w:r>
      <w:r w:rsidRPr="00636AD5">
        <w:rPr>
          <w:rFonts w:eastAsiaTheme="minorEastAsia" w:hint="eastAsia"/>
          <w:color w:val="000000"/>
        </w:rPr>
        <w:t>稀土金属及其氧化物中稀土杂质化学分析方法</w:t>
      </w:r>
      <w:r w:rsidRPr="00636AD5">
        <w:rPr>
          <w:rFonts w:eastAsiaTheme="minorEastAsia"/>
          <w:color w:val="000000"/>
        </w:rPr>
        <w:t xml:space="preserve"> </w:t>
      </w:r>
      <w:proofErr w:type="gramStart"/>
      <w:r w:rsidRPr="00636AD5">
        <w:rPr>
          <w:rFonts w:eastAsiaTheme="minorEastAsia" w:hint="eastAsia"/>
          <w:color w:val="000000"/>
        </w:rPr>
        <w:t>镝</w:t>
      </w:r>
      <w:proofErr w:type="gramEnd"/>
      <w:r w:rsidRPr="00636AD5">
        <w:rPr>
          <w:rFonts w:eastAsiaTheme="minorEastAsia" w:hint="eastAsia"/>
          <w:color w:val="000000"/>
        </w:rPr>
        <w:t>中</w:t>
      </w:r>
      <w:proofErr w:type="gramStart"/>
      <w:r w:rsidRPr="00636AD5">
        <w:rPr>
          <w:rFonts w:eastAsiaTheme="minorEastAsia" w:hint="eastAsia"/>
          <w:color w:val="000000"/>
        </w:rPr>
        <w:t>镧</w:t>
      </w:r>
      <w:proofErr w:type="gramEnd"/>
      <w:r w:rsidRPr="00636AD5">
        <w:rPr>
          <w:rFonts w:eastAsiaTheme="minorEastAsia" w:hint="eastAsia"/>
          <w:color w:val="000000"/>
        </w:rPr>
        <w:t>、</w:t>
      </w:r>
      <w:proofErr w:type="gramStart"/>
      <w:r w:rsidRPr="00636AD5">
        <w:rPr>
          <w:rFonts w:eastAsiaTheme="minorEastAsia" w:hint="eastAsia"/>
          <w:color w:val="000000"/>
        </w:rPr>
        <w:t>铈</w:t>
      </w:r>
      <w:proofErr w:type="gramEnd"/>
      <w:r w:rsidRPr="00636AD5">
        <w:rPr>
          <w:rFonts w:eastAsiaTheme="minorEastAsia" w:hint="eastAsia"/>
          <w:color w:val="000000"/>
        </w:rPr>
        <w:t>、</w:t>
      </w:r>
      <w:proofErr w:type="gramStart"/>
      <w:r w:rsidRPr="00636AD5">
        <w:rPr>
          <w:rFonts w:eastAsiaTheme="minorEastAsia" w:hint="eastAsia"/>
          <w:color w:val="000000"/>
        </w:rPr>
        <w:t>镨</w:t>
      </w:r>
      <w:proofErr w:type="gramEnd"/>
      <w:r w:rsidRPr="00636AD5">
        <w:rPr>
          <w:rFonts w:eastAsiaTheme="minorEastAsia" w:hint="eastAsia"/>
          <w:color w:val="000000"/>
        </w:rPr>
        <w:t>、钕、钐、</w:t>
      </w:r>
      <w:proofErr w:type="gramStart"/>
      <w:r w:rsidRPr="00636AD5">
        <w:rPr>
          <w:rFonts w:eastAsiaTheme="minorEastAsia" w:hint="eastAsia"/>
          <w:color w:val="000000"/>
        </w:rPr>
        <w:t>铕</w:t>
      </w:r>
      <w:proofErr w:type="gramEnd"/>
      <w:r w:rsidRPr="00636AD5">
        <w:rPr>
          <w:rFonts w:eastAsiaTheme="minorEastAsia" w:hint="eastAsia"/>
          <w:color w:val="000000"/>
        </w:rPr>
        <w:t>、</w:t>
      </w:r>
      <w:proofErr w:type="gramStart"/>
      <w:r w:rsidRPr="00636AD5">
        <w:rPr>
          <w:rFonts w:eastAsiaTheme="minorEastAsia" w:hint="eastAsia"/>
          <w:color w:val="000000"/>
        </w:rPr>
        <w:t>钆</w:t>
      </w:r>
      <w:proofErr w:type="gramEnd"/>
      <w:r w:rsidRPr="00636AD5">
        <w:rPr>
          <w:rFonts w:eastAsiaTheme="minorEastAsia" w:hint="eastAsia"/>
          <w:color w:val="000000"/>
        </w:rPr>
        <w:t>、</w:t>
      </w:r>
      <w:proofErr w:type="gramStart"/>
      <w:r w:rsidRPr="00636AD5">
        <w:rPr>
          <w:rFonts w:eastAsiaTheme="minorEastAsia" w:hint="eastAsia"/>
          <w:color w:val="000000"/>
        </w:rPr>
        <w:t>铽</w:t>
      </w:r>
      <w:proofErr w:type="gramEnd"/>
      <w:r w:rsidRPr="00636AD5">
        <w:rPr>
          <w:rFonts w:eastAsiaTheme="minorEastAsia" w:hint="eastAsia"/>
          <w:color w:val="000000"/>
        </w:rPr>
        <w:t>、</w:t>
      </w:r>
      <w:proofErr w:type="gramStart"/>
      <w:r w:rsidRPr="00636AD5">
        <w:rPr>
          <w:rFonts w:eastAsiaTheme="minorEastAsia" w:hint="eastAsia"/>
          <w:color w:val="000000"/>
        </w:rPr>
        <w:t>钬</w:t>
      </w:r>
      <w:proofErr w:type="gramEnd"/>
      <w:r w:rsidRPr="00636AD5">
        <w:rPr>
          <w:rFonts w:eastAsiaTheme="minorEastAsia" w:hint="eastAsia"/>
          <w:color w:val="000000"/>
        </w:rPr>
        <w:t>、</w:t>
      </w:r>
      <w:proofErr w:type="gramStart"/>
      <w:r w:rsidRPr="00636AD5">
        <w:rPr>
          <w:rFonts w:eastAsiaTheme="minorEastAsia" w:hint="eastAsia"/>
          <w:color w:val="000000"/>
        </w:rPr>
        <w:t>铒</w:t>
      </w:r>
      <w:proofErr w:type="gramEnd"/>
      <w:r w:rsidRPr="00636AD5">
        <w:rPr>
          <w:rFonts w:eastAsiaTheme="minorEastAsia" w:hint="eastAsia"/>
          <w:color w:val="000000"/>
        </w:rPr>
        <w:t>、</w:t>
      </w:r>
      <w:proofErr w:type="gramStart"/>
      <w:r w:rsidRPr="00636AD5">
        <w:rPr>
          <w:rFonts w:eastAsiaTheme="minorEastAsia" w:hint="eastAsia"/>
          <w:color w:val="000000"/>
        </w:rPr>
        <w:t>铥</w:t>
      </w:r>
      <w:proofErr w:type="gramEnd"/>
      <w:r w:rsidRPr="00636AD5">
        <w:rPr>
          <w:rFonts w:eastAsiaTheme="minorEastAsia" w:hint="eastAsia"/>
          <w:color w:val="000000"/>
        </w:rPr>
        <w:t>、</w:t>
      </w:r>
      <w:proofErr w:type="gramStart"/>
      <w:r w:rsidRPr="00636AD5">
        <w:rPr>
          <w:rFonts w:eastAsiaTheme="minorEastAsia" w:hint="eastAsia"/>
          <w:color w:val="000000"/>
        </w:rPr>
        <w:t>镱</w:t>
      </w:r>
      <w:proofErr w:type="gramEnd"/>
      <w:r w:rsidRPr="00636AD5">
        <w:rPr>
          <w:rFonts w:eastAsiaTheme="minorEastAsia" w:hint="eastAsia"/>
          <w:color w:val="000000"/>
        </w:rPr>
        <w:t>、</w:t>
      </w:r>
      <w:proofErr w:type="gramStart"/>
      <w:r w:rsidRPr="00636AD5">
        <w:rPr>
          <w:rFonts w:eastAsiaTheme="minorEastAsia" w:hint="eastAsia"/>
          <w:color w:val="000000"/>
        </w:rPr>
        <w:t>镥</w:t>
      </w:r>
      <w:proofErr w:type="gramEnd"/>
      <w:r w:rsidRPr="00636AD5">
        <w:rPr>
          <w:rFonts w:eastAsiaTheme="minorEastAsia" w:hint="eastAsia"/>
          <w:color w:val="000000"/>
        </w:rPr>
        <w:t>和</w:t>
      </w:r>
      <w:proofErr w:type="gramStart"/>
      <w:r w:rsidRPr="00636AD5">
        <w:rPr>
          <w:rFonts w:eastAsiaTheme="minorEastAsia" w:hint="eastAsia"/>
          <w:color w:val="000000"/>
        </w:rPr>
        <w:t>钇</w:t>
      </w:r>
      <w:proofErr w:type="gramEnd"/>
      <w:r w:rsidRPr="00636AD5">
        <w:rPr>
          <w:rFonts w:eastAsiaTheme="minorEastAsia" w:hint="eastAsia"/>
          <w:color w:val="000000"/>
        </w:rPr>
        <w:t>量的测定</w:t>
      </w:r>
    </w:p>
    <w:p w14:paraId="5F5A3234" w14:textId="7CCD9EE4" w:rsidR="00A57643" w:rsidRPr="00A57643" w:rsidRDefault="00A57643" w:rsidP="00A57643">
      <w:pPr>
        <w:adjustRightInd w:val="0"/>
        <w:snapToGrid w:val="0"/>
        <w:ind w:firstLineChars="200" w:firstLine="420"/>
        <w:rPr>
          <w:rFonts w:eastAsiaTheme="minorEastAsia"/>
          <w:color w:val="000000"/>
        </w:rPr>
      </w:pPr>
      <w:r w:rsidRPr="00A57643">
        <w:rPr>
          <w:rFonts w:eastAsiaTheme="minorEastAsia" w:hint="eastAsia"/>
          <w:color w:val="000000"/>
        </w:rPr>
        <w:t>GB</w:t>
      </w:r>
      <w:r w:rsidR="00C679D1">
        <w:rPr>
          <w:rFonts w:eastAsiaTheme="minorEastAsia"/>
          <w:color w:val="000000"/>
        </w:rPr>
        <w:t xml:space="preserve"> </w:t>
      </w:r>
      <w:r w:rsidRPr="00A57643">
        <w:rPr>
          <w:rFonts w:eastAsiaTheme="minorEastAsia" w:hint="eastAsia"/>
          <w:color w:val="000000"/>
        </w:rPr>
        <w:t xml:space="preserve">39176 </w:t>
      </w:r>
      <w:r w:rsidRPr="00A57643">
        <w:rPr>
          <w:rFonts w:eastAsiaTheme="minorEastAsia" w:hint="eastAsia"/>
          <w:color w:val="000000"/>
        </w:rPr>
        <w:t>稀土产品的包装、标志、运输和贮存</w:t>
      </w:r>
    </w:p>
    <w:p w14:paraId="408A3591" w14:textId="77559A9E" w:rsidR="00A57643" w:rsidRPr="00A57643" w:rsidRDefault="00A57643" w:rsidP="00A57643">
      <w:pPr>
        <w:adjustRightInd w:val="0"/>
        <w:snapToGrid w:val="0"/>
        <w:ind w:firstLineChars="200" w:firstLine="420"/>
        <w:rPr>
          <w:rFonts w:eastAsiaTheme="minorEastAsia"/>
          <w:color w:val="000000"/>
        </w:rPr>
      </w:pPr>
      <w:r w:rsidRPr="00A57643">
        <w:rPr>
          <w:rFonts w:eastAsiaTheme="minorEastAsia" w:hint="eastAsia"/>
          <w:color w:val="000000"/>
        </w:rPr>
        <w:t>XB/T</w:t>
      </w:r>
      <w:r w:rsidR="00C679D1">
        <w:rPr>
          <w:rFonts w:eastAsiaTheme="minorEastAsia"/>
          <w:color w:val="000000"/>
        </w:rPr>
        <w:t xml:space="preserve"> </w:t>
      </w:r>
      <w:r w:rsidRPr="00A57643">
        <w:rPr>
          <w:rFonts w:eastAsiaTheme="minorEastAsia" w:hint="eastAsia"/>
          <w:color w:val="000000"/>
        </w:rPr>
        <w:t xml:space="preserve">628 </w:t>
      </w:r>
      <w:r w:rsidRPr="00A57643">
        <w:rPr>
          <w:rFonts w:eastAsiaTheme="minorEastAsia" w:hint="eastAsia"/>
          <w:color w:val="000000"/>
        </w:rPr>
        <w:t>高纯稀土金属化学分析方法</w:t>
      </w:r>
      <w:r w:rsidRPr="00A57643">
        <w:rPr>
          <w:rFonts w:eastAsiaTheme="minorEastAsia" w:hint="eastAsia"/>
          <w:color w:val="000000"/>
        </w:rPr>
        <w:t xml:space="preserve">  </w:t>
      </w:r>
      <w:r w:rsidRPr="00A57643">
        <w:rPr>
          <w:rFonts w:eastAsiaTheme="minorEastAsia" w:hint="eastAsia"/>
          <w:color w:val="000000"/>
        </w:rPr>
        <w:t>痕量元素含量的测定</w:t>
      </w:r>
      <w:r w:rsidRPr="00A57643">
        <w:rPr>
          <w:rFonts w:eastAsiaTheme="minorEastAsia" w:hint="eastAsia"/>
          <w:color w:val="000000"/>
        </w:rPr>
        <w:t xml:space="preserve"> </w:t>
      </w:r>
      <w:r w:rsidRPr="00A57643">
        <w:rPr>
          <w:rFonts w:eastAsiaTheme="minorEastAsia" w:hint="eastAsia"/>
          <w:color w:val="000000"/>
        </w:rPr>
        <w:t>辉光放电质谱法</w:t>
      </w:r>
    </w:p>
    <w:p w14:paraId="3E31F38F" w14:textId="77777777" w:rsidR="00A57643" w:rsidRDefault="00A57643" w:rsidP="00A57643">
      <w:pPr>
        <w:pStyle w:val="af"/>
        <w:numPr>
          <w:ilvl w:val="0"/>
          <w:numId w:val="3"/>
        </w:numPr>
        <w:adjustRightInd w:val="0"/>
        <w:snapToGrid w:val="0"/>
        <w:spacing w:beforeLines="100" w:before="312" w:afterLines="100" w:after="312"/>
        <w:ind w:left="0"/>
        <w:rPr>
          <w:rFonts w:ascii="Times New Roman"/>
          <w:szCs w:val="22"/>
        </w:rPr>
      </w:pPr>
      <w:bookmarkStart w:id="2" w:name="_Toc78716243"/>
      <w:r>
        <w:rPr>
          <w:rFonts w:ascii="Times New Roman" w:hint="eastAsia"/>
          <w:szCs w:val="22"/>
        </w:rPr>
        <w:t>术语和定义</w:t>
      </w:r>
      <w:bookmarkEnd w:id="2"/>
    </w:p>
    <w:p w14:paraId="1D597889" w14:textId="77777777" w:rsidR="00A57643" w:rsidRDefault="00A57643" w:rsidP="00A57643">
      <w:pPr>
        <w:spacing w:line="320" w:lineRule="exact"/>
        <w:ind w:left="426"/>
        <w:rPr>
          <w:color w:val="000000"/>
        </w:rPr>
      </w:pPr>
      <w:r>
        <w:rPr>
          <w:rFonts w:hint="eastAsia"/>
          <w:color w:val="000000"/>
        </w:rPr>
        <w:t>本文件没有需要界定的术语和定义。</w:t>
      </w:r>
    </w:p>
    <w:p w14:paraId="05E6672D" w14:textId="3B6A94C5" w:rsidR="00471586" w:rsidRPr="00ED372D" w:rsidRDefault="00C679D1" w:rsidP="00A9638E">
      <w:pPr>
        <w:pStyle w:val="af"/>
        <w:numPr>
          <w:ilvl w:val="0"/>
          <w:numId w:val="3"/>
        </w:numPr>
        <w:adjustRightInd w:val="0"/>
        <w:snapToGrid w:val="0"/>
        <w:spacing w:beforeLines="100" w:before="312" w:afterLines="100" w:after="312"/>
        <w:ind w:left="0"/>
        <w:rPr>
          <w:rFonts w:hAnsi="黑体"/>
          <w:bCs/>
          <w:color w:val="000000"/>
        </w:rPr>
      </w:pPr>
      <w:r>
        <w:rPr>
          <w:rFonts w:ascii="Times New Roman" w:hint="eastAsia"/>
          <w:szCs w:val="22"/>
        </w:rPr>
        <w:t>分类与</w:t>
      </w:r>
      <w:r w:rsidR="00A57643">
        <w:rPr>
          <w:rFonts w:ascii="Times New Roman" w:hint="eastAsia"/>
          <w:szCs w:val="22"/>
        </w:rPr>
        <w:t>牌号</w:t>
      </w:r>
    </w:p>
    <w:p w14:paraId="68000751" w14:textId="2A19A11A" w:rsidR="00966674" w:rsidRDefault="00A57643" w:rsidP="00966674">
      <w:pPr>
        <w:spacing w:beforeLines="50" w:before="156" w:afterLines="50" w:after="156"/>
        <w:rPr>
          <w:rFonts w:ascii="黑体" w:eastAsia="黑体" w:hAnsi="黑体"/>
          <w:color w:val="000000"/>
        </w:rPr>
      </w:pPr>
      <w:r>
        <w:rPr>
          <w:rFonts w:ascii="黑体" w:eastAsia="黑体" w:hAnsi="黑体" w:hint="eastAsia"/>
          <w:color w:val="000000"/>
        </w:rPr>
        <w:t>4</w:t>
      </w:r>
      <w:r w:rsidR="00966674">
        <w:rPr>
          <w:rFonts w:ascii="黑体" w:eastAsia="黑体" w:hAnsi="黑体" w:hint="eastAsia"/>
          <w:color w:val="000000"/>
        </w:rPr>
        <w:t xml:space="preserve">.1 </w:t>
      </w:r>
      <w:r>
        <w:rPr>
          <w:rFonts w:ascii="黑体" w:eastAsia="黑体" w:hAnsi="黑体" w:hint="eastAsia"/>
          <w:color w:val="000000"/>
        </w:rPr>
        <w:t>产品</w:t>
      </w:r>
      <w:r w:rsidR="00C679D1">
        <w:rPr>
          <w:rFonts w:ascii="黑体" w:eastAsia="黑体" w:hAnsi="黑体" w:hint="eastAsia"/>
          <w:color w:val="000000"/>
        </w:rPr>
        <w:t>分类</w:t>
      </w:r>
    </w:p>
    <w:p w14:paraId="64258CE9" w14:textId="06F9764F" w:rsidR="00966674" w:rsidRDefault="00C264E6">
      <w:pPr>
        <w:ind w:firstLineChars="200" w:firstLine="420"/>
        <w:rPr>
          <w:rFonts w:eastAsiaTheme="minorEastAsia"/>
          <w:color w:val="000000"/>
        </w:rPr>
      </w:pPr>
      <w:r w:rsidRPr="00636AD5">
        <w:rPr>
          <w:rFonts w:eastAsiaTheme="minorEastAsia" w:hint="eastAsia"/>
          <w:color w:val="000000"/>
        </w:rPr>
        <w:t>产品按化学成分分为</w:t>
      </w:r>
      <w:r w:rsidR="00A57643" w:rsidRPr="00A57643">
        <w:rPr>
          <w:rFonts w:ascii="宋体" w:hAnsi="宋体" w:hint="eastAsia"/>
          <w:color w:val="000000"/>
          <w:kern w:val="0"/>
          <w:szCs w:val="20"/>
        </w:rPr>
        <w:t>H-</w:t>
      </w:r>
      <w:r w:rsidR="00050516">
        <w:rPr>
          <w:rFonts w:ascii="宋体" w:hAnsi="宋体" w:hint="eastAsia"/>
          <w:color w:val="000000"/>
          <w:kern w:val="0"/>
          <w:szCs w:val="20"/>
        </w:rPr>
        <w:t>Dy</w:t>
      </w:r>
      <w:r w:rsidR="00A57643" w:rsidRPr="00A57643">
        <w:rPr>
          <w:rFonts w:ascii="宋体" w:hAnsi="宋体" w:hint="eastAsia"/>
          <w:color w:val="000000"/>
          <w:kern w:val="0"/>
          <w:szCs w:val="20"/>
        </w:rPr>
        <w:t>-</w:t>
      </w:r>
      <w:r w:rsidR="00A57643" w:rsidRPr="00A57643">
        <w:rPr>
          <w:rFonts w:ascii="宋体" w:hAnsi="宋体"/>
          <w:color w:val="000000"/>
          <w:kern w:val="0"/>
          <w:szCs w:val="20"/>
        </w:rPr>
        <w:t>4</w:t>
      </w:r>
      <w:r w:rsidR="00A57643" w:rsidRPr="00A57643">
        <w:rPr>
          <w:rFonts w:ascii="宋体" w:hAnsi="宋体" w:hint="eastAsia"/>
          <w:color w:val="000000"/>
          <w:kern w:val="0"/>
          <w:szCs w:val="20"/>
        </w:rPr>
        <w:t>N</w:t>
      </w:r>
      <w:r w:rsidR="00A57643" w:rsidRPr="00A57643">
        <w:rPr>
          <w:rFonts w:ascii="宋体" w:hAnsi="宋体"/>
          <w:color w:val="000000"/>
          <w:kern w:val="0"/>
          <w:szCs w:val="20"/>
          <w:vertAlign w:val="superscript"/>
        </w:rPr>
        <w:t>a</w:t>
      </w:r>
      <w:r w:rsidR="00A57643" w:rsidRPr="00A57643">
        <w:rPr>
          <w:rFonts w:ascii="宋体" w:hAnsi="宋体"/>
          <w:color w:val="000000"/>
          <w:kern w:val="0"/>
          <w:szCs w:val="20"/>
        </w:rPr>
        <w:t>5</w:t>
      </w:r>
      <w:r w:rsidR="00A57643" w:rsidRPr="00A57643">
        <w:rPr>
          <w:rFonts w:ascii="宋体" w:hAnsi="宋体" w:hint="eastAsia"/>
          <w:color w:val="000000"/>
          <w:kern w:val="0"/>
          <w:szCs w:val="20"/>
        </w:rPr>
        <w:t>、</w:t>
      </w:r>
      <w:r w:rsidR="00D118A7" w:rsidRPr="00A9638E">
        <w:rPr>
          <w:rFonts w:ascii="宋体" w:hAnsi="宋体"/>
          <w:color w:val="000000"/>
        </w:rPr>
        <w:t>H-Dy-4N</w:t>
      </w:r>
      <w:r w:rsidR="00CC1341" w:rsidRPr="00A9638E">
        <w:rPr>
          <w:rFonts w:ascii="宋体" w:hAnsi="宋体"/>
          <w:color w:val="000000"/>
          <w:vertAlign w:val="superscript"/>
        </w:rPr>
        <w:t>a</w:t>
      </w:r>
      <w:r w:rsidR="00D118A7" w:rsidRPr="00A9638E">
        <w:rPr>
          <w:rFonts w:ascii="宋体" w:hAnsi="宋体" w:hint="eastAsia"/>
          <w:color w:val="000000"/>
        </w:rPr>
        <w:t>、</w:t>
      </w:r>
      <w:r w:rsidR="00D118A7" w:rsidRPr="00A9638E">
        <w:rPr>
          <w:rFonts w:ascii="宋体" w:hAnsi="宋体"/>
          <w:color w:val="000000"/>
        </w:rPr>
        <w:t>H-Dy-3N</w:t>
      </w:r>
      <w:r w:rsidR="00CC1341" w:rsidRPr="00A9638E">
        <w:rPr>
          <w:rFonts w:ascii="宋体" w:hAnsi="宋体"/>
          <w:color w:val="000000"/>
          <w:vertAlign w:val="superscript"/>
        </w:rPr>
        <w:t>a</w:t>
      </w:r>
      <w:r w:rsidR="00D118A7" w:rsidRPr="00A9638E">
        <w:rPr>
          <w:rFonts w:ascii="宋体" w:hAnsi="宋体"/>
          <w:color w:val="000000"/>
        </w:rPr>
        <w:t>5</w:t>
      </w:r>
      <w:r w:rsidR="00D118A7" w:rsidRPr="00A9638E">
        <w:rPr>
          <w:rFonts w:ascii="宋体" w:hAnsi="宋体" w:hint="eastAsia"/>
          <w:color w:val="000000"/>
        </w:rPr>
        <w:t>、</w:t>
      </w:r>
      <w:r w:rsidR="00D118A7" w:rsidRPr="00A9638E">
        <w:rPr>
          <w:rFonts w:ascii="宋体" w:hAnsi="宋体"/>
          <w:color w:val="000000"/>
        </w:rPr>
        <w:t>H-Dy-3N</w:t>
      </w:r>
      <w:r w:rsidR="00CC1341" w:rsidRPr="00A9638E">
        <w:rPr>
          <w:rFonts w:ascii="宋体" w:hAnsi="宋体"/>
          <w:color w:val="000000"/>
          <w:vertAlign w:val="superscript"/>
        </w:rPr>
        <w:t>a</w:t>
      </w:r>
      <w:r w:rsidR="00CC4DD0" w:rsidRPr="00A9638E">
        <w:rPr>
          <w:rFonts w:ascii="宋体" w:hAnsi="宋体"/>
          <w:color w:val="000000"/>
        </w:rPr>
        <w:t>-</w:t>
      </w:r>
      <w:r w:rsidR="00D118A7" w:rsidRPr="00A9638E">
        <w:rPr>
          <w:rFonts w:ascii="宋体" w:hAnsi="宋体"/>
          <w:color w:val="000000"/>
        </w:rPr>
        <w:t>A</w:t>
      </w:r>
      <w:r w:rsidR="00D118A7" w:rsidRPr="00A9638E">
        <w:rPr>
          <w:rFonts w:ascii="宋体" w:hAnsi="宋体" w:hint="eastAsia"/>
          <w:color w:val="000000"/>
        </w:rPr>
        <w:t>、</w:t>
      </w:r>
      <w:r w:rsidR="00D118A7" w:rsidRPr="00A9638E">
        <w:rPr>
          <w:rFonts w:ascii="宋体" w:hAnsi="宋体"/>
          <w:color w:val="000000"/>
        </w:rPr>
        <w:t>H-Dy-3N</w:t>
      </w:r>
      <w:r w:rsidR="00CC1341" w:rsidRPr="00A9638E">
        <w:rPr>
          <w:rFonts w:ascii="宋体" w:hAnsi="宋体"/>
          <w:color w:val="000000"/>
          <w:vertAlign w:val="superscript"/>
        </w:rPr>
        <w:t>a</w:t>
      </w:r>
      <w:r w:rsidR="00CC4DD0" w:rsidRPr="00A9638E">
        <w:rPr>
          <w:rFonts w:ascii="宋体" w:hAnsi="宋体"/>
          <w:color w:val="000000"/>
        </w:rPr>
        <w:t>-</w:t>
      </w:r>
      <w:r w:rsidR="00D118A7" w:rsidRPr="00A9638E">
        <w:rPr>
          <w:rFonts w:ascii="宋体" w:hAnsi="宋体"/>
          <w:color w:val="000000"/>
        </w:rPr>
        <w:t>B</w:t>
      </w:r>
      <w:r w:rsidR="00D118A7" w:rsidRPr="00636AD5">
        <w:rPr>
          <w:rFonts w:eastAsiaTheme="minorEastAsia" w:hint="eastAsia"/>
          <w:color w:val="000000"/>
        </w:rPr>
        <w:t>五个牌号</w:t>
      </w:r>
      <w:r w:rsidR="00966674">
        <w:rPr>
          <w:rFonts w:eastAsiaTheme="minorEastAsia" w:hint="eastAsia"/>
          <w:color w:val="000000"/>
        </w:rPr>
        <w:t>。</w:t>
      </w:r>
    </w:p>
    <w:p w14:paraId="0F9BA25C" w14:textId="4852AE10" w:rsidR="00966674" w:rsidRPr="00A302F0" w:rsidRDefault="00A57643" w:rsidP="0027485F">
      <w:pPr>
        <w:spacing w:beforeLines="50" w:before="156" w:afterLines="50" w:after="156"/>
        <w:rPr>
          <w:rFonts w:ascii="黑体" w:eastAsia="黑体" w:hAnsi="黑体"/>
          <w:color w:val="000000"/>
        </w:rPr>
      </w:pPr>
      <w:r>
        <w:rPr>
          <w:rFonts w:ascii="黑体" w:eastAsia="黑体" w:hAnsi="黑体" w:hint="eastAsia"/>
          <w:color w:val="000000"/>
        </w:rPr>
        <w:t>4</w:t>
      </w:r>
      <w:r w:rsidR="00966674" w:rsidRPr="00A302F0">
        <w:rPr>
          <w:rFonts w:ascii="黑体" w:eastAsia="黑体" w:hAnsi="黑体"/>
          <w:color w:val="000000"/>
        </w:rPr>
        <w:t xml:space="preserve">.2 </w:t>
      </w:r>
      <w:r>
        <w:rPr>
          <w:rFonts w:ascii="黑体" w:eastAsia="黑体" w:hAnsi="黑体" w:hint="eastAsia"/>
          <w:color w:val="000000"/>
        </w:rPr>
        <w:t>产品</w:t>
      </w:r>
      <w:r w:rsidR="00966674" w:rsidRPr="00A302F0">
        <w:rPr>
          <w:rFonts w:ascii="黑体" w:eastAsia="黑体" w:hAnsi="黑体" w:hint="eastAsia"/>
          <w:color w:val="000000"/>
        </w:rPr>
        <w:t>牌号表示方法</w:t>
      </w:r>
    </w:p>
    <w:p w14:paraId="60B0637C" w14:textId="3446261B" w:rsidR="00966674" w:rsidRDefault="00966674">
      <w:pPr>
        <w:ind w:firstLineChars="200" w:firstLine="420"/>
        <w:rPr>
          <w:rFonts w:eastAsiaTheme="minorEastAsia"/>
          <w:color w:val="000000"/>
        </w:rPr>
      </w:pPr>
      <w:r>
        <w:rPr>
          <w:rFonts w:eastAsiaTheme="minorEastAsia" w:hint="eastAsia"/>
          <w:color w:val="000000"/>
        </w:rPr>
        <w:t>高纯金属</w:t>
      </w:r>
      <w:proofErr w:type="gramStart"/>
      <w:r>
        <w:rPr>
          <w:rFonts w:eastAsiaTheme="minorEastAsia" w:hint="eastAsia"/>
          <w:color w:val="000000"/>
        </w:rPr>
        <w:t>镝</w:t>
      </w:r>
      <w:proofErr w:type="gramEnd"/>
      <w:r>
        <w:rPr>
          <w:rFonts w:eastAsiaTheme="minorEastAsia" w:hint="eastAsia"/>
          <w:color w:val="000000"/>
        </w:rPr>
        <w:t>牌号共分四个层次</w:t>
      </w:r>
      <w:r w:rsidR="000607D3">
        <w:rPr>
          <w:rFonts w:eastAsiaTheme="minorEastAsia" w:hint="eastAsia"/>
          <w:color w:val="000000"/>
        </w:rPr>
        <w:t>：</w:t>
      </w:r>
      <w:r>
        <w:rPr>
          <w:rFonts w:eastAsiaTheme="minorEastAsia" w:hint="eastAsia"/>
          <w:color w:val="000000"/>
        </w:rPr>
        <w:t>第一层次表示高纯，用高纯的英文</w:t>
      </w:r>
      <w:r w:rsidR="000607D3" w:rsidRPr="00AA5AAB">
        <w:rPr>
          <w:rFonts w:ascii="宋体" w:hAnsi="宋体"/>
          <w:color w:val="000000"/>
        </w:rPr>
        <w:t>-High</w:t>
      </w:r>
      <w:r>
        <w:rPr>
          <w:rFonts w:eastAsiaTheme="minorEastAsia" w:hint="eastAsia"/>
          <w:color w:val="000000"/>
        </w:rPr>
        <w:t>首字母“</w:t>
      </w:r>
      <w:r w:rsidRPr="00AA5AAB">
        <w:rPr>
          <w:rFonts w:asciiTheme="minorEastAsia" w:eastAsiaTheme="minorEastAsia" w:hAnsiTheme="minorEastAsia" w:hint="eastAsia"/>
          <w:color w:val="000000"/>
        </w:rPr>
        <w:t>H</w:t>
      </w:r>
      <w:r>
        <w:rPr>
          <w:rFonts w:eastAsiaTheme="minorEastAsia" w:hint="eastAsia"/>
          <w:color w:val="000000"/>
        </w:rPr>
        <w:t>”表示；第二层次表示金属</w:t>
      </w:r>
      <w:proofErr w:type="gramStart"/>
      <w:r>
        <w:rPr>
          <w:rFonts w:eastAsiaTheme="minorEastAsia" w:hint="eastAsia"/>
          <w:color w:val="000000"/>
        </w:rPr>
        <w:t>镝</w:t>
      </w:r>
      <w:proofErr w:type="gramEnd"/>
      <w:r>
        <w:rPr>
          <w:rFonts w:eastAsiaTheme="minorEastAsia" w:hint="eastAsia"/>
          <w:color w:val="000000"/>
        </w:rPr>
        <w:t>，用</w:t>
      </w:r>
      <w:r w:rsidR="00A57643">
        <w:rPr>
          <w:rFonts w:eastAsiaTheme="minorEastAsia" w:hint="eastAsia"/>
          <w:color w:val="000000"/>
        </w:rPr>
        <w:t>元素符</w:t>
      </w:r>
      <w:r w:rsidR="00520189">
        <w:rPr>
          <w:rFonts w:eastAsiaTheme="minorEastAsia" w:hint="eastAsia"/>
          <w:color w:val="000000"/>
        </w:rPr>
        <w:t>号</w:t>
      </w:r>
      <w:r>
        <w:rPr>
          <w:rFonts w:eastAsiaTheme="minorEastAsia" w:hint="eastAsia"/>
          <w:color w:val="000000"/>
        </w:rPr>
        <w:t>“</w:t>
      </w:r>
      <w:r w:rsidRPr="00AA5AAB">
        <w:rPr>
          <w:rFonts w:ascii="宋体" w:hAnsi="宋体" w:hint="eastAsia"/>
          <w:color w:val="000000"/>
          <w:szCs w:val="21"/>
        </w:rPr>
        <w:t>Dy</w:t>
      </w:r>
      <w:r>
        <w:rPr>
          <w:rFonts w:eastAsiaTheme="minorEastAsia" w:hint="eastAsia"/>
          <w:color w:val="000000"/>
        </w:rPr>
        <w:t>”表示；第三层次表示</w:t>
      </w:r>
      <w:r w:rsidR="000607D3" w:rsidRPr="00B4669F">
        <w:rPr>
          <w:rFonts w:hint="eastAsia"/>
          <w:color w:val="000000"/>
          <w:szCs w:val="21"/>
        </w:rPr>
        <w:t>绝对纯度</w:t>
      </w:r>
      <w:r w:rsidR="00DA505D">
        <w:rPr>
          <w:rFonts w:eastAsiaTheme="minorEastAsia" w:hint="eastAsia"/>
          <w:color w:val="000000"/>
        </w:rPr>
        <w:t>，</w:t>
      </w:r>
      <w:r w:rsidR="000607D3" w:rsidRPr="000607D3">
        <w:rPr>
          <w:rFonts w:eastAsiaTheme="minorEastAsia" w:hint="eastAsia"/>
          <w:color w:val="000000"/>
        </w:rPr>
        <w:t>用“</w:t>
      </w:r>
      <w:proofErr w:type="spellStart"/>
      <w:r w:rsidR="000607D3" w:rsidRPr="00AA5AAB">
        <w:rPr>
          <w:rFonts w:asciiTheme="majorEastAsia" w:eastAsiaTheme="majorEastAsia" w:hAnsiTheme="majorEastAsia" w:hint="eastAsia"/>
          <w:color w:val="000000"/>
        </w:rPr>
        <w:t>XN</w:t>
      </w:r>
      <w:r w:rsidR="000607D3" w:rsidRPr="00AA5AAB">
        <w:rPr>
          <w:rFonts w:asciiTheme="majorEastAsia" w:eastAsiaTheme="majorEastAsia" w:hAnsiTheme="majorEastAsia" w:hint="eastAsia"/>
          <w:color w:val="000000"/>
          <w:vertAlign w:val="superscript"/>
        </w:rPr>
        <w:t>a</w:t>
      </w:r>
      <w:r w:rsidR="000607D3" w:rsidRPr="00AA5AAB">
        <w:rPr>
          <w:rFonts w:asciiTheme="majorEastAsia" w:eastAsiaTheme="majorEastAsia" w:hAnsiTheme="majorEastAsia" w:hint="eastAsia"/>
          <w:color w:val="000000"/>
        </w:rPr>
        <w:t>Y</w:t>
      </w:r>
      <w:proofErr w:type="spellEnd"/>
      <w:r w:rsidR="000607D3" w:rsidRPr="000607D3">
        <w:rPr>
          <w:rFonts w:eastAsiaTheme="minorEastAsia" w:hint="eastAsia"/>
          <w:color w:val="000000"/>
        </w:rPr>
        <w:t>”来表示</w:t>
      </w:r>
      <w:r w:rsidR="000607D3">
        <w:rPr>
          <w:rFonts w:eastAsiaTheme="minorEastAsia" w:hint="eastAsia"/>
          <w:color w:val="000000"/>
        </w:rPr>
        <w:t>，</w:t>
      </w:r>
      <w:r w:rsidR="000607D3" w:rsidRPr="000607D3">
        <w:rPr>
          <w:rFonts w:eastAsiaTheme="minorEastAsia" w:hint="eastAsia"/>
          <w:color w:val="000000"/>
        </w:rPr>
        <w:t>“</w:t>
      </w:r>
      <w:r w:rsidR="000607D3" w:rsidRPr="00AA5AAB">
        <w:rPr>
          <w:rFonts w:ascii="宋体" w:hAnsi="宋体" w:hint="eastAsia"/>
          <w:color w:val="000000"/>
          <w:szCs w:val="21"/>
        </w:rPr>
        <w:t>X</w:t>
      </w:r>
      <w:r w:rsidR="000607D3" w:rsidRPr="000607D3">
        <w:rPr>
          <w:rFonts w:eastAsiaTheme="minorEastAsia" w:hint="eastAsia"/>
          <w:color w:val="000000"/>
        </w:rPr>
        <w:t>”表示质量分数中“</w:t>
      </w:r>
      <w:r w:rsidR="000607D3" w:rsidRPr="00AA5AAB">
        <w:rPr>
          <w:rFonts w:ascii="宋体" w:hAnsi="宋体" w:hint="eastAsia"/>
          <w:color w:val="000000"/>
          <w:szCs w:val="21"/>
        </w:rPr>
        <w:t>9</w:t>
      </w:r>
      <w:r w:rsidR="000607D3" w:rsidRPr="000607D3">
        <w:rPr>
          <w:rFonts w:eastAsiaTheme="minorEastAsia" w:hint="eastAsia"/>
          <w:color w:val="000000"/>
        </w:rPr>
        <w:t>”的个数</w:t>
      </w:r>
      <w:r w:rsidR="000607D3">
        <w:rPr>
          <w:rFonts w:eastAsiaTheme="minorEastAsia" w:hint="eastAsia"/>
          <w:color w:val="000000"/>
        </w:rPr>
        <w:t>，</w:t>
      </w:r>
      <w:r w:rsidR="000607D3" w:rsidRPr="00AA5AAB">
        <w:rPr>
          <w:rFonts w:asciiTheme="minorEastAsia" w:eastAsiaTheme="minorEastAsia" w:hAnsiTheme="minorEastAsia" w:hint="eastAsia"/>
          <w:color w:val="000000"/>
          <w:szCs w:val="21"/>
        </w:rPr>
        <w:t>N</w:t>
      </w:r>
      <w:r w:rsidR="000607D3" w:rsidRPr="00AA5AAB">
        <w:rPr>
          <w:rFonts w:asciiTheme="minorEastAsia" w:eastAsiaTheme="minorEastAsia" w:hAnsiTheme="minorEastAsia" w:hint="eastAsia"/>
          <w:color w:val="000000"/>
          <w:szCs w:val="21"/>
          <w:vertAlign w:val="superscript"/>
        </w:rPr>
        <w:t>a</w:t>
      </w:r>
      <w:r w:rsidR="000607D3" w:rsidRPr="00B4669F">
        <w:rPr>
          <w:rFonts w:hint="eastAsia"/>
          <w:color w:val="000000"/>
          <w:szCs w:val="21"/>
        </w:rPr>
        <w:t>表示绝对纯度，</w:t>
      </w:r>
      <w:r w:rsidR="000607D3" w:rsidRPr="00B4669F">
        <w:rPr>
          <w:rFonts w:hint="eastAsia"/>
          <w:color w:val="000000"/>
          <w:szCs w:val="21"/>
          <w:vertAlign w:val="superscript"/>
        </w:rPr>
        <w:t>a</w:t>
      </w:r>
      <w:r w:rsidR="000607D3" w:rsidRPr="00B4669F">
        <w:rPr>
          <w:rFonts w:hint="eastAsia"/>
          <w:color w:val="000000"/>
          <w:szCs w:val="21"/>
        </w:rPr>
        <w:t>为英文</w:t>
      </w:r>
      <w:r w:rsidR="000607D3" w:rsidRPr="00AA5AAB">
        <w:rPr>
          <w:rFonts w:asciiTheme="minorEastAsia" w:eastAsiaTheme="minorEastAsia" w:hAnsiTheme="minorEastAsia" w:hint="eastAsia"/>
          <w:color w:val="000000"/>
          <w:szCs w:val="21"/>
        </w:rPr>
        <w:t>-absolute</w:t>
      </w:r>
      <w:r w:rsidR="000607D3" w:rsidRPr="00B4669F">
        <w:rPr>
          <w:rFonts w:hint="eastAsia"/>
          <w:color w:val="000000"/>
          <w:szCs w:val="21"/>
        </w:rPr>
        <w:t>（绝对的）首字母；“</w:t>
      </w:r>
      <w:r w:rsidR="000607D3" w:rsidRPr="00AA5AAB">
        <w:rPr>
          <w:rFonts w:ascii="宋体" w:hAnsi="宋体" w:hint="eastAsia"/>
          <w:color w:val="000000"/>
          <w:szCs w:val="21"/>
        </w:rPr>
        <w:t>Y</w:t>
      </w:r>
      <w:r w:rsidR="000607D3" w:rsidRPr="00B4669F">
        <w:rPr>
          <w:rFonts w:hint="eastAsia"/>
          <w:color w:val="000000"/>
          <w:szCs w:val="21"/>
        </w:rPr>
        <w:t>”表示质量分数</w:t>
      </w:r>
      <w:r w:rsidR="000607D3">
        <w:rPr>
          <w:rFonts w:hint="eastAsia"/>
          <w:color w:val="000000"/>
          <w:szCs w:val="21"/>
        </w:rPr>
        <w:t>连续数值</w:t>
      </w:r>
      <w:r w:rsidR="000607D3" w:rsidRPr="00B4669F">
        <w:rPr>
          <w:rFonts w:hint="eastAsia"/>
          <w:color w:val="000000"/>
          <w:szCs w:val="21"/>
        </w:rPr>
        <w:t>“</w:t>
      </w:r>
      <w:r w:rsidR="000607D3" w:rsidRPr="00AA5AAB">
        <w:rPr>
          <w:rFonts w:ascii="宋体" w:hAnsi="宋体" w:hint="eastAsia"/>
          <w:color w:val="000000"/>
          <w:szCs w:val="21"/>
        </w:rPr>
        <w:t>9</w:t>
      </w:r>
      <w:r w:rsidR="000607D3" w:rsidRPr="00B4669F">
        <w:rPr>
          <w:rFonts w:hint="eastAsia"/>
          <w:color w:val="000000"/>
          <w:szCs w:val="21"/>
        </w:rPr>
        <w:t>”的后一位的值（当值为</w:t>
      </w:r>
      <w:r w:rsidR="000607D3" w:rsidRPr="00AA5AAB">
        <w:rPr>
          <w:rFonts w:asciiTheme="minorEastAsia" w:eastAsiaTheme="minorEastAsia" w:hAnsiTheme="minorEastAsia" w:hint="eastAsia"/>
          <w:color w:val="000000"/>
          <w:szCs w:val="21"/>
        </w:rPr>
        <w:t>0～4</w:t>
      </w:r>
      <w:r w:rsidR="000607D3" w:rsidRPr="00B4669F">
        <w:rPr>
          <w:rFonts w:hint="eastAsia"/>
          <w:color w:val="000000"/>
          <w:szCs w:val="21"/>
        </w:rPr>
        <w:t>时省略，当值为</w:t>
      </w:r>
      <w:r w:rsidR="000607D3" w:rsidRPr="00AA5AAB">
        <w:rPr>
          <w:rFonts w:asciiTheme="minorEastAsia" w:eastAsiaTheme="minorEastAsia" w:hAnsiTheme="minorEastAsia" w:hint="eastAsia"/>
          <w:color w:val="000000"/>
          <w:szCs w:val="21"/>
        </w:rPr>
        <w:t>5～8</w:t>
      </w:r>
      <w:r w:rsidR="000607D3" w:rsidRPr="00B4669F">
        <w:rPr>
          <w:rFonts w:hint="eastAsia"/>
          <w:color w:val="000000"/>
          <w:szCs w:val="21"/>
        </w:rPr>
        <w:t>时取</w:t>
      </w:r>
      <w:r w:rsidR="000607D3" w:rsidRPr="00AA5AAB">
        <w:rPr>
          <w:rFonts w:ascii="宋体" w:hAnsi="宋体" w:hint="eastAsia"/>
          <w:color w:val="000000"/>
          <w:szCs w:val="21"/>
        </w:rPr>
        <w:t>5</w:t>
      </w:r>
      <w:r w:rsidR="000607D3" w:rsidRPr="00B4669F">
        <w:rPr>
          <w:rFonts w:hint="eastAsia"/>
          <w:color w:val="000000"/>
          <w:szCs w:val="21"/>
        </w:rPr>
        <w:t>）</w:t>
      </w:r>
      <w:r w:rsidR="00D0326E">
        <w:rPr>
          <w:rFonts w:hint="eastAsia"/>
        </w:rPr>
        <w:t>；</w:t>
      </w:r>
      <w:r w:rsidR="000607D3" w:rsidRPr="000607D3">
        <w:rPr>
          <w:rFonts w:hint="eastAsia"/>
        </w:rPr>
        <w:t>第四层次表示绝对纯度</w:t>
      </w:r>
      <w:r w:rsidR="00D0326E">
        <w:rPr>
          <w:rFonts w:hint="eastAsia"/>
        </w:rPr>
        <w:t>相同但稀土杂质合量不同的产品，用</w:t>
      </w:r>
      <w:r w:rsidR="00D0326E" w:rsidRPr="00AA5AAB">
        <w:rPr>
          <w:rFonts w:asciiTheme="minorEastAsia" w:eastAsiaTheme="minorEastAsia" w:hAnsiTheme="minorEastAsia" w:hint="eastAsia"/>
        </w:rPr>
        <w:t>A、B</w:t>
      </w:r>
      <w:r w:rsidR="00D0326E">
        <w:rPr>
          <w:rFonts w:hint="eastAsia"/>
        </w:rPr>
        <w:t>等大写英文字母加以区分。</w:t>
      </w:r>
      <w:r w:rsidR="00D0326E">
        <w:rPr>
          <w:rFonts w:hint="eastAsia"/>
          <w:color w:val="000000"/>
        </w:rPr>
        <w:t>具体表示方法如下</w:t>
      </w:r>
      <w:r w:rsidR="003568B0">
        <w:rPr>
          <w:rFonts w:hint="eastAsia"/>
          <w:color w:val="000000"/>
        </w:rPr>
        <w:t>：</w:t>
      </w:r>
    </w:p>
    <w:p w14:paraId="69E5717F" w14:textId="0230B47A" w:rsidR="00BC79F0" w:rsidRDefault="00A253FD" w:rsidP="00ED372D">
      <w:pPr>
        <w:ind w:firstLineChars="200" w:firstLine="420"/>
        <w:jc w:val="center"/>
      </w:pPr>
      <w:r w:rsidRPr="00A253FD">
        <w:t xml:space="preserve"> </w:t>
      </w:r>
      <w:r w:rsidRPr="00A253FD">
        <w:rPr>
          <w:noProof/>
        </w:rPr>
        <w:drawing>
          <wp:inline distT="0" distB="0" distL="0" distR="0" wp14:anchorId="1CF6A532" wp14:editId="1F9BD97A">
            <wp:extent cx="3060000" cy="1180630"/>
            <wp:effectExtent l="0" t="0" r="7620" b="63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060000" cy="1180630"/>
                    </a:xfrm>
                    <a:prstGeom prst="rect">
                      <a:avLst/>
                    </a:prstGeom>
                  </pic:spPr>
                </pic:pic>
              </a:graphicData>
            </a:graphic>
          </wp:inline>
        </w:drawing>
      </w:r>
    </w:p>
    <w:p w14:paraId="7B9D8DFE" w14:textId="437E6691" w:rsidR="000607D3" w:rsidRDefault="00F22E38" w:rsidP="00A302F0">
      <w:pPr>
        <w:ind w:firstLineChars="200" w:firstLine="420"/>
        <w:jc w:val="left"/>
        <w:rPr>
          <w:rFonts w:ascii="宋体" w:hAnsi="宋体"/>
        </w:rPr>
      </w:pPr>
      <w:r w:rsidRPr="000607D3">
        <w:rPr>
          <w:rFonts w:ascii="黑体" w:eastAsia="黑体" w:hAnsi="黑体" w:hint="eastAsia"/>
        </w:rPr>
        <w:lastRenderedPageBreak/>
        <w:t>示例</w:t>
      </w:r>
      <w:r w:rsidR="000607D3" w:rsidRPr="000607D3">
        <w:rPr>
          <w:rFonts w:ascii="黑体" w:eastAsia="黑体" w:hAnsi="黑体" w:hint="eastAsia"/>
        </w:rPr>
        <w:t>1</w:t>
      </w:r>
      <w:r w:rsidRPr="00A9638E">
        <w:rPr>
          <w:rFonts w:ascii="宋体" w:hAnsi="宋体" w:hint="eastAsia"/>
        </w:rPr>
        <w:t>：</w:t>
      </w:r>
      <w:r w:rsidR="007839F1" w:rsidRPr="00A9638E">
        <w:rPr>
          <w:rFonts w:ascii="宋体" w:hAnsi="宋体"/>
        </w:rPr>
        <w:t>H-Dy-3N</w:t>
      </w:r>
      <w:r w:rsidR="006E2880" w:rsidRPr="00A9638E">
        <w:rPr>
          <w:rFonts w:ascii="宋体" w:hAnsi="宋体"/>
          <w:vertAlign w:val="superscript"/>
        </w:rPr>
        <w:t>a</w:t>
      </w:r>
      <w:r w:rsidR="0027485F">
        <w:rPr>
          <w:rFonts w:ascii="宋体" w:hAnsi="宋体"/>
        </w:rPr>
        <w:t>5</w:t>
      </w:r>
      <w:r w:rsidR="007839F1" w:rsidRPr="00A9638E">
        <w:rPr>
          <w:rFonts w:ascii="宋体" w:hAnsi="宋体" w:hint="eastAsia"/>
        </w:rPr>
        <w:t>表示绝对纯度为</w:t>
      </w:r>
      <w:r w:rsidR="007839F1" w:rsidRPr="00A9638E">
        <w:rPr>
          <w:rFonts w:ascii="宋体" w:hAnsi="宋体"/>
        </w:rPr>
        <w:t>99.9</w:t>
      </w:r>
      <w:r w:rsidR="0027485F">
        <w:rPr>
          <w:rFonts w:ascii="宋体" w:hAnsi="宋体"/>
        </w:rPr>
        <w:t>50</w:t>
      </w:r>
      <w:r w:rsidR="007839F1" w:rsidRPr="00A9638E">
        <w:rPr>
          <w:rFonts w:ascii="宋体" w:hAnsi="宋体"/>
        </w:rPr>
        <w:t>%</w:t>
      </w:r>
      <w:r w:rsidR="0027485F" w:rsidRPr="00636AD5">
        <w:rPr>
          <w:rFonts w:eastAsiaTheme="minorEastAsia"/>
          <w:color w:val="000000"/>
          <w:sz w:val="18"/>
        </w:rPr>
        <w:t>～</w:t>
      </w:r>
      <w:r w:rsidR="0027485F">
        <w:rPr>
          <w:rFonts w:eastAsiaTheme="minorEastAsia" w:hint="eastAsia"/>
          <w:color w:val="000000"/>
          <w:sz w:val="18"/>
        </w:rPr>
        <w:t>＜</w:t>
      </w:r>
      <w:r w:rsidR="0027485F" w:rsidRPr="00A9638E">
        <w:rPr>
          <w:rFonts w:ascii="宋体" w:hAnsi="宋体"/>
        </w:rPr>
        <w:t>99.9</w:t>
      </w:r>
      <w:r w:rsidR="0027485F">
        <w:rPr>
          <w:rFonts w:ascii="宋体" w:hAnsi="宋体"/>
        </w:rPr>
        <w:t>90</w:t>
      </w:r>
      <w:r w:rsidR="0027485F" w:rsidRPr="00A9638E">
        <w:rPr>
          <w:rFonts w:ascii="宋体" w:hAnsi="宋体"/>
        </w:rPr>
        <w:t>%</w:t>
      </w:r>
      <w:r w:rsidR="007839F1" w:rsidRPr="00A9638E">
        <w:rPr>
          <w:rFonts w:ascii="宋体" w:hAnsi="宋体" w:hint="eastAsia"/>
        </w:rPr>
        <w:t>的高纯</w:t>
      </w:r>
      <w:r w:rsidR="00AF4CD0">
        <w:rPr>
          <w:rFonts w:ascii="宋体" w:hAnsi="宋体" w:hint="eastAsia"/>
        </w:rPr>
        <w:t>金属</w:t>
      </w:r>
      <w:proofErr w:type="gramStart"/>
      <w:r w:rsidR="007839F1" w:rsidRPr="00A9638E">
        <w:rPr>
          <w:rFonts w:ascii="宋体" w:hAnsi="宋体" w:hint="eastAsia"/>
        </w:rPr>
        <w:t>镝</w:t>
      </w:r>
      <w:proofErr w:type="gramEnd"/>
      <w:r w:rsidR="007839F1" w:rsidRPr="00A9638E">
        <w:rPr>
          <w:rFonts w:ascii="宋体" w:hAnsi="宋体" w:hint="eastAsia"/>
        </w:rPr>
        <w:t>产品</w:t>
      </w:r>
      <w:r w:rsidR="000607D3">
        <w:rPr>
          <w:rFonts w:ascii="宋体" w:hAnsi="宋体" w:hint="eastAsia"/>
        </w:rPr>
        <w:t>。</w:t>
      </w:r>
    </w:p>
    <w:p w14:paraId="22401318" w14:textId="4AAA23F6" w:rsidR="006E2880" w:rsidRPr="00A9638E" w:rsidRDefault="000607D3" w:rsidP="00A302F0">
      <w:pPr>
        <w:ind w:firstLineChars="200" w:firstLine="420"/>
        <w:jc w:val="left"/>
        <w:rPr>
          <w:rFonts w:ascii="宋体" w:hAnsi="宋体"/>
          <w:color w:val="000000"/>
        </w:rPr>
      </w:pPr>
      <w:r w:rsidRPr="000607D3">
        <w:rPr>
          <w:rFonts w:ascii="黑体" w:eastAsia="黑体" w:hAnsi="黑体" w:hint="eastAsia"/>
        </w:rPr>
        <w:t>示例</w:t>
      </w:r>
      <w:r>
        <w:rPr>
          <w:rFonts w:ascii="黑体" w:eastAsia="黑体" w:hAnsi="黑体"/>
        </w:rPr>
        <w:t>2</w:t>
      </w:r>
      <w:r w:rsidRPr="00A9638E">
        <w:rPr>
          <w:rFonts w:ascii="宋体" w:hAnsi="宋体" w:hint="eastAsia"/>
        </w:rPr>
        <w:t>：</w:t>
      </w:r>
      <w:r w:rsidR="007329D8" w:rsidRPr="00A9638E">
        <w:rPr>
          <w:rFonts w:ascii="宋体" w:hAnsi="宋体"/>
        </w:rPr>
        <w:t>H-Dy-3N</w:t>
      </w:r>
      <w:r w:rsidR="006E2880" w:rsidRPr="00A9638E">
        <w:rPr>
          <w:rFonts w:ascii="宋体" w:hAnsi="宋体"/>
          <w:vertAlign w:val="superscript"/>
        </w:rPr>
        <w:t>a</w:t>
      </w:r>
      <w:r w:rsidR="007329D8" w:rsidRPr="00A9638E">
        <w:rPr>
          <w:rFonts w:ascii="宋体" w:hAnsi="宋体"/>
        </w:rPr>
        <w:t>-A</w:t>
      </w:r>
      <w:r w:rsidR="00F71491" w:rsidRPr="00A9638E">
        <w:rPr>
          <w:rFonts w:ascii="宋体" w:hAnsi="宋体" w:hint="eastAsia"/>
        </w:rPr>
        <w:t>和</w:t>
      </w:r>
      <w:r w:rsidR="00F71491" w:rsidRPr="00A9638E">
        <w:rPr>
          <w:rFonts w:ascii="宋体" w:hAnsi="宋体"/>
        </w:rPr>
        <w:t>H-Dy-3N</w:t>
      </w:r>
      <w:r w:rsidR="006E2880" w:rsidRPr="00A9638E">
        <w:rPr>
          <w:rFonts w:ascii="宋体" w:hAnsi="宋体"/>
          <w:vertAlign w:val="superscript"/>
        </w:rPr>
        <w:t>a</w:t>
      </w:r>
      <w:r w:rsidR="00F71491" w:rsidRPr="00A9638E">
        <w:rPr>
          <w:rFonts w:ascii="宋体" w:hAnsi="宋体"/>
        </w:rPr>
        <w:t>-B</w:t>
      </w:r>
      <w:r w:rsidR="00F71491" w:rsidRPr="00A9638E">
        <w:rPr>
          <w:rFonts w:ascii="宋体" w:hAnsi="宋体" w:hint="eastAsia"/>
        </w:rPr>
        <w:t>表示绝对纯度均为</w:t>
      </w:r>
      <w:r w:rsidR="00F71491" w:rsidRPr="00A9638E">
        <w:rPr>
          <w:rFonts w:ascii="宋体" w:hAnsi="宋体"/>
        </w:rPr>
        <w:t>99.9</w:t>
      </w:r>
      <w:r w:rsidR="0027485F">
        <w:rPr>
          <w:rFonts w:ascii="宋体" w:hAnsi="宋体"/>
        </w:rPr>
        <w:t>0</w:t>
      </w:r>
      <w:r w:rsidR="00F71491" w:rsidRPr="00A9638E">
        <w:rPr>
          <w:rFonts w:ascii="宋体" w:hAnsi="宋体"/>
        </w:rPr>
        <w:t>%</w:t>
      </w:r>
      <w:r w:rsidR="0027485F" w:rsidRPr="00636AD5">
        <w:rPr>
          <w:rFonts w:eastAsiaTheme="minorEastAsia"/>
          <w:color w:val="000000"/>
          <w:sz w:val="18"/>
        </w:rPr>
        <w:t>～</w:t>
      </w:r>
      <w:r w:rsidR="0027485F">
        <w:rPr>
          <w:rFonts w:eastAsiaTheme="minorEastAsia" w:hint="eastAsia"/>
          <w:color w:val="000000"/>
          <w:sz w:val="18"/>
        </w:rPr>
        <w:t>＜</w:t>
      </w:r>
      <w:r w:rsidR="0027485F" w:rsidRPr="00A9638E">
        <w:rPr>
          <w:rFonts w:ascii="宋体" w:hAnsi="宋体"/>
        </w:rPr>
        <w:t>99.9</w:t>
      </w:r>
      <w:r w:rsidR="0027485F">
        <w:rPr>
          <w:rFonts w:ascii="宋体" w:hAnsi="宋体"/>
        </w:rPr>
        <w:t>5</w:t>
      </w:r>
      <w:r w:rsidR="00D567CF">
        <w:rPr>
          <w:rFonts w:ascii="宋体" w:hAnsi="宋体"/>
        </w:rPr>
        <w:t>0</w:t>
      </w:r>
      <w:r w:rsidR="0027485F" w:rsidRPr="00A9638E">
        <w:rPr>
          <w:rFonts w:ascii="宋体" w:hAnsi="宋体"/>
        </w:rPr>
        <w:t>%</w:t>
      </w:r>
      <w:r w:rsidR="00F71491" w:rsidRPr="00A9638E">
        <w:rPr>
          <w:rFonts w:ascii="宋体" w:hAnsi="宋体" w:hint="eastAsia"/>
        </w:rPr>
        <w:t>，但稀土杂质合量不同的高纯</w:t>
      </w:r>
      <w:r w:rsidR="00AF4CD0">
        <w:rPr>
          <w:rFonts w:ascii="宋体" w:hAnsi="宋体" w:hint="eastAsia"/>
        </w:rPr>
        <w:t>金属</w:t>
      </w:r>
      <w:proofErr w:type="gramStart"/>
      <w:r w:rsidR="00F71491" w:rsidRPr="00A9638E">
        <w:rPr>
          <w:rFonts w:ascii="宋体" w:hAnsi="宋体" w:hint="eastAsia"/>
        </w:rPr>
        <w:t>镝</w:t>
      </w:r>
      <w:proofErr w:type="gramEnd"/>
      <w:r w:rsidR="00F71491" w:rsidRPr="00A9638E">
        <w:rPr>
          <w:rFonts w:ascii="宋体" w:hAnsi="宋体" w:hint="eastAsia"/>
        </w:rPr>
        <w:t>产品。</w:t>
      </w:r>
    </w:p>
    <w:p w14:paraId="57FC5209" w14:textId="5FF27359" w:rsidR="00A57643" w:rsidRPr="00A57643" w:rsidRDefault="00A57643" w:rsidP="00A9638E">
      <w:pPr>
        <w:pStyle w:val="af"/>
        <w:numPr>
          <w:ilvl w:val="0"/>
          <w:numId w:val="3"/>
        </w:numPr>
        <w:adjustRightInd w:val="0"/>
        <w:snapToGrid w:val="0"/>
        <w:spacing w:beforeLines="100" w:before="312" w:afterLines="100" w:after="312"/>
        <w:ind w:left="0"/>
      </w:pPr>
      <w:bookmarkStart w:id="3" w:name="_Toc78716245"/>
      <w:r>
        <w:rPr>
          <w:rFonts w:hint="eastAsia"/>
        </w:rPr>
        <w:t>技术要求</w:t>
      </w:r>
      <w:bookmarkEnd w:id="3"/>
    </w:p>
    <w:p w14:paraId="0F294029" w14:textId="6095C640" w:rsidR="00A522B6" w:rsidRPr="00ED372D" w:rsidRDefault="00A57643" w:rsidP="00966674">
      <w:pPr>
        <w:spacing w:beforeLines="50" w:before="156" w:afterLines="50" w:after="156"/>
        <w:rPr>
          <w:rFonts w:ascii="黑体" w:eastAsia="黑体" w:hAnsi="黑体"/>
          <w:color w:val="000000"/>
        </w:rPr>
      </w:pPr>
      <w:r>
        <w:rPr>
          <w:rFonts w:ascii="黑体" w:eastAsia="黑体" w:hAnsi="黑体" w:hint="eastAsia"/>
          <w:color w:val="000000"/>
        </w:rPr>
        <w:t>5</w:t>
      </w:r>
      <w:r w:rsidR="00C264E6" w:rsidRPr="00ED372D">
        <w:rPr>
          <w:rFonts w:ascii="黑体" w:eastAsia="黑体" w:hAnsi="黑体"/>
          <w:color w:val="000000"/>
        </w:rPr>
        <w:t>.</w:t>
      </w:r>
      <w:r>
        <w:rPr>
          <w:rFonts w:ascii="黑体" w:eastAsia="黑体" w:hAnsi="黑体" w:hint="eastAsia"/>
          <w:color w:val="000000"/>
        </w:rPr>
        <w:t>1</w:t>
      </w:r>
      <w:r w:rsidR="0032153E">
        <w:rPr>
          <w:rFonts w:ascii="黑体" w:eastAsia="黑体" w:hAnsi="黑体"/>
          <w:color w:val="000000"/>
        </w:rPr>
        <w:t xml:space="preserve"> </w:t>
      </w:r>
      <w:r w:rsidR="00A522B6" w:rsidRPr="00ED372D">
        <w:rPr>
          <w:rFonts w:ascii="黑体" w:eastAsia="黑体" w:hAnsi="黑体" w:hint="eastAsia"/>
          <w:color w:val="000000"/>
        </w:rPr>
        <w:t>化学成分</w:t>
      </w:r>
    </w:p>
    <w:p w14:paraId="3C8F2077" w14:textId="77777777" w:rsidR="00040E8E" w:rsidRDefault="00C264E6" w:rsidP="00C44C78">
      <w:pPr>
        <w:ind w:firstLineChars="200" w:firstLine="420"/>
        <w:rPr>
          <w:rFonts w:eastAsiaTheme="minorEastAsia"/>
          <w:color w:val="000000"/>
        </w:rPr>
      </w:pPr>
      <w:r w:rsidRPr="00636AD5">
        <w:rPr>
          <w:rFonts w:eastAsiaTheme="minorEastAsia" w:hint="eastAsia"/>
          <w:color w:val="000000"/>
        </w:rPr>
        <w:t>产品化学成分应符合表</w:t>
      </w:r>
      <w:r w:rsidRPr="00636AD5">
        <w:rPr>
          <w:rFonts w:eastAsiaTheme="minorEastAsia"/>
          <w:color w:val="000000"/>
        </w:rPr>
        <w:t>1</w:t>
      </w:r>
      <w:r w:rsidRPr="00636AD5">
        <w:rPr>
          <w:rFonts w:eastAsiaTheme="minorEastAsia" w:hint="eastAsia"/>
          <w:color w:val="000000"/>
        </w:rPr>
        <w:t>的规定。需方</w:t>
      </w:r>
      <w:r w:rsidR="001A5B52">
        <w:rPr>
          <w:rFonts w:eastAsiaTheme="minorEastAsia" w:hint="eastAsia"/>
          <w:color w:val="000000"/>
        </w:rPr>
        <w:t>如</w:t>
      </w:r>
      <w:r w:rsidRPr="00636AD5">
        <w:rPr>
          <w:rFonts w:eastAsiaTheme="minorEastAsia" w:hint="eastAsia"/>
          <w:color w:val="000000"/>
        </w:rPr>
        <w:t>对产品有特殊要求，供需双方可另行协商。</w:t>
      </w:r>
    </w:p>
    <w:p w14:paraId="59DD3837" w14:textId="17AD22E4" w:rsidR="005C739E" w:rsidRDefault="00387D44" w:rsidP="00966674">
      <w:pPr>
        <w:spacing w:beforeLines="50" w:before="156" w:afterLines="50" w:after="156"/>
        <w:jc w:val="center"/>
        <w:rPr>
          <w:rFonts w:ascii="黑体" w:eastAsia="黑体" w:hAnsi="黑体" w:cs="Arial Unicode MS"/>
          <w:color w:val="000000"/>
        </w:rPr>
      </w:pPr>
      <w:r w:rsidRPr="00ED372D">
        <w:rPr>
          <w:rFonts w:ascii="黑体" w:eastAsia="黑体" w:hAnsi="黑体" w:cs="Arial Unicode MS" w:hint="eastAsia"/>
          <w:color w:val="000000"/>
        </w:rPr>
        <w:t>表</w:t>
      </w:r>
      <w:r w:rsidRPr="00ED372D">
        <w:rPr>
          <w:rFonts w:ascii="黑体" w:eastAsia="黑体" w:hAnsi="黑体" w:cs="Arial Unicode MS"/>
          <w:color w:val="000000"/>
        </w:rPr>
        <w:t>1</w:t>
      </w:r>
      <w:r w:rsidR="001F3480">
        <w:rPr>
          <w:rFonts w:ascii="黑体" w:eastAsia="黑体" w:hAnsi="黑体" w:cs="Arial Unicode MS"/>
          <w:color w:val="000000"/>
        </w:rPr>
        <w:t xml:space="preserve"> </w:t>
      </w:r>
      <w:r w:rsidR="001F3480">
        <w:rPr>
          <w:rFonts w:ascii="黑体" w:eastAsia="黑体" w:hAnsi="黑体" w:cs="Arial Unicode MS" w:hint="eastAsia"/>
          <w:color w:val="000000"/>
        </w:rPr>
        <w:t>产品化学成分</w:t>
      </w:r>
    </w:p>
    <w:tbl>
      <w:tblPr>
        <w:tblW w:w="877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44"/>
        <w:gridCol w:w="694"/>
        <w:gridCol w:w="394"/>
        <w:gridCol w:w="1224"/>
        <w:gridCol w:w="1140"/>
        <w:gridCol w:w="1140"/>
        <w:gridCol w:w="1140"/>
        <w:gridCol w:w="1170"/>
        <w:gridCol w:w="1228"/>
      </w:tblGrid>
      <w:tr w:rsidR="00E46689" w:rsidRPr="00071086" w14:paraId="728D3360" w14:textId="77777777" w:rsidTr="009138CE">
        <w:trPr>
          <w:trHeight w:val="20"/>
          <w:jc w:val="center"/>
        </w:trPr>
        <w:tc>
          <w:tcPr>
            <w:tcW w:w="2956" w:type="dxa"/>
            <w:gridSpan w:val="4"/>
            <w:shd w:val="clear" w:color="auto" w:fill="auto"/>
            <w:noWrap/>
            <w:vAlign w:val="center"/>
            <w:hideMark/>
          </w:tcPr>
          <w:p w14:paraId="6A957B7A" w14:textId="77777777" w:rsidR="00E46689" w:rsidRPr="00071086" w:rsidRDefault="00E46689" w:rsidP="009138CE">
            <w:pPr>
              <w:widowControl/>
              <w:jc w:val="center"/>
              <w:rPr>
                <w:rFonts w:asciiTheme="minorEastAsia" w:eastAsiaTheme="minorEastAsia" w:hAnsiTheme="minorEastAsia"/>
                <w:color w:val="000000"/>
                <w:kern w:val="0"/>
                <w:sz w:val="18"/>
                <w:szCs w:val="18"/>
              </w:rPr>
            </w:pPr>
            <w:r w:rsidRPr="00071086">
              <w:rPr>
                <w:rFonts w:asciiTheme="minorEastAsia" w:eastAsiaTheme="minorEastAsia" w:hAnsiTheme="minorEastAsia" w:hint="eastAsia"/>
                <w:color w:val="000000"/>
                <w:kern w:val="0"/>
                <w:sz w:val="18"/>
                <w:szCs w:val="18"/>
              </w:rPr>
              <w:t>产品牌号</w:t>
            </w:r>
          </w:p>
        </w:tc>
        <w:tc>
          <w:tcPr>
            <w:tcW w:w="1140" w:type="dxa"/>
            <w:shd w:val="clear" w:color="auto" w:fill="auto"/>
            <w:vAlign w:val="center"/>
            <w:hideMark/>
          </w:tcPr>
          <w:p w14:paraId="03AEE1A6" w14:textId="2BD2794C" w:rsidR="00E46689" w:rsidRPr="00E46689" w:rsidRDefault="00E46689" w:rsidP="009138CE">
            <w:pPr>
              <w:widowControl/>
              <w:jc w:val="center"/>
              <w:rPr>
                <w:rFonts w:asciiTheme="minorEastAsia" w:eastAsiaTheme="minorEastAsia" w:hAnsiTheme="minorEastAsia"/>
                <w:color w:val="000000"/>
                <w:kern w:val="0"/>
                <w:sz w:val="18"/>
                <w:szCs w:val="18"/>
              </w:rPr>
            </w:pPr>
            <w:r w:rsidRPr="00071086">
              <w:rPr>
                <w:rFonts w:asciiTheme="minorEastAsia" w:eastAsiaTheme="minorEastAsia" w:hAnsiTheme="minorEastAsia"/>
                <w:color w:val="000000"/>
                <w:kern w:val="0"/>
                <w:sz w:val="18"/>
                <w:szCs w:val="18"/>
              </w:rPr>
              <w:t>H-Dy-4N</w:t>
            </w:r>
            <w:r w:rsidRPr="00071086">
              <w:rPr>
                <w:rFonts w:asciiTheme="minorEastAsia" w:eastAsiaTheme="minorEastAsia" w:hAnsiTheme="minorEastAsia" w:hint="eastAsia"/>
                <w:color w:val="000000"/>
                <w:sz w:val="18"/>
                <w:szCs w:val="18"/>
                <w:vertAlign w:val="superscript"/>
              </w:rPr>
              <w:t>a</w:t>
            </w:r>
            <w:r>
              <w:rPr>
                <w:rFonts w:asciiTheme="minorEastAsia" w:eastAsiaTheme="minorEastAsia" w:hAnsiTheme="minorEastAsia"/>
                <w:color w:val="000000"/>
                <w:sz w:val="18"/>
                <w:szCs w:val="18"/>
              </w:rPr>
              <w:t>5</w:t>
            </w:r>
          </w:p>
        </w:tc>
        <w:tc>
          <w:tcPr>
            <w:tcW w:w="1140" w:type="dxa"/>
            <w:shd w:val="clear" w:color="auto" w:fill="auto"/>
            <w:vAlign w:val="center"/>
            <w:hideMark/>
          </w:tcPr>
          <w:p w14:paraId="6713471D" w14:textId="223158BA" w:rsidR="00E46689" w:rsidRPr="00071086" w:rsidRDefault="00E46689" w:rsidP="009138CE">
            <w:pPr>
              <w:widowControl/>
              <w:jc w:val="center"/>
              <w:rPr>
                <w:rFonts w:asciiTheme="minorEastAsia" w:eastAsiaTheme="minorEastAsia" w:hAnsiTheme="minorEastAsia"/>
                <w:color w:val="000000"/>
                <w:kern w:val="0"/>
                <w:sz w:val="18"/>
                <w:szCs w:val="18"/>
              </w:rPr>
            </w:pPr>
            <w:r w:rsidRPr="00071086">
              <w:rPr>
                <w:rFonts w:asciiTheme="minorEastAsia" w:eastAsiaTheme="minorEastAsia" w:hAnsiTheme="minorEastAsia"/>
                <w:color w:val="000000"/>
                <w:kern w:val="0"/>
                <w:sz w:val="18"/>
                <w:szCs w:val="18"/>
              </w:rPr>
              <w:t>H-Dy-4N</w:t>
            </w:r>
            <w:r w:rsidRPr="00071086">
              <w:rPr>
                <w:rFonts w:asciiTheme="minorEastAsia" w:eastAsiaTheme="minorEastAsia" w:hAnsiTheme="minorEastAsia" w:hint="eastAsia"/>
                <w:color w:val="000000"/>
                <w:sz w:val="18"/>
                <w:szCs w:val="18"/>
                <w:vertAlign w:val="superscript"/>
              </w:rPr>
              <w:t>a</w:t>
            </w:r>
          </w:p>
        </w:tc>
        <w:tc>
          <w:tcPr>
            <w:tcW w:w="1140" w:type="dxa"/>
            <w:shd w:val="clear" w:color="auto" w:fill="auto"/>
            <w:vAlign w:val="center"/>
            <w:hideMark/>
          </w:tcPr>
          <w:p w14:paraId="699C0B02" w14:textId="77777777" w:rsidR="00E46689" w:rsidRPr="00071086" w:rsidRDefault="00E46689" w:rsidP="009138CE">
            <w:pPr>
              <w:widowControl/>
              <w:jc w:val="center"/>
              <w:rPr>
                <w:rFonts w:asciiTheme="minorEastAsia" w:eastAsiaTheme="minorEastAsia" w:hAnsiTheme="minorEastAsia"/>
                <w:color w:val="000000"/>
                <w:kern w:val="0"/>
                <w:sz w:val="18"/>
                <w:szCs w:val="18"/>
              </w:rPr>
            </w:pPr>
            <w:r w:rsidRPr="00071086">
              <w:rPr>
                <w:rFonts w:asciiTheme="minorEastAsia" w:eastAsiaTheme="minorEastAsia" w:hAnsiTheme="minorEastAsia"/>
                <w:color w:val="000000"/>
                <w:kern w:val="0"/>
                <w:sz w:val="18"/>
                <w:szCs w:val="18"/>
              </w:rPr>
              <w:t>H-Dy-3N</w:t>
            </w:r>
            <w:r w:rsidRPr="00071086">
              <w:rPr>
                <w:rFonts w:asciiTheme="minorEastAsia" w:eastAsiaTheme="minorEastAsia" w:hAnsiTheme="minorEastAsia" w:hint="eastAsia"/>
                <w:color w:val="000000"/>
                <w:sz w:val="18"/>
                <w:szCs w:val="18"/>
                <w:vertAlign w:val="superscript"/>
              </w:rPr>
              <w:t>a</w:t>
            </w:r>
            <w:r w:rsidRPr="00071086">
              <w:rPr>
                <w:rFonts w:asciiTheme="minorEastAsia" w:eastAsiaTheme="minorEastAsia" w:hAnsiTheme="minorEastAsia"/>
                <w:color w:val="000000"/>
                <w:kern w:val="0"/>
                <w:sz w:val="18"/>
                <w:szCs w:val="18"/>
              </w:rPr>
              <w:t>5</w:t>
            </w:r>
          </w:p>
        </w:tc>
        <w:tc>
          <w:tcPr>
            <w:tcW w:w="1170" w:type="dxa"/>
            <w:shd w:val="clear" w:color="auto" w:fill="auto"/>
            <w:vAlign w:val="center"/>
            <w:hideMark/>
          </w:tcPr>
          <w:p w14:paraId="225F4603" w14:textId="77777777" w:rsidR="00E46689" w:rsidRPr="00071086" w:rsidRDefault="00E46689" w:rsidP="009138CE">
            <w:pPr>
              <w:widowControl/>
              <w:jc w:val="center"/>
              <w:rPr>
                <w:rFonts w:asciiTheme="minorEastAsia" w:eastAsiaTheme="minorEastAsia" w:hAnsiTheme="minorEastAsia"/>
                <w:color w:val="000000"/>
                <w:kern w:val="0"/>
                <w:sz w:val="18"/>
                <w:szCs w:val="18"/>
              </w:rPr>
            </w:pPr>
            <w:r w:rsidRPr="00071086">
              <w:rPr>
                <w:rFonts w:asciiTheme="minorEastAsia" w:eastAsiaTheme="minorEastAsia" w:hAnsiTheme="minorEastAsia"/>
                <w:color w:val="000000"/>
                <w:kern w:val="0"/>
                <w:sz w:val="18"/>
                <w:szCs w:val="18"/>
              </w:rPr>
              <w:t>H-Dy-3N</w:t>
            </w:r>
            <w:r w:rsidRPr="00071086">
              <w:rPr>
                <w:rFonts w:asciiTheme="minorEastAsia" w:eastAsiaTheme="minorEastAsia" w:hAnsiTheme="minorEastAsia" w:hint="eastAsia"/>
                <w:color w:val="000000"/>
                <w:sz w:val="18"/>
                <w:szCs w:val="18"/>
                <w:vertAlign w:val="superscript"/>
              </w:rPr>
              <w:t>a</w:t>
            </w:r>
            <w:r w:rsidRPr="00071086">
              <w:rPr>
                <w:rFonts w:asciiTheme="minorEastAsia" w:eastAsiaTheme="minorEastAsia" w:hAnsiTheme="minorEastAsia"/>
                <w:color w:val="000000"/>
                <w:sz w:val="18"/>
                <w:szCs w:val="18"/>
              </w:rPr>
              <w:t>-</w:t>
            </w:r>
            <w:r w:rsidRPr="00071086">
              <w:rPr>
                <w:rFonts w:asciiTheme="minorEastAsia" w:eastAsiaTheme="minorEastAsia" w:hAnsiTheme="minorEastAsia"/>
                <w:color w:val="000000"/>
                <w:kern w:val="0"/>
                <w:sz w:val="18"/>
                <w:szCs w:val="18"/>
              </w:rPr>
              <w:t>A</w:t>
            </w:r>
          </w:p>
        </w:tc>
        <w:tc>
          <w:tcPr>
            <w:tcW w:w="1228" w:type="dxa"/>
            <w:shd w:val="clear" w:color="auto" w:fill="auto"/>
            <w:vAlign w:val="center"/>
            <w:hideMark/>
          </w:tcPr>
          <w:p w14:paraId="3C0DA55A" w14:textId="77777777" w:rsidR="00E46689" w:rsidRPr="00071086" w:rsidRDefault="00E46689" w:rsidP="009138CE">
            <w:pPr>
              <w:widowControl/>
              <w:jc w:val="center"/>
              <w:rPr>
                <w:rFonts w:asciiTheme="minorEastAsia" w:eastAsiaTheme="minorEastAsia" w:hAnsiTheme="minorEastAsia"/>
                <w:color w:val="000000"/>
                <w:kern w:val="0"/>
                <w:sz w:val="18"/>
                <w:szCs w:val="18"/>
              </w:rPr>
            </w:pPr>
            <w:r w:rsidRPr="00071086">
              <w:rPr>
                <w:rFonts w:asciiTheme="minorEastAsia" w:eastAsiaTheme="minorEastAsia" w:hAnsiTheme="minorEastAsia"/>
                <w:color w:val="000000"/>
                <w:kern w:val="0"/>
                <w:sz w:val="18"/>
                <w:szCs w:val="18"/>
              </w:rPr>
              <w:t>H-Dy-3N</w:t>
            </w:r>
            <w:r w:rsidRPr="00071086">
              <w:rPr>
                <w:rFonts w:asciiTheme="minorEastAsia" w:eastAsiaTheme="minorEastAsia" w:hAnsiTheme="minorEastAsia" w:hint="eastAsia"/>
                <w:color w:val="000000"/>
                <w:sz w:val="18"/>
                <w:szCs w:val="18"/>
                <w:vertAlign w:val="superscript"/>
              </w:rPr>
              <w:t>a</w:t>
            </w:r>
            <w:r w:rsidRPr="00071086">
              <w:rPr>
                <w:rFonts w:asciiTheme="minorEastAsia" w:eastAsiaTheme="minorEastAsia" w:hAnsiTheme="minorEastAsia"/>
                <w:color w:val="000000"/>
                <w:sz w:val="18"/>
                <w:szCs w:val="18"/>
              </w:rPr>
              <w:t>-</w:t>
            </w:r>
            <w:r w:rsidRPr="00071086">
              <w:rPr>
                <w:rFonts w:asciiTheme="minorEastAsia" w:eastAsiaTheme="minorEastAsia" w:hAnsiTheme="minorEastAsia"/>
                <w:color w:val="000000"/>
                <w:kern w:val="0"/>
                <w:sz w:val="18"/>
                <w:szCs w:val="18"/>
              </w:rPr>
              <w:t>B</w:t>
            </w:r>
          </w:p>
        </w:tc>
      </w:tr>
      <w:tr w:rsidR="00E46689" w:rsidRPr="00071086" w14:paraId="07CAEC6B" w14:textId="77777777" w:rsidTr="0087518B">
        <w:trPr>
          <w:trHeight w:val="20"/>
          <w:jc w:val="center"/>
        </w:trPr>
        <w:tc>
          <w:tcPr>
            <w:tcW w:w="644" w:type="dxa"/>
            <w:vMerge w:val="restart"/>
            <w:shd w:val="clear" w:color="auto" w:fill="auto"/>
            <w:vAlign w:val="center"/>
            <w:hideMark/>
          </w:tcPr>
          <w:p w14:paraId="2DF8E73B" w14:textId="48E06ADA" w:rsidR="00E46689" w:rsidRPr="00071086" w:rsidRDefault="00E46689" w:rsidP="009138CE">
            <w:pPr>
              <w:widowControl/>
              <w:rPr>
                <w:rFonts w:asciiTheme="minorEastAsia" w:eastAsiaTheme="minorEastAsia" w:hAnsiTheme="minorEastAsia"/>
                <w:color w:val="000000"/>
                <w:kern w:val="0"/>
                <w:sz w:val="18"/>
                <w:szCs w:val="18"/>
              </w:rPr>
            </w:pPr>
            <w:r w:rsidRPr="00071086">
              <w:rPr>
                <w:rFonts w:asciiTheme="minorEastAsia" w:eastAsiaTheme="minorEastAsia" w:hAnsiTheme="minorEastAsia" w:hint="eastAsia"/>
                <w:color w:val="000000"/>
                <w:kern w:val="0"/>
                <w:sz w:val="18"/>
                <w:szCs w:val="18"/>
              </w:rPr>
              <w:t>化学成分（质量分数）</w:t>
            </w:r>
            <w:r w:rsidRPr="00071086">
              <w:rPr>
                <w:rFonts w:asciiTheme="minorEastAsia" w:eastAsiaTheme="minorEastAsia" w:hAnsiTheme="minorEastAsia"/>
                <w:color w:val="000000"/>
                <w:kern w:val="0"/>
                <w:sz w:val="18"/>
                <w:szCs w:val="18"/>
              </w:rPr>
              <w:t>/%</w:t>
            </w:r>
          </w:p>
        </w:tc>
        <w:tc>
          <w:tcPr>
            <w:tcW w:w="2312" w:type="dxa"/>
            <w:gridSpan w:val="3"/>
            <w:shd w:val="clear" w:color="auto" w:fill="auto"/>
            <w:vAlign w:val="center"/>
            <w:hideMark/>
          </w:tcPr>
          <w:p w14:paraId="40CB97ED" w14:textId="00D1E5C5" w:rsidR="00E46689" w:rsidRPr="00071086" w:rsidRDefault="00E46689" w:rsidP="009138CE">
            <w:pPr>
              <w:widowControl/>
              <w:jc w:val="center"/>
              <w:rPr>
                <w:rFonts w:asciiTheme="minorEastAsia" w:eastAsiaTheme="minorEastAsia" w:hAnsiTheme="minorEastAsia"/>
                <w:color w:val="000000"/>
                <w:kern w:val="0"/>
                <w:sz w:val="18"/>
                <w:szCs w:val="18"/>
              </w:rPr>
            </w:pPr>
            <w:r w:rsidRPr="00071086">
              <w:rPr>
                <w:rFonts w:asciiTheme="minorEastAsia" w:eastAsiaTheme="minorEastAsia" w:hAnsiTheme="minorEastAsia"/>
                <w:color w:val="000000"/>
                <w:kern w:val="0"/>
                <w:sz w:val="18"/>
                <w:szCs w:val="18"/>
              </w:rPr>
              <w:t>Dy</w:t>
            </w:r>
            <w:r w:rsidRPr="00071086">
              <w:rPr>
                <w:rFonts w:asciiTheme="minorEastAsia" w:eastAsiaTheme="minorEastAsia" w:hAnsiTheme="minorEastAsia" w:hint="eastAsia"/>
                <w:color w:val="000000"/>
                <w:kern w:val="0"/>
                <w:sz w:val="18"/>
                <w:szCs w:val="18"/>
              </w:rPr>
              <w:t>，不小于</w:t>
            </w:r>
          </w:p>
        </w:tc>
        <w:tc>
          <w:tcPr>
            <w:tcW w:w="1140" w:type="dxa"/>
            <w:shd w:val="clear" w:color="auto" w:fill="auto"/>
            <w:vAlign w:val="center"/>
            <w:hideMark/>
          </w:tcPr>
          <w:p w14:paraId="5D90429A" w14:textId="31961367" w:rsidR="00E46689" w:rsidRPr="00071086" w:rsidRDefault="00E46689" w:rsidP="009138CE">
            <w:pPr>
              <w:widowControl/>
              <w:jc w:val="center"/>
              <w:rPr>
                <w:rFonts w:asciiTheme="minorEastAsia" w:eastAsiaTheme="minorEastAsia" w:hAnsiTheme="minorEastAsia"/>
                <w:color w:val="000000"/>
                <w:kern w:val="0"/>
                <w:sz w:val="18"/>
                <w:szCs w:val="18"/>
              </w:rPr>
            </w:pPr>
            <w:r w:rsidRPr="00071086">
              <w:rPr>
                <w:rFonts w:asciiTheme="minorEastAsia" w:eastAsiaTheme="minorEastAsia" w:hAnsiTheme="minorEastAsia"/>
                <w:color w:val="000000"/>
                <w:kern w:val="0"/>
                <w:sz w:val="18"/>
                <w:szCs w:val="18"/>
              </w:rPr>
              <w:t>99.99</w:t>
            </w:r>
            <w:r>
              <w:rPr>
                <w:rFonts w:asciiTheme="minorEastAsia" w:eastAsiaTheme="minorEastAsia" w:hAnsiTheme="minorEastAsia"/>
                <w:color w:val="000000"/>
                <w:kern w:val="0"/>
                <w:sz w:val="18"/>
                <w:szCs w:val="18"/>
              </w:rPr>
              <w:t>5</w:t>
            </w:r>
            <w:r w:rsidR="00807D24">
              <w:rPr>
                <w:rFonts w:asciiTheme="minorEastAsia" w:eastAsiaTheme="minorEastAsia" w:hAnsiTheme="minorEastAsia"/>
                <w:color w:val="000000"/>
                <w:kern w:val="0"/>
                <w:sz w:val="18"/>
                <w:szCs w:val="18"/>
              </w:rPr>
              <w:t>0</w:t>
            </w:r>
          </w:p>
        </w:tc>
        <w:tc>
          <w:tcPr>
            <w:tcW w:w="1140" w:type="dxa"/>
            <w:shd w:val="clear" w:color="auto" w:fill="auto"/>
            <w:vAlign w:val="center"/>
            <w:hideMark/>
          </w:tcPr>
          <w:p w14:paraId="0257F02E" w14:textId="65731D39" w:rsidR="00E46689" w:rsidRPr="00071086" w:rsidRDefault="00E46689" w:rsidP="009138CE">
            <w:pPr>
              <w:widowControl/>
              <w:jc w:val="center"/>
              <w:rPr>
                <w:rFonts w:asciiTheme="minorEastAsia" w:eastAsiaTheme="minorEastAsia" w:hAnsiTheme="minorEastAsia"/>
                <w:color w:val="000000"/>
                <w:kern w:val="0"/>
                <w:sz w:val="18"/>
                <w:szCs w:val="18"/>
              </w:rPr>
            </w:pPr>
            <w:r w:rsidRPr="00071086">
              <w:rPr>
                <w:rFonts w:asciiTheme="minorEastAsia" w:eastAsiaTheme="minorEastAsia" w:hAnsiTheme="minorEastAsia"/>
                <w:color w:val="000000"/>
                <w:kern w:val="0"/>
                <w:sz w:val="18"/>
                <w:szCs w:val="18"/>
              </w:rPr>
              <w:t>99.9</w:t>
            </w:r>
            <w:r>
              <w:rPr>
                <w:rFonts w:asciiTheme="minorEastAsia" w:eastAsiaTheme="minorEastAsia" w:hAnsiTheme="minorEastAsia"/>
                <w:color w:val="000000"/>
                <w:kern w:val="0"/>
                <w:sz w:val="18"/>
                <w:szCs w:val="18"/>
              </w:rPr>
              <w:t>9</w:t>
            </w:r>
            <w:r w:rsidR="00807D24">
              <w:rPr>
                <w:rFonts w:asciiTheme="minorEastAsia" w:eastAsiaTheme="minorEastAsia" w:hAnsiTheme="minorEastAsia"/>
                <w:color w:val="000000"/>
                <w:kern w:val="0"/>
                <w:sz w:val="18"/>
                <w:szCs w:val="18"/>
              </w:rPr>
              <w:t>0</w:t>
            </w:r>
          </w:p>
        </w:tc>
        <w:tc>
          <w:tcPr>
            <w:tcW w:w="1140" w:type="dxa"/>
            <w:shd w:val="clear" w:color="auto" w:fill="auto"/>
            <w:vAlign w:val="center"/>
            <w:hideMark/>
          </w:tcPr>
          <w:p w14:paraId="02A5CD36" w14:textId="0C350680" w:rsidR="00E46689" w:rsidRPr="00071086" w:rsidRDefault="00E46689" w:rsidP="009138CE">
            <w:pPr>
              <w:widowControl/>
              <w:jc w:val="center"/>
              <w:rPr>
                <w:rFonts w:asciiTheme="minorEastAsia" w:eastAsiaTheme="minorEastAsia" w:hAnsiTheme="minorEastAsia"/>
                <w:color w:val="000000"/>
                <w:kern w:val="0"/>
                <w:sz w:val="18"/>
                <w:szCs w:val="18"/>
              </w:rPr>
            </w:pPr>
            <w:r w:rsidRPr="00071086">
              <w:rPr>
                <w:rFonts w:asciiTheme="minorEastAsia" w:eastAsiaTheme="minorEastAsia" w:hAnsiTheme="minorEastAsia"/>
                <w:color w:val="000000"/>
                <w:kern w:val="0"/>
                <w:sz w:val="18"/>
                <w:szCs w:val="18"/>
              </w:rPr>
              <w:t>99.95</w:t>
            </w:r>
            <w:r w:rsidR="00807D24">
              <w:rPr>
                <w:rFonts w:asciiTheme="minorEastAsia" w:eastAsiaTheme="minorEastAsia" w:hAnsiTheme="minorEastAsia"/>
                <w:color w:val="000000"/>
                <w:kern w:val="0"/>
                <w:sz w:val="18"/>
                <w:szCs w:val="18"/>
              </w:rPr>
              <w:t>0</w:t>
            </w:r>
          </w:p>
        </w:tc>
        <w:tc>
          <w:tcPr>
            <w:tcW w:w="1170" w:type="dxa"/>
            <w:shd w:val="clear" w:color="auto" w:fill="auto"/>
            <w:vAlign w:val="center"/>
            <w:hideMark/>
          </w:tcPr>
          <w:p w14:paraId="2DBE4273" w14:textId="69471A77" w:rsidR="00E46689" w:rsidRPr="00071086" w:rsidRDefault="00E46689" w:rsidP="0087518B">
            <w:pPr>
              <w:widowControl/>
              <w:jc w:val="center"/>
              <w:rPr>
                <w:rFonts w:asciiTheme="minorEastAsia" w:eastAsiaTheme="minorEastAsia" w:hAnsiTheme="minorEastAsia"/>
                <w:color w:val="000000"/>
                <w:kern w:val="0"/>
                <w:sz w:val="18"/>
                <w:szCs w:val="18"/>
              </w:rPr>
            </w:pPr>
            <w:r w:rsidRPr="00071086">
              <w:rPr>
                <w:rFonts w:asciiTheme="minorEastAsia" w:eastAsiaTheme="minorEastAsia" w:hAnsiTheme="minorEastAsia"/>
                <w:color w:val="000000"/>
                <w:kern w:val="0"/>
                <w:sz w:val="18"/>
                <w:szCs w:val="18"/>
              </w:rPr>
              <w:t>99.9</w:t>
            </w:r>
            <w:r w:rsidR="00807D24">
              <w:rPr>
                <w:rFonts w:asciiTheme="minorEastAsia" w:eastAsiaTheme="minorEastAsia" w:hAnsiTheme="minorEastAsia"/>
                <w:color w:val="000000"/>
                <w:kern w:val="0"/>
                <w:sz w:val="18"/>
                <w:szCs w:val="18"/>
              </w:rPr>
              <w:t>0</w:t>
            </w:r>
          </w:p>
        </w:tc>
        <w:tc>
          <w:tcPr>
            <w:tcW w:w="1228" w:type="dxa"/>
            <w:shd w:val="clear" w:color="auto" w:fill="auto"/>
            <w:vAlign w:val="center"/>
            <w:hideMark/>
          </w:tcPr>
          <w:p w14:paraId="7707F83B" w14:textId="67CF2962" w:rsidR="00E46689" w:rsidRPr="00071086" w:rsidRDefault="00E46689" w:rsidP="009138CE">
            <w:pPr>
              <w:widowControl/>
              <w:jc w:val="center"/>
              <w:rPr>
                <w:rFonts w:asciiTheme="minorEastAsia" w:eastAsiaTheme="minorEastAsia" w:hAnsiTheme="minorEastAsia"/>
                <w:color w:val="000000"/>
                <w:kern w:val="0"/>
                <w:sz w:val="18"/>
                <w:szCs w:val="18"/>
              </w:rPr>
            </w:pPr>
            <w:r w:rsidRPr="00071086">
              <w:rPr>
                <w:rFonts w:asciiTheme="minorEastAsia" w:eastAsiaTheme="minorEastAsia" w:hAnsiTheme="minorEastAsia"/>
                <w:color w:val="000000"/>
                <w:kern w:val="0"/>
                <w:sz w:val="18"/>
                <w:szCs w:val="18"/>
              </w:rPr>
              <w:t>99.9</w:t>
            </w:r>
            <w:r w:rsidR="00807D24">
              <w:rPr>
                <w:rFonts w:asciiTheme="minorEastAsia" w:eastAsiaTheme="minorEastAsia" w:hAnsiTheme="minorEastAsia"/>
                <w:color w:val="000000"/>
                <w:kern w:val="0"/>
                <w:sz w:val="18"/>
                <w:szCs w:val="18"/>
              </w:rPr>
              <w:t>0</w:t>
            </w:r>
          </w:p>
        </w:tc>
      </w:tr>
      <w:tr w:rsidR="00E46689" w:rsidRPr="00071086" w14:paraId="45D3C6D3" w14:textId="77777777" w:rsidTr="0087518B">
        <w:trPr>
          <w:trHeight w:val="20"/>
          <w:jc w:val="center"/>
        </w:trPr>
        <w:tc>
          <w:tcPr>
            <w:tcW w:w="644" w:type="dxa"/>
            <w:vMerge/>
            <w:vAlign w:val="center"/>
            <w:hideMark/>
          </w:tcPr>
          <w:p w14:paraId="0EDC7773" w14:textId="77777777" w:rsidR="00E46689" w:rsidRPr="00071086" w:rsidRDefault="00E46689" w:rsidP="009138CE">
            <w:pPr>
              <w:widowControl/>
              <w:jc w:val="left"/>
              <w:rPr>
                <w:rFonts w:asciiTheme="minorEastAsia" w:eastAsiaTheme="minorEastAsia" w:hAnsiTheme="minorEastAsia"/>
                <w:color w:val="000000"/>
                <w:kern w:val="0"/>
                <w:sz w:val="18"/>
                <w:szCs w:val="18"/>
              </w:rPr>
            </w:pPr>
          </w:p>
        </w:tc>
        <w:tc>
          <w:tcPr>
            <w:tcW w:w="694" w:type="dxa"/>
            <w:vMerge w:val="restart"/>
            <w:shd w:val="clear" w:color="auto" w:fill="auto"/>
            <w:vAlign w:val="center"/>
            <w:hideMark/>
          </w:tcPr>
          <w:p w14:paraId="3ADF418E" w14:textId="77777777" w:rsidR="00E46689" w:rsidRPr="00071086" w:rsidRDefault="00E46689" w:rsidP="009138CE">
            <w:pPr>
              <w:widowControl/>
              <w:tabs>
                <w:tab w:val="center" w:pos="4153"/>
                <w:tab w:val="right" w:pos="8306"/>
              </w:tabs>
              <w:snapToGrid w:val="0"/>
              <w:jc w:val="center"/>
              <w:rPr>
                <w:rFonts w:asciiTheme="minorEastAsia" w:eastAsiaTheme="minorEastAsia" w:hAnsiTheme="minorEastAsia"/>
                <w:color w:val="000000"/>
                <w:kern w:val="0"/>
                <w:sz w:val="18"/>
                <w:szCs w:val="18"/>
              </w:rPr>
            </w:pPr>
            <w:r w:rsidRPr="00071086">
              <w:rPr>
                <w:rFonts w:asciiTheme="minorEastAsia" w:eastAsiaTheme="minorEastAsia" w:hAnsiTheme="minorEastAsia" w:hint="eastAsia"/>
                <w:color w:val="000000"/>
                <w:kern w:val="0"/>
                <w:sz w:val="18"/>
                <w:szCs w:val="18"/>
              </w:rPr>
              <w:t>杂质含量，不大于</w:t>
            </w:r>
          </w:p>
        </w:tc>
        <w:tc>
          <w:tcPr>
            <w:tcW w:w="1618" w:type="dxa"/>
            <w:gridSpan w:val="2"/>
            <w:shd w:val="clear" w:color="auto" w:fill="auto"/>
            <w:vAlign w:val="center"/>
            <w:hideMark/>
          </w:tcPr>
          <w:p w14:paraId="21E2C911" w14:textId="77777777" w:rsidR="00E46689" w:rsidRPr="00071086" w:rsidRDefault="00E46689" w:rsidP="009138CE">
            <w:pPr>
              <w:widowControl/>
              <w:tabs>
                <w:tab w:val="center" w:pos="4153"/>
                <w:tab w:val="right" w:pos="8306"/>
              </w:tabs>
              <w:snapToGrid w:val="0"/>
              <w:jc w:val="center"/>
              <w:rPr>
                <w:rFonts w:asciiTheme="minorEastAsia" w:eastAsiaTheme="minorEastAsia" w:hAnsiTheme="minorEastAsia"/>
                <w:color w:val="000000"/>
                <w:kern w:val="0"/>
                <w:sz w:val="18"/>
                <w:szCs w:val="18"/>
              </w:rPr>
            </w:pPr>
            <w:r w:rsidRPr="00071086">
              <w:rPr>
                <w:rFonts w:asciiTheme="minorEastAsia" w:eastAsiaTheme="minorEastAsia" w:hAnsiTheme="minorEastAsia" w:hint="eastAsia"/>
                <w:color w:val="000000"/>
                <w:kern w:val="0"/>
                <w:sz w:val="18"/>
                <w:szCs w:val="18"/>
              </w:rPr>
              <w:t>稀土杂质合量</w:t>
            </w:r>
          </w:p>
        </w:tc>
        <w:tc>
          <w:tcPr>
            <w:tcW w:w="1140" w:type="dxa"/>
            <w:shd w:val="clear" w:color="auto" w:fill="auto"/>
            <w:noWrap/>
            <w:vAlign w:val="center"/>
            <w:hideMark/>
          </w:tcPr>
          <w:p w14:paraId="14485AE9" w14:textId="1694B2AB" w:rsidR="00E46689" w:rsidRPr="00071086" w:rsidRDefault="00E46689" w:rsidP="0087518B">
            <w:pPr>
              <w:widowControl/>
              <w:tabs>
                <w:tab w:val="center" w:pos="4153"/>
                <w:tab w:val="right" w:pos="8306"/>
              </w:tabs>
              <w:snapToGrid w:val="0"/>
              <w:jc w:val="center"/>
              <w:rPr>
                <w:rFonts w:asciiTheme="minorEastAsia" w:eastAsiaTheme="minorEastAsia" w:hAnsiTheme="minorEastAsia"/>
                <w:color w:val="000000"/>
                <w:kern w:val="0"/>
                <w:sz w:val="18"/>
                <w:szCs w:val="18"/>
              </w:rPr>
            </w:pPr>
            <w:r w:rsidRPr="00071086">
              <w:rPr>
                <w:rFonts w:asciiTheme="minorEastAsia" w:eastAsiaTheme="minorEastAsia" w:hAnsiTheme="minorEastAsia"/>
                <w:color w:val="000000"/>
                <w:kern w:val="0"/>
                <w:sz w:val="18"/>
                <w:szCs w:val="18"/>
              </w:rPr>
              <w:t>0.00</w:t>
            </w:r>
            <w:r>
              <w:rPr>
                <w:rFonts w:asciiTheme="minorEastAsia" w:eastAsiaTheme="minorEastAsia" w:hAnsiTheme="minorEastAsia"/>
                <w:color w:val="000000"/>
                <w:kern w:val="0"/>
                <w:sz w:val="18"/>
                <w:szCs w:val="18"/>
              </w:rPr>
              <w:t>05</w:t>
            </w:r>
          </w:p>
        </w:tc>
        <w:tc>
          <w:tcPr>
            <w:tcW w:w="1140" w:type="dxa"/>
            <w:shd w:val="clear" w:color="auto" w:fill="auto"/>
            <w:noWrap/>
            <w:vAlign w:val="center"/>
            <w:hideMark/>
          </w:tcPr>
          <w:p w14:paraId="36D445EE" w14:textId="271F9ABE" w:rsidR="00E46689" w:rsidRPr="00071086" w:rsidRDefault="00E46689" w:rsidP="0087518B">
            <w:pPr>
              <w:widowControl/>
              <w:tabs>
                <w:tab w:val="center" w:pos="4153"/>
                <w:tab w:val="right" w:pos="8306"/>
              </w:tabs>
              <w:snapToGrid w:val="0"/>
              <w:jc w:val="center"/>
              <w:rPr>
                <w:rFonts w:asciiTheme="minorEastAsia" w:eastAsiaTheme="minorEastAsia" w:hAnsiTheme="minorEastAsia"/>
                <w:color w:val="000000"/>
                <w:kern w:val="0"/>
                <w:sz w:val="18"/>
                <w:szCs w:val="18"/>
              </w:rPr>
            </w:pPr>
            <w:r w:rsidRPr="00071086">
              <w:rPr>
                <w:rFonts w:asciiTheme="minorEastAsia" w:eastAsiaTheme="minorEastAsia" w:hAnsiTheme="minorEastAsia"/>
                <w:color w:val="000000"/>
                <w:kern w:val="0"/>
                <w:sz w:val="18"/>
                <w:szCs w:val="18"/>
              </w:rPr>
              <w:t>0.00</w:t>
            </w:r>
            <w:r>
              <w:rPr>
                <w:rFonts w:asciiTheme="minorEastAsia" w:eastAsiaTheme="minorEastAsia" w:hAnsiTheme="minorEastAsia"/>
                <w:color w:val="000000"/>
                <w:kern w:val="0"/>
                <w:sz w:val="18"/>
                <w:szCs w:val="18"/>
              </w:rPr>
              <w:t>1</w:t>
            </w:r>
            <w:r w:rsidR="00807D24">
              <w:rPr>
                <w:rFonts w:asciiTheme="minorEastAsia" w:eastAsiaTheme="minorEastAsia" w:hAnsiTheme="minorEastAsia"/>
                <w:color w:val="000000"/>
                <w:kern w:val="0"/>
                <w:sz w:val="18"/>
                <w:szCs w:val="18"/>
              </w:rPr>
              <w:t>0</w:t>
            </w:r>
          </w:p>
        </w:tc>
        <w:tc>
          <w:tcPr>
            <w:tcW w:w="1140" w:type="dxa"/>
            <w:shd w:val="clear" w:color="auto" w:fill="auto"/>
            <w:vAlign w:val="center"/>
            <w:hideMark/>
          </w:tcPr>
          <w:p w14:paraId="088B9887" w14:textId="02803C1A" w:rsidR="00E46689" w:rsidRPr="00071086" w:rsidRDefault="00E46689" w:rsidP="0087518B">
            <w:pPr>
              <w:widowControl/>
              <w:tabs>
                <w:tab w:val="center" w:pos="4153"/>
                <w:tab w:val="right" w:pos="8306"/>
              </w:tabs>
              <w:snapToGrid w:val="0"/>
              <w:jc w:val="center"/>
              <w:rPr>
                <w:rFonts w:asciiTheme="minorEastAsia" w:eastAsiaTheme="minorEastAsia" w:hAnsiTheme="minorEastAsia"/>
                <w:color w:val="000000"/>
                <w:kern w:val="0"/>
                <w:sz w:val="18"/>
                <w:szCs w:val="18"/>
              </w:rPr>
            </w:pPr>
            <w:r w:rsidRPr="00071086">
              <w:rPr>
                <w:rFonts w:asciiTheme="minorEastAsia" w:eastAsiaTheme="minorEastAsia" w:hAnsiTheme="minorEastAsia"/>
                <w:color w:val="000000"/>
                <w:kern w:val="0"/>
                <w:sz w:val="18"/>
                <w:szCs w:val="18"/>
              </w:rPr>
              <w:t>0.005</w:t>
            </w:r>
            <w:r w:rsidR="00807D24">
              <w:rPr>
                <w:rFonts w:asciiTheme="minorEastAsia" w:eastAsiaTheme="minorEastAsia" w:hAnsiTheme="minorEastAsia"/>
                <w:color w:val="000000"/>
                <w:kern w:val="0"/>
                <w:sz w:val="18"/>
                <w:szCs w:val="18"/>
              </w:rPr>
              <w:t>0</w:t>
            </w:r>
          </w:p>
        </w:tc>
        <w:tc>
          <w:tcPr>
            <w:tcW w:w="1170" w:type="dxa"/>
            <w:shd w:val="clear" w:color="auto" w:fill="auto"/>
            <w:vAlign w:val="center"/>
            <w:hideMark/>
          </w:tcPr>
          <w:p w14:paraId="6E671715" w14:textId="0C8E5317" w:rsidR="00E46689" w:rsidRPr="00071086" w:rsidRDefault="00E46689" w:rsidP="0087518B">
            <w:pPr>
              <w:widowControl/>
              <w:tabs>
                <w:tab w:val="center" w:pos="4153"/>
                <w:tab w:val="right" w:pos="8306"/>
              </w:tabs>
              <w:snapToGrid w:val="0"/>
              <w:jc w:val="center"/>
              <w:rPr>
                <w:rFonts w:asciiTheme="minorEastAsia" w:eastAsiaTheme="minorEastAsia" w:hAnsiTheme="minorEastAsia"/>
                <w:color w:val="000000"/>
                <w:kern w:val="0"/>
                <w:sz w:val="18"/>
                <w:szCs w:val="18"/>
              </w:rPr>
            </w:pPr>
            <w:r w:rsidRPr="00071086">
              <w:rPr>
                <w:rFonts w:asciiTheme="minorEastAsia" w:eastAsiaTheme="minorEastAsia" w:hAnsiTheme="minorEastAsia"/>
                <w:color w:val="000000"/>
                <w:kern w:val="0"/>
                <w:sz w:val="18"/>
                <w:szCs w:val="18"/>
              </w:rPr>
              <w:t>0.005</w:t>
            </w:r>
            <w:r w:rsidR="00807D24">
              <w:rPr>
                <w:rFonts w:asciiTheme="minorEastAsia" w:eastAsiaTheme="minorEastAsia" w:hAnsiTheme="minorEastAsia"/>
                <w:color w:val="000000"/>
                <w:kern w:val="0"/>
                <w:sz w:val="18"/>
                <w:szCs w:val="18"/>
              </w:rPr>
              <w:t>0</w:t>
            </w:r>
          </w:p>
        </w:tc>
        <w:tc>
          <w:tcPr>
            <w:tcW w:w="1228" w:type="dxa"/>
            <w:shd w:val="clear" w:color="auto" w:fill="auto"/>
            <w:vAlign w:val="center"/>
            <w:hideMark/>
          </w:tcPr>
          <w:p w14:paraId="03ED68A2" w14:textId="34C1AB30" w:rsidR="00E46689" w:rsidRPr="00071086" w:rsidRDefault="00E46689" w:rsidP="0087518B">
            <w:pPr>
              <w:widowControl/>
              <w:tabs>
                <w:tab w:val="center" w:pos="4153"/>
                <w:tab w:val="right" w:pos="8306"/>
              </w:tabs>
              <w:snapToGrid w:val="0"/>
              <w:jc w:val="center"/>
              <w:rPr>
                <w:rFonts w:asciiTheme="minorEastAsia" w:eastAsiaTheme="minorEastAsia" w:hAnsiTheme="minorEastAsia"/>
                <w:color w:val="000000"/>
                <w:kern w:val="0"/>
                <w:sz w:val="18"/>
                <w:szCs w:val="18"/>
              </w:rPr>
            </w:pPr>
            <w:r w:rsidRPr="00071086">
              <w:rPr>
                <w:rFonts w:asciiTheme="minorEastAsia" w:eastAsiaTheme="minorEastAsia" w:hAnsiTheme="minorEastAsia"/>
                <w:color w:val="000000"/>
                <w:kern w:val="0"/>
                <w:sz w:val="18"/>
                <w:szCs w:val="18"/>
              </w:rPr>
              <w:t>0.01</w:t>
            </w:r>
            <w:r w:rsidR="00807D24">
              <w:rPr>
                <w:rFonts w:asciiTheme="minorEastAsia" w:eastAsiaTheme="minorEastAsia" w:hAnsiTheme="minorEastAsia"/>
                <w:color w:val="000000"/>
                <w:kern w:val="0"/>
                <w:sz w:val="18"/>
                <w:szCs w:val="18"/>
              </w:rPr>
              <w:t>00</w:t>
            </w:r>
          </w:p>
        </w:tc>
      </w:tr>
      <w:tr w:rsidR="0087518B" w:rsidRPr="00071086" w14:paraId="5F98979B" w14:textId="77777777" w:rsidTr="0087518B">
        <w:trPr>
          <w:trHeight w:val="20"/>
          <w:jc w:val="center"/>
        </w:trPr>
        <w:tc>
          <w:tcPr>
            <w:tcW w:w="644" w:type="dxa"/>
            <w:vMerge/>
            <w:vAlign w:val="center"/>
          </w:tcPr>
          <w:p w14:paraId="7321E09C" w14:textId="77777777" w:rsidR="0087518B" w:rsidRPr="00071086" w:rsidRDefault="0087518B" w:rsidP="0087518B">
            <w:pPr>
              <w:widowControl/>
              <w:jc w:val="left"/>
              <w:rPr>
                <w:rFonts w:asciiTheme="minorEastAsia" w:eastAsiaTheme="minorEastAsia" w:hAnsiTheme="minorEastAsia"/>
                <w:color w:val="000000"/>
                <w:kern w:val="0"/>
                <w:sz w:val="18"/>
                <w:szCs w:val="18"/>
              </w:rPr>
            </w:pPr>
          </w:p>
        </w:tc>
        <w:tc>
          <w:tcPr>
            <w:tcW w:w="694" w:type="dxa"/>
            <w:vMerge/>
            <w:vAlign w:val="center"/>
          </w:tcPr>
          <w:p w14:paraId="75B2A440" w14:textId="77777777" w:rsidR="0087518B" w:rsidRPr="00071086" w:rsidRDefault="0087518B" w:rsidP="0087518B">
            <w:pPr>
              <w:widowControl/>
              <w:jc w:val="center"/>
              <w:rPr>
                <w:rFonts w:asciiTheme="minorEastAsia" w:eastAsiaTheme="minorEastAsia" w:hAnsiTheme="minorEastAsia"/>
                <w:color w:val="000000"/>
                <w:kern w:val="0"/>
                <w:sz w:val="18"/>
                <w:szCs w:val="18"/>
              </w:rPr>
            </w:pPr>
          </w:p>
        </w:tc>
        <w:tc>
          <w:tcPr>
            <w:tcW w:w="394" w:type="dxa"/>
            <w:vMerge w:val="restart"/>
            <w:shd w:val="clear" w:color="auto" w:fill="auto"/>
            <w:vAlign w:val="center"/>
          </w:tcPr>
          <w:p w14:paraId="61541486" w14:textId="1A005F26" w:rsidR="0087518B" w:rsidRPr="00071086" w:rsidRDefault="00904491" w:rsidP="0087518B">
            <w:pPr>
              <w:widowControl/>
              <w:jc w:val="center"/>
              <w:rPr>
                <w:rFonts w:asciiTheme="minorEastAsia" w:eastAsiaTheme="minorEastAsia" w:hAnsiTheme="minorEastAsia"/>
                <w:color w:val="000000"/>
                <w:kern w:val="0"/>
                <w:sz w:val="18"/>
                <w:szCs w:val="18"/>
              </w:rPr>
            </w:pPr>
            <w:r w:rsidRPr="00904491">
              <w:rPr>
                <w:rFonts w:asciiTheme="minorEastAsia" w:eastAsiaTheme="minorEastAsia" w:hAnsiTheme="minorEastAsia" w:hint="eastAsia"/>
                <w:color w:val="000000"/>
                <w:kern w:val="0"/>
                <w:sz w:val="18"/>
                <w:szCs w:val="18"/>
              </w:rPr>
              <w:t>非稀土杂质</w:t>
            </w:r>
          </w:p>
        </w:tc>
        <w:tc>
          <w:tcPr>
            <w:tcW w:w="1224" w:type="dxa"/>
            <w:shd w:val="clear" w:color="auto" w:fill="auto"/>
            <w:vAlign w:val="center"/>
          </w:tcPr>
          <w:p w14:paraId="71A43A75" w14:textId="14723DB4" w:rsidR="0087518B" w:rsidRPr="00071086" w:rsidRDefault="0087518B" w:rsidP="0087518B">
            <w:pPr>
              <w:widowControl/>
              <w:jc w:val="center"/>
              <w:rPr>
                <w:rFonts w:asciiTheme="minorEastAsia" w:eastAsiaTheme="minorEastAsia" w:hAnsiTheme="minorEastAsia"/>
                <w:color w:val="000000"/>
                <w:kern w:val="0"/>
                <w:sz w:val="18"/>
                <w:szCs w:val="18"/>
              </w:rPr>
            </w:pPr>
            <w:r w:rsidRPr="00071086">
              <w:rPr>
                <w:rFonts w:asciiTheme="minorEastAsia" w:eastAsiaTheme="minorEastAsia" w:hAnsiTheme="minorEastAsia"/>
                <w:color w:val="000000"/>
                <w:kern w:val="0"/>
                <w:sz w:val="18"/>
                <w:szCs w:val="18"/>
              </w:rPr>
              <w:t>Al</w:t>
            </w:r>
          </w:p>
        </w:tc>
        <w:tc>
          <w:tcPr>
            <w:tcW w:w="1140" w:type="dxa"/>
            <w:shd w:val="clear" w:color="auto" w:fill="auto"/>
            <w:noWrap/>
            <w:vAlign w:val="center"/>
          </w:tcPr>
          <w:p w14:paraId="44639C48" w14:textId="13906046" w:rsidR="0087518B" w:rsidRPr="00071086" w:rsidRDefault="0087518B" w:rsidP="0087518B">
            <w:pPr>
              <w:widowControl/>
              <w:jc w:val="center"/>
              <w:rPr>
                <w:rFonts w:asciiTheme="minorEastAsia" w:eastAsiaTheme="minorEastAsia" w:hAnsiTheme="minorEastAsia"/>
                <w:sz w:val="18"/>
                <w:szCs w:val="18"/>
              </w:rPr>
            </w:pPr>
            <w:r w:rsidRPr="00071086">
              <w:rPr>
                <w:rFonts w:asciiTheme="minorEastAsia" w:eastAsiaTheme="minorEastAsia" w:hAnsiTheme="minorEastAsia"/>
                <w:sz w:val="18"/>
                <w:szCs w:val="18"/>
              </w:rPr>
              <w:t>0.001</w:t>
            </w:r>
            <w:r w:rsidR="00807D24">
              <w:rPr>
                <w:rFonts w:asciiTheme="minorEastAsia" w:eastAsiaTheme="minorEastAsia" w:hAnsiTheme="minorEastAsia"/>
                <w:sz w:val="18"/>
                <w:szCs w:val="18"/>
              </w:rPr>
              <w:t>0</w:t>
            </w:r>
          </w:p>
        </w:tc>
        <w:tc>
          <w:tcPr>
            <w:tcW w:w="1140" w:type="dxa"/>
            <w:shd w:val="clear" w:color="auto" w:fill="auto"/>
            <w:noWrap/>
            <w:vAlign w:val="center"/>
          </w:tcPr>
          <w:p w14:paraId="3C6F40B6" w14:textId="24CA1614" w:rsidR="0087518B" w:rsidRPr="00071086" w:rsidRDefault="0087518B" w:rsidP="0087518B">
            <w:pPr>
              <w:widowControl/>
              <w:jc w:val="center"/>
              <w:rPr>
                <w:rFonts w:asciiTheme="minorEastAsia" w:eastAsiaTheme="minorEastAsia" w:hAnsiTheme="minorEastAsia"/>
                <w:sz w:val="18"/>
                <w:szCs w:val="18"/>
              </w:rPr>
            </w:pPr>
            <w:r w:rsidRPr="00071086">
              <w:rPr>
                <w:rFonts w:asciiTheme="minorEastAsia" w:eastAsiaTheme="minorEastAsia" w:hAnsiTheme="minorEastAsia"/>
                <w:sz w:val="18"/>
                <w:szCs w:val="18"/>
              </w:rPr>
              <w:t>0.001</w:t>
            </w:r>
            <w:r w:rsidR="00807D24">
              <w:rPr>
                <w:rFonts w:asciiTheme="minorEastAsia" w:eastAsiaTheme="minorEastAsia" w:hAnsiTheme="minorEastAsia"/>
                <w:sz w:val="18"/>
                <w:szCs w:val="18"/>
              </w:rPr>
              <w:t>0</w:t>
            </w:r>
          </w:p>
        </w:tc>
        <w:tc>
          <w:tcPr>
            <w:tcW w:w="1140" w:type="dxa"/>
            <w:shd w:val="clear" w:color="auto" w:fill="auto"/>
            <w:vAlign w:val="center"/>
          </w:tcPr>
          <w:p w14:paraId="131255B2" w14:textId="77BDBD07" w:rsidR="0087518B" w:rsidRPr="00071086" w:rsidRDefault="0087518B" w:rsidP="0087518B">
            <w:pPr>
              <w:widowControl/>
              <w:jc w:val="center"/>
              <w:rPr>
                <w:rFonts w:asciiTheme="minorEastAsia" w:eastAsiaTheme="minorEastAsia" w:hAnsiTheme="minorEastAsia"/>
                <w:sz w:val="18"/>
                <w:szCs w:val="18"/>
              </w:rPr>
            </w:pPr>
            <w:r w:rsidRPr="00071086">
              <w:rPr>
                <w:rFonts w:asciiTheme="minorEastAsia" w:eastAsiaTheme="minorEastAsia" w:hAnsiTheme="minorEastAsia"/>
                <w:sz w:val="18"/>
                <w:szCs w:val="18"/>
              </w:rPr>
              <w:t>0.003</w:t>
            </w:r>
            <w:r w:rsidR="00807D24">
              <w:rPr>
                <w:rFonts w:asciiTheme="minorEastAsia" w:eastAsiaTheme="minorEastAsia" w:hAnsiTheme="minorEastAsia"/>
                <w:sz w:val="18"/>
                <w:szCs w:val="18"/>
              </w:rPr>
              <w:t>0</w:t>
            </w:r>
          </w:p>
        </w:tc>
        <w:tc>
          <w:tcPr>
            <w:tcW w:w="1170" w:type="dxa"/>
            <w:shd w:val="clear" w:color="auto" w:fill="auto"/>
            <w:vAlign w:val="center"/>
          </w:tcPr>
          <w:p w14:paraId="416E3D65" w14:textId="4509A57C" w:rsidR="0087518B" w:rsidRPr="00071086" w:rsidRDefault="0087518B" w:rsidP="0087518B">
            <w:pPr>
              <w:widowControl/>
              <w:tabs>
                <w:tab w:val="center" w:pos="4153"/>
                <w:tab w:val="right" w:pos="8306"/>
              </w:tabs>
              <w:snapToGrid w:val="0"/>
              <w:jc w:val="center"/>
              <w:rPr>
                <w:rFonts w:asciiTheme="minorEastAsia" w:eastAsiaTheme="minorEastAsia" w:hAnsiTheme="minorEastAsia"/>
                <w:sz w:val="18"/>
                <w:szCs w:val="18"/>
              </w:rPr>
            </w:pPr>
            <w:r w:rsidRPr="00071086">
              <w:rPr>
                <w:rFonts w:asciiTheme="minorEastAsia" w:eastAsiaTheme="minorEastAsia" w:hAnsiTheme="minorEastAsia"/>
                <w:sz w:val="18"/>
                <w:szCs w:val="18"/>
              </w:rPr>
              <w:t>0.005</w:t>
            </w:r>
            <w:r w:rsidR="00807D24">
              <w:rPr>
                <w:rFonts w:asciiTheme="minorEastAsia" w:eastAsiaTheme="minorEastAsia" w:hAnsiTheme="minorEastAsia"/>
                <w:sz w:val="18"/>
                <w:szCs w:val="18"/>
              </w:rPr>
              <w:t>0</w:t>
            </w:r>
          </w:p>
        </w:tc>
        <w:tc>
          <w:tcPr>
            <w:tcW w:w="1228" w:type="dxa"/>
            <w:shd w:val="clear" w:color="auto" w:fill="auto"/>
            <w:vAlign w:val="center"/>
          </w:tcPr>
          <w:p w14:paraId="3D361A37" w14:textId="1E1E6E46" w:rsidR="0087518B" w:rsidRPr="00071086" w:rsidRDefault="0087518B" w:rsidP="0087518B">
            <w:pPr>
              <w:widowControl/>
              <w:tabs>
                <w:tab w:val="center" w:pos="4153"/>
                <w:tab w:val="right" w:pos="8306"/>
              </w:tabs>
              <w:snapToGrid w:val="0"/>
              <w:jc w:val="center"/>
              <w:rPr>
                <w:rFonts w:asciiTheme="minorEastAsia" w:eastAsiaTheme="minorEastAsia" w:hAnsiTheme="minorEastAsia"/>
                <w:sz w:val="18"/>
                <w:szCs w:val="18"/>
              </w:rPr>
            </w:pPr>
            <w:r w:rsidRPr="00071086">
              <w:rPr>
                <w:rFonts w:asciiTheme="minorEastAsia" w:eastAsiaTheme="minorEastAsia" w:hAnsiTheme="minorEastAsia"/>
                <w:sz w:val="18"/>
                <w:szCs w:val="18"/>
              </w:rPr>
              <w:t>0.005</w:t>
            </w:r>
            <w:r w:rsidR="00807D24">
              <w:rPr>
                <w:rFonts w:asciiTheme="minorEastAsia" w:eastAsiaTheme="minorEastAsia" w:hAnsiTheme="minorEastAsia"/>
                <w:sz w:val="18"/>
                <w:szCs w:val="18"/>
              </w:rPr>
              <w:t>0</w:t>
            </w:r>
          </w:p>
        </w:tc>
      </w:tr>
      <w:tr w:rsidR="0087518B" w:rsidRPr="00071086" w14:paraId="2ECCDF5A" w14:textId="77777777" w:rsidTr="0087518B">
        <w:trPr>
          <w:trHeight w:val="20"/>
          <w:jc w:val="center"/>
        </w:trPr>
        <w:tc>
          <w:tcPr>
            <w:tcW w:w="644" w:type="dxa"/>
            <w:vMerge/>
            <w:vAlign w:val="center"/>
          </w:tcPr>
          <w:p w14:paraId="1A2AA431" w14:textId="77777777" w:rsidR="0087518B" w:rsidRPr="00071086" w:rsidRDefault="0087518B" w:rsidP="0087518B">
            <w:pPr>
              <w:widowControl/>
              <w:jc w:val="left"/>
              <w:rPr>
                <w:rFonts w:asciiTheme="minorEastAsia" w:eastAsiaTheme="minorEastAsia" w:hAnsiTheme="minorEastAsia"/>
                <w:color w:val="000000"/>
                <w:kern w:val="0"/>
                <w:sz w:val="18"/>
                <w:szCs w:val="18"/>
              </w:rPr>
            </w:pPr>
          </w:p>
        </w:tc>
        <w:tc>
          <w:tcPr>
            <w:tcW w:w="694" w:type="dxa"/>
            <w:vMerge/>
            <w:vAlign w:val="center"/>
          </w:tcPr>
          <w:p w14:paraId="70E99AA1" w14:textId="77777777" w:rsidR="0087518B" w:rsidRPr="00071086" w:rsidRDefault="0087518B" w:rsidP="0087518B">
            <w:pPr>
              <w:widowControl/>
              <w:jc w:val="center"/>
              <w:rPr>
                <w:rFonts w:asciiTheme="minorEastAsia" w:eastAsiaTheme="minorEastAsia" w:hAnsiTheme="minorEastAsia"/>
                <w:color w:val="000000"/>
                <w:kern w:val="0"/>
                <w:sz w:val="18"/>
                <w:szCs w:val="18"/>
              </w:rPr>
            </w:pPr>
          </w:p>
        </w:tc>
        <w:tc>
          <w:tcPr>
            <w:tcW w:w="394" w:type="dxa"/>
            <w:vMerge/>
            <w:shd w:val="clear" w:color="auto" w:fill="auto"/>
            <w:vAlign w:val="center"/>
          </w:tcPr>
          <w:p w14:paraId="4CDE007C" w14:textId="77777777" w:rsidR="0087518B" w:rsidRPr="00071086" w:rsidRDefault="0087518B" w:rsidP="0087518B">
            <w:pPr>
              <w:widowControl/>
              <w:jc w:val="center"/>
              <w:rPr>
                <w:rFonts w:asciiTheme="minorEastAsia" w:eastAsiaTheme="minorEastAsia" w:hAnsiTheme="minorEastAsia"/>
                <w:color w:val="000000"/>
                <w:kern w:val="0"/>
                <w:sz w:val="18"/>
                <w:szCs w:val="18"/>
              </w:rPr>
            </w:pPr>
          </w:p>
        </w:tc>
        <w:tc>
          <w:tcPr>
            <w:tcW w:w="1224" w:type="dxa"/>
            <w:shd w:val="clear" w:color="auto" w:fill="auto"/>
            <w:vAlign w:val="center"/>
          </w:tcPr>
          <w:p w14:paraId="7BC56165" w14:textId="1D8E7E86" w:rsidR="0087518B" w:rsidRPr="00071086" w:rsidRDefault="0087518B" w:rsidP="0087518B">
            <w:pPr>
              <w:widowControl/>
              <w:jc w:val="center"/>
              <w:rPr>
                <w:rFonts w:asciiTheme="minorEastAsia" w:eastAsiaTheme="minorEastAsia" w:hAnsiTheme="minorEastAsia"/>
                <w:color w:val="000000"/>
                <w:kern w:val="0"/>
                <w:sz w:val="18"/>
                <w:szCs w:val="18"/>
              </w:rPr>
            </w:pPr>
            <w:r w:rsidRPr="00071086">
              <w:rPr>
                <w:rFonts w:asciiTheme="minorEastAsia" w:eastAsiaTheme="minorEastAsia" w:hAnsiTheme="minorEastAsia"/>
                <w:color w:val="000000"/>
                <w:kern w:val="0"/>
                <w:sz w:val="18"/>
                <w:szCs w:val="18"/>
              </w:rPr>
              <w:t>Ca</w:t>
            </w:r>
          </w:p>
        </w:tc>
        <w:tc>
          <w:tcPr>
            <w:tcW w:w="1140" w:type="dxa"/>
            <w:shd w:val="clear" w:color="auto" w:fill="auto"/>
            <w:noWrap/>
            <w:vAlign w:val="center"/>
          </w:tcPr>
          <w:p w14:paraId="5E36636A" w14:textId="4F31F312" w:rsidR="0087518B" w:rsidRPr="00071086" w:rsidRDefault="0087518B" w:rsidP="0087518B">
            <w:pPr>
              <w:widowControl/>
              <w:jc w:val="center"/>
              <w:rPr>
                <w:rFonts w:asciiTheme="minorEastAsia" w:eastAsiaTheme="minorEastAsia" w:hAnsiTheme="minorEastAsia"/>
                <w:sz w:val="18"/>
                <w:szCs w:val="18"/>
              </w:rPr>
            </w:pPr>
            <w:r w:rsidRPr="00071086">
              <w:rPr>
                <w:rFonts w:asciiTheme="minorEastAsia" w:eastAsiaTheme="minorEastAsia" w:hAnsiTheme="minorEastAsia"/>
                <w:sz w:val="18"/>
                <w:szCs w:val="18"/>
              </w:rPr>
              <w:t>0.00</w:t>
            </w:r>
            <w:r>
              <w:rPr>
                <w:rFonts w:asciiTheme="minorEastAsia" w:eastAsiaTheme="minorEastAsia" w:hAnsiTheme="minorEastAsia"/>
                <w:sz w:val="18"/>
                <w:szCs w:val="18"/>
              </w:rPr>
              <w:t>05</w:t>
            </w:r>
          </w:p>
        </w:tc>
        <w:tc>
          <w:tcPr>
            <w:tcW w:w="1140" w:type="dxa"/>
            <w:shd w:val="clear" w:color="auto" w:fill="auto"/>
            <w:noWrap/>
            <w:vAlign w:val="center"/>
          </w:tcPr>
          <w:p w14:paraId="6790BFEF" w14:textId="1E3672DF" w:rsidR="0087518B" w:rsidRPr="00071086" w:rsidRDefault="0087518B" w:rsidP="0087518B">
            <w:pPr>
              <w:widowControl/>
              <w:jc w:val="center"/>
              <w:rPr>
                <w:rFonts w:asciiTheme="minorEastAsia" w:eastAsiaTheme="minorEastAsia" w:hAnsiTheme="minorEastAsia"/>
                <w:sz w:val="18"/>
                <w:szCs w:val="18"/>
              </w:rPr>
            </w:pPr>
            <w:r w:rsidRPr="00071086">
              <w:rPr>
                <w:rFonts w:asciiTheme="minorEastAsia" w:eastAsiaTheme="minorEastAsia" w:hAnsiTheme="minorEastAsia"/>
                <w:sz w:val="18"/>
                <w:szCs w:val="18"/>
              </w:rPr>
              <w:t>0.00</w:t>
            </w:r>
            <w:r>
              <w:rPr>
                <w:rFonts w:asciiTheme="minorEastAsia" w:eastAsiaTheme="minorEastAsia" w:hAnsiTheme="minorEastAsia"/>
                <w:sz w:val="18"/>
                <w:szCs w:val="18"/>
              </w:rPr>
              <w:t>1</w:t>
            </w:r>
            <w:r w:rsidR="00807D24">
              <w:rPr>
                <w:rFonts w:asciiTheme="minorEastAsia" w:eastAsiaTheme="minorEastAsia" w:hAnsiTheme="minorEastAsia"/>
                <w:sz w:val="18"/>
                <w:szCs w:val="18"/>
              </w:rPr>
              <w:t>0</w:t>
            </w:r>
          </w:p>
        </w:tc>
        <w:tc>
          <w:tcPr>
            <w:tcW w:w="1140" w:type="dxa"/>
            <w:shd w:val="clear" w:color="auto" w:fill="auto"/>
            <w:vAlign w:val="center"/>
          </w:tcPr>
          <w:p w14:paraId="37201947" w14:textId="4D0399F7" w:rsidR="0087518B" w:rsidRPr="00071086" w:rsidRDefault="0087518B" w:rsidP="0087518B">
            <w:pPr>
              <w:widowControl/>
              <w:jc w:val="center"/>
              <w:rPr>
                <w:rFonts w:asciiTheme="minorEastAsia" w:eastAsiaTheme="minorEastAsia" w:hAnsiTheme="minorEastAsia"/>
                <w:sz w:val="18"/>
                <w:szCs w:val="18"/>
              </w:rPr>
            </w:pPr>
            <w:r w:rsidRPr="00071086">
              <w:rPr>
                <w:rFonts w:asciiTheme="minorEastAsia" w:eastAsiaTheme="minorEastAsia" w:hAnsiTheme="minorEastAsia"/>
                <w:sz w:val="18"/>
                <w:szCs w:val="18"/>
              </w:rPr>
              <w:t>0.003</w:t>
            </w:r>
            <w:r w:rsidR="00807D24">
              <w:rPr>
                <w:rFonts w:asciiTheme="minorEastAsia" w:eastAsiaTheme="minorEastAsia" w:hAnsiTheme="minorEastAsia"/>
                <w:sz w:val="18"/>
                <w:szCs w:val="18"/>
              </w:rPr>
              <w:t>0</w:t>
            </w:r>
          </w:p>
        </w:tc>
        <w:tc>
          <w:tcPr>
            <w:tcW w:w="1170" w:type="dxa"/>
            <w:shd w:val="clear" w:color="auto" w:fill="auto"/>
            <w:vAlign w:val="center"/>
          </w:tcPr>
          <w:p w14:paraId="65769062" w14:textId="16A4D81D" w:rsidR="0087518B" w:rsidRPr="00071086" w:rsidRDefault="0087518B" w:rsidP="0087518B">
            <w:pPr>
              <w:widowControl/>
              <w:tabs>
                <w:tab w:val="center" w:pos="4153"/>
                <w:tab w:val="right" w:pos="8306"/>
              </w:tabs>
              <w:snapToGrid w:val="0"/>
              <w:jc w:val="center"/>
              <w:rPr>
                <w:rFonts w:asciiTheme="minorEastAsia" w:eastAsiaTheme="minorEastAsia" w:hAnsiTheme="minorEastAsia"/>
                <w:sz w:val="18"/>
                <w:szCs w:val="18"/>
              </w:rPr>
            </w:pPr>
            <w:r w:rsidRPr="00071086">
              <w:rPr>
                <w:rFonts w:asciiTheme="minorEastAsia" w:eastAsiaTheme="minorEastAsia" w:hAnsiTheme="minorEastAsia"/>
                <w:sz w:val="18"/>
                <w:szCs w:val="18"/>
              </w:rPr>
              <w:t>0.005</w:t>
            </w:r>
            <w:r w:rsidR="00807D24">
              <w:rPr>
                <w:rFonts w:asciiTheme="minorEastAsia" w:eastAsiaTheme="minorEastAsia" w:hAnsiTheme="minorEastAsia"/>
                <w:sz w:val="18"/>
                <w:szCs w:val="18"/>
              </w:rPr>
              <w:t>0</w:t>
            </w:r>
          </w:p>
        </w:tc>
        <w:tc>
          <w:tcPr>
            <w:tcW w:w="1228" w:type="dxa"/>
            <w:shd w:val="clear" w:color="auto" w:fill="auto"/>
            <w:vAlign w:val="center"/>
          </w:tcPr>
          <w:p w14:paraId="108DE668" w14:textId="1079404F" w:rsidR="0087518B" w:rsidRPr="00071086" w:rsidRDefault="0087518B" w:rsidP="0087518B">
            <w:pPr>
              <w:widowControl/>
              <w:tabs>
                <w:tab w:val="center" w:pos="4153"/>
                <w:tab w:val="right" w:pos="8306"/>
              </w:tabs>
              <w:snapToGrid w:val="0"/>
              <w:jc w:val="center"/>
              <w:rPr>
                <w:rFonts w:asciiTheme="minorEastAsia" w:eastAsiaTheme="minorEastAsia" w:hAnsiTheme="minorEastAsia"/>
                <w:sz w:val="18"/>
                <w:szCs w:val="18"/>
              </w:rPr>
            </w:pPr>
            <w:r w:rsidRPr="00071086">
              <w:rPr>
                <w:rFonts w:asciiTheme="minorEastAsia" w:eastAsiaTheme="minorEastAsia" w:hAnsiTheme="minorEastAsia"/>
                <w:sz w:val="18"/>
                <w:szCs w:val="18"/>
              </w:rPr>
              <w:t>0.005</w:t>
            </w:r>
            <w:r w:rsidR="00807D24">
              <w:rPr>
                <w:rFonts w:asciiTheme="minorEastAsia" w:eastAsiaTheme="minorEastAsia" w:hAnsiTheme="minorEastAsia"/>
                <w:sz w:val="18"/>
                <w:szCs w:val="18"/>
              </w:rPr>
              <w:t>0</w:t>
            </w:r>
          </w:p>
        </w:tc>
      </w:tr>
      <w:tr w:rsidR="0087518B" w:rsidRPr="00071086" w14:paraId="686B46E9" w14:textId="77777777" w:rsidTr="0087518B">
        <w:trPr>
          <w:trHeight w:val="20"/>
          <w:jc w:val="center"/>
        </w:trPr>
        <w:tc>
          <w:tcPr>
            <w:tcW w:w="644" w:type="dxa"/>
            <w:vMerge/>
            <w:vAlign w:val="center"/>
          </w:tcPr>
          <w:p w14:paraId="1A86323B" w14:textId="77777777" w:rsidR="0087518B" w:rsidRPr="00071086" w:rsidRDefault="0087518B" w:rsidP="0087518B">
            <w:pPr>
              <w:widowControl/>
              <w:jc w:val="left"/>
              <w:rPr>
                <w:rFonts w:asciiTheme="minorEastAsia" w:eastAsiaTheme="minorEastAsia" w:hAnsiTheme="minorEastAsia"/>
                <w:color w:val="000000"/>
                <w:kern w:val="0"/>
                <w:sz w:val="18"/>
                <w:szCs w:val="18"/>
              </w:rPr>
            </w:pPr>
          </w:p>
        </w:tc>
        <w:tc>
          <w:tcPr>
            <w:tcW w:w="694" w:type="dxa"/>
            <w:vMerge/>
            <w:vAlign w:val="center"/>
          </w:tcPr>
          <w:p w14:paraId="2941B0F1" w14:textId="77777777" w:rsidR="0087518B" w:rsidRPr="00071086" w:rsidRDefault="0087518B" w:rsidP="0087518B">
            <w:pPr>
              <w:widowControl/>
              <w:jc w:val="center"/>
              <w:rPr>
                <w:rFonts w:asciiTheme="minorEastAsia" w:eastAsiaTheme="minorEastAsia" w:hAnsiTheme="minorEastAsia"/>
                <w:color w:val="000000"/>
                <w:kern w:val="0"/>
                <w:sz w:val="18"/>
                <w:szCs w:val="18"/>
              </w:rPr>
            </w:pPr>
          </w:p>
        </w:tc>
        <w:tc>
          <w:tcPr>
            <w:tcW w:w="394" w:type="dxa"/>
            <w:vMerge/>
            <w:shd w:val="clear" w:color="auto" w:fill="auto"/>
            <w:vAlign w:val="center"/>
          </w:tcPr>
          <w:p w14:paraId="582DC72B" w14:textId="77777777" w:rsidR="0087518B" w:rsidRPr="00071086" w:rsidRDefault="0087518B" w:rsidP="0087518B">
            <w:pPr>
              <w:widowControl/>
              <w:jc w:val="center"/>
              <w:rPr>
                <w:rFonts w:asciiTheme="minorEastAsia" w:eastAsiaTheme="minorEastAsia" w:hAnsiTheme="minorEastAsia"/>
                <w:color w:val="000000"/>
                <w:kern w:val="0"/>
                <w:sz w:val="18"/>
                <w:szCs w:val="18"/>
              </w:rPr>
            </w:pPr>
          </w:p>
        </w:tc>
        <w:tc>
          <w:tcPr>
            <w:tcW w:w="1224" w:type="dxa"/>
            <w:shd w:val="clear" w:color="auto" w:fill="auto"/>
            <w:vAlign w:val="center"/>
          </w:tcPr>
          <w:p w14:paraId="6F3EB09C" w14:textId="0C742834" w:rsidR="0087518B" w:rsidRPr="00071086" w:rsidRDefault="0087518B" w:rsidP="0087518B">
            <w:pPr>
              <w:widowControl/>
              <w:jc w:val="center"/>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C</w:t>
            </w:r>
            <w:r>
              <w:rPr>
                <w:rFonts w:asciiTheme="minorEastAsia" w:eastAsiaTheme="minorEastAsia" w:hAnsiTheme="minorEastAsia"/>
                <w:color w:val="000000"/>
                <w:kern w:val="0"/>
                <w:sz w:val="18"/>
                <w:szCs w:val="18"/>
              </w:rPr>
              <w:t>o</w:t>
            </w:r>
          </w:p>
        </w:tc>
        <w:tc>
          <w:tcPr>
            <w:tcW w:w="1140" w:type="dxa"/>
            <w:shd w:val="clear" w:color="auto" w:fill="auto"/>
            <w:noWrap/>
            <w:vAlign w:val="center"/>
          </w:tcPr>
          <w:p w14:paraId="530A3167" w14:textId="5F3706E4" w:rsidR="0087518B" w:rsidRPr="00071086" w:rsidRDefault="0087518B" w:rsidP="0087518B">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0</w:t>
            </w:r>
            <w:r>
              <w:rPr>
                <w:rFonts w:asciiTheme="minorEastAsia" w:eastAsiaTheme="minorEastAsia" w:hAnsiTheme="minorEastAsia"/>
                <w:sz w:val="18"/>
                <w:szCs w:val="18"/>
              </w:rPr>
              <w:t>.0002</w:t>
            </w:r>
          </w:p>
        </w:tc>
        <w:tc>
          <w:tcPr>
            <w:tcW w:w="1140" w:type="dxa"/>
            <w:shd w:val="clear" w:color="auto" w:fill="auto"/>
            <w:noWrap/>
            <w:vAlign w:val="center"/>
          </w:tcPr>
          <w:p w14:paraId="49162970" w14:textId="5D1034EA" w:rsidR="0087518B" w:rsidRPr="00071086" w:rsidRDefault="0087518B" w:rsidP="0087518B">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0</w:t>
            </w:r>
            <w:r>
              <w:rPr>
                <w:rFonts w:asciiTheme="minorEastAsia" w:eastAsiaTheme="minorEastAsia" w:hAnsiTheme="minorEastAsia"/>
                <w:sz w:val="18"/>
                <w:szCs w:val="18"/>
              </w:rPr>
              <w:t>.0005</w:t>
            </w:r>
          </w:p>
        </w:tc>
        <w:tc>
          <w:tcPr>
            <w:tcW w:w="1140" w:type="dxa"/>
            <w:shd w:val="clear" w:color="auto" w:fill="auto"/>
            <w:vAlign w:val="center"/>
          </w:tcPr>
          <w:p w14:paraId="7240928A" w14:textId="4A46C943" w:rsidR="0087518B" w:rsidRPr="00071086" w:rsidRDefault="0087518B" w:rsidP="0087518B">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0</w:t>
            </w:r>
            <w:r>
              <w:rPr>
                <w:rFonts w:asciiTheme="minorEastAsia" w:eastAsiaTheme="minorEastAsia" w:hAnsiTheme="minorEastAsia"/>
                <w:sz w:val="18"/>
                <w:szCs w:val="18"/>
              </w:rPr>
              <w:t>.001</w:t>
            </w:r>
            <w:r w:rsidR="00807D24">
              <w:rPr>
                <w:rFonts w:asciiTheme="minorEastAsia" w:eastAsiaTheme="minorEastAsia" w:hAnsiTheme="minorEastAsia"/>
                <w:sz w:val="18"/>
                <w:szCs w:val="18"/>
              </w:rPr>
              <w:t>0</w:t>
            </w:r>
          </w:p>
        </w:tc>
        <w:tc>
          <w:tcPr>
            <w:tcW w:w="1170" w:type="dxa"/>
            <w:shd w:val="clear" w:color="auto" w:fill="auto"/>
            <w:vAlign w:val="center"/>
          </w:tcPr>
          <w:p w14:paraId="3242A4B4" w14:textId="18A3F35F" w:rsidR="0087518B" w:rsidRPr="00071086" w:rsidRDefault="0087518B" w:rsidP="0087518B">
            <w:pPr>
              <w:widowControl/>
              <w:tabs>
                <w:tab w:val="center" w:pos="4153"/>
                <w:tab w:val="right" w:pos="8306"/>
              </w:tabs>
              <w:snapToGrid w:val="0"/>
              <w:jc w:val="center"/>
              <w:rPr>
                <w:rFonts w:asciiTheme="minorEastAsia" w:eastAsiaTheme="minorEastAsia" w:hAnsiTheme="minorEastAsia"/>
                <w:sz w:val="18"/>
                <w:szCs w:val="18"/>
              </w:rPr>
            </w:pPr>
            <w:r w:rsidRPr="00071086">
              <w:rPr>
                <w:rFonts w:asciiTheme="minorEastAsia" w:eastAsiaTheme="minorEastAsia" w:hAnsiTheme="minorEastAsia"/>
                <w:sz w:val="18"/>
                <w:szCs w:val="18"/>
              </w:rPr>
              <w:t>0.00</w:t>
            </w:r>
            <w:r>
              <w:rPr>
                <w:rFonts w:asciiTheme="minorEastAsia" w:eastAsiaTheme="minorEastAsia" w:hAnsiTheme="minorEastAsia"/>
                <w:sz w:val="18"/>
                <w:szCs w:val="18"/>
              </w:rPr>
              <w:t>2</w:t>
            </w:r>
            <w:r w:rsidR="00807D24">
              <w:rPr>
                <w:rFonts w:asciiTheme="minorEastAsia" w:eastAsiaTheme="minorEastAsia" w:hAnsiTheme="minorEastAsia"/>
                <w:sz w:val="18"/>
                <w:szCs w:val="18"/>
              </w:rPr>
              <w:t>0</w:t>
            </w:r>
          </w:p>
        </w:tc>
        <w:tc>
          <w:tcPr>
            <w:tcW w:w="1228" w:type="dxa"/>
            <w:shd w:val="clear" w:color="auto" w:fill="auto"/>
            <w:vAlign w:val="center"/>
          </w:tcPr>
          <w:p w14:paraId="41B56EDF" w14:textId="64BC49CB" w:rsidR="0087518B" w:rsidRPr="00071086" w:rsidRDefault="0087518B" w:rsidP="0087518B">
            <w:pPr>
              <w:widowControl/>
              <w:tabs>
                <w:tab w:val="center" w:pos="4153"/>
                <w:tab w:val="right" w:pos="8306"/>
              </w:tabs>
              <w:snapToGrid w:val="0"/>
              <w:jc w:val="center"/>
              <w:rPr>
                <w:rFonts w:asciiTheme="minorEastAsia" w:eastAsiaTheme="minorEastAsia" w:hAnsiTheme="minorEastAsia"/>
                <w:sz w:val="18"/>
                <w:szCs w:val="18"/>
              </w:rPr>
            </w:pPr>
            <w:r w:rsidRPr="00071086">
              <w:rPr>
                <w:rFonts w:asciiTheme="minorEastAsia" w:eastAsiaTheme="minorEastAsia" w:hAnsiTheme="minorEastAsia"/>
                <w:sz w:val="18"/>
                <w:szCs w:val="18"/>
              </w:rPr>
              <w:t>0.00</w:t>
            </w:r>
            <w:r>
              <w:rPr>
                <w:rFonts w:asciiTheme="minorEastAsia" w:eastAsiaTheme="minorEastAsia" w:hAnsiTheme="minorEastAsia"/>
                <w:sz w:val="18"/>
                <w:szCs w:val="18"/>
              </w:rPr>
              <w:t>2</w:t>
            </w:r>
            <w:r w:rsidR="00807D24">
              <w:rPr>
                <w:rFonts w:asciiTheme="minorEastAsia" w:eastAsiaTheme="minorEastAsia" w:hAnsiTheme="minorEastAsia"/>
                <w:sz w:val="18"/>
                <w:szCs w:val="18"/>
              </w:rPr>
              <w:t>0</w:t>
            </w:r>
          </w:p>
        </w:tc>
      </w:tr>
      <w:tr w:rsidR="0087518B" w:rsidRPr="00071086" w14:paraId="589FBAA0" w14:textId="77777777" w:rsidTr="0087518B">
        <w:trPr>
          <w:trHeight w:val="20"/>
          <w:jc w:val="center"/>
        </w:trPr>
        <w:tc>
          <w:tcPr>
            <w:tcW w:w="644" w:type="dxa"/>
            <w:vMerge/>
            <w:vAlign w:val="center"/>
          </w:tcPr>
          <w:p w14:paraId="2B0909F2" w14:textId="77777777" w:rsidR="0087518B" w:rsidRPr="00071086" w:rsidRDefault="0087518B" w:rsidP="0087518B">
            <w:pPr>
              <w:widowControl/>
              <w:jc w:val="left"/>
              <w:rPr>
                <w:rFonts w:asciiTheme="minorEastAsia" w:eastAsiaTheme="minorEastAsia" w:hAnsiTheme="minorEastAsia"/>
                <w:color w:val="000000"/>
                <w:kern w:val="0"/>
                <w:sz w:val="18"/>
                <w:szCs w:val="18"/>
              </w:rPr>
            </w:pPr>
          </w:p>
        </w:tc>
        <w:tc>
          <w:tcPr>
            <w:tcW w:w="694" w:type="dxa"/>
            <w:vMerge/>
            <w:vAlign w:val="center"/>
          </w:tcPr>
          <w:p w14:paraId="14CF6215" w14:textId="77777777" w:rsidR="0087518B" w:rsidRPr="00071086" w:rsidRDefault="0087518B" w:rsidP="0087518B">
            <w:pPr>
              <w:widowControl/>
              <w:jc w:val="center"/>
              <w:rPr>
                <w:rFonts w:asciiTheme="minorEastAsia" w:eastAsiaTheme="minorEastAsia" w:hAnsiTheme="minorEastAsia"/>
                <w:color w:val="000000"/>
                <w:kern w:val="0"/>
                <w:sz w:val="18"/>
                <w:szCs w:val="18"/>
              </w:rPr>
            </w:pPr>
          </w:p>
        </w:tc>
        <w:tc>
          <w:tcPr>
            <w:tcW w:w="394" w:type="dxa"/>
            <w:vMerge/>
            <w:shd w:val="clear" w:color="auto" w:fill="auto"/>
            <w:vAlign w:val="center"/>
          </w:tcPr>
          <w:p w14:paraId="72F278F2" w14:textId="77777777" w:rsidR="0087518B" w:rsidRPr="00071086" w:rsidRDefault="0087518B" w:rsidP="0087518B">
            <w:pPr>
              <w:widowControl/>
              <w:jc w:val="center"/>
              <w:rPr>
                <w:rFonts w:asciiTheme="minorEastAsia" w:eastAsiaTheme="minorEastAsia" w:hAnsiTheme="minorEastAsia"/>
                <w:color w:val="000000"/>
                <w:kern w:val="0"/>
                <w:sz w:val="18"/>
                <w:szCs w:val="18"/>
              </w:rPr>
            </w:pPr>
          </w:p>
        </w:tc>
        <w:tc>
          <w:tcPr>
            <w:tcW w:w="1224" w:type="dxa"/>
            <w:shd w:val="clear" w:color="auto" w:fill="auto"/>
            <w:vAlign w:val="center"/>
          </w:tcPr>
          <w:p w14:paraId="5B16DA64" w14:textId="0EE520E0" w:rsidR="0087518B" w:rsidRDefault="0087518B" w:rsidP="0087518B">
            <w:pPr>
              <w:widowControl/>
              <w:jc w:val="center"/>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Cr</w:t>
            </w:r>
          </w:p>
        </w:tc>
        <w:tc>
          <w:tcPr>
            <w:tcW w:w="1140" w:type="dxa"/>
            <w:shd w:val="clear" w:color="auto" w:fill="auto"/>
            <w:noWrap/>
            <w:vAlign w:val="center"/>
          </w:tcPr>
          <w:p w14:paraId="16C51F8C" w14:textId="072AE681" w:rsidR="0087518B" w:rsidRPr="00071086" w:rsidRDefault="0087518B" w:rsidP="0087518B">
            <w:pPr>
              <w:widowControl/>
              <w:jc w:val="center"/>
              <w:rPr>
                <w:rFonts w:asciiTheme="minorEastAsia" w:eastAsiaTheme="minorEastAsia" w:hAnsiTheme="minorEastAsia"/>
                <w:sz w:val="18"/>
                <w:szCs w:val="18"/>
              </w:rPr>
            </w:pPr>
            <w:r w:rsidRPr="00071086">
              <w:rPr>
                <w:rFonts w:asciiTheme="minorEastAsia" w:eastAsiaTheme="minorEastAsia" w:hAnsiTheme="minorEastAsia"/>
                <w:sz w:val="18"/>
                <w:szCs w:val="18"/>
              </w:rPr>
              <w:t>0.0005</w:t>
            </w:r>
          </w:p>
        </w:tc>
        <w:tc>
          <w:tcPr>
            <w:tcW w:w="1140" w:type="dxa"/>
            <w:shd w:val="clear" w:color="auto" w:fill="auto"/>
            <w:noWrap/>
            <w:vAlign w:val="center"/>
          </w:tcPr>
          <w:p w14:paraId="235802F2" w14:textId="13D98E06" w:rsidR="0087518B" w:rsidRPr="00071086" w:rsidRDefault="0087518B" w:rsidP="0087518B">
            <w:pPr>
              <w:widowControl/>
              <w:jc w:val="center"/>
              <w:rPr>
                <w:rFonts w:asciiTheme="minorEastAsia" w:eastAsiaTheme="minorEastAsia" w:hAnsiTheme="minorEastAsia"/>
                <w:sz w:val="18"/>
                <w:szCs w:val="18"/>
              </w:rPr>
            </w:pPr>
            <w:r w:rsidRPr="00071086">
              <w:rPr>
                <w:rFonts w:asciiTheme="minorEastAsia" w:eastAsiaTheme="minorEastAsia" w:hAnsiTheme="minorEastAsia"/>
                <w:sz w:val="18"/>
                <w:szCs w:val="18"/>
              </w:rPr>
              <w:t>0.0005</w:t>
            </w:r>
          </w:p>
        </w:tc>
        <w:tc>
          <w:tcPr>
            <w:tcW w:w="1140" w:type="dxa"/>
            <w:shd w:val="clear" w:color="auto" w:fill="auto"/>
            <w:vAlign w:val="center"/>
          </w:tcPr>
          <w:p w14:paraId="0275C387" w14:textId="43299970" w:rsidR="0087518B" w:rsidRPr="00071086" w:rsidRDefault="0087518B" w:rsidP="0087518B">
            <w:pPr>
              <w:widowControl/>
              <w:jc w:val="center"/>
              <w:rPr>
                <w:rFonts w:asciiTheme="minorEastAsia" w:eastAsiaTheme="minorEastAsia" w:hAnsiTheme="minorEastAsia"/>
                <w:sz w:val="18"/>
                <w:szCs w:val="18"/>
              </w:rPr>
            </w:pPr>
            <w:r w:rsidRPr="00071086">
              <w:rPr>
                <w:rFonts w:asciiTheme="minorEastAsia" w:eastAsiaTheme="minorEastAsia" w:hAnsiTheme="minorEastAsia"/>
                <w:sz w:val="18"/>
                <w:szCs w:val="18"/>
              </w:rPr>
              <w:t>0.00</w:t>
            </w:r>
            <w:r>
              <w:rPr>
                <w:rFonts w:asciiTheme="minorEastAsia" w:eastAsiaTheme="minorEastAsia" w:hAnsiTheme="minorEastAsia"/>
                <w:sz w:val="18"/>
                <w:szCs w:val="18"/>
              </w:rPr>
              <w:t>1</w:t>
            </w:r>
            <w:r w:rsidR="00807D24">
              <w:rPr>
                <w:rFonts w:asciiTheme="minorEastAsia" w:eastAsiaTheme="minorEastAsia" w:hAnsiTheme="minorEastAsia"/>
                <w:sz w:val="18"/>
                <w:szCs w:val="18"/>
              </w:rPr>
              <w:t>0</w:t>
            </w:r>
          </w:p>
        </w:tc>
        <w:tc>
          <w:tcPr>
            <w:tcW w:w="1170" w:type="dxa"/>
            <w:shd w:val="clear" w:color="auto" w:fill="auto"/>
            <w:vAlign w:val="center"/>
          </w:tcPr>
          <w:p w14:paraId="7ADABBB3" w14:textId="79015512" w:rsidR="0087518B" w:rsidRPr="00071086" w:rsidRDefault="0087518B" w:rsidP="0087518B">
            <w:pPr>
              <w:widowControl/>
              <w:tabs>
                <w:tab w:val="center" w:pos="4153"/>
                <w:tab w:val="right" w:pos="8306"/>
              </w:tabs>
              <w:snapToGrid w:val="0"/>
              <w:jc w:val="center"/>
              <w:rPr>
                <w:rFonts w:asciiTheme="minorEastAsia" w:eastAsiaTheme="minorEastAsia" w:hAnsiTheme="minorEastAsia"/>
                <w:sz w:val="18"/>
                <w:szCs w:val="18"/>
              </w:rPr>
            </w:pPr>
            <w:r w:rsidRPr="00071086">
              <w:rPr>
                <w:rFonts w:asciiTheme="minorEastAsia" w:eastAsiaTheme="minorEastAsia" w:hAnsiTheme="minorEastAsia"/>
                <w:sz w:val="18"/>
                <w:szCs w:val="18"/>
              </w:rPr>
              <w:t>0.005</w:t>
            </w:r>
            <w:r w:rsidR="00807D24">
              <w:rPr>
                <w:rFonts w:asciiTheme="minorEastAsia" w:eastAsiaTheme="minorEastAsia" w:hAnsiTheme="minorEastAsia"/>
                <w:sz w:val="18"/>
                <w:szCs w:val="18"/>
              </w:rPr>
              <w:t>0</w:t>
            </w:r>
          </w:p>
        </w:tc>
        <w:tc>
          <w:tcPr>
            <w:tcW w:w="1228" w:type="dxa"/>
            <w:shd w:val="clear" w:color="auto" w:fill="auto"/>
            <w:vAlign w:val="center"/>
          </w:tcPr>
          <w:p w14:paraId="345FC1EF" w14:textId="2667D920" w:rsidR="0087518B" w:rsidRPr="00071086" w:rsidRDefault="0087518B" w:rsidP="0087518B">
            <w:pPr>
              <w:widowControl/>
              <w:tabs>
                <w:tab w:val="center" w:pos="4153"/>
                <w:tab w:val="right" w:pos="8306"/>
              </w:tabs>
              <w:snapToGrid w:val="0"/>
              <w:jc w:val="center"/>
              <w:rPr>
                <w:rFonts w:asciiTheme="minorEastAsia" w:eastAsiaTheme="minorEastAsia" w:hAnsiTheme="minorEastAsia"/>
                <w:sz w:val="18"/>
                <w:szCs w:val="18"/>
              </w:rPr>
            </w:pPr>
            <w:r w:rsidRPr="00071086">
              <w:rPr>
                <w:rFonts w:asciiTheme="minorEastAsia" w:eastAsiaTheme="minorEastAsia" w:hAnsiTheme="minorEastAsia"/>
                <w:sz w:val="18"/>
                <w:szCs w:val="18"/>
              </w:rPr>
              <w:t>0.005</w:t>
            </w:r>
            <w:r w:rsidR="00807D24">
              <w:rPr>
                <w:rFonts w:asciiTheme="minorEastAsia" w:eastAsiaTheme="minorEastAsia" w:hAnsiTheme="minorEastAsia"/>
                <w:sz w:val="18"/>
                <w:szCs w:val="18"/>
              </w:rPr>
              <w:t>0</w:t>
            </w:r>
          </w:p>
        </w:tc>
      </w:tr>
      <w:tr w:rsidR="0087518B" w:rsidRPr="00071086" w14:paraId="7123333A" w14:textId="77777777" w:rsidTr="0087518B">
        <w:trPr>
          <w:trHeight w:val="20"/>
          <w:jc w:val="center"/>
        </w:trPr>
        <w:tc>
          <w:tcPr>
            <w:tcW w:w="644" w:type="dxa"/>
            <w:vMerge/>
            <w:vAlign w:val="center"/>
          </w:tcPr>
          <w:p w14:paraId="0BD9EFAE" w14:textId="77777777" w:rsidR="0087518B" w:rsidRPr="00071086" w:rsidRDefault="0087518B" w:rsidP="0087518B">
            <w:pPr>
              <w:widowControl/>
              <w:jc w:val="left"/>
              <w:rPr>
                <w:rFonts w:asciiTheme="minorEastAsia" w:eastAsiaTheme="minorEastAsia" w:hAnsiTheme="minorEastAsia"/>
                <w:color w:val="000000"/>
                <w:kern w:val="0"/>
                <w:sz w:val="18"/>
                <w:szCs w:val="18"/>
              </w:rPr>
            </w:pPr>
          </w:p>
        </w:tc>
        <w:tc>
          <w:tcPr>
            <w:tcW w:w="694" w:type="dxa"/>
            <w:vMerge/>
            <w:vAlign w:val="center"/>
          </w:tcPr>
          <w:p w14:paraId="42CCAA52" w14:textId="77777777" w:rsidR="0087518B" w:rsidRPr="00071086" w:rsidRDefault="0087518B" w:rsidP="0087518B">
            <w:pPr>
              <w:widowControl/>
              <w:jc w:val="center"/>
              <w:rPr>
                <w:rFonts w:asciiTheme="minorEastAsia" w:eastAsiaTheme="minorEastAsia" w:hAnsiTheme="minorEastAsia"/>
                <w:color w:val="000000"/>
                <w:kern w:val="0"/>
                <w:sz w:val="18"/>
                <w:szCs w:val="18"/>
              </w:rPr>
            </w:pPr>
          </w:p>
        </w:tc>
        <w:tc>
          <w:tcPr>
            <w:tcW w:w="394" w:type="dxa"/>
            <w:vMerge/>
            <w:shd w:val="clear" w:color="auto" w:fill="auto"/>
            <w:vAlign w:val="center"/>
          </w:tcPr>
          <w:p w14:paraId="40AEE9E6" w14:textId="77777777" w:rsidR="0087518B" w:rsidRPr="00071086" w:rsidRDefault="0087518B" w:rsidP="0087518B">
            <w:pPr>
              <w:widowControl/>
              <w:jc w:val="center"/>
              <w:rPr>
                <w:rFonts w:asciiTheme="minorEastAsia" w:eastAsiaTheme="minorEastAsia" w:hAnsiTheme="minorEastAsia"/>
                <w:color w:val="000000"/>
                <w:kern w:val="0"/>
                <w:sz w:val="18"/>
                <w:szCs w:val="18"/>
              </w:rPr>
            </w:pPr>
          </w:p>
        </w:tc>
        <w:tc>
          <w:tcPr>
            <w:tcW w:w="1224" w:type="dxa"/>
            <w:shd w:val="clear" w:color="auto" w:fill="auto"/>
            <w:vAlign w:val="center"/>
          </w:tcPr>
          <w:p w14:paraId="114FFBCB" w14:textId="664A1A82" w:rsidR="0087518B" w:rsidRPr="00071086" w:rsidRDefault="0087518B" w:rsidP="0087518B">
            <w:pPr>
              <w:widowControl/>
              <w:jc w:val="center"/>
              <w:rPr>
                <w:rFonts w:asciiTheme="minorEastAsia" w:eastAsiaTheme="minorEastAsia" w:hAnsiTheme="minorEastAsia"/>
                <w:color w:val="000000"/>
                <w:kern w:val="0"/>
                <w:sz w:val="18"/>
                <w:szCs w:val="18"/>
              </w:rPr>
            </w:pPr>
            <w:r w:rsidRPr="00071086">
              <w:rPr>
                <w:rFonts w:asciiTheme="minorEastAsia" w:eastAsiaTheme="minorEastAsia" w:hAnsiTheme="minorEastAsia"/>
                <w:color w:val="000000"/>
                <w:kern w:val="0"/>
                <w:sz w:val="18"/>
                <w:szCs w:val="18"/>
              </w:rPr>
              <w:t>Cu</w:t>
            </w:r>
          </w:p>
        </w:tc>
        <w:tc>
          <w:tcPr>
            <w:tcW w:w="1140" w:type="dxa"/>
            <w:shd w:val="clear" w:color="auto" w:fill="auto"/>
            <w:noWrap/>
            <w:vAlign w:val="center"/>
          </w:tcPr>
          <w:p w14:paraId="447B490D" w14:textId="3376DCA5" w:rsidR="0087518B" w:rsidRPr="00071086" w:rsidRDefault="0087518B" w:rsidP="0087518B">
            <w:pPr>
              <w:widowControl/>
              <w:jc w:val="center"/>
              <w:rPr>
                <w:rFonts w:asciiTheme="minorEastAsia" w:eastAsiaTheme="minorEastAsia" w:hAnsiTheme="minorEastAsia"/>
                <w:sz w:val="18"/>
                <w:szCs w:val="18"/>
              </w:rPr>
            </w:pPr>
            <w:r w:rsidRPr="00071086">
              <w:rPr>
                <w:rFonts w:asciiTheme="minorEastAsia" w:eastAsiaTheme="minorEastAsia" w:hAnsiTheme="minorEastAsia"/>
                <w:sz w:val="18"/>
                <w:szCs w:val="18"/>
              </w:rPr>
              <w:t>0.00</w:t>
            </w:r>
            <w:r>
              <w:rPr>
                <w:rFonts w:asciiTheme="minorEastAsia" w:eastAsiaTheme="minorEastAsia" w:hAnsiTheme="minorEastAsia"/>
                <w:sz w:val="18"/>
                <w:szCs w:val="18"/>
              </w:rPr>
              <w:t>01</w:t>
            </w:r>
          </w:p>
        </w:tc>
        <w:tc>
          <w:tcPr>
            <w:tcW w:w="1140" w:type="dxa"/>
            <w:shd w:val="clear" w:color="auto" w:fill="auto"/>
            <w:noWrap/>
            <w:vAlign w:val="center"/>
          </w:tcPr>
          <w:p w14:paraId="48AE5B4D" w14:textId="6560381E" w:rsidR="0087518B" w:rsidRPr="00071086" w:rsidRDefault="0087518B" w:rsidP="0087518B">
            <w:pPr>
              <w:widowControl/>
              <w:jc w:val="center"/>
              <w:rPr>
                <w:rFonts w:asciiTheme="minorEastAsia" w:eastAsiaTheme="minorEastAsia" w:hAnsiTheme="minorEastAsia"/>
                <w:sz w:val="18"/>
                <w:szCs w:val="18"/>
              </w:rPr>
            </w:pPr>
            <w:r w:rsidRPr="00071086">
              <w:rPr>
                <w:rFonts w:asciiTheme="minorEastAsia" w:eastAsiaTheme="minorEastAsia" w:hAnsiTheme="minorEastAsia"/>
                <w:sz w:val="18"/>
                <w:szCs w:val="18"/>
              </w:rPr>
              <w:t>0.00</w:t>
            </w:r>
            <w:r>
              <w:rPr>
                <w:rFonts w:asciiTheme="minorEastAsia" w:eastAsiaTheme="minorEastAsia" w:hAnsiTheme="minorEastAsia"/>
                <w:sz w:val="18"/>
                <w:szCs w:val="18"/>
              </w:rPr>
              <w:t>2</w:t>
            </w:r>
            <w:r w:rsidR="00807D24">
              <w:rPr>
                <w:rFonts w:asciiTheme="minorEastAsia" w:eastAsiaTheme="minorEastAsia" w:hAnsiTheme="minorEastAsia"/>
                <w:sz w:val="18"/>
                <w:szCs w:val="18"/>
              </w:rPr>
              <w:t>0</w:t>
            </w:r>
          </w:p>
        </w:tc>
        <w:tc>
          <w:tcPr>
            <w:tcW w:w="1140" w:type="dxa"/>
            <w:shd w:val="clear" w:color="auto" w:fill="auto"/>
            <w:vAlign w:val="center"/>
          </w:tcPr>
          <w:p w14:paraId="63F1822C" w14:textId="3755C3B2" w:rsidR="0087518B" w:rsidRPr="00071086" w:rsidRDefault="0087518B" w:rsidP="0087518B">
            <w:pPr>
              <w:widowControl/>
              <w:jc w:val="center"/>
              <w:rPr>
                <w:rFonts w:asciiTheme="minorEastAsia" w:eastAsiaTheme="minorEastAsia" w:hAnsiTheme="minorEastAsia"/>
                <w:sz w:val="18"/>
                <w:szCs w:val="18"/>
              </w:rPr>
            </w:pPr>
            <w:r w:rsidRPr="00071086">
              <w:rPr>
                <w:rFonts w:asciiTheme="minorEastAsia" w:eastAsiaTheme="minorEastAsia" w:hAnsiTheme="minorEastAsia"/>
                <w:sz w:val="18"/>
                <w:szCs w:val="18"/>
              </w:rPr>
              <w:t>0.01</w:t>
            </w:r>
            <w:r w:rsidR="00807D24">
              <w:rPr>
                <w:rFonts w:asciiTheme="minorEastAsia" w:eastAsiaTheme="minorEastAsia" w:hAnsiTheme="minorEastAsia"/>
                <w:sz w:val="18"/>
                <w:szCs w:val="18"/>
              </w:rPr>
              <w:t>0</w:t>
            </w:r>
          </w:p>
        </w:tc>
        <w:tc>
          <w:tcPr>
            <w:tcW w:w="1170" w:type="dxa"/>
            <w:shd w:val="clear" w:color="auto" w:fill="auto"/>
            <w:vAlign w:val="center"/>
          </w:tcPr>
          <w:p w14:paraId="431BACB9" w14:textId="7041539C" w:rsidR="0087518B" w:rsidRPr="00071086" w:rsidRDefault="0087518B" w:rsidP="0087518B">
            <w:pPr>
              <w:widowControl/>
              <w:tabs>
                <w:tab w:val="center" w:pos="4153"/>
                <w:tab w:val="right" w:pos="8306"/>
              </w:tabs>
              <w:snapToGrid w:val="0"/>
              <w:jc w:val="center"/>
              <w:rPr>
                <w:rFonts w:asciiTheme="minorEastAsia" w:eastAsiaTheme="minorEastAsia" w:hAnsiTheme="minorEastAsia"/>
                <w:sz w:val="18"/>
                <w:szCs w:val="18"/>
              </w:rPr>
            </w:pPr>
            <w:r w:rsidRPr="00071086">
              <w:rPr>
                <w:rFonts w:asciiTheme="minorEastAsia" w:eastAsiaTheme="minorEastAsia" w:hAnsiTheme="minorEastAsia"/>
                <w:sz w:val="18"/>
                <w:szCs w:val="18"/>
              </w:rPr>
              <w:t>0.015</w:t>
            </w:r>
            <w:r w:rsidR="00807D24">
              <w:rPr>
                <w:rFonts w:asciiTheme="minorEastAsia" w:eastAsiaTheme="minorEastAsia" w:hAnsiTheme="minorEastAsia"/>
                <w:sz w:val="18"/>
                <w:szCs w:val="18"/>
              </w:rPr>
              <w:t>0</w:t>
            </w:r>
          </w:p>
        </w:tc>
        <w:tc>
          <w:tcPr>
            <w:tcW w:w="1228" w:type="dxa"/>
            <w:shd w:val="clear" w:color="auto" w:fill="auto"/>
            <w:vAlign w:val="center"/>
          </w:tcPr>
          <w:p w14:paraId="17BE0DC6" w14:textId="1531809C" w:rsidR="0087518B" w:rsidRPr="00071086" w:rsidRDefault="0087518B" w:rsidP="0087518B">
            <w:pPr>
              <w:widowControl/>
              <w:tabs>
                <w:tab w:val="center" w:pos="4153"/>
                <w:tab w:val="right" w:pos="8306"/>
              </w:tabs>
              <w:snapToGrid w:val="0"/>
              <w:jc w:val="center"/>
              <w:rPr>
                <w:rFonts w:asciiTheme="minorEastAsia" w:eastAsiaTheme="minorEastAsia" w:hAnsiTheme="minorEastAsia"/>
                <w:sz w:val="18"/>
                <w:szCs w:val="18"/>
              </w:rPr>
            </w:pPr>
            <w:r w:rsidRPr="00071086">
              <w:rPr>
                <w:rFonts w:asciiTheme="minorEastAsia" w:eastAsiaTheme="minorEastAsia" w:hAnsiTheme="minorEastAsia"/>
                <w:sz w:val="18"/>
                <w:szCs w:val="18"/>
              </w:rPr>
              <w:t>0.015</w:t>
            </w:r>
            <w:r w:rsidR="00807D24">
              <w:rPr>
                <w:rFonts w:asciiTheme="minorEastAsia" w:eastAsiaTheme="minorEastAsia" w:hAnsiTheme="minorEastAsia"/>
                <w:sz w:val="18"/>
                <w:szCs w:val="18"/>
              </w:rPr>
              <w:t>0</w:t>
            </w:r>
          </w:p>
        </w:tc>
      </w:tr>
      <w:tr w:rsidR="0087518B" w:rsidRPr="00071086" w14:paraId="29B816EE" w14:textId="77777777" w:rsidTr="0087518B">
        <w:trPr>
          <w:trHeight w:val="20"/>
          <w:jc w:val="center"/>
        </w:trPr>
        <w:tc>
          <w:tcPr>
            <w:tcW w:w="644" w:type="dxa"/>
            <w:vMerge/>
            <w:vAlign w:val="center"/>
          </w:tcPr>
          <w:p w14:paraId="7F9DD943" w14:textId="77777777" w:rsidR="0087518B" w:rsidRPr="00071086" w:rsidRDefault="0087518B" w:rsidP="0087518B">
            <w:pPr>
              <w:widowControl/>
              <w:jc w:val="left"/>
              <w:rPr>
                <w:rFonts w:asciiTheme="minorEastAsia" w:eastAsiaTheme="minorEastAsia" w:hAnsiTheme="minorEastAsia"/>
                <w:color w:val="000000"/>
                <w:kern w:val="0"/>
                <w:sz w:val="18"/>
                <w:szCs w:val="18"/>
              </w:rPr>
            </w:pPr>
          </w:p>
        </w:tc>
        <w:tc>
          <w:tcPr>
            <w:tcW w:w="694" w:type="dxa"/>
            <w:vMerge/>
            <w:vAlign w:val="center"/>
          </w:tcPr>
          <w:p w14:paraId="65A4C9E3" w14:textId="77777777" w:rsidR="0087518B" w:rsidRPr="00071086" w:rsidRDefault="0087518B" w:rsidP="0087518B">
            <w:pPr>
              <w:widowControl/>
              <w:jc w:val="center"/>
              <w:rPr>
                <w:rFonts w:asciiTheme="minorEastAsia" w:eastAsiaTheme="minorEastAsia" w:hAnsiTheme="minorEastAsia"/>
                <w:color w:val="000000"/>
                <w:kern w:val="0"/>
                <w:sz w:val="18"/>
                <w:szCs w:val="18"/>
              </w:rPr>
            </w:pPr>
          </w:p>
        </w:tc>
        <w:tc>
          <w:tcPr>
            <w:tcW w:w="394" w:type="dxa"/>
            <w:vMerge/>
            <w:shd w:val="clear" w:color="auto" w:fill="auto"/>
            <w:vAlign w:val="center"/>
          </w:tcPr>
          <w:p w14:paraId="7DE1EEB1" w14:textId="77777777" w:rsidR="0087518B" w:rsidRPr="00071086" w:rsidRDefault="0087518B" w:rsidP="0087518B">
            <w:pPr>
              <w:widowControl/>
              <w:jc w:val="center"/>
              <w:rPr>
                <w:rFonts w:asciiTheme="minorEastAsia" w:eastAsiaTheme="minorEastAsia" w:hAnsiTheme="minorEastAsia"/>
                <w:color w:val="000000"/>
                <w:kern w:val="0"/>
                <w:sz w:val="18"/>
                <w:szCs w:val="18"/>
              </w:rPr>
            </w:pPr>
          </w:p>
        </w:tc>
        <w:tc>
          <w:tcPr>
            <w:tcW w:w="1224" w:type="dxa"/>
            <w:shd w:val="clear" w:color="auto" w:fill="auto"/>
            <w:vAlign w:val="center"/>
          </w:tcPr>
          <w:p w14:paraId="5F8EE559" w14:textId="64B065C2" w:rsidR="0087518B" w:rsidRPr="00071086" w:rsidRDefault="0087518B" w:rsidP="0087518B">
            <w:pPr>
              <w:widowControl/>
              <w:jc w:val="center"/>
              <w:rPr>
                <w:rFonts w:asciiTheme="minorEastAsia" w:eastAsiaTheme="minorEastAsia" w:hAnsiTheme="minorEastAsia"/>
                <w:color w:val="000000"/>
                <w:kern w:val="0"/>
                <w:sz w:val="18"/>
                <w:szCs w:val="18"/>
              </w:rPr>
            </w:pPr>
            <w:r w:rsidRPr="00071086">
              <w:rPr>
                <w:rFonts w:asciiTheme="minorEastAsia" w:eastAsiaTheme="minorEastAsia" w:hAnsiTheme="minorEastAsia"/>
                <w:color w:val="000000"/>
                <w:kern w:val="0"/>
                <w:sz w:val="18"/>
                <w:szCs w:val="18"/>
              </w:rPr>
              <w:t>Fe</w:t>
            </w:r>
          </w:p>
        </w:tc>
        <w:tc>
          <w:tcPr>
            <w:tcW w:w="1140" w:type="dxa"/>
            <w:shd w:val="clear" w:color="auto" w:fill="auto"/>
            <w:noWrap/>
            <w:vAlign w:val="center"/>
          </w:tcPr>
          <w:p w14:paraId="08017AA7" w14:textId="2DF027F1" w:rsidR="0087518B" w:rsidRPr="00071086" w:rsidRDefault="0087518B" w:rsidP="0087518B">
            <w:pPr>
              <w:widowControl/>
              <w:jc w:val="center"/>
              <w:rPr>
                <w:rFonts w:asciiTheme="minorEastAsia" w:eastAsiaTheme="minorEastAsia" w:hAnsiTheme="minorEastAsia"/>
                <w:sz w:val="18"/>
                <w:szCs w:val="18"/>
              </w:rPr>
            </w:pPr>
            <w:r w:rsidRPr="00071086">
              <w:rPr>
                <w:rFonts w:asciiTheme="minorEastAsia" w:eastAsiaTheme="minorEastAsia" w:hAnsiTheme="minorEastAsia"/>
                <w:sz w:val="18"/>
                <w:szCs w:val="18"/>
              </w:rPr>
              <w:t>0.00</w:t>
            </w:r>
            <w:r>
              <w:rPr>
                <w:rFonts w:asciiTheme="minorEastAsia" w:eastAsiaTheme="minorEastAsia" w:hAnsiTheme="minorEastAsia"/>
                <w:sz w:val="18"/>
                <w:szCs w:val="18"/>
              </w:rPr>
              <w:t>1</w:t>
            </w:r>
            <w:r w:rsidR="00807D24">
              <w:rPr>
                <w:rFonts w:asciiTheme="minorEastAsia" w:eastAsiaTheme="minorEastAsia" w:hAnsiTheme="minorEastAsia"/>
                <w:sz w:val="18"/>
                <w:szCs w:val="18"/>
              </w:rPr>
              <w:t>0</w:t>
            </w:r>
          </w:p>
        </w:tc>
        <w:tc>
          <w:tcPr>
            <w:tcW w:w="1140" w:type="dxa"/>
            <w:shd w:val="clear" w:color="auto" w:fill="auto"/>
            <w:noWrap/>
            <w:vAlign w:val="center"/>
          </w:tcPr>
          <w:p w14:paraId="3BCAFAB0" w14:textId="7139229D" w:rsidR="0087518B" w:rsidRPr="00071086" w:rsidRDefault="0087518B" w:rsidP="0087518B">
            <w:pPr>
              <w:widowControl/>
              <w:jc w:val="center"/>
              <w:rPr>
                <w:rFonts w:asciiTheme="minorEastAsia" w:eastAsiaTheme="minorEastAsia" w:hAnsiTheme="minorEastAsia"/>
                <w:sz w:val="18"/>
                <w:szCs w:val="18"/>
              </w:rPr>
            </w:pPr>
            <w:r w:rsidRPr="00071086">
              <w:rPr>
                <w:rFonts w:asciiTheme="minorEastAsia" w:eastAsiaTheme="minorEastAsia" w:hAnsiTheme="minorEastAsia"/>
                <w:sz w:val="18"/>
                <w:szCs w:val="18"/>
              </w:rPr>
              <w:t>0.00</w:t>
            </w:r>
            <w:r>
              <w:rPr>
                <w:rFonts w:asciiTheme="minorEastAsia" w:eastAsiaTheme="minorEastAsia" w:hAnsiTheme="minorEastAsia"/>
                <w:sz w:val="18"/>
                <w:szCs w:val="18"/>
              </w:rPr>
              <w:t>1</w:t>
            </w:r>
            <w:r w:rsidR="00807D24">
              <w:rPr>
                <w:rFonts w:asciiTheme="minorEastAsia" w:eastAsiaTheme="minorEastAsia" w:hAnsiTheme="minorEastAsia"/>
                <w:sz w:val="18"/>
                <w:szCs w:val="18"/>
              </w:rPr>
              <w:t>0</w:t>
            </w:r>
          </w:p>
        </w:tc>
        <w:tc>
          <w:tcPr>
            <w:tcW w:w="1140" w:type="dxa"/>
            <w:shd w:val="clear" w:color="auto" w:fill="auto"/>
            <w:vAlign w:val="center"/>
          </w:tcPr>
          <w:p w14:paraId="74FFF73E" w14:textId="37F1C79D" w:rsidR="0087518B" w:rsidRPr="00071086" w:rsidRDefault="0087518B" w:rsidP="0087518B">
            <w:pPr>
              <w:widowControl/>
              <w:jc w:val="center"/>
              <w:rPr>
                <w:rFonts w:asciiTheme="minorEastAsia" w:eastAsiaTheme="minorEastAsia" w:hAnsiTheme="minorEastAsia"/>
                <w:sz w:val="18"/>
                <w:szCs w:val="18"/>
              </w:rPr>
            </w:pPr>
            <w:r w:rsidRPr="00071086">
              <w:rPr>
                <w:rFonts w:asciiTheme="minorEastAsia" w:eastAsiaTheme="minorEastAsia" w:hAnsiTheme="minorEastAsia"/>
                <w:sz w:val="18"/>
                <w:szCs w:val="18"/>
              </w:rPr>
              <w:t>0.01</w:t>
            </w:r>
            <w:r w:rsidR="00807D24">
              <w:rPr>
                <w:rFonts w:asciiTheme="minorEastAsia" w:eastAsiaTheme="minorEastAsia" w:hAnsiTheme="minorEastAsia"/>
                <w:sz w:val="18"/>
                <w:szCs w:val="18"/>
              </w:rPr>
              <w:t>0</w:t>
            </w:r>
          </w:p>
        </w:tc>
        <w:tc>
          <w:tcPr>
            <w:tcW w:w="1170" w:type="dxa"/>
            <w:shd w:val="clear" w:color="auto" w:fill="auto"/>
            <w:vAlign w:val="center"/>
          </w:tcPr>
          <w:p w14:paraId="1ABD0667" w14:textId="417CD808" w:rsidR="0087518B" w:rsidRPr="00071086" w:rsidRDefault="0087518B" w:rsidP="0087518B">
            <w:pPr>
              <w:widowControl/>
              <w:tabs>
                <w:tab w:val="center" w:pos="4153"/>
                <w:tab w:val="right" w:pos="8306"/>
              </w:tabs>
              <w:snapToGrid w:val="0"/>
              <w:jc w:val="center"/>
              <w:rPr>
                <w:rFonts w:asciiTheme="minorEastAsia" w:eastAsiaTheme="minorEastAsia" w:hAnsiTheme="minorEastAsia"/>
                <w:sz w:val="18"/>
                <w:szCs w:val="18"/>
              </w:rPr>
            </w:pPr>
            <w:r w:rsidRPr="00071086">
              <w:rPr>
                <w:rFonts w:asciiTheme="minorEastAsia" w:eastAsiaTheme="minorEastAsia" w:hAnsiTheme="minorEastAsia"/>
                <w:sz w:val="18"/>
                <w:szCs w:val="18"/>
              </w:rPr>
              <w:t>0.015</w:t>
            </w:r>
            <w:r w:rsidR="00807D24">
              <w:rPr>
                <w:rFonts w:asciiTheme="minorEastAsia" w:eastAsiaTheme="minorEastAsia" w:hAnsiTheme="minorEastAsia"/>
                <w:sz w:val="18"/>
                <w:szCs w:val="18"/>
              </w:rPr>
              <w:t>0</w:t>
            </w:r>
          </w:p>
        </w:tc>
        <w:tc>
          <w:tcPr>
            <w:tcW w:w="1228" w:type="dxa"/>
            <w:shd w:val="clear" w:color="auto" w:fill="auto"/>
            <w:vAlign w:val="center"/>
          </w:tcPr>
          <w:p w14:paraId="60AB6114" w14:textId="51839F23" w:rsidR="0087518B" w:rsidRPr="00071086" w:rsidRDefault="0087518B" w:rsidP="0087518B">
            <w:pPr>
              <w:widowControl/>
              <w:tabs>
                <w:tab w:val="center" w:pos="4153"/>
                <w:tab w:val="right" w:pos="8306"/>
              </w:tabs>
              <w:snapToGrid w:val="0"/>
              <w:jc w:val="center"/>
              <w:rPr>
                <w:rFonts w:asciiTheme="minorEastAsia" w:eastAsiaTheme="minorEastAsia" w:hAnsiTheme="minorEastAsia"/>
                <w:sz w:val="18"/>
                <w:szCs w:val="18"/>
              </w:rPr>
            </w:pPr>
            <w:r w:rsidRPr="00071086">
              <w:rPr>
                <w:rFonts w:asciiTheme="minorEastAsia" w:eastAsiaTheme="minorEastAsia" w:hAnsiTheme="minorEastAsia"/>
                <w:sz w:val="18"/>
                <w:szCs w:val="18"/>
              </w:rPr>
              <w:t>0.015</w:t>
            </w:r>
            <w:r w:rsidR="00807D24">
              <w:rPr>
                <w:rFonts w:asciiTheme="minorEastAsia" w:eastAsiaTheme="minorEastAsia" w:hAnsiTheme="minorEastAsia"/>
                <w:sz w:val="18"/>
                <w:szCs w:val="18"/>
              </w:rPr>
              <w:t>0</w:t>
            </w:r>
          </w:p>
        </w:tc>
      </w:tr>
      <w:tr w:rsidR="0087518B" w:rsidRPr="00071086" w14:paraId="26C75857" w14:textId="77777777" w:rsidTr="0087518B">
        <w:trPr>
          <w:trHeight w:val="20"/>
          <w:jc w:val="center"/>
        </w:trPr>
        <w:tc>
          <w:tcPr>
            <w:tcW w:w="644" w:type="dxa"/>
            <w:vMerge/>
            <w:vAlign w:val="center"/>
          </w:tcPr>
          <w:p w14:paraId="60D4EF3F" w14:textId="77777777" w:rsidR="0087518B" w:rsidRPr="00071086" w:rsidRDefault="0087518B" w:rsidP="0087518B">
            <w:pPr>
              <w:widowControl/>
              <w:jc w:val="left"/>
              <w:rPr>
                <w:rFonts w:asciiTheme="minorEastAsia" w:eastAsiaTheme="minorEastAsia" w:hAnsiTheme="minorEastAsia"/>
                <w:color w:val="000000"/>
                <w:kern w:val="0"/>
                <w:sz w:val="18"/>
                <w:szCs w:val="18"/>
              </w:rPr>
            </w:pPr>
          </w:p>
        </w:tc>
        <w:tc>
          <w:tcPr>
            <w:tcW w:w="694" w:type="dxa"/>
            <w:vMerge/>
            <w:vAlign w:val="center"/>
          </w:tcPr>
          <w:p w14:paraId="63EB1B7A" w14:textId="77777777" w:rsidR="0087518B" w:rsidRPr="00071086" w:rsidRDefault="0087518B" w:rsidP="0087518B">
            <w:pPr>
              <w:widowControl/>
              <w:jc w:val="center"/>
              <w:rPr>
                <w:rFonts w:asciiTheme="minorEastAsia" w:eastAsiaTheme="minorEastAsia" w:hAnsiTheme="minorEastAsia"/>
                <w:color w:val="000000"/>
                <w:kern w:val="0"/>
                <w:sz w:val="18"/>
                <w:szCs w:val="18"/>
              </w:rPr>
            </w:pPr>
          </w:p>
        </w:tc>
        <w:tc>
          <w:tcPr>
            <w:tcW w:w="394" w:type="dxa"/>
            <w:vMerge/>
            <w:shd w:val="clear" w:color="auto" w:fill="auto"/>
            <w:vAlign w:val="center"/>
          </w:tcPr>
          <w:p w14:paraId="4D89FE1F" w14:textId="77777777" w:rsidR="0087518B" w:rsidRPr="00071086" w:rsidRDefault="0087518B" w:rsidP="0087518B">
            <w:pPr>
              <w:widowControl/>
              <w:jc w:val="center"/>
              <w:rPr>
                <w:rFonts w:asciiTheme="minorEastAsia" w:eastAsiaTheme="minorEastAsia" w:hAnsiTheme="minorEastAsia"/>
                <w:color w:val="000000"/>
                <w:kern w:val="0"/>
                <w:sz w:val="18"/>
                <w:szCs w:val="18"/>
              </w:rPr>
            </w:pPr>
          </w:p>
        </w:tc>
        <w:tc>
          <w:tcPr>
            <w:tcW w:w="1224" w:type="dxa"/>
            <w:shd w:val="clear" w:color="auto" w:fill="auto"/>
            <w:vAlign w:val="center"/>
          </w:tcPr>
          <w:p w14:paraId="41E6CD31" w14:textId="4C6EA73A" w:rsidR="0087518B" w:rsidRPr="00071086" w:rsidRDefault="0087518B" w:rsidP="0087518B">
            <w:pPr>
              <w:widowControl/>
              <w:jc w:val="center"/>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K</w:t>
            </w:r>
          </w:p>
        </w:tc>
        <w:tc>
          <w:tcPr>
            <w:tcW w:w="1140" w:type="dxa"/>
            <w:shd w:val="clear" w:color="auto" w:fill="auto"/>
            <w:noWrap/>
            <w:vAlign w:val="center"/>
          </w:tcPr>
          <w:p w14:paraId="4E5ABA26" w14:textId="4C123409" w:rsidR="0087518B" w:rsidRPr="00071086" w:rsidRDefault="0087518B" w:rsidP="0087518B">
            <w:pPr>
              <w:widowControl/>
              <w:jc w:val="center"/>
              <w:rPr>
                <w:rFonts w:asciiTheme="minorEastAsia" w:eastAsiaTheme="minorEastAsia" w:hAnsiTheme="minorEastAsia"/>
                <w:sz w:val="18"/>
                <w:szCs w:val="18"/>
              </w:rPr>
            </w:pPr>
            <w:r w:rsidRPr="007E39BF">
              <w:rPr>
                <w:rFonts w:asciiTheme="minorEastAsia" w:eastAsiaTheme="minorEastAsia" w:hAnsiTheme="minorEastAsia" w:hint="eastAsia"/>
                <w:sz w:val="18"/>
                <w:szCs w:val="18"/>
              </w:rPr>
              <w:t>0</w:t>
            </w:r>
            <w:r w:rsidRPr="007E39BF">
              <w:rPr>
                <w:rFonts w:asciiTheme="minorEastAsia" w:eastAsiaTheme="minorEastAsia" w:hAnsiTheme="minorEastAsia"/>
                <w:sz w:val="18"/>
                <w:szCs w:val="18"/>
              </w:rPr>
              <w:t>.0001</w:t>
            </w:r>
          </w:p>
        </w:tc>
        <w:tc>
          <w:tcPr>
            <w:tcW w:w="1140" w:type="dxa"/>
            <w:shd w:val="clear" w:color="auto" w:fill="auto"/>
            <w:noWrap/>
            <w:vAlign w:val="center"/>
          </w:tcPr>
          <w:p w14:paraId="09A42C7C" w14:textId="7163208C" w:rsidR="0087518B" w:rsidRPr="00071086" w:rsidRDefault="0087518B" w:rsidP="0087518B">
            <w:pPr>
              <w:widowControl/>
              <w:jc w:val="center"/>
              <w:rPr>
                <w:rFonts w:asciiTheme="minorEastAsia" w:eastAsiaTheme="minorEastAsia" w:hAnsiTheme="minorEastAsia"/>
                <w:sz w:val="18"/>
                <w:szCs w:val="18"/>
              </w:rPr>
            </w:pPr>
            <w:r w:rsidRPr="007E61D0">
              <w:rPr>
                <w:rFonts w:asciiTheme="minorEastAsia" w:eastAsiaTheme="minorEastAsia" w:hAnsiTheme="minorEastAsia" w:hint="eastAsia"/>
                <w:sz w:val="18"/>
                <w:szCs w:val="18"/>
              </w:rPr>
              <w:t>0</w:t>
            </w:r>
            <w:r w:rsidRPr="007E61D0">
              <w:rPr>
                <w:rFonts w:asciiTheme="minorEastAsia" w:eastAsiaTheme="minorEastAsia" w:hAnsiTheme="minorEastAsia"/>
                <w:sz w:val="18"/>
                <w:szCs w:val="18"/>
              </w:rPr>
              <w:t>.0001</w:t>
            </w:r>
          </w:p>
        </w:tc>
        <w:tc>
          <w:tcPr>
            <w:tcW w:w="1140" w:type="dxa"/>
            <w:shd w:val="clear" w:color="auto" w:fill="auto"/>
            <w:vAlign w:val="center"/>
          </w:tcPr>
          <w:p w14:paraId="7A4B3B01" w14:textId="02E48E8D" w:rsidR="0087518B" w:rsidRPr="00071086" w:rsidRDefault="0087518B" w:rsidP="0087518B">
            <w:pPr>
              <w:widowControl/>
              <w:jc w:val="center"/>
              <w:rPr>
                <w:rFonts w:asciiTheme="minorEastAsia" w:eastAsiaTheme="minorEastAsia" w:hAnsiTheme="minorEastAsia"/>
                <w:sz w:val="18"/>
                <w:szCs w:val="18"/>
              </w:rPr>
            </w:pPr>
            <w:r w:rsidRPr="00DB66C5">
              <w:rPr>
                <w:rFonts w:asciiTheme="minorEastAsia" w:eastAsiaTheme="minorEastAsia" w:hAnsiTheme="minorEastAsia" w:hint="eastAsia"/>
                <w:sz w:val="18"/>
                <w:szCs w:val="18"/>
              </w:rPr>
              <w:t>0</w:t>
            </w:r>
            <w:r w:rsidRPr="00DB66C5">
              <w:rPr>
                <w:rFonts w:asciiTheme="minorEastAsia" w:eastAsiaTheme="minorEastAsia" w:hAnsiTheme="minorEastAsia"/>
                <w:sz w:val="18"/>
                <w:szCs w:val="18"/>
              </w:rPr>
              <w:t>.0005</w:t>
            </w:r>
          </w:p>
        </w:tc>
        <w:tc>
          <w:tcPr>
            <w:tcW w:w="1170" w:type="dxa"/>
            <w:shd w:val="clear" w:color="auto" w:fill="auto"/>
            <w:vAlign w:val="center"/>
          </w:tcPr>
          <w:p w14:paraId="33238AC7" w14:textId="6D788E55" w:rsidR="0087518B" w:rsidRPr="00071086" w:rsidRDefault="0087518B" w:rsidP="0087518B">
            <w:pPr>
              <w:widowControl/>
              <w:tabs>
                <w:tab w:val="center" w:pos="4153"/>
                <w:tab w:val="right" w:pos="8306"/>
              </w:tabs>
              <w:snapToGrid w:val="0"/>
              <w:jc w:val="center"/>
              <w:rPr>
                <w:rFonts w:asciiTheme="minorEastAsia" w:eastAsiaTheme="minorEastAsia" w:hAnsiTheme="minorEastAsia"/>
                <w:sz w:val="18"/>
                <w:szCs w:val="18"/>
              </w:rPr>
            </w:pPr>
            <w:r w:rsidRPr="00C95516">
              <w:rPr>
                <w:rFonts w:asciiTheme="minorEastAsia" w:eastAsiaTheme="minorEastAsia" w:hAnsiTheme="minorEastAsia" w:hint="eastAsia"/>
                <w:sz w:val="18"/>
                <w:szCs w:val="18"/>
              </w:rPr>
              <w:t>0</w:t>
            </w:r>
            <w:r w:rsidRPr="00C95516">
              <w:rPr>
                <w:rFonts w:asciiTheme="minorEastAsia" w:eastAsiaTheme="minorEastAsia" w:hAnsiTheme="minorEastAsia"/>
                <w:sz w:val="18"/>
                <w:szCs w:val="18"/>
              </w:rPr>
              <w:t>.001</w:t>
            </w:r>
            <w:r w:rsidR="00807D24">
              <w:rPr>
                <w:rFonts w:asciiTheme="minorEastAsia" w:eastAsiaTheme="minorEastAsia" w:hAnsiTheme="minorEastAsia"/>
                <w:sz w:val="18"/>
                <w:szCs w:val="18"/>
              </w:rPr>
              <w:t>0</w:t>
            </w:r>
          </w:p>
        </w:tc>
        <w:tc>
          <w:tcPr>
            <w:tcW w:w="1228" w:type="dxa"/>
            <w:shd w:val="clear" w:color="auto" w:fill="auto"/>
            <w:vAlign w:val="center"/>
          </w:tcPr>
          <w:p w14:paraId="758FC00B" w14:textId="44F95481" w:rsidR="0087518B" w:rsidRPr="00071086" w:rsidRDefault="0087518B" w:rsidP="0087518B">
            <w:pPr>
              <w:widowControl/>
              <w:tabs>
                <w:tab w:val="center" w:pos="4153"/>
                <w:tab w:val="right" w:pos="8306"/>
              </w:tabs>
              <w:snapToGrid w:val="0"/>
              <w:jc w:val="center"/>
              <w:rPr>
                <w:rFonts w:asciiTheme="minorEastAsia" w:eastAsiaTheme="minorEastAsia" w:hAnsiTheme="minorEastAsia"/>
                <w:sz w:val="18"/>
                <w:szCs w:val="18"/>
              </w:rPr>
            </w:pPr>
            <w:r w:rsidRPr="00C95516">
              <w:rPr>
                <w:rFonts w:asciiTheme="minorEastAsia" w:eastAsiaTheme="minorEastAsia" w:hAnsiTheme="minorEastAsia" w:hint="eastAsia"/>
                <w:sz w:val="18"/>
                <w:szCs w:val="18"/>
              </w:rPr>
              <w:t>0</w:t>
            </w:r>
            <w:r w:rsidRPr="00C95516">
              <w:rPr>
                <w:rFonts w:asciiTheme="minorEastAsia" w:eastAsiaTheme="minorEastAsia" w:hAnsiTheme="minorEastAsia"/>
                <w:sz w:val="18"/>
                <w:szCs w:val="18"/>
              </w:rPr>
              <w:t>.001</w:t>
            </w:r>
            <w:r w:rsidR="00807D24">
              <w:rPr>
                <w:rFonts w:asciiTheme="minorEastAsia" w:eastAsiaTheme="minorEastAsia" w:hAnsiTheme="minorEastAsia"/>
                <w:sz w:val="18"/>
                <w:szCs w:val="18"/>
              </w:rPr>
              <w:t>0</w:t>
            </w:r>
          </w:p>
        </w:tc>
      </w:tr>
      <w:tr w:rsidR="0087518B" w:rsidRPr="00071086" w14:paraId="6577E15A" w14:textId="77777777" w:rsidTr="0087518B">
        <w:trPr>
          <w:trHeight w:val="20"/>
          <w:jc w:val="center"/>
        </w:trPr>
        <w:tc>
          <w:tcPr>
            <w:tcW w:w="644" w:type="dxa"/>
            <w:vMerge/>
            <w:vAlign w:val="center"/>
          </w:tcPr>
          <w:p w14:paraId="30CB5FEE" w14:textId="77777777" w:rsidR="0087518B" w:rsidRPr="00071086" w:rsidRDefault="0087518B" w:rsidP="0087518B">
            <w:pPr>
              <w:widowControl/>
              <w:jc w:val="left"/>
              <w:rPr>
                <w:rFonts w:asciiTheme="minorEastAsia" w:eastAsiaTheme="minorEastAsia" w:hAnsiTheme="minorEastAsia"/>
                <w:color w:val="000000"/>
                <w:kern w:val="0"/>
                <w:sz w:val="18"/>
                <w:szCs w:val="18"/>
              </w:rPr>
            </w:pPr>
          </w:p>
        </w:tc>
        <w:tc>
          <w:tcPr>
            <w:tcW w:w="694" w:type="dxa"/>
            <w:vMerge/>
            <w:vAlign w:val="center"/>
          </w:tcPr>
          <w:p w14:paraId="052BF8EB" w14:textId="77777777" w:rsidR="0087518B" w:rsidRPr="00071086" w:rsidRDefault="0087518B" w:rsidP="0087518B">
            <w:pPr>
              <w:widowControl/>
              <w:jc w:val="center"/>
              <w:rPr>
                <w:rFonts w:asciiTheme="minorEastAsia" w:eastAsiaTheme="minorEastAsia" w:hAnsiTheme="minorEastAsia"/>
                <w:color w:val="000000"/>
                <w:kern w:val="0"/>
                <w:sz w:val="18"/>
                <w:szCs w:val="18"/>
              </w:rPr>
            </w:pPr>
          </w:p>
        </w:tc>
        <w:tc>
          <w:tcPr>
            <w:tcW w:w="394" w:type="dxa"/>
            <w:vMerge/>
            <w:shd w:val="clear" w:color="auto" w:fill="auto"/>
            <w:vAlign w:val="center"/>
          </w:tcPr>
          <w:p w14:paraId="02F8FF7B" w14:textId="77777777" w:rsidR="0087518B" w:rsidRPr="00071086" w:rsidRDefault="0087518B" w:rsidP="0087518B">
            <w:pPr>
              <w:widowControl/>
              <w:jc w:val="center"/>
              <w:rPr>
                <w:rFonts w:asciiTheme="minorEastAsia" w:eastAsiaTheme="minorEastAsia" w:hAnsiTheme="minorEastAsia"/>
                <w:color w:val="000000"/>
                <w:kern w:val="0"/>
                <w:sz w:val="18"/>
                <w:szCs w:val="18"/>
              </w:rPr>
            </w:pPr>
          </w:p>
        </w:tc>
        <w:tc>
          <w:tcPr>
            <w:tcW w:w="1224" w:type="dxa"/>
            <w:shd w:val="clear" w:color="auto" w:fill="auto"/>
            <w:vAlign w:val="center"/>
          </w:tcPr>
          <w:p w14:paraId="256DB653" w14:textId="05E8C04F" w:rsidR="0087518B" w:rsidRPr="00071086" w:rsidRDefault="0087518B" w:rsidP="0087518B">
            <w:pPr>
              <w:widowControl/>
              <w:jc w:val="center"/>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Li</w:t>
            </w:r>
          </w:p>
        </w:tc>
        <w:tc>
          <w:tcPr>
            <w:tcW w:w="1140" w:type="dxa"/>
            <w:shd w:val="clear" w:color="auto" w:fill="auto"/>
            <w:noWrap/>
            <w:vAlign w:val="center"/>
          </w:tcPr>
          <w:p w14:paraId="7CF8612C" w14:textId="4D2649CD" w:rsidR="0087518B" w:rsidRPr="00071086" w:rsidRDefault="0087518B" w:rsidP="0087518B">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0</w:t>
            </w:r>
            <w:r>
              <w:rPr>
                <w:rFonts w:asciiTheme="minorEastAsia" w:eastAsiaTheme="minorEastAsia" w:hAnsiTheme="minorEastAsia"/>
                <w:sz w:val="18"/>
                <w:szCs w:val="18"/>
              </w:rPr>
              <w:t>.0001</w:t>
            </w:r>
          </w:p>
        </w:tc>
        <w:tc>
          <w:tcPr>
            <w:tcW w:w="1140" w:type="dxa"/>
            <w:shd w:val="clear" w:color="auto" w:fill="auto"/>
            <w:noWrap/>
            <w:vAlign w:val="center"/>
          </w:tcPr>
          <w:p w14:paraId="5FB4CFB7" w14:textId="50EA12AA" w:rsidR="0087518B" w:rsidRPr="00071086" w:rsidRDefault="0087518B" w:rsidP="0087518B">
            <w:pPr>
              <w:widowControl/>
              <w:jc w:val="center"/>
              <w:rPr>
                <w:rFonts w:asciiTheme="minorEastAsia" w:eastAsiaTheme="minorEastAsia" w:hAnsiTheme="minorEastAsia"/>
                <w:sz w:val="18"/>
                <w:szCs w:val="18"/>
              </w:rPr>
            </w:pPr>
            <w:r w:rsidRPr="007E61D0">
              <w:rPr>
                <w:rFonts w:asciiTheme="minorEastAsia" w:eastAsiaTheme="minorEastAsia" w:hAnsiTheme="minorEastAsia" w:hint="eastAsia"/>
                <w:sz w:val="18"/>
                <w:szCs w:val="18"/>
              </w:rPr>
              <w:t>0</w:t>
            </w:r>
            <w:r w:rsidRPr="007E61D0">
              <w:rPr>
                <w:rFonts w:asciiTheme="minorEastAsia" w:eastAsiaTheme="minorEastAsia" w:hAnsiTheme="minorEastAsia"/>
                <w:sz w:val="18"/>
                <w:szCs w:val="18"/>
              </w:rPr>
              <w:t>.0001</w:t>
            </w:r>
          </w:p>
        </w:tc>
        <w:tc>
          <w:tcPr>
            <w:tcW w:w="1140" w:type="dxa"/>
            <w:shd w:val="clear" w:color="auto" w:fill="auto"/>
            <w:vAlign w:val="center"/>
          </w:tcPr>
          <w:p w14:paraId="36918DB3" w14:textId="3EDAF1C1" w:rsidR="0087518B" w:rsidRPr="00071086" w:rsidRDefault="0087518B" w:rsidP="0087518B">
            <w:pPr>
              <w:widowControl/>
              <w:jc w:val="center"/>
              <w:rPr>
                <w:rFonts w:asciiTheme="minorEastAsia" w:eastAsiaTheme="minorEastAsia" w:hAnsiTheme="minorEastAsia"/>
                <w:sz w:val="18"/>
                <w:szCs w:val="18"/>
              </w:rPr>
            </w:pPr>
            <w:r w:rsidRPr="00F1033D">
              <w:rPr>
                <w:rFonts w:asciiTheme="minorEastAsia" w:eastAsiaTheme="minorEastAsia" w:hAnsiTheme="minorEastAsia" w:hint="eastAsia"/>
                <w:sz w:val="18"/>
                <w:szCs w:val="18"/>
              </w:rPr>
              <w:t>0</w:t>
            </w:r>
            <w:r w:rsidRPr="00F1033D">
              <w:rPr>
                <w:rFonts w:asciiTheme="minorEastAsia" w:eastAsiaTheme="minorEastAsia" w:hAnsiTheme="minorEastAsia"/>
                <w:sz w:val="18"/>
                <w:szCs w:val="18"/>
              </w:rPr>
              <w:t>.000</w:t>
            </w:r>
            <w:r>
              <w:rPr>
                <w:rFonts w:asciiTheme="minorEastAsia" w:eastAsiaTheme="minorEastAsia" w:hAnsiTheme="minorEastAsia"/>
                <w:sz w:val="18"/>
                <w:szCs w:val="18"/>
              </w:rPr>
              <w:t>5</w:t>
            </w:r>
          </w:p>
        </w:tc>
        <w:tc>
          <w:tcPr>
            <w:tcW w:w="1170" w:type="dxa"/>
            <w:shd w:val="clear" w:color="auto" w:fill="auto"/>
            <w:vAlign w:val="center"/>
          </w:tcPr>
          <w:p w14:paraId="08F5ED4A" w14:textId="2C2BBBFF" w:rsidR="0087518B" w:rsidRPr="00071086" w:rsidRDefault="0087518B" w:rsidP="0087518B">
            <w:pPr>
              <w:widowControl/>
              <w:tabs>
                <w:tab w:val="center" w:pos="4153"/>
                <w:tab w:val="right" w:pos="8306"/>
              </w:tabs>
              <w:snapToGrid w:val="0"/>
              <w:jc w:val="center"/>
              <w:rPr>
                <w:rFonts w:asciiTheme="minorEastAsia" w:eastAsiaTheme="minorEastAsia" w:hAnsiTheme="minorEastAsia"/>
                <w:sz w:val="18"/>
                <w:szCs w:val="18"/>
              </w:rPr>
            </w:pPr>
            <w:r w:rsidRPr="00C95516">
              <w:rPr>
                <w:rFonts w:asciiTheme="minorEastAsia" w:eastAsiaTheme="minorEastAsia" w:hAnsiTheme="minorEastAsia" w:hint="eastAsia"/>
                <w:sz w:val="18"/>
                <w:szCs w:val="18"/>
              </w:rPr>
              <w:t>0</w:t>
            </w:r>
            <w:r w:rsidRPr="00C95516">
              <w:rPr>
                <w:rFonts w:asciiTheme="minorEastAsia" w:eastAsiaTheme="minorEastAsia" w:hAnsiTheme="minorEastAsia"/>
                <w:sz w:val="18"/>
                <w:szCs w:val="18"/>
              </w:rPr>
              <w:t>.001</w:t>
            </w:r>
            <w:r w:rsidR="00807D24">
              <w:rPr>
                <w:rFonts w:asciiTheme="minorEastAsia" w:eastAsiaTheme="minorEastAsia" w:hAnsiTheme="minorEastAsia"/>
                <w:sz w:val="18"/>
                <w:szCs w:val="18"/>
              </w:rPr>
              <w:t>0</w:t>
            </w:r>
          </w:p>
        </w:tc>
        <w:tc>
          <w:tcPr>
            <w:tcW w:w="1228" w:type="dxa"/>
            <w:shd w:val="clear" w:color="auto" w:fill="auto"/>
            <w:vAlign w:val="center"/>
          </w:tcPr>
          <w:p w14:paraId="5D9CDA84" w14:textId="24D7E507" w:rsidR="0087518B" w:rsidRPr="00071086" w:rsidRDefault="0087518B" w:rsidP="0087518B">
            <w:pPr>
              <w:widowControl/>
              <w:tabs>
                <w:tab w:val="center" w:pos="4153"/>
                <w:tab w:val="right" w:pos="8306"/>
              </w:tabs>
              <w:snapToGrid w:val="0"/>
              <w:jc w:val="center"/>
              <w:rPr>
                <w:rFonts w:asciiTheme="minorEastAsia" w:eastAsiaTheme="minorEastAsia" w:hAnsiTheme="minorEastAsia"/>
                <w:sz w:val="18"/>
                <w:szCs w:val="18"/>
              </w:rPr>
            </w:pPr>
            <w:r w:rsidRPr="00C95516">
              <w:rPr>
                <w:rFonts w:asciiTheme="minorEastAsia" w:eastAsiaTheme="minorEastAsia" w:hAnsiTheme="minorEastAsia" w:hint="eastAsia"/>
                <w:sz w:val="18"/>
                <w:szCs w:val="18"/>
              </w:rPr>
              <w:t>0</w:t>
            </w:r>
            <w:r w:rsidRPr="00C95516">
              <w:rPr>
                <w:rFonts w:asciiTheme="minorEastAsia" w:eastAsiaTheme="minorEastAsia" w:hAnsiTheme="minorEastAsia"/>
                <w:sz w:val="18"/>
                <w:szCs w:val="18"/>
              </w:rPr>
              <w:t>.001</w:t>
            </w:r>
            <w:r w:rsidR="00807D24">
              <w:rPr>
                <w:rFonts w:asciiTheme="minorEastAsia" w:eastAsiaTheme="minorEastAsia" w:hAnsiTheme="minorEastAsia"/>
                <w:sz w:val="18"/>
                <w:szCs w:val="18"/>
              </w:rPr>
              <w:t>0</w:t>
            </w:r>
          </w:p>
        </w:tc>
      </w:tr>
      <w:tr w:rsidR="0087518B" w:rsidRPr="00071086" w14:paraId="4F53BE62" w14:textId="77777777" w:rsidTr="00E62863">
        <w:trPr>
          <w:trHeight w:val="20"/>
          <w:jc w:val="center"/>
        </w:trPr>
        <w:tc>
          <w:tcPr>
            <w:tcW w:w="644" w:type="dxa"/>
            <w:vMerge/>
            <w:vAlign w:val="center"/>
          </w:tcPr>
          <w:p w14:paraId="317708D6" w14:textId="77777777" w:rsidR="0087518B" w:rsidRPr="00071086" w:rsidRDefault="0087518B" w:rsidP="0087518B">
            <w:pPr>
              <w:widowControl/>
              <w:jc w:val="left"/>
              <w:rPr>
                <w:rFonts w:asciiTheme="minorEastAsia" w:eastAsiaTheme="minorEastAsia" w:hAnsiTheme="minorEastAsia"/>
                <w:color w:val="000000"/>
                <w:kern w:val="0"/>
                <w:sz w:val="18"/>
                <w:szCs w:val="18"/>
              </w:rPr>
            </w:pPr>
          </w:p>
        </w:tc>
        <w:tc>
          <w:tcPr>
            <w:tcW w:w="694" w:type="dxa"/>
            <w:vMerge/>
            <w:vAlign w:val="center"/>
          </w:tcPr>
          <w:p w14:paraId="3E9ACB1D" w14:textId="77777777" w:rsidR="0087518B" w:rsidRPr="00071086" w:rsidRDefault="0087518B" w:rsidP="0087518B">
            <w:pPr>
              <w:widowControl/>
              <w:jc w:val="center"/>
              <w:rPr>
                <w:rFonts w:asciiTheme="minorEastAsia" w:eastAsiaTheme="minorEastAsia" w:hAnsiTheme="minorEastAsia"/>
                <w:color w:val="000000"/>
                <w:kern w:val="0"/>
                <w:sz w:val="18"/>
                <w:szCs w:val="18"/>
              </w:rPr>
            </w:pPr>
          </w:p>
        </w:tc>
        <w:tc>
          <w:tcPr>
            <w:tcW w:w="394" w:type="dxa"/>
            <w:vMerge/>
            <w:shd w:val="clear" w:color="auto" w:fill="auto"/>
            <w:vAlign w:val="center"/>
          </w:tcPr>
          <w:p w14:paraId="536EFB6A" w14:textId="77777777" w:rsidR="0087518B" w:rsidRPr="00071086" w:rsidRDefault="0087518B" w:rsidP="0087518B">
            <w:pPr>
              <w:widowControl/>
              <w:jc w:val="center"/>
              <w:rPr>
                <w:rFonts w:asciiTheme="minorEastAsia" w:eastAsiaTheme="minorEastAsia" w:hAnsiTheme="minorEastAsia"/>
                <w:color w:val="000000"/>
                <w:kern w:val="0"/>
                <w:sz w:val="18"/>
                <w:szCs w:val="18"/>
              </w:rPr>
            </w:pPr>
          </w:p>
        </w:tc>
        <w:tc>
          <w:tcPr>
            <w:tcW w:w="1224" w:type="dxa"/>
            <w:shd w:val="clear" w:color="auto" w:fill="auto"/>
            <w:vAlign w:val="center"/>
          </w:tcPr>
          <w:p w14:paraId="63AFF037" w14:textId="0D191225" w:rsidR="0087518B" w:rsidRPr="00071086" w:rsidRDefault="0087518B" w:rsidP="0087518B">
            <w:pPr>
              <w:widowControl/>
              <w:jc w:val="center"/>
              <w:rPr>
                <w:rFonts w:asciiTheme="minorEastAsia" w:eastAsiaTheme="minorEastAsia" w:hAnsiTheme="minorEastAsia"/>
                <w:color w:val="000000"/>
                <w:kern w:val="0"/>
                <w:sz w:val="18"/>
                <w:szCs w:val="18"/>
              </w:rPr>
            </w:pPr>
            <w:r w:rsidRPr="00071086">
              <w:rPr>
                <w:rFonts w:asciiTheme="minorEastAsia" w:eastAsiaTheme="minorEastAsia" w:hAnsiTheme="minorEastAsia"/>
                <w:color w:val="000000"/>
                <w:kern w:val="0"/>
                <w:sz w:val="18"/>
                <w:szCs w:val="18"/>
              </w:rPr>
              <w:t>Mg</w:t>
            </w:r>
          </w:p>
        </w:tc>
        <w:tc>
          <w:tcPr>
            <w:tcW w:w="1140" w:type="dxa"/>
            <w:shd w:val="clear" w:color="auto" w:fill="auto"/>
            <w:noWrap/>
            <w:vAlign w:val="center"/>
          </w:tcPr>
          <w:p w14:paraId="6F9F5E98" w14:textId="56FEED4C" w:rsidR="0087518B" w:rsidRPr="00071086" w:rsidRDefault="0087518B" w:rsidP="0087518B">
            <w:pPr>
              <w:widowControl/>
              <w:jc w:val="center"/>
              <w:rPr>
                <w:rFonts w:asciiTheme="minorEastAsia" w:eastAsiaTheme="minorEastAsia" w:hAnsiTheme="minorEastAsia"/>
                <w:sz w:val="18"/>
                <w:szCs w:val="18"/>
              </w:rPr>
            </w:pPr>
            <w:r w:rsidRPr="00071086">
              <w:rPr>
                <w:rFonts w:asciiTheme="minorEastAsia" w:eastAsiaTheme="minorEastAsia" w:hAnsiTheme="minorEastAsia"/>
                <w:sz w:val="18"/>
                <w:szCs w:val="18"/>
              </w:rPr>
              <w:t>0.000</w:t>
            </w:r>
            <w:r>
              <w:rPr>
                <w:rFonts w:asciiTheme="minorEastAsia" w:eastAsiaTheme="minorEastAsia" w:hAnsiTheme="minorEastAsia"/>
                <w:sz w:val="18"/>
                <w:szCs w:val="18"/>
              </w:rPr>
              <w:t>2</w:t>
            </w:r>
          </w:p>
        </w:tc>
        <w:tc>
          <w:tcPr>
            <w:tcW w:w="1140" w:type="dxa"/>
            <w:shd w:val="clear" w:color="auto" w:fill="auto"/>
            <w:noWrap/>
            <w:vAlign w:val="center"/>
          </w:tcPr>
          <w:p w14:paraId="4FFCEDA5" w14:textId="5E59D86A" w:rsidR="0087518B" w:rsidRPr="00071086" w:rsidRDefault="0087518B" w:rsidP="0087518B">
            <w:pPr>
              <w:widowControl/>
              <w:jc w:val="center"/>
              <w:rPr>
                <w:rFonts w:asciiTheme="minorEastAsia" w:eastAsiaTheme="minorEastAsia" w:hAnsiTheme="minorEastAsia"/>
                <w:sz w:val="18"/>
                <w:szCs w:val="18"/>
              </w:rPr>
            </w:pPr>
            <w:r w:rsidRPr="00071086">
              <w:rPr>
                <w:rFonts w:asciiTheme="minorEastAsia" w:eastAsiaTheme="minorEastAsia" w:hAnsiTheme="minorEastAsia"/>
                <w:sz w:val="18"/>
                <w:szCs w:val="18"/>
              </w:rPr>
              <w:t>0.0005</w:t>
            </w:r>
          </w:p>
        </w:tc>
        <w:tc>
          <w:tcPr>
            <w:tcW w:w="1140" w:type="dxa"/>
            <w:shd w:val="clear" w:color="auto" w:fill="auto"/>
            <w:vAlign w:val="center"/>
          </w:tcPr>
          <w:p w14:paraId="3535B9AB" w14:textId="0B4FF169" w:rsidR="0087518B" w:rsidRPr="00071086" w:rsidRDefault="0087518B" w:rsidP="0087518B">
            <w:pPr>
              <w:widowControl/>
              <w:jc w:val="center"/>
              <w:rPr>
                <w:rFonts w:asciiTheme="minorEastAsia" w:eastAsiaTheme="minorEastAsia" w:hAnsiTheme="minorEastAsia"/>
                <w:sz w:val="18"/>
                <w:szCs w:val="18"/>
              </w:rPr>
            </w:pPr>
            <w:r w:rsidRPr="00071086">
              <w:rPr>
                <w:rFonts w:asciiTheme="minorEastAsia" w:eastAsiaTheme="minorEastAsia" w:hAnsiTheme="minorEastAsia"/>
                <w:sz w:val="18"/>
                <w:szCs w:val="18"/>
              </w:rPr>
              <w:t>0.001</w:t>
            </w:r>
            <w:r w:rsidR="00807D24">
              <w:rPr>
                <w:rFonts w:asciiTheme="minorEastAsia" w:eastAsiaTheme="minorEastAsia" w:hAnsiTheme="minorEastAsia"/>
                <w:sz w:val="18"/>
                <w:szCs w:val="18"/>
              </w:rPr>
              <w:t>0</w:t>
            </w:r>
          </w:p>
        </w:tc>
        <w:tc>
          <w:tcPr>
            <w:tcW w:w="1170" w:type="dxa"/>
            <w:shd w:val="clear" w:color="auto" w:fill="auto"/>
            <w:vAlign w:val="center"/>
          </w:tcPr>
          <w:p w14:paraId="6920B015" w14:textId="4A18E4A2" w:rsidR="0087518B" w:rsidRPr="00071086" w:rsidRDefault="0087518B" w:rsidP="0087518B">
            <w:pPr>
              <w:widowControl/>
              <w:tabs>
                <w:tab w:val="center" w:pos="4153"/>
                <w:tab w:val="right" w:pos="8306"/>
              </w:tabs>
              <w:snapToGrid w:val="0"/>
              <w:jc w:val="center"/>
              <w:rPr>
                <w:rFonts w:asciiTheme="minorEastAsia" w:eastAsiaTheme="minorEastAsia" w:hAnsiTheme="minorEastAsia"/>
                <w:sz w:val="18"/>
                <w:szCs w:val="18"/>
              </w:rPr>
            </w:pPr>
            <w:r w:rsidRPr="00071086">
              <w:rPr>
                <w:rFonts w:asciiTheme="minorEastAsia" w:eastAsiaTheme="minorEastAsia" w:hAnsiTheme="minorEastAsia"/>
                <w:sz w:val="18"/>
                <w:szCs w:val="18"/>
              </w:rPr>
              <w:t>0.001</w:t>
            </w:r>
          </w:p>
        </w:tc>
        <w:tc>
          <w:tcPr>
            <w:tcW w:w="1228" w:type="dxa"/>
            <w:shd w:val="clear" w:color="auto" w:fill="auto"/>
            <w:vAlign w:val="center"/>
          </w:tcPr>
          <w:p w14:paraId="2610031A" w14:textId="29F73243" w:rsidR="0087518B" w:rsidRPr="00071086" w:rsidRDefault="0087518B" w:rsidP="0087518B">
            <w:pPr>
              <w:widowControl/>
              <w:tabs>
                <w:tab w:val="center" w:pos="4153"/>
                <w:tab w:val="right" w:pos="8306"/>
              </w:tabs>
              <w:snapToGrid w:val="0"/>
              <w:jc w:val="center"/>
              <w:rPr>
                <w:rFonts w:asciiTheme="minorEastAsia" w:eastAsiaTheme="minorEastAsia" w:hAnsiTheme="minorEastAsia"/>
                <w:sz w:val="18"/>
                <w:szCs w:val="18"/>
              </w:rPr>
            </w:pPr>
            <w:r w:rsidRPr="00071086">
              <w:rPr>
                <w:rFonts w:asciiTheme="minorEastAsia" w:eastAsiaTheme="minorEastAsia" w:hAnsiTheme="minorEastAsia"/>
                <w:sz w:val="18"/>
                <w:szCs w:val="18"/>
              </w:rPr>
              <w:t>0.001</w:t>
            </w:r>
            <w:r w:rsidR="00807D24">
              <w:rPr>
                <w:rFonts w:asciiTheme="minorEastAsia" w:eastAsiaTheme="minorEastAsia" w:hAnsiTheme="minorEastAsia"/>
                <w:sz w:val="18"/>
                <w:szCs w:val="18"/>
              </w:rPr>
              <w:t>00</w:t>
            </w:r>
          </w:p>
        </w:tc>
      </w:tr>
      <w:tr w:rsidR="0087518B" w:rsidRPr="00071086" w14:paraId="780DC76D" w14:textId="77777777" w:rsidTr="0087518B">
        <w:trPr>
          <w:trHeight w:val="20"/>
          <w:jc w:val="center"/>
        </w:trPr>
        <w:tc>
          <w:tcPr>
            <w:tcW w:w="644" w:type="dxa"/>
            <w:vMerge/>
            <w:vAlign w:val="center"/>
          </w:tcPr>
          <w:p w14:paraId="219B3248" w14:textId="77777777" w:rsidR="0087518B" w:rsidRPr="00071086" w:rsidRDefault="0087518B" w:rsidP="0087518B">
            <w:pPr>
              <w:widowControl/>
              <w:jc w:val="left"/>
              <w:rPr>
                <w:rFonts w:asciiTheme="minorEastAsia" w:eastAsiaTheme="minorEastAsia" w:hAnsiTheme="minorEastAsia"/>
                <w:color w:val="000000"/>
                <w:kern w:val="0"/>
                <w:sz w:val="18"/>
                <w:szCs w:val="18"/>
              </w:rPr>
            </w:pPr>
          </w:p>
        </w:tc>
        <w:tc>
          <w:tcPr>
            <w:tcW w:w="694" w:type="dxa"/>
            <w:vMerge/>
            <w:vAlign w:val="center"/>
          </w:tcPr>
          <w:p w14:paraId="59E4B139" w14:textId="77777777" w:rsidR="0087518B" w:rsidRPr="00071086" w:rsidRDefault="0087518B" w:rsidP="0087518B">
            <w:pPr>
              <w:widowControl/>
              <w:jc w:val="center"/>
              <w:rPr>
                <w:rFonts w:asciiTheme="minorEastAsia" w:eastAsiaTheme="minorEastAsia" w:hAnsiTheme="minorEastAsia"/>
                <w:color w:val="000000"/>
                <w:kern w:val="0"/>
                <w:sz w:val="18"/>
                <w:szCs w:val="18"/>
              </w:rPr>
            </w:pPr>
          </w:p>
        </w:tc>
        <w:tc>
          <w:tcPr>
            <w:tcW w:w="394" w:type="dxa"/>
            <w:vMerge/>
            <w:shd w:val="clear" w:color="auto" w:fill="auto"/>
            <w:vAlign w:val="center"/>
          </w:tcPr>
          <w:p w14:paraId="356FB2F8" w14:textId="77777777" w:rsidR="0087518B" w:rsidRPr="00071086" w:rsidRDefault="0087518B" w:rsidP="0087518B">
            <w:pPr>
              <w:widowControl/>
              <w:jc w:val="center"/>
              <w:rPr>
                <w:rFonts w:asciiTheme="minorEastAsia" w:eastAsiaTheme="minorEastAsia" w:hAnsiTheme="minorEastAsia"/>
                <w:color w:val="000000"/>
                <w:kern w:val="0"/>
                <w:sz w:val="18"/>
                <w:szCs w:val="18"/>
              </w:rPr>
            </w:pPr>
          </w:p>
        </w:tc>
        <w:tc>
          <w:tcPr>
            <w:tcW w:w="1224" w:type="dxa"/>
            <w:shd w:val="clear" w:color="auto" w:fill="auto"/>
            <w:vAlign w:val="center"/>
          </w:tcPr>
          <w:p w14:paraId="1931B714" w14:textId="1E38E947" w:rsidR="0087518B" w:rsidRPr="00071086" w:rsidRDefault="0087518B" w:rsidP="0087518B">
            <w:pPr>
              <w:widowControl/>
              <w:jc w:val="center"/>
              <w:rPr>
                <w:rFonts w:asciiTheme="minorEastAsia" w:eastAsiaTheme="minorEastAsia" w:hAnsiTheme="minorEastAsia"/>
                <w:color w:val="000000"/>
                <w:kern w:val="0"/>
                <w:sz w:val="18"/>
                <w:szCs w:val="18"/>
              </w:rPr>
            </w:pPr>
            <w:r w:rsidRPr="00071086">
              <w:rPr>
                <w:rFonts w:asciiTheme="minorEastAsia" w:eastAsiaTheme="minorEastAsia" w:hAnsiTheme="minorEastAsia"/>
                <w:color w:val="000000"/>
                <w:kern w:val="0"/>
                <w:sz w:val="18"/>
                <w:szCs w:val="18"/>
              </w:rPr>
              <w:t>Mn</w:t>
            </w:r>
          </w:p>
        </w:tc>
        <w:tc>
          <w:tcPr>
            <w:tcW w:w="1140" w:type="dxa"/>
            <w:shd w:val="clear" w:color="auto" w:fill="auto"/>
            <w:noWrap/>
            <w:vAlign w:val="center"/>
          </w:tcPr>
          <w:p w14:paraId="23492BB8" w14:textId="0859F9CD" w:rsidR="0087518B" w:rsidRPr="00071086" w:rsidRDefault="0087518B" w:rsidP="0087518B">
            <w:pPr>
              <w:widowControl/>
              <w:jc w:val="center"/>
              <w:rPr>
                <w:rFonts w:asciiTheme="minorEastAsia" w:eastAsiaTheme="minorEastAsia" w:hAnsiTheme="minorEastAsia"/>
                <w:sz w:val="18"/>
                <w:szCs w:val="18"/>
              </w:rPr>
            </w:pPr>
            <w:r w:rsidRPr="00071086">
              <w:rPr>
                <w:rFonts w:asciiTheme="minorEastAsia" w:eastAsiaTheme="minorEastAsia" w:hAnsiTheme="minorEastAsia"/>
                <w:sz w:val="18"/>
                <w:szCs w:val="18"/>
              </w:rPr>
              <w:t>0.0005</w:t>
            </w:r>
          </w:p>
        </w:tc>
        <w:tc>
          <w:tcPr>
            <w:tcW w:w="1140" w:type="dxa"/>
            <w:shd w:val="clear" w:color="auto" w:fill="auto"/>
            <w:noWrap/>
            <w:vAlign w:val="center"/>
          </w:tcPr>
          <w:p w14:paraId="491F0730" w14:textId="7ED0D901" w:rsidR="0087518B" w:rsidRPr="00071086" w:rsidRDefault="0087518B" w:rsidP="0087518B">
            <w:pPr>
              <w:widowControl/>
              <w:jc w:val="center"/>
              <w:rPr>
                <w:rFonts w:asciiTheme="minorEastAsia" w:eastAsiaTheme="minorEastAsia" w:hAnsiTheme="minorEastAsia"/>
                <w:sz w:val="18"/>
                <w:szCs w:val="18"/>
              </w:rPr>
            </w:pPr>
            <w:r w:rsidRPr="00071086">
              <w:rPr>
                <w:rFonts w:asciiTheme="minorEastAsia" w:eastAsiaTheme="minorEastAsia" w:hAnsiTheme="minorEastAsia"/>
                <w:sz w:val="18"/>
                <w:szCs w:val="18"/>
              </w:rPr>
              <w:t>0.0005</w:t>
            </w:r>
          </w:p>
        </w:tc>
        <w:tc>
          <w:tcPr>
            <w:tcW w:w="1140" w:type="dxa"/>
            <w:shd w:val="clear" w:color="auto" w:fill="auto"/>
            <w:vAlign w:val="center"/>
          </w:tcPr>
          <w:p w14:paraId="46639201" w14:textId="14ECFE0C" w:rsidR="0087518B" w:rsidRPr="00071086" w:rsidRDefault="0087518B" w:rsidP="0087518B">
            <w:pPr>
              <w:widowControl/>
              <w:jc w:val="center"/>
              <w:rPr>
                <w:rFonts w:asciiTheme="minorEastAsia" w:eastAsiaTheme="minorEastAsia" w:hAnsiTheme="minorEastAsia"/>
                <w:sz w:val="18"/>
                <w:szCs w:val="18"/>
              </w:rPr>
            </w:pPr>
            <w:r w:rsidRPr="00071086">
              <w:rPr>
                <w:rFonts w:asciiTheme="minorEastAsia" w:eastAsiaTheme="minorEastAsia" w:hAnsiTheme="minorEastAsia"/>
                <w:sz w:val="18"/>
                <w:szCs w:val="18"/>
              </w:rPr>
              <w:t>0.001</w:t>
            </w:r>
            <w:r w:rsidR="00807D24">
              <w:rPr>
                <w:rFonts w:asciiTheme="minorEastAsia" w:eastAsiaTheme="minorEastAsia" w:hAnsiTheme="minorEastAsia"/>
                <w:sz w:val="18"/>
                <w:szCs w:val="18"/>
              </w:rPr>
              <w:t>0</w:t>
            </w:r>
          </w:p>
        </w:tc>
        <w:tc>
          <w:tcPr>
            <w:tcW w:w="1170" w:type="dxa"/>
            <w:shd w:val="clear" w:color="auto" w:fill="auto"/>
            <w:vAlign w:val="center"/>
          </w:tcPr>
          <w:p w14:paraId="74E51AD5" w14:textId="62DACEF9" w:rsidR="0087518B" w:rsidRPr="00071086" w:rsidRDefault="0087518B" w:rsidP="0087518B">
            <w:pPr>
              <w:widowControl/>
              <w:tabs>
                <w:tab w:val="center" w:pos="4153"/>
                <w:tab w:val="right" w:pos="8306"/>
              </w:tabs>
              <w:snapToGrid w:val="0"/>
              <w:jc w:val="center"/>
              <w:rPr>
                <w:rFonts w:asciiTheme="minorEastAsia" w:eastAsiaTheme="minorEastAsia" w:hAnsiTheme="minorEastAsia"/>
                <w:sz w:val="18"/>
                <w:szCs w:val="18"/>
              </w:rPr>
            </w:pPr>
            <w:r w:rsidRPr="00071086">
              <w:rPr>
                <w:rFonts w:asciiTheme="minorEastAsia" w:eastAsiaTheme="minorEastAsia" w:hAnsiTheme="minorEastAsia"/>
                <w:sz w:val="18"/>
                <w:szCs w:val="18"/>
              </w:rPr>
              <w:t>0.002</w:t>
            </w:r>
            <w:r w:rsidR="00807D24">
              <w:rPr>
                <w:rFonts w:asciiTheme="minorEastAsia" w:eastAsiaTheme="minorEastAsia" w:hAnsiTheme="minorEastAsia"/>
                <w:sz w:val="18"/>
                <w:szCs w:val="18"/>
              </w:rPr>
              <w:t>0</w:t>
            </w:r>
          </w:p>
        </w:tc>
        <w:tc>
          <w:tcPr>
            <w:tcW w:w="1228" w:type="dxa"/>
            <w:shd w:val="clear" w:color="auto" w:fill="auto"/>
            <w:vAlign w:val="center"/>
          </w:tcPr>
          <w:p w14:paraId="144361DB" w14:textId="7F4324A2" w:rsidR="0087518B" w:rsidRPr="00071086" w:rsidRDefault="0087518B" w:rsidP="0087518B">
            <w:pPr>
              <w:widowControl/>
              <w:tabs>
                <w:tab w:val="center" w:pos="4153"/>
                <w:tab w:val="right" w:pos="8306"/>
              </w:tabs>
              <w:snapToGrid w:val="0"/>
              <w:jc w:val="center"/>
              <w:rPr>
                <w:rFonts w:asciiTheme="minorEastAsia" w:eastAsiaTheme="minorEastAsia" w:hAnsiTheme="minorEastAsia"/>
                <w:sz w:val="18"/>
                <w:szCs w:val="18"/>
              </w:rPr>
            </w:pPr>
            <w:r w:rsidRPr="00071086">
              <w:rPr>
                <w:rFonts w:asciiTheme="minorEastAsia" w:eastAsiaTheme="minorEastAsia" w:hAnsiTheme="minorEastAsia"/>
                <w:sz w:val="18"/>
                <w:szCs w:val="18"/>
              </w:rPr>
              <w:t>0.002</w:t>
            </w:r>
            <w:r w:rsidR="00807D24">
              <w:rPr>
                <w:rFonts w:asciiTheme="minorEastAsia" w:eastAsiaTheme="minorEastAsia" w:hAnsiTheme="minorEastAsia"/>
                <w:sz w:val="18"/>
                <w:szCs w:val="18"/>
              </w:rPr>
              <w:t>0</w:t>
            </w:r>
          </w:p>
        </w:tc>
      </w:tr>
      <w:tr w:rsidR="0087518B" w:rsidRPr="00071086" w14:paraId="10178725" w14:textId="77777777" w:rsidTr="0087518B">
        <w:trPr>
          <w:trHeight w:val="20"/>
          <w:jc w:val="center"/>
        </w:trPr>
        <w:tc>
          <w:tcPr>
            <w:tcW w:w="644" w:type="dxa"/>
            <w:vMerge/>
            <w:vAlign w:val="center"/>
          </w:tcPr>
          <w:p w14:paraId="17EC2C7B" w14:textId="77777777" w:rsidR="0087518B" w:rsidRPr="00071086" w:rsidRDefault="0087518B" w:rsidP="0087518B">
            <w:pPr>
              <w:widowControl/>
              <w:jc w:val="left"/>
              <w:rPr>
                <w:rFonts w:asciiTheme="minorEastAsia" w:eastAsiaTheme="minorEastAsia" w:hAnsiTheme="minorEastAsia"/>
                <w:color w:val="000000"/>
                <w:kern w:val="0"/>
                <w:sz w:val="18"/>
                <w:szCs w:val="18"/>
              </w:rPr>
            </w:pPr>
          </w:p>
        </w:tc>
        <w:tc>
          <w:tcPr>
            <w:tcW w:w="694" w:type="dxa"/>
            <w:vMerge/>
            <w:vAlign w:val="center"/>
          </w:tcPr>
          <w:p w14:paraId="5A732B45" w14:textId="77777777" w:rsidR="0087518B" w:rsidRPr="00071086" w:rsidRDefault="0087518B" w:rsidP="0087518B">
            <w:pPr>
              <w:widowControl/>
              <w:jc w:val="center"/>
              <w:rPr>
                <w:rFonts w:asciiTheme="minorEastAsia" w:eastAsiaTheme="minorEastAsia" w:hAnsiTheme="minorEastAsia"/>
                <w:color w:val="000000"/>
                <w:kern w:val="0"/>
                <w:sz w:val="18"/>
                <w:szCs w:val="18"/>
              </w:rPr>
            </w:pPr>
          </w:p>
        </w:tc>
        <w:tc>
          <w:tcPr>
            <w:tcW w:w="394" w:type="dxa"/>
            <w:vMerge/>
            <w:shd w:val="clear" w:color="auto" w:fill="auto"/>
            <w:vAlign w:val="center"/>
          </w:tcPr>
          <w:p w14:paraId="0F4FE5F0" w14:textId="77777777" w:rsidR="0087518B" w:rsidRPr="00071086" w:rsidRDefault="0087518B" w:rsidP="0087518B">
            <w:pPr>
              <w:widowControl/>
              <w:jc w:val="center"/>
              <w:rPr>
                <w:rFonts w:asciiTheme="minorEastAsia" w:eastAsiaTheme="minorEastAsia" w:hAnsiTheme="minorEastAsia"/>
                <w:color w:val="000000"/>
                <w:kern w:val="0"/>
                <w:sz w:val="18"/>
                <w:szCs w:val="18"/>
              </w:rPr>
            </w:pPr>
          </w:p>
        </w:tc>
        <w:tc>
          <w:tcPr>
            <w:tcW w:w="1224" w:type="dxa"/>
            <w:shd w:val="clear" w:color="auto" w:fill="auto"/>
            <w:vAlign w:val="center"/>
          </w:tcPr>
          <w:p w14:paraId="0734E2EF" w14:textId="104C89F3" w:rsidR="0087518B" w:rsidRPr="00071086" w:rsidRDefault="0087518B" w:rsidP="0087518B">
            <w:pPr>
              <w:widowControl/>
              <w:jc w:val="center"/>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N</w:t>
            </w:r>
            <w:r>
              <w:rPr>
                <w:rFonts w:asciiTheme="minorEastAsia" w:eastAsiaTheme="minorEastAsia" w:hAnsiTheme="minorEastAsia"/>
                <w:color w:val="000000"/>
                <w:kern w:val="0"/>
                <w:sz w:val="18"/>
                <w:szCs w:val="18"/>
              </w:rPr>
              <w:t>a</w:t>
            </w:r>
          </w:p>
        </w:tc>
        <w:tc>
          <w:tcPr>
            <w:tcW w:w="1140" w:type="dxa"/>
            <w:shd w:val="clear" w:color="auto" w:fill="auto"/>
            <w:noWrap/>
            <w:vAlign w:val="center"/>
          </w:tcPr>
          <w:p w14:paraId="12F2ADE3" w14:textId="6354EF0A" w:rsidR="0087518B" w:rsidRPr="00071086" w:rsidRDefault="0087518B" w:rsidP="0087518B">
            <w:pPr>
              <w:widowControl/>
              <w:jc w:val="center"/>
              <w:rPr>
                <w:rFonts w:asciiTheme="minorEastAsia" w:eastAsiaTheme="minorEastAsia" w:hAnsiTheme="minorEastAsia"/>
                <w:sz w:val="18"/>
                <w:szCs w:val="18"/>
              </w:rPr>
            </w:pPr>
            <w:r w:rsidRPr="007E39BF">
              <w:rPr>
                <w:rFonts w:asciiTheme="minorEastAsia" w:eastAsiaTheme="minorEastAsia" w:hAnsiTheme="minorEastAsia" w:hint="eastAsia"/>
                <w:sz w:val="18"/>
                <w:szCs w:val="18"/>
              </w:rPr>
              <w:t>0</w:t>
            </w:r>
            <w:r w:rsidRPr="007E39BF">
              <w:rPr>
                <w:rFonts w:asciiTheme="minorEastAsia" w:eastAsiaTheme="minorEastAsia" w:hAnsiTheme="minorEastAsia"/>
                <w:sz w:val="18"/>
                <w:szCs w:val="18"/>
              </w:rPr>
              <w:t>.0001</w:t>
            </w:r>
          </w:p>
        </w:tc>
        <w:tc>
          <w:tcPr>
            <w:tcW w:w="1140" w:type="dxa"/>
            <w:shd w:val="clear" w:color="auto" w:fill="auto"/>
            <w:noWrap/>
            <w:vAlign w:val="center"/>
          </w:tcPr>
          <w:p w14:paraId="0305A6C0" w14:textId="4C634293" w:rsidR="0087518B" w:rsidRPr="00071086" w:rsidRDefault="0087518B" w:rsidP="0087518B">
            <w:pPr>
              <w:widowControl/>
              <w:jc w:val="center"/>
              <w:rPr>
                <w:rFonts w:asciiTheme="minorEastAsia" w:eastAsiaTheme="minorEastAsia" w:hAnsiTheme="minorEastAsia"/>
                <w:sz w:val="18"/>
                <w:szCs w:val="18"/>
              </w:rPr>
            </w:pPr>
            <w:r w:rsidRPr="007E61D0">
              <w:rPr>
                <w:rFonts w:asciiTheme="minorEastAsia" w:eastAsiaTheme="minorEastAsia" w:hAnsiTheme="minorEastAsia" w:hint="eastAsia"/>
                <w:sz w:val="18"/>
                <w:szCs w:val="18"/>
              </w:rPr>
              <w:t>0</w:t>
            </w:r>
            <w:r w:rsidRPr="007E61D0">
              <w:rPr>
                <w:rFonts w:asciiTheme="minorEastAsia" w:eastAsiaTheme="minorEastAsia" w:hAnsiTheme="minorEastAsia"/>
                <w:sz w:val="18"/>
                <w:szCs w:val="18"/>
              </w:rPr>
              <w:t>.0001</w:t>
            </w:r>
          </w:p>
        </w:tc>
        <w:tc>
          <w:tcPr>
            <w:tcW w:w="1140" w:type="dxa"/>
            <w:shd w:val="clear" w:color="auto" w:fill="auto"/>
            <w:vAlign w:val="center"/>
          </w:tcPr>
          <w:p w14:paraId="0ADAB998" w14:textId="16FDE97B" w:rsidR="0087518B" w:rsidRPr="00071086" w:rsidRDefault="0087518B" w:rsidP="0087518B">
            <w:pPr>
              <w:widowControl/>
              <w:jc w:val="center"/>
              <w:rPr>
                <w:rFonts w:asciiTheme="minorEastAsia" w:eastAsiaTheme="minorEastAsia" w:hAnsiTheme="minorEastAsia"/>
                <w:sz w:val="18"/>
                <w:szCs w:val="18"/>
              </w:rPr>
            </w:pPr>
            <w:r w:rsidRPr="00DB66C5">
              <w:rPr>
                <w:rFonts w:asciiTheme="minorEastAsia" w:eastAsiaTheme="minorEastAsia" w:hAnsiTheme="minorEastAsia" w:hint="eastAsia"/>
                <w:sz w:val="18"/>
                <w:szCs w:val="18"/>
              </w:rPr>
              <w:t>0</w:t>
            </w:r>
            <w:r w:rsidRPr="00DB66C5">
              <w:rPr>
                <w:rFonts w:asciiTheme="minorEastAsia" w:eastAsiaTheme="minorEastAsia" w:hAnsiTheme="minorEastAsia"/>
                <w:sz w:val="18"/>
                <w:szCs w:val="18"/>
              </w:rPr>
              <w:t>.0005</w:t>
            </w:r>
          </w:p>
        </w:tc>
        <w:tc>
          <w:tcPr>
            <w:tcW w:w="1170" w:type="dxa"/>
            <w:shd w:val="clear" w:color="auto" w:fill="auto"/>
            <w:vAlign w:val="center"/>
          </w:tcPr>
          <w:p w14:paraId="040EA549" w14:textId="58C28197" w:rsidR="0087518B" w:rsidRPr="00071086" w:rsidRDefault="0087518B" w:rsidP="0087518B">
            <w:pPr>
              <w:widowControl/>
              <w:tabs>
                <w:tab w:val="center" w:pos="4153"/>
                <w:tab w:val="right" w:pos="8306"/>
              </w:tabs>
              <w:snapToGrid w:val="0"/>
              <w:jc w:val="center"/>
              <w:rPr>
                <w:rFonts w:asciiTheme="minorEastAsia" w:eastAsiaTheme="minorEastAsia" w:hAnsiTheme="minorEastAsia"/>
                <w:sz w:val="18"/>
                <w:szCs w:val="18"/>
              </w:rPr>
            </w:pPr>
            <w:r w:rsidRPr="00C95516">
              <w:rPr>
                <w:rFonts w:asciiTheme="minorEastAsia" w:eastAsiaTheme="minorEastAsia" w:hAnsiTheme="minorEastAsia" w:hint="eastAsia"/>
                <w:sz w:val="18"/>
                <w:szCs w:val="18"/>
              </w:rPr>
              <w:t>0</w:t>
            </w:r>
            <w:r w:rsidRPr="00C95516">
              <w:rPr>
                <w:rFonts w:asciiTheme="minorEastAsia" w:eastAsiaTheme="minorEastAsia" w:hAnsiTheme="minorEastAsia"/>
                <w:sz w:val="18"/>
                <w:szCs w:val="18"/>
              </w:rPr>
              <w:t>.001</w:t>
            </w:r>
            <w:r w:rsidR="00807D24">
              <w:rPr>
                <w:rFonts w:asciiTheme="minorEastAsia" w:eastAsiaTheme="minorEastAsia" w:hAnsiTheme="minorEastAsia"/>
                <w:sz w:val="18"/>
                <w:szCs w:val="18"/>
              </w:rPr>
              <w:t>0</w:t>
            </w:r>
          </w:p>
        </w:tc>
        <w:tc>
          <w:tcPr>
            <w:tcW w:w="1228" w:type="dxa"/>
            <w:shd w:val="clear" w:color="auto" w:fill="auto"/>
            <w:vAlign w:val="center"/>
          </w:tcPr>
          <w:p w14:paraId="40E79A4E" w14:textId="4DE1568F" w:rsidR="0087518B" w:rsidRPr="00071086" w:rsidRDefault="0087518B" w:rsidP="0087518B">
            <w:pPr>
              <w:widowControl/>
              <w:tabs>
                <w:tab w:val="center" w:pos="4153"/>
                <w:tab w:val="right" w:pos="8306"/>
              </w:tabs>
              <w:snapToGrid w:val="0"/>
              <w:jc w:val="center"/>
              <w:rPr>
                <w:rFonts w:asciiTheme="minorEastAsia" w:eastAsiaTheme="minorEastAsia" w:hAnsiTheme="minorEastAsia"/>
                <w:sz w:val="18"/>
                <w:szCs w:val="18"/>
              </w:rPr>
            </w:pPr>
            <w:r w:rsidRPr="00C95516">
              <w:rPr>
                <w:rFonts w:asciiTheme="minorEastAsia" w:eastAsiaTheme="minorEastAsia" w:hAnsiTheme="minorEastAsia" w:hint="eastAsia"/>
                <w:sz w:val="18"/>
                <w:szCs w:val="18"/>
              </w:rPr>
              <w:t>0</w:t>
            </w:r>
            <w:r w:rsidRPr="00C95516">
              <w:rPr>
                <w:rFonts w:asciiTheme="minorEastAsia" w:eastAsiaTheme="minorEastAsia" w:hAnsiTheme="minorEastAsia"/>
                <w:sz w:val="18"/>
                <w:szCs w:val="18"/>
              </w:rPr>
              <w:t>.001</w:t>
            </w:r>
            <w:r w:rsidR="00807D24">
              <w:rPr>
                <w:rFonts w:asciiTheme="minorEastAsia" w:eastAsiaTheme="minorEastAsia" w:hAnsiTheme="minorEastAsia"/>
                <w:sz w:val="18"/>
                <w:szCs w:val="18"/>
              </w:rPr>
              <w:t>0</w:t>
            </w:r>
          </w:p>
        </w:tc>
      </w:tr>
      <w:tr w:rsidR="0087518B" w:rsidRPr="00071086" w14:paraId="0A07FE6B" w14:textId="77777777" w:rsidTr="00E62863">
        <w:trPr>
          <w:trHeight w:val="20"/>
          <w:jc w:val="center"/>
        </w:trPr>
        <w:tc>
          <w:tcPr>
            <w:tcW w:w="644" w:type="dxa"/>
            <w:vMerge/>
            <w:vAlign w:val="center"/>
          </w:tcPr>
          <w:p w14:paraId="0C99784E" w14:textId="77777777" w:rsidR="0087518B" w:rsidRPr="00071086" w:rsidRDefault="0087518B" w:rsidP="0087518B">
            <w:pPr>
              <w:widowControl/>
              <w:jc w:val="left"/>
              <w:rPr>
                <w:rFonts w:asciiTheme="minorEastAsia" w:eastAsiaTheme="minorEastAsia" w:hAnsiTheme="minorEastAsia"/>
                <w:color w:val="000000"/>
                <w:kern w:val="0"/>
                <w:sz w:val="18"/>
                <w:szCs w:val="18"/>
              </w:rPr>
            </w:pPr>
          </w:p>
        </w:tc>
        <w:tc>
          <w:tcPr>
            <w:tcW w:w="694" w:type="dxa"/>
            <w:vMerge/>
            <w:vAlign w:val="center"/>
          </w:tcPr>
          <w:p w14:paraId="76A9004E" w14:textId="77777777" w:rsidR="0087518B" w:rsidRPr="00071086" w:rsidRDefault="0087518B" w:rsidP="0087518B">
            <w:pPr>
              <w:widowControl/>
              <w:jc w:val="center"/>
              <w:rPr>
                <w:rFonts w:asciiTheme="minorEastAsia" w:eastAsiaTheme="minorEastAsia" w:hAnsiTheme="minorEastAsia"/>
                <w:color w:val="000000"/>
                <w:kern w:val="0"/>
                <w:sz w:val="18"/>
                <w:szCs w:val="18"/>
              </w:rPr>
            </w:pPr>
          </w:p>
        </w:tc>
        <w:tc>
          <w:tcPr>
            <w:tcW w:w="394" w:type="dxa"/>
            <w:vMerge/>
            <w:shd w:val="clear" w:color="auto" w:fill="auto"/>
            <w:vAlign w:val="center"/>
          </w:tcPr>
          <w:p w14:paraId="4C7DA479" w14:textId="77777777" w:rsidR="0087518B" w:rsidRPr="00071086" w:rsidRDefault="0087518B" w:rsidP="0087518B">
            <w:pPr>
              <w:widowControl/>
              <w:jc w:val="center"/>
              <w:rPr>
                <w:rFonts w:asciiTheme="minorEastAsia" w:eastAsiaTheme="minorEastAsia" w:hAnsiTheme="minorEastAsia"/>
                <w:color w:val="000000"/>
                <w:kern w:val="0"/>
                <w:sz w:val="18"/>
                <w:szCs w:val="18"/>
              </w:rPr>
            </w:pPr>
          </w:p>
        </w:tc>
        <w:tc>
          <w:tcPr>
            <w:tcW w:w="1224" w:type="dxa"/>
            <w:shd w:val="clear" w:color="auto" w:fill="auto"/>
            <w:vAlign w:val="center"/>
          </w:tcPr>
          <w:p w14:paraId="0B1BA4C8" w14:textId="68F77E47" w:rsidR="0087518B" w:rsidRDefault="0087518B" w:rsidP="0087518B">
            <w:pPr>
              <w:widowControl/>
              <w:jc w:val="center"/>
              <w:rPr>
                <w:rFonts w:asciiTheme="minorEastAsia" w:eastAsiaTheme="minorEastAsia" w:hAnsiTheme="minorEastAsia"/>
                <w:color w:val="000000"/>
                <w:kern w:val="0"/>
                <w:sz w:val="18"/>
                <w:szCs w:val="18"/>
              </w:rPr>
            </w:pPr>
            <w:r w:rsidRPr="00071086">
              <w:rPr>
                <w:rFonts w:asciiTheme="minorEastAsia" w:eastAsiaTheme="minorEastAsia" w:hAnsiTheme="minorEastAsia"/>
                <w:color w:val="000000"/>
                <w:kern w:val="0"/>
                <w:sz w:val="18"/>
                <w:szCs w:val="18"/>
              </w:rPr>
              <w:t>Ni</w:t>
            </w:r>
          </w:p>
        </w:tc>
        <w:tc>
          <w:tcPr>
            <w:tcW w:w="1140" w:type="dxa"/>
            <w:shd w:val="clear" w:color="auto" w:fill="auto"/>
            <w:noWrap/>
            <w:vAlign w:val="center"/>
          </w:tcPr>
          <w:p w14:paraId="3E8D3292" w14:textId="79B4669F" w:rsidR="0087518B" w:rsidRPr="00071086" w:rsidRDefault="0087518B" w:rsidP="0087518B">
            <w:pPr>
              <w:widowControl/>
              <w:jc w:val="center"/>
              <w:rPr>
                <w:rFonts w:asciiTheme="minorEastAsia" w:eastAsiaTheme="minorEastAsia" w:hAnsiTheme="minorEastAsia"/>
                <w:sz w:val="18"/>
                <w:szCs w:val="18"/>
              </w:rPr>
            </w:pPr>
            <w:r w:rsidRPr="00071086">
              <w:rPr>
                <w:rFonts w:asciiTheme="minorEastAsia" w:eastAsiaTheme="minorEastAsia" w:hAnsiTheme="minorEastAsia"/>
                <w:sz w:val="18"/>
                <w:szCs w:val="18"/>
              </w:rPr>
              <w:t>0.0005</w:t>
            </w:r>
          </w:p>
        </w:tc>
        <w:tc>
          <w:tcPr>
            <w:tcW w:w="1140" w:type="dxa"/>
            <w:shd w:val="clear" w:color="auto" w:fill="auto"/>
            <w:noWrap/>
            <w:vAlign w:val="center"/>
          </w:tcPr>
          <w:p w14:paraId="49D9E16E" w14:textId="18D1D322" w:rsidR="0087518B" w:rsidRPr="00071086" w:rsidRDefault="0087518B" w:rsidP="0087518B">
            <w:pPr>
              <w:widowControl/>
              <w:jc w:val="center"/>
              <w:rPr>
                <w:rFonts w:asciiTheme="minorEastAsia" w:eastAsiaTheme="minorEastAsia" w:hAnsiTheme="minorEastAsia"/>
                <w:sz w:val="18"/>
                <w:szCs w:val="18"/>
              </w:rPr>
            </w:pPr>
            <w:r w:rsidRPr="00071086">
              <w:rPr>
                <w:rFonts w:asciiTheme="minorEastAsia" w:eastAsiaTheme="minorEastAsia" w:hAnsiTheme="minorEastAsia"/>
                <w:sz w:val="18"/>
                <w:szCs w:val="18"/>
              </w:rPr>
              <w:t>0.00</w:t>
            </w:r>
            <w:r>
              <w:rPr>
                <w:rFonts w:asciiTheme="minorEastAsia" w:eastAsiaTheme="minorEastAsia" w:hAnsiTheme="minorEastAsia"/>
                <w:sz w:val="18"/>
                <w:szCs w:val="18"/>
              </w:rPr>
              <w:t>05</w:t>
            </w:r>
          </w:p>
        </w:tc>
        <w:tc>
          <w:tcPr>
            <w:tcW w:w="1140" w:type="dxa"/>
            <w:shd w:val="clear" w:color="auto" w:fill="auto"/>
            <w:vAlign w:val="center"/>
          </w:tcPr>
          <w:p w14:paraId="46AA235C" w14:textId="38F26F4C" w:rsidR="0087518B" w:rsidRPr="00071086" w:rsidRDefault="0087518B" w:rsidP="0087518B">
            <w:pPr>
              <w:widowControl/>
              <w:jc w:val="center"/>
              <w:rPr>
                <w:rFonts w:asciiTheme="minorEastAsia" w:eastAsiaTheme="minorEastAsia" w:hAnsiTheme="minorEastAsia"/>
                <w:sz w:val="18"/>
                <w:szCs w:val="18"/>
              </w:rPr>
            </w:pPr>
            <w:r w:rsidRPr="00071086">
              <w:rPr>
                <w:rFonts w:asciiTheme="minorEastAsia" w:eastAsiaTheme="minorEastAsia" w:hAnsiTheme="minorEastAsia"/>
                <w:sz w:val="18"/>
                <w:szCs w:val="18"/>
              </w:rPr>
              <w:t>0.003</w:t>
            </w:r>
            <w:r w:rsidR="00807D24">
              <w:rPr>
                <w:rFonts w:asciiTheme="minorEastAsia" w:eastAsiaTheme="minorEastAsia" w:hAnsiTheme="minorEastAsia"/>
                <w:sz w:val="18"/>
                <w:szCs w:val="18"/>
              </w:rPr>
              <w:t>0</w:t>
            </w:r>
          </w:p>
        </w:tc>
        <w:tc>
          <w:tcPr>
            <w:tcW w:w="1170" w:type="dxa"/>
            <w:shd w:val="clear" w:color="auto" w:fill="auto"/>
            <w:vAlign w:val="center"/>
          </w:tcPr>
          <w:p w14:paraId="081B5791" w14:textId="47A49099" w:rsidR="0087518B" w:rsidRPr="00071086" w:rsidRDefault="0087518B" w:rsidP="0087518B">
            <w:pPr>
              <w:widowControl/>
              <w:tabs>
                <w:tab w:val="center" w:pos="4153"/>
                <w:tab w:val="right" w:pos="8306"/>
              </w:tabs>
              <w:snapToGrid w:val="0"/>
              <w:jc w:val="center"/>
              <w:rPr>
                <w:rFonts w:asciiTheme="minorEastAsia" w:eastAsiaTheme="minorEastAsia" w:hAnsiTheme="minorEastAsia"/>
                <w:sz w:val="18"/>
                <w:szCs w:val="18"/>
              </w:rPr>
            </w:pPr>
            <w:r w:rsidRPr="00071086">
              <w:rPr>
                <w:rFonts w:asciiTheme="minorEastAsia" w:eastAsiaTheme="minorEastAsia" w:hAnsiTheme="minorEastAsia"/>
                <w:sz w:val="18"/>
                <w:szCs w:val="18"/>
              </w:rPr>
              <w:t>0.005</w:t>
            </w:r>
            <w:r w:rsidR="00807D24">
              <w:rPr>
                <w:rFonts w:asciiTheme="minorEastAsia" w:eastAsiaTheme="minorEastAsia" w:hAnsiTheme="minorEastAsia"/>
                <w:sz w:val="18"/>
                <w:szCs w:val="18"/>
              </w:rPr>
              <w:t>0</w:t>
            </w:r>
          </w:p>
        </w:tc>
        <w:tc>
          <w:tcPr>
            <w:tcW w:w="1228" w:type="dxa"/>
            <w:shd w:val="clear" w:color="auto" w:fill="auto"/>
            <w:vAlign w:val="center"/>
          </w:tcPr>
          <w:p w14:paraId="1BFB12AC" w14:textId="0F4C1D32" w:rsidR="0087518B" w:rsidRPr="00071086" w:rsidRDefault="0087518B" w:rsidP="0087518B">
            <w:pPr>
              <w:widowControl/>
              <w:tabs>
                <w:tab w:val="center" w:pos="4153"/>
                <w:tab w:val="right" w:pos="8306"/>
              </w:tabs>
              <w:snapToGrid w:val="0"/>
              <w:jc w:val="center"/>
              <w:rPr>
                <w:rFonts w:asciiTheme="minorEastAsia" w:eastAsiaTheme="minorEastAsia" w:hAnsiTheme="minorEastAsia"/>
                <w:sz w:val="18"/>
                <w:szCs w:val="18"/>
              </w:rPr>
            </w:pPr>
            <w:r w:rsidRPr="00071086">
              <w:rPr>
                <w:rFonts w:asciiTheme="minorEastAsia" w:eastAsiaTheme="minorEastAsia" w:hAnsiTheme="minorEastAsia"/>
                <w:sz w:val="18"/>
                <w:szCs w:val="18"/>
              </w:rPr>
              <w:t>0.005</w:t>
            </w:r>
            <w:r w:rsidR="00807D24">
              <w:rPr>
                <w:rFonts w:asciiTheme="minorEastAsia" w:eastAsiaTheme="minorEastAsia" w:hAnsiTheme="minorEastAsia"/>
                <w:sz w:val="18"/>
                <w:szCs w:val="18"/>
              </w:rPr>
              <w:t>0</w:t>
            </w:r>
          </w:p>
        </w:tc>
      </w:tr>
      <w:tr w:rsidR="0087518B" w:rsidRPr="00071086" w14:paraId="34A85361" w14:textId="77777777" w:rsidTr="0087518B">
        <w:trPr>
          <w:trHeight w:val="20"/>
          <w:jc w:val="center"/>
        </w:trPr>
        <w:tc>
          <w:tcPr>
            <w:tcW w:w="644" w:type="dxa"/>
            <w:vMerge/>
            <w:vAlign w:val="center"/>
            <w:hideMark/>
          </w:tcPr>
          <w:p w14:paraId="6CB8B444" w14:textId="77777777" w:rsidR="0087518B" w:rsidRPr="00071086" w:rsidRDefault="0087518B" w:rsidP="0087518B">
            <w:pPr>
              <w:widowControl/>
              <w:jc w:val="left"/>
              <w:rPr>
                <w:rFonts w:asciiTheme="minorEastAsia" w:eastAsiaTheme="minorEastAsia" w:hAnsiTheme="minorEastAsia"/>
                <w:color w:val="000000"/>
                <w:kern w:val="0"/>
                <w:sz w:val="18"/>
                <w:szCs w:val="18"/>
              </w:rPr>
            </w:pPr>
          </w:p>
        </w:tc>
        <w:tc>
          <w:tcPr>
            <w:tcW w:w="694" w:type="dxa"/>
            <w:vMerge/>
            <w:vAlign w:val="center"/>
            <w:hideMark/>
          </w:tcPr>
          <w:p w14:paraId="04E88D44" w14:textId="77777777" w:rsidR="0087518B" w:rsidRPr="00071086" w:rsidRDefault="0087518B" w:rsidP="0087518B">
            <w:pPr>
              <w:widowControl/>
              <w:jc w:val="left"/>
              <w:rPr>
                <w:rFonts w:asciiTheme="minorEastAsia" w:eastAsiaTheme="minorEastAsia" w:hAnsiTheme="minorEastAsia"/>
                <w:color w:val="000000"/>
                <w:kern w:val="0"/>
                <w:sz w:val="18"/>
                <w:szCs w:val="18"/>
              </w:rPr>
            </w:pPr>
          </w:p>
        </w:tc>
        <w:tc>
          <w:tcPr>
            <w:tcW w:w="394" w:type="dxa"/>
            <w:vMerge/>
            <w:vAlign w:val="center"/>
            <w:hideMark/>
          </w:tcPr>
          <w:p w14:paraId="68802738" w14:textId="77777777" w:rsidR="0087518B" w:rsidRPr="00071086" w:rsidRDefault="0087518B" w:rsidP="0087518B">
            <w:pPr>
              <w:widowControl/>
              <w:jc w:val="left"/>
              <w:rPr>
                <w:rFonts w:asciiTheme="minorEastAsia" w:eastAsiaTheme="minorEastAsia" w:hAnsiTheme="minorEastAsia"/>
                <w:color w:val="000000"/>
                <w:kern w:val="0"/>
                <w:sz w:val="18"/>
                <w:szCs w:val="18"/>
              </w:rPr>
            </w:pPr>
          </w:p>
        </w:tc>
        <w:tc>
          <w:tcPr>
            <w:tcW w:w="1224" w:type="dxa"/>
            <w:shd w:val="clear" w:color="auto" w:fill="auto"/>
            <w:vAlign w:val="center"/>
            <w:hideMark/>
          </w:tcPr>
          <w:p w14:paraId="176D6E0E" w14:textId="77777777" w:rsidR="0087518B" w:rsidRPr="00071086" w:rsidRDefault="0087518B" w:rsidP="0087518B">
            <w:pPr>
              <w:widowControl/>
              <w:jc w:val="center"/>
              <w:rPr>
                <w:rFonts w:asciiTheme="minorEastAsia" w:eastAsiaTheme="minorEastAsia" w:hAnsiTheme="minorEastAsia"/>
                <w:color w:val="000000"/>
                <w:kern w:val="0"/>
                <w:sz w:val="18"/>
                <w:szCs w:val="18"/>
              </w:rPr>
            </w:pPr>
            <w:r w:rsidRPr="00071086">
              <w:rPr>
                <w:rFonts w:asciiTheme="minorEastAsia" w:eastAsiaTheme="minorEastAsia" w:hAnsiTheme="minorEastAsia"/>
                <w:color w:val="000000"/>
                <w:kern w:val="0"/>
                <w:sz w:val="18"/>
                <w:szCs w:val="18"/>
              </w:rPr>
              <w:t>Si</w:t>
            </w:r>
          </w:p>
        </w:tc>
        <w:tc>
          <w:tcPr>
            <w:tcW w:w="1140" w:type="dxa"/>
            <w:shd w:val="clear" w:color="auto" w:fill="auto"/>
            <w:noWrap/>
            <w:vAlign w:val="center"/>
            <w:hideMark/>
          </w:tcPr>
          <w:p w14:paraId="5C23D957" w14:textId="77777777" w:rsidR="0087518B" w:rsidRPr="00071086" w:rsidRDefault="0087518B" w:rsidP="0087518B">
            <w:pPr>
              <w:widowControl/>
              <w:jc w:val="center"/>
              <w:rPr>
                <w:rFonts w:asciiTheme="minorEastAsia" w:eastAsiaTheme="minorEastAsia" w:hAnsiTheme="minorEastAsia"/>
                <w:color w:val="000000"/>
                <w:kern w:val="0"/>
                <w:sz w:val="18"/>
                <w:szCs w:val="18"/>
              </w:rPr>
            </w:pPr>
            <w:r w:rsidRPr="00071086">
              <w:rPr>
                <w:rFonts w:asciiTheme="minorEastAsia" w:eastAsiaTheme="minorEastAsia" w:hAnsiTheme="minorEastAsia"/>
                <w:sz w:val="18"/>
                <w:szCs w:val="18"/>
              </w:rPr>
              <w:t>0.0005</w:t>
            </w:r>
          </w:p>
        </w:tc>
        <w:tc>
          <w:tcPr>
            <w:tcW w:w="1140" w:type="dxa"/>
            <w:shd w:val="clear" w:color="auto" w:fill="auto"/>
            <w:noWrap/>
            <w:vAlign w:val="center"/>
            <w:hideMark/>
          </w:tcPr>
          <w:p w14:paraId="6655B8AB" w14:textId="45F04F34" w:rsidR="0087518B" w:rsidRPr="00071086" w:rsidRDefault="0087518B" w:rsidP="0087518B">
            <w:pPr>
              <w:widowControl/>
              <w:jc w:val="center"/>
              <w:rPr>
                <w:rFonts w:asciiTheme="minorEastAsia" w:eastAsiaTheme="minorEastAsia" w:hAnsiTheme="minorEastAsia"/>
                <w:color w:val="000000"/>
                <w:kern w:val="0"/>
                <w:sz w:val="18"/>
                <w:szCs w:val="18"/>
              </w:rPr>
            </w:pPr>
            <w:r w:rsidRPr="00071086">
              <w:rPr>
                <w:rFonts w:asciiTheme="minorEastAsia" w:eastAsiaTheme="minorEastAsia" w:hAnsiTheme="minorEastAsia"/>
                <w:sz w:val="18"/>
                <w:szCs w:val="18"/>
              </w:rPr>
              <w:t>0.00</w:t>
            </w:r>
            <w:r>
              <w:rPr>
                <w:rFonts w:asciiTheme="minorEastAsia" w:eastAsiaTheme="minorEastAsia" w:hAnsiTheme="minorEastAsia"/>
                <w:sz w:val="18"/>
                <w:szCs w:val="18"/>
              </w:rPr>
              <w:t>0</w:t>
            </w:r>
            <w:r w:rsidRPr="00071086">
              <w:rPr>
                <w:rFonts w:asciiTheme="minorEastAsia" w:eastAsiaTheme="minorEastAsia" w:hAnsiTheme="minorEastAsia"/>
                <w:sz w:val="18"/>
                <w:szCs w:val="18"/>
              </w:rPr>
              <w:t>5</w:t>
            </w:r>
          </w:p>
        </w:tc>
        <w:tc>
          <w:tcPr>
            <w:tcW w:w="1140" w:type="dxa"/>
            <w:shd w:val="clear" w:color="auto" w:fill="auto"/>
            <w:vAlign w:val="center"/>
            <w:hideMark/>
          </w:tcPr>
          <w:p w14:paraId="019A5EB4" w14:textId="70EE3078" w:rsidR="0087518B" w:rsidRPr="00071086" w:rsidRDefault="0087518B" w:rsidP="0087518B">
            <w:pPr>
              <w:widowControl/>
              <w:jc w:val="center"/>
              <w:rPr>
                <w:rFonts w:asciiTheme="minorEastAsia" w:eastAsiaTheme="minorEastAsia" w:hAnsiTheme="minorEastAsia"/>
                <w:color w:val="000000"/>
                <w:kern w:val="0"/>
                <w:sz w:val="18"/>
                <w:szCs w:val="18"/>
              </w:rPr>
            </w:pPr>
            <w:r w:rsidRPr="00071086">
              <w:rPr>
                <w:rFonts w:asciiTheme="minorEastAsia" w:eastAsiaTheme="minorEastAsia" w:hAnsiTheme="minorEastAsia"/>
                <w:sz w:val="18"/>
                <w:szCs w:val="18"/>
              </w:rPr>
              <w:t>0.003</w:t>
            </w:r>
            <w:r w:rsidR="00807D24">
              <w:rPr>
                <w:rFonts w:asciiTheme="minorEastAsia" w:eastAsiaTheme="minorEastAsia" w:hAnsiTheme="minorEastAsia"/>
                <w:sz w:val="18"/>
                <w:szCs w:val="18"/>
              </w:rPr>
              <w:t>0</w:t>
            </w:r>
          </w:p>
        </w:tc>
        <w:tc>
          <w:tcPr>
            <w:tcW w:w="1170" w:type="dxa"/>
            <w:shd w:val="clear" w:color="auto" w:fill="auto"/>
            <w:vAlign w:val="center"/>
            <w:hideMark/>
          </w:tcPr>
          <w:p w14:paraId="1A2FC60E" w14:textId="469F8640" w:rsidR="0087518B" w:rsidRPr="00071086" w:rsidRDefault="0087518B" w:rsidP="0087518B">
            <w:pPr>
              <w:widowControl/>
              <w:jc w:val="center"/>
              <w:rPr>
                <w:rFonts w:asciiTheme="minorEastAsia" w:eastAsiaTheme="minorEastAsia" w:hAnsiTheme="minorEastAsia"/>
                <w:color w:val="000000"/>
                <w:kern w:val="0"/>
                <w:sz w:val="18"/>
                <w:szCs w:val="18"/>
              </w:rPr>
            </w:pPr>
            <w:r w:rsidRPr="00071086">
              <w:rPr>
                <w:rFonts w:asciiTheme="minorEastAsia" w:eastAsiaTheme="minorEastAsia" w:hAnsiTheme="minorEastAsia"/>
                <w:sz w:val="18"/>
                <w:szCs w:val="18"/>
              </w:rPr>
              <w:t>0.005</w:t>
            </w:r>
            <w:r w:rsidR="00807D24">
              <w:rPr>
                <w:rFonts w:asciiTheme="minorEastAsia" w:eastAsiaTheme="minorEastAsia" w:hAnsiTheme="minorEastAsia"/>
                <w:sz w:val="18"/>
                <w:szCs w:val="18"/>
              </w:rPr>
              <w:t>0</w:t>
            </w:r>
          </w:p>
        </w:tc>
        <w:tc>
          <w:tcPr>
            <w:tcW w:w="1228" w:type="dxa"/>
            <w:shd w:val="clear" w:color="auto" w:fill="auto"/>
            <w:vAlign w:val="center"/>
            <w:hideMark/>
          </w:tcPr>
          <w:p w14:paraId="35CDD670" w14:textId="7608B1F2" w:rsidR="0087518B" w:rsidRPr="00071086" w:rsidRDefault="0087518B" w:rsidP="0087518B">
            <w:pPr>
              <w:widowControl/>
              <w:jc w:val="center"/>
              <w:rPr>
                <w:rFonts w:asciiTheme="minorEastAsia" w:eastAsiaTheme="minorEastAsia" w:hAnsiTheme="minorEastAsia"/>
                <w:color w:val="000000"/>
                <w:kern w:val="0"/>
                <w:sz w:val="18"/>
                <w:szCs w:val="18"/>
              </w:rPr>
            </w:pPr>
            <w:r w:rsidRPr="00071086">
              <w:rPr>
                <w:rFonts w:asciiTheme="minorEastAsia" w:eastAsiaTheme="minorEastAsia" w:hAnsiTheme="minorEastAsia"/>
                <w:sz w:val="18"/>
                <w:szCs w:val="18"/>
              </w:rPr>
              <w:t>0.005</w:t>
            </w:r>
            <w:r w:rsidR="00807D24">
              <w:rPr>
                <w:rFonts w:asciiTheme="minorEastAsia" w:eastAsiaTheme="minorEastAsia" w:hAnsiTheme="minorEastAsia"/>
                <w:sz w:val="18"/>
                <w:szCs w:val="18"/>
              </w:rPr>
              <w:t>0</w:t>
            </w:r>
          </w:p>
        </w:tc>
      </w:tr>
      <w:tr w:rsidR="0087518B" w:rsidRPr="00071086" w14:paraId="50EEE5BD" w14:textId="77777777" w:rsidTr="0087518B">
        <w:trPr>
          <w:trHeight w:val="20"/>
          <w:jc w:val="center"/>
        </w:trPr>
        <w:tc>
          <w:tcPr>
            <w:tcW w:w="644" w:type="dxa"/>
            <w:vMerge/>
            <w:vAlign w:val="center"/>
            <w:hideMark/>
          </w:tcPr>
          <w:p w14:paraId="38937360" w14:textId="77777777" w:rsidR="0087518B" w:rsidRPr="00071086" w:rsidRDefault="0087518B" w:rsidP="0087518B">
            <w:pPr>
              <w:widowControl/>
              <w:jc w:val="left"/>
              <w:rPr>
                <w:rFonts w:asciiTheme="minorEastAsia" w:eastAsiaTheme="minorEastAsia" w:hAnsiTheme="minorEastAsia"/>
                <w:color w:val="000000"/>
                <w:kern w:val="0"/>
                <w:sz w:val="18"/>
                <w:szCs w:val="18"/>
              </w:rPr>
            </w:pPr>
          </w:p>
        </w:tc>
        <w:tc>
          <w:tcPr>
            <w:tcW w:w="694" w:type="dxa"/>
            <w:vMerge/>
            <w:vAlign w:val="center"/>
            <w:hideMark/>
          </w:tcPr>
          <w:p w14:paraId="0BBDFA20" w14:textId="77777777" w:rsidR="0087518B" w:rsidRPr="00071086" w:rsidRDefault="0087518B" w:rsidP="0087518B">
            <w:pPr>
              <w:widowControl/>
              <w:jc w:val="left"/>
              <w:rPr>
                <w:rFonts w:asciiTheme="minorEastAsia" w:eastAsiaTheme="minorEastAsia" w:hAnsiTheme="minorEastAsia"/>
                <w:color w:val="000000"/>
                <w:kern w:val="0"/>
                <w:sz w:val="18"/>
                <w:szCs w:val="18"/>
              </w:rPr>
            </w:pPr>
          </w:p>
        </w:tc>
        <w:tc>
          <w:tcPr>
            <w:tcW w:w="394" w:type="dxa"/>
            <w:vMerge/>
            <w:vAlign w:val="center"/>
            <w:hideMark/>
          </w:tcPr>
          <w:p w14:paraId="123165B6" w14:textId="77777777" w:rsidR="0087518B" w:rsidRPr="00071086" w:rsidRDefault="0087518B" w:rsidP="0087518B">
            <w:pPr>
              <w:widowControl/>
              <w:jc w:val="left"/>
              <w:rPr>
                <w:rFonts w:asciiTheme="minorEastAsia" w:eastAsiaTheme="minorEastAsia" w:hAnsiTheme="minorEastAsia"/>
                <w:color w:val="000000"/>
                <w:kern w:val="0"/>
                <w:sz w:val="18"/>
                <w:szCs w:val="18"/>
              </w:rPr>
            </w:pPr>
          </w:p>
        </w:tc>
        <w:tc>
          <w:tcPr>
            <w:tcW w:w="1224" w:type="dxa"/>
            <w:shd w:val="clear" w:color="auto" w:fill="auto"/>
            <w:vAlign w:val="center"/>
          </w:tcPr>
          <w:p w14:paraId="0C17A08E" w14:textId="5414EB10" w:rsidR="0087518B" w:rsidRPr="00071086" w:rsidRDefault="0087518B" w:rsidP="0087518B">
            <w:pPr>
              <w:widowControl/>
              <w:jc w:val="center"/>
              <w:rPr>
                <w:rFonts w:asciiTheme="minorEastAsia" w:eastAsiaTheme="minorEastAsia" w:hAnsiTheme="minorEastAsia"/>
                <w:color w:val="000000"/>
                <w:kern w:val="0"/>
                <w:sz w:val="18"/>
                <w:szCs w:val="18"/>
              </w:rPr>
            </w:pPr>
            <w:r w:rsidRPr="00071086">
              <w:rPr>
                <w:rFonts w:asciiTheme="minorEastAsia" w:eastAsiaTheme="minorEastAsia" w:hAnsiTheme="minorEastAsia"/>
                <w:color w:val="000000"/>
                <w:kern w:val="0"/>
                <w:sz w:val="18"/>
                <w:szCs w:val="18"/>
              </w:rPr>
              <w:t>Pb</w:t>
            </w:r>
          </w:p>
        </w:tc>
        <w:tc>
          <w:tcPr>
            <w:tcW w:w="1140" w:type="dxa"/>
            <w:shd w:val="clear" w:color="auto" w:fill="auto"/>
            <w:noWrap/>
            <w:vAlign w:val="center"/>
          </w:tcPr>
          <w:p w14:paraId="01772C39" w14:textId="418AAC10" w:rsidR="0087518B" w:rsidRPr="00071086" w:rsidRDefault="0087518B" w:rsidP="0087518B">
            <w:pPr>
              <w:widowControl/>
              <w:jc w:val="center"/>
              <w:rPr>
                <w:rFonts w:asciiTheme="minorEastAsia" w:eastAsiaTheme="minorEastAsia" w:hAnsiTheme="minorEastAsia"/>
                <w:color w:val="000000"/>
                <w:kern w:val="0"/>
                <w:sz w:val="18"/>
                <w:szCs w:val="18"/>
              </w:rPr>
            </w:pPr>
            <w:r w:rsidRPr="00071086">
              <w:rPr>
                <w:rFonts w:asciiTheme="minorEastAsia" w:eastAsiaTheme="minorEastAsia" w:hAnsiTheme="minorEastAsia"/>
                <w:sz w:val="18"/>
                <w:szCs w:val="18"/>
              </w:rPr>
              <w:t>0.0005</w:t>
            </w:r>
          </w:p>
        </w:tc>
        <w:tc>
          <w:tcPr>
            <w:tcW w:w="1140" w:type="dxa"/>
            <w:shd w:val="clear" w:color="auto" w:fill="auto"/>
            <w:noWrap/>
            <w:vAlign w:val="center"/>
          </w:tcPr>
          <w:p w14:paraId="53E848DE" w14:textId="7FF7C730" w:rsidR="0087518B" w:rsidRPr="00071086" w:rsidRDefault="0087518B" w:rsidP="0087518B">
            <w:pPr>
              <w:widowControl/>
              <w:jc w:val="center"/>
              <w:rPr>
                <w:rFonts w:asciiTheme="minorEastAsia" w:eastAsiaTheme="minorEastAsia" w:hAnsiTheme="minorEastAsia"/>
                <w:color w:val="000000"/>
                <w:kern w:val="0"/>
                <w:sz w:val="18"/>
                <w:szCs w:val="18"/>
              </w:rPr>
            </w:pPr>
            <w:r w:rsidRPr="00071086">
              <w:rPr>
                <w:rFonts w:asciiTheme="minorEastAsia" w:eastAsiaTheme="minorEastAsia" w:hAnsiTheme="minorEastAsia"/>
                <w:sz w:val="18"/>
                <w:szCs w:val="18"/>
              </w:rPr>
              <w:t>0.0005</w:t>
            </w:r>
          </w:p>
        </w:tc>
        <w:tc>
          <w:tcPr>
            <w:tcW w:w="1140" w:type="dxa"/>
            <w:shd w:val="clear" w:color="auto" w:fill="auto"/>
            <w:vAlign w:val="center"/>
          </w:tcPr>
          <w:p w14:paraId="11405567" w14:textId="7CC66905" w:rsidR="0087518B" w:rsidRPr="00071086" w:rsidRDefault="0087518B" w:rsidP="0087518B">
            <w:pPr>
              <w:widowControl/>
              <w:jc w:val="center"/>
              <w:rPr>
                <w:rFonts w:asciiTheme="minorEastAsia" w:eastAsiaTheme="minorEastAsia" w:hAnsiTheme="minorEastAsia"/>
                <w:color w:val="000000"/>
                <w:kern w:val="0"/>
                <w:sz w:val="18"/>
                <w:szCs w:val="18"/>
              </w:rPr>
            </w:pPr>
            <w:r w:rsidRPr="00071086">
              <w:rPr>
                <w:rFonts w:asciiTheme="minorEastAsia" w:eastAsiaTheme="minorEastAsia" w:hAnsiTheme="minorEastAsia"/>
                <w:sz w:val="18"/>
                <w:szCs w:val="18"/>
              </w:rPr>
              <w:t>0.001</w:t>
            </w:r>
            <w:r w:rsidR="00807D24">
              <w:rPr>
                <w:rFonts w:asciiTheme="minorEastAsia" w:eastAsiaTheme="minorEastAsia" w:hAnsiTheme="minorEastAsia"/>
                <w:sz w:val="18"/>
                <w:szCs w:val="18"/>
              </w:rPr>
              <w:t>0</w:t>
            </w:r>
          </w:p>
        </w:tc>
        <w:tc>
          <w:tcPr>
            <w:tcW w:w="1170" w:type="dxa"/>
            <w:shd w:val="clear" w:color="auto" w:fill="auto"/>
            <w:vAlign w:val="center"/>
          </w:tcPr>
          <w:p w14:paraId="6C190CCF" w14:textId="62B7E7B7" w:rsidR="0087518B" w:rsidRPr="00071086" w:rsidRDefault="0087518B" w:rsidP="0087518B">
            <w:pPr>
              <w:widowControl/>
              <w:jc w:val="center"/>
              <w:rPr>
                <w:rFonts w:asciiTheme="minorEastAsia" w:eastAsiaTheme="minorEastAsia" w:hAnsiTheme="minorEastAsia"/>
                <w:color w:val="000000"/>
                <w:kern w:val="0"/>
                <w:sz w:val="18"/>
                <w:szCs w:val="18"/>
              </w:rPr>
            </w:pPr>
            <w:r w:rsidRPr="00071086">
              <w:rPr>
                <w:rFonts w:asciiTheme="minorEastAsia" w:eastAsiaTheme="minorEastAsia" w:hAnsiTheme="minorEastAsia"/>
                <w:sz w:val="18"/>
                <w:szCs w:val="18"/>
              </w:rPr>
              <w:t>0.001</w:t>
            </w:r>
            <w:r w:rsidR="00807D24">
              <w:rPr>
                <w:rFonts w:asciiTheme="minorEastAsia" w:eastAsiaTheme="minorEastAsia" w:hAnsiTheme="minorEastAsia"/>
                <w:sz w:val="18"/>
                <w:szCs w:val="18"/>
              </w:rPr>
              <w:t>0</w:t>
            </w:r>
          </w:p>
        </w:tc>
        <w:tc>
          <w:tcPr>
            <w:tcW w:w="1228" w:type="dxa"/>
            <w:shd w:val="clear" w:color="auto" w:fill="auto"/>
            <w:vAlign w:val="center"/>
          </w:tcPr>
          <w:p w14:paraId="180D4A7A" w14:textId="44413DE8" w:rsidR="0087518B" w:rsidRPr="00071086" w:rsidRDefault="0087518B" w:rsidP="0087518B">
            <w:pPr>
              <w:widowControl/>
              <w:jc w:val="center"/>
              <w:rPr>
                <w:rFonts w:asciiTheme="minorEastAsia" w:eastAsiaTheme="minorEastAsia" w:hAnsiTheme="minorEastAsia"/>
                <w:color w:val="000000"/>
                <w:kern w:val="0"/>
                <w:sz w:val="18"/>
                <w:szCs w:val="18"/>
              </w:rPr>
            </w:pPr>
            <w:r w:rsidRPr="00071086">
              <w:rPr>
                <w:rFonts w:asciiTheme="minorEastAsia" w:eastAsiaTheme="minorEastAsia" w:hAnsiTheme="minorEastAsia"/>
                <w:sz w:val="18"/>
                <w:szCs w:val="18"/>
              </w:rPr>
              <w:t>0.001</w:t>
            </w:r>
            <w:r w:rsidR="00807D24">
              <w:rPr>
                <w:rFonts w:asciiTheme="minorEastAsia" w:eastAsiaTheme="minorEastAsia" w:hAnsiTheme="minorEastAsia"/>
                <w:sz w:val="18"/>
                <w:szCs w:val="18"/>
              </w:rPr>
              <w:t>0</w:t>
            </w:r>
          </w:p>
        </w:tc>
      </w:tr>
      <w:tr w:rsidR="0087518B" w:rsidRPr="00071086" w14:paraId="44DDD8F9" w14:textId="77777777" w:rsidTr="0087518B">
        <w:trPr>
          <w:trHeight w:val="20"/>
          <w:jc w:val="center"/>
        </w:trPr>
        <w:tc>
          <w:tcPr>
            <w:tcW w:w="644" w:type="dxa"/>
            <w:vMerge/>
            <w:vAlign w:val="center"/>
            <w:hideMark/>
          </w:tcPr>
          <w:p w14:paraId="77F05F12" w14:textId="77777777" w:rsidR="0087518B" w:rsidRPr="00071086" w:rsidRDefault="0087518B" w:rsidP="0087518B">
            <w:pPr>
              <w:widowControl/>
              <w:jc w:val="left"/>
              <w:rPr>
                <w:rFonts w:asciiTheme="minorEastAsia" w:eastAsiaTheme="minorEastAsia" w:hAnsiTheme="minorEastAsia"/>
                <w:color w:val="000000"/>
                <w:kern w:val="0"/>
                <w:sz w:val="18"/>
                <w:szCs w:val="18"/>
              </w:rPr>
            </w:pPr>
          </w:p>
        </w:tc>
        <w:tc>
          <w:tcPr>
            <w:tcW w:w="694" w:type="dxa"/>
            <w:vMerge/>
            <w:vAlign w:val="center"/>
            <w:hideMark/>
          </w:tcPr>
          <w:p w14:paraId="5B7C2674" w14:textId="77777777" w:rsidR="0087518B" w:rsidRPr="00071086" w:rsidRDefault="0087518B" w:rsidP="0087518B">
            <w:pPr>
              <w:widowControl/>
              <w:jc w:val="left"/>
              <w:rPr>
                <w:rFonts w:asciiTheme="minorEastAsia" w:eastAsiaTheme="minorEastAsia" w:hAnsiTheme="minorEastAsia"/>
                <w:color w:val="000000"/>
                <w:kern w:val="0"/>
                <w:sz w:val="18"/>
                <w:szCs w:val="18"/>
              </w:rPr>
            </w:pPr>
          </w:p>
        </w:tc>
        <w:tc>
          <w:tcPr>
            <w:tcW w:w="394" w:type="dxa"/>
            <w:vMerge/>
            <w:vAlign w:val="center"/>
            <w:hideMark/>
          </w:tcPr>
          <w:p w14:paraId="44DC2627" w14:textId="77777777" w:rsidR="0087518B" w:rsidRPr="00071086" w:rsidRDefault="0087518B" w:rsidP="0087518B">
            <w:pPr>
              <w:widowControl/>
              <w:jc w:val="left"/>
              <w:rPr>
                <w:rFonts w:asciiTheme="minorEastAsia" w:eastAsiaTheme="minorEastAsia" w:hAnsiTheme="minorEastAsia"/>
                <w:color w:val="000000"/>
                <w:kern w:val="0"/>
                <w:sz w:val="18"/>
                <w:szCs w:val="18"/>
              </w:rPr>
            </w:pPr>
          </w:p>
        </w:tc>
        <w:tc>
          <w:tcPr>
            <w:tcW w:w="1224" w:type="dxa"/>
            <w:shd w:val="clear" w:color="auto" w:fill="auto"/>
            <w:vAlign w:val="center"/>
          </w:tcPr>
          <w:p w14:paraId="4CB0833A" w14:textId="4CA6E96F" w:rsidR="0087518B" w:rsidRPr="00071086" w:rsidRDefault="0087518B" w:rsidP="0087518B">
            <w:pPr>
              <w:widowControl/>
              <w:jc w:val="center"/>
              <w:rPr>
                <w:rFonts w:asciiTheme="minorEastAsia" w:eastAsiaTheme="minorEastAsia" w:hAnsiTheme="minorEastAsia"/>
                <w:color w:val="000000"/>
                <w:kern w:val="0"/>
                <w:sz w:val="18"/>
                <w:szCs w:val="18"/>
              </w:rPr>
            </w:pPr>
            <w:r w:rsidRPr="00071086">
              <w:rPr>
                <w:rFonts w:asciiTheme="minorEastAsia" w:eastAsiaTheme="minorEastAsia" w:hAnsiTheme="minorEastAsia"/>
                <w:color w:val="000000"/>
                <w:kern w:val="0"/>
                <w:sz w:val="18"/>
                <w:szCs w:val="18"/>
              </w:rPr>
              <w:t>Ti</w:t>
            </w:r>
          </w:p>
        </w:tc>
        <w:tc>
          <w:tcPr>
            <w:tcW w:w="1140" w:type="dxa"/>
            <w:shd w:val="clear" w:color="auto" w:fill="auto"/>
            <w:noWrap/>
            <w:vAlign w:val="center"/>
          </w:tcPr>
          <w:p w14:paraId="2AA738D7" w14:textId="3A56280F" w:rsidR="0087518B" w:rsidRPr="00071086" w:rsidRDefault="0087518B" w:rsidP="0087518B">
            <w:pPr>
              <w:widowControl/>
              <w:jc w:val="center"/>
              <w:rPr>
                <w:rFonts w:asciiTheme="minorEastAsia" w:eastAsiaTheme="minorEastAsia" w:hAnsiTheme="minorEastAsia"/>
                <w:color w:val="000000"/>
                <w:kern w:val="0"/>
                <w:sz w:val="18"/>
                <w:szCs w:val="18"/>
              </w:rPr>
            </w:pPr>
            <w:r w:rsidRPr="00071086">
              <w:rPr>
                <w:rFonts w:asciiTheme="minorEastAsia" w:eastAsiaTheme="minorEastAsia" w:hAnsiTheme="minorEastAsia"/>
                <w:sz w:val="18"/>
                <w:szCs w:val="18"/>
              </w:rPr>
              <w:t>0.0005</w:t>
            </w:r>
          </w:p>
        </w:tc>
        <w:tc>
          <w:tcPr>
            <w:tcW w:w="1140" w:type="dxa"/>
            <w:shd w:val="clear" w:color="auto" w:fill="auto"/>
            <w:noWrap/>
            <w:vAlign w:val="center"/>
          </w:tcPr>
          <w:p w14:paraId="6C3C51BE" w14:textId="164B8E09" w:rsidR="0087518B" w:rsidRPr="00071086" w:rsidRDefault="0087518B" w:rsidP="0087518B">
            <w:pPr>
              <w:widowControl/>
              <w:jc w:val="center"/>
              <w:rPr>
                <w:rFonts w:asciiTheme="minorEastAsia" w:eastAsiaTheme="minorEastAsia" w:hAnsiTheme="minorEastAsia"/>
                <w:color w:val="000000"/>
                <w:kern w:val="0"/>
                <w:sz w:val="18"/>
                <w:szCs w:val="18"/>
              </w:rPr>
            </w:pPr>
            <w:r w:rsidRPr="00071086">
              <w:rPr>
                <w:rFonts w:asciiTheme="minorEastAsia" w:eastAsiaTheme="minorEastAsia" w:hAnsiTheme="minorEastAsia"/>
                <w:sz w:val="18"/>
                <w:szCs w:val="18"/>
              </w:rPr>
              <w:t>0.00</w:t>
            </w:r>
            <w:r>
              <w:rPr>
                <w:rFonts w:asciiTheme="minorEastAsia" w:eastAsiaTheme="minorEastAsia" w:hAnsiTheme="minorEastAsia"/>
                <w:sz w:val="18"/>
                <w:szCs w:val="18"/>
              </w:rPr>
              <w:t>05</w:t>
            </w:r>
          </w:p>
        </w:tc>
        <w:tc>
          <w:tcPr>
            <w:tcW w:w="1140" w:type="dxa"/>
            <w:shd w:val="clear" w:color="auto" w:fill="auto"/>
            <w:vAlign w:val="center"/>
          </w:tcPr>
          <w:p w14:paraId="6118C45B" w14:textId="42A5E444" w:rsidR="0087518B" w:rsidRPr="00071086" w:rsidRDefault="0087518B" w:rsidP="0087518B">
            <w:pPr>
              <w:widowControl/>
              <w:jc w:val="center"/>
              <w:rPr>
                <w:rFonts w:asciiTheme="minorEastAsia" w:eastAsiaTheme="minorEastAsia" w:hAnsiTheme="minorEastAsia"/>
                <w:color w:val="000000"/>
                <w:kern w:val="0"/>
                <w:sz w:val="18"/>
                <w:szCs w:val="18"/>
              </w:rPr>
            </w:pPr>
            <w:r w:rsidRPr="00071086">
              <w:rPr>
                <w:rFonts w:asciiTheme="minorEastAsia" w:eastAsiaTheme="minorEastAsia" w:hAnsiTheme="minorEastAsia"/>
                <w:sz w:val="18"/>
                <w:szCs w:val="18"/>
              </w:rPr>
              <w:t>0.005</w:t>
            </w:r>
            <w:r w:rsidR="00807D24">
              <w:rPr>
                <w:rFonts w:asciiTheme="minorEastAsia" w:eastAsiaTheme="minorEastAsia" w:hAnsiTheme="minorEastAsia"/>
                <w:sz w:val="18"/>
                <w:szCs w:val="18"/>
              </w:rPr>
              <w:t>0</w:t>
            </w:r>
          </w:p>
        </w:tc>
        <w:tc>
          <w:tcPr>
            <w:tcW w:w="1170" w:type="dxa"/>
            <w:shd w:val="clear" w:color="auto" w:fill="auto"/>
            <w:vAlign w:val="center"/>
          </w:tcPr>
          <w:p w14:paraId="0E31CB47" w14:textId="15F0D2BD" w:rsidR="0087518B" w:rsidRPr="00071086" w:rsidRDefault="0087518B" w:rsidP="0087518B">
            <w:pPr>
              <w:widowControl/>
              <w:jc w:val="center"/>
              <w:rPr>
                <w:rFonts w:asciiTheme="minorEastAsia" w:eastAsiaTheme="minorEastAsia" w:hAnsiTheme="minorEastAsia"/>
                <w:color w:val="000000"/>
                <w:kern w:val="0"/>
                <w:sz w:val="18"/>
                <w:szCs w:val="18"/>
              </w:rPr>
            </w:pPr>
            <w:r w:rsidRPr="00071086">
              <w:rPr>
                <w:rFonts w:asciiTheme="minorEastAsia" w:eastAsiaTheme="minorEastAsia" w:hAnsiTheme="minorEastAsia"/>
                <w:sz w:val="18"/>
                <w:szCs w:val="18"/>
              </w:rPr>
              <w:t>0.01</w:t>
            </w:r>
            <w:r w:rsidR="00807D24">
              <w:rPr>
                <w:rFonts w:asciiTheme="minorEastAsia" w:eastAsiaTheme="minorEastAsia" w:hAnsiTheme="minorEastAsia"/>
                <w:sz w:val="18"/>
                <w:szCs w:val="18"/>
              </w:rPr>
              <w:t>0</w:t>
            </w:r>
          </w:p>
        </w:tc>
        <w:tc>
          <w:tcPr>
            <w:tcW w:w="1228" w:type="dxa"/>
            <w:shd w:val="clear" w:color="auto" w:fill="auto"/>
            <w:vAlign w:val="center"/>
          </w:tcPr>
          <w:p w14:paraId="27500BB5" w14:textId="52D14DE3" w:rsidR="0087518B" w:rsidRPr="00071086" w:rsidRDefault="0087518B" w:rsidP="0087518B">
            <w:pPr>
              <w:widowControl/>
              <w:jc w:val="center"/>
              <w:rPr>
                <w:rFonts w:asciiTheme="minorEastAsia" w:eastAsiaTheme="minorEastAsia" w:hAnsiTheme="minorEastAsia"/>
                <w:color w:val="000000"/>
                <w:kern w:val="0"/>
                <w:sz w:val="18"/>
                <w:szCs w:val="18"/>
              </w:rPr>
            </w:pPr>
            <w:r w:rsidRPr="00071086">
              <w:rPr>
                <w:rFonts w:asciiTheme="minorEastAsia" w:eastAsiaTheme="minorEastAsia" w:hAnsiTheme="minorEastAsia"/>
                <w:sz w:val="18"/>
                <w:szCs w:val="18"/>
              </w:rPr>
              <w:t>0.01</w:t>
            </w:r>
            <w:r w:rsidR="00807D24">
              <w:rPr>
                <w:rFonts w:asciiTheme="minorEastAsia" w:eastAsiaTheme="minorEastAsia" w:hAnsiTheme="minorEastAsia"/>
                <w:sz w:val="18"/>
                <w:szCs w:val="18"/>
              </w:rPr>
              <w:t>0</w:t>
            </w:r>
          </w:p>
        </w:tc>
      </w:tr>
      <w:tr w:rsidR="0087518B" w:rsidRPr="00071086" w14:paraId="686E30C4" w14:textId="77777777" w:rsidTr="0087518B">
        <w:trPr>
          <w:trHeight w:val="20"/>
          <w:jc w:val="center"/>
        </w:trPr>
        <w:tc>
          <w:tcPr>
            <w:tcW w:w="644" w:type="dxa"/>
            <w:vMerge/>
            <w:vAlign w:val="center"/>
            <w:hideMark/>
          </w:tcPr>
          <w:p w14:paraId="0DD9A778" w14:textId="77777777" w:rsidR="0087518B" w:rsidRPr="00071086" w:rsidRDefault="0087518B" w:rsidP="0087518B">
            <w:pPr>
              <w:widowControl/>
              <w:jc w:val="left"/>
              <w:rPr>
                <w:rFonts w:asciiTheme="minorEastAsia" w:eastAsiaTheme="minorEastAsia" w:hAnsiTheme="minorEastAsia"/>
                <w:color w:val="000000"/>
                <w:kern w:val="0"/>
                <w:sz w:val="18"/>
                <w:szCs w:val="18"/>
              </w:rPr>
            </w:pPr>
          </w:p>
        </w:tc>
        <w:tc>
          <w:tcPr>
            <w:tcW w:w="694" w:type="dxa"/>
            <w:vMerge/>
            <w:vAlign w:val="center"/>
            <w:hideMark/>
          </w:tcPr>
          <w:p w14:paraId="71FA665B" w14:textId="77777777" w:rsidR="0087518B" w:rsidRPr="00071086" w:rsidRDefault="0087518B" w:rsidP="0087518B">
            <w:pPr>
              <w:widowControl/>
              <w:jc w:val="left"/>
              <w:rPr>
                <w:rFonts w:asciiTheme="minorEastAsia" w:eastAsiaTheme="minorEastAsia" w:hAnsiTheme="minorEastAsia"/>
                <w:color w:val="000000"/>
                <w:kern w:val="0"/>
                <w:sz w:val="18"/>
                <w:szCs w:val="18"/>
              </w:rPr>
            </w:pPr>
          </w:p>
        </w:tc>
        <w:tc>
          <w:tcPr>
            <w:tcW w:w="394" w:type="dxa"/>
            <w:vMerge/>
            <w:vAlign w:val="center"/>
            <w:hideMark/>
          </w:tcPr>
          <w:p w14:paraId="2E35A101" w14:textId="77777777" w:rsidR="0087518B" w:rsidRPr="00071086" w:rsidRDefault="0087518B" w:rsidP="0087518B">
            <w:pPr>
              <w:widowControl/>
              <w:jc w:val="left"/>
              <w:rPr>
                <w:rFonts w:asciiTheme="minorEastAsia" w:eastAsiaTheme="minorEastAsia" w:hAnsiTheme="minorEastAsia"/>
                <w:color w:val="000000"/>
                <w:kern w:val="0"/>
                <w:sz w:val="18"/>
                <w:szCs w:val="18"/>
              </w:rPr>
            </w:pPr>
          </w:p>
        </w:tc>
        <w:tc>
          <w:tcPr>
            <w:tcW w:w="1224" w:type="dxa"/>
            <w:shd w:val="clear" w:color="auto" w:fill="auto"/>
            <w:vAlign w:val="center"/>
          </w:tcPr>
          <w:p w14:paraId="5A6E6539" w14:textId="1774A526" w:rsidR="0087518B" w:rsidRPr="00071086" w:rsidRDefault="0087518B" w:rsidP="0087518B">
            <w:pPr>
              <w:widowControl/>
              <w:jc w:val="center"/>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V</w:t>
            </w:r>
          </w:p>
        </w:tc>
        <w:tc>
          <w:tcPr>
            <w:tcW w:w="1140" w:type="dxa"/>
            <w:shd w:val="clear" w:color="auto" w:fill="auto"/>
            <w:noWrap/>
            <w:vAlign w:val="center"/>
          </w:tcPr>
          <w:p w14:paraId="582E2EF2" w14:textId="70F0512F" w:rsidR="0087518B" w:rsidRPr="00071086" w:rsidRDefault="0087518B" w:rsidP="0087518B">
            <w:pPr>
              <w:widowControl/>
              <w:jc w:val="center"/>
              <w:rPr>
                <w:rFonts w:asciiTheme="minorEastAsia" w:eastAsiaTheme="minorEastAsia" w:hAnsiTheme="minorEastAsia"/>
                <w:color w:val="000000"/>
                <w:kern w:val="0"/>
                <w:sz w:val="18"/>
                <w:szCs w:val="18"/>
              </w:rPr>
            </w:pPr>
            <w:r>
              <w:rPr>
                <w:rFonts w:asciiTheme="minorEastAsia" w:eastAsiaTheme="minorEastAsia" w:hAnsiTheme="minorEastAsia" w:hint="eastAsia"/>
                <w:sz w:val="18"/>
                <w:szCs w:val="18"/>
              </w:rPr>
              <w:t>0</w:t>
            </w:r>
            <w:r>
              <w:rPr>
                <w:rFonts w:asciiTheme="minorEastAsia" w:eastAsiaTheme="minorEastAsia" w:hAnsiTheme="minorEastAsia"/>
                <w:sz w:val="18"/>
                <w:szCs w:val="18"/>
              </w:rPr>
              <w:t>.0002</w:t>
            </w:r>
          </w:p>
        </w:tc>
        <w:tc>
          <w:tcPr>
            <w:tcW w:w="1140" w:type="dxa"/>
            <w:shd w:val="clear" w:color="auto" w:fill="auto"/>
            <w:noWrap/>
            <w:vAlign w:val="center"/>
          </w:tcPr>
          <w:p w14:paraId="7ECBE1B0" w14:textId="4E67629F" w:rsidR="0087518B" w:rsidRPr="00071086" w:rsidRDefault="0087518B" w:rsidP="0087518B">
            <w:pPr>
              <w:widowControl/>
              <w:jc w:val="center"/>
              <w:rPr>
                <w:rFonts w:asciiTheme="minorEastAsia" w:eastAsiaTheme="minorEastAsia" w:hAnsiTheme="minorEastAsia"/>
                <w:color w:val="000000"/>
                <w:kern w:val="0"/>
                <w:sz w:val="18"/>
                <w:szCs w:val="18"/>
              </w:rPr>
            </w:pPr>
            <w:r>
              <w:rPr>
                <w:rFonts w:asciiTheme="minorEastAsia" w:eastAsiaTheme="minorEastAsia" w:hAnsiTheme="minorEastAsia" w:hint="eastAsia"/>
                <w:sz w:val="18"/>
                <w:szCs w:val="18"/>
              </w:rPr>
              <w:t>0</w:t>
            </w:r>
            <w:r>
              <w:rPr>
                <w:rFonts w:asciiTheme="minorEastAsia" w:eastAsiaTheme="minorEastAsia" w:hAnsiTheme="minorEastAsia"/>
                <w:sz w:val="18"/>
                <w:szCs w:val="18"/>
              </w:rPr>
              <w:t>.0005</w:t>
            </w:r>
          </w:p>
        </w:tc>
        <w:tc>
          <w:tcPr>
            <w:tcW w:w="1140" w:type="dxa"/>
            <w:shd w:val="clear" w:color="auto" w:fill="auto"/>
            <w:vAlign w:val="center"/>
          </w:tcPr>
          <w:p w14:paraId="6E9E0CBA" w14:textId="7132E6A2" w:rsidR="0087518B" w:rsidRPr="00071086" w:rsidRDefault="0087518B" w:rsidP="0087518B">
            <w:pPr>
              <w:widowControl/>
              <w:jc w:val="center"/>
              <w:rPr>
                <w:rFonts w:asciiTheme="minorEastAsia" w:eastAsiaTheme="minorEastAsia" w:hAnsiTheme="minorEastAsia"/>
                <w:color w:val="000000"/>
                <w:kern w:val="0"/>
                <w:sz w:val="18"/>
                <w:szCs w:val="18"/>
              </w:rPr>
            </w:pPr>
            <w:r>
              <w:rPr>
                <w:rFonts w:asciiTheme="minorEastAsia" w:eastAsiaTheme="minorEastAsia" w:hAnsiTheme="minorEastAsia" w:hint="eastAsia"/>
                <w:sz w:val="18"/>
                <w:szCs w:val="18"/>
              </w:rPr>
              <w:t>0</w:t>
            </w:r>
            <w:r>
              <w:rPr>
                <w:rFonts w:asciiTheme="minorEastAsia" w:eastAsiaTheme="minorEastAsia" w:hAnsiTheme="minorEastAsia"/>
                <w:sz w:val="18"/>
                <w:szCs w:val="18"/>
              </w:rPr>
              <w:t>.001</w:t>
            </w:r>
            <w:r w:rsidR="00807D24">
              <w:rPr>
                <w:rFonts w:asciiTheme="minorEastAsia" w:eastAsiaTheme="minorEastAsia" w:hAnsiTheme="minorEastAsia"/>
                <w:sz w:val="18"/>
                <w:szCs w:val="18"/>
              </w:rPr>
              <w:t>0</w:t>
            </w:r>
          </w:p>
        </w:tc>
        <w:tc>
          <w:tcPr>
            <w:tcW w:w="1170" w:type="dxa"/>
            <w:shd w:val="clear" w:color="auto" w:fill="auto"/>
            <w:vAlign w:val="center"/>
          </w:tcPr>
          <w:p w14:paraId="405B3C13" w14:textId="48C6BE33" w:rsidR="0087518B" w:rsidRPr="00071086" w:rsidRDefault="0087518B" w:rsidP="0087518B">
            <w:pPr>
              <w:widowControl/>
              <w:jc w:val="center"/>
              <w:rPr>
                <w:rFonts w:asciiTheme="minorEastAsia" w:eastAsiaTheme="minorEastAsia" w:hAnsiTheme="minorEastAsia"/>
                <w:color w:val="000000"/>
                <w:kern w:val="0"/>
                <w:sz w:val="18"/>
                <w:szCs w:val="18"/>
              </w:rPr>
            </w:pPr>
            <w:r w:rsidRPr="00071086">
              <w:rPr>
                <w:rFonts w:asciiTheme="minorEastAsia" w:eastAsiaTheme="minorEastAsia" w:hAnsiTheme="minorEastAsia"/>
                <w:sz w:val="18"/>
                <w:szCs w:val="18"/>
              </w:rPr>
              <w:t>0.00</w:t>
            </w:r>
            <w:r>
              <w:rPr>
                <w:rFonts w:asciiTheme="minorEastAsia" w:eastAsiaTheme="minorEastAsia" w:hAnsiTheme="minorEastAsia"/>
                <w:sz w:val="18"/>
                <w:szCs w:val="18"/>
              </w:rPr>
              <w:t>2</w:t>
            </w:r>
            <w:r w:rsidR="00807D24">
              <w:rPr>
                <w:rFonts w:asciiTheme="minorEastAsia" w:eastAsiaTheme="minorEastAsia" w:hAnsiTheme="minorEastAsia"/>
                <w:sz w:val="18"/>
                <w:szCs w:val="18"/>
              </w:rPr>
              <w:t>0</w:t>
            </w:r>
          </w:p>
        </w:tc>
        <w:tc>
          <w:tcPr>
            <w:tcW w:w="1228" w:type="dxa"/>
            <w:shd w:val="clear" w:color="auto" w:fill="auto"/>
            <w:vAlign w:val="center"/>
          </w:tcPr>
          <w:p w14:paraId="071C6C2A" w14:textId="0B7B935B" w:rsidR="0087518B" w:rsidRPr="00071086" w:rsidRDefault="0087518B" w:rsidP="0087518B">
            <w:pPr>
              <w:widowControl/>
              <w:jc w:val="center"/>
              <w:rPr>
                <w:rFonts w:asciiTheme="minorEastAsia" w:eastAsiaTheme="minorEastAsia" w:hAnsiTheme="minorEastAsia"/>
                <w:color w:val="000000"/>
                <w:kern w:val="0"/>
                <w:sz w:val="18"/>
                <w:szCs w:val="18"/>
              </w:rPr>
            </w:pPr>
            <w:r w:rsidRPr="00071086">
              <w:rPr>
                <w:rFonts w:asciiTheme="minorEastAsia" w:eastAsiaTheme="minorEastAsia" w:hAnsiTheme="minorEastAsia"/>
                <w:sz w:val="18"/>
                <w:szCs w:val="18"/>
              </w:rPr>
              <w:t>0.00</w:t>
            </w:r>
            <w:r>
              <w:rPr>
                <w:rFonts w:asciiTheme="minorEastAsia" w:eastAsiaTheme="minorEastAsia" w:hAnsiTheme="minorEastAsia"/>
                <w:sz w:val="18"/>
                <w:szCs w:val="18"/>
              </w:rPr>
              <w:t>2</w:t>
            </w:r>
            <w:r w:rsidR="00807D24">
              <w:rPr>
                <w:rFonts w:asciiTheme="minorEastAsia" w:eastAsiaTheme="minorEastAsia" w:hAnsiTheme="minorEastAsia"/>
                <w:sz w:val="18"/>
                <w:szCs w:val="18"/>
              </w:rPr>
              <w:t>0</w:t>
            </w:r>
          </w:p>
        </w:tc>
      </w:tr>
      <w:tr w:rsidR="0087518B" w:rsidRPr="00071086" w14:paraId="3BCF0EAB" w14:textId="77777777" w:rsidTr="0087518B">
        <w:trPr>
          <w:trHeight w:val="20"/>
          <w:jc w:val="center"/>
        </w:trPr>
        <w:tc>
          <w:tcPr>
            <w:tcW w:w="644" w:type="dxa"/>
            <w:vMerge/>
            <w:vAlign w:val="center"/>
          </w:tcPr>
          <w:p w14:paraId="20C34E00" w14:textId="77777777" w:rsidR="0087518B" w:rsidRPr="00071086" w:rsidRDefault="0087518B" w:rsidP="0087518B">
            <w:pPr>
              <w:widowControl/>
              <w:jc w:val="left"/>
              <w:rPr>
                <w:rFonts w:asciiTheme="minorEastAsia" w:eastAsiaTheme="minorEastAsia" w:hAnsiTheme="minorEastAsia"/>
                <w:color w:val="000000"/>
                <w:kern w:val="0"/>
                <w:sz w:val="18"/>
                <w:szCs w:val="18"/>
              </w:rPr>
            </w:pPr>
          </w:p>
        </w:tc>
        <w:tc>
          <w:tcPr>
            <w:tcW w:w="694" w:type="dxa"/>
            <w:vMerge/>
            <w:vAlign w:val="center"/>
          </w:tcPr>
          <w:p w14:paraId="7F94208D" w14:textId="77777777" w:rsidR="0087518B" w:rsidRPr="00071086" w:rsidRDefault="0087518B" w:rsidP="0087518B">
            <w:pPr>
              <w:widowControl/>
              <w:jc w:val="left"/>
              <w:rPr>
                <w:rFonts w:asciiTheme="minorEastAsia" w:eastAsiaTheme="minorEastAsia" w:hAnsiTheme="minorEastAsia"/>
                <w:color w:val="000000"/>
                <w:kern w:val="0"/>
                <w:sz w:val="18"/>
                <w:szCs w:val="18"/>
              </w:rPr>
            </w:pPr>
          </w:p>
        </w:tc>
        <w:tc>
          <w:tcPr>
            <w:tcW w:w="394" w:type="dxa"/>
            <w:vMerge/>
            <w:vAlign w:val="center"/>
          </w:tcPr>
          <w:p w14:paraId="70B1B728" w14:textId="77777777" w:rsidR="0087518B" w:rsidRPr="00071086" w:rsidRDefault="0087518B" w:rsidP="0087518B">
            <w:pPr>
              <w:widowControl/>
              <w:jc w:val="left"/>
              <w:rPr>
                <w:rFonts w:asciiTheme="minorEastAsia" w:eastAsiaTheme="minorEastAsia" w:hAnsiTheme="minorEastAsia"/>
                <w:color w:val="000000"/>
                <w:kern w:val="0"/>
                <w:sz w:val="18"/>
                <w:szCs w:val="18"/>
              </w:rPr>
            </w:pPr>
          </w:p>
        </w:tc>
        <w:tc>
          <w:tcPr>
            <w:tcW w:w="1224" w:type="dxa"/>
            <w:shd w:val="clear" w:color="auto" w:fill="auto"/>
            <w:vAlign w:val="center"/>
          </w:tcPr>
          <w:p w14:paraId="6CCC7622" w14:textId="5AD2C691" w:rsidR="0087518B" w:rsidRPr="00071086" w:rsidRDefault="0087518B" w:rsidP="0087518B">
            <w:pPr>
              <w:widowControl/>
              <w:jc w:val="center"/>
              <w:rPr>
                <w:rFonts w:asciiTheme="minorEastAsia" w:eastAsiaTheme="minorEastAsia" w:hAnsiTheme="minorEastAsia"/>
                <w:color w:val="000000"/>
                <w:kern w:val="0"/>
                <w:sz w:val="18"/>
                <w:szCs w:val="18"/>
              </w:rPr>
            </w:pPr>
            <w:r w:rsidRPr="00071086">
              <w:rPr>
                <w:rFonts w:asciiTheme="minorEastAsia" w:eastAsiaTheme="minorEastAsia" w:hAnsiTheme="minorEastAsia"/>
                <w:color w:val="000000"/>
                <w:kern w:val="0"/>
                <w:sz w:val="18"/>
                <w:szCs w:val="18"/>
              </w:rPr>
              <w:t>Zn</w:t>
            </w:r>
          </w:p>
        </w:tc>
        <w:tc>
          <w:tcPr>
            <w:tcW w:w="1140" w:type="dxa"/>
            <w:shd w:val="clear" w:color="auto" w:fill="auto"/>
            <w:noWrap/>
            <w:vAlign w:val="center"/>
          </w:tcPr>
          <w:p w14:paraId="7ADCF93F" w14:textId="63188FC6" w:rsidR="0087518B" w:rsidRPr="00071086" w:rsidRDefault="0087518B" w:rsidP="0087518B">
            <w:pPr>
              <w:widowControl/>
              <w:jc w:val="center"/>
              <w:rPr>
                <w:rFonts w:asciiTheme="minorEastAsia" w:eastAsiaTheme="minorEastAsia" w:hAnsiTheme="minorEastAsia"/>
                <w:sz w:val="18"/>
                <w:szCs w:val="18"/>
              </w:rPr>
            </w:pPr>
            <w:r w:rsidRPr="00071086">
              <w:rPr>
                <w:rFonts w:asciiTheme="minorEastAsia" w:eastAsiaTheme="minorEastAsia" w:hAnsiTheme="minorEastAsia"/>
                <w:sz w:val="18"/>
                <w:szCs w:val="18"/>
              </w:rPr>
              <w:t>0.0005</w:t>
            </w:r>
          </w:p>
        </w:tc>
        <w:tc>
          <w:tcPr>
            <w:tcW w:w="1140" w:type="dxa"/>
            <w:shd w:val="clear" w:color="auto" w:fill="auto"/>
            <w:noWrap/>
            <w:vAlign w:val="center"/>
          </w:tcPr>
          <w:p w14:paraId="0A52F2AE" w14:textId="40509CBC" w:rsidR="0087518B" w:rsidRPr="00071086" w:rsidRDefault="0087518B" w:rsidP="0087518B">
            <w:pPr>
              <w:widowControl/>
              <w:jc w:val="center"/>
              <w:rPr>
                <w:rFonts w:asciiTheme="minorEastAsia" w:eastAsiaTheme="minorEastAsia" w:hAnsiTheme="minorEastAsia"/>
                <w:sz w:val="18"/>
                <w:szCs w:val="18"/>
              </w:rPr>
            </w:pPr>
            <w:r w:rsidRPr="00071086">
              <w:rPr>
                <w:rFonts w:asciiTheme="minorEastAsia" w:eastAsiaTheme="minorEastAsia" w:hAnsiTheme="minorEastAsia"/>
                <w:sz w:val="18"/>
                <w:szCs w:val="18"/>
              </w:rPr>
              <w:t>0.0005</w:t>
            </w:r>
          </w:p>
        </w:tc>
        <w:tc>
          <w:tcPr>
            <w:tcW w:w="1140" w:type="dxa"/>
            <w:shd w:val="clear" w:color="auto" w:fill="auto"/>
            <w:vAlign w:val="center"/>
          </w:tcPr>
          <w:p w14:paraId="2B34BC61" w14:textId="2418E9FE" w:rsidR="0087518B" w:rsidRPr="00071086" w:rsidRDefault="0087518B" w:rsidP="0087518B">
            <w:pPr>
              <w:widowControl/>
              <w:jc w:val="center"/>
              <w:rPr>
                <w:rFonts w:asciiTheme="minorEastAsia" w:eastAsiaTheme="minorEastAsia" w:hAnsiTheme="minorEastAsia"/>
                <w:sz w:val="18"/>
                <w:szCs w:val="18"/>
              </w:rPr>
            </w:pPr>
            <w:r w:rsidRPr="00071086">
              <w:rPr>
                <w:rFonts w:asciiTheme="minorEastAsia" w:eastAsiaTheme="minorEastAsia" w:hAnsiTheme="minorEastAsia"/>
                <w:sz w:val="18"/>
                <w:szCs w:val="18"/>
              </w:rPr>
              <w:t>0.001</w:t>
            </w:r>
            <w:r w:rsidR="00807D24">
              <w:rPr>
                <w:rFonts w:asciiTheme="minorEastAsia" w:eastAsiaTheme="minorEastAsia" w:hAnsiTheme="minorEastAsia"/>
                <w:sz w:val="18"/>
                <w:szCs w:val="18"/>
              </w:rPr>
              <w:t>0</w:t>
            </w:r>
          </w:p>
        </w:tc>
        <w:tc>
          <w:tcPr>
            <w:tcW w:w="1170" w:type="dxa"/>
            <w:shd w:val="clear" w:color="auto" w:fill="auto"/>
            <w:vAlign w:val="center"/>
          </w:tcPr>
          <w:p w14:paraId="212B8D70" w14:textId="49AD9AD0" w:rsidR="0087518B" w:rsidRPr="00071086" w:rsidRDefault="0087518B" w:rsidP="0087518B">
            <w:pPr>
              <w:widowControl/>
              <w:jc w:val="center"/>
              <w:rPr>
                <w:rFonts w:asciiTheme="minorEastAsia" w:eastAsiaTheme="minorEastAsia" w:hAnsiTheme="minorEastAsia"/>
                <w:sz w:val="18"/>
                <w:szCs w:val="18"/>
              </w:rPr>
            </w:pPr>
            <w:r w:rsidRPr="00071086">
              <w:rPr>
                <w:rFonts w:asciiTheme="minorEastAsia" w:eastAsiaTheme="minorEastAsia" w:hAnsiTheme="minorEastAsia"/>
                <w:sz w:val="18"/>
                <w:szCs w:val="18"/>
              </w:rPr>
              <w:t>0.001</w:t>
            </w:r>
            <w:r w:rsidR="00807D24">
              <w:rPr>
                <w:rFonts w:asciiTheme="minorEastAsia" w:eastAsiaTheme="minorEastAsia" w:hAnsiTheme="minorEastAsia"/>
                <w:sz w:val="18"/>
                <w:szCs w:val="18"/>
              </w:rPr>
              <w:t>0</w:t>
            </w:r>
          </w:p>
        </w:tc>
        <w:tc>
          <w:tcPr>
            <w:tcW w:w="1228" w:type="dxa"/>
            <w:shd w:val="clear" w:color="auto" w:fill="auto"/>
            <w:vAlign w:val="center"/>
          </w:tcPr>
          <w:p w14:paraId="1EDDBE02" w14:textId="1ED0C1F5" w:rsidR="0087518B" w:rsidRPr="00071086" w:rsidRDefault="0087518B" w:rsidP="0087518B">
            <w:pPr>
              <w:widowControl/>
              <w:jc w:val="center"/>
              <w:rPr>
                <w:rFonts w:asciiTheme="minorEastAsia" w:eastAsiaTheme="minorEastAsia" w:hAnsiTheme="minorEastAsia"/>
                <w:sz w:val="18"/>
                <w:szCs w:val="18"/>
              </w:rPr>
            </w:pPr>
            <w:r w:rsidRPr="00071086">
              <w:rPr>
                <w:rFonts w:asciiTheme="minorEastAsia" w:eastAsiaTheme="minorEastAsia" w:hAnsiTheme="minorEastAsia"/>
                <w:sz w:val="18"/>
                <w:szCs w:val="18"/>
              </w:rPr>
              <w:t>0.001</w:t>
            </w:r>
            <w:r w:rsidR="00807D24">
              <w:rPr>
                <w:rFonts w:asciiTheme="minorEastAsia" w:eastAsiaTheme="minorEastAsia" w:hAnsiTheme="minorEastAsia"/>
                <w:sz w:val="18"/>
                <w:szCs w:val="18"/>
              </w:rPr>
              <w:t>0</w:t>
            </w:r>
          </w:p>
        </w:tc>
      </w:tr>
      <w:tr w:rsidR="0087518B" w:rsidRPr="00071086" w14:paraId="4D729F30" w14:textId="77777777" w:rsidTr="0087518B">
        <w:trPr>
          <w:trHeight w:val="20"/>
          <w:jc w:val="center"/>
        </w:trPr>
        <w:tc>
          <w:tcPr>
            <w:tcW w:w="644" w:type="dxa"/>
            <w:vMerge/>
            <w:vAlign w:val="center"/>
          </w:tcPr>
          <w:p w14:paraId="425DD8DA" w14:textId="77777777" w:rsidR="0087518B" w:rsidRPr="00071086" w:rsidRDefault="0087518B" w:rsidP="0087518B">
            <w:pPr>
              <w:widowControl/>
              <w:jc w:val="left"/>
              <w:rPr>
                <w:rFonts w:asciiTheme="minorEastAsia" w:eastAsiaTheme="minorEastAsia" w:hAnsiTheme="minorEastAsia"/>
                <w:color w:val="000000"/>
                <w:kern w:val="0"/>
                <w:sz w:val="18"/>
                <w:szCs w:val="18"/>
              </w:rPr>
            </w:pPr>
          </w:p>
        </w:tc>
        <w:tc>
          <w:tcPr>
            <w:tcW w:w="694" w:type="dxa"/>
            <w:vMerge/>
            <w:vAlign w:val="center"/>
          </w:tcPr>
          <w:p w14:paraId="25550308" w14:textId="77777777" w:rsidR="0087518B" w:rsidRPr="00071086" w:rsidRDefault="0087518B" w:rsidP="0087518B">
            <w:pPr>
              <w:widowControl/>
              <w:jc w:val="left"/>
              <w:rPr>
                <w:rFonts w:asciiTheme="minorEastAsia" w:eastAsiaTheme="minorEastAsia" w:hAnsiTheme="minorEastAsia"/>
                <w:color w:val="000000"/>
                <w:kern w:val="0"/>
                <w:sz w:val="18"/>
                <w:szCs w:val="18"/>
              </w:rPr>
            </w:pPr>
          </w:p>
        </w:tc>
        <w:tc>
          <w:tcPr>
            <w:tcW w:w="394" w:type="dxa"/>
            <w:vMerge/>
            <w:vAlign w:val="center"/>
          </w:tcPr>
          <w:p w14:paraId="49620998" w14:textId="77777777" w:rsidR="0087518B" w:rsidRPr="00071086" w:rsidRDefault="0087518B" w:rsidP="0087518B">
            <w:pPr>
              <w:widowControl/>
              <w:jc w:val="left"/>
              <w:rPr>
                <w:rFonts w:asciiTheme="minorEastAsia" w:eastAsiaTheme="minorEastAsia" w:hAnsiTheme="minorEastAsia"/>
                <w:color w:val="000000"/>
                <w:kern w:val="0"/>
                <w:sz w:val="18"/>
                <w:szCs w:val="18"/>
              </w:rPr>
            </w:pPr>
          </w:p>
        </w:tc>
        <w:tc>
          <w:tcPr>
            <w:tcW w:w="1224" w:type="dxa"/>
            <w:shd w:val="clear" w:color="auto" w:fill="auto"/>
            <w:vAlign w:val="center"/>
          </w:tcPr>
          <w:p w14:paraId="5116F531" w14:textId="38BB2CF5" w:rsidR="0087518B" w:rsidRPr="00071086" w:rsidRDefault="0087518B" w:rsidP="0087518B">
            <w:pPr>
              <w:widowControl/>
              <w:jc w:val="center"/>
              <w:rPr>
                <w:rFonts w:asciiTheme="minorEastAsia" w:eastAsiaTheme="minorEastAsia" w:hAnsiTheme="minorEastAsia"/>
                <w:color w:val="000000"/>
                <w:kern w:val="0"/>
                <w:sz w:val="18"/>
                <w:szCs w:val="18"/>
              </w:rPr>
            </w:pPr>
            <w:r w:rsidRPr="00071086">
              <w:rPr>
                <w:rFonts w:asciiTheme="minorEastAsia" w:eastAsiaTheme="minorEastAsia" w:hAnsiTheme="minorEastAsia"/>
                <w:color w:val="000000"/>
                <w:kern w:val="0"/>
                <w:sz w:val="18"/>
                <w:szCs w:val="18"/>
              </w:rPr>
              <w:t>Ta</w:t>
            </w:r>
            <w:r>
              <w:rPr>
                <w:rFonts w:asciiTheme="minorEastAsia" w:eastAsiaTheme="minorEastAsia" w:hAnsiTheme="minorEastAsia" w:hint="eastAsia"/>
                <w:color w:val="000000"/>
                <w:kern w:val="0"/>
                <w:sz w:val="18"/>
                <w:szCs w:val="18"/>
              </w:rPr>
              <w:t>、</w:t>
            </w:r>
            <w:r w:rsidRPr="00071086">
              <w:rPr>
                <w:rFonts w:asciiTheme="minorEastAsia" w:eastAsiaTheme="minorEastAsia" w:hAnsiTheme="minorEastAsia"/>
                <w:color w:val="000000"/>
                <w:kern w:val="0"/>
                <w:sz w:val="18"/>
                <w:szCs w:val="18"/>
              </w:rPr>
              <w:t>Nb</w:t>
            </w:r>
            <w:r>
              <w:rPr>
                <w:rFonts w:asciiTheme="minorEastAsia" w:eastAsiaTheme="minorEastAsia" w:hAnsiTheme="minorEastAsia" w:hint="eastAsia"/>
                <w:color w:val="000000"/>
                <w:kern w:val="0"/>
                <w:sz w:val="18"/>
                <w:szCs w:val="18"/>
              </w:rPr>
              <w:t>、</w:t>
            </w:r>
            <w:r w:rsidRPr="00071086">
              <w:rPr>
                <w:rFonts w:asciiTheme="minorEastAsia" w:eastAsiaTheme="minorEastAsia" w:hAnsiTheme="minorEastAsia"/>
                <w:color w:val="000000"/>
                <w:kern w:val="0"/>
                <w:sz w:val="18"/>
                <w:szCs w:val="18"/>
              </w:rPr>
              <w:t>Mo</w:t>
            </w:r>
            <w:r w:rsidRPr="00071086">
              <w:rPr>
                <w:rFonts w:asciiTheme="minorEastAsia" w:eastAsiaTheme="minorEastAsia" w:hAnsiTheme="minorEastAsia" w:hint="eastAsia"/>
                <w:color w:val="000000"/>
                <w:kern w:val="0"/>
                <w:sz w:val="18"/>
                <w:szCs w:val="18"/>
              </w:rPr>
              <w:t>和</w:t>
            </w:r>
            <w:r w:rsidRPr="00071086">
              <w:rPr>
                <w:rFonts w:asciiTheme="minorEastAsia" w:eastAsiaTheme="minorEastAsia" w:hAnsiTheme="minorEastAsia"/>
                <w:color w:val="000000"/>
                <w:kern w:val="0"/>
                <w:sz w:val="18"/>
                <w:szCs w:val="18"/>
              </w:rPr>
              <w:t>W</w:t>
            </w:r>
            <w:r w:rsidRPr="00071086">
              <w:rPr>
                <w:rFonts w:asciiTheme="minorEastAsia" w:eastAsiaTheme="minorEastAsia" w:hAnsiTheme="minorEastAsia" w:hint="eastAsia"/>
                <w:color w:val="000000"/>
                <w:kern w:val="0"/>
                <w:sz w:val="18"/>
                <w:szCs w:val="18"/>
              </w:rPr>
              <w:t>的合量</w:t>
            </w:r>
          </w:p>
        </w:tc>
        <w:tc>
          <w:tcPr>
            <w:tcW w:w="1140" w:type="dxa"/>
            <w:shd w:val="clear" w:color="auto" w:fill="auto"/>
            <w:noWrap/>
            <w:vAlign w:val="center"/>
          </w:tcPr>
          <w:p w14:paraId="78C944FE" w14:textId="0CE27386" w:rsidR="0087518B" w:rsidRPr="00071086" w:rsidRDefault="0087518B" w:rsidP="0087518B">
            <w:pPr>
              <w:widowControl/>
              <w:jc w:val="center"/>
              <w:rPr>
                <w:rFonts w:asciiTheme="minorEastAsia" w:eastAsiaTheme="minorEastAsia" w:hAnsiTheme="minorEastAsia"/>
                <w:sz w:val="18"/>
                <w:szCs w:val="18"/>
              </w:rPr>
            </w:pPr>
            <w:r w:rsidRPr="00071086">
              <w:rPr>
                <w:rFonts w:asciiTheme="minorEastAsia" w:eastAsiaTheme="minorEastAsia" w:hAnsiTheme="minorEastAsia"/>
                <w:color w:val="000000"/>
                <w:kern w:val="0"/>
                <w:sz w:val="18"/>
                <w:szCs w:val="18"/>
              </w:rPr>
              <w:t>0.000</w:t>
            </w:r>
            <w:r>
              <w:rPr>
                <w:rFonts w:asciiTheme="minorEastAsia" w:eastAsiaTheme="minorEastAsia" w:hAnsiTheme="minorEastAsia"/>
                <w:color w:val="000000"/>
                <w:kern w:val="0"/>
                <w:sz w:val="18"/>
                <w:szCs w:val="18"/>
              </w:rPr>
              <w:t>3</w:t>
            </w:r>
          </w:p>
        </w:tc>
        <w:tc>
          <w:tcPr>
            <w:tcW w:w="1140" w:type="dxa"/>
            <w:shd w:val="clear" w:color="auto" w:fill="auto"/>
            <w:noWrap/>
            <w:vAlign w:val="center"/>
          </w:tcPr>
          <w:p w14:paraId="5C68CF90" w14:textId="62DE1039" w:rsidR="0087518B" w:rsidRPr="00071086" w:rsidRDefault="0087518B" w:rsidP="0087518B">
            <w:pPr>
              <w:widowControl/>
              <w:jc w:val="center"/>
              <w:rPr>
                <w:rFonts w:asciiTheme="minorEastAsia" w:eastAsiaTheme="minorEastAsia" w:hAnsiTheme="minorEastAsia"/>
                <w:sz w:val="18"/>
                <w:szCs w:val="18"/>
              </w:rPr>
            </w:pPr>
            <w:r w:rsidRPr="00071086">
              <w:rPr>
                <w:rFonts w:asciiTheme="minorEastAsia" w:eastAsiaTheme="minorEastAsia" w:hAnsiTheme="minorEastAsia"/>
                <w:color w:val="000000"/>
                <w:kern w:val="0"/>
                <w:sz w:val="18"/>
                <w:szCs w:val="18"/>
              </w:rPr>
              <w:t>0.00</w:t>
            </w:r>
            <w:r>
              <w:rPr>
                <w:rFonts w:asciiTheme="minorEastAsia" w:eastAsiaTheme="minorEastAsia" w:hAnsiTheme="minorEastAsia"/>
                <w:color w:val="000000"/>
                <w:kern w:val="0"/>
                <w:sz w:val="18"/>
                <w:szCs w:val="18"/>
              </w:rPr>
              <w:t>05</w:t>
            </w:r>
          </w:p>
        </w:tc>
        <w:tc>
          <w:tcPr>
            <w:tcW w:w="1140" w:type="dxa"/>
            <w:shd w:val="clear" w:color="auto" w:fill="auto"/>
            <w:vAlign w:val="center"/>
          </w:tcPr>
          <w:p w14:paraId="3BEFBAED" w14:textId="6AD5733D" w:rsidR="0087518B" w:rsidRPr="00071086" w:rsidRDefault="0087518B" w:rsidP="0087518B">
            <w:pPr>
              <w:widowControl/>
              <w:jc w:val="center"/>
              <w:rPr>
                <w:rFonts w:asciiTheme="minorEastAsia" w:eastAsiaTheme="minorEastAsia" w:hAnsiTheme="minorEastAsia"/>
                <w:sz w:val="18"/>
                <w:szCs w:val="18"/>
              </w:rPr>
            </w:pPr>
            <w:r w:rsidRPr="00071086">
              <w:rPr>
                <w:rFonts w:asciiTheme="minorEastAsia" w:eastAsiaTheme="minorEastAsia" w:hAnsiTheme="minorEastAsia"/>
                <w:color w:val="000000"/>
                <w:kern w:val="0"/>
                <w:sz w:val="18"/>
                <w:szCs w:val="18"/>
              </w:rPr>
              <w:t>0.00</w:t>
            </w:r>
            <w:r w:rsidR="0030576C">
              <w:rPr>
                <w:rFonts w:asciiTheme="minorEastAsia" w:eastAsiaTheme="minorEastAsia" w:hAnsiTheme="minorEastAsia"/>
                <w:color w:val="000000"/>
                <w:kern w:val="0"/>
                <w:sz w:val="18"/>
                <w:szCs w:val="18"/>
              </w:rPr>
              <w:t>2</w:t>
            </w:r>
            <w:r w:rsidR="00807D24">
              <w:rPr>
                <w:rFonts w:asciiTheme="minorEastAsia" w:eastAsiaTheme="minorEastAsia" w:hAnsiTheme="minorEastAsia"/>
                <w:color w:val="000000"/>
                <w:kern w:val="0"/>
                <w:sz w:val="18"/>
                <w:szCs w:val="18"/>
              </w:rPr>
              <w:t>0</w:t>
            </w:r>
          </w:p>
        </w:tc>
        <w:tc>
          <w:tcPr>
            <w:tcW w:w="1170" w:type="dxa"/>
            <w:shd w:val="clear" w:color="auto" w:fill="auto"/>
            <w:vAlign w:val="center"/>
          </w:tcPr>
          <w:p w14:paraId="76E2FA59" w14:textId="19B2CD52" w:rsidR="0087518B" w:rsidRPr="00071086" w:rsidRDefault="0087518B" w:rsidP="0087518B">
            <w:pPr>
              <w:widowControl/>
              <w:jc w:val="center"/>
              <w:rPr>
                <w:rFonts w:asciiTheme="minorEastAsia" w:eastAsiaTheme="minorEastAsia" w:hAnsiTheme="minorEastAsia"/>
                <w:sz w:val="18"/>
                <w:szCs w:val="18"/>
              </w:rPr>
            </w:pPr>
            <w:r w:rsidRPr="00071086">
              <w:rPr>
                <w:rFonts w:asciiTheme="minorEastAsia" w:eastAsiaTheme="minorEastAsia" w:hAnsiTheme="minorEastAsia"/>
                <w:color w:val="000000"/>
                <w:kern w:val="0"/>
                <w:sz w:val="18"/>
                <w:szCs w:val="18"/>
              </w:rPr>
              <w:t>0.002</w:t>
            </w:r>
            <w:r w:rsidR="00807D24">
              <w:rPr>
                <w:rFonts w:asciiTheme="minorEastAsia" w:eastAsiaTheme="minorEastAsia" w:hAnsiTheme="minorEastAsia"/>
                <w:color w:val="000000"/>
                <w:kern w:val="0"/>
                <w:sz w:val="18"/>
                <w:szCs w:val="18"/>
              </w:rPr>
              <w:t>0</w:t>
            </w:r>
          </w:p>
        </w:tc>
        <w:tc>
          <w:tcPr>
            <w:tcW w:w="1228" w:type="dxa"/>
            <w:shd w:val="clear" w:color="auto" w:fill="auto"/>
            <w:vAlign w:val="center"/>
          </w:tcPr>
          <w:p w14:paraId="7CAB29E1" w14:textId="7B7B7477" w:rsidR="0087518B" w:rsidRPr="00071086" w:rsidRDefault="0087518B" w:rsidP="0087518B">
            <w:pPr>
              <w:widowControl/>
              <w:jc w:val="center"/>
              <w:rPr>
                <w:rFonts w:asciiTheme="minorEastAsia" w:eastAsiaTheme="minorEastAsia" w:hAnsiTheme="minorEastAsia"/>
                <w:sz w:val="18"/>
                <w:szCs w:val="18"/>
              </w:rPr>
            </w:pPr>
            <w:r w:rsidRPr="00071086">
              <w:rPr>
                <w:rFonts w:asciiTheme="minorEastAsia" w:eastAsiaTheme="minorEastAsia" w:hAnsiTheme="minorEastAsia"/>
                <w:color w:val="000000"/>
                <w:kern w:val="0"/>
                <w:sz w:val="18"/>
                <w:szCs w:val="18"/>
              </w:rPr>
              <w:t>0.002</w:t>
            </w:r>
            <w:r w:rsidR="00807D24">
              <w:rPr>
                <w:rFonts w:asciiTheme="minorEastAsia" w:eastAsiaTheme="minorEastAsia" w:hAnsiTheme="minorEastAsia"/>
                <w:color w:val="000000"/>
                <w:kern w:val="0"/>
                <w:sz w:val="18"/>
                <w:szCs w:val="18"/>
              </w:rPr>
              <w:t>0</w:t>
            </w:r>
          </w:p>
        </w:tc>
      </w:tr>
      <w:tr w:rsidR="0087518B" w:rsidRPr="00071086" w14:paraId="00C1B73E" w14:textId="77777777" w:rsidTr="0087518B">
        <w:trPr>
          <w:trHeight w:val="20"/>
          <w:jc w:val="center"/>
        </w:trPr>
        <w:tc>
          <w:tcPr>
            <w:tcW w:w="644" w:type="dxa"/>
            <w:vMerge/>
            <w:vAlign w:val="center"/>
            <w:hideMark/>
          </w:tcPr>
          <w:p w14:paraId="5F5DB3BD" w14:textId="77777777" w:rsidR="0087518B" w:rsidRPr="00071086" w:rsidRDefault="0087518B" w:rsidP="0087518B">
            <w:pPr>
              <w:widowControl/>
              <w:jc w:val="left"/>
              <w:rPr>
                <w:rFonts w:asciiTheme="minorEastAsia" w:eastAsiaTheme="minorEastAsia" w:hAnsiTheme="minorEastAsia"/>
                <w:color w:val="000000"/>
                <w:kern w:val="0"/>
                <w:sz w:val="18"/>
                <w:szCs w:val="18"/>
              </w:rPr>
            </w:pPr>
          </w:p>
        </w:tc>
        <w:tc>
          <w:tcPr>
            <w:tcW w:w="694" w:type="dxa"/>
            <w:vMerge/>
            <w:vAlign w:val="center"/>
            <w:hideMark/>
          </w:tcPr>
          <w:p w14:paraId="28C5524C" w14:textId="77777777" w:rsidR="0087518B" w:rsidRPr="00071086" w:rsidRDefault="0087518B" w:rsidP="0087518B">
            <w:pPr>
              <w:widowControl/>
              <w:jc w:val="left"/>
              <w:rPr>
                <w:rFonts w:asciiTheme="minorEastAsia" w:eastAsiaTheme="minorEastAsia" w:hAnsiTheme="minorEastAsia"/>
                <w:color w:val="000000"/>
                <w:kern w:val="0"/>
                <w:sz w:val="18"/>
                <w:szCs w:val="18"/>
              </w:rPr>
            </w:pPr>
          </w:p>
        </w:tc>
        <w:tc>
          <w:tcPr>
            <w:tcW w:w="394" w:type="dxa"/>
            <w:vMerge/>
            <w:vAlign w:val="center"/>
            <w:hideMark/>
          </w:tcPr>
          <w:p w14:paraId="34F2F205" w14:textId="77777777" w:rsidR="0087518B" w:rsidRPr="00071086" w:rsidRDefault="0087518B" w:rsidP="0087518B">
            <w:pPr>
              <w:widowControl/>
              <w:jc w:val="left"/>
              <w:rPr>
                <w:rFonts w:asciiTheme="minorEastAsia" w:eastAsiaTheme="minorEastAsia" w:hAnsiTheme="minorEastAsia"/>
                <w:color w:val="000000"/>
                <w:kern w:val="0"/>
                <w:sz w:val="18"/>
                <w:szCs w:val="18"/>
              </w:rPr>
            </w:pPr>
          </w:p>
        </w:tc>
        <w:tc>
          <w:tcPr>
            <w:tcW w:w="1224" w:type="dxa"/>
            <w:shd w:val="clear" w:color="auto" w:fill="auto"/>
            <w:vAlign w:val="center"/>
            <w:hideMark/>
          </w:tcPr>
          <w:p w14:paraId="673B7D6F" w14:textId="77777777" w:rsidR="0087518B" w:rsidRPr="00071086" w:rsidRDefault="0087518B" w:rsidP="0087518B">
            <w:pPr>
              <w:widowControl/>
              <w:jc w:val="center"/>
              <w:rPr>
                <w:rFonts w:asciiTheme="minorEastAsia" w:eastAsiaTheme="minorEastAsia" w:hAnsiTheme="minorEastAsia"/>
                <w:color w:val="000000"/>
                <w:kern w:val="0"/>
                <w:sz w:val="18"/>
                <w:szCs w:val="18"/>
              </w:rPr>
            </w:pPr>
            <w:r w:rsidRPr="00071086">
              <w:rPr>
                <w:rFonts w:asciiTheme="minorEastAsia" w:eastAsiaTheme="minorEastAsia" w:hAnsiTheme="minorEastAsia"/>
                <w:color w:val="000000"/>
                <w:kern w:val="0"/>
                <w:sz w:val="18"/>
                <w:szCs w:val="18"/>
              </w:rPr>
              <w:t>C</w:t>
            </w:r>
          </w:p>
        </w:tc>
        <w:tc>
          <w:tcPr>
            <w:tcW w:w="1140" w:type="dxa"/>
            <w:vMerge w:val="restart"/>
            <w:shd w:val="clear" w:color="auto" w:fill="auto"/>
            <w:noWrap/>
            <w:vAlign w:val="center"/>
            <w:hideMark/>
          </w:tcPr>
          <w:p w14:paraId="7048006F" w14:textId="34E236E1" w:rsidR="0087518B" w:rsidRPr="00071086" w:rsidRDefault="0087518B" w:rsidP="0087518B">
            <w:pPr>
              <w:widowControl/>
              <w:jc w:val="center"/>
              <w:rPr>
                <w:rFonts w:asciiTheme="minorEastAsia" w:eastAsiaTheme="minorEastAsia" w:hAnsiTheme="minorEastAsia"/>
                <w:color w:val="000000"/>
                <w:kern w:val="0"/>
                <w:sz w:val="18"/>
                <w:szCs w:val="18"/>
              </w:rPr>
            </w:pPr>
            <w:r w:rsidRPr="00071086">
              <w:rPr>
                <w:rFonts w:asciiTheme="minorEastAsia" w:eastAsiaTheme="minorEastAsia" w:hAnsiTheme="minorEastAsia"/>
                <w:color w:val="000000"/>
                <w:kern w:val="0"/>
                <w:sz w:val="18"/>
                <w:szCs w:val="18"/>
              </w:rPr>
              <w:t>0.0</w:t>
            </w:r>
            <w:r>
              <w:rPr>
                <w:rFonts w:asciiTheme="minorEastAsia" w:eastAsiaTheme="minorEastAsia" w:hAnsiTheme="minorEastAsia"/>
                <w:color w:val="000000"/>
                <w:kern w:val="0"/>
                <w:sz w:val="18"/>
                <w:szCs w:val="18"/>
              </w:rPr>
              <w:t>05</w:t>
            </w:r>
            <w:r w:rsidR="00807D24">
              <w:rPr>
                <w:rFonts w:asciiTheme="minorEastAsia" w:eastAsiaTheme="minorEastAsia" w:hAnsiTheme="minorEastAsia"/>
                <w:color w:val="000000"/>
                <w:kern w:val="0"/>
                <w:sz w:val="18"/>
                <w:szCs w:val="18"/>
              </w:rPr>
              <w:t>0</w:t>
            </w:r>
          </w:p>
        </w:tc>
        <w:tc>
          <w:tcPr>
            <w:tcW w:w="1140" w:type="dxa"/>
            <w:vMerge w:val="restart"/>
            <w:shd w:val="clear" w:color="auto" w:fill="auto"/>
            <w:noWrap/>
            <w:vAlign w:val="center"/>
            <w:hideMark/>
          </w:tcPr>
          <w:p w14:paraId="15459EDC" w14:textId="6CAC9BCF" w:rsidR="0087518B" w:rsidRPr="00071086" w:rsidRDefault="0087518B" w:rsidP="0087518B">
            <w:pPr>
              <w:widowControl/>
              <w:jc w:val="center"/>
              <w:rPr>
                <w:rFonts w:asciiTheme="minorEastAsia" w:eastAsiaTheme="minorEastAsia" w:hAnsiTheme="minorEastAsia"/>
                <w:color w:val="000000"/>
                <w:kern w:val="0"/>
                <w:sz w:val="18"/>
                <w:szCs w:val="18"/>
              </w:rPr>
            </w:pPr>
            <w:r w:rsidRPr="00071086">
              <w:rPr>
                <w:rFonts w:asciiTheme="minorEastAsia" w:eastAsiaTheme="minorEastAsia" w:hAnsiTheme="minorEastAsia"/>
                <w:color w:val="000000"/>
                <w:kern w:val="0"/>
                <w:sz w:val="18"/>
                <w:szCs w:val="18"/>
              </w:rPr>
              <w:t>0.01</w:t>
            </w:r>
            <w:r w:rsidR="00807D24">
              <w:rPr>
                <w:rFonts w:asciiTheme="minorEastAsia" w:eastAsiaTheme="minorEastAsia" w:hAnsiTheme="minorEastAsia"/>
                <w:color w:val="000000"/>
                <w:kern w:val="0"/>
                <w:sz w:val="18"/>
                <w:szCs w:val="18"/>
              </w:rPr>
              <w:t>0</w:t>
            </w:r>
          </w:p>
        </w:tc>
        <w:tc>
          <w:tcPr>
            <w:tcW w:w="1140" w:type="dxa"/>
            <w:shd w:val="clear" w:color="auto" w:fill="auto"/>
            <w:vAlign w:val="center"/>
            <w:hideMark/>
          </w:tcPr>
          <w:p w14:paraId="2AEC0D34" w14:textId="0EE5E5CE" w:rsidR="0087518B" w:rsidRPr="00071086" w:rsidRDefault="0087518B" w:rsidP="0087518B">
            <w:pPr>
              <w:widowControl/>
              <w:jc w:val="center"/>
              <w:rPr>
                <w:rFonts w:asciiTheme="minorEastAsia" w:eastAsiaTheme="minorEastAsia" w:hAnsiTheme="minorEastAsia"/>
                <w:color w:val="000000"/>
                <w:kern w:val="0"/>
                <w:sz w:val="18"/>
                <w:szCs w:val="18"/>
              </w:rPr>
            </w:pPr>
            <w:r w:rsidRPr="00071086">
              <w:rPr>
                <w:rFonts w:asciiTheme="minorEastAsia" w:eastAsiaTheme="minorEastAsia" w:hAnsiTheme="minorEastAsia"/>
                <w:sz w:val="18"/>
                <w:szCs w:val="18"/>
              </w:rPr>
              <w:t>0.005</w:t>
            </w:r>
            <w:r w:rsidR="00807D24">
              <w:rPr>
                <w:rFonts w:asciiTheme="minorEastAsia" w:eastAsiaTheme="minorEastAsia" w:hAnsiTheme="minorEastAsia"/>
                <w:sz w:val="18"/>
                <w:szCs w:val="18"/>
              </w:rPr>
              <w:t>0</w:t>
            </w:r>
          </w:p>
        </w:tc>
        <w:tc>
          <w:tcPr>
            <w:tcW w:w="1170" w:type="dxa"/>
            <w:shd w:val="clear" w:color="auto" w:fill="auto"/>
            <w:vAlign w:val="center"/>
            <w:hideMark/>
          </w:tcPr>
          <w:p w14:paraId="3CC34EF8" w14:textId="2A36AF0A" w:rsidR="0087518B" w:rsidRPr="00071086" w:rsidRDefault="0087518B" w:rsidP="0087518B">
            <w:pPr>
              <w:widowControl/>
              <w:jc w:val="center"/>
              <w:rPr>
                <w:rFonts w:asciiTheme="minorEastAsia" w:eastAsiaTheme="minorEastAsia" w:hAnsiTheme="minorEastAsia"/>
                <w:color w:val="000000"/>
                <w:kern w:val="0"/>
                <w:sz w:val="18"/>
                <w:szCs w:val="18"/>
              </w:rPr>
            </w:pPr>
            <w:r w:rsidRPr="00071086">
              <w:rPr>
                <w:rFonts w:asciiTheme="minorEastAsia" w:eastAsiaTheme="minorEastAsia" w:hAnsiTheme="minorEastAsia"/>
                <w:sz w:val="18"/>
                <w:szCs w:val="18"/>
              </w:rPr>
              <w:t>0.01</w:t>
            </w:r>
            <w:r w:rsidR="00807D24">
              <w:rPr>
                <w:rFonts w:asciiTheme="minorEastAsia" w:eastAsiaTheme="minorEastAsia" w:hAnsiTheme="minorEastAsia"/>
                <w:sz w:val="18"/>
                <w:szCs w:val="18"/>
              </w:rPr>
              <w:t>0</w:t>
            </w:r>
          </w:p>
        </w:tc>
        <w:tc>
          <w:tcPr>
            <w:tcW w:w="1228" w:type="dxa"/>
            <w:shd w:val="clear" w:color="auto" w:fill="auto"/>
            <w:vAlign w:val="center"/>
            <w:hideMark/>
          </w:tcPr>
          <w:p w14:paraId="2BB95A16" w14:textId="4A2FE37A" w:rsidR="0087518B" w:rsidRPr="00071086" w:rsidRDefault="0087518B" w:rsidP="0087518B">
            <w:pPr>
              <w:widowControl/>
              <w:jc w:val="center"/>
              <w:rPr>
                <w:rFonts w:asciiTheme="minorEastAsia" w:eastAsiaTheme="minorEastAsia" w:hAnsiTheme="minorEastAsia"/>
                <w:color w:val="000000"/>
                <w:kern w:val="0"/>
                <w:sz w:val="18"/>
                <w:szCs w:val="18"/>
              </w:rPr>
            </w:pPr>
            <w:r w:rsidRPr="00071086">
              <w:rPr>
                <w:rFonts w:asciiTheme="minorEastAsia" w:eastAsiaTheme="minorEastAsia" w:hAnsiTheme="minorEastAsia"/>
                <w:sz w:val="18"/>
                <w:szCs w:val="18"/>
              </w:rPr>
              <w:t>0.01</w:t>
            </w:r>
            <w:r w:rsidR="00807D24">
              <w:rPr>
                <w:rFonts w:asciiTheme="minorEastAsia" w:eastAsiaTheme="minorEastAsia" w:hAnsiTheme="minorEastAsia"/>
                <w:sz w:val="18"/>
                <w:szCs w:val="18"/>
              </w:rPr>
              <w:t>0</w:t>
            </w:r>
          </w:p>
        </w:tc>
      </w:tr>
      <w:tr w:rsidR="0087518B" w:rsidRPr="00071086" w14:paraId="78AC524C" w14:textId="77777777" w:rsidTr="0087518B">
        <w:trPr>
          <w:trHeight w:val="20"/>
          <w:jc w:val="center"/>
        </w:trPr>
        <w:tc>
          <w:tcPr>
            <w:tcW w:w="644" w:type="dxa"/>
            <w:vMerge/>
            <w:vAlign w:val="center"/>
            <w:hideMark/>
          </w:tcPr>
          <w:p w14:paraId="229F704F" w14:textId="77777777" w:rsidR="0087518B" w:rsidRPr="00071086" w:rsidRDefault="0087518B" w:rsidP="0087518B">
            <w:pPr>
              <w:widowControl/>
              <w:jc w:val="left"/>
              <w:rPr>
                <w:rFonts w:asciiTheme="minorEastAsia" w:eastAsiaTheme="minorEastAsia" w:hAnsiTheme="minorEastAsia"/>
                <w:color w:val="000000"/>
                <w:kern w:val="0"/>
                <w:sz w:val="18"/>
                <w:szCs w:val="18"/>
              </w:rPr>
            </w:pPr>
          </w:p>
        </w:tc>
        <w:tc>
          <w:tcPr>
            <w:tcW w:w="694" w:type="dxa"/>
            <w:vMerge/>
            <w:vAlign w:val="center"/>
            <w:hideMark/>
          </w:tcPr>
          <w:p w14:paraId="59A455AC" w14:textId="77777777" w:rsidR="0087518B" w:rsidRPr="00071086" w:rsidRDefault="0087518B" w:rsidP="0087518B">
            <w:pPr>
              <w:widowControl/>
              <w:jc w:val="left"/>
              <w:rPr>
                <w:rFonts w:asciiTheme="minorEastAsia" w:eastAsiaTheme="minorEastAsia" w:hAnsiTheme="minorEastAsia"/>
                <w:color w:val="000000"/>
                <w:kern w:val="0"/>
                <w:sz w:val="18"/>
                <w:szCs w:val="18"/>
              </w:rPr>
            </w:pPr>
          </w:p>
        </w:tc>
        <w:tc>
          <w:tcPr>
            <w:tcW w:w="394" w:type="dxa"/>
            <w:vMerge/>
            <w:vAlign w:val="center"/>
            <w:hideMark/>
          </w:tcPr>
          <w:p w14:paraId="10779E10" w14:textId="77777777" w:rsidR="0087518B" w:rsidRPr="00071086" w:rsidRDefault="0087518B" w:rsidP="0087518B">
            <w:pPr>
              <w:widowControl/>
              <w:jc w:val="left"/>
              <w:rPr>
                <w:rFonts w:asciiTheme="minorEastAsia" w:eastAsiaTheme="minorEastAsia" w:hAnsiTheme="minorEastAsia"/>
                <w:color w:val="000000"/>
                <w:kern w:val="0"/>
                <w:sz w:val="18"/>
                <w:szCs w:val="18"/>
              </w:rPr>
            </w:pPr>
          </w:p>
        </w:tc>
        <w:tc>
          <w:tcPr>
            <w:tcW w:w="1224" w:type="dxa"/>
            <w:shd w:val="clear" w:color="auto" w:fill="auto"/>
            <w:vAlign w:val="center"/>
            <w:hideMark/>
          </w:tcPr>
          <w:p w14:paraId="57F77D44" w14:textId="77777777" w:rsidR="0087518B" w:rsidRPr="00071086" w:rsidRDefault="0087518B" w:rsidP="0087518B">
            <w:pPr>
              <w:widowControl/>
              <w:jc w:val="center"/>
              <w:rPr>
                <w:rFonts w:asciiTheme="minorEastAsia" w:eastAsiaTheme="minorEastAsia" w:hAnsiTheme="minorEastAsia"/>
                <w:color w:val="000000"/>
                <w:kern w:val="0"/>
                <w:sz w:val="18"/>
                <w:szCs w:val="18"/>
              </w:rPr>
            </w:pPr>
            <w:r w:rsidRPr="00071086">
              <w:rPr>
                <w:rFonts w:asciiTheme="minorEastAsia" w:eastAsiaTheme="minorEastAsia" w:hAnsiTheme="minorEastAsia"/>
                <w:color w:val="000000"/>
                <w:kern w:val="0"/>
                <w:sz w:val="18"/>
                <w:szCs w:val="18"/>
              </w:rPr>
              <w:t>O</w:t>
            </w:r>
          </w:p>
        </w:tc>
        <w:tc>
          <w:tcPr>
            <w:tcW w:w="1140" w:type="dxa"/>
            <w:vMerge/>
            <w:vAlign w:val="center"/>
            <w:hideMark/>
          </w:tcPr>
          <w:p w14:paraId="4C8D6F0C" w14:textId="77777777" w:rsidR="0087518B" w:rsidRPr="00071086" w:rsidRDefault="0087518B" w:rsidP="0087518B">
            <w:pPr>
              <w:widowControl/>
              <w:jc w:val="center"/>
              <w:rPr>
                <w:rFonts w:asciiTheme="minorEastAsia" w:eastAsiaTheme="minorEastAsia" w:hAnsiTheme="minorEastAsia"/>
                <w:color w:val="000000"/>
                <w:kern w:val="0"/>
                <w:sz w:val="18"/>
                <w:szCs w:val="18"/>
              </w:rPr>
            </w:pPr>
          </w:p>
        </w:tc>
        <w:tc>
          <w:tcPr>
            <w:tcW w:w="1140" w:type="dxa"/>
            <w:vMerge/>
            <w:vAlign w:val="center"/>
            <w:hideMark/>
          </w:tcPr>
          <w:p w14:paraId="68E9F4ED" w14:textId="77777777" w:rsidR="0087518B" w:rsidRPr="00071086" w:rsidRDefault="0087518B" w:rsidP="0087518B">
            <w:pPr>
              <w:widowControl/>
              <w:jc w:val="center"/>
              <w:rPr>
                <w:rFonts w:asciiTheme="minorEastAsia" w:eastAsiaTheme="minorEastAsia" w:hAnsiTheme="minorEastAsia"/>
                <w:color w:val="000000"/>
                <w:kern w:val="0"/>
                <w:sz w:val="18"/>
                <w:szCs w:val="18"/>
              </w:rPr>
            </w:pPr>
          </w:p>
        </w:tc>
        <w:tc>
          <w:tcPr>
            <w:tcW w:w="1140" w:type="dxa"/>
            <w:shd w:val="clear" w:color="auto" w:fill="auto"/>
            <w:vAlign w:val="center"/>
            <w:hideMark/>
          </w:tcPr>
          <w:p w14:paraId="72661291" w14:textId="24ADDB24" w:rsidR="0087518B" w:rsidRPr="00071086" w:rsidRDefault="0087518B" w:rsidP="0087518B">
            <w:pPr>
              <w:widowControl/>
              <w:jc w:val="center"/>
              <w:rPr>
                <w:rFonts w:asciiTheme="minorEastAsia" w:eastAsiaTheme="minorEastAsia" w:hAnsiTheme="minorEastAsia"/>
                <w:color w:val="000000"/>
                <w:kern w:val="0"/>
                <w:sz w:val="18"/>
                <w:szCs w:val="18"/>
              </w:rPr>
            </w:pPr>
            <w:r w:rsidRPr="00071086">
              <w:rPr>
                <w:rFonts w:asciiTheme="minorEastAsia" w:eastAsiaTheme="minorEastAsia" w:hAnsiTheme="minorEastAsia"/>
                <w:sz w:val="18"/>
                <w:szCs w:val="18"/>
              </w:rPr>
              <w:t>0.015</w:t>
            </w:r>
            <w:r w:rsidR="00807D24">
              <w:rPr>
                <w:rFonts w:asciiTheme="minorEastAsia" w:eastAsiaTheme="minorEastAsia" w:hAnsiTheme="minorEastAsia"/>
                <w:sz w:val="18"/>
                <w:szCs w:val="18"/>
              </w:rPr>
              <w:t>0</w:t>
            </w:r>
          </w:p>
        </w:tc>
        <w:tc>
          <w:tcPr>
            <w:tcW w:w="1170" w:type="dxa"/>
            <w:shd w:val="clear" w:color="auto" w:fill="auto"/>
            <w:vAlign w:val="center"/>
            <w:hideMark/>
          </w:tcPr>
          <w:p w14:paraId="50E34926" w14:textId="2F9C7FEB" w:rsidR="0087518B" w:rsidRPr="00071086" w:rsidRDefault="0087518B" w:rsidP="0087518B">
            <w:pPr>
              <w:widowControl/>
              <w:jc w:val="center"/>
              <w:rPr>
                <w:rFonts w:asciiTheme="minorEastAsia" w:eastAsiaTheme="minorEastAsia" w:hAnsiTheme="minorEastAsia"/>
                <w:color w:val="000000"/>
                <w:kern w:val="0"/>
                <w:sz w:val="18"/>
                <w:szCs w:val="18"/>
              </w:rPr>
            </w:pPr>
            <w:r w:rsidRPr="00071086">
              <w:rPr>
                <w:rFonts w:asciiTheme="minorEastAsia" w:eastAsiaTheme="minorEastAsia" w:hAnsiTheme="minorEastAsia"/>
                <w:sz w:val="18"/>
                <w:szCs w:val="18"/>
              </w:rPr>
              <w:t>0.02</w:t>
            </w:r>
            <w:r w:rsidR="00807D24">
              <w:rPr>
                <w:rFonts w:asciiTheme="minorEastAsia" w:eastAsiaTheme="minorEastAsia" w:hAnsiTheme="minorEastAsia"/>
                <w:sz w:val="18"/>
                <w:szCs w:val="18"/>
              </w:rPr>
              <w:t>00</w:t>
            </w:r>
          </w:p>
        </w:tc>
        <w:tc>
          <w:tcPr>
            <w:tcW w:w="1228" w:type="dxa"/>
            <w:shd w:val="clear" w:color="auto" w:fill="auto"/>
            <w:vAlign w:val="center"/>
            <w:hideMark/>
          </w:tcPr>
          <w:p w14:paraId="3A7A160A" w14:textId="77777777" w:rsidR="0087518B" w:rsidRPr="00071086" w:rsidRDefault="0087518B" w:rsidP="0087518B">
            <w:pPr>
              <w:widowControl/>
              <w:jc w:val="center"/>
              <w:rPr>
                <w:rFonts w:asciiTheme="minorEastAsia" w:eastAsiaTheme="minorEastAsia" w:hAnsiTheme="minorEastAsia"/>
                <w:color w:val="000000"/>
                <w:kern w:val="0"/>
                <w:sz w:val="18"/>
                <w:szCs w:val="18"/>
              </w:rPr>
            </w:pPr>
            <w:r w:rsidRPr="00071086">
              <w:rPr>
                <w:rFonts w:asciiTheme="minorEastAsia" w:eastAsiaTheme="minorEastAsia" w:hAnsiTheme="minorEastAsia"/>
                <w:sz w:val="18"/>
                <w:szCs w:val="18"/>
              </w:rPr>
              <w:t>0.02</w:t>
            </w:r>
          </w:p>
        </w:tc>
      </w:tr>
      <w:tr w:rsidR="0087518B" w:rsidRPr="00071086" w14:paraId="68B8EED6" w14:textId="77777777" w:rsidTr="0087518B">
        <w:trPr>
          <w:trHeight w:val="20"/>
          <w:jc w:val="center"/>
        </w:trPr>
        <w:tc>
          <w:tcPr>
            <w:tcW w:w="644" w:type="dxa"/>
            <w:vMerge/>
            <w:vAlign w:val="center"/>
            <w:hideMark/>
          </w:tcPr>
          <w:p w14:paraId="05DE378E" w14:textId="77777777" w:rsidR="0087518B" w:rsidRPr="00071086" w:rsidRDefault="0087518B" w:rsidP="0087518B">
            <w:pPr>
              <w:widowControl/>
              <w:jc w:val="left"/>
              <w:rPr>
                <w:rFonts w:asciiTheme="minorEastAsia" w:eastAsiaTheme="minorEastAsia" w:hAnsiTheme="minorEastAsia"/>
                <w:color w:val="000000"/>
                <w:kern w:val="0"/>
                <w:sz w:val="18"/>
                <w:szCs w:val="18"/>
              </w:rPr>
            </w:pPr>
          </w:p>
        </w:tc>
        <w:tc>
          <w:tcPr>
            <w:tcW w:w="694" w:type="dxa"/>
            <w:vMerge/>
            <w:vAlign w:val="center"/>
            <w:hideMark/>
          </w:tcPr>
          <w:p w14:paraId="3906057F" w14:textId="77777777" w:rsidR="0087518B" w:rsidRPr="00071086" w:rsidRDefault="0087518B" w:rsidP="0087518B">
            <w:pPr>
              <w:widowControl/>
              <w:jc w:val="left"/>
              <w:rPr>
                <w:rFonts w:asciiTheme="minorEastAsia" w:eastAsiaTheme="minorEastAsia" w:hAnsiTheme="minorEastAsia"/>
                <w:color w:val="000000"/>
                <w:kern w:val="0"/>
                <w:sz w:val="18"/>
                <w:szCs w:val="18"/>
              </w:rPr>
            </w:pPr>
          </w:p>
        </w:tc>
        <w:tc>
          <w:tcPr>
            <w:tcW w:w="394" w:type="dxa"/>
            <w:vMerge/>
            <w:vAlign w:val="center"/>
            <w:hideMark/>
          </w:tcPr>
          <w:p w14:paraId="370DBAD8" w14:textId="77777777" w:rsidR="0087518B" w:rsidRPr="00071086" w:rsidRDefault="0087518B" w:rsidP="0087518B">
            <w:pPr>
              <w:widowControl/>
              <w:jc w:val="left"/>
              <w:rPr>
                <w:rFonts w:asciiTheme="minorEastAsia" w:eastAsiaTheme="minorEastAsia" w:hAnsiTheme="minorEastAsia"/>
                <w:color w:val="000000"/>
                <w:kern w:val="0"/>
                <w:sz w:val="18"/>
                <w:szCs w:val="18"/>
              </w:rPr>
            </w:pPr>
          </w:p>
        </w:tc>
        <w:tc>
          <w:tcPr>
            <w:tcW w:w="1224" w:type="dxa"/>
            <w:shd w:val="clear" w:color="auto" w:fill="auto"/>
            <w:vAlign w:val="center"/>
            <w:hideMark/>
          </w:tcPr>
          <w:p w14:paraId="24C5C4EA" w14:textId="77777777" w:rsidR="0087518B" w:rsidRPr="00071086" w:rsidRDefault="0087518B" w:rsidP="0087518B">
            <w:pPr>
              <w:widowControl/>
              <w:jc w:val="center"/>
              <w:rPr>
                <w:rFonts w:asciiTheme="minorEastAsia" w:eastAsiaTheme="minorEastAsia" w:hAnsiTheme="minorEastAsia"/>
                <w:color w:val="000000"/>
                <w:kern w:val="0"/>
                <w:sz w:val="18"/>
                <w:szCs w:val="18"/>
              </w:rPr>
            </w:pPr>
            <w:r w:rsidRPr="00071086">
              <w:rPr>
                <w:rFonts w:asciiTheme="minorEastAsia" w:eastAsiaTheme="minorEastAsia" w:hAnsiTheme="minorEastAsia"/>
                <w:color w:val="000000"/>
                <w:kern w:val="0"/>
                <w:sz w:val="18"/>
                <w:szCs w:val="18"/>
              </w:rPr>
              <w:t>N</w:t>
            </w:r>
          </w:p>
        </w:tc>
        <w:tc>
          <w:tcPr>
            <w:tcW w:w="1140" w:type="dxa"/>
            <w:vMerge/>
            <w:vAlign w:val="center"/>
            <w:hideMark/>
          </w:tcPr>
          <w:p w14:paraId="522013AF" w14:textId="77777777" w:rsidR="0087518B" w:rsidRPr="00071086" w:rsidRDefault="0087518B" w:rsidP="0087518B">
            <w:pPr>
              <w:widowControl/>
              <w:jc w:val="center"/>
              <w:rPr>
                <w:rFonts w:asciiTheme="minorEastAsia" w:eastAsiaTheme="minorEastAsia" w:hAnsiTheme="minorEastAsia"/>
                <w:color w:val="000000"/>
                <w:kern w:val="0"/>
                <w:sz w:val="18"/>
                <w:szCs w:val="18"/>
              </w:rPr>
            </w:pPr>
          </w:p>
        </w:tc>
        <w:tc>
          <w:tcPr>
            <w:tcW w:w="1140" w:type="dxa"/>
            <w:vMerge/>
            <w:vAlign w:val="center"/>
            <w:hideMark/>
          </w:tcPr>
          <w:p w14:paraId="339FEFC6" w14:textId="77777777" w:rsidR="0087518B" w:rsidRPr="00071086" w:rsidRDefault="0087518B" w:rsidP="0087518B">
            <w:pPr>
              <w:widowControl/>
              <w:jc w:val="center"/>
              <w:rPr>
                <w:rFonts w:asciiTheme="minorEastAsia" w:eastAsiaTheme="minorEastAsia" w:hAnsiTheme="minorEastAsia"/>
                <w:color w:val="000000"/>
                <w:kern w:val="0"/>
                <w:sz w:val="18"/>
                <w:szCs w:val="18"/>
              </w:rPr>
            </w:pPr>
          </w:p>
        </w:tc>
        <w:tc>
          <w:tcPr>
            <w:tcW w:w="1140" w:type="dxa"/>
            <w:shd w:val="clear" w:color="auto" w:fill="auto"/>
            <w:vAlign w:val="center"/>
            <w:hideMark/>
          </w:tcPr>
          <w:p w14:paraId="19BE588C" w14:textId="6D0FA250" w:rsidR="0087518B" w:rsidRPr="00071086" w:rsidRDefault="0087518B" w:rsidP="0087518B">
            <w:pPr>
              <w:widowControl/>
              <w:jc w:val="center"/>
              <w:rPr>
                <w:rFonts w:asciiTheme="minorEastAsia" w:eastAsiaTheme="minorEastAsia" w:hAnsiTheme="minorEastAsia"/>
                <w:color w:val="000000"/>
                <w:kern w:val="0"/>
                <w:sz w:val="18"/>
                <w:szCs w:val="18"/>
              </w:rPr>
            </w:pPr>
            <w:r w:rsidRPr="00071086">
              <w:rPr>
                <w:rFonts w:asciiTheme="minorEastAsia" w:eastAsiaTheme="minorEastAsia" w:hAnsiTheme="minorEastAsia"/>
                <w:sz w:val="18"/>
                <w:szCs w:val="18"/>
              </w:rPr>
              <w:t>0.005</w:t>
            </w:r>
            <w:r w:rsidR="00807D24">
              <w:rPr>
                <w:rFonts w:asciiTheme="minorEastAsia" w:eastAsiaTheme="minorEastAsia" w:hAnsiTheme="minorEastAsia"/>
                <w:sz w:val="18"/>
                <w:szCs w:val="18"/>
              </w:rPr>
              <w:t>0</w:t>
            </w:r>
          </w:p>
        </w:tc>
        <w:tc>
          <w:tcPr>
            <w:tcW w:w="1170" w:type="dxa"/>
            <w:shd w:val="clear" w:color="auto" w:fill="auto"/>
            <w:vAlign w:val="center"/>
            <w:hideMark/>
          </w:tcPr>
          <w:p w14:paraId="3657AFA1" w14:textId="49917A5A" w:rsidR="0087518B" w:rsidRPr="00071086" w:rsidRDefault="0087518B" w:rsidP="0087518B">
            <w:pPr>
              <w:widowControl/>
              <w:jc w:val="center"/>
              <w:rPr>
                <w:rFonts w:asciiTheme="minorEastAsia" w:eastAsiaTheme="minorEastAsia" w:hAnsiTheme="minorEastAsia"/>
                <w:color w:val="000000"/>
                <w:kern w:val="0"/>
                <w:sz w:val="18"/>
                <w:szCs w:val="18"/>
              </w:rPr>
            </w:pPr>
            <w:r w:rsidRPr="00071086">
              <w:rPr>
                <w:rFonts w:asciiTheme="minorEastAsia" w:eastAsiaTheme="minorEastAsia" w:hAnsiTheme="minorEastAsia"/>
                <w:sz w:val="18"/>
                <w:szCs w:val="18"/>
              </w:rPr>
              <w:t>0.005</w:t>
            </w:r>
            <w:r w:rsidR="00807D24">
              <w:rPr>
                <w:rFonts w:asciiTheme="minorEastAsia" w:eastAsiaTheme="minorEastAsia" w:hAnsiTheme="minorEastAsia"/>
                <w:sz w:val="18"/>
                <w:szCs w:val="18"/>
              </w:rPr>
              <w:t>0</w:t>
            </w:r>
          </w:p>
        </w:tc>
        <w:tc>
          <w:tcPr>
            <w:tcW w:w="1228" w:type="dxa"/>
            <w:shd w:val="clear" w:color="auto" w:fill="auto"/>
            <w:vAlign w:val="center"/>
            <w:hideMark/>
          </w:tcPr>
          <w:p w14:paraId="5CF972E0" w14:textId="21E42CA5" w:rsidR="0087518B" w:rsidRPr="00071086" w:rsidRDefault="0087518B" w:rsidP="0087518B">
            <w:pPr>
              <w:widowControl/>
              <w:jc w:val="center"/>
              <w:rPr>
                <w:rFonts w:asciiTheme="minorEastAsia" w:eastAsiaTheme="minorEastAsia" w:hAnsiTheme="minorEastAsia"/>
                <w:color w:val="000000"/>
                <w:kern w:val="0"/>
                <w:sz w:val="18"/>
                <w:szCs w:val="18"/>
              </w:rPr>
            </w:pPr>
            <w:r w:rsidRPr="00071086">
              <w:rPr>
                <w:rFonts w:asciiTheme="minorEastAsia" w:eastAsiaTheme="minorEastAsia" w:hAnsiTheme="minorEastAsia"/>
                <w:sz w:val="18"/>
                <w:szCs w:val="18"/>
              </w:rPr>
              <w:t>0.005</w:t>
            </w:r>
            <w:r w:rsidR="00807D24">
              <w:rPr>
                <w:rFonts w:asciiTheme="minorEastAsia" w:eastAsiaTheme="minorEastAsia" w:hAnsiTheme="minorEastAsia"/>
                <w:sz w:val="18"/>
                <w:szCs w:val="18"/>
              </w:rPr>
              <w:t>0</w:t>
            </w:r>
          </w:p>
        </w:tc>
      </w:tr>
      <w:tr w:rsidR="0087518B" w:rsidRPr="00071086" w14:paraId="65A77D26" w14:textId="77777777" w:rsidTr="009138CE">
        <w:trPr>
          <w:trHeight w:val="20"/>
          <w:jc w:val="center"/>
        </w:trPr>
        <w:tc>
          <w:tcPr>
            <w:tcW w:w="644" w:type="dxa"/>
            <w:vMerge/>
            <w:vAlign w:val="center"/>
            <w:hideMark/>
          </w:tcPr>
          <w:p w14:paraId="19AF846D" w14:textId="77777777" w:rsidR="0087518B" w:rsidRPr="00071086" w:rsidRDefault="0087518B" w:rsidP="0087518B">
            <w:pPr>
              <w:widowControl/>
              <w:jc w:val="left"/>
              <w:rPr>
                <w:rFonts w:asciiTheme="minorEastAsia" w:eastAsiaTheme="minorEastAsia" w:hAnsiTheme="minorEastAsia"/>
                <w:color w:val="000000"/>
                <w:kern w:val="0"/>
                <w:sz w:val="18"/>
                <w:szCs w:val="18"/>
              </w:rPr>
            </w:pPr>
          </w:p>
        </w:tc>
        <w:tc>
          <w:tcPr>
            <w:tcW w:w="694" w:type="dxa"/>
            <w:vMerge/>
            <w:vAlign w:val="center"/>
            <w:hideMark/>
          </w:tcPr>
          <w:p w14:paraId="7D7806A9" w14:textId="77777777" w:rsidR="0087518B" w:rsidRPr="00071086" w:rsidRDefault="0087518B" w:rsidP="0087518B">
            <w:pPr>
              <w:widowControl/>
              <w:jc w:val="left"/>
              <w:rPr>
                <w:rFonts w:asciiTheme="minorEastAsia" w:eastAsiaTheme="minorEastAsia" w:hAnsiTheme="minorEastAsia"/>
                <w:color w:val="000000"/>
                <w:kern w:val="0"/>
                <w:sz w:val="18"/>
                <w:szCs w:val="18"/>
              </w:rPr>
            </w:pPr>
          </w:p>
        </w:tc>
        <w:tc>
          <w:tcPr>
            <w:tcW w:w="394" w:type="dxa"/>
            <w:vMerge/>
            <w:vAlign w:val="center"/>
            <w:hideMark/>
          </w:tcPr>
          <w:p w14:paraId="00A48306" w14:textId="77777777" w:rsidR="0087518B" w:rsidRPr="00071086" w:rsidRDefault="0087518B" w:rsidP="0087518B">
            <w:pPr>
              <w:widowControl/>
              <w:jc w:val="left"/>
              <w:rPr>
                <w:rFonts w:asciiTheme="minorEastAsia" w:eastAsiaTheme="minorEastAsia" w:hAnsiTheme="minorEastAsia"/>
                <w:color w:val="000000"/>
                <w:kern w:val="0"/>
                <w:sz w:val="18"/>
                <w:szCs w:val="18"/>
              </w:rPr>
            </w:pPr>
          </w:p>
        </w:tc>
        <w:tc>
          <w:tcPr>
            <w:tcW w:w="1224" w:type="dxa"/>
            <w:shd w:val="clear" w:color="auto" w:fill="auto"/>
            <w:vAlign w:val="center"/>
            <w:hideMark/>
          </w:tcPr>
          <w:p w14:paraId="424339F2" w14:textId="77777777" w:rsidR="0087518B" w:rsidRPr="00071086" w:rsidRDefault="0087518B" w:rsidP="0087518B">
            <w:pPr>
              <w:widowControl/>
              <w:jc w:val="center"/>
              <w:rPr>
                <w:rFonts w:asciiTheme="minorEastAsia" w:eastAsiaTheme="minorEastAsia" w:hAnsiTheme="minorEastAsia"/>
                <w:color w:val="000000"/>
                <w:kern w:val="0"/>
                <w:sz w:val="18"/>
                <w:szCs w:val="18"/>
              </w:rPr>
            </w:pPr>
            <w:r w:rsidRPr="00071086">
              <w:rPr>
                <w:rFonts w:asciiTheme="minorEastAsia" w:eastAsiaTheme="minorEastAsia" w:hAnsiTheme="minorEastAsia"/>
                <w:color w:val="000000"/>
                <w:kern w:val="0"/>
                <w:sz w:val="18"/>
                <w:szCs w:val="18"/>
              </w:rPr>
              <w:t>Cl</w:t>
            </w:r>
          </w:p>
        </w:tc>
        <w:tc>
          <w:tcPr>
            <w:tcW w:w="1140" w:type="dxa"/>
            <w:shd w:val="clear" w:color="auto" w:fill="auto"/>
            <w:noWrap/>
            <w:vAlign w:val="center"/>
            <w:hideMark/>
          </w:tcPr>
          <w:p w14:paraId="2812DEAB" w14:textId="77777777" w:rsidR="0087518B" w:rsidRPr="00071086" w:rsidRDefault="0087518B" w:rsidP="0087518B">
            <w:pPr>
              <w:widowControl/>
              <w:jc w:val="center"/>
              <w:rPr>
                <w:rFonts w:asciiTheme="minorEastAsia" w:eastAsiaTheme="minorEastAsia" w:hAnsiTheme="minorEastAsia"/>
                <w:color w:val="000000"/>
                <w:kern w:val="0"/>
                <w:sz w:val="18"/>
                <w:szCs w:val="18"/>
              </w:rPr>
            </w:pPr>
            <w:r w:rsidRPr="00071086">
              <w:rPr>
                <w:rFonts w:asciiTheme="minorEastAsia" w:eastAsiaTheme="minorEastAsia" w:hAnsiTheme="minorEastAsia"/>
                <w:color w:val="000000"/>
                <w:kern w:val="0"/>
                <w:sz w:val="18"/>
                <w:szCs w:val="18"/>
              </w:rPr>
              <w:t>0.0005</w:t>
            </w:r>
          </w:p>
        </w:tc>
        <w:tc>
          <w:tcPr>
            <w:tcW w:w="1140" w:type="dxa"/>
            <w:shd w:val="clear" w:color="auto" w:fill="auto"/>
            <w:noWrap/>
            <w:vAlign w:val="center"/>
            <w:hideMark/>
          </w:tcPr>
          <w:p w14:paraId="76F51EAF" w14:textId="30CAFC79" w:rsidR="0087518B" w:rsidRPr="00071086" w:rsidRDefault="0087518B" w:rsidP="0087518B">
            <w:pPr>
              <w:widowControl/>
              <w:jc w:val="center"/>
              <w:rPr>
                <w:rFonts w:asciiTheme="minorEastAsia" w:eastAsiaTheme="minorEastAsia" w:hAnsiTheme="minorEastAsia"/>
                <w:color w:val="000000"/>
                <w:kern w:val="0"/>
                <w:sz w:val="18"/>
                <w:szCs w:val="18"/>
              </w:rPr>
            </w:pPr>
            <w:r w:rsidRPr="00071086">
              <w:rPr>
                <w:rFonts w:asciiTheme="minorEastAsia" w:eastAsiaTheme="minorEastAsia" w:hAnsiTheme="minorEastAsia"/>
                <w:color w:val="000000"/>
                <w:kern w:val="0"/>
                <w:sz w:val="18"/>
                <w:szCs w:val="18"/>
              </w:rPr>
              <w:t>0.00</w:t>
            </w:r>
            <w:r>
              <w:rPr>
                <w:rFonts w:asciiTheme="minorEastAsia" w:eastAsiaTheme="minorEastAsia" w:hAnsiTheme="minorEastAsia"/>
                <w:color w:val="000000"/>
                <w:kern w:val="0"/>
                <w:sz w:val="18"/>
                <w:szCs w:val="18"/>
              </w:rPr>
              <w:t>05</w:t>
            </w:r>
          </w:p>
        </w:tc>
        <w:tc>
          <w:tcPr>
            <w:tcW w:w="1140" w:type="dxa"/>
            <w:shd w:val="clear" w:color="auto" w:fill="auto"/>
            <w:vAlign w:val="center"/>
            <w:hideMark/>
          </w:tcPr>
          <w:p w14:paraId="34A7143D" w14:textId="0BD2CC2E" w:rsidR="0087518B" w:rsidRPr="00071086" w:rsidRDefault="0087518B" w:rsidP="0087518B">
            <w:pPr>
              <w:widowControl/>
              <w:jc w:val="center"/>
              <w:rPr>
                <w:rFonts w:asciiTheme="minorEastAsia" w:eastAsiaTheme="minorEastAsia" w:hAnsiTheme="minorEastAsia"/>
                <w:color w:val="000000"/>
                <w:kern w:val="0"/>
                <w:sz w:val="18"/>
                <w:szCs w:val="18"/>
              </w:rPr>
            </w:pPr>
            <w:r w:rsidRPr="00071086">
              <w:rPr>
                <w:rFonts w:asciiTheme="minorEastAsia" w:eastAsiaTheme="minorEastAsia" w:hAnsiTheme="minorEastAsia"/>
                <w:color w:val="000000"/>
                <w:kern w:val="0"/>
                <w:sz w:val="18"/>
                <w:szCs w:val="18"/>
              </w:rPr>
              <w:t>0.003</w:t>
            </w:r>
            <w:r w:rsidR="00807D24">
              <w:rPr>
                <w:rFonts w:asciiTheme="minorEastAsia" w:eastAsiaTheme="minorEastAsia" w:hAnsiTheme="minorEastAsia"/>
                <w:color w:val="000000"/>
                <w:kern w:val="0"/>
                <w:sz w:val="18"/>
                <w:szCs w:val="18"/>
              </w:rPr>
              <w:t>0</w:t>
            </w:r>
          </w:p>
        </w:tc>
        <w:tc>
          <w:tcPr>
            <w:tcW w:w="1170" w:type="dxa"/>
            <w:shd w:val="clear" w:color="auto" w:fill="auto"/>
            <w:vAlign w:val="center"/>
            <w:hideMark/>
          </w:tcPr>
          <w:p w14:paraId="08C03AF6" w14:textId="30EFB097" w:rsidR="0087518B" w:rsidRPr="00071086" w:rsidRDefault="0087518B" w:rsidP="0087518B">
            <w:pPr>
              <w:widowControl/>
              <w:jc w:val="center"/>
              <w:rPr>
                <w:rFonts w:asciiTheme="minorEastAsia" w:eastAsiaTheme="minorEastAsia" w:hAnsiTheme="minorEastAsia"/>
                <w:color w:val="000000"/>
                <w:kern w:val="0"/>
                <w:sz w:val="18"/>
                <w:szCs w:val="18"/>
              </w:rPr>
            </w:pPr>
            <w:r w:rsidRPr="00071086">
              <w:rPr>
                <w:rFonts w:asciiTheme="minorEastAsia" w:eastAsiaTheme="minorEastAsia" w:hAnsiTheme="minorEastAsia"/>
                <w:color w:val="000000"/>
                <w:kern w:val="0"/>
                <w:sz w:val="18"/>
                <w:szCs w:val="18"/>
              </w:rPr>
              <w:t>0.003</w:t>
            </w:r>
            <w:r w:rsidR="00807D24">
              <w:rPr>
                <w:rFonts w:asciiTheme="minorEastAsia" w:eastAsiaTheme="minorEastAsia" w:hAnsiTheme="minorEastAsia"/>
                <w:color w:val="000000"/>
                <w:kern w:val="0"/>
                <w:sz w:val="18"/>
                <w:szCs w:val="18"/>
              </w:rPr>
              <w:t>0</w:t>
            </w:r>
          </w:p>
        </w:tc>
        <w:tc>
          <w:tcPr>
            <w:tcW w:w="1228" w:type="dxa"/>
            <w:shd w:val="clear" w:color="auto" w:fill="auto"/>
            <w:vAlign w:val="center"/>
            <w:hideMark/>
          </w:tcPr>
          <w:p w14:paraId="51A297D4" w14:textId="76566D50" w:rsidR="0087518B" w:rsidRPr="00071086" w:rsidRDefault="0087518B" w:rsidP="0087518B">
            <w:pPr>
              <w:widowControl/>
              <w:jc w:val="center"/>
              <w:rPr>
                <w:rFonts w:asciiTheme="minorEastAsia" w:eastAsiaTheme="minorEastAsia" w:hAnsiTheme="minorEastAsia"/>
                <w:color w:val="000000"/>
                <w:kern w:val="0"/>
                <w:sz w:val="18"/>
                <w:szCs w:val="18"/>
              </w:rPr>
            </w:pPr>
            <w:r w:rsidRPr="00071086">
              <w:rPr>
                <w:rFonts w:asciiTheme="minorEastAsia" w:eastAsiaTheme="minorEastAsia" w:hAnsiTheme="minorEastAsia"/>
                <w:color w:val="000000"/>
                <w:kern w:val="0"/>
                <w:sz w:val="18"/>
                <w:szCs w:val="18"/>
              </w:rPr>
              <w:t>0.003</w:t>
            </w:r>
            <w:r w:rsidR="00807D24">
              <w:rPr>
                <w:rFonts w:asciiTheme="minorEastAsia" w:eastAsiaTheme="minorEastAsia" w:hAnsiTheme="minorEastAsia"/>
                <w:color w:val="000000"/>
                <w:kern w:val="0"/>
                <w:sz w:val="18"/>
                <w:szCs w:val="18"/>
              </w:rPr>
              <w:t>0</w:t>
            </w:r>
          </w:p>
        </w:tc>
      </w:tr>
      <w:tr w:rsidR="0087518B" w:rsidRPr="00071086" w14:paraId="77321BDD" w14:textId="77777777" w:rsidTr="009138CE">
        <w:trPr>
          <w:trHeight w:val="20"/>
          <w:jc w:val="center"/>
        </w:trPr>
        <w:tc>
          <w:tcPr>
            <w:tcW w:w="644" w:type="dxa"/>
            <w:vMerge/>
            <w:vAlign w:val="center"/>
          </w:tcPr>
          <w:p w14:paraId="148CBB1F" w14:textId="77777777" w:rsidR="0087518B" w:rsidRPr="00071086" w:rsidRDefault="0087518B" w:rsidP="0087518B">
            <w:pPr>
              <w:widowControl/>
              <w:jc w:val="left"/>
              <w:rPr>
                <w:rFonts w:asciiTheme="minorEastAsia" w:eastAsiaTheme="minorEastAsia" w:hAnsiTheme="minorEastAsia"/>
                <w:color w:val="000000"/>
                <w:kern w:val="0"/>
                <w:sz w:val="18"/>
                <w:szCs w:val="18"/>
              </w:rPr>
            </w:pPr>
          </w:p>
        </w:tc>
        <w:tc>
          <w:tcPr>
            <w:tcW w:w="2312" w:type="dxa"/>
            <w:gridSpan w:val="3"/>
            <w:vAlign w:val="center"/>
          </w:tcPr>
          <w:p w14:paraId="75F348C9" w14:textId="77777777" w:rsidR="0087518B" w:rsidRPr="00071086" w:rsidRDefault="0087518B" w:rsidP="0087518B">
            <w:pPr>
              <w:widowControl/>
              <w:jc w:val="center"/>
              <w:rPr>
                <w:rFonts w:asciiTheme="minorEastAsia" w:eastAsiaTheme="minorEastAsia" w:hAnsiTheme="minorEastAsia"/>
                <w:color w:val="000000"/>
                <w:kern w:val="0"/>
                <w:sz w:val="18"/>
                <w:szCs w:val="18"/>
              </w:rPr>
            </w:pPr>
            <w:r w:rsidRPr="00071086">
              <w:rPr>
                <w:rFonts w:asciiTheme="minorEastAsia" w:eastAsiaTheme="minorEastAsia" w:hAnsiTheme="minorEastAsia" w:hint="eastAsia"/>
                <w:color w:val="000000"/>
                <w:kern w:val="0"/>
                <w:sz w:val="18"/>
                <w:szCs w:val="18"/>
              </w:rPr>
              <w:t>杂质合量，不大于</w:t>
            </w:r>
          </w:p>
        </w:tc>
        <w:tc>
          <w:tcPr>
            <w:tcW w:w="1140" w:type="dxa"/>
            <w:shd w:val="clear" w:color="auto" w:fill="auto"/>
            <w:noWrap/>
            <w:vAlign w:val="center"/>
          </w:tcPr>
          <w:p w14:paraId="113C2D86" w14:textId="117392DC" w:rsidR="0087518B" w:rsidRPr="00071086" w:rsidRDefault="0087518B" w:rsidP="0087518B">
            <w:pPr>
              <w:widowControl/>
              <w:jc w:val="center"/>
              <w:rPr>
                <w:rFonts w:asciiTheme="minorEastAsia" w:eastAsiaTheme="minorEastAsia" w:hAnsiTheme="minorEastAsia"/>
                <w:color w:val="000000"/>
                <w:kern w:val="0"/>
                <w:sz w:val="18"/>
                <w:szCs w:val="18"/>
              </w:rPr>
            </w:pPr>
            <w:r w:rsidRPr="00071086">
              <w:rPr>
                <w:rFonts w:asciiTheme="minorEastAsia" w:eastAsiaTheme="minorEastAsia" w:hAnsiTheme="minorEastAsia"/>
                <w:color w:val="000000"/>
                <w:sz w:val="18"/>
                <w:szCs w:val="18"/>
              </w:rPr>
              <w:t>0.0</w:t>
            </w:r>
            <w:r>
              <w:rPr>
                <w:rFonts w:asciiTheme="minorEastAsia" w:eastAsiaTheme="minorEastAsia" w:hAnsiTheme="minorEastAsia"/>
                <w:color w:val="000000"/>
                <w:sz w:val="18"/>
                <w:szCs w:val="18"/>
              </w:rPr>
              <w:t>05</w:t>
            </w:r>
            <w:r w:rsidR="00807D24">
              <w:rPr>
                <w:rFonts w:asciiTheme="minorEastAsia" w:eastAsiaTheme="minorEastAsia" w:hAnsiTheme="minorEastAsia"/>
                <w:color w:val="000000"/>
                <w:sz w:val="18"/>
                <w:szCs w:val="18"/>
              </w:rPr>
              <w:t>0</w:t>
            </w:r>
          </w:p>
        </w:tc>
        <w:tc>
          <w:tcPr>
            <w:tcW w:w="1140" w:type="dxa"/>
            <w:shd w:val="clear" w:color="auto" w:fill="auto"/>
            <w:noWrap/>
            <w:vAlign w:val="center"/>
          </w:tcPr>
          <w:p w14:paraId="4CAB33BD" w14:textId="19D5B7DF" w:rsidR="0087518B" w:rsidRPr="00071086" w:rsidRDefault="0087518B" w:rsidP="0087518B">
            <w:pPr>
              <w:widowControl/>
              <w:jc w:val="center"/>
              <w:rPr>
                <w:rFonts w:asciiTheme="minorEastAsia" w:eastAsiaTheme="minorEastAsia" w:hAnsiTheme="minorEastAsia"/>
                <w:color w:val="000000"/>
                <w:kern w:val="0"/>
                <w:sz w:val="18"/>
                <w:szCs w:val="18"/>
              </w:rPr>
            </w:pPr>
            <w:r w:rsidRPr="00071086">
              <w:rPr>
                <w:rFonts w:asciiTheme="minorEastAsia" w:eastAsiaTheme="minorEastAsia" w:hAnsiTheme="minorEastAsia"/>
                <w:color w:val="000000"/>
                <w:sz w:val="18"/>
                <w:szCs w:val="18"/>
              </w:rPr>
              <w:t>0.0</w:t>
            </w:r>
            <w:r>
              <w:rPr>
                <w:rFonts w:asciiTheme="minorEastAsia" w:eastAsiaTheme="minorEastAsia" w:hAnsiTheme="minorEastAsia"/>
                <w:color w:val="000000"/>
                <w:sz w:val="18"/>
                <w:szCs w:val="18"/>
              </w:rPr>
              <w:t>1</w:t>
            </w:r>
            <w:r w:rsidR="00807D24">
              <w:rPr>
                <w:rFonts w:asciiTheme="minorEastAsia" w:eastAsiaTheme="minorEastAsia" w:hAnsiTheme="minorEastAsia"/>
                <w:color w:val="000000"/>
                <w:sz w:val="18"/>
                <w:szCs w:val="18"/>
              </w:rPr>
              <w:t>0</w:t>
            </w:r>
          </w:p>
        </w:tc>
        <w:tc>
          <w:tcPr>
            <w:tcW w:w="1140" w:type="dxa"/>
            <w:shd w:val="clear" w:color="auto" w:fill="auto"/>
            <w:vAlign w:val="center"/>
          </w:tcPr>
          <w:p w14:paraId="5EECAD21" w14:textId="36FBB776" w:rsidR="0087518B" w:rsidRPr="00071086" w:rsidRDefault="0087518B" w:rsidP="0087518B">
            <w:pPr>
              <w:widowControl/>
              <w:jc w:val="center"/>
              <w:rPr>
                <w:rFonts w:asciiTheme="minorEastAsia" w:eastAsiaTheme="minorEastAsia" w:hAnsiTheme="minorEastAsia"/>
                <w:color w:val="000000"/>
                <w:kern w:val="0"/>
                <w:sz w:val="18"/>
                <w:szCs w:val="18"/>
              </w:rPr>
            </w:pPr>
            <w:r w:rsidRPr="00071086">
              <w:rPr>
                <w:rFonts w:asciiTheme="minorEastAsia" w:eastAsiaTheme="minorEastAsia" w:hAnsiTheme="minorEastAsia"/>
                <w:color w:val="000000"/>
                <w:sz w:val="18"/>
                <w:szCs w:val="18"/>
              </w:rPr>
              <w:t>0.05</w:t>
            </w:r>
            <w:r w:rsidR="00807D24">
              <w:rPr>
                <w:rFonts w:asciiTheme="minorEastAsia" w:eastAsiaTheme="minorEastAsia" w:hAnsiTheme="minorEastAsia"/>
                <w:color w:val="000000"/>
                <w:sz w:val="18"/>
                <w:szCs w:val="18"/>
              </w:rPr>
              <w:t>0</w:t>
            </w:r>
          </w:p>
        </w:tc>
        <w:tc>
          <w:tcPr>
            <w:tcW w:w="1170" w:type="dxa"/>
            <w:shd w:val="clear" w:color="auto" w:fill="auto"/>
            <w:vAlign w:val="center"/>
          </w:tcPr>
          <w:p w14:paraId="38BAB22A" w14:textId="71B9EE59" w:rsidR="0087518B" w:rsidRPr="00071086" w:rsidRDefault="0087518B" w:rsidP="0087518B">
            <w:pPr>
              <w:widowControl/>
              <w:jc w:val="center"/>
              <w:rPr>
                <w:rFonts w:asciiTheme="minorEastAsia" w:eastAsiaTheme="minorEastAsia" w:hAnsiTheme="minorEastAsia"/>
                <w:color w:val="000000"/>
                <w:kern w:val="0"/>
                <w:sz w:val="18"/>
                <w:szCs w:val="18"/>
              </w:rPr>
            </w:pPr>
            <w:r w:rsidRPr="00071086">
              <w:rPr>
                <w:rFonts w:asciiTheme="minorEastAsia" w:eastAsiaTheme="minorEastAsia" w:hAnsiTheme="minorEastAsia"/>
                <w:color w:val="000000"/>
                <w:sz w:val="18"/>
                <w:szCs w:val="18"/>
              </w:rPr>
              <w:t>0.1</w:t>
            </w:r>
            <w:r w:rsidR="00807D24">
              <w:rPr>
                <w:rFonts w:asciiTheme="minorEastAsia" w:eastAsiaTheme="minorEastAsia" w:hAnsiTheme="minorEastAsia"/>
                <w:color w:val="000000"/>
                <w:sz w:val="18"/>
                <w:szCs w:val="18"/>
              </w:rPr>
              <w:t>0</w:t>
            </w:r>
          </w:p>
        </w:tc>
        <w:tc>
          <w:tcPr>
            <w:tcW w:w="1228" w:type="dxa"/>
            <w:shd w:val="clear" w:color="auto" w:fill="auto"/>
            <w:vAlign w:val="center"/>
          </w:tcPr>
          <w:p w14:paraId="6D51D3AA" w14:textId="04F9CD4A" w:rsidR="0087518B" w:rsidRPr="00071086" w:rsidRDefault="0087518B" w:rsidP="0087518B">
            <w:pPr>
              <w:widowControl/>
              <w:jc w:val="center"/>
              <w:rPr>
                <w:rFonts w:asciiTheme="minorEastAsia" w:eastAsiaTheme="minorEastAsia" w:hAnsiTheme="minorEastAsia"/>
                <w:color w:val="000000"/>
                <w:kern w:val="0"/>
                <w:sz w:val="18"/>
                <w:szCs w:val="18"/>
              </w:rPr>
            </w:pPr>
            <w:r w:rsidRPr="00071086">
              <w:rPr>
                <w:rFonts w:asciiTheme="minorEastAsia" w:eastAsiaTheme="minorEastAsia" w:hAnsiTheme="minorEastAsia"/>
                <w:sz w:val="18"/>
                <w:szCs w:val="18"/>
              </w:rPr>
              <w:t>0.1</w:t>
            </w:r>
            <w:r w:rsidR="00807D24">
              <w:rPr>
                <w:rFonts w:asciiTheme="minorEastAsia" w:eastAsiaTheme="minorEastAsia" w:hAnsiTheme="minorEastAsia"/>
                <w:sz w:val="18"/>
                <w:szCs w:val="18"/>
              </w:rPr>
              <w:t>0</w:t>
            </w:r>
          </w:p>
        </w:tc>
      </w:tr>
      <w:tr w:rsidR="0087518B" w:rsidRPr="00071086" w14:paraId="095ECB68" w14:textId="77777777" w:rsidTr="009138CE">
        <w:trPr>
          <w:trHeight w:val="20"/>
          <w:jc w:val="center"/>
        </w:trPr>
        <w:tc>
          <w:tcPr>
            <w:tcW w:w="8774" w:type="dxa"/>
            <w:gridSpan w:val="9"/>
            <w:vAlign w:val="center"/>
          </w:tcPr>
          <w:p w14:paraId="308D7CA9" w14:textId="77777777" w:rsidR="00904491" w:rsidRDefault="00904491" w:rsidP="00904491">
            <w:pPr>
              <w:widowControl/>
              <w:adjustRightInd w:val="0"/>
              <w:snapToGrid w:val="0"/>
              <w:ind w:firstLineChars="200" w:firstLine="360"/>
              <w:rPr>
                <w:rFonts w:cs="宋体"/>
                <w:color w:val="000000"/>
                <w:kern w:val="0"/>
                <w:sz w:val="18"/>
                <w:szCs w:val="18"/>
              </w:rPr>
            </w:pPr>
            <w:r>
              <w:rPr>
                <w:rFonts w:ascii="黑体" w:eastAsia="黑体" w:hAnsi="黑体" w:cs="宋体" w:hint="eastAsia"/>
                <w:sz w:val="18"/>
                <w:szCs w:val="18"/>
              </w:rPr>
              <w:t>注1：</w:t>
            </w:r>
            <w:r>
              <w:rPr>
                <w:rFonts w:cs="宋体" w:hint="eastAsia"/>
                <w:color w:val="000000"/>
                <w:kern w:val="0"/>
                <w:sz w:val="18"/>
                <w:szCs w:val="18"/>
              </w:rPr>
              <w:t>稀土杂质合量为除主稀土元素、</w:t>
            </w:r>
            <w:r>
              <w:rPr>
                <w:rFonts w:cs="宋体" w:hint="eastAsia"/>
                <w:color w:val="000000"/>
                <w:kern w:val="0"/>
                <w:sz w:val="18"/>
                <w:szCs w:val="18"/>
              </w:rPr>
              <w:t>Pm</w:t>
            </w:r>
            <w:r>
              <w:rPr>
                <w:rFonts w:cs="宋体" w:hint="eastAsia"/>
                <w:color w:val="000000"/>
                <w:kern w:val="0"/>
                <w:sz w:val="18"/>
                <w:szCs w:val="18"/>
              </w:rPr>
              <w:t>、</w:t>
            </w:r>
            <w:r>
              <w:rPr>
                <w:rFonts w:cs="宋体" w:hint="eastAsia"/>
                <w:color w:val="000000"/>
                <w:kern w:val="0"/>
                <w:sz w:val="18"/>
                <w:szCs w:val="18"/>
              </w:rPr>
              <w:t>Sc</w:t>
            </w:r>
            <w:r>
              <w:rPr>
                <w:rFonts w:cs="宋体" w:hint="eastAsia"/>
                <w:color w:val="000000"/>
                <w:kern w:val="0"/>
                <w:sz w:val="18"/>
                <w:szCs w:val="18"/>
              </w:rPr>
              <w:t>以外的其他</w:t>
            </w:r>
            <w:r>
              <w:rPr>
                <w:rFonts w:cs="宋体" w:hint="eastAsia"/>
                <w:color w:val="000000"/>
                <w:kern w:val="0"/>
                <w:sz w:val="18"/>
                <w:szCs w:val="18"/>
              </w:rPr>
              <w:t>14</w:t>
            </w:r>
            <w:r>
              <w:rPr>
                <w:rFonts w:cs="宋体" w:hint="eastAsia"/>
                <w:color w:val="000000"/>
                <w:kern w:val="0"/>
                <w:sz w:val="18"/>
                <w:szCs w:val="18"/>
              </w:rPr>
              <w:t>种稀土元素含量之和；</w:t>
            </w:r>
          </w:p>
          <w:p w14:paraId="5863D7E8" w14:textId="7A8433CC" w:rsidR="0087518B" w:rsidRPr="002B266C" w:rsidRDefault="00904491" w:rsidP="0087518B">
            <w:pPr>
              <w:widowControl/>
              <w:adjustRightInd w:val="0"/>
              <w:snapToGrid w:val="0"/>
              <w:ind w:firstLineChars="200" w:firstLine="360"/>
              <w:rPr>
                <w:rFonts w:cs="宋体"/>
                <w:color w:val="000000"/>
                <w:kern w:val="0"/>
                <w:sz w:val="18"/>
                <w:szCs w:val="18"/>
              </w:rPr>
            </w:pPr>
            <w:r>
              <w:rPr>
                <w:rFonts w:ascii="黑体" w:eastAsia="黑体" w:hAnsi="黑体" w:cs="宋体" w:hint="eastAsia"/>
                <w:sz w:val="18"/>
                <w:szCs w:val="18"/>
              </w:rPr>
              <w:t>注2：</w:t>
            </w:r>
            <w:r>
              <w:rPr>
                <w:rFonts w:cs="宋体" w:hint="eastAsia"/>
                <w:color w:val="000000"/>
                <w:kern w:val="0"/>
                <w:sz w:val="18"/>
                <w:szCs w:val="18"/>
              </w:rPr>
              <w:t>杂质合量由计算得出，即为表</w:t>
            </w:r>
            <w:r>
              <w:rPr>
                <w:rFonts w:cs="宋体" w:hint="eastAsia"/>
                <w:color w:val="000000"/>
                <w:kern w:val="0"/>
                <w:sz w:val="18"/>
                <w:szCs w:val="18"/>
              </w:rPr>
              <w:t>1</w:t>
            </w:r>
            <w:r>
              <w:rPr>
                <w:rFonts w:cs="宋体" w:hint="eastAsia"/>
                <w:color w:val="000000"/>
                <w:kern w:val="0"/>
                <w:sz w:val="18"/>
                <w:szCs w:val="18"/>
              </w:rPr>
              <w:t>所列杂质含量实测值之</w:t>
            </w:r>
            <w:proofErr w:type="gramStart"/>
            <w:r>
              <w:rPr>
                <w:rFonts w:cs="宋体" w:hint="eastAsia"/>
                <w:color w:val="000000"/>
                <w:kern w:val="0"/>
                <w:sz w:val="18"/>
                <w:szCs w:val="18"/>
              </w:rPr>
              <w:t>和</w:t>
            </w:r>
            <w:proofErr w:type="gramEnd"/>
            <w:r>
              <w:rPr>
                <w:rFonts w:cs="宋体" w:hint="eastAsia"/>
                <w:color w:val="000000"/>
                <w:kern w:val="0"/>
                <w:sz w:val="18"/>
                <w:szCs w:val="18"/>
              </w:rPr>
              <w:t>。</w:t>
            </w:r>
          </w:p>
        </w:tc>
      </w:tr>
    </w:tbl>
    <w:p w14:paraId="77093BCE" w14:textId="4F7F953D" w:rsidR="00471586" w:rsidRPr="00ED372D" w:rsidRDefault="00A57643" w:rsidP="00966674">
      <w:pPr>
        <w:spacing w:beforeLines="50" w:before="156" w:afterLines="50" w:after="156"/>
        <w:rPr>
          <w:rFonts w:ascii="黑体" w:eastAsia="黑体" w:hAnsi="黑体"/>
          <w:color w:val="000000"/>
          <w:szCs w:val="21"/>
        </w:rPr>
      </w:pPr>
      <w:r>
        <w:rPr>
          <w:rFonts w:ascii="黑体" w:eastAsia="黑体" w:hAnsi="黑体" w:hint="eastAsia"/>
          <w:color w:val="000000"/>
          <w:szCs w:val="21"/>
        </w:rPr>
        <w:t>5</w:t>
      </w:r>
      <w:r w:rsidR="002F34A7" w:rsidRPr="00ED372D">
        <w:rPr>
          <w:rFonts w:ascii="黑体" w:eastAsia="黑体" w:hAnsi="黑体"/>
          <w:color w:val="000000"/>
          <w:szCs w:val="21"/>
        </w:rPr>
        <w:t>.</w:t>
      </w:r>
      <w:r>
        <w:rPr>
          <w:rFonts w:ascii="黑体" w:eastAsia="黑体" w:hAnsi="黑体" w:hint="eastAsia"/>
          <w:color w:val="000000"/>
          <w:szCs w:val="21"/>
        </w:rPr>
        <w:t>2</w:t>
      </w:r>
      <w:r w:rsidR="00E7614F" w:rsidRPr="00ED372D">
        <w:rPr>
          <w:rFonts w:ascii="黑体" w:eastAsia="黑体" w:hAnsi="黑体"/>
          <w:color w:val="000000"/>
          <w:szCs w:val="21"/>
        </w:rPr>
        <w:t xml:space="preserve"> </w:t>
      </w:r>
      <w:r w:rsidR="002F34A7" w:rsidRPr="00ED372D">
        <w:rPr>
          <w:rFonts w:ascii="黑体" w:eastAsia="黑体" w:hAnsi="黑体" w:hint="eastAsia"/>
          <w:color w:val="000000"/>
          <w:szCs w:val="21"/>
        </w:rPr>
        <w:t>外观</w:t>
      </w:r>
      <w:r w:rsidR="00271A46">
        <w:rPr>
          <w:rFonts w:ascii="黑体" w:eastAsia="黑体" w:hAnsi="黑体" w:hint="eastAsia"/>
          <w:color w:val="000000"/>
          <w:szCs w:val="21"/>
        </w:rPr>
        <w:t>质量</w:t>
      </w:r>
    </w:p>
    <w:p w14:paraId="384840ED" w14:textId="57E35285" w:rsidR="007701A1" w:rsidRDefault="00A57643" w:rsidP="00966674">
      <w:pPr>
        <w:tabs>
          <w:tab w:val="center" w:pos="4535"/>
        </w:tabs>
        <w:spacing w:beforeLines="50" w:before="156"/>
        <w:jc w:val="left"/>
        <w:rPr>
          <w:rFonts w:ascii="黑体" w:eastAsia="黑体" w:hAnsi="黑体"/>
          <w:color w:val="000000"/>
          <w:szCs w:val="21"/>
        </w:rPr>
      </w:pPr>
      <w:r>
        <w:rPr>
          <w:rFonts w:ascii="黑体" w:eastAsia="黑体" w:hAnsi="黑体" w:hint="eastAsia"/>
          <w:color w:val="000000"/>
          <w:szCs w:val="21"/>
        </w:rPr>
        <w:t>5</w:t>
      </w:r>
      <w:r w:rsidR="00C264E6" w:rsidRPr="00ED372D">
        <w:rPr>
          <w:rFonts w:ascii="黑体" w:eastAsia="黑体" w:hAnsi="黑体"/>
          <w:color w:val="000000"/>
          <w:szCs w:val="21"/>
        </w:rPr>
        <w:t>.</w:t>
      </w:r>
      <w:r>
        <w:rPr>
          <w:rFonts w:ascii="黑体" w:eastAsia="黑体" w:hAnsi="黑体" w:hint="eastAsia"/>
          <w:color w:val="000000"/>
          <w:szCs w:val="21"/>
        </w:rPr>
        <w:t>2</w:t>
      </w:r>
      <w:r w:rsidR="00C264E6" w:rsidRPr="00ED372D">
        <w:rPr>
          <w:rFonts w:ascii="黑体" w:eastAsia="黑体" w:hAnsi="黑体"/>
          <w:color w:val="000000"/>
          <w:szCs w:val="21"/>
        </w:rPr>
        <w:t>.1</w:t>
      </w:r>
      <w:r w:rsidR="002F34A7" w:rsidRPr="00ED372D">
        <w:rPr>
          <w:rFonts w:ascii="黑体" w:eastAsia="黑体" w:hAnsi="黑体"/>
          <w:color w:val="000000"/>
          <w:szCs w:val="21"/>
        </w:rPr>
        <w:t xml:space="preserve"> </w:t>
      </w:r>
      <w:r w:rsidRPr="00A9638E">
        <w:rPr>
          <w:rFonts w:asciiTheme="minorEastAsia" w:eastAsiaTheme="minorEastAsia" w:hAnsiTheme="minorEastAsia" w:hint="eastAsia"/>
          <w:color w:val="000000"/>
          <w:szCs w:val="21"/>
        </w:rPr>
        <w:t>产品为锭状或不规则块状</w:t>
      </w:r>
      <w:r>
        <w:rPr>
          <w:rFonts w:asciiTheme="minorEastAsia" w:eastAsiaTheme="minorEastAsia" w:hAnsiTheme="minorEastAsia" w:hint="eastAsia"/>
          <w:color w:val="000000"/>
          <w:szCs w:val="21"/>
        </w:rPr>
        <w:t>，</w:t>
      </w:r>
      <w:r w:rsidR="00481CF6" w:rsidRPr="00ED372D">
        <w:rPr>
          <w:rFonts w:asciiTheme="minorEastAsia" w:eastAsiaTheme="minorEastAsia" w:hAnsiTheme="minorEastAsia" w:hint="eastAsia"/>
          <w:color w:val="000000"/>
          <w:szCs w:val="21"/>
        </w:rPr>
        <w:t>呈银灰色金属光泽</w:t>
      </w:r>
      <w:r w:rsidR="002F34A7" w:rsidRPr="00ED372D">
        <w:rPr>
          <w:rFonts w:asciiTheme="minorEastAsia" w:eastAsiaTheme="minorEastAsia" w:hAnsiTheme="minorEastAsia" w:hint="eastAsia"/>
          <w:color w:val="000000"/>
          <w:szCs w:val="21"/>
        </w:rPr>
        <w:t>。</w:t>
      </w:r>
      <w:r w:rsidR="00C64C29" w:rsidRPr="00ED372D">
        <w:rPr>
          <w:rFonts w:asciiTheme="minorEastAsia" w:eastAsiaTheme="minorEastAsia" w:hAnsiTheme="minorEastAsia"/>
          <w:color w:val="000000"/>
          <w:szCs w:val="21"/>
        </w:rPr>
        <w:t xml:space="preserve"> </w:t>
      </w:r>
    </w:p>
    <w:p w14:paraId="46EF9DF0" w14:textId="5DB30BBC" w:rsidR="00471586" w:rsidRPr="00ED372D" w:rsidRDefault="00050516">
      <w:pPr>
        <w:rPr>
          <w:rFonts w:ascii="黑体" w:eastAsia="黑体" w:hAnsi="黑体"/>
          <w:color w:val="000000"/>
          <w:szCs w:val="21"/>
        </w:rPr>
      </w:pPr>
      <w:r>
        <w:rPr>
          <w:rFonts w:ascii="黑体" w:eastAsia="黑体" w:hAnsi="黑体" w:hint="eastAsia"/>
          <w:color w:val="000000"/>
          <w:szCs w:val="21"/>
        </w:rPr>
        <w:t>5</w:t>
      </w:r>
      <w:r w:rsidR="00C264E6" w:rsidRPr="00ED372D">
        <w:rPr>
          <w:rFonts w:ascii="黑体" w:eastAsia="黑体" w:hAnsi="黑体"/>
          <w:color w:val="000000"/>
          <w:szCs w:val="21"/>
        </w:rPr>
        <w:t>.</w:t>
      </w:r>
      <w:r>
        <w:rPr>
          <w:rFonts w:ascii="黑体" w:eastAsia="黑体" w:hAnsi="黑体" w:hint="eastAsia"/>
          <w:color w:val="000000"/>
          <w:szCs w:val="21"/>
        </w:rPr>
        <w:t>2</w:t>
      </w:r>
      <w:r w:rsidR="00C264E6" w:rsidRPr="00ED372D">
        <w:rPr>
          <w:rFonts w:ascii="黑体" w:eastAsia="黑体" w:hAnsi="黑体"/>
          <w:color w:val="000000"/>
          <w:szCs w:val="21"/>
        </w:rPr>
        <w:t>.2</w:t>
      </w:r>
      <w:r w:rsidR="00FC7A3C" w:rsidRPr="00ED372D">
        <w:rPr>
          <w:rFonts w:ascii="黑体" w:eastAsia="黑体" w:hAnsi="黑体"/>
          <w:color w:val="000000"/>
          <w:szCs w:val="21"/>
        </w:rPr>
        <w:t xml:space="preserve"> </w:t>
      </w:r>
      <w:r w:rsidR="00A57643" w:rsidRPr="00A9638E">
        <w:rPr>
          <w:rFonts w:asciiTheme="minorEastAsia" w:eastAsiaTheme="minorEastAsia" w:hAnsiTheme="minorEastAsia" w:hint="eastAsia"/>
          <w:color w:val="000000"/>
          <w:szCs w:val="21"/>
        </w:rPr>
        <w:t>产品表面应无目视可见夹杂物和氧化物脱落粉末</w:t>
      </w:r>
      <w:r w:rsidR="002F34A7" w:rsidRPr="00ED372D">
        <w:rPr>
          <w:rFonts w:asciiTheme="minorEastAsia" w:eastAsiaTheme="minorEastAsia" w:hAnsiTheme="minorEastAsia" w:hint="eastAsia"/>
          <w:color w:val="000000"/>
          <w:szCs w:val="21"/>
        </w:rPr>
        <w:t>。</w:t>
      </w:r>
      <w:r w:rsidR="002F34A7" w:rsidRPr="00ED372D">
        <w:rPr>
          <w:rFonts w:ascii="黑体" w:eastAsia="黑体" w:hAnsi="黑体"/>
          <w:color w:val="000000"/>
          <w:szCs w:val="21"/>
        </w:rPr>
        <w:tab/>
      </w:r>
    </w:p>
    <w:p w14:paraId="718AD1DB" w14:textId="38D60A15" w:rsidR="00471586" w:rsidRPr="00A9638E" w:rsidRDefault="002F34A7" w:rsidP="00A9638E">
      <w:pPr>
        <w:pStyle w:val="af"/>
        <w:numPr>
          <w:ilvl w:val="0"/>
          <w:numId w:val="3"/>
        </w:numPr>
        <w:adjustRightInd w:val="0"/>
        <w:snapToGrid w:val="0"/>
        <w:spacing w:beforeLines="100" w:before="312" w:afterLines="100" w:after="312"/>
        <w:ind w:left="0"/>
        <w:rPr>
          <w:rFonts w:ascii="Times New Roman"/>
          <w:szCs w:val="22"/>
        </w:rPr>
      </w:pPr>
      <w:r w:rsidRPr="00A9638E">
        <w:rPr>
          <w:rFonts w:ascii="Times New Roman" w:hint="eastAsia"/>
          <w:szCs w:val="22"/>
        </w:rPr>
        <w:lastRenderedPageBreak/>
        <w:t>试验方法</w:t>
      </w:r>
    </w:p>
    <w:p w14:paraId="75A1BE4F" w14:textId="064D98DB" w:rsidR="007701A1" w:rsidRDefault="00D6291F" w:rsidP="00D0326E">
      <w:pPr>
        <w:tabs>
          <w:tab w:val="center" w:pos="4535"/>
        </w:tabs>
        <w:spacing w:beforeLines="50" w:before="156" w:afterLines="50" w:after="156"/>
        <w:jc w:val="left"/>
        <w:rPr>
          <w:rFonts w:ascii="黑体" w:eastAsia="黑体" w:hAnsi="黑体"/>
          <w:color w:val="000000"/>
        </w:rPr>
      </w:pPr>
      <w:r>
        <w:rPr>
          <w:rFonts w:ascii="黑体" w:eastAsia="黑体" w:hAnsi="黑体" w:hint="eastAsia"/>
          <w:color w:val="000000"/>
        </w:rPr>
        <w:t>6</w:t>
      </w:r>
      <w:r w:rsidR="002F34A7" w:rsidRPr="00ED372D">
        <w:rPr>
          <w:rFonts w:ascii="黑体" w:eastAsia="黑体" w:hAnsi="黑体"/>
          <w:color w:val="000000"/>
        </w:rPr>
        <w:t>.1</w:t>
      </w:r>
      <w:r w:rsidR="00CF065D">
        <w:rPr>
          <w:rFonts w:ascii="黑体" w:eastAsia="黑体" w:hAnsi="黑体"/>
          <w:color w:val="000000"/>
        </w:rPr>
        <w:t xml:space="preserve"> </w:t>
      </w:r>
      <w:r w:rsidR="002F34A7" w:rsidRPr="00ED372D">
        <w:rPr>
          <w:rFonts w:ascii="黑体" w:eastAsia="黑体" w:hAnsi="黑体" w:hint="eastAsia"/>
          <w:color w:val="000000"/>
        </w:rPr>
        <w:t>化学成分</w:t>
      </w:r>
      <w:r w:rsidR="00CF065D">
        <w:rPr>
          <w:rFonts w:ascii="黑体" w:eastAsia="黑体" w:hAnsi="黑体" w:hint="eastAsia"/>
          <w:color w:val="000000"/>
        </w:rPr>
        <w:t xml:space="preserve"> </w:t>
      </w:r>
    </w:p>
    <w:p w14:paraId="590ED15D" w14:textId="159EFB34" w:rsidR="00471586" w:rsidRPr="00AA5AAB" w:rsidRDefault="00D6291F" w:rsidP="00A9638E">
      <w:pPr>
        <w:rPr>
          <w:rFonts w:ascii="宋体" w:hAnsi="宋体"/>
          <w:color w:val="000000"/>
        </w:rPr>
      </w:pPr>
      <w:r w:rsidRPr="00AA5AAB">
        <w:rPr>
          <w:rFonts w:ascii="黑体" w:eastAsia="黑体" w:hAnsi="黑体" w:hint="eastAsia"/>
          <w:color w:val="000000"/>
          <w:kern w:val="0"/>
          <w:szCs w:val="20"/>
        </w:rPr>
        <w:t>6</w:t>
      </w:r>
      <w:r w:rsidR="00C264E6" w:rsidRPr="00AA5AAB">
        <w:rPr>
          <w:rFonts w:ascii="黑体" w:eastAsia="黑体" w:hAnsi="黑体"/>
          <w:color w:val="000000"/>
          <w:kern w:val="0"/>
          <w:szCs w:val="20"/>
        </w:rPr>
        <w:t>.1.1</w:t>
      </w:r>
      <w:r w:rsidR="00CF065D" w:rsidRPr="00AA5AAB">
        <w:rPr>
          <w:rFonts w:ascii="宋体" w:hAnsi="宋体"/>
          <w:color w:val="000000"/>
        </w:rPr>
        <w:t xml:space="preserve"> </w:t>
      </w:r>
      <w:r w:rsidR="00370700" w:rsidRPr="00AA5AAB">
        <w:rPr>
          <w:rFonts w:ascii="宋体" w:hAnsi="宋体" w:hint="eastAsia"/>
          <w:color w:val="000000"/>
        </w:rPr>
        <w:t>产品中稀土杂质含量的分析方法按</w:t>
      </w:r>
      <w:r w:rsidR="00370700" w:rsidRPr="00AA5AAB">
        <w:rPr>
          <w:rFonts w:ascii="宋体" w:hAnsi="宋体"/>
          <w:color w:val="000000"/>
        </w:rPr>
        <w:t>GB/T 18115.9</w:t>
      </w:r>
      <w:r w:rsidR="00370700" w:rsidRPr="00AA5AAB">
        <w:rPr>
          <w:rFonts w:ascii="宋体" w:hAnsi="宋体" w:hint="eastAsia"/>
          <w:color w:val="000000"/>
        </w:rPr>
        <w:t>和</w:t>
      </w:r>
      <w:r w:rsidR="00A57643" w:rsidRPr="00AA5AAB">
        <w:rPr>
          <w:rFonts w:ascii="宋体" w:hAnsi="宋体" w:hint="eastAsia"/>
          <w:color w:val="000000"/>
        </w:rPr>
        <w:t>XB/T 628的规定进行，</w:t>
      </w:r>
      <w:bookmarkStart w:id="4" w:name="_Hlk175829585"/>
      <w:r w:rsidR="00A57643" w:rsidRPr="00AA5AAB">
        <w:rPr>
          <w:rFonts w:ascii="宋体" w:hAnsi="宋体" w:hint="eastAsia"/>
          <w:color w:val="000000"/>
        </w:rPr>
        <w:t>分析范围重叠时以GB/T 18115.10为仲裁方法</w:t>
      </w:r>
      <w:bookmarkEnd w:id="4"/>
      <w:r w:rsidR="00370700" w:rsidRPr="00AA5AAB">
        <w:rPr>
          <w:rFonts w:ascii="宋体" w:hAnsi="宋体" w:hint="eastAsia"/>
          <w:color w:val="000000"/>
        </w:rPr>
        <w:t>。</w:t>
      </w:r>
    </w:p>
    <w:p w14:paraId="3996A338" w14:textId="414ECA8A" w:rsidR="00D6291F" w:rsidRDefault="00D6291F" w:rsidP="00A57643">
      <w:pPr>
        <w:rPr>
          <w:rFonts w:eastAsiaTheme="minorEastAsia"/>
          <w:color w:val="000000"/>
        </w:rPr>
      </w:pPr>
      <w:r w:rsidRPr="00AA5AAB">
        <w:rPr>
          <w:rFonts w:ascii="黑体" w:eastAsia="黑体" w:hAnsi="黑体" w:hint="eastAsia"/>
          <w:color w:val="000000"/>
          <w:kern w:val="0"/>
          <w:szCs w:val="20"/>
        </w:rPr>
        <w:t>6</w:t>
      </w:r>
      <w:r w:rsidR="00C264E6" w:rsidRPr="00AA5AAB">
        <w:rPr>
          <w:rFonts w:ascii="黑体" w:eastAsia="黑体" w:hAnsi="黑体"/>
          <w:color w:val="000000"/>
          <w:kern w:val="0"/>
          <w:szCs w:val="20"/>
        </w:rPr>
        <w:t>.1.2</w:t>
      </w:r>
      <w:r w:rsidR="00CF065D" w:rsidRPr="00AA5AAB">
        <w:rPr>
          <w:rFonts w:ascii="宋体" w:hAnsi="宋体"/>
          <w:color w:val="000000"/>
        </w:rPr>
        <w:t xml:space="preserve"> </w:t>
      </w:r>
      <w:r w:rsidR="00370700" w:rsidRPr="00AA5AAB">
        <w:rPr>
          <w:rFonts w:ascii="宋体" w:hAnsi="宋体" w:hint="eastAsia"/>
          <w:color w:val="000000"/>
        </w:rPr>
        <w:t>产品</w:t>
      </w:r>
      <w:r w:rsidR="00CC16EC" w:rsidRPr="00AA5AAB">
        <w:rPr>
          <w:rFonts w:ascii="宋体" w:hAnsi="宋体" w:hint="eastAsia"/>
          <w:color w:val="000000"/>
        </w:rPr>
        <w:t>中</w:t>
      </w:r>
      <w:r w:rsidR="00370700" w:rsidRPr="00AA5AAB">
        <w:rPr>
          <w:rFonts w:ascii="宋体" w:hAnsi="宋体" w:hint="eastAsia"/>
          <w:color w:val="000000"/>
        </w:rPr>
        <w:t>非稀土杂质含量的分析方法按</w:t>
      </w:r>
      <w:r w:rsidR="00370700" w:rsidRPr="00AA5AAB">
        <w:rPr>
          <w:rFonts w:ascii="宋体" w:hAnsi="宋体"/>
          <w:color w:val="000000"/>
        </w:rPr>
        <w:t>GB/T 12690</w:t>
      </w:r>
      <w:r w:rsidR="00A57643" w:rsidRPr="00AA5AAB">
        <w:rPr>
          <w:rFonts w:ascii="宋体" w:hAnsi="宋体" w:hint="eastAsia"/>
          <w:color w:val="000000"/>
        </w:rPr>
        <w:t>（所有部分）和XB/T 628的规定进行，分析范围重叠时以GB/T 12690</w:t>
      </w:r>
      <w:r w:rsidR="00A57643" w:rsidRPr="00A57643">
        <w:rPr>
          <w:rFonts w:eastAsiaTheme="minorEastAsia" w:hint="eastAsia"/>
          <w:color w:val="000000"/>
        </w:rPr>
        <w:t>（所有部分）为仲裁方法。</w:t>
      </w:r>
      <w:r w:rsidR="00A57643" w:rsidRPr="00AA5AAB">
        <w:rPr>
          <w:rFonts w:asciiTheme="minorEastAsia" w:eastAsiaTheme="minorEastAsia" w:hAnsiTheme="minorEastAsia" w:hint="eastAsia"/>
          <w:color w:val="000000"/>
        </w:rPr>
        <w:t>H-</w:t>
      </w:r>
      <w:r w:rsidRPr="00AA5AAB">
        <w:rPr>
          <w:rFonts w:asciiTheme="minorEastAsia" w:eastAsiaTheme="minorEastAsia" w:hAnsiTheme="minorEastAsia" w:hint="eastAsia"/>
          <w:color w:val="000000"/>
        </w:rPr>
        <w:t>Dy</w:t>
      </w:r>
      <w:r w:rsidR="00A57643" w:rsidRPr="00AA5AAB">
        <w:rPr>
          <w:rFonts w:asciiTheme="minorEastAsia" w:eastAsiaTheme="minorEastAsia" w:hAnsiTheme="minorEastAsia" w:hint="eastAsia"/>
          <w:color w:val="000000"/>
        </w:rPr>
        <w:t>-4N</w:t>
      </w:r>
      <w:r w:rsidR="00A57643" w:rsidRPr="00AA5AAB">
        <w:rPr>
          <w:rFonts w:asciiTheme="minorEastAsia" w:eastAsiaTheme="minorEastAsia" w:hAnsiTheme="minorEastAsia"/>
          <w:color w:val="000000"/>
          <w:vertAlign w:val="superscript"/>
        </w:rPr>
        <w:t>a</w:t>
      </w:r>
      <w:r w:rsidR="00A57643" w:rsidRPr="00AA5AAB">
        <w:rPr>
          <w:rFonts w:asciiTheme="minorEastAsia" w:eastAsiaTheme="minorEastAsia" w:hAnsiTheme="minorEastAsia" w:hint="eastAsia"/>
          <w:color w:val="000000"/>
        </w:rPr>
        <w:t>5</w:t>
      </w:r>
      <w:r w:rsidR="00A57643" w:rsidRPr="00A57643">
        <w:rPr>
          <w:rFonts w:eastAsiaTheme="minorEastAsia" w:hint="eastAsia"/>
          <w:color w:val="000000"/>
        </w:rPr>
        <w:t>牌号中碳（</w:t>
      </w:r>
      <w:r w:rsidR="00A57643" w:rsidRPr="00A57643">
        <w:rPr>
          <w:rFonts w:eastAsiaTheme="minorEastAsia" w:hint="eastAsia"/>
          <w:color w:val="000000"/>
        </w:rPr>
        <w:t>C</w:t>
      </w:r>
      <w:r w:rsidR="00A57643" w:rsidRPr="00A57643">
        <w:rPr>
          <w:rFonts w:eastAsiaTheme="minorEastAsia" w:hint="eastAsia"/>
          <w:color w:val="000000"/>
        </w:rPr>
        <w:t>）、氧</w:t>
      </w:r>
      <w:r w:rsidR="00A57643" w:rsidRPr="00AA5AAB">
        <w:rPr>
          <w:rFonts w:asciiTheme="minorEastAsia" w:eastAsiaTheme="minorEastAsia" w:hAnsiTheme="minorEastAsia" w:hint="eastAsia"/>
          <w:color w:val="000000"/>
        </w:rPr>
        <w:t>（O）和氮（N）</w:t>
      </w:r>
      <w:r w:rsidR="00A57643" w:rsidRPr="00A57643">
        <w:rPr>
          <w:rFonts w:eastAsiaTheme="minorEastAsia" w:hint="eastAsia"/>
          <w:color w:val="000000"/>
        </w:rPr>
        <w:t>含量的测定按供需双方商定的方法进行</w:t>
      </w:r>
      <w:r w:rsidR="00370700" w:rsidRPr="00A57643">
        <w:rPr>
          <w:rFonts w:eastAsiaTheme="minorEastAsia" w:hint="eastAsia"/>
          <w:color w:val="000000"/>
        </w:rPr>
        <w:t>。</w:t>
      </w:r>
    </w:p>
    <w:p w14:paraId="2882AF95" w14:textId="195B72B0" w:rsidR="00471586" w:rsidRPr="00A9638E" w:rsidRDefault="00D6291F" w:rsidP="00A9638E">
      <w:pPr>
        <w:rPr>
          <w:rFonts w:eastAsiaTheme="minorEastAsia"/>
          <w:color w:val="000000"/>
        </w:rPr>
      </w:pPr>
      <w:r>
        <w:rPr>
          <w:rFonts w:ascii="黑体" w:eastAsia="黑体" w:hAnsi="黑体" w:hint="eastAsia"/>
          <w:color w:val="000000"/>
          <w:kern w:val="0"/>
          <w:szCs w:val="20"/>
        </w:rPr>
        <w:t>6</w:t>
      </w:r>
      <w:r>
        <w:rPr>
          <w:rFonts w:ascii="黑体" w:eastAsia="黑体" w:hAnsi="黑体"/>
          <w:color w:val="000000"/>
          <w:kern w:val="0"/>
          <w:szCs w:val="20"/>
        </w:rPr>
        <w:t xml:space="preserve">.1.3 </w:t>
      </w:r>
      <w:r>
        <w:rPr>
          <w:rFonts w:ascii="宋体" w:hAnsi="宋体" w:hint="eastAsia"/>
        </w:rPr>
        <w:t>产品中镝(Dy</w:t>
      </w:r>
      <w:r>
        <w:rPr>
          <w:rFonts w:ascii="宋体" w:hAnsi="宋体"/>
        </w:rPr>
        <w:t>)</w:t>
      </w:r>
      <w:r>
        <w:rPr>
          <w:rFonts w:ascii="宋体" w:hAnsi="宋体" w:hint="eastAsia"/>
        </w:rPr>
        <w:t>的绝对纯度由计算得出，即（1</w:t>
      </w:r>
      <w:r>
        <w:rPr>
          <w:rFonts w:ascii="宋体" w:hAnsi="宋体"/>
        </w:rPr>
        <w:t>00%-</w:t>
      </w:r>
      <w:r>
        <w:rPr>
          <w:rFonts w:ascii="宋体" w:hAnsi="宋体" w:hint="eastAsia"/>
        </w:rPr>
        <w:t>∑测得杂质含量）</w:t>
      </w:r>
    </w:p>
    <w:p w14:paraId="3896B5F4" w14:textId="06BCF092" w:rsidR="00471586" w:rsidRPr="00ED372D" w:rsidRDefault="00D6291F" w:rsidP="00966674">
      <w:pPr>
        <w:tabs>
          <w:tab w:val="center" w:pos="4535"/>
        </w:tabs>
        <w:spacing w:beforeLines="50" w:before="156" w:afterLines="50" w:after="156"/>
        <w:jc w:val="left"/>
        <w:rPr>
          <w:rFonts w:ascii="黑体" w:eastAsia="黑体" w:hAnsi="黑体"/>
          <w:color w:val="000000"/>
        </w:rPr>
      </w:pPr>
      <w:r>
        <w:rPr>
          <w:rFonts w:ascii="黑体" w:eastAsia="黑体" w:hAnsi="黑体" w:hint="eastAsia"/>
          <w:color w:val="000000"/>
        </w:rPr>
        <w:t>6</w:t>
      </w:r>
      <w:r w:rsidR="002F34A7" w:rsidRPr="00ED372D">
        <w:rPr>
          <w:rFonts w:ascii="黑体" w:eastAsia="黑体" w:hAnsi="黑体"/>
          <w:color w:val="000000"/>
        </w:rPr>
        <w:t xml:space="preserve">.2 </w:t>
      </w:r>
      <w:r w:rsidR="002F34A7" w:rsidRPr="00ED372D">
        <w:rPr>
          <w:rFonts w:ascii="黑体" w:eastAsia="黑体" w:hAnsi="黑体" w:hint="eastAsia"/>
          <w:color w:val="000000"/>
        </w:rPr>
        <w:t>外观质量</w:t>
      </w:r>
    </w:p>
    <w:p w14:paraId="08CF2EC8" w14:textId="77777777" w:rsidR="00471586" w:rsidRPr="00636AD5" w:rsidRDefault="001F3480">
      <w:pPr>
        <w:ind w:firstLineChars="200" w:firstLine="420"/>
        <w:rPr>
          <w:color w:val="000000"/>
        </w:rPr>
      </w:pPr>
      <w:r>
        <w:rPr>
          <w:rFonts w:hint="eastAsia"/>
        </w:rPr>
        <w:t>自然散色光下，目视检查</w:t>
      </w:r>
      <w:r w:rsidR="002F34A7" w:rsidRPr="00636AD5">
        <w:rPr>
          <w:rFonts w:hint="eastAsia"/>
          <w:color w:val="000000"/>
        </w:rPr>
        <w:t>。</w:t>
      </w:r>
      <w:r w:rsidR="003100B8">
        <w:rPr>
          <w:rFonts w:hint="eastAsia"/>
          <w:color w:val="000000"/>
        </w:rPr>
        <w:t xml:space="preserve"> </w:t>
      </w:r>
    </w:p>
    <w:p w14:paraId="07AFF5EE" w14:textId="6EE07CC1" w:rsidR="00471586" w:rsidRPr="00A9638E" w:rsidRDefault="002F34A7" w:rsidP="00A9638E">
      <w:pPr>
        <w:pStyle w:val="af"/>
        <w:numPr>
          <w:ilvl w:val="0"/>
          <w:numId w:val="3"/>
        </w:numPr>
        <w:adjustRightInd w:val="0"/>
        <w:snapToGrid w:val="0"/>
        <w:spacing w:beforeLines="100" w:before="312" w:afterLines="100" w:after="312"/>
        <w:ind w:left="0"/>
        <w:rPr>
          <w:rFonts w:ascii="Times New Roman"/>
          <w:szCs w:val="22"/>
        </w:rPr>
      </w:pPr>
      <w:r w:rsidRPr="00A9638E">
        <w:rPr>
          <w:rFonts w:ascii="Times New Roman" w:hint="eastAsia"/>
          <w:szCs w:val="22"/>
        </w:rPr>
        <w:t>检验规则</w:t>
      </w:r>
    </w:p>
    <w:p w14:paraId="047A4F5B" w14:textId="351EE74F" w:rsidR="00471586" w:rsidRPr="00ED372D" w:rsidRDefault="00D6291F" w:rsidP="00966674">
      <w:pPr>
        <w:spacing w:beforeLines="50" w:before="156" w:afterLines="50" w:after="156"/>
        <w:rPr>
          <w:rFonts w:ascii="黑体" w:eastAsia="黑体" w:hAnsi="黑体"/>
          <w:color w:val="000000"/>
        </w:rPr>
      </w:pPr>
      <w:r>
        <w:rPr>
          <w:rFonts w:ascii="黑体" w:eastAsia="黑体" w:hAnsi="黑体" w:hint="eastAsia"/>
          <w:color w:val="000000"/>
        </w:rPr>
        <w:t>7</w:t>
      </w:r>
      <w:r w:rsidR="002F34A7" w:rsidRPr="00ED372D">
        <w:rPr>
          <w:rFonts w:ascii="黑体" w:eastAsia="黑体" w:hAnsi="黑体"/>
          <w:color w:val="000000"/>
        </w:rPr>
        <w:t xml:space="preserve">.1 </w:t>
      </w:r>
      <w:r w:rsidR="002F34A7" w:rsidRPr="00ED372D">
        <w:rPr>
          <w:rFonts w:ascii="黑体" w:eastAsia="黑体" w:hAnsi="黑体" w:hint="eastAsia"/>
          <w:color w:val="000000"/>
        </w:rPr>
        <w:t>检查与验收</w:t>
      </w:r>
    </w:p>
    <w:p w14:paraId="634309C2" w14:textId="1AA38296" w:rsidR="00471586" w:rsidRPr="00636AD5" w:rsidRDefault="00D6291F">
      <w:pPr>
        <w:rPr>
          <w:color w:val="000000"/>
        </w:rPr>
      </w:pPr>
      <w:r>
        <w:rPr>
          <w:rFonts w:ascii="黑体" w:eastAsia="黑体" w:hAnsi="黑体" w:hint="eastAsia"/>
          <w:color w:val="000000"/>
        </w:rPr>
        <w:t>7</w:t>
      </w:r>
      <w:r w:rsidR="00C264E6" w:rsidRPr="00ED372D">
        <w:rPr>
          <w:rFonts w:ascii="黑体" w:eastAsia="黑体" w:hAnsi="黑体"/>
          <w:color w:val="000000"/>
        </w:rPr>
        <w:t>.1.1</w:t>
      </w:r>
      <w:r w:rsidR="00C264E6" w:rsidRPr="00636AD5">
        <w:rPr>
          <w:rFonts w:eastAsia="黑体"/>
          <w:color w:val="000000"/>
        </w:rPr>
        <w:t xml:space="preserve"> </w:t>
      </w:r>
      <w:r w:rsidR="002F34A7" w:rsidRPr="00636AD5">
        <w:rPr>
          <w:rFonts w:hint="eastAsia"/>
          <w:color w:val="000000"/>
        </w:rPr>
        <w:t>产品由供方质量检验部门</w:t>
      </w:r>
      <w:r w:rsidR="002B266C">
        <w:rPr>
          <w:rFonts w:hint="eastAsia"/>
          <w:color w:val="000000"/>
        </w:rPr>
        <w:t>或第三方</w:t>
      </w:r>
      <w:r w:rsidR="002F34A7" w:rsidRPr="00636AD5">
        <w:rPr>
          <w:rFonts w:hint="eastAsia"/>
          <w:color w:val="000000"/>
        </w:rPr>
        <w:t>进行检验，保证产品质量符合本</w:t>
      </w:r>
      <w:r w:rsidR="00F2252D">
        <w:rPr>
          <w:rFonts w:hint="eastAsia"/>
          <w:color w:val="000000"/>
        </w:rPr>
        <w:t>文件</w:t>
      </w:r>
      <w:r w:rsidR="002F34A7" w:rsidRPr="00636AD5">
        <w:rPr>
          <w:rFonts w:hint="eastAsia"/>
          <w:color w:val="000000"/>
        </w:rPr>
        <w:t>规定，并填写产品质量证明书。</w:t>
      </w:r>
    </w:p>
    <w:p w14:paraId="1DDA3E0E" w14:textId="4B53B3E2" w:rsidR="00471586" w:rsidRPr="00636AD5" w:rsidRDefault="00D6291F">
      <w:pPr>
        <w:rPr>
          <w:color w:val="000000"/>
        </w:rPr>
      </w:pPr>
      <w:r>
        <w:rPr>
          <w:rFonts w:ascii="黑体" w:eastAsia="黑体" w:hAnsi="黑体" w:hint="eastAsia"/>
          <w:color w:val="000000"/>
        </w:rPr>
        <w:t>7</w:t>
      </w:r>
      <w:r w:rsidR="00C264E6" w:rsidRPr="00ED372D">
        <w:rPr>
          <w:rFonts w:ascii="黑体" w:eastAsia="黑体" w:hAnsi="黑体"/>
          <w:color w:val="000000"/>
        </w:rPr>
        <w:t>.1.2</w:t>
      </w:r>
      <w:r w:rsidR="002F34A7" w:rsidRPr="00636AD5">
        <w:rPr>
          <w:color w:val="000000"/>
        </w:rPr>
        <w:t xml:space="preserve"> </w:t>
      </w:r>
      <w:r w:rsidR="00C264E6" w:rsidRPr="00636AD5">
        <w:rPr>
          <w:rFonts w:eastAsiaTheme="minorEastAsia" w:hint="eastAsia"/>
          <w:color w:val="000000"/>
        </w:rPr>
        <w:t>需方应对收到的产品按本</w:t>
      </w:r>
      <w:r w:rsidR="00F2252D">
        <w:rPr>
          <w:rFonts w:eastAsiaTheme="minorEastAsia" w:hint="eastAsia"/>
          <w:color w:val="000000"/>
        </w:rPr>
        <w:t>文件</w:t>
      </w:r>
      <w:r w:rsidR="00C264E6" w:rsidRPr="00636AD5">
        <w:rPr>
          <w:rFonts w:eastAsiaTheme="minorEastAsia" w:hint="eastAsia"/>
          <w:color w:val="000000"/>
        </w:rPr>
        <w:t>的规定进行检验，如检验结果与本</w:t>
      </w:r>
      <w:r w:rsidR="00F2252D">
        <w:rPr>
          <w:rFonts w:eastAsiaTheme="minorEastAsia" w:hint="eastAsia"/>
          <w:color w:val="000000"/>
        </w:rPr>
        <w:t>文件</w:t>
      </w:r>
      <w:r w:rsidR="00C264E6" w:rsidRPr="00636AD5">
        <w:rPr>
          <w:rFonts w:eastAsiaTheme="minorEastAsia" w:hint="eastAsia"/>
          <w:color w:val="000000"/>
        </w:rPr>
        <w:t>规定不符时，应在收到产品之日起</w:t>
      </w:r>
      <w:r w:rsidR="00C264E6" w:rsidRPr="00AA5AAB">
        <w:rPr>
          <w:rFonts w:ascii="宋体" w:hAnsi="宋体"/>
          <w:color w:val="000000"/>
        </w:rPr>
        <w:t>2</w:t>
      </w:r>
      <w:r w:rsidR="00C264E6" w:rsidRPr="00636AD5">
        <w:rPr>
          <w:rFonts w:eastAsiaTheme="minorEastAsia" w:hint="eastAsia"/>
          <w:color w:val="000000"/>
        </w:rPr>
        <w:t>个月内向供方提出，由供需双方协商解决。如需仲裁，可委托双方认可的单位进行，并在需方共同取样。</w:t>
      </w:r>
    </w:p>
    <w:p w14:paraId="588B6C1C" w14:textId="6528BF63" w:rsidR="00471586" w:rsidRPr="00ED372D" w:rsidRDefault="00D6291F" w:rsidP="00966674">
      <w:pPr>
        <w:spacing w:beforeLines="50" w:before="156" w:afterLines="50" w:after="156"/>
        <w:rPr>
          <w:rFonts w:ascii="黑体" w:eastAsia="黑体" w:hAnsi="黑体"/>
          <w:color w:val="000000"/>
        </w:rPr>
      </w:pPr>
      <w:r>
        <w:rPr>
          <w:rFonts w:ascii="黑体" w:eastAsia="黑体" w:hAnsi="黑体" w:hint="eastAsia"/>
          <w:color w:val="000000"/>
        </w:rPr>
        <w:t>7</w:t>
      </w:r>
      <w:r w:rsidR="002F34A7" w:rsidRPr="00ED372D">
        <w:rPr>
          <w:rFonts w:ascii="黑体" w:eastAsia="黑体" w:hAnsi="黑体"/>
          <w:color w:val="000000"/>
        </w:rPr>
        <w:t xml:space="preserve">.2 </w:t>
      </w:r>
      <w:r w:rsidR="002F34A7" w:rsidRPr="00ED372D">
        <w:rPr>
          <w:rFonts w:ascii="黑体" w:eastAsia="黑体" w:hAnsi="黑体" w:hint="eastAsia"/>
          <w:color w:val="000000"/>
        </w:rPr>
        <w:t>组批</w:t>
      </w:r>
    </w:p>
    <w:p w14:paraId="77BF63E2" w14:textId="3CC412F1" w:rsidR="00471586" w:rsidRPr="00636AD5" w:rsidRDefault="002F34A7">
      <w:pPr>
        <w:ind w:firstLineChars="200" w:firstLine="420"/>
        <w:rPr>
          <w:color w:val="000000"/>
        </w:rPr>
      </w:pPr>
      <w:r w:rsidRPr="00636AD5">
        <w:rPr>
          <w:rFonts w:hint="eastAsia"/>
          <w:color w:val="000000"/>
        </w:rPr>
        <w:t>产品应成批检验，每批应由</w:t>
      </w:r>
      <w:r w:rsidR="00314433" w:rsidRPr="00314433">
        <w:rPr>
          <w:rFonts w:hint="eastAsia"/>
          <w:color w:val="000000"/>
        </w:rPr>
        <w:t>同一生产工艺、同一牌号</w:t>
      </w:r>
      <w:r w:rsidRPr="00636AD5">
        <w:rPr>
          <w:rFonts w:hint="eastAsia"/>
          <w:color w:val="000000"/>
        </w:rPr>
        <w:t>的产品组成</w:t>
      </w:r>
      <w:r w:rsidR="001D5634">
        <w:rPr>
          <w:rFonts w:hint="eastAsia"/>
          <w:color w:val="000000"/>
        </w:rPr>
        <w:t>，</w:t>
      </w:r>
      <w:r w:rsidR="001D5634" w:rsidRPr="002B266C">
        <w:rPr>
          <w:rFonts w:hint="eastAsia"/>
          <w:color w:val="000000"/>
        </w:rPr>
        <w:t>每批重量不大于</w:t>
      </w:r>
      <w:r w:rsidR="001D5634" w:rsidRPr="002B266C">
        <w:rPr>
          <w:rFonts w:hint="eastAsia"/>
          <w:color w:val="000000"/>
        </w:rPr>
        <w:t>500 kg</w:t>
      </w:r>
      <w:r w:rsidRPr="00636AD5">
        <w:rPr>
          <w:rFonts w:hint="eastAsia"/>
          <w:color w:val="000000"/>
        </w:rPr>
        <w:t>。</w:t>
      </w:r>
    </w:p>
    <w:p w14:paraId="0467BCA8" w14:textId="67433472" w:rsidR="00471586" w:rsidRPr="00ED372D" w:rsidRDefault="00D6291F" w:rsidP="00966674">
      <w:pPr>
        <w:spacing w:beforeLines="50" w:before="156" w:afterLines="50" w:after="156"/>
        <w:rPr>
          <w:rFonts w:ascii="黑体" w:eastAsia="黑体" w:hAnsi="黑体"/>
          <w:color w:val="000000"/>
        </w:rPr>
      </w:pPr>
      <w:r>
        <w:rPr>
          <w:rFonts w:ascii="黑体" w:eastAsia="黑体" w:hAnsi="黑体" w:hint="eastAsia"/>
          <w:color w:val="000000"/>
        </w:rPr>
        <w:t>7</w:t>
      </w:r>
      <w:r w:rsidR="002F34A7" w:rsidRPr="00ED372D">
        <w:rPr>
          <w:rFonts w:ascii="黑体" w:eastAsia="黑体" w:hAnsi="黑体"/>
          <w:color w:val="000000"/>
        </w:rPr>
        <w:t xml:space="preserve">.3 </w:t>
      </w:r>
      <w:r w:rsidR="002F34A7" w:rsidRPr="00ED372D">
        <w:rPr>
          <w:rFonts w:ascii="黑体" w:eastAsia="黑体" w:hAnsi="黑体" w:hint="eastAsia"/>
          <w:color w:val="000000"/>
        </w:rPr>
        <w:t>检验项目</w:t>
      </w:r>
    </w:p>
    <w:p w14:paraId="1ABD2DB5" w14:textId="1AEE6CB6" w:rsidR="00471586" w:rsidRPr="00636AD5" w:rsidRDefault="002F34A7">
      <w:pPr>
        <w:ind w:firstLineChars="200" w:firstLine="420"/>
        <w:rPr>
          <w:color w:val="000000"/>
        </w:rPr>
      </w:pPr>
      <w:r w:rsidRPr="00636AD5">
        <w:rPr>
          <w:rFonts w:hint="eastAsia"/>
          <w:color w:val="000000"/>
        </w:rPr>
        <w:t>每批产品均应进行化学成分和外观质量的检验。</w:t>
      </w:r>
    </w:p>
    <w:p w14:paraId="668F46D4" w14:textId="183FE071" w:rsidR="00471586" w:rsidRPr="00ED372D" w:rsidRDefault="00D6291F" w:rsidP="00966674">
      <w:pPr>
        <w:spacing w:beforeLines="50" w:before="156" w:afterLines="50" w:after="156"/>
        <w:rPr>
          <w:rFonts w:ascii="黑体" w:eastAsia="黑体" w:hAnsi="黑体"/>
          <w:color w:val="000000"/>
        </w:rPr>
      </w:pPr>
      <w:r>
        <w:rPr>
          <w:rFonts w:ascii="黑体" w:eastAsia="黑体" w:hAnsi="黑体" w:hint="eastAsia"/>
          <w:color w:val="000000"/>
        </w:rPr>
        <w:t>7</w:t>
      </w:r>
      <w:r w:rsidR="002F34A7" w:rsidRPr="00ED372D">
        <w:rPr>
          <w:rFonts w:ascii="黑体" w:eastAsia="黑体" w:hAnsi="黑体"/>
          <w:color w:val="000000"/>
        </w:rPr>
        <w:t xml:space="preserve">.4 </w:t>
      </w:r>
      <w:r w:rsidR="002F34A7" w:rsidRPr="00ED372D">
        <w:rPr>
          <w:rFonts w:ascii="黑体" w:eastAsia="黑体" w:hAnsi="黑体" w:hint="eastAsia"/>
          <w:color w:val="000000"/>
        </w:rPr>
        <w:t>取样与制样</w:t>
      </w:r>
      <w:r w:rsidR="002F34A7" w:rsidRPr="00ED372D">
        <w:rPr>
          <w:rFonts w:ascii="黑体" w:eastAsia="黑体" w:hAnsi="黑体"/>
          <w:color w:val="000000"/>
        </w:rPr>
        <w:tab/>
      </w:r>
    </w:p>
    <w:p w14:paraId="72A2E895" w14:textId="65921F86" w:rsidR="00D6291F" w:rsidRDefault="00D6291F">
      <w:pPr>
        <w:rPr>
          <w:rFonts w:ascii="黑体" w:eastAsia="黑体" w:hAnsi="黑体"/>
          <w:color w:val="000000"/>
        </w:rPr>
      </w:pPr>
      <w:r>
        <w:rPr>
          <w:rFonts w:ascii="黑体" w:eastAsia="黑体" w:hAnsi="黑体" w:hint="eastAsia"/>
          <w:color w:val="000000"/>
        </w:rPr>
        <w:t>7</w:t>
      </w:r>
      <w:r w:rsidR="00C264E6" w:rsidRPr="00ED372D">
        <w:rPr>
          <w:rFonts w:ascii="黑体" w:eastAsia="黑体" w:hAnsi="黑体"/>
          <w:color w:val="000000"/>
        </w:rPr>
        <w:t>.4.1</w:t>
      </w:r>
      <w:r w:rsidR="00DA6D98">
        <w:rPr>
          <w:rFonts w:ascii="黑体" w:eastAsia="黑体" w:hAnsi="黑体"/>
          <w:color w:val="000000"/>
        </w:rPr>
        <w:t xml:space="preserve"> </w:t>
      </w:r>
      <w:r w:rsidRPr="00D6291F">
        <w:rPr>
          <w:rFonts w:ascii="黑体" w:eastAsia="黑体" w:hAnsi="黑体" w:hint="eastAsia"/>
          <w:color w:val="000000"/>
        </w:rPr>
        <w:t>外观质量和化学成分分析的取样件数</w:t>
      </w:r>
    </w:p>
    <w:p w14:paraId="219D1732" w14:textId="741517EC" w:rsidR="00471586" w:rsidRPr="00A9638E" w:rsidRDefault="00B34AB2" w:rsidP="00A9638E">
      <w:pPr>
        <w:ind w:firstLineChars="200" w:firstLine="420"/>
        <w:rPr>
          <w:color w:val="000000"/>
        </w:rPr>
      </w:pPr>
      <w:r w:rsidRPr="00B34AB2">
        <w:rPr>
          <w:rFonts w:hint="eastAsia"/>
          <w:color w:val="000000"/>
        </w:rPr>
        <w:t>产品外观质量和化学成分分析的取样数量按表</w:t>
      </w:r>
      <w:r w:rsidRPr="00B34AB2">
        <w:rPr>
          <w:rFonts w:hint="eastAsia"/>
          <w:color w:val="000000"/>
        </w:rPr>
        <w:t>2</w:t>
      </w:r>
      <w:r w:rsidRPr="00B34AB2">
        <w:rPr>
          <w:rFonts w:hint="eastAsia"/>
          <w:color w:val="000000"/>
        </w:rPr>
        <w:t>的规定进行</w:t>
      </w:r>
      <w:r>
        <w:rPr>
          <w:rFonts w:hint="eastAsia"/>
          <w:color w:val="000000"/>
        </w:rPr>
        <w:t>。</w:t>
      </w:r>
    </w:p>
    <w:p w14:paraId="228FAD63" w14:textId="635102D0" w:rsidR="00471586" w:rsidRPr="00ED372D" w:rsidRDefault="002F34A7" w:rsidP="00966674">
      <w:pPr>
        <w:spacing w:beforeLines="50" w:before="156" w:afterLines="50" w:after="156"/>
        <w:jc w:val="center"/>
        <w:rPr>
          <w:rFonts w:ascii="黑体" w:eastAsia="黑体" w:hAnsi="黑体"/>
          <w:color w:val="000000"/>
        </w:rPr>
      </w:pPr>
      <w:r w:rsidRPr="00ED372D">
        <w:rPr>
          <w:rFonts w:ascii="黑体" w:eastAsia="黑体" w:hAnsi="黑体" w:hint="eastAsia"/>
          <w:color w:val="000000"/>
        </w:rPr>
        <w:t>表</w:t>
      </w:r>
      <w:r w:rsidRPr="00ED372D">
        <w:rPr>
          <w:rFonts w:ascii="黑体" w:eastAsia="黑体" w:hAnsi="黑体"/>
          <w:color w:val="000000"/>
        </w:rPr>
        <w:t>2</w:t>
      </w:r>
      <w:r w:rsidR="0040095C" w:rsidRPr="00ED372D">
        <w:rPr>
          <w:rFonts w:ascii="黑体" w:eastAsia="黑体" w:hAnsi="黑体"/>
          <w:color w:val="000000"/>
        </w:rPr>
        <w:t xml:space="preserve"> </w:t>
      </w:r>
      <w:r w:rsidR="00FF0E74">
        <w:rPr>
          <w:rFonts w:ascii="黑体" w:eastAsia="黑体" w:hAnsi="黑体" w:hint="eastAsia"/>
        </w:rPr>
        <w:t>产品的取样数量</w:t>
      </w:r>
    </w:p>
    <w:tbl>
      <w:tblPr>
        <w:tblW w:w="852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03"/>
        <w:gridCol w:w="1187"/>
        <w:gridCol w:w="1188"/>
        <w:gridCol w:w="1187"/>
        <w:gridCol w:w="1188"/>
        <w:gridCol w:w="1187"/>
        <w:gridCol w:w="1188"/>
      </w:tblGrid>
      <w:tr w:rsidR="002B266C" w:rsidRPr="00636AD5" w14:paraId="31616308" w14:textId="77777777" w:rsidTr="002A265A">
        <w:trPr>
          <w:cantSplit/>
          <w:jc w:val="center"/>
        </w:trPr>
        <w:tc>
          <w:tcPr>
            <w:tcW w:w="1403" w:type="dxa"/>
            <w:tcBorders>
              <w:top w:val="single" w:sz="12" w:space="0" w:color="auto"/>
              <w:left w:val="single" w:sz="12" w:space="0" w:color="auto"/>
              <w:bottom w:val="single" w:sz="6" w:space="0" w:color="auto"/>
              <w:right w:val="single" w:sz="12" w:space="0" w:color="auto"/>
            </w:tcBorders>
            <w:vAlign w:val="center"/>
          </w:tcPr>
          <w:p w14:paraId="7F352E17" w14:textId="35CDA218" w:rsidR="002B266C" w:rsidRDefault="002B266C">
            <w:pPr>
              <w:jc w:val="center"/>
              <w:rPr>
                <w:rFonts w:eastAsiaTheme="minorEastAsia"/>
                <w:color w:val="000000"/>
                <w:sz w:val="18"/>
              </w:rPr>
            </w:pPr>
            <w:r w:rsidRPr="00636AD5">
              <w:rPr>
                <w:rFonts w:eastAsiaTheme="minorEastAsia" w:hint="eastAsia"/>
                <w:color w:val="000000"/>
                <w:sz w:val="18"/>
              </w:rPr>
              <w:t>每批重量</w:t>
            </w:r>
          </w:p>
          <w:p w14:paraId="7CFB68BB" w14:textId="1B81478F" w:rsidR="002B266C" w:rsidRPr="00AA5AAB" w:rsidRDefault="002B266C">
            <w:pPr>
              <w:jc w:val="center"/>
              <w:rPr>
                <w:rFonts w:ascii="宋体" w:hAnsi="宋体"/>
                <w:color w:val="000000"/>
                <w:sz w:val="18"/>
              </w:rPr>
            </w:pPr>
            <w:r w:rsidRPr="00AA5AAB">
              <w:rPr>
                <w:rFonts w:ascii="宋体" w:hAnsi="宋体"/>
                <w:color w:val="000000"/>
                <w:sz w:val="18"/>
              </w:rPr>
              <w:t>kg</w:t>
            </w:r>
          </w:p>
        </w:tc>
        <w:tc>
          <w:tcPr>
            <w:tcW w:w="1187" w:type="dxa"/>
            <w:tcBorders>
              <w:top w:val="single" w:sz="12" w:space="0" w:color="auto"/>
              <w:left w:val="single" w:sz="12" w:space="0" w:color="auto"/>
              <w:bottom w:val="single" w:sz="6" w:space="0" w:color="auto"/>
            </w:tcBorders>
            <w:vAlign w:val="center"/>
          </w:tcPr>
          <w:p w14:paraId="53EDCFDC" w14:textId="45BE0F6F" w:rsidR="002B266C" w:rsidRPr="00AA5AAB" w:rsidRDefault="002B266C" w:rsidP="002B266C">
            <w:pPr>
              <w:jc w:val="center"/>
              <w:rPr>
                <w:rFonts w:ascii="宋体" w:hAnsi="宋体"/>
                <w:color w:val="000000"/>
                <w:sz w:val="18"/>
              </w:rPr>
            </w:pPr>
            <w:r w:rsidRPr="00AA5AAB">
              <w:rPr>
                <w:rFonts w:ascii="宋体" w:hAnsi="宋体" w:hint="eastAsia"/>
                <w:color w:val="000000"/>
                <w:sz w:val="18"/>
              </w:rPr>
              <w:t>≤</w:t>
            </w:r>
            <w:r w:rsidRPr="00AA5AAB">
              <w:rPr>
                <w:rFonts w:ascii="宋体" w:hAnsi="宋体"/>
                <w:color w:val="000000"/>
                <w:sz w:val="18"/>
              </w:rPr>
              <w:t xml:space="preserve">1 </w:t>
            </w:r>
          </w:p>
        </w:tc>
        <w:tc>
          <w:tcPr>
            <w:tcW w:w="1188" w:type="dxa"/>
            <w:tcBorders>
              <w:top w:val="single" w:sz="12" w:space="0" w:color="auto"/>
              <w:bottom w:val="single" w:sz="6" w:space="0" w:color="auto"/>
            </w:tcBorders>
            <w:vAlign w:val="center"/>
          </w:tcPr>
          <w:p w14:paraId="654C038F" w14:textId="0196633B" w:rsidR="002B266C" w:rsidRPr="00AA5AAB" w:rsidRDefault="002B266C" w:rsidP="002B266C">
            <w:pPr>
              <w:jc w:val="center"/>
              <w:rPr>
                <w:rFonts w:ascii="宋体" w:hAnsi="宋体"/>
                <w:color w:val="000000"/>
                <w:sz w:val="18"/>
              </w:rPr>
            </w:pPr>
            <w:r w:rsidRPr="00AA5AAB">
              <w:rPr>
                <w:rFonts w:ascii="宋体" w:hAnsi="宋体" w:hint="eastAsia"/>
                <w:sz w:val="18"/>
              </w:rPr>
              <w:t>＞</w:t>
            </w:r>
            <w:r w:rsidRPr="00AA5AAB">
              <w:rPr>
                <w:rFonts w:ascii="宋体" w:hAnsi="宋体"/>
                <w:sz w:val="18"/>
              </w:rPr>
              <w:t>1</w:t>
            </w:r>
            <w:r w:rsidRPr="00AA5AAB">
              <w:rPr>
                <w:rFonts w:ascii="宋体" w:hAnsi="宋体" w:hint="eastAsia"/>
                <w:color w:val="000000"/>
                <w:sz w:val="18"/>
              </w:rPr>
              <w:t>～</w:t>
            </w:r>
            <w:r w:rsidRPr="00AA5AAB">
              <w:rPr>
                <w:rFonts w:ascii="宋体" w:hAnsi="宋体"/>
                <w:color w:val="000000"/>
                <w:sz w:val="18"/>
              </w:rPr>
              <w:t xml:space="preserve">10 </w:t>
            </w:r>
          </w:p>
        </w:tc>
        <w:tc>
          <w:tcPr>
            <w:tcW w:w="1187" w:type="dxa"/>
            <w:tcBorders>
              <w:top w:val="single" w:sz="12" w:space="0" w:color="auto"/>
              <w:bottom w:val="single" w:sz="6" w:space="0" w:color="auto"/>
            </w:tcBorders>
            <w:vAlign w:val="center"/>
          </w:tcPr>
          <w:p w14:paraId="30318095" w14:textId="5A54ABA4" w:rsidR="002B266C" w:rsidRPr="00AA5AAB" w:rsidRDefault="002B266C" w:rsidP="002B266C">
            <w:pPr>
              <w:jc w:val="center"/>
              <w:rPr>
                <w:rFonts w:ascii="宋体" w:hAnsi="宋体"/>
                <w:color w:val="000000"/>
                <w:sz w:val="18"/>
              </w:rPr>
            </w:pPr>
            <w:r w:rsidRPr="00AA5AAB">
              <w:rPr>
                <w:rFonts w:ascii="宋体" w:hAnsi="宋体" w:hint="eastAsia"/>
                <w:color w:val="000000"/>
                <w:sz w:val="18"/>
              </w:rPr>
              <w:t>＞</w:t>
            </w:r>
            <w:r w:rsidRPr="00AA5AAB">
              <w:rPr>
                <w:rFonts w:ascii="宋体" w:hAnsi="宋体"/>
                <w:color w:val="000000"/>
                <w:sz w:val="18"/>
              </w:rPr>
              <w:t>10～50</w:t>
            </w:r>
          </w:p>
        </w:tc>
        <w:tc>
          <w:tcPr>
            <w:tcW w:w="1188" w:type="dxa"/>
            <w:tcBorders>
              <w:top w:val="single" w:sz="12" w:space="0" w:color="auto"/>
              <w:bottom w:val="single" w:sz="6" w:space="0" w:color="auto"/>
            </w:tcBorders>
            <w:vAlign w:val="center"/>
          </w:tcPr>
          <w:p w14:paraId="761EA2BA" w14:textId="0CD2D18F" w:rsidR="002B266C" w:rsidRPr="00AA5AAB" w:rsidRDefault="002B266C" w:rsidP="002B266C">
            <w:pPr>
              <w:jc w:val="center"/>
              <w:rPr>
                <w:rFonts w:ascii="宋体" w:hAnsi="宋体"/>
                <w:color w:val="000000"/>
                <w:sz w:val="18"/>
              </w:rPr>
            </w:pPr>
            <w:r w:rsidRPr="00AA5AAB">
              <w:rPr>
                <w:rFonts w:ascii="宋体" w:hAnsi="宋体" w:hint="eastAsia"/>
                <w:color w:val="000000"/>
                <w:sz w:val="18"/>
              </w:rPr>
              <w:t>＞</w:t>
            </w:r>
            <w:r w:rsidRPr="00AA5AAB">
              <w:rPr>
                <w:rFonts w:ascii="宋体" w:hAnsi="宋体"/>
                <w:color w:val="000000"/>
                <w:sz w:val="18"/>
              </w:rPr>
              <w:t>50～100</w:t>
            </w:r>
          </w:p>
        </w:tc>
        <w:tc>
          <w:tcPr>
            <w:tcW w:w="1187" w:type="dxa"/>
            <w:tcBorders>
              <w:top w:val="single" w:sz="12" w:space="0" w:color="auto"/>
              <w:bottom w:val="single" w:sz="6" w:space="0" w:color="auto"/>
              <w:right w:val="single" w:sz="8" w:space="0" w:color="auto"/>
            </w:tcBorders>
            <w:vAlign w:val="center"/>
          </w:tcPr>
          <w:p w14:paraId="1055A82B" w14:textId="2DC32BAF" w:rsidR="002B266C" w:rsidRPr="00AA5AAB" w:rsidRDefault="002B266C" w:rsidP="002B266C">
            <w:pPr>
              <w:jc w:val="center"/>
              <w:rPr>
                <w:rFonts w:ascii="宋体" w:hAnsi="宋体"/>
                <w:color w:val="000000"/>
                <w:sz w:val="18"/>
              </w:rPr>
            </w:pPr>
            <w:r w:rsidRPr="00AA5AAB">
              <w:rPr>
                <w:rFonts w:ascii="宋体" w:hAnsi="宋体" w:hint="eastAsia"/>
                <w:color w:val="000000"/>
                <w:sz w:val="18"/>
              </w:rPr>
              <w:t>＞</w:t>
            </w:r>
            <w:r w:rsidRPr="00AA5AAB">
              <w:rPr>
                <w:rFonts w:ascii="宋体" w:hAnsi="宋体"/>
                <w:color w:val="000000"/>
                <w:sz w:val="18"/>
              </w:rPr>
              <w:t>100～200</w:t>
            </w:r>
          </w:p>
        </w:tc>
        <w:tc>
          <w:tcPr>
            <w:tcW w:w="1188" w:type="dxa"/>
            <w:tcBorders>
              <w:top w:val="single" w:sz="12" w:space="0" w:color="auto"/>
              <w:bottom w:val="single" w:sz="6" w:space="0" w:color="auto"/>
              <w:right w:val="single" w:sz="12" w:space="0" w:color="auto"/>
            </w:tcBorders>
            <w:vAlign w:val="center"/>
          </w:tcPr>
          <w:p w14:paraId="6EDC73E8" w14:textId="5B8A474E" w:rsidR="002B266C" w:rsidRPr="00AA5AAB" w:rsidRDefault="002B266C" w:rsidP="002B266C">
            <w:pPr>
              <w:jc w:val="center"/>
              <w:rPr>
                <w:rFonts w:ascii="宋体" w:hAnsi="宋体"/>
                <w:color w:val="000000"/>
                <w:sz w:val="18"/>
              </w:rPr>
            </w:pPr>
            <w:r w:rsidRPr="00AA5AAB">
              <w:rPr>
                <w:rFonts w:ascii="宋体" w:hAnsi="宋体" w:hint="eastAsia"/>
                <w:color w:val="000000"/>
                <w:sz w:val="18"/>
              </w:rPr>
              <w:t>＞</w:t>
            </w:r>
            <w:r w:rsidRPr="00AA5AAB">
              <w:rPr>
                <w:rFonts w:ascii="宋体" w:hAnsi="宋体"/>
                <w:color w:val="000000"/>
                <w:sz w:val="18"/>
              </w:rPr>
              <w:t>200～500</w:t>
            </w:r>
          </w:p>
        </w:tc>
      </w:tr>
      <w:tr w:rsidR="002B266C" w:rsidRPr="00636AD5" w14:paraId="7026F3C4" w14:textId="77777777" w:rsidTr="002A265A">
        <w:trPr>
          <w:cantSplit/>
          <w:jc w:val="center"/>
        </w:trPr>
        <w:tc>
          <w:tcPr>
            <w:tcW w:w="1403" w:type="dxa"/>
            <w:tcBorders>
              <w:top w:val="single" w:sz="6" w:space="0" w:color="auto"/>
              <w:left w:val="single" w:sz="12" w:space="0" w:color="auto"/>
              <w:bottom w:val="single" w:sz="12" w:space="0" w:color="auto"/>
              <w:right w:val="single" w:sz="12" w:space="0" w:color="auto"/>
            </w:tcBorders>
            <w:vAlign w:val="center"/>
          </w:tcPr>
          <w:p w14:paraId="1C45B1CA" w14:textId="77777777" w:rsidR="002B266C" w:rsidRDefault="002B266C">
            <w:pPr>
              <w:adjustRightInd w:val="0"/>
              <w:snapToGrid w:val="0"/>
              <w:jc w:val="center"/>
              <w:rPr>
                <w:sz w:val="18"/>
              </w:rPr>
            </w:pPr>
            <w:r>
              <w:rPr>
                <w:rFonts w:hint="eastAsia"/>
                <w:sz w:val="18"/>
              </w:rPr>
              <w:t>取样件数</w:t>
            </w:r>
          </w:p>
          <w:p w14:paraId="0020ECD2" w14:textId="3177F827" w:rsidR="002B266C" w:rsidRPr="00636AD5" w:rsidRDefault="002B266C">
            <w:pPr>
              <w:jc w:val="center"/>
              <w:rPr>
                <w:rFonts w:eastAsiaTheme="minorEastAsia"/>
                <w:color w:val="000000"/>
                <w:sz w:val="18"/>
              </w:rPr>
            </w:pPr>
            <w:r>
              <w:rPr>
                <w:rFonts w:hint="eastAsia"/>
                <w:sz w:val="18"/>
              </w:rPr>
              <w:t>锭</w:t>
            </w:r>
          </w:p>
        </w:tc>
        <w:tc>
          <w:tcPr>
            <w:tcW w:w="1187" w:type="dxa"/>
            <w:tcBorders>
              <w:top w:val="single" w:sz="6" w:space="0" w:color="auto"/>
              <w:left w:val="single" w:sz="12" w:space="0" w:color="auto"/>
              <w:bottom w:val="single" w:sz="12" w:space="0" w:color="auto"/>
            </w:tcBorders>
            <w:vAlign w:val="center"/>
          </w:tcPr>
          <w:p w14:paraId="0A29EFA3" w14:textId="66701858" w:rsidR="002B266C" w:rsidRPr="00AA5AAB" w:rsidRDefault="002B266C" w:rsidP="002B266C">
            <w:pPr>
              <w:jc w:val="center"/>
              <w:rPr>
                <w:rFonts w:ascii="宋体" w:hAnsi="宋体"/>
                <w:color w:val="000000"/>
                <w:sz w:val="18"/>
              </w:rPr>
            </w:pPr>
            <w:r w:rsidRPr="00AA5AAB">
              <w:rPr>
                <w:rFonts w:ascii="宋体" w:hAnsi="宋体"/>
                <w:color w:val="000000"/>
                <w:sz w:val="18"/>
              </w:rPr>
              <w:t>1</w:t>
            </w:r>
          </w:p>
        </w:tc>
        <w:tc>
          <w:tcPr>
            <w:tcW w:w="1188" w:type="dxa"/>
            <w:tcBorders>
              <w:top w:val="single" w:sz="6" w:space="0" w:color="auto"/>
              <w:bottom w:val="single" w:sz="12" w:space="0" w:color="auto"/>
            </w:tcBorders>
            <w:vAlign w:val="center"/>
          </w:tcPr>
          <w:p w14:paraId="05DAEE4D" w14:textId="0750E732" w:rsidR="002B266C" w:rsidRPr="00AA5AAB" w:rsidRDefault="002B266C" w:rsidP="002B266C">
            <w:pPr>
              <w:jc w:val="center"/>
              <w:rPr>
                <w:rFonts w:ascii="宋体" w:hAnsi="宋体"/>
                <w:color w:val="000000"/>
                <w:sz w:val="18"/>
              </w:rPr>
            </w:pPr>
            <w:r w:rsidRPr="00AA5AAB">
              <w:rPr>
                <w:rFonts w:ascii="宋体" w:hAnsi="宋体"/>
                <w:color w:val="000000"/>
                <w:sz w:val="18"/>
              </w:rPr>
              <w:t>2</w:t>
            </w:r>
          </w:p>
        </w:tc>
        <w:tc>
          <w:tcPr>
            <w:tcW w:w="1187" w:type="dxa"/>
            <w:tcBorders>
              <w:top w:val="single" w:sz="6" w:space="0" w:color="auto"/>
              <w:bottom w:val="single" w:sz="12" w:space="0" w:color="auto"/>
            </w:tcBorders>
            <w:vAlign w:val="center"/>
          </w:tcPr>
          <w:p w14:paraId="3AF4B6A9" w14:textId="41CEDCE4" w:rsidR="002B266C" w:rsidRPr="00AA5AAB" w:rsidRDefault="002B266C" w:rsidP="002B266C">
            <w:pPr>
              <w:jc w:val="center"/>
              <w:rPr>
                <w:rFonts w:ascii="宋体" w:hAnsi="宋体"/>
                <w:color w:val="000000"/>
                <w:sz w:val="18"/>
              </w:rPr>
            </w:pPr>
            <w:r w:rsidRPr="00AA5AAB">
              <w:rPr>
                <w:rFonts w:ascii="宋体" w:hAnsi="宋体"/>
                <w:color w:val="000000"/>
                <w:sz w:val="18"/>
              </w:rPr>
              <w:t>3</w:t>
            </w:r>
          </w:p>
        </w:tc>
        <w:tc>
          <w:tcPr>
            <w:tcW w:w="1188" w:type="dxa"/>
            <w:tcBorders>
              <w:top w:val="single" w:sz="6" w:space="0" w:color="auto"/>
              <w:bottom w:val="single" w:sz="12" w:space="0" w:color="auto"/>
            </w:tcBorders>
            <w:vAlign w:val="center"/>
          </w:tcPr>
          <w:p w14:paraId="591052E7" w14:textId="7BAFB88D" w:rsidR="002B266C" w:rsidRPr="00AA5AAB" w:rsidRDefault="002B266C" w:rsidP="002B266C">
            <w:pPr>
              <w:jc w:val="center"/>
              <w:rPr>
                <w:rFonts w:ascii="宋体" w:hAnsi="宋体"/>
                <w:color w:val="000000"/>
                <w:sz w:val="18"/>
              </w:rPr>
            </w:pPr>
            <w:r w:rsidRPr="00AA5AAB">
              <w:rPr>
                <w:rFonts w:ascii="宋体" w:hAnsi="宋体"/>
                <w:color w:val="000000"/>
                <w:sz w:val="18"/>
              </w:rPr>
              <w:t>4</w:t>
            </w:r>
          </w:p>
        </w:tc>
        <w:tc>
          <w:tcPr>
            <w:tcW w:w="1187" w:type="dxa"/>
            <w:tcBorders>
              <w:top w:val="single" w:sz="6" w:space="0" w:color="auto"/>
              <w:bottom w:val="single" w:sz="12" w:space="0" w:color="auto"/>
              <w:right w:val="single" w:sz="8" w:space="0" w:color="auto"/>
            </w:tcBorders>
            <w:vAlign w:val="center"/>
          </w:tcPr>
          <w:p w14:paraId="6249553D" w14:textId="269D6354" w:rsidR="002B266C" w:rsidRPr="00AA5AAB" w:rsidRDefault="002B266C" w:rsidP="002B266C">
            <w:pPr>
              <w:jc w:val="center"/>
              <w:rPr>
                <w:rFonts w:ascii="宋体" w:hAnsi="宋体"/>
                <w:color w:val="000000"/>
                <w:sz w:val="18"/>
              </w:rPr>
            </w:pPr>
            <w:r w:rsidRPr="00AA5AAB">
              <w:rPr>
                <w:rFonts w:ascii="宋体" w:hAnsi="宋体"/>
                <w:color w:val="000000"/>
                <w:sz w:val="18"/>
              </w:rPr>
              <w:t>5</w:t>
            </w:r>
          </w:p>
        </w:tc>
        <w:tc>
          <w:tcPr>
            <w:tcW w:w="1188" w:type="dxa"/>
            <w:tcBorders>
              <w:top w:val="single" w:sz="6" w:space="0" w:color="auto"/>
              <w:bottom w:val="single" w:sz="12" w:space="0" w:color="auto"/>
              <w:right w:val="single" w:sz="12" w:space="0" w:color="auto"/>
            </w:tcBorders>
            <w:vAlign w:val="center"/>
          </w:tcPr>
          <w:p w14:paraId="2AD40E47" w14:textId="1A76C1AC" w:rsidR="002B266C" w:rsidRPr="00AA5AAB" w:rsidRDefault="002B266C" w:rsidP="002B266C">
            <w:pPr>
              <w:jc w:val="center"/>
              <w:rPr>
                <w:rFonts w:ascii="宋体" w:hAnsi="宋体"/>
                <w:color w:val="000000"/>
                <w:sz w:val="18"/>
              </w:rPr>
            </w:pPr>
            <w:r w:rsidRPr="00AA5AAB">
              <w:rPr>
                <w:rFonts w:ascii="宋体" w:hAnsi="宋体"/>
                <w:color w:val="000000"/>
                <w:sz w:val="18"/>
              </w:rPr>
              <w:t>8</w:t>
            </w:r>
          </w:p>
        </w:tc>
      </w:tr>
    </w:tbl>
    <w:p w14:paraId="11DF398E" w14:textId="6843A813" w:rsidR="00D6291F" w:rsidRDefault="00D6291F" w:rsidP="00D6291F">
      <w:pPr>
        <w:spacing w:line="360" w:lineRule="exact"/>
        <w:rPr>
          <w:rFonts w:eastAsia="黑体"/>
          <w:color w:val="000000"/>
        </w:rPr>
      </w:pPr>
      <w:r>
        <w:rPr>
          <w:rFonts w:ascii="黑体" w:eastAsia="黑体" w:hAnsi="黑体"/>
          <w:color w:val="000000"/>
          <w:kern w:val="0"/>
          <w:szCs w:val="20"/>
        </w:rPr>
        <w:t>7.4.2</w:t>
      </w:r>
      <w:r>
        <w:rPr>
          <w:rFonts w:ascii="宋体" w:hAnsi="宋体"/>
          <w:color w:val="000000"/>
        </w:rPr>
        <w:t xml:space="preserve"> </w:t>
      </w:r>
      <w:bookmarkStart w:id="5" w:name="_Hlk175829650"/>
      <w:bookmarkStart w:id="6" w:name="_Hlk99013330"/>
      <w:r>
        <w:rPr>
          <w:rFonts w:eastAsia="黑体" w:hint="eastAsia"/>
          <w:color w:val="000000"/>
        </w:rPr>
        <w:t>化学成分分析的取样方法</w:t>
      </w:r>
      <w:bookmarkEnd w:id="5"/>
    </w:p>
    <w:p w14:paraId="3BAFA6D9" w14:textId="77777777" w:rsidR="00D6291F" w:rsidRDefault="00D6291F" w:rsidP="00D6291F">
      <w:pPr>
        <w:spacing w:line="360" w:lineRule="exact"/>
        <w:rPr>
          <w:rFonts w:eastAsia="黑体"/>
          <w:color w:val="000000"/>
        </w:rPr>
      </w:pPr>
      <w:r>
        <w:rPr>
          <w:rFonts w:ascii="黑体" w:eastAsia="黑体" w:hAnsi="黑体"/>
          <w:color w:val="000000"/>
        </w:rPr>
        <w:t>7.4.2.1</w:t>
      </w:r>
      <w:r>
        <w:rPr>
          <w:rFonts w:eastAsia="黑体"/>
          <w:color w:val="000000"/>
        </w:rPr>
        <w:t xml:space="preserve"> </w:t>
      </w:r>
      <w:r>
        <w:rPr>
          <w:rFonts w:eastAsia="黑体" w:hint="eastAsia"/>
          <w:color w:val="000000"/>
        </w:rPr>
        <w:t>块状样品取样方法</w:t>
      </w:r>
    </w:p>
    <w:p w14:paraId="5CA09764" w14:textId="5C2916C7" w:rsidR="00D6291F" w:rsidRDefault="00D6291F" w:rsidP="00D6291F">
      <w:pPr>
        <w:spacing w:line="360" w:lineRule="exact"/>
        <w:ind w:firstLineChars="200" w:firstLine="420"/>
        <w:rPr>
          <w:rFonts w:ascii="宋体" w:hAnsi="宋体"/>
        </w:rPr>
      </w:pPr>
      <w:r>
        <w:rPr>
          <w:rFonts w:ascii="宋体" w:hAnsi="宋体" w:hint="eastAsia"/>
        </w:rPr>
        <w:t>在氩气保护气氛下，从金属锭中间截面位置上锯切试样，取样量不少于</w:t>
      </w:r>
      <w:r w:rsidRPr="00AA5AAB">
        <w:rPr>
          <w:rFonts w:asciiTheme="minorEastAsia" w:eastAsiaTheme="minorEastAsia" w:hAnsiTheme="minorEastAsia" w:hint="eastAsia"/>
        </w:rPr>
        <w:t>10</w:t>
      </w:r>
      <w:r>
        <w:rPr>
          <w:rFonts w:ascii="宋体" w:hAnsi="宋体"/>
        </w:rPr>
        <w:t xml:space="preserve"> </w:t>
      </w:r>
      <w:r>
        <w:rPr>
          <w:rFonts w:hint="eastAsia"/>
        </w:rPr>
        <w:t>g</w:t>
      </w:r>
      <w:r>
        <w:rPr>
          <w:rFonts w:ascii="宋体" w:hAnsi="宋体" w:hint="eastAsia"/>
        </w:rPr>
        <w:t>，每件取好的块状样品应立即真空密封保存。</w:t>
      </w:r>
    </w:p>
    <w:p w14:paraId="17DCB8E3" w14:textId="77777777" w:rsidR="00D6291F" w:rsidRDefault="00D6291F" w:rsidP="00D6291F">
      <w:pPr>
        <w:spacing w:line="360" w:lineRule="exact"/>
        <w:rPr>
          <w:rFonts w:eastAsia="黑体"/>
          <w:color w:val="000000"/>
        </w:rPr>
      </w:pPr>
      <w:r>
        <w:rPr>
          <w:rFonts w:ascii="黑体" w:eastAsia="黑体" w:hAnsi="黑体"/>
          <w:color w:val="000000"/>
        </w:rPr>
        <w:t xml:space="preserve">7.4.2.2 </w:t>
      </w:r>
      <w:r>
        <w:rPr>
          <w:rFonts w:eastAsia="黑体" w:hint="eastAsia"/>
          <w:color w:val="000000"/>
        </w:rPr>
        <w:t>屑状样品取样方法</w:t>
      </w:r>
    </w:p>
    <w:p w14:paraId="09ADA2FA" w14:textId="2485A7CD" w:rsidR="00D6291F" w:rsidRPr="00AA5AAB" w:rsidRDefault="00D6291F" w:rsidP="00D6291F">
      <w:pPr>
        <w:spacing w:line="360" w:lineRule="exact"/>
        <w:ind w:firstLineChars="200" w:firstLine="420"/>
        <w:rPr>
          <w:rFonts w:asciiTheme="minorEastAsia" w:eastAsiaTheme="minorEastAsia" w:hAnsiTheme="minorEastAsia"/>
        </w:rPr>
      </w:pPr>
      <w:r w:rsidRPr="00AA5AAB">
        <w:rPr>
          <w:rFonts w:asciiTheme="minorEastAsia" w:eastAsiaTheme="minorEastAsia" w:hAnsiTheme="minorEastAsia" w:hint="eastAsia"/>
        </w:rPr>
        <w:t>用直径5</w:t>
      </w:r>
      <w:r w:rsidRPr="00AA5AAB">
        <w:rPr>
          <w:rFonts w:asciiTheme="minorEastAsia" w:eastAsiaTheme="minorEastAsia" w:hAnsiTheme="minorEastAsia"/>
        </w:rPr>
        <w:t xml:space="preserve"> </w:t>
      </w:r>
      <w:r w:rsidRPr="00AA5AAB">
        <w:rPr>
          <w:rFonts w:eastAsiaTheme="minorEastAsia"/>
        </w:rPr>
        <w:t>mm</w:t>
      </w:r>
      <w:r w:rsidRPr="00AA5AAB">
        <w:rPr>
          <w:rFonts w:asciiTheme="minorEastAsia" w:eastAsiaTheme="minorEastAsia" w:hAnsiTheme="minorEastAsia" w:hint="eastAsia"/>
        </w:rPr>
        <w:t xml:space="preserve">～10 </w:t>
      </w:r>
      <w:r w:rsidR="00AA5AAB" w:rsidRPr="00AA5AAB">
        <w:rPr>
          <w:rFonts w:eastAsiaTheme="minorEastAsia"/>
        </w:rPr>
        <w:t>mm</w:t>
      </w:r>
      <w:r w:rsidRPr="00AA5AAB">
        <w:rPr>
          <w:rFonts w:asciiTheme="minorEastAsia" w:eastAsiaTheme="minorEastAsia" w:hAnsiTheme="minorEastAsia" w:hint="eastAsia"/>
        </w:rPr>
        <w:t>的钻头在金属锭上下两面各钻三点以上，钻点均匀分布，弃去</w:t>
      </w:r>
      <w:r w:rsidRPr="00AA5AAB">
        <w:rPr>
          <w:rFonts w:asciiTheme="minorEastAsia" w:eastAsiaTheme="minorEastAsia" w:hAnsiTheme="minorEastAsia" w:hint="eastAsia"/>
        </w:rPr>
        <w:lastRenderedPageBreak/>
        <w:t>深度0.5</w:t>
      </w:r>
      <w:r w:rsidRPr="00AA5AAB">
        <w:rPr>
          <w:rFonts w:asciiTheme="minorEastAsia" w:eastAsiaTheme="minorEastAsia" w:hAnsiTheme="minorEastAsia"/>
        </w:rPr>
        <w:t xml:space="preserve"> </w:t>
      </w:r>
      <w:r w:rsidRPr="00AA5AAB">
        <w:rPr>
          <w:rFonts w:eastAsiaTheme="minorEastAsia"/>
        </w:rPr>
        <w:t>mm</w:t>
      </w:r>
      <w:r w:rsidRPr="00AA5AAB">
        <w:rPr>
          <w:rFonts w:asciiTheme="minorEastAsia" w:eastAsiaTheme="minorEastAsia" w:hAnsiTheme="minorEastAsia" w:hint="eastAsia"/>
        </w:rPr>
        <w:t>～1.0</w:t>
      </w:r>
      <w:r w:rsidRPr="00AA5AAB">
        <w:rPr>
          <w:rFonts w:asciiTheme="minorEastAsia" w:eastAsiaTheme="minorEastAsia" w:hAnsiTheme="minorEastAsia"/>
        </w:rPr>
        <w:t xml:space="preserve"> </w:t>
      </w:r>
      <w:r w:rsidRPr="00AA5AAB">
        <w:rPr>
          <w:rFonts w:eastAsiaTheme="minorEastAsia"/>
        </w:rPr>
        <w:t>mm</w:t>
      </w:r>
      <w:r w:rsidRPr="00AA5AAB">
        <w:rPr>
          <w:rFonts w:asciiTheme="minorEastAsia" w:eastAsiaTheme="minorEastAsia" w:hAnsiTheme="minorEastAsia" w:hint="eastAsia"/>
        </w:rPr>
        <w:t>的表面钻屑，然后钻取试样，每件取样量不少于10</w:t>
      </w:r>
      <w:r w:rsidRPr="00AA5AAB">
        <w:rPr>
          <w:rFonts w:asciiTheme="minorEastAsia" w:eastAsiaTheme="minorEastAsia" w:hAnsiTheme="minorEastAsia"/>
        </w:rPr>
        <w:t xml:space="preserve"> </w:t>
      </w:r>
      <w:r w:rsidRPr="00AA5AAB">
        <w:rPr>
          <w:rFonts w:eastAsiaTheme="minorEastAsia"/>
        </w:rPr>
        <w:t>g</w:t>
      </w:r>
      <w:r w:rsidRPr="00AA5AAB">
        <w:rPr>
          <w:rFonts w:asciiTheme="minorEastAsia" w:eastAsiaTheme="minorEastAsia" w:hAnsiTheme="minorEastAsia" w:hint="eastAsia"/>
        </w:rPr>
        <w:t>，将所得试样迅速</w:t>
      </w:r>
      <w:proofErr w:type="gramStart"/>
      <w:r w:rsidRPr="00AA5AAB">
        <w:rPr>
          <w:rFonts w:asciiTheme="minorEastAsia" w:eastAsiaTheme="minorEastAsia" w:hAnsiTheme="minorEastAsia" w:hint="eastAsia"/>
        </w:rPr>
        <w:t>混匀缩分至</w:t>
      </w:r>
      <w:proofErr w:type="gramEnd"/>
      <w:r w:rsidRPr="00AA5AAB">
        <w:rPr>
          <w:rFonts w:asciiTheme="minorEastAsia" w:eastAsiaTheme="minorEastAsia" w:hAnsiTheme="minorEastAsia" w:hint="eastAsia"/>
        </w:rPr>
        <w:t>所需数量，并立即真空密封保存。取样过程应防止样品氧化。</w:t>
      </w:r>
      <w:bookmarkEnd w:id="6"/>
      <w:proofErr w:type="gramStart"/>
      <w:r w:rsidRPr="00AA5AAB">
        <w:rPr>
          <w:rFonts w:asciiTheme="minorEastAsia" w:eastAsiaTheme="minorEastAsia" w:hAnsiTheme="minorEastAsia" w:hint="eastAsia"/>
        </w:rPr>
        <w:t>屑状</w:t>
      </w:r>
      <w:proofErr w:type="gramEnd"/>
      <w:r w:rsidRPr="00AA5AAB">
        <w:rPr>
          <w:rFonts w:asciiTheme="minorEastAsia" w:eastAsiaTheme="minorEastAsia" w:hAnsiTheme="minorEastAsia" w:hint="eastAsia"/>
        </w:rPr>
        <w:t>样品可用于气体元素</w:t>
      </w:r>
      <w:r w:rsidR="00B34AB2">
        <w:rPr>
          <w:rFonts w:asciiTheme="minorEastAsia" w:eastAsiaTheme="minorEastAsia" w:hAnsiTheme="minorEastAsia" w:hint="eastAsia"/>
        </w:rPr>
        <w:t>以</w:t>
      </w:r>
      <w:r w:rsidRPr="00AA5AAB">
        <w:rPr>
          <w:rFonts w:asciiTheme="minorEastAsia" w:eastAsiaTheme="minorEastAsia" w:hAnsiTheme="minorEastAsia" w:hint="eastAsia"/>
        </w:rPr>
        <w:t>外</w:t>
      </w:r>
      <w:r w:rsidR="00B34AB2">
        <w:rPr>
          <w:rFonts w:asciiTheme="minorEastAsia" w:eastAsiaTheme="minorEastAsia" w:hAnsiTheme="minorEastAsia" w:hint="eastAsia"/>
        </w:rPr>
        <w:t>的</w:t>
      </w:r>
      <w:r w:rsidR="00B34AB2" w:rsidRPr="00B34AB2">
        <w:rPr>
          <w:rFonts w:asciiTheme="minorEastAsia" w:eastAsiaTheme="minorEastAsia" w:hAnsiTheme="minorEastAsia" w:hint="eastAsia"/>
        </w:rPr>
        <w:t>其他</w:t>
      </w:r>
      <w:r w:rsidRPr="00AA5AAB">
        <w:rPr>
          <w:rFonts w:asciiTheme="minorEastAsia" w:eastAsiaTheme="minorEastAsia" w:hAnsiTheme="minorEastAsia" w:hint="eastAsia"/>
        </w:rPr>
        <w:t>杂质元素含量测定。</w:t>
      </w:r>
    </w:p>
    <w:p w14:paraId="23304148" w14:textId="43910B76" w:rsidR="00471586" w:rsidRPr="00ED372D" w:rsidRDefault="00D6291F" w:rsidP="00966674">
      <w:pPr>
        <w:spacing w:beforeLines="50" w:before="156" w:afterLines="50" w:after="156"/>
        <w:rPr>
          <w:rFonts w:ascii="黑体" w:eastAsia="黑体" w:hAnsi="黑体"/>
          <w:color w:val="000000"/>
        </w:rPr>
      </w:pPr>
      <w:r>
        <w:rPr>
          <w:rFonts w:ascii="黑体" w:eastAsia="黑体" w:hAnsi="黑体" w:hint="eastAsia"/>
          <w:color w:val="000000"/>
        </w:rPr>
        <w:t>7</w:t>
      </w:r>
      <w:r w:rsidR="002F34A7" w:rsidRPr="00ED372D">
        <w:rPr>
          <w:rFonts w:ascii="黑体" w:eastAsia="黑体" w:hAnsi="黑体"/>
          <w:color w:val="000000"/>
        </w:rPr>
        <w:t xml:space="preserve">.5 </w:t>
      </w:r>
      <w:r w:rsidR="002F34A7" w:rsidRPr="00ED372D">
        <w:rPr>
          <w:rFonts w:ascii="黑体" w:eastAsia="黑体" w:hAnsi="黑体" w:hint="eastAsia"/>
          <w:color w:val="000000"/>
        </w:rPr>
        <w:t>检验结果判定</w:t>
      </w:r>
    </w:p>
    <w:p w14:paraId="0D453C5A" w14:textId="6789BEB5" w:rsidR="00471586" w:rsidRPr="00636AD5" w:rsidRDefault="00D6291F" w:rsidP="00ED372D">
      <w:pPr>
        <w:rPr>
          <w:color w:val="000000"/>
        </w:rPr>
      </w:pPr>
      <w:r>
        <w:rPr>
          <w:rFonts w:ascii="黑体" w:eastAsia="黑体" w:hAnsi="黑体" w:hint="eastAsia"/>
          <w:color w:val="000000"/>
        </w:rPr>
        <w:t>7</w:t>
      </w:r>
      <w:r w:rsidR="002F34A7" w:rsidRPr="00ED372D">
        <w:rPr>
          <w:rFonts w:ascii="黑体" w:eastAsia="黑体" w:hAnsi="黑体"/>
          <w:color w:val="000000"/>
        </w:rPr>
        <w:t>.5.1</w:t>
      </w:r>
      <w:r w:rsidR="002F34A7" w:rsidRPr="00636AD5">
        <w:rPr>
          <w:rFonts w:eastAsia="黑体"/>
          <w:color w:val="000000"/>
        </w:rPr>
        <w:t xml:space="preserve"> </w:t>
      </w:r>
      <w:r w:rsidR="000607D3" w:rsidRPr="000607D3">
        <w:rPr>
          <w:rFonts w:hint="eastAsia"/>
          <w:color w:val="000000"/>
        </w:rPr>
        <w:t>检验结果的数值按</w:t>
      </w:r>
      <w:r w:rsidR="000607D3" w:rsidRPr="00AA5AAB">
        <w:rPr>
          <w:rFonts w:ascii="宋体" w:hAnsi="宋体" w:hint="eastAsia"/>
          <w:color w:val="000000"/>
        </w:rPr>
        <w:t>GB/T 8170</w:t>
      </w:r>
      <w:r w:rsidR="000607D3" w:rsidRPr="000607D3">
        <w:rPr>
          <w:rFonts w:hint="eastAsia"/>
          <w:color w:val="000000"/>
        </w:rPr>
        <w:t>的规定进行修约，并采用修约值比较法判定。</w:t>
      </w:r>
    </w:p>
    <w:p w14:paraId="34291054" w14:textId="0CFFDD1C" w:rsidR="00471586" w:rsidRPr="00636AD5" w:rsidRDefault="00D6291F" w:rsidP="00ED372D">
      <w:pPr>
        <w:rPr>
          <w:rFonts w:eastAsiaTheme="minorEastAsia"/>
          <w:b/>
          <w:bCs/>
          <w:color w:val="000000"/>
        </w:rPr>
      </w:pPr>
      <w:r>
        <w:rPr>
          <w:rFonts w:ascii="黑体" w:eastAsia="黑体" w:hAnsi="黑体" w:hint="eastAsia"/>
          <w:color w:val="000000"/>
        </w:rPr>
        <w:t>7</w:t>
      </w:r>
      <w:r w:rsidR="002F34A7" w:rsidRPr="00ED372D">
        <w:rPr>
          <w:rFonts w:ascii="黑体" w:eastAsia="黑体" w:hAnsi="黑体"/>
          <w:color w:val="000000"/>
        </w:rPr>
        <w:t xml:space="preserve">.5.2 </w:t>
      </w:r>
      <w:r w:rsidR="000607D3" w:rsidRPr="000607D3">
        <w:rPr>
          <w:rFonts w:eastAsiaTheme="minorEastAsia" w:hint="eastAsia"/>
          <w:color w:val="000000"/>
        </w:rPr>
        <w:t>化学成分、</w:t>
      </w:r>
      <w:r w:rsidR="00C264E6" w:rsidRPr="00636AD5">
        <w:rPr>
          <w:rFonts w:eastAsiaTheme="minorEastAsia" w:hint="eastAsia"/>
          <w:color w:val="000000"/>
        </w:rPr>
        <w:t>外观</w:t>
      </w:r>
      <w:r w:rsidR="00271A46">
        <w:rPr>
          <w:rFonts w:eastAsiaTheme="minorEastAsia" w:hint="eastAsia"/>
          <w:color w:val="000000"/>
        </w:rPr>
        <w:t>质量</w:t>
      </w:r>
      <w:r w:rsidR="00C264E6" w:rsidRPr="00636AD5">
        <w:rPr>
          <w:rFonts w:eastAsiaTheme="minorEastAsia" w:hint="eastAsia"/>
          <w:color w:val="000000"/>
        </w:rPr>
        <w:t>检验</w:t>
      </w:r>
      <w:r w:rsidR="00687DFA">
        <w:rPr>
          <w:rFonts w:eastAsiaTheme="minorEastAsia" w:hint="eastAsia"/>
          <w:color w:val="000000"/>
        </w:rPr>
        <w:t>结果与本</w:t>
      </w:r>
      <w:r w:rsidR="00F2252D">
        <w:rPr>
          <w:rFonts w:eastAsiaTheme="minorEastAsia" w:hint="eastAsia"/>
          <w:color w:val="000000"/>
        </w:rPr>
        <w:t>文件</w:t>
      </w:r>
      <w:r w:rsidR="00687DFA">
        <w:rPr>
          <w:rFonts w:eastAsiaTheme="minorEastAsia" w:hint="eastAsia"/>
          <w:color w:val="000000"/>
        </w:rPr>
        <w:t>规定</w:t>
      </w:r>
      <w:r w:rsidR="00C264E6" w:rsidRPr="00636AD5">
        <w:rPr>
          <w:rFonts w:eastAsiaTheme="minorEastAsia" w:hint="eastAsia"/>
          <w:color w:val="000000"/>
        </w:rPr>
        <w:t>不符合时，</w:t>
      </w:r>
      <w:r w:rsidR="00271A46">
        <w:rPr>
          <w:rFonts w:eastAsiaTheme="minorEastAsia" w:hint="eastAsia"/>
          <w:color w:val="000000"/>
        </w:rPr>
        <w:t>则</w:t>
      </w:r>
      <w:r w:rsidR="00C264E6" w:rsidRPr="00636AD5">
        <w:rPr>
          <w:rFonts w:eastAsiaTheme="minorEastAsia" w:hint="eastAsia"/>
          <w:color w:val="000000"/>
        </w:rPr>
        <w:t>判该</w:t>
      </w:r>
      <w:r w:rsidR="00CE5EBB" w:rsidRPr="00636AD5">
        <w:rPr>
          <w:rFonts w:eastAsiaTheme="minorEastAsia" w:hint="eastAsia"/>
          <w:color w:val="000000"/>
        </w:rPr>
        <w:t>批</w:t>
      </w:r>
      <w:r w:rsidR="00C264E6" w:rsidRPr="00636AD5">
        <w:rPr>
          <w:rFonts w:eastAsiaTheme="minorEastAsia" w:hint="eastAsia"/>
          <w:color w:val="000000"/>
        </w:rPr>
        <w:t>产品不合格。</w:t>
      </w:r>
    </w:p>
    <w:p w14:paraId="266432DF" w14:textId="36831C45" w:rsidR="00067A6B" w:rsidRPr="00A9638E" w:rsidRDefault="002F34A7" w:rsidP="00A9638E">
      <w:pPr>
        <w:pStyle w:val="af"/>
        <w:numPr>
          <w:ilvl w:val="0"/>
          <w:numId w:val="3"/>
        </w:numPr>
        <w:adjustRightInd w:val="0"/>
        <w:snapToGrid w:val="0"/>
        <w:spacing w:beforeLines="100" w:before="312" w:afterLines="100" w:after="312"/>
        <w:ind w:left="0"/>
        <w:rPr>
          <w:rFonts w:ascii="Times New Roman"/>
          <w:szCs w:val="22"/>
        </w:rPr>
      </w:pPr>
      <w:bookmarkStart w:id="7" w:name="_Hlk175829920"/>
      <w:r w:rsidRPr="00A9638E">
        <w:rPr>
          <w:rFonts w:ascii="Times New Roman" w:hint="eastAsia"/>
          <w:szCs w:val="22"/>
        </w:rPr>
        <w:t>标志、包装、运输、贮存及</w:t>
      </w:r>
      <w:r w:rsidR="00B34AB2" w:rsidRPr="00B34AB2">
        <w:rPr>
          <w:rFonts w:ascii="Times New Roman" w:hint="eastAsia"/>
          <w:szCs w:val="22"/>
        </w:rPr>
        <w:t>随行文件</w:t>
      </w:r>
    </w:p>
    <w:bookmarkEnd w:id="7"/>
    <w:p w14:paraId="7E1B770A" w14:textId="56118B48" w:rsidR="00D6291F" w:rsidRDefault="00D6291F" w:rsidP="00D6291F">
      <w:pPr>
        <w:pStyle w:val="p18"/>
        <w:spacing w:before="156" w:after="156"/>
      </w:pPr>
      <w:r>
        <w:rPr>
          <w:rFonts w:hint="eastAsia"/>
        </w:rPr>
        <w:t>8.1</w:t>
      </w:r>
      <w:r w:rsidR="0032153E">
        <w:t xml:space="preserve"> </w:t>
      </w:r>
      <w:r>
        <w:rPr>
          <w:rFonts w:ascii="Times New Roman" w:hint="eastAsia"/>
          <w:szCs w:val="22"/>
        </w:rPr>
        <w:t>标志、包装、运输、贮存</w:t>
      </w:r>
    </w:p>
    <w:p w14:paraId="7EB2C818" w14:textId="77777777" w:rsidR="00D6291F" w:rsidRDefault="00D6291F" w:rsidP="00D6291F">
      <w:pPr>
        <w:pStyle w:val="af0"/>
        <w:spacing w:line="360" w:lineRule="exact"/>
        <w:ind w:firstLine="420"/>
        <w:rPr>
          <w:rFonts w:hAnsi="宋体" w:cs="宋体"/>
          <w:szCs w:val="21"/>
        </w:rPr>
      </w:pPr>
      <w:r>
        <w:rPr>
          <w:rFonts w:hAnsi="宋体" w:cs="宋体" w:hint="eastAsia"/>
          <w:szCs w:val="21"/>
        </w:rPr>
        <w:t>产品的标志、包装、运输、贮存应符合</w:t>
      </w:r>
      <w:r>
        <w:rPr>
          <w:rFonts w:hAnsi="宋体" w:cs="宋体"/>
          <w:szCs w:val="21"/>
        </w:rPr>
        <w:t>GB 3917</w:t>
      </w:r>
      <w:r>
        <w:rPr>
          <w:rFonts w:hAnsi="宋体" w:cs="宋体" w:hint="eastAsia"/>
          <w:szCs w:val="21"/>
        </w:rPr>
        <w:t>6的规定。如需方对包装有特殊要求，</w:t>
      </w:r>
      <w:r>
        <w:rPr>
          <w:rFonts w:hAnsi="宋体" w:hint="eastAsia"/>
        </w:rPr>
        <w:t>可由供需双方协商确定。</w:t>
      </w:r>
    </w:p>
    <w:p w14:paraId="2BB33E86" w14:textId="77777777" w:rsidR="00D6291F" w:rsidRDefault="00D6291F" w:rsidP="00D6291F">
      <w:pPr>
        <w:pStyle w:val="p18"/>
        <w:spacing w:before="156" w:after="156"/>
      </w:pPr>
      <w:r>
        <w:rPr>
          <w:rFonts w:hint="eastAsia"/>
        </w:rPr>
        <w:t>8.</w:t>
      </w:r>
      <w:r>
        <w:t>2</w:t>
      </w:r>
      <w:r>
        <w:rPr>
          <w:rFonts w:hint="eastAsia"/>
        </w:rPr>
        <w:t xml:space="preserve"> 随行文件</w:t>
      </w:r>
    </w:p>
    <w:p w14:paraId="1672739F" w14:textId="77777777" w:rsidR="00D6291F" w:rsidRDefault="00D6291F" w:rsidP="00D6291F">
      <w:pPr>
        <w:pStyle w:val="af0"/>
        <w:spacing w:line="360" w:lineRule="exact"/>
        <w:ind w:firstLine="420"/>
        <w:rPr>
          <w:rFonts w:hAnsi="宋体" w:cs="宋体"/>
          <w:szCs w:val="21"/>
        </w:rPr>
      </w:pPr>
      <w:r>
        <w:rPr>
          <w:rFonts w:hAnsi="宋体" w:cs="宋体" w:hint="eastAsia"/>
          <w:szCs w:val="21"/>
        </w:rPr>
        <w:t>每批产品应附有随行文件，其中应包括质量证明书，质量证明书应符合</w:t>
      </w:r>
      <w:r>
        <w:rPr>
          <w:rFonts w:hAnsi="宋体" w:cs="宋体"/>
          <w:szCs w:val="21"/>
        </w:rPr>
        <w:t>GB 39176</w:t>
      </w:r>
      <w:r>
        <w:rPr>
          <w:rFonts w:hAnsi="宋体" w:cs="宋体" w:hint="eastAsia"/>
          <w:szCs w:val="21"/>
        </w:rPr>
        <w:t>的规定。此外还宜包括：</w:t>
      </w:r>
    </w:p>
    <w:p w14:paraId="3FCA658A" w14:textId="77777777" w:rsidR="00D6291F" w:rsidRDefault="00D6291F" w:rsidP="00D6291F">
      <w:pPr>
        <w:pStyle w:val="af0"/>
        <w:spacing w:line="360" w:lineRule="exact"/>
        <w:ind w:firstLine="420"/>
        <w:jc w:val="left"/>
        <w:rPr>
          <w:rFonts w:hAnsi="宋体" w:cs="宋体"/>
          <w:szCs w:val="21"/>
        </w:rPr>
      </w:pPr>
      <w:r>
        <w:rPr>
          <w:rFonts w:hAnsi="宋体" w:cs="宋体" w:hint="eastAsia"/>
          <w:szCs w:val="21"/>
        </w:rPr>
        <w:t>a) 产品合格证；</w:t>
      </w:r>
    </w:p>
    <w:p w14:paraId="52A6439C" w14:textId="77777777" w:rsidR="00D6291F" w:rsidRDefault="00D6291F" w:rsidP="00D6291F">
      <w:pPr>
        <w:pStyle w:val="af0"/>
        <w:spacing w:line="360" w:lineRule="exact"/>
        <w:ind w:firstLine="420"/>
        <w:jc w:val="left"/>
        <w:rPr>
          <w:rFonts w:hAnsi="宋体" w:cs="宋体"/>
          <w:szCs w:val="21"/>
        </w:rPr>
      </w:pPr>
      <w:r>
        <w:rPr>
          <w:rFonts w:hAnsi="宋体" w:cs="宋体" w:hint="eastAsia"/>
          <w:szCs w:val="21"/>
        </w:rPr>
        <w:t>b) 产品质量控制过程中的检验报告及成品检验报告；</w:t>
      </w:r>
    </w:p>
    <w:p w14:paraId="4F7CA7C4" w14:textId="77777777" w:rsidR="00D6291F" w:rsidRDefault="00D6291F" w:rsidP="00D6291F">
      <w:pPr>
        <w:pStyle w:val="af0"/>
        <w:spacing w:line="360" w:lineRule="exact"/>
        <w:ind w:firstLine="420"/>
        <w:jc w:val="left"/>
        <w:rPr>
          <w:rFonts w:hAnsi="宋体" w:cs="宋体"/>
          <w:szCs w:val="21"/>
        </w:rPr>
      </w:pPr>
      <w:r>
        <w:rPr>
          <w:rFonts w:hAnsi="宋体" w:cs="宋体" w:hint="eastAsia"/>
          <w:szCs w:val="21"/>
        </w:rPr>
        <w:t>c) 产品使用说明书；</w:t>
      </w:r>
    </w:p>
    <w:p w14:paraId="7C3CD9D9" w14:textId="77777777" w:rsidR="00D6291F" w:rsidRDefault="00D6291F" w:rsidP="00D6291F">
      <w:pPr>
        <w:pStyle w:val="af0"/>
        <w:spacing w:line="360" w:lineRule="exact"/>
        <w:ind w:left="420" w:firstLineChars="0" w:firstLine="0"/>
        <w:jc w:val="left"/>
        <w:rPr>
          <w:color w:val="000000"/>
        </w:rPr>
      </w:pPr>
      <w:r>
        <w:rPr>
          <w:rFonts w:hAnsi="宋体" w:cs="宋体" w:hint="eastAsia"/>
          <w:szCs w:val="21"/>
        </w:rPr>
        <w:t>d）其他。</w:t>
      </w:r>
    </w:p>
    <w:p w14:paraId="430FE4B2" w14:textId="77777777" w:rsidR="002F34A7" w:rsidRPr="00581069" w:rsidRDefault="00320650" w:rsidP="00A9638E">
      <w:pPr>
        <w:rPr>
          <w:color w:val="000000"/>
        </w:rPr>
      </w:pPr>
      <w:r>
        <w:rPr>
          <w:noProof/>
          <w:color w:val="000000"/>
          <w:sz w:val="20"/>
          <w:szCs w:val="21"/>
        </w:rPr>
        <mc:AlternateContent>
          <mc:Choice Requires="wps">
            <w:drawing>
              <wp:anchor distT="0" distB="0" distL="114300" distR="114300" simplePos="0" relativeHeight="251648000" behindDoc="0" locked="0" layoutInCell="1" allowOverlap="1" wp14:anchorId="5586F486" wp14:editId="355FABC5">
                <wp:simplePos x="0" y="0"/>
                <wp:positionH relativeFrom="column">
                  <wp:posOffset>1998345</wp:posOffset>
                </wp:positionH>
                <wp:positionV relativeFrom="paragraph">
                  <wp:posOffset>122555</wp:posOffset>
                </wp:positionV>
                <wp:extent cx="1436370" cy="3810"/>
                <wp:effectExtent l="0" t="0" r="30480" b="34290"/>
                <wp:wrapNone/>
                <wp:docPr id="1" name="直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36370" cy="381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7491AE44" id="直线 10" o:spid="_x0000_s1026" style="position:absolute;left:0;text-align:left;flip:y;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35pt,9.65pt" to="270.4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" strokeweight="1.5pt"/>
            </w:pict>
          </mc:Fallback>
        </mc:AlternateContent>
      </w:r>
    </w:p>
    <w:sectPr w:rsidR="002F34A7" w:rsidRPr="00581069" w:rsidSect="003B5ABA">
      <w:pgSz w:w="11906" w:h="16838"/>
      <w:pgMar w:top="1134" w:right="1797" w:bottom="1440" w:left="1797" w:header="851" w:footer="992" w:gutter="0"/>
      <w:pgNumType w:start="1"/>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5134A" w14:textId="77777777" w:rsidR="00121F8F" w:rsidRDefault="00121F8F">
      <w:r>
        <w:separator/>
      </w:r>
    </w:p>
  </w:endnote>
  <w:endnote w:type="continuationSeparator" w:id="0">
    <w:p w14:paraId="6497C6EE" w14:textId="77777777" w:rsidR="00121F8F" w:rsidRDefault="00121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679DB" w14:textId="77777777" w:rsidR="00A540DA" w:rsidRDefault="006E2880">
    <w:pPr>
      <w:pStyle w:val="a6"/>
      <w:framePr w:wrap="around" w:vAnchor="text" w:hAnchor="margin" w:xAlign="center" w:y="1"/>
      <w:rPr>
        <w:rStyle w:val="a3"/>
      </w:rPr>
    </w:pPr>
    <w:r>
      <w:fldChar w:fldCharType="begin"/>
    </w:r>
    <w:r w:rsidR="00A540DA">
      <w:rPr>
        <w:rStyle w:val="a3"/>
      </w:rPr>
      <w:instrText xml:space="preserve">PAGE  </w:instrText>
    </w:r>
    <w:r>
      <w:fldChar w:fldCharType="end"/>
    </w:r>
  </w:p>
  <w:p w14:paraId="290DB8AD" w14:textId="77777777" w:rsidR="00A540DA" w:rsidRDefault="00A540DA">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29228"/>
      <w:docPartObj>
        <w:docPartGallery w:val="Page Numbers (Bottom of Page)"/>
        <w:docPartUnique/>
      </w:docPartObj>
    </w:sdtPr>
    <w:sdtEndPr/>
    <w:sdtContent>
      <w:p w14:paraId="3FB4F76B" w14:textId="2697A14F" w:rsidR="00EB476B" w:rsidRDefault="00EB476B">
        <w:pPr>
          <w:pStyle w:val="a6"/>
          <w:jc w:val="center"/>
        </w:pPr>
        <w:r>
          <w:fldChar w:fldCharType="begin"/>
        </w:r>
        <w:r>
          <w:instrText>PAGE   \* MERGEFORMAT</w:instrText>
        </w:r>
        <w:r>
          <w:fldChar w:fldCharType="separate"/>
        </w:r>
        <w:r>
          <w:rPr>
            <w:lang w:val="zh-CN"/>
          </w:rPr>
          <w:t>2</w:t>
        </w:r>
        <w:r>
          <w:fldChar w:fldCharType="end"/>
        </w:r>
      </w:p>
    </w:sdtContent>
  </w:sdt>
  <w:p w14:paraId="5FAEF92D" w14:textId="77777777" w:rsidR="00A540DA" w:rsidRDefault="00A540D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F3797" w14:textId="77777777" w:rsidR="00121F8F" w:rsidRDefault="00121F8F">
      <w:r>
        <w:separator/>
      </w:r>
    </w:p>
  </w:footnote>
  <w:footnote w:type="continuationSeparator" w:id="0">
    <w:p w14:paraId="7CDF0270" w14:textId="77777777" w:rsidR="00121F8F" w:rsidRDefault="00121F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F1E67" w14:textId="77777777" w:rsidR="00A540DA" w:rsidRDefault="00A540DA">
    <w:pPr>
      <w:pStyle w:val="ab"/>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5E07D" w14:textId="77777777" w:rsidR="00A540DA" w:rsidRDefault="00A540DA">
    <w:pPr>
      <w:pStyle w:val="ab"/>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1A27F0"/>
    <w:multiLevelType w:val="singleLevel"/>
    <w:tmpl w:val="821A27F0"/>
    <w:lvl w:ilvl="0">
      <w:start w:val="1"/>
      <w:numFmt w:val="decimal"/>
      <w:suff w:val="nothing"/>
      <w:lvlText w:val="%1、"/>
      <w:lvlJc w:val="left"/>
    </w:lvl>
  </w:abstractNum>
  <w:abstractNum w:abstractNumId="1" w15:restartNumberingAfterBreak="0">
    <w:nsid w:val="01170C93"/>
    <w:multiLevelType w:val="multilevel"/>
    <w:tmpl w:val="01170C93"/>
    <w:lvl w:ilvl="0">
      <w:start w:val="7"/>
      <w:numFmt w:val="lowerLetter"/>
      <w:lvlText w:val="%1)"/>
      <w:lvlJc w:val="left"/>
      <w:pPr>
        <w:tabs>
          <w:tab w:val="num" w:pos="825"/>
        </w:tabs>
        <w:ind w:left="825" w:hanging="405"/>
      </w:pPr>
      <w:rPr>
        <w:rFonts w:hint="default"/>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2" w15:restartNumberingAfterBreak="0">
    <w:nsid w:val="1FC91163"/>
    <w:multiLevelType w:val="multilevel"/>
    <w:tmpl w:val="1FC91163"/>
    <w:lvl w:ilvl="0">
      <w:start w:val="1"/>
      <w:numFmt w:val="decimal"/>
      <w:suff w:val="nothing"/>
      <w:lvlText w:val="%1　"/>
      <w:lvlJc w:val="left"/>
      <w:pPr>
        <w:ind w:left="426"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em w:val="none"/>
      </w:rPr>
    </w:lvl>
    <w:lvl w:ilvl="2">
      <w:start w:val="1"/>
      <w:numFmt w:val="decimal"/>
      <w:suff w:val="nothing"/>
      <w:lvlText w:val="%1.%2.%3　"/>
      <w:lvlJc w:val="left"/>
      <w:pPr>
        <w:ind w:left="0" w:firstLine="0"/>
      </w:pPr>
      <w:rPr>
        <w:rFonts w:ascii="黑体" w:eastAsia="黑体" w:hAnsi="黑体"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6"/>
  <w:drawingGridVerticalSpacing w:val="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80E"/>
    <w:rsid w:val="000056C3"/>
    <w:rsid w:val="00015CEE"/>
    <w:rsid w:val="00016F58"/>
    <w:rsid w:val="0002054B"/>
    <w:rsid w:val="00021E3F"/>
    <w:rsid w:val="000273EB"/>
    <w:rsid w:val="00027A36"/>
    <w:rsid w:val="00034F17"/>
    <w:rsid w:val="000378A5"/>
    <w:rsid w:val="00040E8E"/>
    <w:rsid w:val="00040F65"/>
    <w:rsid w:val="00041A09"/>
    <w:rsid w:val="00050516"/>
    <w:rsid w:val="000607D3"/>
    <w:rsid w:val="00061B75"/>
    <w:rsid w:val="00062208"/>
    <w:rsid w:val="00067A6B"/>
    <w:rsid w:val="00071086"/>
    <w:rsid w:val="0007611B"/>
    <w:rsid w:val="000809CC"/>
    <w:rsid w:val="0009286C"/>
    <w:rsid w:val="00094EF6"/>
    <w:rsid w:val="000A7684"/>
    <w:rsid w:val="000B63ED"/>
    <w:rsid w:val="000B647B"/>
    <w:rsid w:val="000C3536"/>
    <w:rsid w:val="000C6AEC"/>
    <w:rsid w:val="000C6CF0"/>
    <w:rsid w:val="000C7016"/>
    <w:rsid w:val="000D3841"/>
    <w:rsid w:val="000E016B"/>
    <w:rsid w:val="000E1C82"/>
    <w:rsid w:val="000E21CE"/>
    <w:rsid w:val="000E388F"/>
    <w:rsid w:val="000E5199"/>
    <w:rsid w:val="000F5962"/>
    <w:rsid w:val="001011B7"/>
    <w:rsid w:val="001026BA"/>
    <w:rsid w:val="00110434"/>
    <w:rsid w:val="00114C62"/>
    <w:rsid w:val="00117CDC"/>
    <w:rsid w:val="0012164F"/>
    <w:rsid w:val="00121F8F"/>
    <w:rsid w:val="00122AA0"/>
    <w:rsid w:val="0012388E"/>
    <w:rsid w:val="0012672B"/>
    <w:rsid w:val="00127577"/>
    <w:rsid w:val="001345FC"/>
    <w:rsid w:val="00134BEA"/>
    <w:rsid w:val="0014147B"/>
    <w:rsid w:val="00156746"/>
    <w:rsid w:val="00160575"/>
    <w:rsid w:val="00164853"/>
    <w:rsid w:val="0016585E"/>
    <w:rsid w:val="00167DD1"/>
    <w:rsid w:val="001754FA"/>
    <w:rsid w:val="00183781"/>
    <w:rsid w:val="0018428E"/>
    <w:rsid w:val="0019223F"/>
    <w:rsid w:val="0019250F"/>
    <w:rsid w:val="00193AFC"/>
    <w:rsid w:val="00194BEB"/>
    <w:rsid w:val="00197D01"/>
    <w:rsid w:val="001A4108"/>
    <w:rsid w:val="001A5B52"/>
    <w:rsid w:val="001B3DC3"/>
    <w:rsid w:val="001B6807"/>
    <w:rsid w:val="001B7323"/>
    <w:rsid w:val="001C0EBA"/>
    <w:rsid w:val="001C194A"/>
    <w:rsid w:val="001C2926"/>
    <w:rsid w:val="001C5686"/>
    <w:rsid w:val="001C7964"/>
    <w:rsid w:val="001D1AA3"/>
    <w:rsid w:val="001D2989"/>
    <w:rsid w:val="001D3CA7"/>
    <w:rsid w:val="001D5634"/>
    <w:rsid w:val="001D6850"/>
    <w:rsid w:val="001D6F82"/>
    <w:rsid w:val="001E2B9B"/>
    <w:rsid w:val="001E44E2"/>
    <w:rsid w:val="001E63E9"/>
    <w:rsid w:val="001F29FC"/>
    <w:rsid w:val="001F3480"/>
    <w:rsid w:val="001F5494"/>
    <w:rsid w:val="001F6E73"/>
    <w:rsid w:val="001F7006"/>
    <w:rsid w:val="002026DE"/>
    <w:rsid w:val="00204116"/>
    <w:rsid w:val="00212D17"/>
    <w:rsid w:val="00225083"/>
    <w:rsid w:val="00237A4D"/>
    <w:rsid w:val="00252059"/>
    <w:rsid w:val="002554D5"/>
    <w:rsid w:val="0026006E"/>
    <w:rsid w:val="0026489D"/>
    <w:rsid w:val="00264ECA"/>
    <w:rsid w:val="0026707F"/>
    <w:rsid w:val="00271A46"/>
    <w:rsid w:val="0027485F"/>
    <w:rsid w:val="00277455"/>
    <w:rsid w:val="002778B6"/>
    <w:rsid w:val="0028494B"/>
    <w:rsid w:val="002916F7"/>
    <w:rsid w:val="002A0F6F"/>
    <w:rsid w:val="002A1F69"/>
    <w:rsid w:val="002A265A"/>
    <w:rsid w:val="002A6921"/>
    <w:rsid w:val="002A79B5"/>
    <w:rsid w:val="002B266C"/>
    <w:rsid w:val="002B377E"/>
    <w:rsid w:val="002B6DD8"/>
    <w:rsid w:val="002C1D87"/>
    <w:rsid w:val="002C6FBA"/>
    <w:rsid w:val="002D1435"/>
    <w:rsid w:val="002D2369"/>
    <w:rsid w:val="002D6034"/>
    <w:rsid w:val="002E14D0"/>
    <w:rsid w:val="002E7690"/>
    <w:rsid w:val="002F34A7"/>
    <w:rsid w:val="002F3EE6"/>
    <w:rsid w:val="0030109E"/>
    <w:rsid w:val="0030474A"/>
    <w:rsid w:val="0030576C"/>
    <w:rsid w:val="003100B8"/>
    <w:rsid w:val="00312481"/>
    <w:rsid w:val="00313174"/>
    <w:rsid w:val="00314433"/>
    <w:rsid w:val="00314571"/>
    <w:rsid w:val="00317FC3"/>
    <w:rsid w:val="00320650"/>
    <w:rsid w:val="0032153E"/>
    <w:rsid w:val="00322F2D"/>
    <w:rsid w:val="00324009"/>
    <w:rsid w:val="00325579"/>
    <w:rsid w:val="00326720"/>
    <w:rsid w:val="00330F56"/>
    <w:rsid w:val="00334732"/>
    <w:rsid w:val="00352C16"/>
    <w:rsid w:val="00353CA5"/>
    <w:rsid w:val="003549ED"/>
    <w:rsid w:val="003568B0"/>
    <w:rsid w:val="00366366"/>
    <w:rsid w:val="00370700"/>
    <w:rsid w:val="00377FF2"/>
    <w:rsid w:val="003823DD"/>
    <w:rsid w:val="00383CAB"/>
    <w:rsid w:val="0038680F"/>
    <w:rsid w:val="00387699"/>
    <w:rsid w:val="003877F9"/>
    <w:rsid w:val="00387D44"/>
    <w:rsid w:val="00391720"/>
    <w:rsid w:val="003945FF"/>
    <w:rsid w:val="003956A6"/>
    <w:rsid w:val="0039626D"/>
    <w:rsid w:val="003A00C9"/>
    <w:rsid w:val="003A2EFF"/>
    <w:rsid w:val="003A5FF9"/>
    <w:rsid w:val="003A7159"/>
    <w:rsid w:val="003B150D"/>
    <w:rsid w:val="003B2EFA"/>
    <w:rsid w:val="003B3B05"/>
    <w:rsid w:val="003B5ABA"/>
    <w:rsid w:val="003B716E"/>
    <w:rsid w:val="003C6DC9"/>
    <w:rsid w:val="003D4F6B"/>
    <w:rsid w:val="003E29CD"/>
    <w:rsid w:val="003E4DDB"/>
    <w:rsid w:val="003E7CF5"/>
    <w:rsid w:val="003F07E1"/>
    <w:rsid w:val="003F279E"/>
    <w:rsid w:val="003F63F7"/>
    <w:rsid w:val="0040095C"/>
    <w:rsid w:val="00400E5B"/>
    <w:rsid w:val="00402B8A"/>
    <w:rsid w:val="00403885"/>
    <w:rsid w:val="00404E31"/>
    <w:rsid w:val="0041454F"/>
    <w:rsid w:val="00416408"/>
    <w:rsid w:val="004171C9"/>
    <w:rsid w:val="00417FD3"/>
    <w:rsid w:val="0042114D"/>
    <w:rsid w:val="00433A17"/>
    <w:rsid w:val="004438B8"/>
    <w:rsid w:val="00445C31"/>
    <w:rsid w:val="004528F2"/>
    <w:rsid w:val="0045761D"/>
    <w:rsid w:val="004601D7"/>
    <w:rsid w:val="00463178"/>
    <w:rsid w:val="00471586"/>
    <w:rsid w:val="00471FFF"/>
    <w:rsid w:val="00472A44"/>
    <w:rsid w:val="004730A2"/>
    <w:rsid w:val="00481592"/>
    <w:rsid w:val="00481CF6"/>
    <w:rsid w:val="0048228D"/>
    <w:rsid w:val="0048347B"/>
    <w:rsid w:val="00486138"/>
    <w:rsid w:val="0049364E"/>
    <w:rsid w:val="004956C4"/>
    <w:rsid w:val="004A1171"/>
    <w:rsid w:val="004A4056"/>
    <w:rsid w:val="004B0068"/>
    <w:rsid w:val="004B164F"/>
    <w:rsid w:val="004B319C"/>
    <w:rsid w:val="004B4DD5"/>
    <w:rsid w:val="004B5BEC"/>
    <w:rsid w:val="004B6EDE"/>
    <w:rsid w:val="004B77AA"/>
    <w:rsid w:val="004C14E6"/>
    <w:rsid w:val="004C2B82"/>
    <w:rsid w:val="004D63E6"/>
    <w:rsid w:val="004E0448"/>
    <w:rsid w:val="004E08DB"/>
    <w:rsid w:val="004E0A36"/>
    <w:rsid w:val="004E0E32"/>
    <w:rsid w:val="004E1A21"/>
    <w:rsid w:val="004F18EE"/>
    <w:rsid w:val="004F71C1"/>
    <w:rsid w:val="0050110C"/>
    <w:rsid w:val="005069B0"/>
    <w:rsid w:val="00511E03"/>
    <w:rsid w:val="00514FF9"/>
    <w:rsid w:val="00520189"/>
    <w:rsid w:val="00522C5B"/>
    <w:rsid w:val="0052316B"/>
    <w:rsid w:val="005244E1"/>
    <w:rsid w:val="0052507B"/>
    <w:rsid w:val="00530140"/>
    <w:rsid w:val="005323A4"/>
    <w:rsid w:val="00535B5B"/>
    <w:rsid w:val="00540833"/>
    <w:rsid w:val="0054104D"/>
    <w:rsid w:val="0054258F"/>
    <w:rsid w:val="005434B6"/>
    <w:rsid w:val="0054393A"/>
    <w:rsid w:val="005463C2"/>
    <w:rsid w:val="0055217F"/>
    <w:rsid w:val="00553C27"/>
    <w:rsid w:val="00556A31"/>
    <w:rsid w:val="00556F1C"/>
    <w:rsid w:val="00566C04"/>
    <w:rsid w:val="00571AFE"/>
    <w:rsid w:val="00574006"/>
    <w:rsid w:val="00574FA1"/>
    <w:rsid w:val="00581069"/>
    <w:rsid w:val="00583811"/>
    <w:rsid w:val="005857DB"/>
    <w:rsid w:val="00586ADF"/>
    <w:rsid w:val="00591543"/>
    <w:rsid w:val="005947D1"/>
    <w:rsid w:val="00597897"/>
    <w:rsid w:val="005A1E33"/>
    <w:rsid w:val="005A7014"/>
    <w:rsid w:val="005B1A10"/>
    <w:rsid w:val="005B258D"/>
    <w:rsid w:val="005B2643"/>
    <w:rsid w:val="005B4FFA"/>
    <w:rsid w:val="005B6783"/>
    <w:rsid w:val="005C5E34"/>
    <w:rsid w:val="005C739E"/>
    <w:rsid w:val="005C7E18"/>
    <w:rsid w:val="005D1913"/>
    <w:rsid w:val="005D4606"/>
    <w:rsid w:val="005D5C47"/>
    <w:rsid w:val="005D749D"/>
    <w:rsid w:val="005E3F23"/>
    <w:rsid w:val="005E5F5C"/>
    <w:rsid w:val="005E63D1"/>
    <w:rsid w:val="005E7280"/>
    <w:rsid w:val="005E79FA"/>
    <w:rsid w:val="005F3740"/>
    <w:rsid w:val="00600E31"/>
    <w:rsid w:val="00601ECD"/>
    <w:rsid w:val="006021BF"/>
    <w:rsid w:val="00604001"/>
    <w:rsid w:val="00607117"/>
    <w:rsid w:val="0061061C"/>
    <w:rsid w:val="006116B7"/>
    <w:rsid w:val="00616798"/>
    <w:rsid w:val="00620068"/>
    <w:rsid w:val="00636AD5"/>
    <w:rsid w:val="0063791C"/>
    <w:rsid w:val="006419E6"/>
    <w:rsid w:val="00644656"/>
    <w:rsid w:val="0064519E"/>
    <w:rsid w:val="00646B6F"/>
    <w:rsid w:val="006474F6"/>
    <w:rsid w:val="00652A64"/>
    <w:rsid w:val="00656098"/>
    <w:rsid w:val="00657C6C"/>
    <w:rsid w:val="006600D5"/>
    <w:rsid w:val="00663439"/>
    <w:rsid w:val="006654BD"/>
    <w:rsid w:val="00670FFF"/>
    <w:rsid w:val="00672061"/>
    <w:rsid w:val="00683DEF"/>
    <w:rsid w:val="006866AC"/>
    <w:rsid w:val="00686E5A"/>
    <w:rsid w:val="00687DFA"/>
    <w:rsid w:val="00690F31"/>
    <w:rsid w:val="00693F44"/>
    <w:rsid w:val="00693F74"/>
    <w:rsid w:val="006A2B9F"/>
    <w:rsid w:val="006A2D6F"/>
    <w:rsid w:val="006A58E6"/>
    <w:rsid w:val="006A6D7C"/>
    <w:rsid w:val="006B0DAB"/>
    <w:rsid w:val="006B2CCD"/>
    <w:rsid w:val="006B5F01"/>
    <w:rsid w:val="006B7598"/>
    <w:rsid w:val="006C06D1"/>
    <w:rsid w:val="006C2A25"/>
    <w:rsid w:val="006C2B34"/>
    <w:rsid w:val="006C3268"/>
    <w:rsid w:val="006C344D"/>
    <w:rsid w:val="006C3CD6"/>
    <w:rsid w:val="006C42B6"/>
    <w:rsid w:val="006C5A10"/>
    <w:rsid w:val="006C7DD8"/>
    <w:rsid w:val="006C7F0B"/>
    <w:rsid w:val="006D2F7A"/>
    <w:rsid w:val="006E123A"/>
    <w:rsid w:val="006E2880"/>
    <w:rsid w:val="006E3A22"/>
    <w:rsid w:val="006E7872"/>
    <w:rsid w:val="006F366D"/>
    <w:rsid w:val="007038BF"/>
    <w:rsid w:val="007067B8"/>
    <w:rsid w:val="00707537"/>
    <w:rsid w:val="0071227B"/>
    <w:rsid w:val="00713C9C"/>
    <w:rsid w:val="00714B96"/>
    <w:rsid w:val="00716473"/>
    <w:rsid w:val="007241C8"/>
    <w:rsid w:val="007259E1"/>
    <w:rsid w:val="007329D8"/>
    <w:rsid w:val="00735F48"/>
    <w:rsid w:val="00736535"/>
    <w:rsid w:val="007432ED"/>
    <w:rsid w:val="00743967"/>
    <w:rsid w:val="0074726A"/>
    <w:rsid w:val="00754C3A"/>
    <w:rsid w:val="00756012"/>
    <w:rsid w:val="00756E47"/>
    <w:rsid w:val="007600F8"/>
    <w:rsid w:val="0076061E"/>
    <w:rsid w:val="007701A1"/>
    <w:rsid w:val="007767D9"/>
    <w:rsid w:val="00777576"/>
    <w:rsid w:val="007839F1"/>
    <w:rsid w:val="007842EE"/>
    <w:rsid w:val="00784592"/>
    <w:rsid w:val="007847EF"/>
    <w:rsid w:val="0079379D"/>
    <w:rsid w:val="00797E94"/>
    <w:rsid w:val="007A1059"/>
    <w:rsid w:val="007A10C4"/>
    <w:rsid w:val="007A4DEB"/>
    <w:rsid w:val="007A58A5"/>
    <w:rsid w:val="007A6595"/>
    <w:rsid w:val="007B70D6"/>
    <w:rsid w:val="007C6939"/>
    <w:rsid w:val="007C72C8"/>
    <w:rsid w:val="007D15C7"/>
    <w:rsid w:val="007D2C53"/>
    <w:rsid w:val="007D3128"/>
    <w:rsid w:val="007D553D"/>
    <w:rsid w:val="007D6A2F"/>
    <w:rsid w:val="007E177F"/>
    <w:rsid w:val="007E2C31"/>
    <w:rsid w:val="007F1B91"/>
    <w:rsid w:val="007F39AE"/>
    <w:rsid w:val="007F410E"/>
    <w:rsid w:val="007F52C4"/>
    <w:rsid w:val="007F6E70"/>
    <w:rsid w:val="007F7720"/>
    <w:rsid w:val="0080015B"/>
    <w:rsid w:val="008030AA"/>
    <w:rsid w:val="00804BC2"/>
    <w:rsid w:val="00804D74"/>
    <w:rsid w:val="00805AED"/>
    <w:rsid w:val="0080741E"/>
    <w:rsid w:val="00807D24"/>
    <w:rsid w:val="00811015"/>
    <w:rsid w:val="00812070"/>
    <w:rsid w:val="00813DB1"/>
    <w:rsid w:val="00815831"/>
    <w:rsid w:val="00820C5F"/>
    <w:rsid w:val="00823438"/>
    <w:rsid w:val="0082375E"/>
    <w:rsid w:val="00832B2C"/>
    <w:rsid w:val="00833A48"/>
    <w:rsid w:val="00837DEE"/>
    <w:rsid w:val="0084296D"/>
    <w:rsid w:val="00843174"/>
    <w:rsid w:val="00843AD0"/>
    <w:rsid w:val="0084686B"/>
    <w:rsid w:val="008607F8"/>
    <w:rsid w:val="008628AD"/>
    <w:rsid w:val="008637F7"/>
    <w:rsid w:val="008749F6"/>
    <w:rsid w:val="0087518B"/>
    <w:rsid w:val="008807EA"/>
    <w:rsid w:val="008825E5"/>
    <w:rsid w:val="008835B9"/>
    <w:rsid w:val="00885734"/>
    <w:rsid w:val="008912DE"/>
    <w:rsid w:val="0089680E"/>
    <w:rsid w:val="008A0810"/>
    <w:rsid w:val="008A1034"/>
    <w:rsid w:val="008A2029"/>
    <w:rsid w:val="008A332D"/>
    <w:rsid w:val="008A57D1"/>
    <w:rsid w:val="008A697A"/>
    <w:rsid w:val="008A6BAB"/>
    <w:rsid w:val="008B0408"/>
    <w:rsid w:val="008B0937"/>
    <w:rsid w:val="008B3E73"/>
    <w:rsid w:val="008B4D9F"/>
    <w:rsid w:val="008D6FE6"/>
    <w:rsid w:val="008D7A6F"/>
    <w:rsid w:val="008E1817"/>
    <w:rsid w:val="008E4F22"/>
    <w:rsid w:val="008E570B"/>
    <w:rsid w:val="008F7529"/>
    <w:rsid w:val="00901518"/>
    <w:rsid w:val="00904491"/>
    <w:rsid w:val="00904A18"/>
    <w:rsid w:val="009114D0"/>
    <w:rsid w:val="009148F4"/>
    <w:rsid w:val="0091710F"/>
    <w:rsid w:val="009305D9"/>
    <w:rsid w:val="00937A8F"/>
    <w:rsid w:val="009403CE"/>
    <w:rsid w:val="00943205"/>
    <w:rsid w:val="009465D1"/>
    <w:rsid w:val="00952DD6"/>
    <w:rsid w:val="0095535D"/>
    <w:rsid w:val="00957FD0"/>
    <w:rsid w:val="009618FE"/>
    <w:rsid w:val="00962D7D"/>
    <w:rsid w:val="009653FF"/>
    <w:rsid w:val="00966674"/>
    <w:rsid w:val="009710EE"/>
    <w:rsid w:val="00971895"/>
    <w:rsid w:val="0097567B"/>
    <w:rsid w:val="00976405"/>
    <w:rsid w:val="0097727A"/>
    <w:rsid w:val="0098102A"/>
    <w:rsid w:val="0098235C"/>
    <w:rsid w:val="0098739A"/>
    <w:rsid w:val="00990387"/>
    <w:rsid w:val="0099090F"/>
    <w:rsid w:val="00990A73"/>
    <w:rsid w:val="0099293F"/>
    <w:rsid w:val="00992E5A"/>
    <w:rsid w:val="00995084"/>
    <w:rsid w:val="009A27E4"/>
    <w:rsid w:val="009A2F2A"/>
    <w:rsid w:val="009A34DA"/>
    <w:rsid w:val="009A47C6"/>
    <w:rsid w:val="009A6F9F"/>
    <w:rsid w:val="009A7934"/>
    <w:rsid w:val="009B230C"/>
    <w:rsid w:val="009B55A8"/>
    <w:rsid w:val="009C5670"/>
    <w:rsid w:val="009D0F34"/>
    <w:rsid w:val="009D124E"/>
    <w:rsid w:val="009D7BEA"/>
    <w:rsid w:val="009F2028"/>
    <w:rsid w:val="009F5A89"/>
    <w:rsid w:val="009F6936"/>
    <w:rsid w:val="00A0100F"/>
    <w:rsid w:val="00A054E5"/>
    <w:rsid w:val="00A05829"/>
    <w:rsid w:val="00A05D75"/>
    <w:rsid w:val="00A05F3A"/>
    <w:rsid w:val="00A06AC3"/>
    <w:rsid w:val="00A12317"/>
    <w:rsid w:val="00A136FF"/>
    <w:rsid w:val="00A2306F"/>
    <w:rsid w:val="00A239FA"/>
    <w:rsid w:val="00A253FD"/>
    <w:rsid w:val="00A302F0"/>
    <w:rsid w:val="00A33E9E"/>
    <w:rsid w:val="00A341ED"/>
    <w:rsid w:val="00A3594C"/>
    <w:rsid w:val="00A426B2"/>
    <w:rsid w:val="00A42CF9"/>
    <w:rsid w:val="00A42DC9"/>
    <w:rsid w:val="00A472CF"/>
    <w:rsid w:val="00A522B6"/>
    <w:rsid w:val="00A52695"/>
    <w:rsid w:val="00A540DA"/>
    <w:rsid w:val="00A546DB"/>
    <w:rsid w:val="00A54DD3"/>
    <w:rsid w:val="00A54F1B"/>
    <w:rsid w:val="00A55666"/>
    <w:rsid w:val="00A55E53"/>
    <w:rsid w:val="00A572AC"/>
    <w:rsid w:val="00A57643"/>
    <w:rsid w:val="00A76421"/>
    <w:rsid w:val="00A77844"/>
    <w:rsid w:val="00A82E1F"/>
    <w:rsid w:val="00A9060F"/>
    <w:rsid w:val="00A9162E"/>
    <w:rsid w:val="00A9638E"/>
    <w:rsid w:val="00AA0834"/>
    <w:rsid w:val="00AA18C4"/>
    <w:rsid w:val="00AA38BE"/>
    <w:rsid w:val="00AA5AAB"/>
    <w:rsid w:val="00AA7376"/>
    <w:rsid w:val="00AA760E"/>
    <w:rsid w:val="00AB38FC"/>
    <w:rsid w:val="00AB7304"/>
    <w:rsid w:val="00AB77BB"/>
    <w:rsid w:val="00AB78B6"/>
    <w:rsid w:val="00AC2FC7"/>
    <w:rsid w:val="00AC34BD"/>
    <w:rsid w:val="00AC471C"/>
    <w:rsid w:val="00AD06AF"/>
    <w:rsid w:val="00AD30CD"/>
    <w:rsid w:val="00AD4B1C"/>
    <w:rsid w:val="00AD74CD"/>
    <w:rsid w:val="00AE2CF3"/>
    <w:rsid w:val="00AE3319"/>
    <w:rsid w:val="00AE3F3C"/>
    <w:rsid w:val="00AE6DF7"/>
    <w:rsid w:val="00AF4985"/>
    <w:rsid w:val="00AF4CD0"/>
    <w:rsid w:val="00AF5DDA"/>
    <w:rsid w:val="00B037B2"/>
    <w:rsid w:val="00B03F05"/>
    <w:rsid w:val="00B10133"/>
    <w:rsid w:val="00B104A3"/>
    <w:rsid w:val="00B112B9"/>
    <w:rsid w:val="00B14535"/>
    <w:rsid w:val="00B15E97"/>
    <w:rsid w:val="00B20486"/>
    <w:rsid w:val="00B20995"/>
    <w:rsid w:val="00B2433D"/>
    <w:rsid w:val="00B24E95"/>
    <w:rsid w:val="00B25171"/>
    <w:rsid w:val="00B26C76"/>
    <w:rsid w:val="00B347FC"/>
    <w:rsid w:val="00B34AB2"/>
    <w:rsid w:val="00B37114"/>
    <w:rsid w:val="00B41EF0"/>
    <w:rsid w:val="00B43299"/>
    <w:rsid w:val="00B44212"/>
    <w:rsid w:val="00B45DFC"/>
    <w:rsid w:val="00B52215"/>
    <w:rsid w:val="00B53E80"/>
    <w:rsid w:val="00B72AED"/>
    <w:rsid w:val="00B75972"/>
    <w:rsid w:val="00B76BF7"/>
    <w:rsid w:val="00B90E72"/>
    <w:rsid w:val="00B952F6"/>
    <w:rsid w:val="00B964C8"/>
    <w:rsid w:val="00BA1708"/>
    <w:rsid w:val="00BA1FCD"/>
    <w:rsid w:val="00BA31AD"/>
    <w:rsid w:val="00BB1AEC"/>
    <w:rsid w:val="00BB2D6B"/>
    <w:rsid w:val="00BC358E"/>
    <w:rsid w:val="00BC3D8D"/>
    <w:rsid w:val="00BC79F0"/>
    <w:rsid w:val="00BD02A4"/>
    <w:rsid w:val="00BD1076"/>
    <w:rsid w:val="00BD17C0"/>
    <w:rsid w:val="00BD40F7"/>
    <w:rsid w:val="00BE127A"/>
    <w:rsid w:val="00BE7BF3"/>
    <w:rsid w:val="00BF0DC5"/>
    <w:rsid w:val="00BF4169"/>
    <w:rsid w:val="00BF5261"/>
    <w:rsid w:val="00BF67E5"/>
    <w:rsid w:val="00C034DF"/>
    <w:rsid w:val="00C04778"/>
    <w:rsid w:val="00C06E94"/>
    <w:rsid w:val="00C079A1"/>
    <w:rsid w:val="00C07E2E"/>
    <w:rsid w:val="00C1171D"/>
    <w:rsid w:val="00C13AD0"/>
    <w:rsid w:val="00C14D4D"/>
    <w:rsid w:val="00C23F52"/>
    <w:rsid w:val="00C24176"/>
    <w:rsid w:val="00C264E6"/>
    <w:rsid w:val="00C26F02"/>
    <w:rsid w:val="00C3628D"/>
    <w:rsid w:val="00C37BE6"/>
    <w:rsid w:val="00C428B7"/>
    <w:rsid w:val="00C44C78"/>
    <w:rsid w:val="00C529B6"/>
    <w:rsid w:val="00C61EBA"/>
    <w:rsid w:val="00C64C29"/>
    <w:rsid w:val="00C66BC5"/>
    <w:rsid w:val="00C679D1"/>
    <w:rsid w:val="00C75620"/>
    <w:rsid w:val="00C77B65"/>
    <w:rsid w:val="00C813C0"/>
    <w:rsid w:val="00C83DA1"/>
    <w:rsid w:val="00C86575"/>
    <w:rsid w:val="00C92C5C"/>
    <w:rsid w:val="00C93B42"/>
    <w:rsid w:val="00C95F55"/>
    <w:rsid w:val="00C975F9"/>
    <w:rsid w:val="00CA2FC4"/>
    <w:rsid w:val="00CA3FCC"/>
    <w:rsid w:val="00CA5DD3"/>
    <w:rsid w:val="00CB56B9"/>
    <w:rsid w:val="00CB6250"/>
    <w:rsid w:val="00CC1341"/>
    <w:rsid w:val="00CC16EC"/>
    <w:rsid w:val="00CC20BC"/>
    <w:rsid w:val="00CC28AC"/>
    <w:rsid w:val="00CC4DD0"/>
    <w:rsid w:val="00CC5D8C"/>
    <w:rsid w:val="00CD05DA"/>
    <w:rsid w:val="00CD6434"/>
    <w:rsid w:val="00CE2161"/>
    <w:rsid w:val="00CE3582"/>
    <w:rsid w:val="00CE448A"/>
    <w:rsid w:val="00CE4906"/>
    <w:rsid w:val="00CE4C32"/>
    <w:rsid w:val="00CE5EBB"/>
    <w:rsid w:val="00CF00D6"/>
    <w:rsid w:val="00CF065D"/>
    <w:rsid w:val="00CF1664"/>
    <w:rsid w:val="00CF35DC"/>
    <w:rsid w:val="00CF3DC3"/>
    <w:rsid w:val="00CF486E"/>
    <w:rsid w:val="00D017AF"/>
    <w:rsid w:val="00D03112"/>
    <w:rsid w:val="00D0326E"/>
    <w:rsid w:val="00D0335D"/>
    <w:rsid w:val="00D0525B"/>
    <w:rsid w:val="00D056B4"/>
    <w:rsid w:val="00D07EF2"/>
    <w:rsid w:val="00D10183"/>
    <w:rsid w:val="00D118A7"/>
    <w:rsid w:val="00D124E8"/>
    <w:rsid w:val="00D14A05"/>
    <w:rsid w:val="00D14C71"/>
    <w:rsid w:val="00D15054"/>
    <w:rsid w:val="00D2249B"/>
    <w:rsid w:val="00D32863"/>
    <w:rsid w:val="00D424C2"/>
    <w:rsid w:val="00D531C5"/>
    <w:rsid w:val="00D53DFF"/>
    <w:rsid w:val="00D567CF"/>
    <w:rsid w:val="00D6291F"/>
    <w:rsid w:val="00D64E2F"/>
    <w:rsid w:val="00D6752A"/>
    <w:rsid w:val="00D7125D"/>
    <w:rsid w:val="00D74D0D"/>
    <w:rsid w:val="00D75752"/>
    <w:rsid w:val="00D82978"/>
    <w:rsid w:val="00D83E65"/>
    <w:rsid w:val="00D867DF"/>
    <w:rsid w:val="00D90860"/>
    <w:rsid w:val="00D96235"/>
    <w:rsid w:val="00DA3E09"/>
    <w:rsid w:val="00DA4B18"/>
    <w:rsid w:val="00DA505D"/>
    <w:rsid w:val="00DA6B32"/>
    <w:rsid w:val="00DA6D98"/>
    <w:rsid w:val="00DB0E72"/>
    <w:rsid w:val="00DB5C57"/>
    <w:rsid w:val="00DC1144"/>
    <w:rsid w:val="00DC4950"/>
    <w:rsid w:val="00DD034A"/>
    <w:rsid w:val="00DD2660"/>
    <w:rsid w:val="00DD2EDD"/>
    <w:rsid w:val="00DD35AC"/>
    <w:rsid w:val="00DD38C0"/>
    <w:rsid w:val="00DD3D18"/>
    <w:rsid w:val="00DE1951"/>
    <w:rsid w:val="00DE2383"/>
    <w:rsid w:val="00DE4945"/>
    <w:rsid w:val="00DE7A11"/>
    <w:rsid w:val="00DF1D0A"/>
    <w:rsid w:val="00DF1DC8"/>
    <w:rsid w:val="00DF3156"/>
    <w:rsid w:val="00DF4066"/>
    <w:rsid w:val="00DF55D7"/>
    <w:rsid w:val="00E00624"/>
    <w:rsid w:val="00E00773"/>
    <w:rsid w:val="00E0421B"/>
    <w:rsid w:val="00E0744B"/>
    <w:rsid w:val="00E1268E"/>
    <w:rsid w:val="00E14281"/>
    <w:rsid w:val="00E22AD5"/>
    <w:rsid w:val="00E23506"/>
    <w:rsid w:val="00E24D9E"/>
    <w:rsid w:val="00E30567"/>
    <w:rsid w:val="00E31519"/>
    <w:rsid w:val="00E33061"/>
    <w:rsid w:val="00E3539B"/>
    <w:rsid w:val="00E4090E"/>
    <w:rsid w:val="00E41459"/>
    <w:rsid w:val="00E46689"/>
    <w:rsid w:val="00E56237"/>
    <w:rsid w:val="00E61888"/>
    <w:rsid w:val="00E62863"/>
    <w:rsid w:val="00E675BC"/>
    <w:rsid w:val="00E757FC"/>
    <w:rsid w:val="00E7614F"/>
    <w:rsid w:val="00E76CCF"/>
    <w:rsid w:val="00E84CA4"/>
    <w:rsid w:val="00E863EA"/>
    <w:rsid w:val="00E9020D"/>
    <w:rsid w:val="00E930C8"/>
    <w:rsid w:val="00EA30FE"/>
    <w:rsid w:val="00EA31A3"/>
    <w:rsid w:val="00EA56DF"/>
    <w:rsid w:val="00EA765C"/>
    <w:rsid w:val="00EB05FD"/>
    <w:rsid w:val="00EB476B"/>
    <w:rsid w:val="00EB54F0"/>
    <w:rsid w:val="00EB6093"/>
    <w:rsid w:val="00EB6D53"/>
    <w:rsid w:val="00EC0731"/>
    <w:rsid w:val="00EC18CE"/>
    <w:rsid w:val="00EC49E9"/>
    <w:rsid w:val="00EC6E92"/>
    <w:rsid w:val="00EC708B"/>
    <w:rsid w:val="00ED33D7"/>
    <w:rsid w:val="00ED372D"/>
    <w:rsid w:val="00EE135A"/>
    <w:rsid w:val="00EE5C87"/>
    <w:rsid w:val="00EE68B9"/>
    <w:rsid w:val="00EF3397"/>
    <w:rsid w:val="00EF3DC1"/>
    <w:rsid w:val="00F00C78"/>
    <w:rsid w:val="00F02719"/>
    <w:rsid w:val="00F13A62"/>
    <w:rsid w:val="00F214CE"/>
    <w:rsid w:val="00F2252D"/>
    <w:rsid w:val="00F22532"/>
    <w:rsid w:val="00F22917"/>
    <w:rsid w:val="00F229B7"/>
    <w:rsid w:val="00F22E38"/>
    <w:rsid w:val="00F25E30"/>
    <w:rsid w:val="00F26323"/>
    <w:rsid w:val="00F27BE0"/>
    <w:rsid w:val="00F31CE8"/>
    <w:rsid w:val="00F321D4"/>
    <w:rsid w:val="00F32AE0"/>
    <w:rsid w:val="00F345C1"/>
    <w:rsid w:val="00F35688"/>
    <w:rsid w:val="00F37A3C"/>
    <w:rsid w:val="00F37DC6"/>
    <w:rsid w:val="00F40C74"/>
    <w:rsid w:val="00F44FE0"/>
    <w:rsid w:val="00F50A2B"/>
    <w:rsid w:val="00F5732C"/>
    <w:rsid w:val="00F57923"/>
    <w:rsid w:val="00F60234"/>
    <w:rsid w:val="00F65B24"/>
    <w:rsid w:val="00F66A00"/>
    <w:rsid w:val="00F7070B"/>
    <w:rsid w:val="00F71491"/>
    <w:rsid w:val="00F715A4"/>
    <w:rsid w:val="00F723DF"/>
    <w:rsid w:val="00F7433E"/>
    <w:rsid w:val="00F74DDF"/>
    <w:rsid w:val="00F76517"/>
    <w:rsid w:val="00F84724"/>
    <w:rsid w:val="00F86C34"/>
    <w:rsid w:val="00F87034"/>
    <w:rsid w:val="00FA1605"/>
    <w:rsid w:val="00FA17D9"/>
    <w:rsid w:val="00FA387C"/>
    <w:rsid w:val="00FA51A2"/>
    <w:rsid w:val="00FA5474"/>
    <w:rsid w:val="00FA6ACB"/>
    <w:rsid w:val="00FB21B5"/>
    <w:rsid w:val="00FB406B"/>
    <w:rsid w:val="00FC0A06"/>
    <w:rsid w:val="00FC2CD0"/>
    <w:rsid w:val="00FC7A3C"/>
    <w:rsid w:val="00FD5BA6"/>
    <w:rsid w:val="00FD692A"/>
    <w:rsid w:val="00FE6302"/>
    <w:rsid w:val="00FF0E74"/>
    <w:rsid w:val="00FF1CBF"/>
    <w:rsid w:val="00FF4146"/>
    <w:rsid w:val="1BF71868"/>
    <w:rsid w:val="7E994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C54360"/>
  <w15:docId w15:val="{D7326093-B1E1-4BDF-B821-B78F62D4E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5ABA"/>
    <w:pPr>
      <w:widowControl w:val="0"/>
      <w:jc w:val="both"/>
    </w:pPr>
    <w:rPr>
      <w:kern w:val="2"/>
      <w:sz w:val="21"/>
      <w:szCs w:val="24"/>
    </w:rPr>
  </w:style>
  <w:style w:type="paragraph" w:styleId="1">
    <w:name w:val="heading 1"/>
    <w:basedOn w:val="a"/>
    <w:next w:val="a"/>
    <w:qFormat/>
    <w:rsid w:val="003B5ABA"/>
    <w:pPr>
      <w:keepNext/>
      <w:adjustRightInd w:val="0"/>
      <w:snapToGrid w:val="0"/>
      <w:jc w:val="right"/>
      <w:outlineLvl w:val="0"/>
    </w:pPr>
    <w:rPr>
      <w:sz w:val="84"/>
    </w:rPr>
  </w:style>
  <w:style w:type="paragraph" w:styleId="2">
    <w:name w:val="heading 2"/>
    <w:basedOn w:val="a"/>
    <w:next w:val="a"/>
    <w:qFormat/>
    <w:rsid w:val="003B5ABA"/>
    <w:pPr>
      <w:keepNext/>
      <w:adjustRightInd w:val="0"/>
      <w:snapToGrid w:val="0"/>
      <w:jc w:val="center"/>
      <w:outlineLvl w:val="1"/>
    </w:pPr>
    <w:rPr>
      <w:sz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正文文本缩进 2 字符"/>
    <w:link w:val="21"/>
    <w:rsid w:val="003B5ABA"/>
    <w:rPr>
      <w:kern w:val="2"/>
      <w:sz w:val="21"/>
      <w:szCs w:val="24"/>
    </w:rPr>
  </w:style>
  <w:style w:type="character" w:styleId="a3">
    <w:name w:val="page number"/>
    <w:basedOn w:val="a0"/>
    <w:rsid w:val="003B5ABA"/>
  </w:style>
  <w:style w:type="character" w:customStyle="1" w:styleId="a4">
    <w:name w:val="纯文本 字符"/>
    <w:link w:val="a5"/>
    <w:rsid w:val="003B5ABA"/>
    <w:rPr>
      <w:rFonts w:ascii="宋体" w:hAnsi="Courier New"/>
      <w:kern w:val="2"/>
      <w:sz w:val="21"/>
    </w:rPr>
  </w:style>
  <w:style w:type="paragraph" w:styleId="a6">
    <w:name w:val="footer"/>
    <w:basedOn w:val="a"/>
    <w:link w:val="a7"/>
    <w:uiPriority w:val="99"/>
    <w:rsid w:val="003B5ABA"/>
    <w:pPr>
      <w:tabs>
        <w:tab w:val="center" w:pos="4153"/>
        <w:tab w:val="right" w:pos="8306"/>
      </w:tabs>
      <w:snapToGrid w:val="0"/>
      <w:jc w:val="left"/>
    </w:pPr>
    <w:rPr>
      <w:sz w:val="18"/>
      <w:szCs w:val="18"/>
    </w:rPr>
  </w:style>
  <w:style w:type="paragraph" w:styleId="a8">
    <w:name w:val="Body Text Indent"/>
    <w:basedOn w:val="a"/>
    <w:rsid w:val="003B5ABA"/>
    <w:pPr>
      <w:adjustRightInd w:val="0"/>
      <w:snapToGrid w:val="0"/>
      <w:spacing w:line="360" w:lineRule="auto"/>
      <w:ind w:firstLine="420"/>
    </w:pPr>
  </w:style>
  <w:style w:type="paragraph" w:styleId="a9">
    <w:name w:val="Balloon Text"/>
    <w:basedOn w:val="a"/>
    <w:semiHidden/>
    <w:rsid w:val="003B5ABA"/>
    <w:rPr>
      <w:sz w:val="18"/>
      <w:szCs w:val="18"/>
    </w:rPr>
  </w:style>
  <w:style w:type="paragraph" w:styleId="21">
    <w:name w:val="Body Text Indent 2"/>
    <w:basedOn w:val="a"/>
    <w:link w:val="20"/>
    <w:rsid w:val="003B5ABA"/>
    <w:pPr>
      <w:spacing w:after="120" w:line="480" w:lineRule="auto"/>
      <w:ind w:leftChars="200" w:left="420"/>
    </w:pPr>
  </w:style>
  <w:style w:type="paragraph" w:styleId="aa">
    <w:name w:val="Date"/>
    <w:basedOn w:val="a"/>
    <w:next w:val="a"/>
    <w:rsid w:val="003B5ABA"/>
    <w:pPr>
      <w:ind w:leftChars="2500" w:left="100"/>
    </w:pPr>
  </w:style>
  <w:style w:type="paragraph" w:styleId="a5">
    <w:name w:val="Plain Text"/>
    <w:basedOn w:val="a"/>
    <w:link w:val="a4"/>
    <w:rsid w:val="003B5ABA"/>
    <w:rPr>
      <w:rFonts w:ascii="宋体" w:hAnsi="Courier New"/>
      <w:szCs w:val="20"/>
    </w:rPr>
  </w:style>
  <w:style w:type="paragraph" w:styleId="ab">
    <w:name w:val="header"/>
    <w:basedOn w:val="a"/>
    <w:rsid w:val="003B5ABA"/>
    <w:pPr>
      <w:pBdr>
        <w:bottom w:val="single" w:sz="6" w:space="1" w:color="auto"/>
      </w:pBdr>
      <w:tabs>
        <w:tab w:val="center" w:pos="4153"/>
        <w:tab w:val="right" w:pos="8306"/>
      </w:tabs>
      <w:snapToGrid w:val="0"/>
      <w:jc w:val="center"/>
    </w:pPr>
    <w:rPr>
      <w:sz w:val="18"/>
      <w:szCs w:val="18"/>
    </w:rPr>
  </w:style>
  <w:style w:type="paragraph" w:customStyle="1" w:styleId="ac">
    <w:name w:val="文献分类号"/>
    <w:rsid w:val="003B5ABA"/>
    <w:pPr>
      <w:widowControl w:val="0"/>
      <w:textAlignment w:val="center"/>
    </w:pPr>
    <w:rPr>
      <w:rFonts w:eastAsia="黑体"/>
      <w:sz w:val="21"/>
    </w:rPr>
  </w:style>
  <w:style w:type="table" w:styleId="ad">
    <w:name w:val="Table Grid"/>
    <w:basedOn w:val="a1"/>
    <w:rsid w:val="003B5AB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4C14E6"/>
    <w:rPr>
      <w:kern w:val="2"/>
      <w:sz w:val="21"/>
      <w:szCs w:val="24"/>
    </w:rPr>
  </w:style>
  <w:style w:type="paragraph" w:customStyle="1" w:styleId="af">
    <w:name w:val="章标题"/>
    <w:next w:val="a"/>
    <w:rsid w:val="00A57643"/>
    <w:pPr>
      <w:spacing w:beforeLines="50" w:before="156" w:afterLines="50" w:after="156"/>
      <w:jc w:val="both"/>
      <w:outlineLvl w:val="1"/>
    </w:pPr>
    <w:rPr>
      <w:rFonts w:ascii="黑体" w:eastAsia="黑体"/>
      <w:sz w:val="21"/>
    </w:rPr>
  </w:style>
  <w:style w:type="character" w:customStyle="1" w:styleId="Char">
    <w:name w:val="段 Char"/>
    <w:link w:val="af0"/>
    <w:qFormat/>
    <w:locked/>
    <w:rsid w:val="00D6291F"/>
    <w:rPr>
      <w:rFonts w:ascii="宋体"/>
      <w:sz w:val="21"/>
    </w:rPr>
  </w:style>
  <w:style w:type="paragraph" w:customStyle="1" w:styleId="af0">
    <w:name w:val="段"/>
    <w:link w:val="Char"/>
    <w:qFormat/>
    <w:rsid w:val="00D6291F"/>
    <w:pPr>
      <w:autoSpaceDE w:val="0"/>
      <w:autoSpaceDN w:val="0"/>
      <w:ind w:firstLineChars="200" w:firstLine="200"/>
      <w:jc w:val="both"/>
    </w:pPr>
    <w:rPr>
      <w:rFonts w:ascii="宋体"/>
      <w:sz w:val="21"/>
    </w:rPr>
  </w:style>
  <w:style w:type="paragraph" w:customStyle="1" w:styleId="p18">
    <w:name w:val="p18"/>
    <w:basedOn w:val="a"/>
    <w:rsid w:val="00D6291F"/>
    <w:pPr>
      <w:widowControl/>
      <w:spacing w:beforeLines="50" w:afterLines="50"/>
      <w:jc w:val="left"/>
    </w:pPr>
    <w:rPr>
      <w:rFonts w:ascii="黑体" w:eastAsia="黑体" w:hAnsi="宋体" w:cs="宋体"/>
      <w:kern w:val="0"/>
      <w:szCs w:val="21"/>
    </w:rPr>
  </w:style>
  <w:style w:type="character" w:customStyle="1" w:styleId="a7">
    <w:name w:val="页脚 字符"/>
    <w:basedOn w:val="a0"/>
    <w:link w:val="a6"/>
    <w:uiPriority w:val="99"/>
    <w:rsid w:val="00EB476B"/>
    <w:rPr>
      <w:kern w:val="2"/>
      <w:sz w:val="18"/>
      <w:szCs w:val="18"/>
    </w:rPr>
  </w:style>
  <w:style w:type="paragraph" w:styleId="af1">
    <w:name w:val="List Paragraph"/>
    <w:basedOn w:val="a"/>
    <w:uiPriority w:val="99"/>
    <w:qFormat/>
    <w:rsid w:val="00C679D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3100080">
      <w:bodyDiv w:val="1"/>
      <w:marLeft w:val="0"/>
      <w:marRight w:val="0"/>
      <w:marTop w:val="0"/>
      <w:marBottom w:val="0"/>
      <w:divBdr>
        <w:top w:val="none" w:sz="0" w:space="0" w:color="auto"/>
        <w:left w:val="none" w:sz="0" w:space="0" w:color="auto"/>
        <w:bottom w:val="none" w:sz="0" w:space="0" w:color="auto"/>
        <w:right w:val="none" w:sz="0" w:space="0" w:color="auto"/>
      </w:divBdr>
    </w:div>
    <w:div w:id="131749016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77CC3-2AB9-40BD-995B-5071B3728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1</Pages>
  <Words>672</Words>
  <Characters>3836</Characters>
  <Application>Microsoft Office Word</Application>
  <DocSecurity>0</DocSecurity>
  <Lines>31</Lines>
  <Paragraphs>8</Paragraphs>
  <ScaleCrop>false</ScaleCrop>
  <Company>MC SYSTEM</Company>
  <LinksUpToDate>false</LinksUpToDate>
  <CharactersWithSpaces>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ICS 77</dc:title>
  <dc:creator>MC SYSTEM</dc:creator>
  <cp:lastModifiedBy>Administrator</cp:lastModifiedBy>
  <cp:revision>62</cp:revision>
  <cp:lastPrinted>2018-12-12T10:06:00Z</cp:lastPrinted>
  <dcterms:created xsi:type="dcterms:W3CDTF">2019-03-27T03:26:00Z</dcterms:created>
  <dcterms:modified xsi:type="dcterms:W3CDTF">2026-03-17T03:07:00Z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