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76CAE">
      <w:pPr>
        <w:pStyle w:val="42"/>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425" w:num="1"/>
          <w:titlePg/>
          <w:docGrid w:type="lines" w:linePitch="312" w:charSpace="0"/>
        </w:sectPr>
      </w:pPr>
      <w:r>
        <mc:AlternateContent>
          <mc:Choice Requires="wps">
            <w:drawing>
              <wp:anchor distT="0" distB="0" distL="114300" distR="114300" simplePos="0" relativeHeight="251672576" behindDoc="0" locked="0" layoutInCell="1" allowOverlap="1">
                <wp:simplePos x="0" y="0"/>
                <wp:positionH relativeFrom="column">
                  <wp:posOffset>-16510</wp:posOffset>
                </wp:positionH>
                <wp:positionV relativeFrom="paragraph">
                  <wp:posOffset>1891665</wp:posOffset>
                </wp:positionV>
                <wp:extent cx="6200775" cy="635"/>
                <wp:effectExtent l="0" t="0" r="0" b="18415"/>
                <wp:wrapNone/>
                <wp:docPr id="14" name="Line 30"/>
                <wp:cNvGraphicFramePr/>
                <a:graphic xmlns:a="http://schemas.openxmlformats.org/drawingml/2006/main">
                  <a:graphicData uri="http://schemas.microsoft.com/office/word/2010/wordprocessingShape">
                    <wps:wsp>
                      <wps:cNvCnPr>
                        <a:cxnSpLocks noChangeShapeType="1"/>
                      </wps:cNvCnPr>
                      <wps:spPr bwMode="auto">
                        <a:xfrm flipH="1">
                          <a:off x="0" y="0"/>
                          <a:ext cx="6200775" cy="635"/>
                        </a:xfrm>
                        <a:prstGeom prst="line">
                          <a:avLst/>
                        </a:prstGeom>
                        <a:noFill/>
                        <a:ln w="9525">
                          <a:solidFill>
                            <a:srgbClr val="000000"/>
                          </a:solidFill>
                          <a:round/>
                        </a:ln>
                      </wps:spPr>
                      <wps:bodyPr/>
                    </wps:wsp>
                  </a:graphicData>
                </a:graphic>
              </wp:anchor>
            </w:drawing>
          </mc:Choice>
          <mc:Fallback>
            <w:pict>
              <v:line id="Line 30" o:spid="_x0000_s1026" o:spt="20" style="position:absolute;left:0pt;flip:x;margin-left:-1.3pt;margin-top:148.95pt;height:0.05pt;width:488.25pt;z-index:251672576;mso-width-relative:page;mso-height-relative:page;" filled="f" stroked="t" coordsize="21600,21600" o:gfxdata="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qtTZ1wAAAAoBAAAPAAAAAAAAAAEAIAAA&#10;ACIAAABkcnMvZG93bnJldi54bWxQSwECFAAUAAAACACHTuJABhAu99QBAACtAwAADgAAAAAAAAAB&#10;ACAAAAAm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-100330</wp:posOffset>
                </wp:positionH>
                <wp:positionV relativeFrom="paragraph">
                  <wp:posOffset>8915400</wp:posOffset>
                </wp:positionV>
                <wp:extent cx="6200775" cy="635"/>
                <wp:effectExtent l="0" t="0" r="0" b="18415"/>
                <wp:wrapNone/>
                <wp:docPr id="13" name="Line 29"/>
                <wp:cNvGraphicFramePr/>
                <a:graphic xmlns:a="http://schemas.openxmlformats.org/drawingml/2006/main">
                  <a:graphicData uri="http://schemas.microsoft.com/office/word/2010/wordprocessingShape">
                    <wps:wsp>
                      <wps:cNvCnPr>
                        <a:cxnSpLocks noChangeShapeType="1"/>
                      </wps:cNvCnPr>
                      <wps:spPr bwMode="auto">
                        <a:xfrm flipH="1">
                          <a:off x="0" y="0"/>
                          <a:ext cx="6200775" cy="635"/>
                        </a:xfrm>
                        <a:prstGeom prst="line">
                          <a:avLst/>
                        </a:prstGeom>
                        <a:noFill/>
                        <a:ln w="9525">
                          <a:solidFill>
                            <a:srgbClr val="000000"/>
                          </a:solidFill>
                          <a:round/>
                        </a:ln>
                      </wps:spPr>
                      <wps:bodyPr/>
                    </wps:wsp>
                  </a:graphicData>
                </a:graphic>
              </wp:anchor>
            </w:drawing>
          </mc:Choice>
          <mc:Fallback>
            <w:pict>
              <v:line id="Line 29" o:spid="_x0000_s1026" o:spt="20" style="position:absolute;left:0pt;flip:x;margin-left:-7.9pt;margin-top:702pt;height:0.05pt;width:488.25pt;z-index:251671552;mso-width-relative:page;mso-height-relative:page;" filled="f" stroked="t" coordsize="21600,21600" o:gfxdata="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e2d/dkAAAANAQAADwAAAAAAAAABACAA&#10;AAAiAAAAZHJzL2Rvd25yZXYueG1sUEsBAhQAFAAAAAgAh07iQEuRhMbTAQAArQMAAA4AAAAAAAAA&#10;AQAgAAAAKAEAAGRycy9lMm9Eb2MueG1sUEsFBgAAAAAGAAYAWQEAAG0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-16510</wp:posOffset>
                </wp:positionH>
                <wp:positionV relativeFrom="paragraph">
                  <wp:posOffset>9041765</wp:posOffset>
                </wp:positionV>
                <wp:extent cx="6121400" cy="0"/>
                <wp:effectExtent l="0" t="0" r="0" b="0"/>
                <wp:wrapNone/>
                <wp:docPr id="12" name="Line 27"/>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Line 27" o:spid="_x0000_s1026" o:spt="20" style="position:absolute;left:0pt;margin-left:-1.3pt;margin-top:711.95pt;height:0pt;width:482pt;z-index:251670528;mso-width-relative:page;mso-height-relative:page;" filled="f" stroked="t" coordsize="21600,21600" o:gfxdata="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hEPNgAAAAMAQAADwAAAAAAAAABACAAAAAiAAAAZHJzL2Rv&#10;d25yZXYueG1sUEsBAhQAFAAAAAgAh07iQFOu1sDIAQAAogMAAA4AAAAAAAAAAQAgAAAAJwEAAGRy&#10;cy9lMm9Eb2MueG1sUEsFBgAAAAAGAAYAWQEAAGEFA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8889365</wp:posOffset>
                </wp:positionV>
                <wp:extent cx="6121400" cy="0"/>
                <wp:effectExtent l="0" t="0" r="0" b="0"/>
                <wp:wrapNone/>
                <wp:docPr id="11" name="Line 25"/>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Line 25" o:spid="_x0000_s1026" o:spt="20" style="position:absolute;left:0pt;margin-left:0pt;margin-top:699.95pt;height:0pt;width:482pt;z-index:251669504;mso-width-relative:page;mso-height-relative:page;" filled="f" stroked="t" coordsize="21600,21600" o:gfxdata="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1vx4/VAAAACgEAAA8AAAAAAAAAAQAgAAAAIgAAAGRycy9kb3du&#10;cmV2LnhtbFBLAQIUABQAAAAIAIdO4kDVal+MyQEAAKIDAAAOAAAAAAAAAAEAIAAAACQBAABkcnMv&#10;ZTJvRG9jLnhtbFBLBQYAAAAABgAGAFkBAABfBQAAAAA=&#10;">
                <v:fill on="f" focussize="0,0"/>
                <v:stroke weight="1pt" color="#FFFFFF" joinstyle="round"/>
                <v:imagedata o:title=""/>
                <o:lock v:ext="edit" aspectratio="f"/>
              </v:line>
            </w:pict>
          </mc:Fallback>
        </mc:AlternateContent>
      </w:r>
      <w:r>
        <w:br w:type="page"/>
      </w:r>
      <w:bookmarkStart w:id="5" w:name="_GoBack"/>
      <w:bookmarkEnd w:id="5"/>
      <w:bookmarkStart w:id="0" w:name="SectionMark0"/>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2272030</wp:posOffset>
                </wp:positionV>
                <wp:extent cx="6121400" cy="0"/>
                <wp:effectExtent l="0" t="0" r="0" b="0"/>
                <wp:wrapNone/>
                <wp:docPr id="10"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Line 10" o:spid="_x0000_s1026" o:spt="20" style="position:absolute;left:0pt;margin-left:0pt;margin-top:178.9pt;height:0pt;width:482pt;z-index:251667456;mso-width-relative:page;mso-height-relative:page;" filled="f" stroked="t" coordsize="21600,21600" o:gfxdata="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MTBUN1QAAAAgBAAAPAAAAAAAAAAEAIAAAACIAAABkcnMvZG93bnJl&#10;di54bWxQSwECFAAUAAAACACHTuJAgNCvjscBAACiAwAADgAAAAAAAAABACAAAAAkAQAAZHJzL2Uy&#10;b0RvYy54bWxQSwUGAAAAAAYABgBZAQAAXQ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-200025</wp:posOffset>
                </wp:positionH>
                <wp:positionV relativeFrom="margin">
                  <wp:posOffset>9014460</wp:posOffset>
                </wp:positionV>
                <wp:extent cx="6467475" cy="639445"/>
                <wp:effectExtent l="0" t="0" r="0" b="0"/>
                <wp:wrapNone/>
                <wp:docPr id="9" name="fmFrame7"/>
                <wp:cNvGraphicFramePr/>
                <a:graphic xmlns:a="http://schemas.openxmlformats.org/drawingml/2006/main">
                  <a:graphicData uri="http://schemas.microsoft.com/office/word/2010/wordprocessingShape">
                    <wps:wsp>
                      <wps:cNvSpPr txBox="1">
                        <a:spLocks noChangeArrowheads="1"/>
                      </wps:cNvSpPr>
                      <wps:spPr bwMode="auto">
                        <a:xfrm>
                          <a:off x="0" y="0"/>
                          <a:ext cx="6467475" cy="639445"/>
                        </a:xfrm>
                        <a:prstGeom prst="rect">
                          <a:avLst/>
                        </a:prstGeom>
                        <a:solidFill>
                          <a:srgbClr val="FFFFFF"/>
                        </a:solidFill>
                        <a:ln>
                          <a:noFill/>
                        </a:ln>
                      </wps:spPr>
                      <wps:txbx>
                        <w:txbxContent>
                          <w:p w14:paraId="7CB83D62">
                            <w:pPr>
                              <w:pStyle w:val="33"/>
                              <w:spacing w:line="0" w:lineRule="atLeast"/>
                              <w:ind w:firstLine="433" w:firstLineChars="100"/>
                              <w:rPr>
                                <w:rStyle w:val="32"/>
                                <w:spacing w:val="0"/>
                              </w:rPr>
                            </w:pPr>
                            <w:r>
                              <w:rPr>
                                <w:rFonts w:hint="eastAsia"/>
                                <w:spacing w:val="0"/>
                                <w:sz w:val="32"/>
                              </w:rPr>
                              <w:t>国家市场监督管理总局</w:t>
                            </w:r>
                          </w:p>
                          <w:p w14:paraId="05A514BF">
                            <w:pPr>
                              <w:jc w:val="center"/>
                            </w:pPr>
                            <w:r>
                              <w:rPr>
                                <w:rFonts w:hint="eastAsia"/>
                                <w:b/>
                                <w:spacing w:val="10"/>
                                <w:w w:val="135"/>
                                <w:sz w:val="32"/>
                              </w:rPr>
                              <w:t xml:space="preserve">       中国国家标准化管理委员会</w:t>
                            </w:r>
                            <w:r>
                              <w:rPr>
                                <w:rFonts w:hint="eastAsia"/>
                                <w:b/>
                                <w:sz w:val="32"/>
                              </w:rPr>
                              <w:t xml:space="preserve">   </w:t>
                            </w:r>
                            <w:r>
                              <w:rPr>
                                <w:rStyle w:val="32"/>
                                <w:rFonts w:hint="eastAsia"/>
                                <w:position w:val="18"/>
                                <w:sz w:val="32"/>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15.75pt;margin-top:709.8pt;height:50.35pt;width:509.25pt;mso-position-horizontal-relative:margin;mso-position-vertical-relative:margin;z-index:251666432;mso-width-relative:page;mso-height-relative:page;" fillcolor="#FFFFFF" filled="t" stroked="f" coordsize="21600,21600" o:gfxdata="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BcHitwAAAANAQAADwAA&#10;AAAAAAABACAAAAAiAAAAZHJzL2Rvd25yZXYueG1sUEsBAhQAFAAAAAgAh07iQP3SZWQSAgAAKwQA&#10;AA4AAAAAAAAAAQAgAAAAKwEAAGRycy9lMm9Eb2MueG1sUEsFBgAAAAAGAAYAWQEAAK8FAAAAAA==&#10;">
                <v:fill on="t" focussize="0,0"/>
                <v:stroke on="f"/>
                <v:imagedata o:title=""/>
                <o:lock v:ext="edit" aspectratio="f"/>
                <v:textbox inset="0mm,0mm,0mm,0mm">
                  <w:txbxContent>
                    <w:p w14:paraId="7CB83D62">
                      <w:pPr>
                        <w:pStyle w:val="33"/>
                        <w:spacing w:line="0" w:lineRule="atLeast"/>
                        <w:ind w:firstLine="433" w:firstLineChars="100"/>
                        <w:rPr>
                          <w:rStyle w:val="32"/>
                          <w:spacing w:val="0"/>
                        </w:rPr>
                      </w:pPr>
                      <w:r>
                        <w:rPr>
                          <w:rFonts w:hint="eastAsia"/>
                          <w:spacing w:val="0"/>
                          <w:sz w:val="32"/>
                        </w:rPr>
                        <w:t>国家市场监督管理总局</w:t>
                      </w:r>
                    </w:p>
                    <w:p w14:paraId="05A514BF">
                      <w:pPr>
                        <w:jc w:val="center"/>
                      </w:pPr>
                      <w:r>
                        <w:rPr>
                          <w:rFonts w:hint="eastAsia"/>
                          <w:b/>
                          <w:spacing w:val="10"/>
                          <w:w w:val="135"/>
                          <w:sz w:val="32"/>
                        </w:rPr>
                        <w:t xml:space="preserve">       中国国家标准化管理委员会</w:t>
                      </w:r>
                      <w:r>
                        <w:rPr>
                          <w:rFonts w:hint="eastAsia"/>
                          <w:b/>
                          <w:sz w:val="32"/>
                        </w:rPr>
                        <w:t xml:space="preserve">   </w:t>
                      </w:r>
                      <w:r>
                        <w:rPr>
                          <w:rStyle w:val="32"/>
                          <w:rFonts w:hint="eastAsia"/>
                          <w:position w:val="18"/>
                          <w:sz w:val="32"/>
                        </w:rPr>
                        <w:t>发布</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4067175</wp:posOffset>
                </wp:positionH>
                <wp:positionV relativeFrom="margin">
                  <wp:posOffset>8564245</wp:posOffset>
                </wp:positionV>
                <wp:extent cx="2019300" cy="351155"/>
                <wp:effectExtent l="0" t="0" r="0" b="0"/>
                <wp:wrapNone/>
                <wp:docPr id="8"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51155"/>
                        </a:xfrm>
                        <a:prstGeom prst="rect">
                          <a:avLst/>
                        </a:prstGeom>
                        <a:solidFill>
                          <a:srgbClr val="FFFFFF"/>
                        </a:solidFill>
                        <a:ln>
                          <a:noFill/>
                        </a:ln>
                      </wps:spPr>
                      <wps:txbx>
                        <w:txbxContent>
                          <w:p w14:paraId="11E56DEC">
                            <w:pPr>
                              <w:pStyle w:val="43"/>
                            </w:pPr>
                            <w:r>
                              <w:rPr>
                                <w:rFonts w:hint="eastAsia"/>
                              </w:rPr>
                              <w:t>20</w:t>
                            </w:r>
                            <w:r>
                              <w:t>2</w:t>
                            </w:r>
                            <w:r>
                              <w:rPr>
                                <w:rFonts w:hint="eastAsia"/>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0.25pt;margin-top:674.35pt;height:27.65pt;width:159pt;mso-position-horizontal-relative:margin;mso-position-vertical-relative:margin;z-index:251665408;mso-width-relative:page;mso-height-relative:page;" fillcolor="#FFFFFF" filled="t" stroked="f" coordsize="21600,21600" o:gfxdata="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z6y9NoAAAANAQAADwAAAAAAAAAB&#10;ACAAAAAiAAAAZHJzL2Rvd25yZXYueG1sUEsBAhQAFAAAAAgAh07iQFOeVBEOAgAAKwQAAA4AAAAA&#10;AAAAAQAgAAAAKQEAAGRycy9lMm9Eb2MueG1sUEsFBgAAAAAGAAYAWQEAAKkFAAAAAA==&#10;">
                <v:fill on="t" focussize="0,0"/>
                <v:stroke on="f"/>
                <v:imagedata o:title=""/>
                <o:lock v:ext="edit" aspectratio="f"/>
                <v:textbox inset="0mm,0mm,0mm,0mm">
                  <w:txbxContent>
                    <w:p w14:paraId="11E56DEC">
                      <w:pPr>
                        <w:pStyle w:val="43"/>
                      </w:pPr>
                      <w:r>
                        <w:rPr>
                          <w:rFonts w:hint="eastAsia"/>
                        </w:rPr>
                        <w:t>20</w:t>
                      </w:r>
                      <w:r>
                        <w:t>2</w:t>
                      </w:r>
                      <w:r>
                        <w:rPr>
                          <w:rFonts w:hint="eastAsia"/>
                        </w:rPr>
                        <w:t>×-××-××实施</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8564245</wp:posOffset>
                </wp:positionV>
                <wp:extent cx="2019300" cy="351155"/>
                <wp:effectExtent l="0" t="0" r="0" b="0"/>
                <wp:wrapNone/>
                <wp:docPr id="7"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51155"/>
                        </a:xfrm>
                        <a:prstGeom prst="rect">
                          <a:avLst/>
                        </a:prstGeom>
                        <a:solidFill>
                          <a:srgbClr val="FFFFFF"/>
                        </a:solidFill>
                        <a:ln>
                          <a:noFill/>
                        </a:ln>
                      </wps:spPr>
                      <wps:txbx>
                        <w:txbxContent>
                          <w:p w14:paraId="4A160024">
                            <w:pPr>
                              <w:pStyle w:val="34"/>
                            </w:pPr>
                            <w:r>
                              <w:rPr>
                                <w:rFonts w:hint="eastAsia"/>
                              </w:rPr>
                              <w:t>20</w:t>
                            </w:r>
                            <w:r>
                              <w:t>2</w:t>
                            </w:r>
                            <w:r>
                              <w:rPr>
                                <w:rFonts w:hint="eastAsia"/>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5pt;height:27.65pt;width:159pt;mso-position-horizontal-relative:margin;mso-position-vertical-relative:margin;z-index:251664384;mso-width-relative:page;mso-height-relative:page;" fillcolor="#FFFFFF" filled="t" stroked="f" coordsize="21600,21600" o:gfxdata="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ovu3zYAAAACgEAAA8AAAAAAAAAAQAg&#10;AAAAIgAAAGRycy9kb3ducmV2LnhtbFBLAQIUABQAAAAIAIdO4kARFs4iDgIAACsEAAAOAAAAAAAA&#10;AAEAIAAAACcBAABkcnMvZTJvRG9jLnhtbFBLBQYAAAAABgAGAFkBAACnBQAAAAA=&#10;">
                <v:fill on="t" focussize="0,0"/>
                <v:stroke on="f"/>
                <v:imagedata o:title=""/>
                <o:lock v:ext="edit" aspectratio="f"/>
                <v:textbox inset="0mm,0mm,0mm,0mm">
                  <w:txbxContent>
                    <w:p w14:paraId="4A160024">
                      <w:pPr>
                        <w:pStyle w:val="34"/>
                      </w:pPr>
                      <w:r>
                        <w:rPr>
                          <w:rFonts w:hint="eastAsia"/>
                        </w:rPr>
                        <w:t>20</w:t>
                      </w:r>
                      <w:r>
                        <w:t>2</w:t>
                      </w:r>
                      <w:r>
                        <w:rPr>
                          <w:rFonts w:hint="eastAsia"/>
                        </w:rPr>
                        <w:t>×-××-××发布</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4487545"/>
                <wp:effectExtent l="0" t="0" r="0" b="0"/>
                <wp:wrapNone/>
                <wp:docPr id="6"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487545"/>
                        </a:xfrm>
                        <a:prstGeom prst="rect">
                          <a:avLst/>
                        </a:prstGeom>
                        <a:solidFill>
                          <a:srgbClr val="FFFFFF"/>
                        </a:solidFill>
                        <a:ln>
                          <a:noFill/>
                        </a:ln>
                      </wps:spPr>
                      <wps:txbx>
                        <w:txbxContent>
                          <w:p w14:paraId="6A0E256F">
                            <w:pPr>
                              <w:pStyle w:val="38"/>
                            </w:pPr>
                            <w:r>
                              <w:rPr>
                                <w:rFonts w:hint="eastAsia"/>
                                <w:b/>
                              </w:rPr>
                              <w:t>钇 镁 合 金</w:t>
                            </w:r>
                          </w:p>
                          <w:p w14:paraId="663A5F34">
                            <w:pPr>
                              <w:pStyle w:val="40"/>
                            </w:pPr>
                            <w:r>
                              <w:rPr>
                                <w:rFonts w:hint="eastAsia"/>
                                <w:b/>
                                <w:sz w:val="32"/>
                                <w:szCs w:val="32"/>
                              </w:rPr>
                              <w:t xml:space="preserve">Yttrium-Magnesium </w:t>
                            </w:r>
                            <w:r>
                              <w:rPr>
                                <w:rFonts w:hint="eastAsia"/>
                                <w:b/>
                                <w:sz w:val="32"/>
                                <w:szCs w:val="32"/>
                                <w:highlight w:val="none"/>
                                <w:lang w:val="en-US" w:eastAsia="zh-CN"/>
                              </w:rPr>
                              <w:t>A</w:t>
                            </w:r>
                            <w:r>
                              <w:rPr>
                                <w:rFonts w:hint="eastAsia"/>
                                <w:b/>
                                <w:sz w:val="32"/>
                                <w:szCs w:val="32"/>
                              </w:rPr>
                              <w:t>lloy</w:t>
                            </w:r>
                          </w:p>
                          <w:p w14:paraId="67C4F79A">
                            <w:pPr>
                              <w:pStyle w:val="39"/>
                            </w:pPr>
                          </w:p>
                          <w:p w14:paraId="776890C9">
                            <w:pPr>
                              <w:pStyle w:val="39"/>
                            </w:pPr>
                            <w:r>
                              <w:rPr>
                                <w:rFonts w:hint="eastAsia"/>
                              </w:rPr>
                              <w:t>（</w:t>
                            </w:r>
                            <w:r>
                              <w:rPr>
                                <w:rFonts w:hint="eastAsia"/>
                                <w:lang w:val="en-US" w:eastAsia="zh-CN"/>
                              </w:rPr>
                              <w:t>预审</w:t>
                            </w:r>
                            <w:r>
                              <w:rPr>
                                <w:rFonts w:hint="eastAsia"/>
                              </w:rPr>
                              <w:t>稿）</w:t>
                            </w:r>
                            <w:r>
                              <w:rPr>
                                <w:rFonts w:hAnsi="宋体"/>
                                <w:szCs w:val="28"/>
                              </w:rPr>
                              <w:br w:type="textWrapping"/>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53.35pt;width:470pt;mso-position-horizontal-relative:margin;mso-position-vertical-relative:margin;z-index:251663360;mso-width-relative:page;mso-height-relative:page;" fillcolor="#FFFFFF" filled="t" stroked="f" coordsize="21600,21600" o:gfxdata="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Y42jHYAAAACQEAAA8AAAAAAAAA&#10;AQAgAAAAIgAAAGRycy9kb3ducmV2LnhtbFBLAQIUABQAAAAIAIdO4kCynndxEQIAACwEAAAOAAAA&#10;AAAAAAEAIAAAACcBAABkcnMvZTJvRG9jLnhtbFBLBQYAAAAABgAGAFkBAACqBQAAAAA=&#10;">
                <v:fill on="t" focussize="0,0"/>
                <v:stroke on="f"/>
                <v:imagedata o:title=""/>
                <o:lock v:ext="edit" aspectratio="f"/>
                <v:textbox inset="0mm,0mm,0mm,0mm">
                  <w:txbxContent>
                    <w:p w14:paraId="6A0E256F">
                      <w:pPr>
                        <w:pStyle w:val="38"/>
                      </w:pPr>
                      <w:r>
                        <w:rPr>
                          <w:rFonts w:hint="eastAsia"/>
                          <w:b/>
                        </w:rPr>
                        <w:t>钇 镁 合 金</w:t>
                      </w:r>
                    </w:p>
                    <w:p w14:paraId="663A5F34">
                      <w:pPr>
                        <w:pStyle w:val="40"/>
                      </w:pPr>
                      <w:r>
                        <w:rPr>
                          <w:rFonts w:hint="eastAsia"/>
                          <w:b/>
                          <w:sz w:val="32"/>
                          <w:szCs w:val="32"/>
                        </w:rPr>
                        <w:t xml:space="preserve">Yttrium-Magnesium </w:t>
                      </w:r>
                      <w:r>
                        <w:rPr>
                          <w:rFonts w:hint="eastAsia"/>
                          <w:b/>
                          <w:sz w:val="32"/>
                          <w:szCs w:val="32"/>
                          <w:highlight w:val="none"/>
                          <w:lang w:val="en-US" w:eastAsia="zh-CN"/>
                        </w:rPr>
                        <w:t>A</w:t>
                      </w:r>
                      <w:r>
                        <w:rPr>
                          <w:rFonts w:hint="eastAsia"/>
                          <w:b/>
                          <w:sz w:val="32"/>
                          <w:szCs w:val="32"/>
                        </w:rPr>
                        <w:t>lloy</w:t>
                      </w:r>
                    </w:p>
                    <w:p w14:paraId="67C4F79A">
                      <w:pPr>
                        <w:pStyle w:val="39"/>
                      </w:pPr>
                    </w:p>
                    <w:p w14:paraId="776890C9">
                      <w:pPr>
                        <w:pStyle w:val="39"/>
                      </w:pPr>
                      <w:r>
                        <w:rPr>
                          <w:rFonts w:hint="eastAsia"/>
                        </w:rPr>
                        <w:t>（</w:t>
                      </w:r>
                      <w:r>
                        <w:rPr>
                          <w:rFonts w:hint="eastAsia"/>
                          <w:lang w:val="en-US" w:eastAsia="zh-CN"/>
                        </w:rPr>
                        <w:t>预审</w:t>
                      </w:r>
                      <w:r>
                        <w:rPr>
                          <w:rFonts w:hint="eastAsia"/>
                        </w:rPr>
                        <w:t>稿）</w:t>
                      </w:r>
                      <w:r>
                        <w:rPr>
                          <w:rFonts w:hAnsi="宋体"/>
                          <w:szCs w:val="28"/>
                        </w:rPr>
                        <w:br w:type="textWrapping"/>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1293495</wp:posOffset>
                </wp:positionV>
                <wp:extent cx="6134100" cy="860425"/>
                <wp:effectExtent l="0" t="0" r="0" b="0"/>
                <wp:wrapNone/>
                <wp:docPr id="5" name="fmFrame3"/>
                <wp:cNvGraphicFramePr/>
                <a:graphic xmlns:a="http://schemas.openxmlformats.org/drawingml/2006/main">
                  <a:graphicData uri="http://schemas.microsoft.com/office/word/2010/wordprocessingShape">
                    <wps:wsp>
                      <wps:cNvSpPr txBox="1">
                        <a:spLocks noChangeArrowheads="1"/>
                      </wps:cNvSpPr>
                      <wps:spPr bwMode="auto">
                        <a:xfrm>
                          <a:off x="0" y="0"/>
                          <a:ext cx="6134100" cy="860425"/>
                        </a:xfrm>
                        <a:prstGeom prst="rect">
                          <a:avLst/>
                        </a:prstGeom>
                        <a:solidFill>
                          <a:srgbClr val="FFFFFF"/>
                        </a:solidFill>
                        <a:ln>
                          <a:noFill/>
                        </a:ln>
                      </wps:spPr>
                      <wps:txbx>
                        <w:txbxContent>
                          <w:p w14:paraId="4A668F62">
                            <w:pPr>
                              <w:pStyle w:val="36"/>
                            </w:pPr>
                            <w:r>
                              <w:t>GB/T ××××—</w:t>
                            </w:r>
                            <w:r>
                              <w:rPr>
                                <w:rFonts w:hint="eastAsia"/>
                              </w:rPr>
                              <w:t>20</w:t>
                            </w:r>
                            <w:r>
                              <w:t>2×</w:t>
                            </w:r>
                          </w:p>
                          <w:p w14:paraId="34458BDD">
                            <w:pPr>
                              <w:pStyle w:val="35"/>
                              <w:kinsoku w:val="0"/>
                              <w:wordWrap w:val="0"/>
                              <w:overflowPunct w:val="0"/>
                              <w:autoSpaceDE w:val="0"/>
                              <w:autoSpaceDN w:val="0"/>
                              <w:spacing w:before="0" w:line="320" w:lineRule="exact"/>
                              <w:rPr>
                                <w:rFonts w:hint="eastAsia" w:eastAsia="宋体"/>
                                <w:lang w:eastAsia="zh-CN"/>
                              </w:rPr>
                            </w:pPr>
                            <w:r>
                              <w:rPr>
                                <w:rFonts w:hint="default"/>
                                <w:sz w:val="21"/>
                                <w:szCs w:val="21"/>
                              </w:rPr>
                              <w:t xml:space="preserve">代替 GB/T </w:t>
                            </w:r>
                            <w:r>
                              <w:rPr>
                                <w:rFonts w:hint="default"/>
                                <w:sz w:val="21"/>
                                <w:szCs w:val="21"/>
                                <w:lang w:val="en-US" w:eastAsia="zh-CN"/>
                              </w:rPr>
                              <w:t>2965</w:t>
                            </w:r>
                            <w:r>
                              <w:rPr>
                                <w:rFonts w:hint="eastAsia"/>
                                <w:sz w:val="21"/>
                                <w:szCs w:val="21"/>
                                <w:lang w:val="en-US" w:eastAsia="zh-CN"/>
                              </w:rPr>
                              <w:t>7</w:t>
                            </w:r>
                            <w:r>
                              <w:rPr>
                                <w:rFonts w:hint="default"/>
                                <w:sz w:val="21"/>
                                <w:szCs w:val="21"/>
                              </w:rPr>
                              <w:t>—201</w:t>
                            </w:r>
                            <w:r>
                              <w:rPr>
                                <w:rFonts w:hint="eastAsia"/>
                                <w:sz w:val="21"/>
                                <w:szCs w:val="21"/>
                                <w:lang w:val="en-US" w:eastAsia="zh-CN"/>
                              </w:rPr>
                              <w:t>3</w:t>
                            </w:r>
                          </w:p>
                          <w:p w14:paraId="218CFF2E">
                            <w:pPr>
                              <w:pStyle w:val="35"/>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01.85pt;height:67.75pt;width:483pt;mso-position-horizontal-relative:margin;mso-position-vertical-relative:margin;z-index:251659264;mso-width-relative:page;mso-height-relative:page;" fillcolor="#FFFFFF" filled="t" stroked="f" coordsize="21600,21600" o:gfxdata="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pkYLdgAAAAIAQAADwAAAAAAAAAB&#10;ACAAAAAiAAAAZHJzL2Rvd25yZXYueG1sUEsBAhQAFAAAAAgAh07iQFmrVYkQAgAAKwQAAA4AAAAA&#10;AAAAAQAgAAAAJwEAAGRycy9lMm9Eb2MueG1sUEsFBgAAAAAGAAYAWQEAAKkFAAAAAA==&#10;">
                <v:fill on="t" focussize="0,0"/>
                <v:stroke on="f"/>
                <v:imagedata o:title=""/>
                <o:lock v:ext="edit" aspectratio="f"/>
                <v:textbox inset="0mm,0mm,0mm,0mm">
                  <w:txbxContent>
                    <w:p w14:paraId="4A668F62">
                      <w:pPr>
                        <w:pStyle w:val="36"/>
                      </w:pPr>
                      <w:r>
                        <w:t>GB/T ××××—</w:t>
                      </w:r>
                      <w:r>
                        <w:rPr>
                          <w:rFonts w:hint="eastAsia"/>
                        </w:rPr>
                        <w:t>20</w:t>
                      </w:r>
                      <w:r>
                        <w:t>2×</w:t>
                      </w:r>
                    </w:p>
                    <w:p w14:paraId="34458BDD">
                      <w:pPr>
                        <w:pStyle w:val="35"/>
                        <w:kinsoku w:val="0"/>
                        <w:wordWrap w:val="0"/>
                        <w:overflowPunct w:val="0"/>
                        <w:autoSpaceDE w:val="0"/>
                        <w:autoSpaceDN w:val="0"/>
                        <w:spacing w:before="0" w:line="320" w:lineRule="exact"/>
                        <w:rPr>
                          <w:rFonts w:hint="eastAsia" w:eastAsia="宋体"/>
                          <w:lang w:eastAsia="zh-CN"/>
                        </w:rPr>
                      </w:pPr>
                      <w:r>
                        <w:rPr>
                          <w:rFonts w:hint="default"/>
                          <w:sz w:val="21"/>
                          <w:szCs w:val="21"/>
                        </w:rPr>
                        <w:t xml:space="preserve">代替 GB/T </w:t>
                      </w:r>
                      <w:r>
                        <w:rPr>
                          <w:rFonts w:hint="default"/>
                          <w:sz w:val="21"/>
                          <w:szCs w:val="21"/>
                          <w:lang w:val="en-US" w:eastAsia="zh-CN"/>
                        </w:rPr>
                        <w:t>2965</w:t>
                      </w:r>
                      <w:r>
                        <w:rPr>
                          <w:rFonts w:hint="eastAsia"/>
                          <w:sz w:val="21"/>
                          <w:szCs w:val="21"/>
                          <w:lang w:val="en-US" w:eastAsia="zh-CN"/>
                        </w:rPr>
                        <w:t>7</w:t>
                      </w:r>
                      <w:r>
                        <w:rPr>
                          <w:rFonts w:hint="default"/>
                          <w:sz w:val="21"/>
                          <w:szCs w:val="21"/>
                        </w:rPr>
                        <w:t>—201</w:t>
                      </w:r>
                      <w:r>
                        <w:rPr>
                          <w:rFonts w:hint="eastAsia"/>
                          <w:sz w:val="21"/>
                          <w:szCs w:val="21"/>
                          <w:lang w:val="en-US" w:eastAsia="zh-CN"/>
                        </w:rPr>
                        <w:t>3</w:t>
                      </w:r>
                    </w:p>
                    <w:p w14:paraId="218CFF2E">
                      <w:pPr>
                        <w:pStyle w:val="35"/>
                      </w:pPr>
                    </w:p>
                  </w:txbxContent>
                </v:textbox>
                <w10:anchorlock/>
              </v:shape>
            </w:pict>
          </mc:Fallback>
        </mc:AlternateContent>
      </w:r>
      <w: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10" cstate="print"/>
                    <a:srcRect/>
                    <a:stretch>
                      <a:fillRect/>
                    </a:stretch>
                  </pic:blipFill>
                  <pic:spPr>
                    <a:xfrm>
                      <a:off x="0" y="0"/>
                      <a:ext cx="1403350" cy="720090"/>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3"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2A740EF">
                            <w:pPr>
                              <w:pStyle w:val="30"/>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L1ajLsOAgAAKwQAAA4AAAAAAAAA&#10;AQAgAAAAJgEAAGRycy9lMm9Eb2MueG1sUEsFBgAAAAAGAAYAWQEAAKYFAAAAAA==&#10;">
                <v:fill on="t" focussize="0,0"/>
                <v:stroke on="f"/>
                <v:imagedata o:title=""/>
                <o:lock v:ext="edit" aspectratio="f"/>
                <v:textbox inset="0mm,0mm,0mm,0mm">
                  <w:txbxContent>
                    <w:p w14:paraId="22A740EF">
                      <w:pPr>
                        <w:pStyle w:val="30"/>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0" b="0"/>
                <wp:wrapNone/>
                <wp:docPr id="2"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0FDBB7EA">
                            <w:pPr>
                              <w:pStyle w:val="44"/>
                              <w:rPr>
                                <w:rFonts w:eastAsia="宋体"/>
                              </w:rPr>
                            </w:pPr>
                            <w:r>
                              <w:rPr>
                                <w:rFonts w:eastAsia="宋体"/>
                                <w:b/>
                              </w:rPr>
                              <w:t>ICS</w:t>
                            </w:r>
                            <w:r>
                              <w:rPr>
                                <w:rFonts w:eastAsia="宋体"/>
                              </w:rPr>
                              <w:t xml:space="preserve"> 77.120.99</w:t>
                            </w:r>
                          </w:p>
                          <w:p w14:paraId="3633DD30">
                            <w:pPr>
                              <w:pStyle w:val="44"/>
                              <w:rPr>
                                <w:rFonts w:eastAsia="宋体"/>
                              </w:rPr>
                            </w:pPr>
                            <w:r>
                              <w:rPr>
                                <w:rFonts w:hint="default" w:eastAsia="宋体"/>
                                <w:b/>
                              </w:rPr>
                              <w:t>CCS</w:t>
                            </w:r>
                            <w:r>
                              <w:rPr>
                                <w:rFonts w:hint="eastAsia" w:eastAsia="宋体"/>
                                <w:b/>
                                <w:lang w:val="en-US" w:eastAsia="zh-CN"/>
                              </w:rPr>
                              <w:t xml:space="preserve"> </w:t>
                            </w:r>
                            <w:r>
                              <w:rPr>
                                <w:rFonts w:eastAsia="宋体"/>
                                <w:b/>
                              </w:rPr>
                              <w:t>H</w:t>
                            </w:r>
                            <w:r>
                              <w:rPr>
                                <w:rFonts w:eastAsia="宋体"/>
                              </w:rPr>
                              <w:t xml:space="preserve"> 65</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ezL4NMAAAAFAQAADwAAAAAAAAABACAAAAAi&#10;AAAAZHJzL2Rvd25yZXYueG1sUEsBAhQAFAAAAAgAh07iQAnRnG8PAgAAKwQAAA4AAAAAAAAAAQAg&#10;AAAAIgEAAGRycy9lMm9Eb2MueG1sUEsFBgAAAAAGAAYAWQEAAKMFAAAAAA==&#10;">
                <v:fill on="t" focussize="0,0"/>
                <v:stroke on="f"/>
                <v:imagedata o:title=""/>
                <o:lock v:ext="edit" aspectratio="f"/>
                <v:textbox inset="0mm,0mm,0mm,0mm">
                  <w:txbxContent>
                    <w:p w14:paraId="0FDBB7EA">
                      <w:pPr>
                        <w:pStyle w:val="44"/>
                        <w:rPr>
                          <w:rFonts w:eastAsia="宋体"/>
                        </w:rPr>
                      </w:pPr>
                      <w:r>
                        <w:rPr>
                          <w:rFonts w:eastAsia="宋体"/>
                          <w:b/>
                        </w:rPr>
                        <w:t>ICS</w:t>
                      </w:r>
                      <w:r>
                        <w:rPr>
                          <w:rFonts w:eastAsia="宋体"/>
                        </w:rPr>
                        <w:t xml:space="preserve"> 77.120.99</w:t>
                      </w:r>
                    </w:p>
                    <w:p w14:paraId="3633DD30">
                      <w:pPr>
                        <w:pStyle w:val="44"/>
                        <w:rPr>
                          <w:rFonts w:eastAsia="宋体"/>
                        </w:rPr>
                      </w:pPr>
                      <w:r>
                        <w:rPr>
                          <w:rFonts w:hint="default" w:eastAsia="宋体"/>
                          <w:b/>
                        </w:rPr>
                        <w:t>CCS</w:t>
                      </w:r>
                      <w:r>
                        <w:rPr>
                          <w:rFonts w:hint="eastAsia" w:eastAsia="宋体"/>
                          <w:b/>
                          <w:lang w:val="en-US" w:eastAsia="zh-CN"/>
                        </w:rPr>
                        <w:t xml:space="preserve"> </w:t>
                      </w:r>
                      <w:r>
                        <w:rPr>
                          <w:rFonts w:eastAsia="宋体"/>
                          <w:b/>
                        </w:rPr>
                        <w:t>H</w:t>
                      </w:r>
                      <w:r>
                        <w:rPr>
                          <w:rFonts w:eastAsia="宋体"/>
                        </w:rPr>
                        <w:t xml:space="preserve"> 65</w:t>
                      </w:r>
                    </w:p>
                  </w:txbxContent>
                </v:textbox>
                <w10:anchorlock/>
              </v:shape>
            </w:pict>
          </mc:Fallback>
        </mc:AlternateContent>
      </w:r>
    </w:p>
    <w:bookmarkEnd w:id="0"/>
    <w:p w14:paraId="377816B4">
      <w:pPr>
        <w:pStyle w:val="45"/>
        <w:tabs>
          <w:tab w:val="clear" w:pos="720"/>
        </w:tabs>
        <w:spacing w:before="156" w:after="156"/>
        <w:ind w:left="0" w:firstLine="0"/>
        <w:rPr>
          <w:rFonts w:ascii="Times New Roman"/>
        </w:rPr>
      </w:pPr>
      <w:r>
        <w:rPr>
          <w:rFonts w:ascii="Times New Roman"/>
        </w:rPr>
        <w:t>前    言</w:t>
      </w:r>
    </w:p>
    <w:p w14:paraId="4373BCA4">
      <w:pPr>
        <w:pStyle w:val="18"/>
        <w:spacing w:line="360" w:lineRule="exact"/>
        <w:rPr>
          <w:rFonts w:hint="eastAsia" w:cs="宋体"/>
        </w:rPr>
      </w:pPr>
      <w:r>
        <w:rPr>
          <w:rFonts w:hint="eastAsia" w:cs="宋体"/>
        </w:rPr>
        <w:t>本文件按照GB/T 1.1</w:t>
      </w:r>
      <w:r>
        <w:t>—</w:t>
      </w:r>
      <w:r>
        <w:rPr>
          <w:rFonts w:hint="eastAsia" w:cs="宋体"/>
        </w:rPr>
        <w:t>2020《标准化工作导则</w:t>
      </w:r>
      <w:r>
        <w:rPr>
          <w:rFonts w:hint="eastAsia" w:cs="宋体"/>
          <w:highlight w:val="none"/>
        </w:rPr>
        <w:t xml:space="preserve"> </w:t>
      </w:r>
      <w:r>
        <w:rPr>
          <w:rFonts w:hint="eastAsia" w:cs="宋体"/>
        </w:rPr>
        <w:t>第1部分：标准化文件的结构和起草规则》的规定起草。</w:t>
      </w:r>
    </w:p>
    <w:p w14:paraId="6A9A4F85">
      <w:pPr>
        <w:pStyle w:val="18"/>
        <w:spacing w:line="360" w:lineRule="exact"/>
        <w:rPr>
          <w:rFonts w:hint="eastAsia" w:cs="宋体"/>
          <w:highlight w:val="none"/>
        </w:rPr>
      </w:pPr>
      <w:r>
        <w:rPr>
          <w:rFonts w:hint="eastAsia" w:cs="宋体"/>
          <w:highlight w:val="none"/>
        </w:rPr>
        <w:t xml:space="preserve">本文件代替GB/T 29657-2013 </w:t>
      </w:r>
      <w:r>
        <w:rPr>
          <w:rFonts w:hint="eastAsia" w:cs="宋体"/>
          <w:highlight w:val="none"/>
          <w:lang w:eastAsia="zh-CN"/>
        </w:rPr>
        <w:t>《</w:t>
      </w:r>
      <w:r>
        <w:rPr>
          <w:rFonts w:hint="eastAsia" w:cs="宋体"/>
          <w:highlight w:val="none"/>
        </w:rPr>
        <w:t>钇镁合金</w:t>
      </w:r>
      <w:r>
        <w:rPr>
          <w:rFonts w:hint="eastAsia" w:cs="宋体"/>
          <w:highlight w:val="none"/>
          <w:lang w:eastAsia="zh-CN"/>
        </w:rPr>
        <w:t>》</w:t>
      </w:r>
      <w:r>
        <w:rPr>
          <w:rFonts w:hint="eastAsia" w:cs="宋体"/>
          <w:highlight w:val="none"/>
        </w:rPr>
        <w:t xml:space="preserve">，除结构调整和编辑性改动外，主要技术变化如下： </w:t>
      </w:r>
    </w:p>
    <w:p w14:paraId="53AC35D0">
      <w:pPr>
        <w:pStyle w:val="18"/>
        <w:spacing w:line="360" w:lineRule="exact"/>
        <w:rPr>
          <w:rFonts w:hint="eastAsia" w:cs="宋体"/>
          <w:highlight w:val="none"/>
          <w:lang w:eastAsia="zh-CN"/>
        </w:rPr>
      </w:pPr>
      <w:r>
        <w:rPr>
          <w:rFonts w:hint="eastAsia" w:cs="宋体"/>
          <w:highlight w:val="none"/>
        </w:rPr>
        <w:t>a) 增加了规范性引用文件</w:t>
      </w:r>
      <w:r>
        <w:rPr>
          <w:rFonts w:hint="eastAsia" w:cs="宋体"/>
          <w:highlight w:val="none"/>
          <w:lang w:eastAsia="zh-CN"/>
        </w:rPr>
        <w:t>；</w:t>
      </w:r>
    </w:p>
    <w:p w14:paraId="20ECF348">
      <w:pPr>
        <w:pStyle w:val="18"/>
        <w:spacing w:line="360" w:lineRule="exact"/>
        <w:rPr>
          <w:rFonts w:hint="eastAsia" w:cs="宋体"/>
          <w:highlight w:val="none"/>
          <w:lang w:eastAsia="zh-CN"/>
        </w:rPr>
      </w:pPr>
      <w:r>
        <w:rPr>
          <w:rFonts w:hint="eastAsia" w:cs="宋体"/>
          <w:highlight w:val="none"/>
          <w:lang w:val="en-US" w:eastAsia="zh-CN"/>
        </w:rPr>
        <w:t>b) 将</w:t>
      </w:r>
      <w:r>
        <w:rPr>
          <w:rFonts w:hint="eastAsia" w:cs="宋体"/>
          <w:highlight w:val="none"/>
        </w:rPr>
        <w:t>数字牌号修改更为字母牌号</w:t>
      </w:r>
      <w:r>
        <w:rPr>
          <w:rFonts w:hint="eastAsia" w:cs="宋体"/>
          <w:highlight w:val="none"/>
          <w:lang w:eastAsia="zh-CN"/>
        </w:rPr>
        <w:t>；</w:t>
      </w:r>
    </w:p>
    <w:p w14:paraId="0764EEAD">
      <w:pPr>
        <w:pStyle w:val="18"/>
        <w:spacing w:line="360" w:lineRule="exact"/>
        <w:rPr>
          <w:rFonts w:hint="eastAsia" w:cs="宋体"/>
          <w:highlight w:val="none"/>
          <w:lang w:val="en-US" w:eastAsia="zh-CN"/>
        </w:rPr>
      </w:pPr>
      <w:r>
        <w:rPr>
          <w:rFonts w:hint="eastAsia" w:cs="宋体"/>
          <w:highlight w:val="none"/>
          <w:lang w:val="en-US" w:eastAsia="zh-CN"/>
        </w:rPr>
        <w:t>c</w:t>
      </w:r>
      <w:r>
        <w:rPr>
          <w:rFonts w:hint="eastAsia" w:cs="宋体"/>
          <w:highlight w:val="none"/>
        </w:rPr>
        <w:t xml:space="preserve">) </w:t>
      </w:r>
      <w:r>
        <w:rPr>
          <w:rFonts w:hint="eastAsia" w:cs="宋体"/>
          <w:highlight w:val="none"/>
          <w:lang w:val="en-US" w:eastAsia="zh-CN"/>
        </w:rPr>
        <w:t>更改了</w:t>
      </w:r>
      <w:r>
        <w:rPr>
          <w:rFonts w:hint="eastAsia" w:cs="宋体"/>
          <w:highlight w:val="none"/>
        </w:rPr>
        <w:t>Fe</w:t>
      </w:r>
      <w:r>
        <w:rPr>
          <w:rFonts w:hint="eastAsia" w:cs="宋体"/>
          <w:highlight w:val="none"/>
          <w:lang w:val="en-US" w:eastAsia="zh-CN"/>
        </w:rPr>
        <w:t>、C等元素的考核指标；</w:t>
      </w:r>
    </w:p>
    <w:p w14:paraId="12178BF9">
      <w:pPr>
        <w:pStyle w:val="18"/>
        <w:spacing w:line="360" w:lineRule="exact"/>
        <w:rPr>
          <w:rFonts w:hint="eastAsia" w:cs="宋体"/>
          <w:highlight w:val="none"/>
          <w:lang w:eastAsia="zh-CN"/>
        </w:rPr>
      </w:pPr>
      <w:r>
        <w:rPr>
          <w:rFonts w:hint="eastAsia" w:cs="宋体"/>
          <w:highlight w:val="none"/>
          <w:lang w:val="en-US" w:eastAsia="zh-CN"/>
        </w:rPr>
        <w:t>d</w:t>
      </w:r>
      <w:r>
        <w:rPr>
          <w:rFonts w:hint="eastAsia" w:cs="宋体"/>
          <w:highlight w:val="none"/>
        </w:rPr>
        <w:t>) 增加</w:t>
      </w:r>
      <w:r>
        <w:rPr>
          <w:rFonts w:hint="eastAsia" w:cs="宋体"/>
          <w:highlight w:val="none"/>
          <w:lang w:val="en-US" w:eastAsia="zh-CN"/>
        </w:rPr>
        <w:t>了</w:t>
      </w:r>
      <w:r>
        <w:rPr>
          <w:rFonts w:hint="eastAsia" w:cs="宋体"/>
          <w:highlight w:val="none"/>
        </w:rPr>
        <w:t>Ca</w:t>
      </w:r>
      <w:r>
        <w:rPr>
          <w:rFonts w:hint="eastAsia" w:cs="宋体"/>
          <w:highlight w:val="none"/>
          <w:lang w:val="en-US" w:eastAsia="zh-CN"/>
        </w:rPr>
        <w:t>元素</w:t>
      </w:r>
      <w:r>
        <w:rPr>
          <w:rFonts w:hint="eastAsia" w:cs="宋体"/>
          <w:highlight w:val="none"/>
        </w:rPr>
        <w:t>的考核指标</w:t>
      </w:r>
      <w:r>
        <w:rPr>
          <w:rFonts w:hint="eastAsia" w:cs="宋体"/>
          <w:highlight w:val="none"/>
          <w:lang w:eastAsia="zh-CN"/>
        </w:rPr>
        <w:t>；</w:t>
      </w:r>
    </w:p>
    <w:p w14:paraId="3C40798C">
      <w:pPr>
        <w:pStyle w:val="18"/>
        <w:spacing w:line="360" w:lineRule="exact"/>
        <w:rPr>
          <w:rFonts w:hint="eastAsia" w:cs="宋体"/>
          <w:highlight w:val="none"/>
        </w:rPr>
      </w:pPr>
      <w:r>
        <w:rPr>
          <w:rFonts w:hint="eastAsia" w:cs="宋体"/>
          <w:highlight w:val="none"/>
          <w:lang w:val="en-US" w:eastAsia="zh-CN"/>
        </w:rPr>
        <w:t>e) 增加了化学成分试验方法</w:t>
      </w:r>
      <w:r>
        <w:rPr>
          <w:rFonts w:hint="eastAsia" w:cs="宋体"/>
          <w:highlight w:val="none"/>
        </w:rPr>
        <w:t>。</w:t>
      </w:r>
    </w:p>
    <w:p w14:paraId="4E32A356">
      <w:pPr>
        <w:pStyle w:val="18"/>
        <w:spacing w:line="360" w:lineRule="exact"/>
        <w:rPr>
          <w:rFonts w:cs="宋体"/>
        </w:rPr>
      </w:pPr>
      <w:r>
        <w:rPr>
          <w:rFonts w:hint="eastAsia" w:cs="宋体"/>
        </w:rPr>
        <w:t>请注意本文件的某些内容可能涉及专利，本文件的发布机构不承担识别专利的责任。</w:t>
      </w:r>
    </w:p>
    <w:p w14:paraId="16710359">
      <w:pPr>
        <w:pStyle w:val="18"/>
        <w:spacing w:line="360" w:lineRule="exact"/>
        <w:rPr>
          <w:rFonts w:cs="宋体"/>
        </w:rPr>
      </w:pPr>
      <w:r>
        <w:rPr>
          <w:rFonts w:hint="eastAsia" w:cs="宋体"/>
        </w:rPr>
        <w:t>本文件由全国稀土标准化技术委员会（SAC/TC 229）提出并归口。</w:t>
      </w:r>
    </w:p>
    <w:p w14:paraId="1F3339D3">
      <w:pPr>
        <w:spacing w:line="400" w:lineRule="exact"/>
        <w:ind w:firstLine="420" w:firstLineChars="200"/>
        <w:rPr>
          <w:color w:val="FF0000"/>
        </w:rPr>
      </w:pPr>
      <w:r>
        <w:t>本标准起草单位：</w:t>
      </w:r>
    </w:p>
    <w:p w14:paraId="21C1520B">
      <w:pPr>
        <w:pStyle w:val="18"/>
        <w:spacing w:line="400" w:lineRule="exact"/>
        <w:ind w:left="420" w:leftChars="200" w:right="895" w:rightChars="426" w:firstLine="0" w:firstLineChars="0"/>
        <w:rPr>
          <w:rFonts w:ascii="Times New Roman" w:hAnsi="Times New Roman" w:eastAsia="黑体" w:cs="Times New Roman"/>
          <w:kern w:val="0"/>
          <w:sz w:val="32"/>
        </w:rPr>
      </w:pPr>
      <w:r>
        <w:rPr>
          <w:rFonts w:ascii="Times New Roman" w:hAnsi="Times New Roman" w:cs="Times New Roman"/>
          <w:kern w:val="0"/>
          <w:szCs w:val="20"/>
        </w:rPr>
        <w:t>本标准主要起草人：</w:t>
      </w:r>
    </w:p>
    <w:p w14:paraId="3FEA7E10">
      <w:pPr>
        <w:pStyle w:val="22"/>
        <w:rPr>
          <w:rFonts w:ascii="Times New Roman"/>
          <w:color w:val="FF0000"/>
        </w:rPr>
      </w:pPr>
      <w:r>
        <w:rPr>
          <w:rFonts w:hint="eastAsia" w:ascii="Times New Roman"/>
        </w:rPr>
        <w:t>钇镁合</w:t>
      </w:r>
      <w:r>
        <w:rPr>
          <w:rFonts w:ascii="Times New Roman"/>
        </w:rPr>
        <w:t>金</w:t>
      </w:r>
    </w:p>
    <w:p w14:paraId="48A91857">
      <w:pPr>
        <w:pStyle w:val="20"/>
        <w:spacing w:before="312" w:after="312"/>
        <w:ind w:left="0"/>
        <w:rPr>
          <w:rFonts w:ascii="Times New Roman"/>
        </w:rPr>
      </w:pPr>
      <w:r>
        <w:rPr>
          <w:rFonts w:ascii="Times New Roman"/>
        </w:rPr>
        <w:t>范围</w:t>
      </w:r>
    </w:p>
    <w:p w14:paraId="561345B7">
      <w:pPr>
        <w:pStyle w:val="18"/>
        <w:spacing w:line="400" w:lineRule="exact"/>
        <w:rPr>
          <w:rFonts w:hint="eastAsia" w:ascii="Times New Roman" w:hAnsi="Times New Roman" w:cs="Times New Roman"/>
        </w:rPr>
      </w:pPr>
      <w:r>
        <w:rPr>
          <w:rFonts w:hint="eastAsia" w:ascii="Times New Roman" w:hAnsi="Times New Roman" w:cs="Times New Roman"/>
        </w:rPr>
        <w:t>本文件规定了钇镁合金产品的分类、技术要求、试验方法、检验规则及标志、包装、运输和贮存及随行文件。</w:t>
      </w:r>
    </w:p>
    <w:p w14:paraId="7B98D66E">
      <w:pPr>
        <w:pStyle w:val="18"/>
        <w:spacing w:line="400" w:lineRule="exact"/>
        <w:rPr>
          <w:rFonts w:ascii="Times New Roman" w:hAnsi="Times New Roman" w:cs="Times New Roman"/>
          <w:highlight w:val="yellow"/>
        </w:rPr>
      </w:pPr>
      <w:r>
        <w:rPr>
          <w:rFonts w:hint="eastAsia" w:ascii="Times New Roman" w:hAnsi="Times New Roman" w:cs="Times New Roman"/>
        </w:rPr>
        <w:t>本标准适用于电解法、熔配法及还原法生产的钇镁合金，主要用于航空航天、军工、交通、电子产品、石油开采等领域的镁合金添加剂。</w:t>
      </w:r>
    </w:p>
    <w:p w14:paraId="4EB25EF4">
      <w:pPr>
        <w:pStyle w:val="20"/>
        <w:spacing w:before="312" w:after="312"/>
        <w:ind w:left="0"/>
        <w:rPr>
          <w:rFonts w:ascii="Times New Roman"/>
        </w:rPr>
      </w:pPr>
      <w:r>
        <w:rPr>
          <w:rFonts w:ascii="Times New Roman"/>
        </w:rPr>
        <w:t>规范性引用文件</w:t>
      </w:r>
    </w:p>
    <w:p w14:paraId="0606DAE7">
      <w:pPr>
        <w:spacing w:line="400" w:lineRule="exact"/>
        <w:ind w:firstLine="420" w:firstLineChars="200"/>
        <w:jc w:val="left"/>
        <w:rPr>
          <w:bCs/>
        </w:rPr>
      </w:pPr>
      <w:r>
        <w:rPr>
          <w:rFonts w:hint="eastAsia"/>
          <w:bCs/>
        </w:rPr>
        <w:t>下列文中的内容通过文中的规范性引用而构成本文件必不可少的条款。其中，注日期的引用文件，仅该日期对应的版本适用于本文件；不注日期的引用文件，其最新版本（包括所有的修改单）适用于本文件。</w:t>
      </w:r>
    </w:p>
    <w:p w14:paraId="2B554435">
      <w:pPr>
        <w:pStyle w:val="18"/>
        <w:spacing w:line="400" w:lineRule="exact"/>
        <w:rPr>
          <w:rFonts w:hint="eastAsia" w:ascii="Times New Roman" w:hAnsi="Times New Roman" w:cs="Times New Roman"/>
          <w:highlight w:val="none"/>
        </w:rPr>
      </w:pPr>
      <w:r>
        <w:rPr>
          <w:rFonts w:hint="eastAsia" w:ascii="Times New Roman" w:hAnsi="Times New Roman" w:cs="Times New Roman"/>
          <w:highlight w:val="none"/>
        </w:rPr>
        <w:t>GB/T 8170 数值修约规则与极限数值的表示和判定</w:t>
      </w:r>
    </w:p>
    <w:p w14:paraId="0D4BDA5D">
      <w:pPr>
        <w:pStyle w:val="18"/>
        <w:spacing w:line="400" w:lineRule="exact"/>
        <w:rPr>
          <w:rFonts w:hint="eastAsia" w:ascii="Times New Roman" w:hAnsi="Times New Roman" w:cs="Times New Roman"/>
          <w:highlight w:val="none"/>
        </w:rPr>
      </w:pPr>
      <w:r>
        <w:rPr>
          <w:rFonts w:hint="eastAsia" w:ascii="Times New Roman" w:hAnsi="Times New Roman" w:cs="Times New Roman"/>
          <w:highlight w:val="none"/>
        </w:rPr>
        <w:t>GB/T 12690  稀土金属及其氧化物中非稀土杂质化学分析方法</w:t>
      </w:r>
    </w:p>
    <w:p w14:paraId="3307E3A8">
      <w:pPr>
        <w:pStyle w:val="18"/>
        <w:spacing w:line="400" w:lineRule="exact"/>
        <w:rPr>
          <w:rFonts w:hint="eastAsia" w:ascii="Times New Roman" w:hAnsi="Times New Roman" w:cs="Times New Roman"/>
          <w:highlight w:val="none"/>
        </w:rPr>
      </w:pPr>
      <w:r>
        <w:rPr>
          <w:rFonts w:hint="eastAsia" w:ascii="Times New Roman" w:hAnsi="Times New Roman" w:cs="Times New Roman"/>
          <w:highlight w:val="none"/>
        </w:rPr>
        <w:t>GB/T 17803 稀土产品牌号表示方法</w:t>
      </w:r>
    </w:p>
    <w:p w14:paraId="14F67FBE">
      <w:pPr>
        <w:pStyle w:val="18"/>
        <w:spacing w:line="400" w:lineRule="exact"/>
        <w:rPr>
          <w:rFonts w:hint="eastAsia" w:ascii="Times New Roman" w:hAnsi="Times New Roman" w:cs="Times New Roman"/>
          <w:highlight w:val="none"/>
        </w:rPr>
      </w:pPr>
      <w:r>
        <w:rPr>
          <w:rFonts w:hint="eastAsia" w:ascii="Times New Roman" w:hAnsi="Times New Roman" w:cs="Times New Roman"/>
          <w:highlight w:val="none"/>
        </w:rPr>
        <w:t>GB/T 18115.2 稀土金属及其氧化物中稀土杂质化学分析方法 第2部分：铈中镧、镨、钕、钐、铕、钆、铽、镝、钬、铒、铥、镱、镥和钇量的测定</w:t>
      </w:r>
    </w:p>
    <w:p w14:paraId="54B88215">
      <w:pPr>
        <w:pStyle w:val="18"/>
        <w:spacing w:line="400" w:lineRule="exact"/>
        <w:rPr>
          <w:rFonts w:hint="eastAsia" w:ascii="Times New Roman" w:hAnsi="Times New Roman" w:cs="Times New Roman"/>
          <w:highlight w:val="none"/>
        </w:rPr>
      </w:pPr>
      <w:r>
        <w:rPr>
          <w:rFonts w:hint="eastAsia" w:ascii="Times New Roman" w:hAnsi="Times New Roman" w:cs="Times New Roman"/>
          <w:highlight w:val="none"/>
        </w:rPr>
        <w:t>GB/T 29916 镧镁合金化学分析方法</w:t>
      </w:r>
    </w:p>
    <w:p w14:paraId="3C3966EF">
      <w:pPr>
        <w:pStyle w:val="18"/>
        <w:spacing w:line="400" w:lineRule="exact"/>
        <w:rPr>
          <w:rFonts w:ascii="Times New Roman" w:hAnsi="Times New Roman" w:cs="Times New Roman"/>
          <w:color w:val="000000"/>
          <w:highlight w:val="none"/>
        </w:rPr>
      </w:pPr>
      <w:r>
        <w:rPr>
          <w:rFonts w:hint="eastAsia" w:ascii="Times New Roman" w:hAnsi="Times New Roman" w:cs="Times New Roman"/>
          <w:highlight w:val="none"/>
        </w:rPr>
        <w:t>GB 39176 稀土产品的包装、标志、运输和贮存</w:t>
      </w:r>
    </w:p>
    <w:p w14:paraId="676CCE7F">
      <w:pPr>
        <w:pStyle w:val="20"/>
        <w:spacing w:before="312" w:after="312"/>
        <w:ind w:left="0"/>
        <w:rPr>
          <w:rFonts w:ascii="Times New Roman"/>
        </w:rPr>
      </w:pPr>
      <w:r>
        <w:rPr>
          <w:rFonts w:hint="eastAsia" w:ascii="Times New Roman"/>
        </w:rPr>
        <w:t>术语和定义</w:t>
      </w:r>
    </w:p>
    <w:p w14:paraId="2AF4BD1E">
      <w:pPr>
        <w:pStyle w:val="18"/>
        <w:rPr>
          <w:rFonts w:ascii="Times New Roman" w:hAnsi="Times New Roman" w:cs="Times New Roman"/>
          <w:highlight w:val="none"/>
        </w:rPr>
      </w:pPr>
      <w:r>
        <w:rPr>
          <w:rFonts w:hint="eastAsia"/>
          <w:highlight w:val="none"/>
        </w:rPr>
        <w:t>本文件没有需要界定的术语和定义。</w:t>
      </w:r>
    </w:p>
    <w:p w14:paraId="2D817121">
      <w:pPr>
        <w:pStyle w:val="20"/>
        <w:spacing w:before="312" w:after="312"/>
        <w:ind w:left="0"/>
        <w:rPr>
          <w:rFonts w:ascii="Times New Roman"/>
        </w:rPr>
      </w:pPr>
      <w:r>
        <w:rPr>
          <w:rFonts w:ascii="Times New Roman"/>
        </w:rPr>
        <w:t>分类和牌号</w:t>
      </w:r>
    </w:p>
    <w:p w14:paraId="207BC9ED">
      <w:pPr>
        <w:pStyle w:val="18"/>
        <w:spacing w:line="400" w:lineRule="exact"/>
        <w:ind w:left="210" w:leftChars="100" w:firstLine="210" w:firstLineChars="100"/>
        <w:rPr>
          <w:rFonts w:hint="eastAsia" w:ascii="Times New Roman" w:hAnsi="Times New Roman" w:cs="Times New Roman"/>
          <w:highlight w:val="none"/>
        </w:rPr>
      </w:pPr>
      <w:r>
        <w:rPr>
          <w:rFonts w:hint="eastAsia" w:ascii="Times New Roman" w:hAnsi="Times New Roman" w:cs="Times New Roman"/>
          <w:highlight w:val="none"/>
        </w:rPr>
        <w:t>钇镁合金产品按化学成分分为YMg-20A、YMg-20B、YMg-25A、YMg-25B、YMg-30A、YMg-30B六个牌号。</w:t>
      </w:r>
    </w:p>
    <w:p w14:paraId="147033FD">
      <w:pPr>
        <w:pStyle w:val="18"/>
        <w:spacing w:line="400" w:lineRule="exact"/>
        <w:ind w:left="210" w:leftChars="100" w:firstLine="210" w:firstLineChars="100"/>
        <w:rPr>
          <w:rFonts w:ascii="Times New Roman" w:hAnsi="Times New Roman" w:cs="Times New Roman"/>
          <w:sz w:val="20"/>
          <w:szCs w:val="20"/>
        </w:rPr>
      </w:pPr>
      <w:r>
        <w:rPr>
          <w:rFonts w:hint="eastAsia" w:ascii="Times New Roman" w:hAnsi="Times New Roman" w:cs="Times New Roman"/>
          <w:highlight w:val="none"/>
        </w:rPr>
        <w:t>钇镁合金牌号命名符合GB/T 17803的规定，分为三个层级如：其中第一层次表示产品铈镁合金，用分子式“YMg”表示；第二层次表示产品规格，以20表示稀土元素相对百分含量。第三层次表示杂质级别，以A表示。</w:t>
      </w:r>
    </w:p>
    <w:p w14:paraId="6F0EB8E6">
      <w:pPr>
        <w:pStyle w:val="20"/>
        <w:spacing w:before="312" w:after="312"/>
        <w:ind w:left="0"/>
        <w:rPr>
          <w:rFonts w:ascii="Times New Roman"/>
        </w:rPr>
      </w:pPr>
      <w:r>
        <w:rPr>
          <w:rFonts w:hint="eastAsia" w:ascii="Times New Roman"/>
        </w:rPr>
        <w:t>技术要求</w:t>
      </w:r>
    </w:p>
    <w:p w14:paraId="78B69A45">
      <w:pPr>
        <w:pStyle w:val="19"/>
        <w:numPr>
          <w:ilvl w:val="1"/>
          <w:numId w:val="3"/>
        </w:numPr>
        <w:spacing w:beforeLines="0" w:afterLines="0" w:line="400" w:lineRule="exact"/>
        <w:rPr>
          <w:rFonts w:ascii="Times New Roman"/>
        </w:rPr>
      </w:pPr>
      <w:r>
        <w:rPr>
          <w:rFonts w:hint="eastAsia" w:ascii="Times New Roman"/>
        </w:rPr>
        <w:t>化学成分</w:t>
      </w:r>
    </w:p>
    <w:p w14:paraId="0138F23A">
      <w:pPr>
        <w:pStyle w:val="18"/>
        <w:spacing w:line="400" w:lineRule="exact"/>
        <w:rPr>
          <w:rFonts w:ascii="Times New Roman" w:hAnsi="Times New Roman" w:cs="Times New Roman"/>
        </w:rPr>
      </w:pPr>
      <w:bookmarkStart w:id="1" w:name="_Hlk72422888"/>
      <w:r>
        <w:rPr>
          <w:rFonts w:hint="eastAsia" w:ascii="Times New Roman" w:hAnsi="Times New Roman" w:cs="Times New Roman"/>
        </w:rPr>
        <w:t>钇镁合金的化学成分应符合表1的规定。需方如有特殊要求，供需双方可另行协商。</w:t>
      </w:r>
    </w:p>
    <w:bookmarkEnd w:id="1"/>
    <w:p w14:paraId="79C9A711">
      <w:pPr>
        <w:pStyle w:val="18"/>
        <w:spacing w:line="360" w:lineRule="auto"/>
        <w:ind w:firstLine="0" w:firstLineChars="0"/>
        <w:jc w:val="center"/>
        <w:rPr>
          <w:rFonts w:hint="eastAsia" w:ascii="Times New Roman" w:hAnsi="Times New Roman" w:eastAsia="黑体" w:cs="Times New Roman"/>
        </w:rPr>
      </w:pPr>
      <w:r>
        <w:rPr>
          <w:rFonts w:hint="eastAsia" w:ascii="Times New Roman" w:hAnsi="Times New Roman" w:eastAsia="黑体" w:cs="Times New Roman"/>
        </w:rPr>
        <w:t>表1</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9"/>
        <w:gridCol w:w="709"/>
        <w:gridCol w:w="606"/>
        <w:gridCol w:w="768"/>
        <w:gridCol w:w="805"/>
        <w:gridCol w:w="748"/>
        <w:gridCol w:w="748"/>
        <w:gridCol w:w="748"/>
        <w:gridCol w:w="748"/>
        <w:gridCol w:w="748"/>
        <w:gridCol w:w="748"/>
        <w:gridCol w:w="794"/>
      </w:tblGrid>
      <w:tr w14:paraId="2F5B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97" w:type="pct"/>
            <w:vMerge w:val="restart"/>
            <w:tcBorders>
              <w:top w:val="single" w:color="000000" w:sz="12" w:space="0"/>
              <w:left w:val="single" w:color="000000" w:sz="12" w:space="0"/>
              <w:right w:val="single" w:color="000000" w:sz="8" w:space="0"/>
            </w:tcBorders>
            <w:shd w:val="clear" w:color="auto" w:fill="auto"/>
            <w:vAlign w:val="top"/>
          </w:tcPr>
          <w:p w14:paraId="74092F41">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w:t>
            </w:r>
          </w:p>
          <w:p w14:paraId="1D104B8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牌号</w:t>
            </w:r>
          </w:p>
        </w:tc>
        <w:tc>
          <w:tcPr>
            <w:tcW w:w="382" w:type="pct"/>
            <w:tcBorders>
              <w:top w:val="single" w:color="000000" w:sz="12" w:space="0"/>
              <w:left w:val="single" w:color="000000" w:sz="8" w:space="0"/>
              <w:bottom w:val="single" w:color="000000" w:sz="8" w:space="0"/>
              <w:right w:val="single" w:color="000000" w:sz="8" w:space="0"/>
            </w:tcBorders>
            <w:shd w:val="clear" w:color="auto" w:fill="auto"/>
            <w:vAlign w:val="top"/>
          </w:tcPr>
          <w:p w14:paraId="41006EF7">
            <w:pPr>
              <w:jc w:val="center"/>
              <w:rPr>
                <w:rFonts w:hint="eastAsia" w:ascii="Times New Roman" w:hAnsi="Times New Roman" w:eastAsia="宋体" w:cs="Times New Roman"/>
                <w:sz w:val="18"/>
                <w:szCs w:val="18"/>
              </w:rPr>
            </w:pPr>
          </w:p>
        </w:tc>
        <w:tc>
          <w:tcPr>
            <w:tcW w:w="4020" w:type="pct"/>
            <w:gridSpan w:val="10"/>
            <w:tcBorders>
              <w:top w:val="single" w:color="000000" w:sz="12" w:space="0"/>
              <w:left w:val="single" w:color="000000" w:sz="8" w:space="0"/>
              <w:bottom w:val="single" w:color="000000" w:sz="8" w:space="0"/>
              <w:right w:val="single" w:color="000000" w:sz="12" w:space="0"/>
            </w:tcBorders>
            <w:shd w:val="clear" w:color="auto" w:fill="auto"/>
            <w:vAlign w:val="top"/>
          </w:tcPr>
          <w:p w14:paraId="1B399160">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化 学 成 分 （质 量 分 数）/%</w:t>
            </w:r>
          </w:p>
        </w:tc>
      </w:tr>
      <w:tr w14:paraId="5A62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97" w:type="pct"/>
            <w:vMerge w:val="continue"/>
            <w:tcBorders>
              <w:left w:val="single" w:color="000000" w:sz="12" w:space="0"/>
              <w:right w:val="single" w:color="000000" w:sz="8" w:space="0"/>
            </w:tcBorders>
            <w:shd w:val="clear" w:color="auto" w:fill="auto"/>
            <w:vAlign w:val="top"/>
          </w:tcPr>
          <w:p w14:paraId="15B77E23">
            <w:pPr>
              <w:jc w:val="center"/>
              <w:rPr>
                <w:rFonts w:hint="eastAsia" w:ascii="Times New Roman" w:hAnsi="Times New Roman" w:eastAsia="宋体" w:cs="Times New Roman"/>
                <w:sz w:val="18"/>
                <w:szCs w:val="18"/>
              </w:rPr>
            </w:pPr>
          </w:p>
        </w:tc>
        <w:tc>
          <w:tcPr>
            <w:tcW w:w="382" w:type="pct"/>
            <w:vMerge w:val="restart"/>
            <w:tcBorders>
              <w:top w:val="single" w:color="000000" w:sz="8" w:space="0"/>
              <w:left w:val="single" w:color="000000" w:sz="8" w:space="0"/>
              <w:right w:val="single" w:color="000000" w:sz="8" w:space="0"/>
            </w:tcBorders>
            <w:shd w:val="clear" w:color="auto" w:fill="auto"/>
            <w:vAlign w:val="top"/>
          </w:tcPr>
          <w:p w14:paraId="46D583E0">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RE</w:t>
            </w:r>
          </w:p>
        </w:tc>
        <w:tc>
          <w:tcPr>
            <w:tcW w:w="326" w:type="pct"/>
            <w:vMerge w:val="restart"/>
            <w:tcBorders>
              <w:top w:val="single" w:color="000000" w:sz="8" w:space="0"/>
              <w:left w:val="single" w:color="000000" w:sz="8" w:space="0"/>
              <w:right w:val="single" w:color="000000" w:sz="8" w:space="0"/>
            </w:tcBorders>
            <w:shd w:val="clear" w:color="auto" w:fill="auto"/>
            <w:vAlign w:val="top"/>
          </w:tcPr>
          <w:p w14:paraId="79A46F1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Mg</w:t>
            </w:r>
          </w:p>
        </w:tc>
        <w:tc>
          <w:tcPr>
            <w:tcW w:w="413" w:type="pct"/>
            <w:vMerge w:val="restart"/>
            <w:tcBorders>
              <w:top w:val="single" w:color="000000" w:sz="8" w:space="0"/>
              <w:left w:val="single" w:color="000000" w:sz="8" w:space="0"/>
              <w:right w:val="single" w:color="000000" w:sz="8" w:space="0"/>
            </w:tcBorders>
            <w:shd w:val="clear" w:color="auto" w:fill="auto"/>
            <w:vAlign w:val="center"/>
          </w:tcPr>
          <w:p w14:paraId="12F93741">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Y/RE</w:t>
            </w:r>
          </w:p>
          <w:p w14:paraId="1F2F0ED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不小于</w:t>
            </w:r>
          </w:p>
        </w:tc>
        <w:tc>
          <w:tcPr>
            <w:tcW w:w="3279" w:type="pct"/>
            <w:gridSpan w:val="8"/>
            <w:tcBorders>
              <w:top w:val="single" w:color="000000" w:sz="8" w:space="0"/>
              <w:left w:val="single" w:color="000000" w:sz="8" w:space="0"/>
              <w:bottom w:val="single" w:color="000000" w:sz="8" w:space="0"/>
              <w:right w:val="single" w:color="000000" w:sz="12" w:space="0"/>
            </w:tcBorders>
            <w:shd w:val="clear" w:color="auto" w:fill="auto"/>
            <w:vAlign w:val="top"/>
          </w:tcPr>
          <w:p w14:paraId="492A6C56">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杂 质 含 量， 不大于</w:t>
            </w:r>
          </w:p>
        </w:tc>
      </w:tr>
      <w:tr w14:paraId="33DF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97" w:type="pct"/>
            <w:vMerge w:val="continue"/>
            <w:tcBorders>
              <w:left w:val="single" w:color="000000" w:sz="12" w:space="0"/>
              <w:right w:val="single" w:color="000000" w:sz="8" w:space="0"/>
            </w:tcBorders>
            <w:shd w:val="clear" w:color="auto" w:fill="auto"/>
            <w:noWrap/>
            <w:vAlign w:val="center"/>
          </w:tcPr>
          <w:p w14:paraId="55A9BE74">
            <w:pPr>
              <w:jc w:val="center"/>
              <w:rPr>
                <w:rFonts w:hint="eastAsia" w:ascii="Times New Roman" w:hAnsi="Times New Roman" w:eastAsia="宋体" w:cs="Times New Roman"/>
                <w:sz w:val="18"/>
                <w:szCs w:val="18"/>
              </w:rPr>
            </w:pPr>
          </w:p>
        </w:tc>
        <w:tc>
          <w:tcPr>
            <w:tcW w:w="382" w:type="pct"/>
            <w:vMerge w:val="continue"/>
            <w:tcBorders>
              <w:left w:val="single" w:color="000000" w:sz="8" w:space="0"/>
              <w:right w:val="single" w:color="000000" w:sz="8" w:space="0"/>
            </w:tcBorders>
            <w:shd w:val="clear" w:color="auto" w:fill="auto"/>
            <w:vAlign w:val="top"/>
          </w:tcPr>
          <w:p w14:paraId="266336FF">
            <w:pPr>
              <w:jc w:val="center"/>
              <w:rPr>
                <w:rFonts w:hint="eastAsia" w:ascii="Times New Roman" w:hAnsi="Times New Roman" w:eastAsia="宋体" w:cs="Times New Roman"/>
                <w:sz w:val="18"/>
                <w:szCs w:val="18"/>
              </w:rPr>
            </w:pPr>
          </w:p>
        </w:tc>
        <w:tc>
          <w:tcPr>
            <w:tcW w:w="326" w:type="pct"/>
            <w:vMerge w:val="continue"/>
            <w:tcBorders>
              <w:left w:val="single" w:color="000000" w:sz="8" w:space="0"/>
              <w:right w:val="single" w:color="000000" w:sz="8" w:space="0"/>
            </w:tcBorders>
            <w:shd w:val="clear" w:color="auto" w:fill="auto"/>
            <w:vAlign w:val="top"/>
          </w:tcPr>
          <w:p w14:paraId="3C07E321">
            <w:pPr>
              <w:jc w:val="center"/>
              <w:rPr>
                <w:rFonts w:hint="eastAsia" w:ascii="Times New Roman" w:hAnsi="Times New Roman" w:eastAsia="宋体" w:cs="Times New Roman"/>
                <w:sz w:val="18"/>
                <w:szCs w:val="18"/>
              </w:rPr>
            </w:pPr>
          </w:p>
        </w:tc>
        <w:tc>
          <w:tcPr>
            <w:tcW w:w="413" w:type="pct"/>
            <w:vMerge w:val="continue"/>
            <w:tcBorders>
              <w:left w:val="single" w:color="000000" w:sz="8" w:space="0"/>
              <w:right w:val="single" w:color="000000" w:sz="8" w:space="0"/>
            </w:tcBorders>
            <w:shd w:val="clear" w:color="auto" w:fill="auto"/>
            <w:vAlign w:val="center"/>
          </w:tcPr>
          <w:p w14:paraId="5E228E8B">
            <w:pPr>
              <w:jc w:val="center"/>
              <w:rPr>
                <w:rFonts w:hint="eastAsia" w:ascii="Times New Roman" w:hAnsi="Times New Roman" w:eastAsia="宋体" w:cs="Times New Roman"/>
                <w:sz w:val="18"/>
                <w:szCs w:val="18"/>
              </w:rPr>
            </w:pPr>
          </w:p>
        </w:tc>
        <w:tc>
          <w:tcPr>
            <w:tcW w:w="4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17A629">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稀土杂质/RE</w:t>
            </w:r>
          </w:p>
        </w:tc>
        <w:tc>
          <w:tcPr>
            <w:tcW w:w="2846" w:type="pct"/>
            <w:gridSpan w:val="7"/>
            <w:tcBorders>
              <w:top w:val="single" w:color="000000" w:sz="8" w:space="0"/>
              <w:left w:val="single" w:color="000000" w:sz="8" w:space="0"/>
              <w:bottom w:val="single" w:color="000000" w:sz="8" w:space="0"/>
              <w:right w:val="single" w:color="000000" w:sz="12" w:space="0"/>
            </w:tcBorders>
            <w:shd w:val="clear" w:color="auto" w:fill="auto"/>
            <w:vAlign w:val="top"/>
          </w:tcPr>
          <w:p w14:paraId="44E7D77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非 稀 土 杂 质</w:t>
            </w:r>
          </w:p>
        </w:tc>
      </w:tr>
      <w:tr w14:paraId="574C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97" w:type="pct"/>
            <w:vMerge w:val="continue"/>
            <w:tcBorders>
              <w:left w:val="single" w:color="000000" w:sz="12" w:space="0"/>
              <w:bottom w:val="single" w:color="000000" w:sz="8" w:space="0"/>
              <w:right w:val="single" w:color="000000" w:sz="8" w:space="0"/>
            </w:tcBorders>
            <w:shd w:val="clear" w:color="auto" w:fill="auto"/>
            <w:noWrap/>
            <w:vAlign w:val="center"/>
          </w:tcPr>
          <w:p w14:paraId="547C9B05">
            <w:pPr>
              <w:jc w:val="center"/>
              <w:rPr>
                <w:rFonts w:hint="eastAsia" w:ascii="Times New Roman" w:hAnsi="Times New Roman" w:eastAsia="宋体" w:cs="Times New Roman"/>
                <w:sz w:val="18"/>
                <w:szCs w:val="18"/>
              </w:rPr>
            </w:pPr>
          </w:p>
        </w:tc>
        <w:tc>
          <w:tcPr>
            <w:tcW w:w="382" w:type="pct"/>
            <w:vMerge w:val="continue"/>
            <w:tcBorders>
              <w:left w:val="single" w:color="000000" w:sz="8" w:space="0"/>
              <w:bottom w:val="single" w:color="000000" w:sz="8" w:space="0"/>
              <w:right w:val="single" w:color="000000" w:sz="8" w:space="0"/>
            </w:tcBorders>
            <w:shd w:val="clear" w:color="auto" w:fill="auto"/>
            <w:vAlign w:val="top"/>
          </w:tcPr>
          <w:p w14:paraId="1FE60EA5">
            <w:pPr>
              <w:jc w:val="center"/>
              <w:rPr>
                <w:rFonts w:hint="eastAsia" w:ascii="Times New Roman" w:hAnsi="Times New Roman" w:eastAsia="宋体" w:cs="Times New Roman"/>
                <w:sz w:val="18"/>
                <w:szCs w:val="18"/>
              </w:rPr>
            </w:pPr>
          </w:p>
        </w:tc>
        <w:tc>
          <w:tcPr>
            <w:tcW w:w="326" w:type="pct"/>
            <w:vMerge w:val="continue"/>
            <w:tcBorders>
              <w:left w:val="single" w:color="000000" w:sz="8" w:space="0"/>
              <w:bottom w:val="single" w:color="000000" w:sz="8" w:space="0"/>
              <w:right w:val="single" w:color="000000" w:sz="8" w:space="0"/>
            </w:tcBorders>
            <w:shd w:val="clear" w:color="auto" w:fill="auto"/>
            <w:noWrap/>
            <w:vAlign w:val="center"/>
          </w:tcPr>
          <w:p w14:paraId="173406C9">
            <w:pPr>
              <w:jc w:val="center"/>
              <w:rPr>
                <w:rFonts w:hint="eastAsia" w:ascii="Times New Roman" w:hAnsi="Times New Roman" w:eastAsia="宋体" w:cs="Times New Roman"/>
                <w:sz w:val="18"/>
                <w:szCs w:val="18"/>
              </w:rPr>
            </w:pPr>
          </w:p>
        </w:tc>
        <w:tc>
          <w:tcPr>
            <w:tcW w:w="413" w:type="pct"/>
            <w:vMerge w:val="continue"/>
            <w:tcBorders>
              <w:left w:val="single" w:color="000000" w:sz="8" w:space="0"/>
              <w:bottom w:val="single" w:color="000000" w:sz="8" w:space="0"/>
              <w:right w:val="single" w:color="000000" w:sz="8" w:space="0"/>
            </w:tcBorders>
            <w:shd w:val="clear" w:color="auto" w:fill="auto"/>
            <w:noWrap/>
            <w:vAlign w:val="center"/>
          </w:tcPr>
          <w:p w14:paraId="236039A0">
            <w:pPr>
              <w:jc w:val="center"/>
              <w:rPr>
                <w:rFonts w:hint="eastAsia" w:ascii="Times New Roman" w:hAnsi="Times New Roman" w:eastAsia="宋体" w:cs="Times New Roman"/>
                <w:sz w:val="18"/>
                <w:szCs w:val="18"/>
              </w:rPr>
            </w:pPr>
          </w:p>
        </w:tc>
        <w:tc>
          <w:tcPr>
            <w:tcW w:w="4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DD7DF9">
            <w:pPr>
              <w:jc w:val="center"/>
              <w:rPr>
                <w:rFonts w:hint="eastAsia" w:ascii="Times New Roman" w:hAnsi="Times New Roman" w:eastAsia="宋体" w:cs="Times New Roman"/>
                <w:sz w:val="18"/>
                <w:szCs w:val="18"/>
              </w:rPr>
            </w:pP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325D0561">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Si</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0AF2C8B9">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Fe</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4DE7931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Al</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2B2CFE70">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Cu</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002E4D0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Ni</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4E3103A4">
            <w:pPr>
              <w:jc w:val="center"/>
              <w:rPr>
                <w:rFonts w:hint="default" w:ascii="Times New Roman" w:hAnsi="Times New Roman" w:eastAsia="宋体" w:cs="Times New Roman"/>
                <w:sz w:val="18"/>
                <w:szCs w:val="18"/>
                <w:lang w:val="en-US"/>
              </w:rPr>
            </w:pPr>
            <w:r>
              <w:rPr>
                <w:rFonts w:hint="eastAsia" w:ascii="Times New Roman" w:hAnsi="Times New Roman" w:eastAsia="宋体" w:cs="Times New Roman"/>
                <w:sz w:val="18"/>
                <w:szCs w:val="18"/>
                <w:lang w:val="en-US" w:eastAsia="zh-CN"/>
              </w:rPr>
              <w:t>C</w:t>
            </w:r>
            <w:r>
              <w:rPr>
                <w:rFonts w:hint="eastAsia" w:ascii="Times New Roman" w:hAnsi="Times New Roman" w:eastAsia="宋体" w:cs="Times New Roman"/>
                <w:sz w:val="18"/>
                <w:szCs w:val="18"/>
                <w:vertAlign w:val="superscript"/>
                <w:lang w:val="en-US" w:eastAsia="zh-CN"/>
              </w:rPr>
              <w:t>a)</w:t>
            </w:r>
          </w:p>
        </w:tc>
        <w:tc>
          <w:tcPr>
            <w:tcW w:w="427" w:type="pct"/>
            <w:tcBorders>
              <w:top w:val="single" w:color="000000" w:sz="8" w:space="0"/>
              <w:left w:val="single" w:color="000000" w:sz="8" w:space="0"/>
              <w:bottom w:val="single" w:color="000000" w:sz="12" w:space="0"/>
              <w:right w:val="single" w:color="000000" w:sz="12" w:space="0"/>
            </w:tcBorders>
            <w:shd w:val="clear" w:color="auto" w:fill="auto"/>
            <w:vAlign w:val="center"/>
          </w:tcPr>
          <w:p w14:paraId="3E79C7A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Ca</w:t>
            </w:r>
          </w:p>
        </w:tc>
      </w:tr>
      <w:tr w14:paraId="6DF3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97" w:type="pct"/>
            <w:tcBorders>
              <w:top w:val="single" w:color="000000" w:sz="8" w:space="0"/>
              <w:left w:val="single" w:color="000000" w:sz="12" w:space="0"/>
              <w:bottom w:val="single" w:color="000000" w:sz="8" w:space="0"/>
              <w:right w:val="single" w:color="000000" w:sz="8" w:space="0"/>
            </w:tcBorders>
            <w:shd w:val="clear" w:color="auto" w:fill="auto"/>
            <w:vAlign w:val="top"/>
          </w:tcPr>
          <w:p w14:paraId="3E0E2F45">
            <w:pPr>
              <w:jc w:val="center"/>
              <w:rPr>
                <w:rFonts w:hint="eastAsia" w:ascii="Times New Roman" w:hAnsi="Times New Roman" w:eastAsia="宋体" w:cs="Times New Roman"/>
                <w:sz w:val="18"/>
                <w:szCs w:val="18"/>
              </w:rPr>
            </w:pPr>
            <w:r>
              <w:rPr>
                <w:rFonts w:hint="eastAsia" w:cs="Times New Roman"/>
                <w:sz w:val="18"/>
                <w:szCs w:val="18"/>
                <w:lang w:val="en-US" w:eastAsia="zh-CN"/>
              </w:rPr>
              <w:t>Y</w:t>
            </w:r>
            <w:r>
              <w:rPr>
                <w:rFonts w:hint="eastAsia" w:ascii="Times New Roman" w:hAnsi="Times New Roman" w:eastAsia="宋体" w:cs="Times New Roman"/>
                <w:sz w:val="18"/>
                <w:szCs w:val="18"/>
                <w:lang w:val="en-US" w:eastAsia="zh-CN"/>
              </w:rPr>
              <w:t>Mg-20A</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top"/>
          </w:tcPr>
          <w:p w14:paraId="7BB31CF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20±2</w:t>
            </w:r>
          </w:p>
        </w:tc>
        <w:tc>
          <w:tcPr>
            <w:tcW w:w="326" w:type="pct"/>
            <w:tcBorders>
              <w:top w:val="single" w:color="000000" w:sz="8" w:space="0"/>
              <w:left w:val="single" w:color="000000" w:sz="8" w:space="0"/>
              <w:bottom w:val="single" w:color="000000" w:sz="8" w:space="0"/>
              <w:right w:val="single" w:color="000000" w:sz="8" w:space="0"/>
            </w:tcBorders>
            <w:shd w:val="clear" w:color="auto" w:fill="auto"/>
            <w:vAlign w:val="top"/>
          </w:tcPr>
          <w:p w14:paraId="22CD7A4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余量</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top"/>
          </w:tcPr>
          <w:p w14:paraId="2B4A86F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99.9</w:t>
            </w: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top"/>
          </w:tcPr>
          <w:p w14:paraId="52E2DC2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7520F8F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0.03</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469CB7E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0.02</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1A6C4C6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0.02</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65DE4861">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3285819E">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2EDB406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0.04</w:t>
            </w:r>
          </w:p>
        </w:tc>
        <w:tc>
          <w:tcPr>
            <w:tcW w:w="427" w:type="pct"/>
            <w:tcBorders>
              <w:top w:val="single" w:color="000000" w:sz="8" w:space="0"/>
              <w:left w:val="single" w:color="000000" w:sz="8" w:space="0"/>
              <w:bottom w:val="single" w:color="000000" w:sz="8" w:space="0"/>
              <w:right w:val="single" w:color="000000" w:sz="12" w:space="0"/>
            </w:tcBorders>
            <w:shd w:val="clear" w:color="auto" w:fill="auto"/>
            <w:vAlign w:val="top"/>
          </w:tcPr>
          <w:p w14:paraId="621ADA0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r>
      <w:tr w14:paraId="54A6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97" w:type="pct"/>
            <w:tcBorders>
              <w:top w:val="single" w:color="000000" w:sz="8" w:space="0"/>
              <w:left w:val="single" w:color="000000" w:sz="12" w:space="0"/>
              <w:bottom w:val="single" w:color="000000" w:sz="8" w:space="0"/>
              <w:right w:val="single" w:color="000000" w:sz="8" w:space="0"/>
            </w:tcBorders>
            <w:shd w:val="clear" w:color="auto" w:fill="auto"/>
            <w:vAlign w:val="top"/>
          </w:tcPr>
          <w:p w14:paraId="50CDD678">
            <w:pPr>
              <w:jc w:val="center"/>
              <w:rPr>
                <w:rFonts w:hint="eastAsia" w:ascii="Times New Roman" w:hAnsi="Times New Roman" w:eastAsia="宋体" w:cs="Times New Roman"/>
                <w:sz w:val="18"/>
                <w:szCs w:val="18"/>
              </w:rPr>
            </w:pPr>
            <w:r>
              <w:rPr>
                <w:rFonts w:hint="eastAsia" w:cs="Times New Roman"/>
                <w:sz w:val="18"/>
                <w:szCs w:val="18"/>
                <w:lang w:val="en-US" w:eastAsia="zh-CN"/>
              </w:rPr>
              <w:t>Y</w:t>
            </w:r>
            <w:r>
              <w:rPr>
                <w:rFonts w:hint="eastAsia" w:ascii="Times New Roman" w:hAnsi="Times New Roman" w:eastAsia="宋体" w:cs="Times New Roman"/>
                <w:sz w:val="18"/>
                <w:szCs w:val="18"/>
                <w:lang w:val="en-US" w:eastAsia="zh-CN"/>
              </w:rPr>
              <w:t>Mg-20B</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top"/>
          </w:tcPr>
          <w:p w14:paraId="6E483A9A">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20±2</w:t>
            </w:r>
          </w:p>
        </w:tc>
        <w:tc>
          <w:tcPr>
            <w:tcW w:w="326" w:type="pct"/>
            <w:tcBorders>
              <w:top w:val="single" w:color="000000" w:sz="8" w:space="0"/>
              <w:left w:val="single" w:color="000000" w:sz="8" w:space="0"/>
              <w:bottom w:val="single" w:color="000000" w:sz="8" w:space="0"/>
              <w:right w:val="single" w:color="000000" w:sz="8" w:space="0"/>
            </w:tcBorders>
            <w:shd w:val="clear" w:color="auto" w:fill="auto"/>
            <w:vAlign w:val="top"/>
          </w:tcPr>
          <w:p w14:paraId="2152EA86">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余量</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top"/>
          </w:tcPr>
          <w:p w14:paraId="32A1509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99.5</w:t>
            </w: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top"/>
          </w:tcPr>
          <w:p w14:paraId="5444A8A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46EEF55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368E295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01F79D8C">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419602E1">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5C1A48C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3C24656C">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0.08</w:t>
            </w:r>
          </w:p>
        </w:tc>
        <w:tc>
          <w:tcPr>
            <w:tcW w:w="427" w:type="pct"/>
            <w:tcBorders>
              <w:top w:val="single" w:color="000000" w:sz="8" w:space="0"/>
              <w:left w:val="single" w:color="000000" w:sz="8" w:space="0"/>
              <w:bottom w:val="single" w:color="000000" w:sz="8" w:space="0"/>
              <w:right w:val="single" w:color="000000" w:sz="12" w:space="0"/>
            </w:tcBorders>
            <w:shd w:val="clear" w:color="auto" w:fill="auto"/>
            <w:vAlign w:val="top"/>
          </w:tcPr>
          <w:p w14:paraId="38E554C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0.1</w:t>
            </w:r>
          </w:p>
        </w:tc>
      </w:tr>
      <w:tr w14:paraId="0325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97" w:type="pct"/>
            <w:tcBorders>
              <w:top w:val="single" w:color="000000" w:sz="8" w:space="0"/>
              <w:left w:val="single" w:color="000000" w:sz="12" w:space="0"/>
              <w:bottom w:val="single" w:color="000000" w:sz="8" w:space="0"/>
              <w:right w:val="single" w:color="000000" w:sz="8" w:space="0"/>
            </w:tcBorders>
            <w:shd w:val="clear" w:color="auto" w:fill="auto"/>
            <w:vAlign w:val="top"/>
          </w:tcPr>
          <w:p w14:paraId="22E6EE60">
            <w:pPr>
              <w:jc w:val="center"/>
              <w:rPr>
                <w:rFonts w:hint="eastAsia" w:ascii="Times New Roman" w:hAnsi="Times New Roman" w:eastAsia="宋体" w:cs="Times New Roman"/>
                <w:sz w:val="18"/>
                <w:szCs w:val="18"/>
              </w:rPr>
            </w:pPr>
            <w:r>
              <w:rPr>
                <w:rFonts w:hint="eastAsia" w:cs="Times New Roman"/>
                <w:sz w:val="18"/>
                <w:szCs w:val="18"/>
                <w:lang w:val="en-US" w:eastAsia="zh-CN"/>
              </w:rPr>
              <w:t>Y</w:t>
            </w:r>
            <w:r>
              <w:rPr>
                <w:rFonts w:hint="eastAsia" w:ascii="Times New Roman" w:hAnsi="Times New Roman" w:eastAsia="宋体" w:cs="Times New Roman"/>
                <w:sz w:val="18"/>
                <w:szCs w:val="18"/>
                <w:lang w:val="en-US" w:eastAsia="zh-CN"/>
              </w:rPr>
              <w:t>Mg-25A</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top"/>
          </w:tcPr>
          <w:p w14:paraId="65151C7A">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25±2</w:t>
            </w:r>
          </w:p>
        </w:tc>
        <w:tc>
          <w:tcPr>
            <w:tcW w:w="326" w:type="pct"/>
            <w:tcBorders>
              <w:top w:val="single" w:color="000000" w:sz="8" w:space="0"/>
              <w:left w:val="single" w:color="000000" w:sz="8" w:space="0"/>
              <w:bottom w:val="single" w:color="000000" w:sz="8" w:space="0"/>
              <w:right w:val="single" w:color="000000" w:sz="8" w:space="0"/>
            </w:tcBorders>
            <w:shd w:val="clear" w:color="auto" w:fill="auto"/>
            <w:vAlign w:val="top"/>
          </w:tcPr>
          <w:p w14:paraId="26FB5FA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余量</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top"/>
          </w:tcPr>
          <w:p w14:paraId="192C191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99.9</w:t>
            </w: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top"/>
          </w:tcPr>
          <w:p w14:paraId="0E85E6C9">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68147AC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0.03</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2E3D9911">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0.02</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750DDC0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0.02</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1A0D4E31">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62DC3B9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1435596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0.04</w:t>
            </w:r>
          </w:p>
        </w:tc>
        <w:tc>
          <w:tcPr>
            <w:tcW w:w="427" w:type="pct"/>
            <w:tcBorders>
              <w:top w:val="single" w:color="000000" w:sz="8" w:space="0"/>
              <w:left w:val="single" w:color="000000" w:sz="8" w:space="0"/>
              <w:bottom w:val="single" w:color="000000" w:sz="8" w:space="0"/>
              <w:right w:val="single" w:color="000000" w:sz="12" w:space="0"/>
            </w:tcBorders>
            <w:shd w:val="clear" w:color="auto" w:fill="auto"/>
            <w:vAlign w:val="top"/>
          </w:tcPr>
          <w:p w14:paraId="02C28C7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r>
      <w:tr w14:paraId="41EF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97" w:type="pct"/>
            <w:tcBorders>
              <w:top w:val="single" w:color="000000" w:sz="8" w:space="0"/>
              <w:left w:val="single" w:color="000000" w:sz="12" w:space="0"/>
              <w:bottom w:val="single" w:color="000000" w:sz="8" w:space="0"/>
              <w:right w:val="single" w:color="000000" w:sz="8" w:space="0"/>
            </w:tcBorders>
            <w:shd w:val="clear" w:color="auto" w:fill="auto"/>
            <w:vAlign w:val="top"/>
          </w:tcPr>
          <w:p w14:paraId="1D8F3F99">
            <w:pPr>
              <w:jc w:val="center"/>
              <w:rPr>
                <w:rFonts w:hint="eastAsia" w:ascii="Times New Roman" w:hAnsi="Times New Roman" w:eastAsia="宋体" w:cs="Times New Roman"/>
                <w:sz w:val="18"/>
                <w:szCs w:val="18"/>
              </w:rPr>
            </w:pPr>
            <w:r>
              <w:rPr>
                <w:rFonts w:hint="eastAsia" w:cs="Times New Roman"/>
                <w:sz w:val="18"/>
                <w:szCs w:val="18"/>
                <w:lang w:val="en-US" w:eastAsia="zh-CN"/>
              </w:rPr>
              <w:t>Y</w:t>
            </w:r>
            <w:r>
              <w:rPr>
                <w:rFonts w:hint="eastAsia" w:ascii="Times New Roman" w:hAnsi="Times New Roman" w:eastAsia="宋体" w:cs="Times New Roman"/>
                <w:sz w:val="18"/>
                <w:szCs w:val="18"/>
                <w:lang w:val="en-US" w:eastAsia="zh-CN"/>
              </w:rPr>
              <w:t>Mg-25B</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top"/>
          </w:tcPr>
          <w:p w14:paraId="6C476FE6">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25±2</w:t>
            </w:r>
          </w:p>
        </w:tc>
        <w:tc>
          <w:tcPr>
            <w:tcW w:w="326" w:type="pct"/>
            <w:tcBorders>
              <w:top w:val="single" w:color="000000" w:sz="8" w:space="0"/>
              <w:left w:val="single" w:color="000000" w:sz="8" w:space="0"/>
              <w:bottom w:val="single" w:color="000000" w:sz="8" w:space="0"/>
              <w:right w:val="single" w:color="000000" w:sz="8" w:space="0"/>
            </w:tcBorders>
            <w:shd w:val="clear" w:color="auto" w:fill="auto"/>
            <w:vAlign w:val="top"/>
          </w:tcPr>
          <w:p w14:paraId="0A50E9D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余量</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top"/>
          </w:tcPr>
          <w:p w14:paraId="04678A9A">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99.5</w:t>
            </w: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top"/>
          </w:tcPr>
          <w:p w14:paraId="18A8DB7A">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538B011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52A91C2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3EEA1529">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0BE67D2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02B7421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180EDB2E">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0.08</w:t>
            </w:r>
          </w:p>
        </w:tc>
        <w:tc>
          <w:tcPr>
            <w:tcW w:w="427" w:type="pct"/>
            <w:tcBorders>
              <w:top w:val="single" w:color="000000" w:sz="8" w:space="0"/>
              <w:left w:val="single" w:color="000000" w:sz="8" w:space="0"/>
              <w:bottom w:val="single" w:color="000000" w:sz="8" w:space="0"/>
              <w:right w:val="single" w:color="000000" w:sz="12" w:space="0"/>
            </w:tcBorders>
            <w:shd w:val="clear" w:color="auto" w:fill="auto"/>
            <w:vAlign w:val="top"/>
          </w:tcPr>
          <w:p w14:paraId="3C72EEC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0.1</w:t>
            </w:r>
          </w:p>
        </w:tc>
      </w:tr>
      <w:tr w14:paraId="51EE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97" w:type="pct"/>
            <w:tcBorders>
              <w:top w:val="single" w:color="000000" w:sz="8" w:space="0"/>
              <w:left w:val="single" w:color="000000" w:sz="12" w:space="0"/>
              <w:bottom w:val="single" w:color="000000" w:sz="8" w:space="0"/>
              <w:right w:val="single" w:color="000000" w:sz="8" w:space="0"/>
            </w:tcBorders>
            <w:shd w:val="clear" w:color="auto" w:fill="auto"/>
            <w:vAlign w:val="top"/>
          </w:tcPr>
          <w:p w14:paraId="3DF9F3F3">
            <w:pPr>
              <w:jc w:val="center"/>
              <w:rPr>
                <w:rFonts w:hint="eastAsia" w:ascii="Times New Roman" w:hAnsi="Times New Roman" w:eastAsia="宋体" w:cs="Times New Roman"/>
                <w:sz w:val="18"/>
                <w:szCs w:val="18"/>
              </w:rPr>
            </w:pPr>
            <w:r>
              <w:rPr>
                <w:rFonts w:hint="eastAsia" w:cs="Times New Roman"/>
                <w:sz w:val="18"/>
                <w:szCs w:val="18"/>
                <w:lang w:val="en-US" w:eastAsia="zh-CN"/>
              </w:rPr>
              <w:t>Y</w:t>
            </w:r>
            <w:r>
              <w:rPr>
                <w:rFonts w:hint="eastAsia" w:ascii="Times New Roman" w:hAnsi="Times New Roman" w:eastAsia="宋体" w:cs="Times New Roman"/>
                <w:sz w:val="18"/>
                <w:szCs w:val="18"/>
                <w:lang w:val="en-US" w:eastAsia="zh-CN"/>
              </w:rPr>
              <w:t>Mg-30A</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top"/>
          </w:tcPr>
          <w:p w14:paraId="465D52ED">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30±2</w:t>
            </w:r>
          </w:p>
        </w:tc>
        <w:tc>
          <w:tcPr>
            <w:tcW w:w="326" w:type="pct"/>
            <w:tcBorders>
              <w:top w:val="single" w:color="000000" w:sz="8" w:space="0"/>
              <w:left w:val="single" w:color="000000" w:sz="8" w:space="0"/>
              <w:bottom w:val="single" w:color="000000" w:sz="8" w:space="0"/>
              <w:right w:val="single" w:color="000000" w:sz="8" w:space="0"/>
            </w:tcBorders>
            <w:shd w:val="clear" w:color="auto" w:fill="auto"/>
            <w:vAlign w:val="top"/>
          </w:tcPr>
          <w:p w14:paraId="51D5807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余量</w:t>
            </w:r>
          </w:p>
        </w:tc>
        <w:tc>
          <w:tcPr>
            <w:tcW w:w="413" w:type="pct"/>
            <w:tcBorders>
              <w:top w:val="single" w:color="000000" w:sz="8" w:space="0"/>
              <w:left w:val="single" w:color="000000" w:sz="8" w:space="0"/>
              <w:bottom w:val="single" w:color="000000" w:sz="8" w:space="0"/>
              <w:right w:val="single" w:color="000000" w:sz="8" w:space="0"/>
            </w:tcBorders>
            <w:shd w:val="clear" w:color="auto" w:fill="auto"/>
            <w:vAlign w:val="top"/>
          </w:tcPr>
          <w:p w14:paraId="0DADD8F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99.9</w:t>
            </w: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top"/>
          </w:tcPr>
          <w:p w14:paraId="2E8B4DE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0.1</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1057ED6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0.03</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4705365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0.02</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0E051BD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0.02</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1713FB2C">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01EEC578">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0.005</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top"/>
          </w:tcPr>
          <w:p w14:paraId="47CF84EA">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0.04</w:t>
            </w:r>
          </w:p>
        </w:tc>
        <w:tc>
          <w:tcPr>
            <w:tcW w:w="427" w:type="pct"/>
            <w:tcBorders>
              <w:top w:val="single" w:color="000000" w:sz="8" w:space="0"/>
              <w:left w:val="single" w:color="000000" w:sz="8" w:space="0"/>
              <w:bottom w:val="single" w:color="000000" w:sz="8" w:space="0"/>
              <w:right w:val="single" w:color="000000" w:sz="12" w:space="0"/>
            </w:tcBorders>
            <w:shd w:val="clear" w:color="auto" w:fill="auto"/>
            <w:vAlign w:val="top"/>
          </w:tcPr>
          <w:p w14:paraId="1CED147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r>
      <w:tr w14:paraId="6249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97" w:type="pct"/>
            <w:tcBorders>
              <w:top w:val="single" w:color="000000" w:sz="8" w:space="0"/>
              <w:left w:val="single" w:color="000000" w:sz="12" w:space="0"/>
              <w:bottom w:val="single" w:color="000000" w:sz="12" w:space="0"/>
              <w:right w:val="single" w:color="000000" w:sz="8" w:space="0"/>
            </w:tcBorders>
            <w:shd w:val="clear" w:color="auto" w:fill="auto"/>
            <w:vAlign w:val="top"/>
          </w:tcPr>
          <w:p w14:paraId="3A804027">
            <w:pPr>
              <w:jc w:val="center"/>
              <w:rPr>
                <w:rFonts w:hint="eastAsia" w:ascii="Times New Roman" w:hAnsi="Times New Roman" w:eastAsia="宋体" w:cs="Times New Roman"/>
                <w:sz w:val="18"/>
                <w:szCs w:val="18"/>
              </w:rPr>
            </w:pPr>
            <w:r>
              <w:rPr>
                <w:rFonts w:hint="eastAsia" w:cs="Times New Roman"/>
                <w:sz w:val="18"/>
                <w:szCs w:val="18"/>
                <w:lang w:val="en-US" w:eastAsia="zh-CN"/>
              </w:rPr>
              <w:t>Y</w:t>
            </w:r>
            <w:r>
              <w:rPr>
                <w:rFonts w:hint="eastAsia" w:ascii="Times New Roman" w:hAnsi="Times New Roman" w:eastAsia="宋体" w:cs="Times New Roman"/>
                <w:sz w:val="18"/>
                <w:szCs w:val="18"/>
                <w:lang w:val="en-US" w:eastAsia="zh-CN"/>
              </w:rPr>
              <w:t>Mg-30B</w:t>
            </w:r>
          </w:p>
        </w:tc>
        <w:tc>
          <w:tcPr>
            <w:tcW w:w="382" w:type="pct"/>
            <w:tcBorders>
              <w:top w:val="single" w:color="000000" w:sz="8" w:space="0"/>
              <w:left w:val="single" w:color="000000" w:sz="8" w:space="0"/>
              <w:bottom w:val="single" w:color="000000" w:sz="12" w:space="0"/>
              <w:right w:val="single" w:color="000000" w:sz="8" w:space="0"/>
            </w:tcBorders>
            <w:shd w:val="clear" w:color="auto" w:fill="auto"/>
            <w:vAlign w:val="top"/>
          </w:tcPr>
          <w:p w14:paraId="6DD003C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30±2</w:t>
            </w:r>
          </w:p>
        </w:tc>
        <w:tc>
          <w:tcPr>
            <w:tcW w:w="326" w:type="pct"/>
            <w:tcBorders>
              <w:top w:val="single" w:color="000000" w:sz="8" w:space="0"/>
              <w:left w:val="single" w:color="000000" w:sz="8" w:space="0"/>
              <w:bottom w:val="single" w:color="000000" w:sz="12" w:space="0"/>
              <w:right w:val="single" w:color="000000" w:sz="8" w:space="0"/>
            </w:tcBorders>
            <w:shd w:val="clear" w:color="auto" w:fill="auto"/>
            <w:vAlign w:val="top"/>
          </w:tcPr>
          <w:p w14:paraId="7037F83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余量</w:t>
            </w:r>
          </w:p>
        </w:tc>
        <w:tc>
          <w:tcPr>
            <w:tcW w:w="413" w:type="pct"/>
            <w:tcBorders>
              <w:top w:val="single" w:color="000000" w:sz="8" w:space="0"/>
              <w:left w:val="single" w:color="000000" w:sz="8" w:space="0"/>
              <w:bottom w:val="single" w:color="000000" w:sz="12" w:space="0"/>
              <w:right w:val="single" w:color="000000" w:sz="8" w:space="0"/>
            </w:tcBorders>
            <w:shd w:val="clear" w:color="auto" w:fill="auto"/>
            <w:vAlign w:val="top"/>
          </w:tcPr>
          <w:p w14:paraId="219F6A96">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99.5</w:t>
            </w:r>
          </w:p>
        </w:tc>
        <w:tc>
          <w:tcPr>
            <w:tcW w:w="433" w:type="pct"/>
            <w:tcBorders>
              <w:top w:val="single" w:color="000000" w:sz="8" w:space="0"/>
              <w:left w:val="single" w:color="000000" w:sz="8" w:space="0"/>
              <w:bottom w:val="single" w:color="000000" w:sz="12" w:space="0"/>
              <w:right w:val="single" w:color="000000" w:sz="8" w:space="0"/>
            </w:tcBorders>
            <w:shd w:val="clear" w:color="auto" w:fill="auto"/>
            <w:vAlign w:val="top"/>
          </w:tcPr>
          <w:p w14:paraId="5121119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0.5</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top"/>
          </w:tcPr>
          <w:p w14:paraId="20847B9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top"/>
          </w:tcPr>
          <w:p w14:paraId="7319633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top"/>
          </w:tcPr>
          <w:p w14:paraId="4144C6B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0.05</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top"/>
          </w:tcPr>
          <w:p w14:paraId="76DCF51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0.01</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top"/>
          </w:tcPr>
          <w:p w14:paraId="060497D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0.01</w:t>
            </w:r>
          </w:p>
        </w:tc>
        <w:tc>
          <w:tcPr>
            <w:tcW w:w="403" w:type="pct"/>
            <w:tcBorders>
              <w:top w:val="single" w:color="000000" w:sz="8" w:space="0"/>
              <w:left w:val="single" w:color="000000" w:sz="8" w:space="0"/>
              <w:bottom w:val="single" w:color="000000" w:sz="12" w:space="0"/>
              <w:right w:val="single" w:color="000000" w:sz="8" w:space="0"/>
            </w:tcBorders>
            <w:shd w:val="clear" w:color="auto" w:fill="auto"/>
            <w:vAlign w:val="top"/>
          </w:tcPr>
          <w:p w14:paraId="0EDF157E">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0.08</w:t>
            </w:r>
          </w:p>
        </w:tc>
        <w:tc>
          <w:tcPr>
            <w:tcW w:w="427" w:type="pct"/>
            <w:tcBorders>
              <w:top w:val="single" w:color="000000" w:sz="8" w:space="0"/>
              <w:left w:val="single" w:color="000000" w:sz="8" w:space="0"/>
              <w:bottom w:val="single" w:color="000000" w:sz="12" w:space="0"/>
              <w:right w:val="single" w:color="000000" w:sz="12" w:space="0"/>
            </w:tcBorders>
            <w:shd w:val="clear" w:color="auto" w:fill="auto"/>
            <w:vAlign w:val="top"/>
          </w:tcPr>
          <w:p w14:paraId="6D3DD92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0.1</w:t>
            </w:r>
          </w:p>
        </w:tc>
      </w:tr>
    </w:tbl>
    <w:p w14:paraId="710B51FF">
      <w:pPr>
        <w:pStyle w:val="3"/>
        <w:numPr>
          <w:ilvl w:val="0"/>
          <w:numId w:val="4"/>
        </w:numPr>
        <w:bidi w:val="0"/>
        <w:rPr>
          <w:rFonts w:hint="eastAsia"/>
          <w:sz w:val="15"/>
          <w:szCs w:val="15"/>
        </w:rPr>
      </w:pPr>
      <w:r>
        <w:rPr>
          <w:rFonts w:hint="eastAsia"/>
          <w:sz w:val="15"/>
          <w:szCs w:val="15"/>
        </w:rPr>
        <w:t>还原法</w:t>
      </w:r>
      <w:r>
        <w:rPr>
          <w:rFonts w:hint="eastAsia"/>
          <w:sz w:val="15"/>
          <w:szCs w:val="15"/>
          <w:lang w:val="en-US" w:eastAsia="zh-CN"/>
        </w:rPr>
        <w:t>和熔配法</w:t>
      </w:r>
      <w:r>
        <w:rPr>
          <w:rFonts w:hint="eastAsia"/>
          <w:sz w:val="15"/>
          <w:szCs w:val="15"/>
        </w:rPr>
        <w:t>生产的</w:t>
      </w:r>
      <w:r>
        <w:rPr>
          <w:rFonts w:hint="eastAsia"/>
          <w:sz w:val="15"/>
          <w:szCs w:val="15"/>
          <w:lang w:val="en-US" w:eastAsia="zh-CN"/>
        </w:rPr>
        <w:t>产品可</w:t>
      </w:r>
      <w:r>
        <w:rPr>
          <w:rFonts w:hint="eastAsia"/>
          <w:sz w:val="15"/>
          <w:szCs w:val="15"/>
        </w:rPr>
        <w:t>不</w:t>
      </w:r>
      <w:r>
        <w:rPr>
          <w:rFonts w:hint="eastAsia"/>
          <w:sz w:val="15"/>
          <w:szCs w:val="15"/>
          <w:lang w:val="en-US" w:eastAsia="zh-CN"/>
        </w:rPr>
        <w:t>检定</w:t>
      </w:r>
      <w:r>
        <w:rPr>
          <w:rFonts w:hint="eastAsia"/>
          <w:sz w:val="15"/>
          <w:szCs w:val="15"/>
        </w:rPr>
        <w:t>碳</w:t>
      </w:r>
      <w:r>
        <w:rPr>
          <w:rFonts w:hint="eastAsia"/>
          <w:sz w:val="15"/>
          <w:szCs w:val="15"/>
          <w:lang w:val="en-US" w:eastAsia="zh-CN"/>
        </w:rPr>
        <w:t>含量</w:t>
      </w:r>
    </w:p>
    <w:p w14:paraId="74C53E8B">
      <w:pPr>
        <w:pStyle w:val="19"/>
        <w:numPr>
          <w:ilvl w:val="1"/>
          <w:numId w:val="3"/>
        </w:numPr>
        <w:spacing w:beforeLines="0" w:afterLines="0" w:line="400" w:lineRule="exact"/>
        <w:rPr>
          <w:rFonts w:ascii="Times New Roman"/>
        </w:rPr>
      </w:pPr>
      <w:r>
        <w:rPr>
          <w:rFonts w:hint="eastAsia" w:ascii="Times New Roman"/>
        </w:rPr>
        <w:t>外观质量</w:t>
      </w:r>
    </w:p>
    <w:p w14:paraId="5314B725">
      <w:pPr>
        <w:pStyle w:val="21"/>
        <w:spacing w:beforeLines="0" w:afterLines="0" w:line="400" w:lineRule="exact"/>
        <w:ind w:left="0"/>
        <w:rPr>
          <w:rFonts w:hint="eastAsia" w:ascii="Times New Roman" w:eastAsia="宋体"/>
        </w:rPr>
      </w:pPr>
      <w:r>
        <w:rPr>
          <w:rFonts w:hint="eastAsia" w:ascii="Times New Roman" w:eastAsia="宋体"/>
        </w:rPr>
        <w:t>产品为铸态合金。</w:t>
      </w:r>
    </w:p>
    <w:p w14:paraId="066193E3">
      <w:pPr>
        <w:pStyle w:val="21"/>
        <w:spacing w:beforeLines="0" w:afterLines="0" w:line="400" w:lineRule="exact"/>
        <w:ind w:left="0"/>
        <w:rPr>
          <w:rFonts w:hint="eastAsia" w:ascii="Times New Roman" w:eastAsia="宋体"/>
        </w:rPr>
      </w:pPr>
      <w:r>
        <w:rPr>
          <w:rFonts w:hint="eastAsia" w:ascii="Times New Roman" w:eastAsia="宋体"/>
        </w:rPr>
        <w:t>产品表面及其断口均呈银灰色，应洁净，无可见的夹杂物和氧化脱落粉末。</w:t>
      </w:r>
    </w:p>
    <w:p w14:paraId="7D003A84">
      <w:pPr>
        <w:pStyle w:val="20"/>
        <w:spacing w:before="312" w:after="312"/>
        <w:ind w:left="0"/>
        <w:rPr>
          <w:rFonts w:ascii="Times New Roman"/>
        </w:rPr>
      </w:pPr>
      <w:r>
        <w:rPr>
          <w:rFonts w:ascii="Times New Roman"/>
        </w:rPr>
        <w:t>试验方法</w:t>
      </w:r>
    </w:p>
    <w:p w14:paraId="2953C131">
      <w:pPr>
        <w:pStyle w:val="19"/>
        <w:numPr>
          <w:ilvl w:val="1"/>
          <w:numId w:val="3"/>
        </w:numPr>
        <w:spacing w:beforeLines="0" w:afterLines="0" w:line="400" w:lineRule="exact"/>
        <w:rPr>
          <w:rFonts w:ascii="Times New Roman"/>
        </w:rPr>
      </w:pPr>
      <w:r>
        <w:rPr>
          <w:rFonts w:ascii="Times New Roman"/>
        </w:rPr>
        <w:t>化学成分</w:t>
      </w:r>
    </w:p>
    <w:p w14:paraId="71DDFE73">
      <w:pPr>
        <w:pStyle w:val="21"/>
        <w:spacing w:beforeLines="0" w:afterLines="0" w:line="400" w:lineRule="exact"/>
        <w:ind w:left="0"/>
        <w:rPr>
          <w:rFonts w:ascii="Times New Roman" w:eastAsia="宋体"/>
        </w:rPr>
      </w:pPr>
      <w:r>
        <w:rPr>
          <w:rFonts w:hint="eastAsia" w:ascii="Times New Roman" w:eastAsia="宋体"/>
        </w:rPr>
        <w:t>稀土总量的测定按照GB/T 29916规定的方法进行</w:t>
      </w:r>
      <w:r>
        <w:rPr>
          <w:rFonts w:ascii="Times New Roman" w:eastAsia="宋体"/>
        </w:rPr>
        <w:t>。</w:t>
      </w:r>
    </w:p>
    <w:p w14:paraId="20B2C8A5">
      <w:pPr>
        <w:pStyle w:val="21"/>
        <w:spacing w:beforeLines="0" w:afterLines="0" w:line="400" w:lineRule="exact"/>
        <w:ind w:left="0"/>
        <w:rPr>
          <w:rFonts w:ascii="Times New Roman" w:eastAsia="宋体"/>
        </w:rPr>
      </w:pPr>
      <w:r>
        <w:rPr>
          <w:rFonts w:hint="eastAsia" w:ascii="Times New Roman" w:eastAsia="宋体"/>
        </w:rPr>
        <w:t>产品中非稀土杂质含量的分析方法按GB/T 12690规定的方法进行</w:t>
      </w:r>
      <w:r>
        <w:rPr>
          <w:rFonts w:ascii="Times New Roman" w:eastAsia="宋体"/>
        </w:rPr>
        <w:t>。</w:t>
      </w:r>
    </w:p>
    <w:p w14:paraId="34F42FF8">
      <w:pPr>
        <w:pStyle w:val="21"/>
        <w:spacing w:beforeLines="0" w:afterLines="0" w:line="400" w:lineRule="exact"/>
        <w:ind w:left="0"/>
        <w:rPr>
          <w:rFonts w:ascii="Times New Roman" w:eastAsia="宋体"/>
        </w:rPr>
      </w:pPr>
      <w:r>
        <w:rPr>
          <w:rFonts w:hint="eastAsia" w:ascii="Times New Roman" w:eastAsia="宋体"/>
        </w:rPr>
        <w:t>产品中稀土杂质的测定按照GB/T 18115.2规定的方法进行</w:t>
      </w:r>
      <w:r>
        <w:rPr>
          <w:rFonts w:ascii="Times New Roman" w:eastAsia="宋体"/>
        </w:rPr>
        <w:t>。</w:t>
      </w:r>
    </w:p>
    <w:p w14:paraId="4368A727">
      <w:pPr>
        <w:pStyle w:val="19"/>
        <w:numPr>
          <w:ilvl w:val="1"/>
          <w:numId w:val="3"/>
        </w:numPr>
        <w:spacing w:beforeLines="0" w:afterLines="0" w:line="400" w:lineRule="exact"/>
        <w:rPr>
          <w:rFonts w:ascii="Times New Roman"/>
        </w:rPr>
      </w:pPr>
      <w:r>
        <w:rPr>
          <w:rFonts w:ascii="Times New Roman"/>
        </w:rPr>
        <w:t>外观检测</w:t>
      </w:r>
    </w:p>
    <w:p w14:paraId="14370EF3">
      <w:pPr>
        <w:pStyle w:val="18"/>
        <w:spacing w:line="400" w:lineRule="exact"/>
        <w:rPr>
          <w:rFonts w:ascii="Times New Roman" w:hAnsi="Times New Roman" w:cs="Times New Roman"/>
        </w:rPr>
      </w:pPr>
      <w:r>
        <w:rPr>
          <w:rFonts w:hint="eastAsia" w:ascii="Times New Roman" w:hAnsi="Times New Roman" w:cs="Times New Roman"/>
        </w:rPr>
        <w:t>产品的外观质量用目视检查</w:t>
      </w:r>
      <w:r>
        <w:rPr>
          <w:rFonts w:ascii="Times New Roman" w:hAnsi="Times New Roman" w:cs="Times New Roman"/>
        </w:rPr>
        <w:t>。</w:t>
      </w:r>
    </w:p>
    <w:p w14:paraId="165ABC01">
      <w:pPr>
        <w:pStyle w:val="20"/>
        <w:spacing w:before="312" w:after="312"/>
        <w:ind w:left="0"/>
        <w:rPr>
          <w:rFonts w:ascii="Times New Roman"/>
        </w:rPr>
      </w:pPr>
      <w:r>
        <w:rPr>
          <w:rFonts w:ascii="Times New Roman"/>
        </w:rPr>
        <w:t>检验规则</w:t>
      </w:r>
    </w:p>
    <w:p w14:paraId="73B8405B">
      <w:pPr>
        <w:pStyle w:val="19"/>
        <w:numPr>
          <w:ilvl w:val="1"/>
          <w:numId w:val="3"/>
        </w:numPr>
        <w:spacing w:beforeLines="0" w:afterLines="0" w:line="400" w:lineRule="exact"/>
        <w:rPr>
          <w:rFonts w:ascii="Times New Roman"/>
        </w:rPr>
      </w:pPr>
      <w:r>
        <w:rPr>
          <w:rFonts w:ascii="Times New Roman"/>
        </w:rPr>
        <w:t>检查与验收</w:t>
      </w:r>
    </w:p>
    <w:p w14:paraId="42F42946">
      <w:pPr>
        <w:pStyle w:val="21"/>
        <w:spacing w:beforeLines="0" w:afterLines="0" w:line="400" w:lineRule="exact"/>
        <w:ind w:left="0"/>
        <w:rPr>
          <w:rFonts w:ascii="Times New Roman" w:eastAsia="宋体"/>
        </w:rPr>
      </w:pPr>
      <w:r>
        <w:rPr>
          <w:rFonts w:ascii="Times New Roman" w:eastAsia="宋体"/>
        </w:rPr>
        <w:t>产品由供方质量检验部门进行检验，保证产品质量符合本标准的规定，并填写质量证明书。</w:t>
      </w:r>
    </w:p>
    <w:p w14:paraId="700C7631">
      <w:pPr>
        <w:pStyle w:val="21"/>
        <w:spacing w:beforeLines="0" w:afterLines="0" w:line="400" w:lineRule="exact"/>
        <w:ind w:left="0"/>
        <w:rPr>
          <w:rFonts w:ascii="Times New Roman" w:eastAsia="宋体"/>
        </w:rPr>
      </w:pPr>
      <w:r>
        <w:rPr>
          <w:rFonts w:ascii="Times New Roman" w:eastAsia="宋体"/>
        </w:rPr>
        <w:t>需方应对收到的产品按本标准的规定进行检验，如检验结果与本标准规定不符，应在收到产品之日起2个月内向供方提出，由供需双方协商解决。如需仲裁，可委托双方认可的单位进行，并在需方共同取样。</w:t>
      </w:r>
    </w:p>
    <w:p w14:paraId="6C84A3BC">
      <w:pPr>
        <w:pStyle w:val="19"/>
        <w:numPr>
          <w:ilvl w:val="1"/>
          <w:numId w:val="3"/>
        </w:numPr>
        <w:spacing w:beforeLines="0" w:afterLines="0" w:line="400" w:lineRule="exact"/>
        <w:rPr>
          <w:rFonts w:ascii="Times New Roman"/>
        </w:rPr>
      </w:pPr>
      <w:r>
        <w:rPr>
          <w:rFonts w:ascii="Times New Roman"/>
        </w:rPr>
        <w:t>组批</w:t>
      </w:r>
    </w:p>
    <w:p w14:paraId="0C0679E2">
      <w:pPr>
        <w:pStyle w:val="18"/>
        <w:spacing w:line="400" w:lineRule="exact"/>
        <w:rPr>
          <w:rFonts w:ascii="Times New Roman" w:hAnsi="Times New Roman" w:cs="Times New Roman"/>
          <w:color w:val="FF0000"/>
        </w:rPr>
      </w:pPr>
      <w:r>
        <w:rPr>
          <w:rFonts w:hint="eastAsia" w:ascii="Times New Roman" w:hAnsi="Times New Roman" w:cs="Times New Roman"/>
        </w:rPr>
        <w:t>产品应成批提交检验，每批应由同一牌号的产品组成。</w:t>
      </w:r>
    </w:p>
    <w:p w14:paraId="26698343">
      <w:pPr>
        <w:pStyle w:val="19"/>
        <w:numPr>
          <w:ilvl w:val="1"/>
          <w:numId w:val="3"/>
        </w:numPr>
        <w:spacing w:beforeLines="0" w:afterLines="0" w:line="400" w:lineRule="exact"/>
        <w:rPr>
          <w:rFonts w:ascii="Times New Roman"/>
        </w:rPr>
      </w:pPr>
      <w:r>
        <w:rPr>
          <w:rFonts w:ascii="Times New Roman"/>
        </w:rPr>
        <w:t>检验项目</w:t>
      </w:r>
    </w:p>
    <w:p w14:paraId="65B4E8BD">
      <w:pPr>
        <w:pStyle w:val="18"/>
        <w:spacing w:line="400" w:lineRule="exact"/>
        <w:rPr>
          <w:rFonts w:ascii="Times New Roman" w:hAnsi="Times New Roman" w:cs="Times New Roman"/>
        </w:rPr>
      </w:pPr>
      <w:r>
        <w:rPr>
          <w:rFonts w:hint="eastAsia" w:ascii="Times New Roman" w:hAnsi="Times New Roman" w:cs="Times New Roman"/>
        </w:rPr>
        <w:t>每批产品应进行化学成分和外观的检验</w:t>
      </w:r>
      <w:r>
        <w:rPr>
          <w:rFonts w:ascii="Times New Roman" w:hAnsi="Times New Roman" w:cs="Times New Roman"/>
        </w:rPr>
        <w:t>。</w:t>
      </w:r>
    </w:p>
    <w:p w14:paraId="35FDFD92">
      <w:pPr>
        <w:pStyle w:val="19"/>
        <w:numPr>
          <w:ilvl w:val="1"/>
          <w:numId w:val="3"/>
        </w:numPr>
        <w:spacing w:beforeLines="0" w:afterLines="0" w:line="400" w:lineRule="exact"/>
        <w:rPr>
          <w:rFonts w:ascii="Times New Roman"/>
        </w:rPr>
      </w:pPr>
      <w:r>
        <w:rPr>
          <w:rFonts w:ascii="Times New Roman"/>
        </w:rPr>
        <w:t>取样与制样</w:t>
      </w:r>
    </w:p>
    <w:p w14:paraId="20A3DA00">
      <w:pPr>
        <w:pStyle w:val="21"/>
        <w:spacing w:beforeLines="0" w:afterLines="0" w:line="400" w:lineRule="exact"/>
        <w:ind w:left="0"/>
        <w:rPr>
          <w:rFonts w:ascii="Times New Roman" w:eastAsia="宋体"/>
        </w:rPr>
      </w:pPr>
      <w:r>
        <w:rPr>
          <w:rFonts w:ascii="Times New Roman" w:eastAsia="宋体"/>
        </w:rPr>
        <w:t>化学成分分析取样件数按表</w:t>
      </w:r>
      <w:r>
        <w:rPr>
          <w:rFonts w:hint="eastAsia" w:ascii="Times New Roman" w:eastAsia="宋体"/>
          <w:lang w:val="en-US" w:eastAsia="zh-CN"/>
        </w:rPr>
        <w:t>2</w:t>
      </w:r>
      <w:r>
        <w:rPr>
          <w:rFonts w:hint="eastAsia" w:ascii="Times New Roman" w:eastAsia="宋体"/>
          <w:highlight w:val="none"/>
          <w:lang w:val="en-US" w:eastAsia="zh-CN"/>
        </w:rPr>
        <w:t>中</w:t>
      </w:r>
      <w:r>
        <w:rPr>
          <w:rFonts w:ascii="Times New Roman" w:eastAsia="宋体"/>
        </w:rPr>
        <w:t>的规定进行。</w:t>
      </w:r>
    </w:p>
    <w:p w14:paraId="5B22592A">
      <w:pPr>
        <w:pStyle w:val="18"/>
        <w:spacing w:line="360" w:lineRule="auto"/>
        <w:ind w:firstLine="0" w:firstLineChars="0"/>
        <w:jc w:val="center"/>
        <w:rPr>
          <w:rFonts w:ascii="Times New Roman" w:hAnsi="Times New Roman" w:eastAsia="黑体" w:cs="Times New Roman"/>
        </w:rPr>
      </w:pPr>
      <w:r>
        <w:rPr>
          <w:rFonts w:ascii="Times New Roman" w:hAnsi="Times New Roman" w:eastAsia="黑体" w:cs="Times New Roman"/>
        </w:rPr>
        <w:t>表</w:t>
      </w:r>
      <w:r>
        <w:rPr>
          <w:rFonts w:hint="eastAsia" w:ascii="Times New Roman" w:hAnsi="Times New Roman" w:eastAsia="黑体" w:cs="Times New Roman"/>
        </w:rPr>
        <w:t xml:space="preserve"> </w:t>
      </w:r>
      <w:r>
        <w:rPr>
          <w:rFonts w:hint="eastAsia" w:ascii="Times New Roman" w:hAnsi="Times New Roman" w:eastAsia="黑体" w:cs="Times New Roman"/>
          <w:lang w:val="en-US" w:eastAsia="zh-CN"/>
        </w:rPr>
        <w:t>2</w:t>
      </w:r>
      <w:r>
        <w:rPr>
          <w:rFonts w:ascii="Times New Roman" w:hAnsi="Times New Roman" w:eastAsia="黑体" w:cs="Times New Roman"/>
        </w:rPr>
        <w:t xml:space="preserve"> </w:t>
      </w:r>
      <w:r>
        <w:rPr>
          <w:rFonts w:hint="eastAsia" w:ascii="Times New Roman" w:hAnsi="Times New Roman" w:eastAsia="黑体" w:cs="Times New Roman"/>
        </w:rPr>
        <w:t>产品的取样和制样</w:t>
      </w:r>
    </w:p>
    <w:tbl>
      <w:tblPr>
        <w:tblStyle w:val="10"/>
        <w:tblW w:w="8504" w:type="dxa"/>
        <w:tblInd w:w="53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19"/>
        <w:gridCol w:w="1181"/>
        <w:gridCol w:w="1181"/>
        <w:gridCol w:w="1181"/>
        <w:gridCol w:w="1181"/>
        <w:gridCol w:w="1181"/>
        <w:gridCol w:w="1180"/>
      </w:tblGrid>
      <w:tr w14:paraId="450442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3" w:hRule="atLeast"/>
        </w:trPr>
        <w:tc>
          <w:tcPr>
            <w:tcW w:w="1419" w:type="dxa"/>
            <w:vAlign w:val="center"/>
          </w:tcPr>
          <w:p w14:paraId="0119338A">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szCs w:val="18"/>
              </w:rPr>
              <w:t>每批重量/kg</w:t>
            </w:r>
          </w:p>
        </w:tc>
        <w:tc>
          <w:tcPr>
            <w:tcW w:w="1181" w:type="dxa"/>
            <w:vAlign w:val="center"/>
          </w:tcPr>
          <w:p w14:paraId="7463778C">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szCs w:val="18"/>
              </w:rPr>
              <w:t>≤</w:t>
            </w:r>
            <w:r>
              <w:rPr>
                <w:rFonts w:ascii="Times New Roman" w:hAnsi="Times New Roman" w:cs="Times New Roman" w:eastAsiaTheme="minorEastAsia"/>
                <w:szCs w:val="18"/>
              </w:rPr>
              <w:t>10</w:t>
            </w:r>
          </w:p>
        </w:tc>
        <w:tc>
          <w:tcPr>
            <w:tcW w:w="1181" w:type="dxa"/>
            <w:vAlign w:val="center"/>
          </w:tcPr>
          <w:p w14:paraId="187EE693">
            <w:pPr>
              <w:pStyle w:val="18"/>
              <w:ind w:firstLine="0" w:firstLineChars="0"/>
              <w:jc w:val="center"/>
              <w:rPr>
                <w:rFonts w:ascii="Times New Roman" w:hAnsi="Times New Roman" w:cs="Times New Roman" w:eastAsiaTheme="minorEastAsia"/>
                <w:szCs w:val="18"/>
              </w:rPr>
            </w:pPr>
            <w:r>
              <w:rPr>
                <w:rFonts w:ascii="Times New Roman" w:hAnsi="Times New Roman" w:cs="Times New Roman" w:eastAsiaTheme="minorEastAsia"/>
                <w:szCs w:val="18"/>
              </w:rPr>
              <w:t>＞10~50</w:t>
            </w:r>
          </w:p>
        </w:tc>
        <w:tc>
          <w:tcPr>
            <w:tcW w:w="1181" w:type="dxa"/>
            <w:vAlign w:val="center"/>
          </w:tcPr>
          <w:p w14:paraId="6C511E8B">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szCs w:val="18"/>
              </w:rPr>
              <w:t>＞50~100</w:t>
            </w:r>
          </w:p>
        </w:tc>
        <w:tc>
          <w:tcPr>
            <w:tcW w:w="1181" w:type="dxa"/>
            <w:vAlign w:val="center"/>
          </w:tcPr>
          <w:p w14:paraId="1430FB86">
            <w:pPr>
              <w:pStyle w:val="18"/>
              <w:ind w:firstLine="0" w:firstLineChars="0"/>
              <w:jc w:val="center"/>
              <w:rPr>
                <w:rFonts w:ascii="Times New Roman" w:hAnsi="Times New Roman" w:cs="Times New Roman" w:eastAsiaTheme="minorEastAsia"/>
                <w:szCs w:val="18"/>
              </w:rPr>
            </w:pPr>
            <w:r>
              <w:rPr>
                <w:rFonts w:ascii="Times New Roman" w:hAnsi="Times New Roman" w:cs="Times New Roman" w:eastAsiaTheme="minorEastAsia"/>
                <w:szCs w:val="18"/>
              </w:rPr>
              <w:t>＞100~200</w:t>
            </w:r>
          </w:p>
        </w:tc>
        <w:tc>
          <w:tcPr>
            <w:tcW w:w="1181" w:type="dxa"/>
            <w:vAlign w:val="center"/>
          </w:tcPr>
          <w:p w14:paraId="71EC9043">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szCs w:val="18"/>
              </w:rPr>
              <w:t>＞200~500</w:t>
            </w:r>
          </w:p>
        </w:tc>
        <w:tc>
          <w:tcPr>
            <w:tcW w:w="1180" w:type="dxa"/>
            <w:vAlign w:val="center"/>
          </w:tcPr>
          <w:p w14:paraId="164B66D2">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szCs w:val="18"/>
              </w:rPr>
              <w:t>＞500</w:t>
            </w:r>
          </w:p>
        </w:tc>
      </w:tr>
      <w:tr w14:paraId="36BD97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1419" w:type="dxa"/>
            <w:vAlign w:val="center"/>
          </w:tcPr>
          <w:p w14:paraId="212F8F72">
            <w:pPr>
              <w:pStyle w:val="18"/>
              <w:ind w:firstLine="0" w:firstLineChars="0"/>
              <w:jc w:val="center"/>
              <w:rPr>
                <w:rFonts w:ascii="Times New Roman" w:hAnsi="Times New Roman" w:cs="Times New Roman" w:eastAsiaTheme="minorEastAsia"/>
                <w:kern w:val="0"/>
                <w:szCs w:val="18"/>
              </w:rPr>
            </w:pPr>
            <w:r>
              <w:rPr>
                <w:rFonts w:hint="eastAsia" w:ascii="Times New Roman" w:hAnsi="Times New Roman" w:cs="Times New Roman" w:eastAsiaTheme="minorEastAsia"/>
                <w:szCs w:val="18"/>
              </w:rPr>
              <w:t>取样件数/块</w:t>
            </w:r>
          </w:p>
        </w:tc>
        <w:tc>
          <w:tcPr>
            <w:tcW w:w="1181" w:type="dxa"/>
            <w:vAlign w:val="center"/>
          </w:tcPr>
          <w:p w14:paraId="3507B090">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kern w:val="0"/>
                <w:szCs w:val="18"/>
              </w:rPr>
              <w:t>2</w:t>
            </w:r>
          </w:p>
        </w:tc>
        <w:tc>
          <w:tcPr>
            <w:tcW w:w="1181" w:type="dxa"/>
            <w:vAlign w:val="center"/>
          </w:tcPr>
          <w:p w14:paraId="0E28DF14">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kern w:val="0"/>
                <w:szCs w:val="18"/>
              </w:rPr>
              <w:t>3</w:t>
            </w:r>
          </w:p>
        </w:tc>
        <w:tc>
          <w:tcPr>
            <w:tcW w:w="1181" w:type="dxa"/>
            <w:vAlign w:val="center"/>
          </w:tcPr>
          <w:p w14:paraId="425CAB81">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kern w:val="0"/>
                <w:szCs w:val="18"/>
              </w:rPr>
              <w:t>4</w:t>
            </w:r>
          </w:p>
        </w:tc>
        <w:tc>
          <w:tcPr>
            <w:tcW w:w="1181" w:type="dxa"/>
            <w:vAlign w:val="center"/>
          </w:tcPr>
          <w:p w14:paraId="30069D0A">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kern w:val="0"/>
                <w:szCs w:val="18"/>
              </w:rPr>
              <w:t>5</w:t>
            </w:r>
          </w:p>
        </w:tc>
        <w:tc>
          <w:tcPr>
            <w:tcW w:w="1181" w:type="dxa"/>
            <w:vAlign w:val="center"/>
          </w:tcPr>
          <w:p w14:paraId="501B641B">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kern w:val="0"/>
                <w:szCs w:val="18"/>
              </w:rPr>
              <w:t>8</w:t>
            </w:r>
          </w:p>
        </w:tc>
        <w:tc>
          <w:tcPr>
            <w:tcW w:w="1180" w:type="dxa"/>
            <w:vAlign w:val="center"/>
          </w:tcPr>
          <w:p w14:paraId="61750294">
            <w:pPr>
              <w:pStyle w:val="18"/>
              <w:ind w:firstLine="0" w:firstLineChars="0"/>
              <w:jc w:val="center"/>
              <w:rPr>
                <w:rFonts w:ascii="Times New Roman" w:hAnsi="Times New Roman" w:cs="Times New Roman" w:eastAsiaTheme="minorEastAsia"/>
                <w:kern w:val="0"/>
                <w:szCs w:val="18"/>
              </w:rPr>
            </w:pPr>
            <w:r>
              <w:rPr>
                <w:rFonts w:ascii="Times New Roman" w:hAnsi="Times New Roman" w:cs="Times New Roman" w:eastAsiaTheme="minorEastAsia"/>
                <w:kern w:val="0"/>
                <w:szCs w:val="18"/>
              </w:rPr>
              <w:t>10</w:t>
            </w:r>
          </w:p>
        </w:tc>
      </w:tr>
    </w:tbl>
    <w:p w14:paraId="5557560A">
      <w:pPr>
        <w:pStyle w:val="21"/>
        <w:keepNext w:val="0"/>
        <w:keepLines w:val="0"/>
        <w:pageBreakBefore w:val="0"/>
        <w:widowControl/>
        <w:kinsoku/>
        <w:wordWrap/>
        <w:overflowPunct/>
        <w:topLinePunct w:val="0"/>
        <w:bidi w:val="0"/>
        <w:adjustRightInd/>
        <w:snapToGrid/>
        <w:spacing w:beforeLines="0" w:afterLines="0" w:line="400" w:lineRule="exact"/>
        <w:ind w:left="0"/>
        <w:textAlignment w:val="auto"/>
        <w:rPr>
          <w:rFonts w:ascii="Times New Roman" w:eastAsia="宋体"/>
        </w:rPr>
      </w:pPr>
      <w:bookmarkStart w:id="2" w:name="_Hlk491265955"/>
      <w:r>
        <w:rPr>
          <w:rFonts w:ascii="Times New Roman" w:eastAsia="宋体"/>
        </w:rPr>
        <w:t>化学成分分析</w:t>
      </w:r>
      <w:bookmarkEnd w:id="2"/>
      <w:r>
        <w:rPr>
          <w:rFonts w:hint="eastAsia" w:ascii="Times New Roman" w:eastAsia="宋体"/>
        </w:rPr>
        <w:t>的仲裁取样方法按下述规定进行</w:t>
      </w:r>
      <w:r>
        <w:rPr>
          <w:rFonts w:hint="eastAsia" w:ascii="Times New Roman" w:eastAsia="宋体"/>
          <w:lang w:eastAsia="zh-CN"/>
        </w:rPr>
        <w:t>：</w:t>
      </w:r>
    </w:p>
    <w:p w14:paraId="14FCCD40">
      <w:pPr>
        <w:pStyle w:val="18"/>
        <w:keepNext w:val="0"/>
        <w:keepLines w:val="0"/>
        <w:pageBreakBefore w:val="0"/>
        <w:widowControl/>
        <w:kinsoku/>
        <w:wordWrap/>
        <w:overflowPunct/>
        <w:topLinePunct w:val="0"/>
        <w:bidi w:val="0"/>
        <w:adjustRightInd/>
        <w:snapToGrid/>
        <w:spacing w:line="400" w:lineRule="exact"/>
        <w:textAlignment w:val="auto"/>
        <w:rPr>
          <w:rFonts w:hint="eastAsia"/>
        </w:rPr>
      </w:pPr>
      <w:r>
        <w:rPr>
          <w:rFonts w:hint="eastAsia" w:ascii="Times New Roman" w:hAnsi="Times New Roman" w:eastAsia="宋体" w:cs="Times New Roman"/>
          <w:kern w:val="0"/>
          <w:sz w:val="21"/>
          <w:szCs w:val="21"/>
          <w:lang w:val="en-US" w:eastAsia="zh-CN" w:bidi="ar-SA"/>
        </w:rPr>
        <w:t>取样时，首先将试样打磨干净，然后用直径5mm～10mm的钻头在合金锭上、下两面等距离处各钻取3点以上，弃去距锭块表面0.5 mm～1.0 mm的钻屑，然后钻取试样，每点钻取质量相差小于1g</w:t>
      </w:r>
      <w:r>
        <w:rPr>
          <w:rFonts w:hint="eastAsia" w:ascii="Times New Roman" w:hAnsi="Times New Roman"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取样量不少于10g，将所得试样迅速混匀缩分至所需数量，并放入带盖的磨口瓶或自封袋中密封保存</w:t>
      </w:r>
      <w:r>
        <w:rPr>
          <w:rFonts w:hint="eastAsia"/>
        </w:rPr>
        <w:t>。</w:t>
      </w:r>
    </w:p>
    <w:p w14:paraId="1B7DE2A3">
      <w:pPr>
        <w:pStyle w:val="21"/>
        <w:keepNext w:val="0"/>
        <w:keepLines w:val="0"/>
        <w:pageBreakBefore w:val="0"/>
        <w:widowControl/>
        <w:kinsoku/>
        <w:wordWrap/>
        <w:overflowPunct/>
        <w:topLinePunct w:val="0"/>
        <w:bidi w:val="0"/>
        <w:adjustRightInd/>
        <w:snapToGrid/>
        <w:spacing w:beforeLines="0" w:afterLines="0" w:line="400" w:lineRule="exact"/>
        <w:ind w:left="0"/>
        <w:textAlignment w:val="auto"/>
        <w:rPr>
          <w:rFonts w:hint="eastAsia" w:ascii="Times New Roman" w:eastAsia="宋体"/>
        </w:rPr>
      </w:pPr>
      <w:r>
        <w:rPr>
          <w:rFonts w:hint="eastAsia" w:ascii="Times New Roman" w:eastAsia="宋体"/>
          <w:lang w:val="en-US" w:eastAsia="zh-CN"/>
        </w:rPr>
        <w:t>外观</w:t>
      </w:r>
      <w:r>
        <w:rPr>
          <w:rFonts w:hint="eastAsia" w:ascii="Times New Roman" w:eastAsia="宋体"/>
        </w:rPr>
        <w:t>质量应</w:t>
      </w:r>
      <w:r>
        <w:rPr>
          <w:rFonts w:hint="eastAsia" w:ascii="Times New Roman" w:eastAsia="宋体"/>
          <w:lang w:val="en-US" w:eastAsia="zh-CN"/>
        </w:rPr>
        <w:t>逐块</w:t>
      </w:r>
      <w:r>
        <w:rPr>
          <w:rFonts w:hint="eastAsia" w:ascii="Times New Roman" w:eastAsia="宋体"/>
        </w:rPr>
        <w:t>检查，断口每批不少于2</w:t>
      </w:r>
      <w:r>
        <w:rPr>
          <w:rFonts w:hint="eastAsia" w:ascii="Times New Roman" w:eastAsia="宋体"/>
          <w:lang w:val="en-US" w:eastAsia="zh-CN"/>
        </w:rPr>
        <w:t>块</w:t>
      </w:r>
      <w:r>
        <w:rPr>
          <w:rFonts w:hint="eastAsia" w:ascii="Times New Roman" w:eastAsia="宋体"/>
          <w:lang w:eastAsia="zh-CN"/>
        </w:rPr>
        <w:t>，</w:t>
      </w:r>
      <w:r>
        <w:rPr>
          <w:rFonts w:hint="eastAsia" w:ascii="Times New Roman" w:eastAsia="宋体"/>
        </w:rPr>
        <w:t>经物理破碎后检查。</w:t>
      </w:r>
    </w:p>
    <w:p w14:paraId="1CAECD7E">
      <w:pPr>
        <w:pStyle w:val="19"/>
        <w:numPr>
          <w:ilvl w:val="1"/>
          <w:numId w:val="3"/>
        </w:numPr>
        <w:spacing w:beforeLines="0" w:afterLines="0" w:line="400" w:lineRule="exact"/>
        <w:rPr>
          <w:rFonts w:ascii="Times New Roman"/>
        </w:rPr>
      </w:pPr>
      <w:r>
        <w:rPr>
          <w:rFonts w:ascii="Times New Roman"/>
        </w:rPr>
        <w:t>检验结果判定</w:t>
      </w:r>
    </w:p>
    <w:p w14:paraId="66F8460C">
      <w:pPr>
        <w:pStyle w:val="21"/>
        <w:spacing w:beforeLines="0" w:afterLines="0" w:line="400" w:lineRule="exact"/>
        <w:ind w:left="0"/>
        <w:rPr>
          <w:rFonts w:ascii="Times New Roman" w:eastAsia="宋体"/>
        </w:rPr>
      </w:pPr>
      <w:r>
        <w:rPr>
          <w:rFonts w:hint="eastAsia" w:ascii="Times New Roman" w:eastAsia="宋体"/>
        </w:rPr>
        <w:t>检验结果的数值按GB/T 8170的规定进行修约</w:t>
      </w:r>
      <w:r>
        <w:rPr>
          <w:rFonts w:hint="eastAsia" w:ascii="Times New Roman" w:eastAsia="宋体"/>
          <w:lang w:eastAsia="zh-CN"/>
        </w:rPr>
        <w:t>。</w:t>
      </w:r>
    </w:p>
    <w:p w14:paraId="1579054A">
      <w:pPr>
        <w:pStyle w:val="21"/>
        <w:spacing w:beforeLines="0" w:afterLines="0" w:line="400" w:lineRule="exact"/>
        <w:ind w:left="0"/>
        <w:rPr>
          <w:rFonts w:ascii="Times New Roman" w:eastAsia="宋体"/>
        </w:rPr>
      </w:pPr>
      <w:r>
        <w:rPr>
          <w:rFonts w:hint="eastAsia" w:ascii="Times New Roman" w:eastAsia="宋体"/>
        </w:rPr>
        <w:t>化学成分分析结果与本文件规定不符时，则从该批产品中取双倍试样对不合格项目进行复验。如仍有不合格项，则判该批产品为不合格</w:t>
      </w:r>
      <w:r>
        <w:rPr>
          <w:rFonts w:ascii="Times New Roman" w:eastAsia="宋体"/>
        </w:rPr>
        <w:t>。</w:t>
      </w:r>
    </w:p>
    <w:p w14:paraId="059B4ABB">
      <w:pPr>
        <w:pStyle w:val="21"/>
        <w:spacing w:beforeLines="0" w:afterLines="0" w:line="400" w:lineRule="exact"/>
        <w:ind w:left="0"/>
        <w:rPr>
          <w:rFonts w:ascii="Times New Roman" w:eastAsia="宋体"/>
        </w:rPr>
      </w:pPr>
      <w:r>
        <w:rPr>
          <w:rFonts w:hint="eastAsia" w:ascii="Times New Roman" w:eastAsia="宋体"/>
        </w:rPr>
        <w:t>产品外观不合格</w:t>
      </w:r>
      <w:r>
        <w:rPr>
          <w:rFonts w:hint="eastAsia" w:ascii="Times New Roman" w:eastAsia="宋体"/>
          <w:lang w:eastAsia="zh-CN"/>
        </w:rPr>
        <w:t>，</w:t>
      </w:r>
      <w:r>
        <w:rPr>
          <w:rFonts w:hint="eastAsia" w:ascii="Times New Roman" w:eastAsia="宋体"/>
        </w:rPr>
        <w:t>则直接判该批产品为不合格</w:t>
      </w:r>
      <w:r>
        <w:rPr>
          <w:rFonts w:ascii="Times New Roman" w:eastAsia="宋体"/>
        </w:rPr>
        <w:t>。</w:t>
      </w:r>
    </w:p>
    <w:p w14:paraId="6554ECDA">
      <w:pPr>
        <w:pStyle w:val="20"/>
        <w:spacing w:before="312" w:after="312"/>
        <w:ind w:left="0"/>
        <w:rPr>
          <w:rFonts w:ascii="Times New Roman"/>
        </w:rPr>
      </w:pPr>
      <w:r>
        <w:rPr>
          <w:rFonts w:ascii="Times New Roman"/>
        </w:rPr>
        <w:t>标志、包装、运输、贮存及</w:t>
      </w:r>
      <w:r>
        <w:rPr>
          <w:rFonts w:hint="eastAsia" w:ascii="Times New Roman"/>
        </w:rPr>
        <w:t>随行文件</w:t>
      </w:r>
    </w:p>
    <w:p w14:paraId="74A8744E">
      <w:pPr>
        <w:pStyle w:val="19"/>
        <w:numPr>
          <w:ilvl w:val="1"/>
          <w:numId w:val="3"/>
        </w:numPr>
        <w:spacing w:beforeLines="0" w:afterLines="0" w:line="400" w:lineRule="exact"/>
        <w:rPr>
          <w:rFonts w:ascii="Times New Roman"/>
        </w:rPr>
      </w:pPr>
      <w:bookmarkStart w:id="3" w:name="_Hlk149747863"/>
      <w:r>
        <w:rPr>
          <w:rFonts w:ascii="Times New Roman"/>
        </w:rPr>
        <w:t>包装、标识、运输、贮存</w:t>
      </w:r>
    </w:p>
    <w:bookmarkEnd w:id="3"/>
    <w:p w14:paraId="41FAE16C">
      <w:pPr>
        <w:pStyle w:val="18"/>
        <w:keepNext w:val="0"/>
        <w:keepLines w:val="0"/>
        <w:pageBreakBefore w:val="0"/>
        <w:widowControl/>
        <w:kinsoku/>
        <w:wordWrap/>
        <w:overflowPunct/>
        <w:topLinePunct w:val="0"/>
        <w:bidi w:val="0"/>
        <w:adjustRightInd/>
        <w:snapToGrid/>
        <w:spacing w:line="400" w:lineRule="exact"/>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钇镁合金的产品包装、标识、运输和贮存应符合</w:t>
      </w:r>
      <w:bookmarkStart w:id="4" w:name="_Hlk167353702"/>
      <w:r>
        <w:rPr>
          <w:rFonts w:hint="eastAsia" w:ascii="Times New Roman" w:hAnsi="Times New Roman" w:eastAsia="宋体" w:cs="Times New Roman"/>
          <w:kern w:val="0"/>
          <w:sz w:val="21"/>
          <w:szCs w:val="21"/>
          <w:lang w:val="en-US" w:eastAsia="zh-CN" w:bidi="ar-SA"/>
        </w:rPr>
        <w:t>GB 39176的规定</w:t>
      </w:r>
      <w:bookmarkEnd w:id="4"/>
      <w:r>
        <w:rPr>
          <w:rFonts w:hint="eastAsia" w:ascii="Times New Roman" w:hAnsi="Times New Roman" w:eastAsia="宋体" w:cs="Times New Roman"/>
          <w:kern w:val="0"/>
          <w:sz w:val="21"/>
          <w:szCs w:val="21"/>
          <w:lang w:val="en-US" w:eastAsia="zh-CN" w:bidi="ar-SA"/>
        </w:rPr>
        <w:t>。产品应采取防氧化措施密封装入铁桶中，如需方对包装有特殊要求，由供需双方协商确定。运输及贮存时，产品需存放干燥处，不得露天放置。</w:t>
      </w:r>
    </w:p>
    <w:p w14:paraId="00116C55">
      <w:pPr>
        <w:pStyle w:val="19"/>
        <w:numPr>
          <w:ilvl w:val="1"/>
          <w:numId w:val="3"/>
        </w:numPr>
        <w:spacing w:beforeLines="0" w:afterLines="0" w:line="400" w:lineRule="exact"/>
        <w:rPr>
          <w:rFonts w:hint="eastAsia" w:ascii="Times New Roman"/>
        </w:rPr>
      </w:pPr>
      <w:r>
        <w:rPr>
          <w:rFonts w:hint="eastAsia" w:ascii="Times New Roman"/>
        </w:rPr>
        <w:t>随行文件</w:t>
      </w:r>
    </w:p>
    <w:p w14:paraId="0B952166">
      <w:pPr>
        <w:pStyle w:val="18"/>
        <w:spacing w:line="400" w:lineRule="exact"/>
        <w:rPr>
          <w:rFonts w:hint="eastAsia" w:ascii="Times New Roman"/>
        </w:rPr>
      </w:pPr>
      <w:r>
        <w:rPr>
          <w:rFonts w:hint="eastAsia" w:ascii="Times New Roman"/>
        </w:rPr>
        <w:t>每批产品应附有随行文件，其中应包括质量证明书，质量证明书应符合GB 39176的规定。此外还宜包括：</w:t>
      </w:r>
    </w:p>
    <w:p w14:paraId="04D871B2">
      <w:pPr>
        <w:pStyle w:val="18"/>
        <w:spacing w:line="400" w:lineRule="exact"/>
        <w:rPr>
          <w:rFonts w:hint="eastAsia" w:ascii="Times New Roman"/>
        </w:rPr>
      </w:pPr>
      <w:r>
        <w:rPr>
          <w:rFonts w:hint="eastAsia" w:ascii="Times New Roman"/>
        </w:rPr>
        <w:t>a) 产品合格证；</w:t>
      </w:r>
    </w:p>
    <w:p w14:paraId="00EC318A">
      <w:pPr>
        <w:pStyle w:val="18"/>
        <w:spacing w:line="400" w:lineRule="exact"/>
        <w:rPr>
          <w:rFonts w:hint="eastAsia" w:ascii="Times New Roman"/>
        </w:rPr>
      </w:pPr>
      <w:r>
        <w:rPr>
          <w:rFonts w:hint="eastAsia" w:ascii="Times New Roman"/>
        </w:rPr>
        <w:t>b) 产品质量控制过程中的检验报告及成品检验报告；</w:t>
      </w:r>
    </w:p>
    <w:p w14:paraId="08E1FC1F">
      <w:pPr>
        <w:pStyle w:val="18"/>
        <w:spacing w:line="400" w:lineRule="exact"/>
        <w:rPr>
          <w:rFonts w:hint="eastAsia" w:ascii="Times New Roman"/>
        </w:rPr>
      </w:pPr>
      <w:r>
        <w:rPr>
          <w:rFonts w:hint="eastAsia" w:ascii="Times New Roman"/>
        </w:rPr>
        <w:t>c) 产品使用说明书；</w:t>
      </w:r>
    </w:p>
    <w:p w14:paraId="705A1F74">
      <w:pPr>
        <w:pStyle w:val="18"/>
        <w:spacing w:line="400" w:lineRule="exact"/>
        <w:rPr>
          <w:rFonts w:ascii="Times New Roman" w:hAnsi="Times New Roman" w:cs="Times New Roman"/>
        </w:rPr>
      </w:pPr>
      <w:r>
        <w:rPr>
          <w:rFonts w:hint="eastAsia" w:ascii="Times New Roman"/>
        </w:rPr>
        <w:t>d）其他。</w:t>
      </w:r>
    </w:p>
    <w:p w14:paraId="2C1E52A5"/>
    <w:p w14:paraId="042E55D5">
      <w:r>
        <w:rPr>
          <w:bCs/>
        </w:rPr>
        <mc:AlternateContent>
          <mc:Choice Requires="wps">
            <w:drawing>
              <wp:anchor distT="0" distB="0" distL="114300" distR="114300" simplePos="0" relativeHeight="251668480" behindDoc="0" locked="0" layoutInCell="1" allowOverlap="1">
                <wp:simplePos x="0" y="0"/>
                <wp:positionH relativeFrom="column">
                  <wp:posOffset>2239645</wp:posOffset>
                </wp:positionH>
                <wp:positionV relativeFrom="paragraph">
                  <wp:posOffset>621665</wp:posOffset>
                </wp:positionV>
                <wp:extent cx="1762125" cy="0"/>
                <wp:effectExtent l="0" t="0" r="0" b="0"/>
                <wp:wrapNone/>
                <wp:docPr id="1" name="AutoShape 23"/>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19050">
                          <a:solidFill>
                            <a:srgbClr val="000000"/>
                          </a:solidFill>
                          <a:round/>
                        </a:ln>
                      </wps:spPr>
                      <wps:bodyPr/>
                    </wps:wsp>
                  </a:graphicData>
                </a:graphic>
              </wp:anchor>
            </w:drawing>
          </mc:Choice>
          <mc:Fallback>
            <w:pict>
              <v:shape id="AutoShape 23" o:spid="_x0000_s1026" o:spt="32" type="#_x0000_t32" style="position:absolute;left:0pt;margin-left:176.35pt;margin-top:48.95pt;height:0pt;width:138.75pt;z-index:251668480;mso-width-relative:page;mso-height-relative:page;" filled="f" stroked="t" coordsize="21600,21600" o:gfxdata="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n1ea1QAAAAkBAAAPAAAAAAAAAAEAIAAA&#10;ACIAAABkcnMvZG93bnJldi54bWxQSwECFAAUAAAACACHTuJAgvumX9YBAAC0AwAADgAAAAAAAAAB&#10;ACAAAAAkAQAAZHJzL2Uyb0RvYy54bWxQSwUGAAAAAAYABgBZAQAAbAUAAAAA&#10;">
                <v:fill on="f" focussize="0,0"/>
                <v:stroke weight="1.5pt" color="#000000" joinstyle="round"/>
                <v:imagedata o:title=""/>
                <o:lock v:ext="edit" aspectratio="f"/>
              </v:shape>
            </w:pict>
          </mc:Fallback>
        </mc:AlternateConten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DA47">
    <w:pPr>
      <w:pStyle w:val="27"/>
      <w:rPr>
        <w:rStyle w:val="13"/>
      </w:rPr>
    </w:pPr>
    <w:r>
      <w:rPr>
        <w:rStyle w:val="13"/>
      </w:rPr>
      <w:fldChar w:fldCharType="begin"/>
    </w:r>
    <w:r>
      <w:rPr>
        <w:rStyle w:val="13"/>
      </w:rPr>
      <w:instrText xml:space="preserve">PAGE  </w:instrText>
    </w:r>
    <w:r>
      <w:rPr>
        <w:rStyle w:val="13"/>
      </w:rPr>
      <w:fldChar w:fldCharType="separate"/>
    </w:r>
    <w:r>
      <w:rPr>
        <w:rStyle w:val="13"/>
      </w:rPr>
      <w:t>6</w:t>
    </w:r>
    <w:r>
      <w:rPr>
        <w:rStyle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E4CD">
    <w:pPr>
      <w:pStyle w:val="26"/>
      <w:rPr>
        <w:rStyle w:val="13"/>
      </w:rPr>
    </w:pPr>
    <w:r>
      <w:rPr>
        <w:rStyle w:val="13"/>
      </w:rPr>
      <w:fldChar w:fldCharType="begin"/>
    </w:r>
    <w:r>
      <w:rPr>
        <w:rStyle w:val="13"/>
      </w:rPr>
      <w:instrText xml:space="preserve">PAGE  </w:instrText>
    </w:r>
    <w:r>
      <w:rPr>
        <w:rStyle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5A3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EBE7">
    <w:pPr>
      <w:pStyle w:val="28"/>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4D59">
    <w:pPr>
      <w:pStyle w:val="29"/>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79B85">
    <w:pPr>
      <w:pStyle w:val="3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0"/>
      <w:suff w:val="nothing"/>
      <w:lvlText w:val="%1　"/>
      <w:lvlJc w:val="left"/>
      <w:pPr>
        <w:ind w:left="2268"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1"/>
      <w:suff w:val="nothing"/>
      <w:lvlText w:val="%1.%2.%3　"/>
      <w:lvlJc w:val="left"/>
      <w:pPr>
        <w:ind w:left="4961"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pStyle w:val="24"/>
      <w:suff w:val="nothing"/>
      <w:lvlText w:val="%1.%2.%3.%4.%5　"/>
      <w:lvlJc w:val="left"/>
      <w:pPr>
        <w:ind w:left="0" w:firstLine="0"/>
      </w:pPr>
      <w:rPr>
        <w:rFonts w:hint="eastAsia" w:ascii="黑体" w:hAnsi="Times New Roman" w:eastAsia="黑体"/>
        <w:b w:val="0"/>
        <w:i w:val="0"/>
        <w:sz w:val="21"/>
      </w:rPr>
    </w:lvl>
    <w:lvl w:ilvl="5" w:tentative="0">
      <w:start w:val="1"/>
      <w:numFmt w:val="decimal"/>
      <w:pStyle w:val="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26EE6431"/>
    <w:multiLevelType w:val="singleLevel"/>
    <w:tmpl w:val="26EE6431"/>
    <w:lvl w:ilvl="0" w:tentative="0">
      <w:start w:val="1"/>
      <w:numFmt w:val="lowerLetter"/>
      <w:suff w:val="space"/>
      <w:lvlText w:val="%1)"/>
      <w:lvlJc w:val="left"/>
    </w:lvl>
  </w:abstractNum>
  <w:abstractNum w:abstractNumId="2">
    <w:nsid w:val="646260FA"/>
    <w:multiLevelType w:val="multilevel"/>
    <w:tmpl w:val="646260FA"/>
    <w:lvl w:ilvl="0" w:tentative="0">
      <w:start w:val="1"/>
      <w:numFmt w:val="decimal"/>
      <w:pStyle w:val="4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ZmY2MDQ3Yjc2YWUyM2Q2NWFiNDVmM2E4YmJhYmUifQ=="/>
  </w:docVars>
  <w:rsids>
    <w:rsidRoot w:val="0055397C"/>
    <w:rsid w:val="00005F93"/>
    <w:rsid w:val="00011053"/>
    <w:rsid w:val="00017C97"/>
    <w:rsid w:val="00041700"/>
    <w:rsid w:val="00041948"/>
    <w:rsid w:val="00042789"/>
    <w:rsid w:val="00044B9B"/>
    <w:rsid w:val="00045658"/>
    <w:rsid w:val="00046338"/>
    <w:rsid w:val="000502C1"/>
    <w:rsid w:val="000533F5"/>
    <w:rsid w:val="000534EA"/>
    <w:rsid w:val="00056A86"/>
    <w:rsid w:val="00075838"/>
    <w:rsid w:val="000902D4"/>
    <w:rsid w:val="000A134E"/>
    <w:rsid w:val="000A426E"/>
    <w:rsid w:val="000A5877"/>
    <w:rsid w:val="000A62BB"/>
    <w:rsid w:val="000A7BED"/>
    <w:rsid w:val="000B6865"/>
    <w:rsid w:val="000C2435"/>
    <w:rsid w:val="000D0B8A"/>
    <w:rsid w:val="000D2A66"/>
    <w:rsid w:val="000E1C83"/>
    <w:rsid w:val="000E3D5A"/>
    <w:rsid w:val="000E5FB3"/>
    <w:rsid w:val="000F150D"/>
    <w:rsid w:val="000F4FCC"/>
    <w:rsid w:val="00101088"/>
    <w:rsid w:val="001046C4"/>
    <w:rsid w:val="00104D25"/>
    <w:rsid w:val="0011302D"/>
    <w:rsid w:val="00115996"/>
    <w:rsid w:val="00122B54"/>
    <w:rsid w:val="00125F32"/>
    <w:rsid w:val="00130731"/>
    <w:rsid w:val="00133DB8"/>
    <w:rsid w:val="00151C4A"/>
    <w:rsid w:val="001544C0"/>
    <w:rsid w:val="001742F9"/>
    <w:rsid w:val="001833E9"/>
    <w:rsid w:val="00185161"/>
    <w:rsid w:val="00185496"/>
    <w:rsid w:val="00190BD9"/>
    <w:rsid w:val="00195C8D"/>
    <w:rsid w:val="00195F13"/>
    <w:rsid w:val="00197627"/>
    <w:rsid w:val="001A0A34"/>
    <w:rsid w:val="001A41A3"/>
    <w:rsid w:val="001B4598"/>
    <w:rsid w:val="001B607D"/>
    <w:rsid w:val="001C1358"/>
    <w:rsid w:val="001C59F8"/>
    <w:rsid w:val="001D489E"/>
    <w:rsid w:val="001E7D6E"/>
    <w:rsid w:val="001F259F"/>
    <w:rsid w:val="001F77CE"/>
    <w:rsid w:val="00205522"/>
    <w:rsid w:val="00216484"/>
    <w:rsid w:val="002166EA"/>
    <w:rsid w:val="00227107"/>
    <w:rsid w:val="002306B6"/>
    <w:rsid w:val="00235AF6"/>
    <w:rsid w:val="00237389"/>
    <w:rsid w:val="00246E4E"/>
    <w:rsid w:val="0026351E"/>
    <w:rsid w:val="002640C0"/>
    <w:rsid w:val="00267A27"/>
    <w:rsid w:val="00273F2D"/>
    <w:rsid w:val="00274381"/>
    <w:rsid w:val="002A35A8"/>
    <w:rsid w:val="002B3571"/>
    <w:rsid w:val="002D6A94"/>
    <w:rsid w:val="002E0CA4"/>
    <w:rsid w:val="002E7FEF"/>
    <w:rsid w:val="00301D56"/>
    <w:rsid w:val="003025C0"/>
    <w:rsid w:val="00307CC8"/>
    <w:rsid w:val="003100AD"/>
    <w:rsid w:val="00321B80"/>
    <w:rsid w:val="00356208"/>
    <w:rsid w:val="003563F2"/>
    <w:rsid w:val="00357496"/>
    <w:rsid w:val="00377D93"/>
    <w:rsid w:val="00380B65"/>
    <w:rsid w:val="003833D6"/>
    <w:rsid w:val="00385876"/>
    <w:rsid w:val="003919B6"/>
    <w:rsid w:val="003A3642"/>
    <w:rsid w:val="003A6022"/>
    <w:rsid w:val="003C4A2E"/>
    <w:rsid w:val="003D6106"/>
    <w:rsid w:val="003D6489"/>
    <w:rsid w:val="003D64FB"/>
    <w:rsid w:val="003E6EEC"/>
    <w:rsid w:val="003F7744"/>
    <w:rsid w:val="00417D14"/>
    <w:rsid w:val="00420A9B"/>
    <w:rsid w:val="00432B8C"/>
    <w:rsid w:val="00433546"/>
    <w:rsid w:val="004347F6"/>
    <w:rsid w:val="00434C42"/>
    <w:rsid w:val="004452C5"/>
    <w:rsid w:val="0045288F"/>
    <w:rsid w:val="0045302D"/>
    <w:rsid w:val="0046377B"/>
    <w:rsid w:val="004733A8"/>
    <w:rsid w:val="00474738"/>
    <w:rsid w:val="00475B23"/>
    <w:rsid w:val="00483ABD"/>
    <w:rsid w:val="004874E1"/>
    <w:rsid w:val="004B1DC6"/>
    <w:rsid w:val="004B4D33"/>
    <w:rsid w:val="004B593F"/>
    <w:rsid w:val="004C0672"/>
    <w:rsid w:val="004C268C"/>
    <w:rsid w:val="004D028E"/>
    <w:rsid w:val="004D28DE"/>
    <w:rsid w:val="004D4BCD"/>
    <w:rsid w:val="004D560A"/>
    <w:rsid w:val="004E0208"/>
    <w:rsid w:val="004E6200"/>
    <w:rsid w:val="004E6D3A"/>
    <w:rsid w:val="00510BCD"/>
    <w:rsid w:val="00512A48"/>
    <w:rsid w:val="0051379D"/>
    <w:rsid w:val="00514943"/>
    <w:rsid w:val="00514DBA"/>
    <w:rsid w:val="0051542D"/>
    <w:rsid w:val="0054598B"/>
    <w:rsid w:val="00545C51"/>
    <w:rsid w:val="00551174"/>
    <w:rsid w:val="0055397C"/>
    <w:rsid w:val="005750AD"/>
    <w:rsid w:val="00576447"/>
    <w:rsid w:val="00580752"/>
    <w:rsid w:val="005901C2"/>
    <w:rsid w:val="00592F58"/>
    <w:rsid w:val="005A56FA"/>
    <w:rsid w:val="005A598E"/>
    <w:rsid w:val="005B0D47"/>
    <w:rsid w:val="005B22BC"/>
    <w:rsid w:val="005B5E84"/>
    <w:rsid w:val="005D0242"/>
    <w:rsid w:val="005E2B58"/>
    <w:rsid w:val="005E427B"/>
    <w:rsid w:val="005F24D6"/>
    <w:rsid w:val="005F558F"/>
    <w:rsid w:val="005F569C"/>
    <w:rsid w:val="005F6A3C"/>
    <w:rsid w:val="00601B77"/>
    <w:rsid w:val="006020FD"/>
    <w:rsid w:val="00602ABA"/>
    <w:rsid w:val="00607BE5"/>
    <w:rsid w:val="006202C5"/>
    <w:rsid w:val="00621DA4"/>
    <w:rsid w:val="006221B8"/>
    <w:rsid w:val="006645E4"/>
    <w:rsid w:val="00672926"/>
    <w:rsid w:val="00682F77"/>
    <w:rsid w:val="006A630F"/>
    <w:rsid w:val="006B17B6"/>
    <w:rsid w:val="006B20AF"/>
    <w:rsid w:val="006C261B"/>
    <w:rsid w:val="006C286D"/>
    <w:rsid w:val="006C575E"/>
    <w:rsid w:val="006D13CA"/>
    <w:rsid w:val="006D1791"/>
    <w:rsid w:val="006D1E02"/>
    <w:rsid w:val="006E01DB"/>
    <w:rsid w:val="006E104A"/>
    <w:rsid w:val="006E21E0"/>
    <w:rsid w:val="006E603F"/>
    <w:rsid w:val="006E6101"/>
    <w:rsid w:val="006E7F1A"/>
    <w:rsid w:val="006F049A"/>
    <w:rsid w:val="006F07C7"/>
    <w:rsid w:val="006F20B5"/>
    <w:rsid w:val="006F3391"/>
    <w:rsid w:val="006F513F"/>
    <w:rsid w:val="00705D3A"/>
    <w:rsid w:val="00715448"/>
    <w:rsid w:val="00720FDB"/>
    <w:rsid w:val="00725DA6"/>
    <w:rsid w:val="007345FA"/>
    <w:rsid w:val="00736E16"/>
    <w:rsid w:val="00764D29"/>
    <w:rsid w:val="00774E7A"/>
    <w:rsid w:val="007776E1"/>
    <w:rsid w:val="0078273C"/>
    <w:rsid w:val="00784D1F"/>
    <w:rsid w:val="00785B5B"/>
    <w:rsid w:val="007932CB"/>
    <w:rsid w:val="007A3D04"/>
    <w:rsid w:val="007B641B"/>
    <w:rsid w:val="007C0C35"/>
    <w:rsid w:val="007C0F1C"/>
    <w:rsid w:val="00802871"/>
    <w:rsid w:val="00804059"/>
    <w:rsid w:val="008126AF"/>
    <w:rsid w:val="00815750"/>
    <w:rsid w:val="00822D6E"/>
    <w:rsid w:val="008350BD"/>
    <w:rsid w:val="008377D1"/>
    <w:rsid w:val="00843032"/>
    <w:rsid w:val="00854203"/>
    <w:rsid w:val="00854215"/>
    <w:rsid w:val="0086321C"/>
    <w:rsid w:val="00880992"/>
    <w:rsid w:val="00887D0D"/>
    <w:rsid w:val="0089246F"/>
    <w:rsid w:val="008A0883"/>
    <w:rsid w:val="008B67FF"/>
    <w:rsid w:val="008C06FC"/>
    <w:rsid w:val="008D02A1"/>
    <w:rsid w:val="008D2AA5"/>
    <w:rsid w:val="008E19A4"/>
    <w:rsid w:val="008E48BF"/>
    <w:rsid w:val="00910D48"/>
    <w:rsid w:val="009245A6"/>
    <w:rsid w:val="009248DA"/>
    <w:rsid w:val="0092529D"/>
    <w:rsid w:val="009332A7"/>
    <w:rsid w:val="00933395"/>
    <w:rsid w:val="00935D42"/>
    <w:rsid w:val="0095411A"/>
    <w:rsid w:val="00955269"/>
    <w:rsid w:val="00957A2D"/>
    <w:rsid w:val="00974C6D"/>
    <w:rsid w:val="0098453A"/>
    <w:rsid w:val="0098483F"/>
    <w:rsid w:val="009B03A2"/>
    <w:rsid w:val="009B08FB"/>
    <w:rsid w:val="009B1E5C"/>
    <w:rsid w:val="009B31C6"/>
    <w:rsid w:val="009B6FD7"/>
    <w:rsid w:val="009C71FB"/>
    <w:rsid w:val="009D37CD"/>
    <w:rsid w:val="009D5E7D"/>
    <w:rsid w:val="009E4BAC"/>
    <w:rsid w:val="00A04B4F"/>
    <w:rsid w:val="00A06B72"/>
    <w:rsid w:val="00A10345"/>
    <w:rsid w:val="00A10959"/>
    <w:rsid w:val="00A12E0F"/>
    <w:rsid w:val="00A1734B"/>
    <w:rsid w:val="00A320E8"/>
    <w:rsid w:val="00A37070"/>
    <w:rsid w:val="00A37EE5"/>
    <w:rsid w:val="00A4472F"/>
    <w:rsid w:val="00A50771"/>
    <w:rsid w:val="00A531B4"/>
    <w:rsid w:val="00A57D1F"/>
    <w:rsid w:val="00A65220"/>
    <w:rsid w:val="00A7296C"/>
    <w:rsid w:val="00A74E1B"/>
    <w:rsid w:val="00AB4BED"/>
    <w:rsid w:val="00AC066B"/>
    <w:rsid w:val="00AC4FFD"/>
    <w:rsid w:val="00AC6FC6"/>
    <w:rsid w:val="00AD3679"/>
    <w:rsid w:val="00AE4FB5"/>
    <w:rsid w:val="00B01B1D"/>
    <w:rsid w:val="00B01CE4"/>
    <w:rsid w:val="00B10F7C"/>
    <w:rsid w:val="00B15C62"/>
    <w:rsid w:val="00B24A1D"/>
    <w:rsid w:val="00B32161"/>
    <w:rsid w:val="00B64519"/>
    <w:rsid w:val="00B809C9"/>
    <w:rsid w:val="00B81D2A"/>
    <w:rsid w:val="00BA35F8"/>
    <w:rsid w:val="00BA566A"/>
    <w:rsid w:val="00BB0CB5"/>
    <w:rsid w:val="00BB555D"/>
    <w:rsid w:val="00BC17CB"/>
    <w:rsid w:val="00BD4B0A"/>
    <w:rsid w:val="00BF387A"/>
    <w:rsid w:val="00C22DA6"/>
    <w:rsid w:val="00C36C41"/>
    <w:rsid w:val="00C45B6A"/>
    <w:rsid w:val="00C515E3"/>
    <w:rsid w:val="00C5283A"/>
    <w:rsid w:val="00C564A9"/>
    <w:rsid w:val="00C762DA"/>
    <w:rsid w:val="00C7784D"/>
    <w:rsid w:val="00C81C60"/>
    <w:rsid w:val="00C81E54"/>
    <w:rsid w:val="00C977B5"/>
    <w:rsid w:val="00CC238E"/>
    <w:rsid w:val="00CC355C"/>
    <w:rsid w:val="00CC76E3"/>
    <w:rsid w:val="00CD0DFA"/>
    <w:rsid w:val="00CD1173"/>
    <w:rsid w:val="00CE1402"/>
    <w:rsid w:val="00CE60F3"/>
    <w:rsid w:val="00D0497E"/>
    <w:rsid w:val="00D06701"/>
    <w:rsid w:val="00D14853"/>
    <w:rsid w:val="00D25D8C"/>
    <w:rsid w:val="00D346EE"/>
    <w:rsid w:val="00D42EA7"/>
    <w:rsid w:val="00D62563"/>
    <w:rsid w:val="00D62830"/>
    <w:rsid w:val="00D651F3"/>
    <w:rsid w:val="00D65A04"/>
    <w:rsid w:val="00D7023D"/>
    <w:rsid w:val="00D826C4"/>
    <w:rsid w:val="00D85FDD"/>
    <w:rsid w:val="00D939EE"/>
    <w:rsid w:val="00DB2505"/>
    <w:rsid w:val="00DB4A4D"/>
    <w:rsid w:val="00DC13F9"/>
    <w:rsid w:val="00DD02A3"/>
    <w:rsid w:val="00DD3735"/>
    <w:rsid w:val="00DD4241"/>
    <w:rsid w:val="00DD756B"/>
    <w:rsid w:val="00E04CC0"/>
    <w:rsid w:val="00E22087"/>
    <w:rsid w:val="00E3678F"/>
    <w:rsid w:val="00E64513"/>
    <w:rsid w:val="00EB1D86"/>
    <w:rsid w:val="00EB6D38"/>
    <w:rsid w:val="00EC5514"/>
    <w:rsid w:val="00EC5C60"/>
    <w:rsid w:val="00EE039D"/>
    <w:rsid w:val="00EE5BE0"/>
    <w:rsid w:val="00EF16B3"/>
    <w:rsid w:val="00EF5E9C"/>
    <w:rsid w:val="00EF7542"/>
    <w:rsid w:val="00F00051"/>
    <w:rsid w:val="00F01710"/>
    <w:rsid w:val="00F04D99"/>
    <w:rsid w:val="00F1710F"/>
    <w:rsid w:val="00F2101A"/>
    <w:rsid w:val="00F217B2"/>
    <w:rsid w:val="00F279DB"/>
    <w:rsid w:val="00F33574"/>
    <w:rsid w:val="00F37BD0"/>
    <w:rsid w:val="00F5524D"/>
    <w:rsid w:val="00F64FB8"/>
    <w:rsid w:val="00F651C1"/>
    <w:rsid w:val="00F72D28"/>
    <w:rsid w:val="00F74155"/>
    <w:rsid w:val="00F978DD"/>
    <w:rsid w:val="00F979B5"/>
    <w:rsid w:val="00F97E73"/>
    <w:rsid w:val="00FA527E"/>
    <w:rsid w:val="00FC3037"/>
    <w:rsid w:val="00FD7370"/>
    <w:rsid w:val="00FE14BA"/>
    <w:rsid w:val="00FE38D8"/>
    <w:rsid w:val="00FF10ED"/>
    <w:rsid w:val="00FF574E"/>
    <w:rsid w:val="00FF77DD"/>
    <w:rsid w:val="01010EC1"/>
    <w:rsid w:val="06C72ADD"/>
    <w:rsid w:val="094C4108"/>
    <w:rsid w:val="0C2F779B"/>
    <w:rsid w:val="0D0359D7"/>
    <w:rsid w:val="136A4AF5"/>
    <w:rsid w:val="13AE7DBF"/>
    <w:rsid w:val="155D0C34"/>
    <w:rsid w:val="1D1F0A71"/>
    <w:rsid w:val="2010087A"/>
    <w:rsid w:val="2891235B"/>
    <w:rsid w:val="295335C6"/>
    <w:rsid w:val="2CFA4893"/>
    <w:rsid w:val="34A371D5"/>
    <w:rsid w:val="35AB75E3"/>
    <w:rsid w:val="3B8D54E0"/>
    <w:rsid w:val="417D3585"/>
    <w:rsid w:val="42825DC7"/>
    <w:rsid w:val="48A05BE9"/>
    <w:rsid w:val="4BCB5CEA"/>
    <w:rsid w:val="4D286028"/>
    <w:rsid w:val="4E0D6BEE"/>
    <w:rsid w:val="4EAC2C29"/>
    <w:rsid w:val="5292239B"/>
    <w:rsid w:val="5B7C23D4"/>
    <w:rsid w:val="5D1275A1"/>
    <w:rsid w:val="5FE96175"/>
    <w:rsid w:val="687A60D9"/>
    <w:rsid w:val="68F76393"/>
    <w:rsid w:val="69BA6FAD"/>
    <w:rsid w:val="70BF0C9D"/>
    <w:rsid w:val="7B6533B6"/>
    <w:rsid w:val="7BC10560"/>
    <w:rsid w:val="7EF7251E"/>
    <w:rsid w:val="7F9507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5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6"/>
    <w:unhideWhenUsed/>
    <w:qFormat/>
    <w:uiPriority w:val="99"/>
    <w:pPr>
      <w:jc w:val="left"/>
    </w:pPr>
    <w:rPr>
      <w:rFonts w:asciiTheme="minorHAnsi" w:hAnsiTheme="minorHAnsi" w:eastAsiaTheme="minorEastAsia" w:cstheme="minorBidi"/>
      <w:szCs w:val="22"/>
    </w:rPr>
  </w:style>
  <w:style w:type="paragraph" w:styleId="4">
    <w:name w:val="Body Text Indent"/>
    <w:basedOn w:val="1"/>
    <w:qFormat/>
    <w:uiPriority w:val="0"/>
    <w:pPr>
      <w:spacing w:line="440" w:lineRule="exact"/>
      <w:ind w:firstLine="560" w:firstLineChars="200"/>
    </w:pPr>
    <w:rPr>
      <w:sz w:val="28"/>
    </w:rPr>
  </w:style>
  <w:style w:type="paragraph" w:styleId="5">
    <w:name w:val="Body Text Indent 2"/>
    <w:basedOn w:val="1"/>
    <w:qFormat/>
    <w:uiPriority w:val="0"/>
    <w:pPr>
      <w:spacing w:line="440" w:lineRule="exact"/>
      <w:ind w:firstLine="420" w:firstLineChars="200"/>
    </w:pPr>
  </w:style>
  <w:style w:type="paragraph" w:styleId="6">
    <w:name w:val="Balloon Text"/>
    <w:basedOn w:val="1"/>
    <w:link w:val="48"/>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3"/>
    <w:next w:val="3"/>
    <w:link w:val="47"/>
    <w:semiHidden/>
    <w:unhideWhenUsed/>
    <w:qFormat/>
    <w:uiPriority w:val="99"/>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page number"/>
    <w:basedOn w:val="12"/>
    <w:qFormat/>
    <w:uiPriority w:val="0"/>
    <w:rPr>
      <w:rFonts w:ascii="Times New Roman" w:hAnsi="Times New Roman" w:eastAsia="宋体"/>
      <w:sz w:val="18"/>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semiHidden/>
    <w:qFormat/>
    <w:uiPriority w:val="99"/>
    <w:rPr>
      <w:sz w:val="18"/>
      <w:szCs w:val="18"/>
    </w:rPr>
  </w:style>
  <w:style w:type="character" w:customStyle="1" w:styleId="16">
    <w:name w:val="页脚 字符"/>
    <w:basedOn w:val="12"/>
    <w:link w:val="7"/>
    <w:semiHidden/>
    <w:qFormat/>
    <w:uiPriority w:val="99"/>
    <w:rPr>
      <w:sz w:val="18"/>
      <w:szCs w:val="18"/>
    </w:rPr>
  </w:style>
  <w:style w:type="character" w:customStyle="1" w:styleId="17">
    <w:name w:val="段 Char"/>
    <w:basedOn w:val="12"/>
    <w:link w:val="18"/>
    <w:qFormat/>
    <w:locked/>
    <w:uiPriority w:val="0"/>
    <w:rPr>
      <w:rFonts w:ascii="宋体" w:hAnsi="宋体" w:eastAsia="宋体"/>
    </w:rPr>
  </w:style>
  <w:style w:type="paragraph" w:customStyle="1" w:styleId="18">
    <w:name w:val="段"/>
    <w:link w:val="17"/>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19">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0">
    <w:name w:val="章标题"/>
    <w:next w:val="18"/>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1">
    <w:name w:val="二级条标题"/>
    <w:basedOn w:val="19"/>
    <w:next w:val="18"/>
    <w:qFormat/>
    <w:uiPriority w:val="0"/>
    <w:pPr>
      <w:numPr>
        <w:ilvl w:val="2"/>
      </w:numPr>
      <w:ind w:left="992"/>
      <w:outlineLvl w:val="3"/>
    </w:pPr>
  </w:style>
  <w:style w:type="paragraph" w:customStyle="1" w:styleId="22">
    <w:name w:val="目次、标准名称标题"/>
    <w:basedOn w:val="1"/>
    <w:next w:val="18"/>
    <w:qFormat/>
    <w:uiPriority w:val="0"/>
    <w:pPr>
      <w:keepNext/>
      <w:pageBreakBefore/>
      <w:widowControl/>
      <w:shd w:val="clear" w:color="auto" w:fill="FFFFFF"/>
      <w:spacing w:before="640" w:after="560" w:line="460" w:lineRule="exact"/>
      <w:jc w:val="center"/>
      <w:outlineLvl w:val="0"/>
    </w:pPr>
    <w:rPr>
      <w:rFonts w:ascii="黑体" w:eastAsia="黑体"/>
      <w:kern w:val="0"/>
      <w:sz w:val="32"/>
    </w:rPr>
  </w:style>
  <w:style w:type="paragraph" w:customStyle="1" w:styleId="23">
    <w:name w:val="三级条标题"/>
    <w:basedOn w:val="21"/>
    <w:next w:val="18"/>
    <w:qFormat/>
    <w:uiPriority w:val="0"/>
    <w:pPr>
      <w:numPr>
        <w:ilvl w:val="3"/>
      </w:numPr>
      <w:outlineLvl w:val="4"/>
    </w:pPr>
  </w:style>
  <w:style w:type="paragraph" w:customStyle="1" w:styleId="24">
    <w:name w:val="四级条标题"/>
    <w:basedOn w:val="23"/>
    <w:next w:val="18"/>
    <w:qFormat/>
    <w:uiPriority w:val="0"/>
    <w:pPr>
      <w:numPr>
        <w:ilvl w:val="4"/>
      </w:numPr>
      <w:outlineLvl w:val="5"/>
    </w:pPr>
  </w:style>
  <w:style w:type="paragraph" w:customStyle="1" w:styleId="25">
    <w:name w:val="五级条标题"/>
    <w:basedOn w:val="24"/>
    <w:next w:val="18"/>
    <w:qFormat/>
    <w:uiPriority w:val="0"/>
    <w:pPr>
      <w:numPr>
        <w:ilvl w:val="5"/>
      </w:numPr>
      <w:outlineLvl w:val="6"/>
    </w:pPr>
  </w:style>
  <w:style w:type="paragraph" w:customStyle="1" w:styleId="2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9">
    <w:name w:val="标准书眉_偶数页"/>
    <w:basedOn w:val="28"/>
    <w:next w:val="1"/>
    <w:qFormat/>
    <w:uiPriority w:val="0"/>
    <w:pPr>
      <w:jc w:val="left"/>
    </w:pPr>
  </w:style>
  <w:style w:type="paragraph" w:customStyle="1" w:styleId="3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1">
    <w:name w:val="标准书眉一"/>
    <w:qFormat/>
    <w:uiPriority w:val="0"/>
    <w:pPr>
      <w:jc w:val="both"/>
    </w:pPr>
    <w:rPr>
      <w:rFonts w:ascii="Times New Roman" w:hAnsi="Times New Roman" w:eastAsia="宋体" w:cs="Times New Roman"/>
      <w:lang w:val="en-US" w:eastAsia="zh-CN" w:bidi="ar-SA"/>
    </w:rPr>
  </w:style>
  <w:style w:type="character" w:customStyle="1" w:styleId="32">
    <w:name w:val="发布"/>
    <w:basedOn w:val="12"/>
    <w:qFormat/>
    <w:uiPriority w:val="0"/>
    <w:rPr>
      <w:rFonts w:ascii="黑体" w:eastAsia="黑体"/>
      <w:spacing w:val="22"/>
      <w:w w:val="100"/>
      <w:position w:val="3"/>
      <w:sz w:val="28"/>
    </w:rPr>
  </w:style>
  <w:style w:type="paragraph" w:customStyle="1" w:styleId="33">
    <w:name w:val="发布部门"/>
    <w:next w:val="1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
    <w:name w:val="封面标准号2"/>
    <w:basedOn w:val="35"/>
    <w:qFormat/>
    <w:uiPriority w:val="0"/>
    <w:pPr>
      <w:framePr w:w="9138" w:h="1244" w:hRule="exact" w:wrap="around" w:vAnchor="page" w:hAnchor="margin" w:y="2908"/>
      <w:adjustRightInd w:val="0"/>
      <w:spacing w:before="357" w:line="280" w:lineRule="exact"/>
    </w:pPr>
  </w:style>
  <w:style w:type="paragraph" w:customStyle="1" w:styleId="37">
    <w:name w:val="封面标准代替信息"/>
    <w:basedOn w:val="36"/>
    <w:qFormat/>
    <w:uiPriority w:val="0"/>
    <w:pPr>
      <w:framePr w:wrap="around"/>
      <w:spacing w:before="57"/>
    </w:pPr>
    <w:rPr>
      <w:rFonts w:ascii="宋体"/>
      <w:sz w:val="21"/>
    </w:rPr>
  </w:style>
  <w:style w:type="paragraph" w:customStyle="1" w:styleId="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2">
    <w:name w:val="封面正文"/>
    <w:qFormat/>
    <w:uiPriority w:val="0"/>
    <w:pPr>
      <w:jc w:val="both"/>
    </w:pPr>
    <w:rPr>
      <w:rFonts w:ascii="Times New Roman" w:hAnsi="Times New Roman" w:eastAsia="宋体" w:cs="Times New Roman"/>
      <w:lang w:val="en-US" w:eastAsia="zh-CN" w:bidi="ar-SA"/>
    </w:rPr>
  </w:style>
  <w:style w:type="paragraph" w:customStyle="1" w:styleId="43">
    <w:name w:val="实施日期"/>
    <w:basedOn w:val="34"/>
    <w:qFormat/>
    <w:uiPriority w:val="0"/>
    <w:pPr>
      <w:framePr w:hSpace="0" w:wrap="around" w:xAlign="right"/>
      <w:jc w:val="right"/>
    </w:pPr>
  </w:style>
  <w:style w:type="paragraph" w:customStyle="1" w:styleId="4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5">
    <w:name w:val="前言、引言标题"/>
    <w:next w:val="1"/>
    <w:qFormat/>
    <w:uiPriority w:val="0"/>
    <w:pPr>
      <w:shd w:val="clear" w:color="FFFFFF" w:fill="FFFFFF"/>
      <w:tabs>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character" w:customStyle="1" w:styleId="46">
    <w:name w:val="批注文字 字符"/>
    <w:basedOn w:val="12"/>
    <w:link w:val="3"/>
    <w:semiHidden/>
    <w:qFormat/>
    <w:uiPriority w:val="99"/>
  </w:style>
  <w:style w:type="character" w:customStyle="1" w:styleId="47">
    <w:name w:val="批注主题 字符"/>
    <w:basedOn w:val="46"/>
    <w:link w:val="9"/>
    <w:semiHidden/>
    <w:qFormat/>
    <w:uiPriority w:val="99"/>
    <w:rPr>
      <w:b/>
      <w:bCs/>
    </w:rPr>
  </w:style>
  <w:style w:type="character" w:customStyle="1" w:styleId="48">
    <w:name w:val="批注框文本 字符"/>
    <w:basedOn w:val="12"/>
    <w:link w:val="6"/>
    <w:semiHidden/>
    <w:qFormat/>
    <w:uiPriority w:val="99"/>
    <w:rPr>
      <w:sz w:val="18"/>
      <w:szCs w:val="18"/>
    </w:rPr>
  </w:style>
  <w:style w:type="paragraph" w:customStyle="1" w:styleId="49">
    <w:name w:val="正文表标题"/>
    <w:next w:val="18"/>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50">
    <w:name w:val="目次、索引正文"/>
    <w:qFormat/>
    <w:uiPriority w:val="0"/>
    <w:pPr>
      <w:spacing w:line="320" w:lineRule="exact"/>
      <w:jc w:val="both"/>
    </w:pPr>
    <w:rPr>
      <w:rFonts w:ascii="宋体" w:hAnsi="Times New Roman" w:eastAsia="宋体" w:cs="Times New Roman"/>
      <w:sz w:val="21"/>
      <w:lang w:val="en-US" w:eastAsia="zh-CN" w:bidi="ar-SA"/>
    </w:rPr>
  </w:style>
  <w:style w:type="character" w:customStyle="1" w:styleId="51">
    <w:name w:val="标题 3 字符"/>
    <w:basedOn w:val="12"/>
    <w:link w:val="2"/>
    <w:qFormat/>
    <w:uiPriority w:val="9"/>
    <w:rPr>
      <w:rFonts w:ascii="宋体" w:hAnsi="宋体" w:cs="宋体"/>
      <w:b/>
      <w:bCs/>
      <w:sz w:val="27"/>
      <w:szCs w:val="27"/>
    </w:rPr>
  </w:style>
  <w:style w:type="paragraph" w:customStyle="1" w:styleId="52">
    <w:name w:val="Char"/>
    <w:basedOn w:val="1"/>
    <w:qFormat/>
    <w:uiPriority w:val="0"/>
    <w:pPr>
      <w:widowControl/>
      <w:spacing w:after="160" w:line="240" w:lineRule="exact"/>
      <w:jc w:val="left"/>
    </w:pPr>
  </w:style>
  <w:style w:type="paragraph" w:customStyle="1" w:styleId="53">
    <w:name w:val="修订1"/>
    <w:hidden/>
    <w:semiHidden/>
    <w:qFormat/>
    <w:uiPriority w:val="99"/>
    <w:rPr>
      <w:rFonts w:ascii="Times New Roman" w:hAnsi="Times New Roman" w:eastAsia="宋体" w:cs="Times New Roman"/>
      <w:kern w:val="2"/>
      <w:sz w:val="21"/>
      <w:lang w:val="en-US" w:eastAsia="zh-CN" w:bidi="ar-SA"/>
    </w:rPr>
  </w:style>
  <w:style w:type="paragraph" w:customStyle="1" w:styleId="54">
    <w:name w:val="Revision"/>
    <w:hidden/>
    <w:semiHidden/>
    <w:qFormat/>
    <w:uiPriority w:val="99"/>
    <w:rPr>
      <w:rFonts w:ascii="Times New Roman" w:hAnsi="Times New Roman" w:eastAsia="宋体" w:cs="Times New Roman"/>
      <w:kern w:val="2"/>
      <w:sz w:val="21"/>
      <w:lang w:val="en-US" w:eastAsia="zh-CN" w:bidi="ar-SA"/>
    </w:rPr>
  </w:style>
  <w:style w:type="character" w:customStyle="1" w:styleId="55">
    <w:name w:val="font11"/>
    <w:basedOn w:val="12"/>
    <w:qFormat/>
    <w:uiPriority w:val="0"/>
    <w:rPr>
      <w:rFonts w:hint="eastAsia" w:ascii="宋体" w:hAnsi="宋体" w:eastAsia="宋体" w:cs="宋体"/>
      <w:color w:val="000000"/>
      <w:sz w:val="18"/>
      <w:szCs w:val="18"/>
      <w:u w:val="none"/>
    </w:rPr>
  </w:style>
  <w:style w:type="character" w:customStyle="1" w:styleId="56">
    <w:name w:val="font21"/>
    <w:basedOn w:val="1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1810</Words>
  <Characters>2232</Characters>
  <Lines>24</Lines>
  <Paragraphs>6</Paragraphs>
  <TotalTime>1</TotalTime>
  <ScaleCrop>false</ScaleCrop>
  <LinksUpToDate>false</LinksUpToDate>
  <CharactersWithSpaces>2290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2023-04-13T08:10:00Z</dcterms:created>
  <dc:creator>孙广杰</dc:creator>
  <cp:lastModifiedBy>武岑阳</cp:lastModifiedBy>
  <cp:lastPrinted>2014-12-12T05:33:00Z</cp:lastPrinted>
  <dcterms:modified xsi:type="dcterms:W3CDTF">2026-03-20T00:39:16Z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9CC988746E0D4326B5DB94F79550A19E_13</vt:lpwstr>
  </property>
  <property fmtid="{D5CDD505-2E9C-101B-9397-08002B2CF9AE}" pid="4" name="KSOTemplateDocerSaveRecord">
    <vt:lpwstr>eyJoZGlkIjoiMmFiMDI5MjgzMzQ5NjFkZTUzZjk5NTE4Y2YzNmMxY2UiLCJ1c2VySWQiOiI1OTk5MzgifQ==</vt:lpwstr>
  </property>
</Properties>
</file>