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85EDA">
      <w:pPr>
        <w:autoSpaceDE w:val="0"/>
        <w:autoSpaceDN w:val="0"/>
        <w:adjustRightInd w:val="0"/>
        <w:spacing w:after="156" w:afterLines="50"/>
        <w:ind w:left="5250" w:leftChars="2500" w:right="1039" w:rightChars="495"/>
        <w:rPr>
          <w:sz w:val="24"/>
        </w:rPr>
      </w:pPr>
      <w:bookmarkStart w:id="150" w:name="_GoBack"/>
      <w:bookmarkEnd w:id="150"/>
      <w:bookmarkStart w:id="0" w:name="SectionMark0"/>
      <w:r>
        <w:rPr>
          <w:sz w:val="24"/>
        </w:rPr>
        <w:drawing>
          <wp:anchor distT="0" distB="0" distL="114300" distR="114300" simplePos="0" relativeHeight="251670528" behindDoc="0" locked="0" layoutInCell="1" allowOverlap="1">
            <wp:simplePos x="0" y="0"/>
            <wp:positionH relativeFrom="column">
              <wp:posOffset>3684270</wp:posOffset>
            </wp:positionH>
            <wp:positionV relativeFrom="paragraph">
              <wp:posOffset>145415</wp:posOffset>
            </wp:positionV>
            <wp:extent cx="1895475" cy="660400"/>
            <wp:effectExtent l="0" t="0" r="9525" b="6350"/>
            <wp:wrapNone/>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13"/>
                    <a:stretch>
                      <a:fillRect/>
                    </a:stretch>
                  </pic:blipFill>
                  <pic:spPr>
                    <a:xfrm>
                      <a:off x="0" y="0"/>
                      <a:ext cx="1895475" cy="660400"/>
                    </a:xfrm>
                    <a:prstGeom prst="rect">
                      <a:avLst/>
                    </a:prstGeom>
                    <a:noFill/>
                    <a:ln>
                      <a:noFill/>
                    </a:ln>
                  </pic:spPr>
                </pic:pic>
              </a:graphicData>
            </a:graphic>
          </wp:anchor>
        </w:drawing>
      </w:r>
    </w:p>
    <w:p w14:paraId="10CDD540">
      <w:pPr>
        <w:autoSpaceDE w:val="0"/>
        <w:autoSpaceDN w:val="0"/>
        <w:adjustRightInd w:val="0"/>
        <w:spacing w:after="156" w:afterLines="50"/>
        <w:ind w:left="5250" w:leftChars="2500" w:right="1039" w:rightChars="495"/>
        <w:rPr>
          <w:rFonts w:eastAsia="方正小标宋简体"/>
          <w:bCs/>
          <w:kern w:val="0"/>
          <w:sz w:val="24"/>
        </w:rPr>
      </w:pPr>
    </w:p>
    <w:p w14:paraId="19D59ED8">
      <w:pPr>
        <w:autoSpaceDE w:val="0"/>
        <w:autoSpaceDN w:val="0"/>
        <w:adjustRightInd w:val="0"/>
        <w:spacing w:after="156" w:afterLines="50"/>
        <w:ind w:left="5250" w:leftChars="2500" w:right="1039" w:rightChars="495"/>
        <w:rPr>
          <w:rFonts w:eastAsia="方正小标宋简体"/>
          <w:bCs/>
          <w:kern w:val="0"/>
          <w:sz w:val="24"/>
        </w:rPr>
      </w:pPr>
    </w:p>
    <w:p w14:paraId="75F245B9">
      <w:pPr>
        <w:autoSpaceDE w:val="0"/>
        <w:autoSpaceDN w:val="0"/>
        <w:adjustRightInd w:val="0"/>
        <w:snapToGrid w:val="0"/>
        <w:spacing w:before="312" w:beforeLines="100"/>
        <w:jc w:val="center"/>
        <w:rPr>
          <w:rFonts w:eastAsia="方正小标宋简体"/>
          <w:bCs/>
          <w:kern w:val="0"/>
          <w:sz w:val="24"/>
        </w:rPr>
      </w:pPr>
      <w:r>
        <mc:AlternateContent>
          <mc:Choice Requires="wps">
            <w:drawing>
              <wp:anchor distT="0" distB="0" distL="114300" distR="114300" simplePos="0" relativeHeight="251671552" behindDoc="0" locked="1" layoutInCell="1" allowOverlap="1">
                <wp:simplePos x="0" y="0"/>
                <wp:positionH relativeFrom="margin">
                  <wp:posOffset>81915</wp:posOffset>
                </wp:positionH>
                <wp:positionV relativeFrom="margin">
                  <wp:posOffset>898525</wp:posOffset>
                </wp:positionV>
                <wp:extent cx="6158230" cy="1099820"/>
                <wp:effectExtent l="0" t="0" r="0" b="5080"/>
                <wp:wrapNone/>
                <wp:docPr id="2" name="fmFrame2"/>
                <wp:cNvGraphicFramePr/>
                <a:graphic xmlns:a="http://schemas.openxmlformats.org/drawingml/2006/main">
                  <a:graphicData uri="http://schemas.microsoft.com/office/word/2010/wordprocessingShape">
                    <wps:wsp>
                      <wps:cNvSpPr txBox="1">
                        <a:spLocks noChangeArrowheads="1"/>
                      </wps:cNvSpPr>
                      <wps:spPr bwMode="auto">
                        <a:xfrm>
                          <a:off x="0" y="0"/>
                          <a:ext cx="6158230" cy="1099820"/>
                        </a:xfrm>
                        <a:prstGeom prst="rect">
                          <a:avLst/>
                        </a:prstGeom>
                        <a:solidFill>
                          <a:srgbClr val="FFFFFF"/>
                        </a:solidFill>
                        <a:ln>
                          <a:noFill/>
                        </a:ln>
                        <a:effectLst/>
                      </wps:spPr>
                      <wps:txbx>
                        <w:txbxContent>
                          <w:p w14:paraId="3F659E8B">
                            <w:pPr>
                              <w:pStyle w:val="78"/>
                              <w:jc w:val="center"/>
                              <w:rPr>
                                <w:rFonts w:ascii="方正小标宋简体" w:hAnsi="方正小标宋简体" w:eastAsia="方正小标宋简体" w:cs="方正小标宋简体"/>
                                <w:szCs w:val="52"/>
                              </w:rPr>
                            </w:pPr>
                            <w:r>
                              <w:rPr>
                                <w:rFonts w:hint="eastAsia" w:ascii="方正小标宋简体" w:hAnsi="方正小标宋简体" w:eastAsia="方正小标宋简体" w:cs="方正小标宋简体"/>
                                <w:szCs w:val="52"/>
                              </w:rPr>
                              <w:t>中华人民共和国工业和信息化部</w:t>
                            </w:r>
                          </w:p>
                          <w:p w14:paraId="2BE299D4">
                            <w:pPr>
                              <w:pStyle w:val="78"/>
                              <w:jc w:val="center"/>
                              <w:rPr>
                                <w:snapToGrid w:val="0"/>
                                <w:spacing w:val="26"/>
                                <w:kern w:val="36"/>
                                <w:szCs w:val="52"/>
                              </w:rPr>
                            </w:pPr>
                            <w:r>
                              <w:rPr>
                                <w:rFonts w:hint="eastAsia" w:ascii="方正小标宋简体" w:hAnsi="方正小标宋简体" w:eastAsia="方正小标宋简体" w:cs="方正小标宋简体"/>
                                <w:szCs w:val="52"/>
                              </w:rPr>
                              <w:t>有色金属计量技术规范</w:t>
                            </w:r>
                          </w:p>
                          <w:p w14:paraId="116995E9">
                            <w:pPr>
                              <w:rPr>
                                <w:sz w:val="20"/>
                                <w:szCs w:val="22"/>
                              </w:rPr>
                            </w:pPr>
                          </w:p>
                        </w:txbxContent>
                      </wps:txbx>
                      <wps:bodyPr rot="0" vert="horz" wrap="square" lIns="0" tIns="0" rIns="0" bIns="0" anchor="t" anchorCtr="0" upright="1">
                        <a:noAutofit/>
                      </wps:bodyPr>
                    </wps:wsp>
                  </a:graphicData>
                </a:graphic>
              </wp:anchor>
            </w:drawing>
          </mc:Choice>
          <mc:Fallback>
            <w:pict>
              <v:shape id="fmFrame2" o:spid="_x0000_s1026" o:spt="202" type="#_x0000_t202" style="position:absolute;left:0pt;margin-left:6.45pt;margin-top:70.75pt;height:86.6pt;width:484.9pt;mso-position-horizontal-relative:margin;mso-position-vertical-relative:margin;z-index:251671552;mso-width-relative:page;mso-height-relative:page;" fillcolor="#FFFFFF" filled="t" stroked="f" coordsize="21600,21600" o:gfxdata="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78dTTaAAAACgEAAA8A&#10;AAAAAAAAAQAgAAAAIgAAAGRycy9kb3ducmV2LnhtbFBLAQIUABQAAAAIAIdO4kBKGxsfFQIAADoE&#10;AAAOAAAAAAAAAAEAIAAAACkBAABkcnMvZTJvRG9jLnhtbFBLBQYAAAAABgAGAFkBAACwBQAAAAA=&#10;">
                <v:fill on="t" focussize="0,0"/>
                <v:stroke on="f"/>
                <v:imagedata o:title=""/>
                <o:lock v:ext="edit" aspectratio="f"/>
                <v:textbox inset="0mm,0mm,0mm,0mm">
                  <w:txbxContent>
                    <w:p w14:paraId="3F659E8B">
                      <w:pPr>
                        <w:pStyle w:val="78"/>
                        <w:jc w:val="center"/>
                        <w:rPr>
                          <w:rFonts w:ascii="方正小标宋简体" w:hAnsi="方正小标宋简体" w:eastAsia="方正小标宋简体" w:cs="方正小标宋简体"/>
                          <w:szCs w:val="52"/>
                        </w:rPr>
                      </w:pPr>
                      <w:r>
                        <w:rPr>
                          <w:rFonts w:hint="eastAsia" w:ascii="方正小标宋简体" w:hAnsi="方正小标宋简体" w:eastAsia="方正小标宋简体" w:cs="方正小标宋简体"/>
                          <w:szCs w:val="52"/>
                        </w:rPr>
                        <w:t>中华人民共和国工业和信息化部</w:t>
                      </w:r>
                    </w:p>
                    <w:p w14:paraId="2BE299D4">
                      <w:pPr>
                        <w:pStyle w:val="78"/>
                        <w:jc w:val="center"/>
                        <w:rPr>
                          <w:snapToGrid w:val="0"/>
                          <w:spacing w:val="26"/>
                          <w:kern w:val="36"/>
                          <w:szCs w:val="52"/>
                        </w:rPr>
                      </w:pPr>
                      <w:r>
                        <w:rPr>
                          <w:rFonts w:hint="eastAsia" w:ascii="方正小标宋简体" w:hAnsi="方正小标宋简体" w:eastAsia="方正小标宋简体" w:cs="方正小标宋简体"/>
                          <w:szCs w:val="52"/>
                        </w:rPr>
                        <w:t>有色金属计量技术规范</w:t>
                      </w:r>
                    </w:p>
                    <w:p w14:paraId="116995E9">
                      <w:pPr>
                        <w:rPr>
                          <w:sz w:val="20"/>
                          <w:szCs w:val="22"/>
                        </w:rPr>
                      </w:pPr>
                    </w:p>
                  </w:txbxContent>
                </v:textbox>
                <w10:anchorlock/>
              </v:shape>
            </w:pict>
          </mc:Fallback>
        </mc:AlternateContent>
      </w:r>
      <w:r>
        <w:rPr>
          <w:rFonts w:eastAsia="方正小标宋简体"/>
          <w:bCs/>
          <w:kern w:val="0"/>
          <w:sz w:val="24"/>
        </w:rPr>
        <w:pict>
          <v:shape id="_x0000_i1025" o:spt="136" type="#_x0000_t136" style="height:25.5pt;width:439.5pt;" fillcolor="#000000" filled="t" coordsize="21600,21600">
            <v:path/>
            <v:fill on="t" focussize="0,0"/>
            <v:stroke/>
            <v:imagedata o:title=""/>
            <o:lock v:ext="edit"/>
            <v:textpath on="t" fitshape="t" fitpath="t" trim="t" xscale="f" string="中华人民共和国工业和信息化部" style="font-family:方正小标宋_GBK;font-size:36pt;v-text-align:center;"/>
            <w10:wrap type="none"/>
            <w10:anchorlock/>
          </v:shape>
        </w:pict>
      </w:r>
    </w:p>
    <w:p w14:paraId="593E4CCD">
      <w:pPr>
        <w:autoSpaceDE w:val="0"/>
        <w:autoSpaceDN w:val="0"/>
        <w:adjustRightInd w:val="0"/>
        <w:snapToGrid w:val="0"/>
        <w:spacing w:after="156" w:afterLines="50"/>
        <w:jc w:val="center"/>
        <w:rPr>
          <w:rFonts w:eastAsia="方正小标宋简体"/>
          <w:bCs/>
          <w:kern w:val="0"/>
          <w:sz w:val="24"/>
        </w:rPr>
      </w:pPr>
      <w:r>
        <w:rPr>
          <w:rFonts w:eastAsia="方正小标宋简体"/>
          <w:bCs/>
          <w:kern w:val="0"/>
          <w:sz w:val="24"/>
        </w:rPr>
        <w:pict>
          <v:shape id="_x0000_i1026" o:spt="136" type="#_x0000_t136" style="height:25.5pt;width:284.25pt;" fillcolor="#000000" filled="t" coordsize="21600,21600">
            <v:path/>
            <v:fill on="t" focussize="0,0"/>
            <v:stroke/>
            <v:imagedata o:title=""/>
            <o:lock v:ext="edit"/>
            <v:textpath on="t" fitshape="t" fitpath="t" trim="t" xscale="f" string="有色金属计量技术规范" style="font-family:方正小标宋_GBK;font-size:32pt;v-text-align:center;"/>
            <w10:wrap type="none"/>
            <w10:anchorlock/>
          </v:shape>
        </w:pict>
      </w:r>
    </w:p>
    <w:p w14:paraId="3C7DD743">
      <w:pPr>
        <w:autoSpaceDE w:val="0"/>
        <w:autoSpaceDN w:val="0"/>
        <w:adjustRightInd w:val="0"/>
        <w:spacing w:before="468" w:beforeLines="150"/>
        <w:ind w:right="1418" w:firstLine="482"/>
        <w:jc w:val="right"/>
        <w:rPr>
          <w:rFonts w:eastAsia="黑体"/>
          <w:kern w:val="0"/>
          <w:sz w:val="28"/>
          <w:szCs w:val="28"/>
        </w:rPr>
      </w:pPr>
      <w:r>
        <w:rPr>
          <w:rFonts w:eastAsia="黑体"/>
          <w:b/>
          <w:bCs/>
          <w:kern w:val="0"/>
          <w:sz w:val="28"/>
          <w:szCs w:val="28"/>
        </w:rPr>
        <mc:AlternateContent>
          <mc:Choice Requires="wps">
            <w:drawing>
              <wp:anchor distT="0" distB="0" distL="114300" distR="114300" simplePos="0" relativeHeight="251667456" behindDoc="0" locked="0" layoutInCell="1" allowOverlap="1">
                <wp:simplePos x="0" y="0"/>
                <wp:positionH relativeFrom="column">
                  <wp:posOffset>-22860</wp:posOffset>
                </wp:positionH>
                <wp:positionV relativeFrom="paragraph">
                  <wp:posOffset>770890</wp:posOffset>
                </wp:positionV>
                <wp:extent cx="5840095" cy="635"/>
                <wp:effectExtent l="10795" t="7620" r="6985" b="10795"/>
                <wp:wrapNone/>
                <wp:docPr id="13" name="直接连接符 13"/>
                <wp:cNvGraphicFramePr/>
                <a:graphic xmlns:a="http://schemas.openxmlformats.org/drawingml/2006/main">
                  <a:graphicData uri="http://schemas.microsoft.com/office/word/2010/wordprocessingShape">
                    <wps:wsp>
                      <wps:cNvCnPr>
                        <a:cxnSpLocks noChangeShapeType="1"/>
                      </wps:cNvCnPr>
                      <wps:spPr bwMode="auto">
                        <a:xfrm>
                          <a:off x="0" y="0"/>
                          <a:ext cx="5840095" cy="635"/>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1.8pt;margin-top:60.7pt;height:0.05pt;width:459.85pt;z-index:251667456;mso-width-relative:page;mso-height-relative:page;" filled="f" stroked="t" coordsize="21600,21600" o:gfxdata="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J/Ml&#10;YNkAAAAKAQAADwAAAAAAAAABACAAAAAiAAAAZHJzL2Rvd25yZXYueG1sUEsBAhQAFAAAAAgAh07i&#10;QBlOj8zoAQAArwMAAA4AAAAAAAAAAQAgAAAAKAEAAGRycy9lMm9Eb2MueG1sUEsFBgAAAAAGAAYA&#10;WQEAAIIFAAAAAA==&#10;">
                <v:fill on="f" focussize="0,0"/>
                <v:stroke weight="1pt" color="#000000" joinstyle="round"/>
                <v:imagedata o:title=""/>
                <o:lock v:ext="edit" aspectratio="f"/>
              </v:line>
            </w:pict>
          </mc:Fallback>
        </mc:AlternateContent>
      </w:r>
      <w:r>
        <w:rPr>
          <w:rFonts w:eastAsia="黑体"/>
          <w:b/>
          <w:bCs/>
          <w:kern w:val="0"/>
          <w:sz w:val="28"/>
          <w:szCs w:val="28"/>
        </w:rPr>
        <w:t>JJF</w:t>
      </w:r>
      <w:r>
        <w:rPr>
          <w:rFonts w:eastAsia="黑体"/>
          <w:kern w:val="0"/>
          <w:sz w:val="28"/>
          <w:szCs w:val="28"/>
        </w:rPr>
        <w:t>(有色金属) XXXX─</w:t>
      </w:r>
      <w:r>
        <w:rPr>
          <w:rFonts w:hint="eastAsia" w:eastAsia="黑体"/>
          <w:kern w:val="0"/>
          <w:sz w:val="28"/>
          <w:szCs w:val="28"/>
          <w:lang w:val="en-US" w:eastAsia="zh-CN"/>
        </w:rPr>
        <w:t>20</w:t>
      </w:r>
      <w:r>
        <w:rPr>
          <w:rFonts w:eastAsia="黑体"/>
          <w:kern w:val="0"/>
          <w:sz w:val="28"/>
          <w:szCs w:val="28"/>
        </w:rPr>
        <w:t>XX</w:t>
      </w:r>
    </w:p>
    <w:p w14:paraId="62C3348E">
      <w:pPr>
        <w:autoSpaceDE w:val="0"/>
        <w:autoSpaceDN w:val="0"/>
        <w:adjustRightInd w:val="0"/>
        <w:jc w:val="left"/>
        <w:rPr>
          <w:rFonts w:eastAsia="黑体"/>
          <w:kern w:val="0"/>
          <w:sz w:val="24"/>
        </w:rPr>
      </w:pPr>
      <w:r>
        <w:rPr>
          <w:sz w:val="24"/>
        </w:rPr>
        <mc:AlternateContent>
          <mc:Choice Requires="wpc">
            <w:drawing>
              <wp:anchor distT="0" distB="0" distL="114300" distR="114300" simplePos="0" relativeHeight="251666432" behindDoc="0" locked="0" layoutInCell="1" allowOverlap="1">
                <wp:simplePos x="0" y="0"/>
                <wp:positionH relativeFrom="column">
                  <wp:posOffset>-171450</wp:posOffset>
                </wp:positionH>
                <wp:positionV relativeFrom="paragraph">
                  <wp:posOffset>6350</wp:posOffset>
                </wp:positionV>
                <wp:extent cx="6083935" cy="108585"/>
                <wp:effectExtent l="0" t="1270" r="0" b="4445"/>
                <wp:wrapNone/>
                <wp:docPr id="12" name="画布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anchor>
            </w:drawing>
          </mc:Choice>
          <mc:Fallback>
            <w:pict>
              <v:group id="_x0000_s1026" o:spid="_x0000_s1026" o:spt="203" style="position:absolute;left:0pt;margin-left:-13.5pt;margin-top:0.5pt;height:8.55pt;width:479.05pt;z-index:251666432;mso-width-relative:page;mso-height-relative:page;" coordsize="6083935,108585" editas="canvas" o:gfxdata="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">
                <o:lock v:ext="edit" aspectratio="f"/>
                <v:shape id="_x0000_s1026" o:spid="_x0000_s1026" style="position:absolute;left:0;top:0;height:108585;width:6083935;" filled="f" stroked="f" coordsize="21600,21600" o:gfxdata="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">
                  <v:fill on="f" focussize="0,0"/>
                  <v:stroke on="f"/>
                  <v:imagedata o:title=""/>
                  <o:lock v:ext="edit" aspectratio="t"/>
                </v:shape>
              </v:group>
            </w:pict>
          </mc:Fallback>
        </mc:AlternateContent>
      </w:r>
    </w:p>
    <w:p w14:paraId="7D0192DD">
      <w:pPr>
        <w:autoSpaceDE w:val="0"/>
        <w:autoSpaceDN w:val="0"/>
        <w:adjustRightInd w:val="0"/>
        <w:jc w:val="left"/>
        <w:rPr>
          <w:rFonts w:eastAsia="黑体"/>
          <w:kern w:val="0"/>
          <w:sz w:val="24"/>
        </w:rPr>
      </w:pPr>
    </w:p>
    <w:p w14:paraId="6AB5FBDD">
      <w:pPr>
        <w:autoSpaceDE w:val="0"/>
        <w:autoSpaceDN w:val="0"/>
        <w:adjustRightInd w:val="0"/>
        <w:jc w:val="left"/>
        <w:rPr>
          <w:rFonts w:eastAsia="黑体"/>
          <w:kern w:val="0"/>
          <w:sz w:val="24"/>
        </w:rPr>
      </w:pPr>
    </w:p>
    <w:p w14:paraId="24281CD4">
      <w:pPr>
        <w:autoSpaceDE w:val="0"/>
        <w:autoSpaceDN w:val="0"/>
        <w:adjustRightInd w:val="0"/>
        <w:jc w:val="left"/>
        <w:rPr>
          <w:rFonts w:eastAsia="黑体"/>
          <w:kern w:val="0"/>
          <w:sz w:val="24"/>
        </w:rPr>
      </w:pPr>
    </w:p>
    <w:p w14:paraId="6A541E20">
      <w:pPr>
        <w:autoSpaceDE w:val="0"/>
        <w:autoSpaceDN w:val="0"/>
        <w:adjustRightInd w:val="0"/>
        <w:jc w:val="left"/>
        <w:rPr>
          <w:rFonts w:eastAsia="黑体"/>
          <w:kern w:val="0"/>
          <w:sz w:val="24"/>
        </w:rPr>
      </w:pPr>
    </w:p>
    <w:p w14:paraId="6B36E363">
      <w:pPr>
        <w:autoSpaceDE w:val="0"/>
        <w:autoSpaceDN w:val="0"/>
        <w:adjustRightInd w:val="0"/>
        <w:jc w:val="left"/>
        <w:rPr>
          <w:rFonts w:eastAsia="黑体"/>
          <w:kern w:val="0"/>
          <w:sz w:val="24"/>
        </w:rPr>
      </w:pPr>
    </w:p>
    <w:p w14:paraId="3FB60C62">
      <w:pPr>
        <w:autoSpaceDE w:val="0"/>
        <w:autoSpaceDN w:val="0"/>
        <w:adjustRightInd w:val="0"/>
        <w:jc w:val="left"/>
        <w:rPr>
          <w:rFonts w:eastAsia="黑体"/>
          <w:kern w:val="0"/>
          <w:sz w:val="24"/>
        </w:rPr>
      </w:pPr>
    </w:p>
    <w:p w14:paraId="4491C6F4">
      <w:pPr>
        <w:autoSpaceDE w:val="0"/>
        <w:autoSpaceDN w:val="0"/>
        <w:adjustRightInd w:val="0"/>
        <w:jc w:val="left"/>
        <w:rPr>
          <w:rFonts w:eastAsia="黑体"/>
          <w:kern w:val="0"/>
          <w:sz w:val="24"/>
        </w:rPr>
      </w:pPr>
    </w:p>
    <w:p w14:paraId="15760C6C">
      <w:pPr>
        <w:autoSpaceDE w:val="0"/>
        <w:autoSpaceDN w:val="0"/>
        <w:adjustRightInd w:val="0"/>
        <w:jc w:val="left"/>
        <w:rPr>
          <w:rFonts w:eastAsia="黑体"/>
          <w:kern w:val="0"/>
          <w:sz w:val="24"/>
        </w:rPr>
      </w:pPr>
    </w:p>
    <w:p w14:paraId="5B14797C">
      <w:pPr>
        <w:autoSpaceDE w:val="0"/>
        <w:autoSpaceDN w:val="0"/>
        <w:adjustRightInd w:val="0"/>
        <w:jc w:val="left"/>
        <w:rPr>
          <w:rFonts w:eastAsia="黑体"/>
          <w:kern w:val="0"/>
          <w:sz w:val="24"/>
        </w:rPr>
      </w:pPr>
    </w:p>
    <w:p w14:paraId="0993BA9E">
      <w:pPr>
        <w:autoSpaceDE w:val="0"/>
        <w:autoSpaceDN w:val="0"/>
        <w:adjustRightInd w:val="0"/>
        <w:jc w:val="left"/>
        <w:rPr>
          <w:rFonts w:eastAsia="黑体"/>
          <w:kern w:val="0"/>
          <w:sz w:val="24"/>
        </w:rPr>
      </w:pPr>
    </w:p>
    <w:p w14:paraId="4790F00D">
      <w:pPr>
        <w:autoSpaceDE w:val="0"/>
        <w:autoSpaceDN w:val="0"/>
        <w:adjustRightInd w:val="0"/>
        <w:jc w:val="left"/>
        <w:rPr>
          <w:rFonts w:eastAsia="黑体"/>
          <w:kern w:val="0"/>
          <w:sz w:val="24"/>
        </w:rPr>
      </w:pPr>
    </w:p>
    <w:p w14:paraId="428D4877">
      <w:pPr>
        <w:autoSpaceDE w:val="0"/>
        <w:autoSpaceDN w:val="0"/>
        <w:adjustRightInd w:val="0"/>
        <w:jc w:val="left"/>
        <w:rPr>
          <w:rFonts w:eastAsia="黑体"/>
          <w:kern w:val="0"/>
          <w:sz w:val="24"/>
        </w:rPr>
      </w:pPr>
    </w:p>
    <w:p w14:paraId="68861622">
      <w:pPr>
        <w:autoSpaceDE w:val="0"/>
        <w:autoSpaceDN w:val="0"/>
        <w:adjustRightInd w:val="0"/>
        <w:jc w:val="left"/>
        <w:rPr>
          <w:rFonts w:eastAsia="黑体"/>
          <w:kern w:val="0"/>
          <w:sz w:val="24"/>
        </w:rPr>
      </w:pPr>
    </w:p>
    <w:p w14:paraId="228E9AAC">
      <w:pPr>
        <w:autoSpaceDE w:val="0"/>
        <w:autoSpaceDN w:val="0"/>
        <w:adjustRightInd w:val="0"/>
        <w:jc w:val="left"/>
        <w:rPr>
          <w:rFonts w:eastAsia="黑体"/>
          <w:kern w:val="0"/>
          <w:sz w:val="24"/>
        </w:rPr>
      </w:pPr>
    </w:p>
    <w:p w14:paraId="58C15BE6">
      <w:pPr>
        <w:autoSpaceDE w:val="0"/>
        <w:autoSpaceDN w:val="0"/>
        <w:adjustRightInd w:val="0"/>
        <w:jc w:val="left"/>
        <w:rPr>
          <w:rFonts w:eastAsia="黑体"/>
          <w:kern w:val="0"/>
          <w:sz w:val="24"/>
        </w:rPr>
      </w:pPr>
    </w:p>
    <w:p w14:paraId="55D24DE5">
      <w:pPr>
        <w:autoSpaceDE w:val="0"/>
        <w:autoSpaceDN w:val="0"/>
        <w:adjustRightInd w:val="0"/>
        <w:jc w:val="left"/>
        <w:rPr>
          <w:rFonts w:eastAsia="黑体"/>
          <w:kern w:val="0"/>
          <w:sz w:val="24"/>
        </w:rPr>
      </w:pPr>
    </w:p>
    <w:p w14:paraId="06D9345B">
      <w:pPr>
        <w:autoSpaceDE w:val="0"/>
        <w:autoSpaceDN w:val="0"/>
        <w:adjustRightInd w:val="0"/>
        <w:jc w:val="left"/>
        <w:rPr>
          <w:rFonts w:eastAsia="黑体"/>
          <w:kern w:val="0"/>
          <w:sz w:val="24"/>
        </w:rPr>
      </w:pPr>
    </w:p>
    <w:p w14:paraId="3EB45412">
      <w:pPr>
        <w:autoSpaceDE w:val="0"/>
        <w:autoSpaceDN w:val="0"/>
        <w:adjustRightInd w:val="0"/>
        <w:jc w:val="left"/>
        <w:rPr>
          <w:rFonts w:eastAsia="黑体"/>
          <w:kern w:val="0"/>
          <w:sz w:val="24"/>
        </w:rPr>
      </w:pPr>
    </w:p>
    <w:p w14:paraId="1D69105D">
      <w:pPr>
        <w:autoSpaceDE w:val="0"/>
        <w:autoSpaceDN w:val="0"/>
        <w:adjustRightInd w:val="0"/>
        <w:jc w:val="left"/>
        <w:rPr>
          <w:rFonts w:eastAsia="黑体"/>
          <w:kern w:val="0"/>
          <w:sz w:val="24"/>
        </w:rPr>
      </w:pPr>
    </w:p>
    <w:p w14:paraId="7EE52ECC">
      <w:pPr>
        <w:autoSpaceDE w:val="0"/>
        <w:autoSpaceDN w:val="0"/>
        <w:adjustRightInd w:val="0"/>
        <w:jc w:val="left"/>
        <w:rPr>
          <w:rFonts w:eastAsia="黑体"/>
          <w:kern w:val="0"/>
          <w:sz w:val="24"/>
        </w:rPr>
      </w:pPr>
    </w:p>
    <w:p w14:paraId="6E25B649">
      <w:pPr>
        <w:autoSpaceDE w:val="0"/>
        <w:autoSpaceDN w:val="0"/>
        <w:adjustRightInd w:val="0"/>
        <w:jc w:val="left"/>
        <w:rPr>
          <w:rFonts w:eastAsia="黑体"/>
          <w:kern w:val="0"/>
          <w:sz w:val="24"/>
        </w:rPr>
      </w:pPr>
    </w:p>
    <w:p w14:paraId="39AD8643">
      <w:pPr>
        <w:autoSpaceDE w:val="0"/>
        <w:autoSpaceDN w:val="0"/>
        <w:adjustRightInd w:val="0"/>
        <w:spacing w:after="156" w:afterLines="50"/>
        <w:jc w:val="center"/>
        <w:rPr>
          <w:rFonts w:eastAsia="黑体"/>
          <w:kern w:val="0"/>
          <w:sz w:val="24"/>
        </w:rPr>
      </w:pPr>
    </w:p>
    <w:p w14:paraId="0BD0B32C">
      <w:pPr>
        <w:autoSpaceDE w:val="0"/>
        <w:autoSpaceDN w:val="0"/>
        <w:adjustRightInd w:val="0"/>
        <w:jc w:val="left"/>
        <w:rPr>
          <w:rFonts w:eastAsia="黑体"/>
          <w:kern w:val="0"/>
          <w:sz w:val="24"/>
        </w:rPr>
      </w:pPr>
    </w:p>
    <w:p w14:paraId="55999452">
      <w:pPr>
        <w:autoSpaceDE w:val="0"/>
        <w:autoSpaceDN w:val="0"/>
        <w:adjustRightInd w:val="0"/>
        <w:jc w:val="left"/>
        <w:rPr>
          <w:rFonts w:eastAsia="黑体"/>
          <w:kern w:val="0"/>
          <w:sz w:val="24"/>
        </w:rPr>
      </w:pPr>
    </w:p>
    <w:p w14:paraId="20BF3CC8">
      <w:pPr>
        <w:autoSpaceDE w:val="0"/>
        <w:autoSpaceDN w:val="0"/>
        <w:adjustRightInd w:val="0"/>
        <w:jc w:val="left"/>
        <w:rPr>
          <w:rFonts w:eastAsia="黑体"/>
          <w:kern w:val="0"/>
          <w:sz w:val="24"/>
        </w:rPr>
      </w:pPr>
    </w:p>
    <w:p w14:paraId="3658B56C">
      <w:pPr>
        <w:autoSpaceDE w:val="0"/>
        <w:autoSpaceDN w:val="0"/>
        <w:adjustRightInd w:val="0"/>
        <w:ind w:firstLine="480" w:firstLineChars="200"/>
        <w:jc w:val="left"/>
        <w:rPr>
          <w:rFonts w:eastAsia="黑体"/>
          <w:kern w:val="0"/>
          <w:sz w:val="24"/>
        </w:rPr>
      </w:pPr>
      <w:r>
        <w:rPr>
          <w:rFonts w:hint="eastAsia" w:ascii="黑体" w:hAnsi="黑体" w:eastAsia="黑体"/>
          <w:kern w:val="0"/>
          <w:sz w:val="24"/>
        </w:rPr>
        <w:t>20</w:t>
      </w:r>
      <w:r>
        <w:rPr>
          <w:rFonts w:ascii="黑体" w:hAnsi="黑体" w:eastAsia="黑体"/>
          <w:kern w:val="0"/>
          <w:sz w:val="24"/>
        </w:rPr>
        <w:t>××-××-××发布</w:t>
      </w:r>
      <w:r>
        <w:rPr>
          <w:rFonts w:eastAsia="黑体"/>
          <w:kern w:val="0"/>
          <w:sz w:val="24"/>
        </w:rPr>
        <w:t xml:space="preserve">                         </w:t>
      </w:r>
      <w:r>
        <w:rPr>
          <w:rFonts w:hint="eastAsia" w:ascii="黑体" w:hAnsi="黑体" w:eastAsia="黑体"/>
          <w:kern w:val="0"/>
          <w:sz w:val="24"/>
        </w:rPr>
        <w:t>20</w:t>
      </w:r>
      <w:r>
        <w:rPr>
          <w:rFonts w:ascii="黑体" w:hAnsi="黑体" w:eastAsia="黑体"/>
          <w:kern w:val="0"/>
          <w:sz w:val="24"/>
        </w:rPr>
        <w:t>××-××-××实施</w:t>
      </w:r>
    </w:p>
    <w:p w14:paraId="478193BF">
      <w:pPr>
        <w:rPr>
          <w:sz w:val="24"/>
        </w:rPr>
      </w:pPr>
      <w:r>
        <w:rPr>
          <w:rFonts w:eastAsia="黑体"/>
          <w:kern w:val="0"/>
          <w:sz w:val="24"/>
        </w:rPr>
        <mc:AlternateContent>
          <mc:Choice Requires="wps">
            <w:drawing>
              <wp:anchor distT="0" distB="0" distL="114300" distR="114300" simplePos="0" relativeHeight="251668480" behindDoc="0" locked="0" layoutInCell="1" allowOverlap="1">
                <wp:simplePos x="0" y="0"/>
                <wp:positionH relativeFrom="column">
                  <wp:posOffset>-31750</wp:posOffset>
                </wp:positionH>
                <wp:positionV relativeFrom="paragraph">
                  <wp:posOffset>7620</wp:posOffset>
                </wp:positionV>
                <wp:extent cx="5840095" cy="635"/>
                <wp:effectExtent l="0" t="0" r="0" b="0"/>
                <wp:wrapNone/>
                <wp:docPr id="19" name="直线 10"/>
                <wp:cNvGraphicFramePr/>
                <a:graphic xmlns:a="http://schemas.openxmlformats.org/drawingml/2006/main">
                  <a:graphicData uri="http://schemas.microsoft.com/office/word/2010/wordprocessingShape">
                    <wps:wsp>
                      <wps:cNvCnPr/>
                      <wps:spPr>
                        <a:xfrm>
                          <a:off x="0" y="0"/>
                          <a:ext cx="5840095" cy="635"/>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10" o:spid="_x0000_s1026" o:spt="20" style="position:absolute;left:0pt;margin-left:-2.5pt;margin-top:0.6pt;height:0.05pt;width:459.85pt;z-index:251668480;mso-width-relative:page;mso-height-relative:page;" filled="f" stroked="t" coordsize="21600,21600" o:gfxdata="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jwqHOdYAAAAGAQAA&#10;DwAAAAAAAAABACAAAAAiAAAAZHJzL2Rvd25yZXYueG1sUEsBAhQAFAAAAAgAh07iQMdwBmfiAQAA&#10;1AMAAA4AAAAAAAAAAQAgAAAAJQEAAGRycy9lMm9Eb2MueG1sUEsFBgAAAAAGAAYAWQEAAHkFAAAA&#10;AA==&#10;">
                <v:fill on="f" focussize="0,0"/>
                <v:stroke weight="1pt" color="#000000" joinstyle="round"/>
                <v:imagedata o:title=""/>
                <o:lock v:ext="edit" aspectratio="f"/>
              </v:line>
            </w:pict>
          </mc:Fallback>
        </mc:AlternateContent>
      </w:r>
    </w:p>
    <w:p w14:paraId="78C33FBF">
      <w:pPr>
        <w:pStyle w:val="61"/>
        <w:rPr>
          <w:rFonts w:ascii="Times New Roman" w:hAnsi="Times New Roman"/>
          <w:color w:val="000000"/>
          <w:sz w:val="24"/>
          <w:szCs w:val="24"/>
        </w:rPr>
        <w:sectPr>
          <w:headerReference r:id="rId5" w:type="first"/>
          <w:headerReference r:id="rId3" w:type="default"/>
          <w:footerReference r:id="rId6" w:type="default"/>
          <w:headerReference r:id="rId4" w:type="even"/>
          <w:footerReference r:id="rId7" w:type="even"/>
          <w:pgSz w:w="11907" w:h="16839"/>
          <w:pgMar w:top="567" w:right="851" w:bottom="1361" w:left="1418" w:header="624" w:footer="0" w:gutter="0"/>
          <w:pgBorders>
            <w:top w:val="none" w:sz="0" w:space="0"/>
            <w:left w:val="none" w:sz="0" w:space="0"/>
            <w:bottom w:val="none" w:sz="0" w:space="0"/>
            <w:right w:val="none" w:sz="0" w:space="0"/>
          </w:pgBorders>
          <w:pgNumType w:start="1"/>
          <w:cols w:space="720" w:num="1"/>
          <w:titlePg/>
          <w:docGrid w:type="lines" w:linePitch="312" w:charSpace="0"/>
        </w:sectPr>
      </w:pPr>
      <w:r>
        <w:rPr>
          <w:rFonts w:ascii="Times New Roman" w:hAnsi="Times New Roman"/>
          <w:color w:val="000000"/>
          <w:sz w:val="24"/>
          <w:szCs w:val="24"/>
        </w:rPr>
        <mc:AlternateContent>
          <mc:Choice Requires="wps">
            <w:drawing>
              <wp:anchor distT="0" distB="0" distL="114300" distR="114300" simplePos="0" relativeHeight="251662336" behindDoc="0" locked="0" layoutInCell="1" allowOverlap="1">
                <wp:simplePos x="0" y="0"/>
                <wp:positionH relativeFrom="column">
                  <wp:posOffset>-6350</wp:posOffset>
                </wp:positionH>
                <wp:positionV relativeFrom="paragraph">
                  <wp:posOffset>8824595</wp:posOffset>
                </wp:positionV>
                <wp:extent cx="6121400" cy="0"/>
                <wp:effectExtent l="8255" t="10795" r="13970" b="8255"/>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5pt;margin-top:694.85pt;height:0pt;width:482pt;z-index:251662336;mso-width-relative:page;mso-height-relative:page;" filled="f" stroked="t" coordsize="21600,21600" o:gfxdata="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jnZ8HYAAAADAEA&#10;AA8AAAAAAAAAAQAgAAAAIgAAAGRycy9kb3ducmV2LnhtbFBLAQIUABQAAAAIAIdO4kBRBa8h4QEA&#10;AKsDAAAOAAAAAAAAAAEAIAAAACcBAABkcnMvZTJvRG9jLnhtbFBLBQYAAAAABgAGAFkBAAB6BQAA&#10;AAA=&#10;">
                <v:fill on="f" focussize="0,0"/>
                <v:stroke weight="1pt" color="#000000" joinstyle="round"/>
                <v:imagedata o:title=""/>
                <o:lock v:ext="edit" aspectratio="f"/>
              </v:line>
            </w:pict>
          </mc:Fallback>
        </mc:AlternateContent>
      </w:r>
      <w:r>
        <w:rPr>
          <w:rFonts w:ascii="Times New Roman" w:hAnsi="Times New Roman"/>
          <w:color w:val="000000"/>
          <w:sz w:val="24"/>
          <w:szCs w:val="24"/>
        </w:rPr>
        <mc:AlternateContent>
          <mc:Choice Requires="wps">
            <w:drawing>
              <wp:anchor distT="0" distB="0" distL="114300" distR="114300" simplePos="0" relativeHeight="251661312" behindDoc="0" locked="1" layoutInCell="1" allowOverlap="1">
                <wp:simplePos x="0" y="0"/>
                <wp:positionH relativeFrom="margin">
                  <wp:posOffset>0</wp:posOffset>
                </wp:positionH>
                <wp:positionV relativeFrom="margin">
                  <wp:posOffset>3887470</wp:posOffset>
                </wp:positionV>
                <wp:extent cx="5969000" cy="3333750"/>
                <wp:effectExtent l="0" t="0" r="0" b="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5969000" cy="3333750"/>
                        </a:xfrm>
                        <a:prstGeom prst="rect">
                          <a:avLst/>
                        </a:prstGeom>
                        <a:solidFill>
                          <a:srgbClr val="FFFFFF"/>
                        </a:solidFill>
                        <a:ln>
                          <a:noFill/>
                        </a:ln>
                      </wps:spPr>
                      <wps:txbx>
                        <w:txbxContent>
                          <w:p w14:paraId="0E3C1F34">
                            <w:pPr>
                              <w:pStyle w:val="45"/>
                              <w:rPr>
                                <w:rFonts w:hAnsi="黑体" w:cs="黑体"/>
                                <w:szCs w:val="52"/>
                              </w:rPr>
                            </w:pPr>
                            <w:r>
                              <w:rPr>
                                <w:rFonts w:hint="eastAsia" w:hAnsi="黑体" w:cs="黑体"/>
                                <w:szCs w:val="52"/>
                              </w:rPr>
                              <w:t>相控阵超声换能器校准规范</w:t>
                            </w:r>
                          </w:p>
                          <w:p w14:paraId="581F192F">
                            <w:pPr>
                              <w:pStyle w:val="57"/>
                            </w:pPr>
                            <w:r>
                              <w:rPr>
                                <w:rFonts w:hint="eastAsia"/>
                              </w:rPr>
                              <w:t>（</w:t>
                            </w:r>
                            <w:r>
                              <w:rPr>
                                <w:rFonts w:hint="eastAsia"/>
                                <w:lang w:val="en-US" w:eastAsia="zh-CN"/>
                              </w:rPr>
                              <w:t>审定</w:t>
                            </w:r>
                            <w:r>
                              <w:rPr>
                                <w:rFonts w:hint="eastAsia"/>
                              </w:rPr>
                              <w:t>稿）</w:t>
                            </w:r>
                          </w:p>
                          <w:p w14:paraId="15AF3787">
                            <w:pPr>
                              <w:pStyle w:val="57"/>
                            </w:pPr>
                          </w:p>
                          <w:p w14:paraId="065CFEB0">
                            <w:pPr>
                              <w:pStyle w:val="57"/>
                              <w:rPr>
                                <w:rFonts w:hint="default" w:ascii="Times New Roman" w:hAnsi="Times New Roman" w:cs="Times New Roman"/>
                                <w:b/>
                                <w:bCs/>
                              </w:rPr>
                            </w:pPr>
                            <w:r>
                              <w:rPr>
                                <w:rFonts w:hint="default" w:ascii="Times New Roman" w:hAnsi="Times New Roman" w:cs="Times New Roman"/>
                                <w:b/>
                                <w:bCs/>
                              </w:rPr>
                              <w:t>Calibration Specification for Phased Array Probes</w:t>
                            </w:r>
                          </w:p>
                          <w:p w14:paraId="2FA3DDA1">
                            <w:pPr>
                              <w:pStyle w:val="57"/>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0pt;margin-top:306.1pt;height:262.5pt;width:470pt;mso-position-horizontal-relative:margin;mso-position-vertical-relative:margin;z-index:251661312;mso-width-relative:page;mso-height-relative:page;" fillcolor="#FFFFFF" filled="t" stroked="f" coordsize="21600,21600" o:gfxdata="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HTxy6PX&#10;AAAACQEAAA8AAAAAAAAAAQAgAAAAIgAAAGRycy9kb3ducmV2LnhtbFBLAQIUABQAAAAIAIdO4kCH&#10;WVv0IQIAAC8EAAAOAAAAAAAAAAEAIAAAACYBAABkcnMvZTJvRG9jLnhtbFBLBQYAAAAABgAGAFkB&#10;AAC5BQAAAAA=&#10;">
                <v:fill on="t" focussize="0,0"/>
                <v:stroke on="f"/>
                <v:imagedata o:title=""/>
                <o:lock v:ext="edit" aspectratio="f"/>
                <v:textbox inset="0mm,0mm,0mm,0mm">
                  <w:txbxContent>
                    <w:p w14:paraId="0E3C1F34">
                      <w:pPr>
                        <w:pStyle w:val="45"/>
                        <w:rPr>
                          <w:rFonts w:hAnsi="黑体" w:cs="黑体"/>
                          <w:szCs w:val="52"/>
                        </w:rPr>
                      </w:pPr>
                      <w:r>
                        <w:rPr>
                          <w:rFonts w:hint="eastAsia" w:hAnsi="黑体" w:cs="黑体"/>
                          <w:szCs w:val="52"/>
                        </w:rPr>
                        <w:t>相控阵超声换能器校准规范</w:t>
                      </w:r>
                    </w:p>
                    <w:p w14:paraId="581F192F">
                      <w:pPr>
                        <w:pStyle w:val="57"/>
                      </w:pPr>
                      <w:r>
                        <w:rPr>
                          <w:rFonts w:hint="eastAsia"/>
                        </w:rPr>
                        <w:t>（</w:t>
                      </w:r>
                      <w:r>
                        <w:rPr>
                          <w:rFonts w:hint="eastAsia"/>
                          <w:lang w:val="en-US" w:eastAsia="zh-CN"/>
                        </w:rPr>
                        <w:t>审定</w:t>
                      </w:r>
                      <w:r>
                        <w:rPr>
                          <w:rFonts w:hint="eastAsia"/>
                        </w:rPr>
                        <w:t>稿）</w:t>
                      </w:r>
                    </w:p>
                    <w:p w14:paraId="15AF3787">
                      <w:pPr>
                        <w:pStyle w:val="57"/>
                      </w:pPr>
                    </w:p>
                    <w:p w14:paraId="065CFEB0">
                      <w:pPr>
                        <w:pStyle w:val="57"/>
                        <w:rPr>
                          <w:rFonts w:hint="default" w:ascii="Times New Roman" w:hAnsi="Times New Roman" w:cs="Times New Roman"/>
                          <w:b/>
                          <w:bCs/>
                        </w:rPr>
                      </w:pPr>
                      <w:r>
                        <w:rPr>
                          <w:rFonts w:hint="default" w:ascii="Times New Roman" w:hAnsi="Times New Roman" w:cs="Times New Roman"/>
                          <w:b/>
                          <w:bCs/>
                        </w:rPr>
                        <w:t>Calibration Specification for Phased Array Probes</w:t>
                      </w:r>
                    </w:p>
                    <w:p w14:paraId="2FA3DDA1">
                      <w:pPr>
                        <w:pStyle w:val="57"/>
                      </w:pPr>
                    </w:p>
                  </w:txbxContent>
                </v:textbox>
                <w10:anchorlock/>
              </v:shape>
            </w:pict>
          </mc:Fallback>
        </mc:AlternateContent>
      </w:r>
    </w:p>
    <w:bookmarkEnd w:id="0"/>
    <w:p w14:paraId="1B76ACD4">
      <w:pPr>
        <w:rPr>
          <w:color w:val="000000"/>
          <w:sz w:val="24"/>
        </w:rPr>
      </w:pPr>
      <w:bookmarkStart w:id="1" w:name="_Toc193619049"/>
      <w:bookmarkStart w:id="2" w:name="_Toc193618946"/>
      <w:bookmarkStart w:id="3" w:name="_Toc193601673"/>
      <w:bookmarkStart w:id="4" w:name="_Toc193619091"/>
      <w:bookmarkStart w:id="5" w:name="_Toc193860026"/>
      <w:bookmarkStart w:id="6" w:name="_Toc193861442"/>
      <w:bookmarkStart w:id="7" w:name="_Toc193555883"/>
      <w:bookmarkStart w:id="8" w:name="_Toc193860207"/>
      <w:bookmarkStart w:id="9" w:name="_Toc193601894"/>
      <w:bookmarkStart w:id="10" w:name="_Toc193603073"/>
      <w:bookmarkStart w:id="11" w:name="_Toc193860176"/>
      <w:bookmarkStart w:id="12" w:name="_Toc193552963"/>
      <w:bookmarkStart w:id="13" w:name="_Toc193551753"/>
      <w:bookmarkStart w:id="14" w:name="_Toc193547508"/>
      <w:r>
        <w:rPr>
          <w:rFonts w:hint="eastAsia" w:hAnsi="黑体" w:cs="黑体"/>
          <w:szCs w:val="52"/>
        </w:rPr>
        <w:drawing>
          <wp:inline distT="0" distB="0" distL="0" distR="0">
            <wp:extent cx="5969000" cy="32067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969000" cy="320841"/>
                    </a:xfrm>
                    <a:prstGeom prst="rect">
                      <a:avLst/>
                    </a:prstGeom>
                    <a:noFill/>
                    <a:ln>
                      <a:noFill/>
                    </a:ln>
                  </pic:spPr>
                </pic:pic>
              </a:graphicData>
            </a:graphic>
          </wp:inline>
        </w:drawing>
      </w:r>
    </w:p>
    <w:p w14:paraId="3B62F9CA">
      <w:pPr>
        <w:rPr>
          <w:color w:val="000000"/>
          <w:sz w:val="24"/>
        </w:rPr>
      </w:pPr>
    </w:p>
    <w:p w14:paraId="23BF92A6">
      <w:pPr>
        <w:rPr>
          <w:color w:val="000000"/>
          <w:sz w:val="24"/>
        </w:rPr>
      </w:pPr>
    </w:p>
    <w:p w14:paraId="54A9B6EA">
      <w:pPr>
        <w:rPr>
          <w:color w:val="000000"/>
          <w:sz w:val="24"/>
        </w:rPr>
      </w:pPr>
    </w:p>
    <w:p w14:paraId="007074D4">
      <w:pPr>
        <w:rPr>
          <w:color w:val="000000"/>
          <w:sz w:val="24"/>
        </w:rPr>
      </w:pPr>
    </w:p>
    <w:bookmarkEnd w:id="1"/>
    <w:bookmarkEnd w:id="2"/>
    <w:bookmarkEnd w:id="3"/>
    <w:bookmarkEnd w:id="4"/>
    <w:bookmarkEnd w:id="5"/>
    <w:bookmarkEnd w:id="6"/>
    <w:bookmarkEnd w:id="7"/>
    <w:bookmarkEnd w:id="8"/>
    <w:bookmarkEnd w:id="9"/>
    <w:bookmarkEnd w:id="10"/>
    <w:bookmarkEnd w:id="11"/>
    <w:p w14:paraId="50F533F3">
      <w:pPr>
        <w:pStyle w:val="79"/>
        <w:spacing w:before="100" w:beforeAutospacing="1" w:line="240" w:lineRule="auto"/>
        <w:ind w:firstLine="480" w:firstLineChars="200"/>
        <w:jc w:val="both"/>
        <w:outlineLvl w:val="9"/>
        <w:rPr>
          <w:rFonts w:ascii="Times New Roman" w:hAnsi="Times New Roman"/>
          <w:color w:val="000000"/>
          <w:sz w:val="24"/>
          <w:szCs w:val="24"/>
        </w:rPr>
      </w:pPr>
      <w:bookmarkStart w:id="15" w:name="_Toc133393293"/>
      <w:bookmarkStart w:id="16" w:name="_Toc159762721"/>
      <w:bookmarkStart w:id="17" w:name="_Toc159762932"/>
      <w:bookmarkStart w:id="18" w:name="_Toc196814951"/>
      <w:bookmarkStart w:id="19" w:name="_Toc131690832"/>
      <w:bookmarkStart w:id="20" w:name="_Toc131690926"/>
      <w:r>
        <w:rPr>
          <w:rFonts w:ascii="Times New Roman" w:hAnsi="Times New Roman"/>
          <w:color w:val="000000"/>
          <w:sz w:val="24"/>
          <w:szCs w:val="24"/>
        </w:rPr>
        <mc:AlternateContent>
          <mc:Choice Requires="wps">
            <w:drawing>
              <wp:anchor distT="0" distB="0" distL="114300" distR="114300" simplePos="0" relativeHeight="251665408" behindDoc="0" locked="0" layoutInCell="1" allowOverlap="1">
                <wp:simplePos x="0" y="0"/>
                <wp:positionH relativeFrom="column">
                  <wp:posOffset>3921125</wp:posOffset>
                </wp:positionH>
                <wp:positionV relativeFrom="paragraph">
                  <wp:posOffset>391795</wp:posOffset>
                </wp:positionV>
                <wp:extent cx="1846580" cy="612140"/>
                <wp:effectExtent l="0" t="0" r="20320" b="1651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846580" cy="612260"/>
                        </a:xfrm>
                        <a:prstGeom prst="rect">
                          <a:avLst/>
                        </a:prstGeom>
                        <a:solidFill>
                          <a:srgbClr val="FFFFFF"/>
                        </a:solidFill>
                        <a:ln w="12700">
                          <a:solidFill>
                            <a:srgbClr val="FFFFFF"/>
                          </a:solidFill>
                          <a:miter lim="800000"/>
                        </a:ln>
                      </wps:spPr>
                      <wps:txbx>
                        <w:txbxContent>
                          <w:p w14:paraId="415C499E">
                            <w:pPr>
                              <w:pStyle w:val="65"/>
                              <w:rPr>
                                <w:rFonts w:hint="default" w:ascii="Times New Roman" w:hAnsi="Times New Roman" w:cs="Times New Roman"/>
                                <w:b/>
                                <w:bCs w:val="0"/>
                                <w:sz w:val="24"/>
                                <w:szCs w:val="24"/>
                              </w:rPr>
                            </w:pPr>
                            <w:r>
                              <w:rPr>
                                <w:rFonts w:hint="default" w:ascii="Times New Roman" w:hAnsi="Times New Roman" w:cs="Times New Roman"/>
                                <w:b/>
                                <w:bCs w:val="0"/>
                                <w:sz w:val="24"/>
                                <w:szCs w:val="24"/>
                              </w:rPr>
                              <w:t>JJ</w:t>
                            </w:r>
                            <w:r>
                              <w:rPr>
                                <w:rFonts w:hint="default" w:ascii="Times New Roman" w:hAnsi="Times New Roman" w:cs="Times New Roman"/>
                                <w:b/>
                                <w:bCs w:val="0"/>
                                <w:color w:val="000000"/>
                                <w:sz w:val="24"/>
                                <w:szCs w:val="24"/>
                              </w:rPr>
                              <w:t>F</w:t>
                            </w:r>
                            <w:r>
                              <w:rPr>
                                <w:rFonts w:hint="default" w:ascii="Times New Roman" w:hAnsi="Times New Roman" w:cs="Times New Roman"/>
                                <w:b/>
                                <w:bCs w:val="0"/>
                                <w:sz w:val="24"/>
                                <w:szCs w:val="24"/>
                              </w:rPr>
                              <w:t>（有色金属）XXXX—</w:t>
                            </w:r>
                          </w:p>
                          <w:p w14:paraId="68625700">
                            <w:pPr>
                              <w:pStyle w:val="65"/>
                              <w:rPr>
                                <w:rFonts w:hint="default" w:ascii="Times New Roman" w:hAnsi="Times New Roman" w:cs="Times New Roman"/>
                                <w:b/>
                                <w:bCs w:val="0"/>
                                <w:color w:val="000000"/>
                                <w:sz w:val="24"/>
                                <w:szCs w:val="24"/>
                              </w:rPr>
                            </w:pPr>
                            <w:r>
                              <w:rPr>
                                <w:rFonts w:hint="default" w:ascii="Times New Roman" w:hAnsi="Times New Roman" w:cs="Times New Roman"/>
                                <w:b/>
                                <w:bCs w:val="0"/>
                                <w:sz w:val="24"/>
                                <w:szCs w:val="24"/>
                              </w:rPr>
                              <w:t>20</w:t>
                            </w:r>
                            <w:r>
                              <w:rPr>
                                <w:rFonts w:hint="default" w:ascii="Times New Roman" w:hAnsi="Times New Roman" w:eastAsia="宋体" w:cs="Times New Roman"/>
                                <w:b/>
                                <w:bCs w:val="0"/>
                                <w:sz w:val="24"/>
                                <w:szCs w:val="24"/>
                              </w:rPr>
                              <w:t>XX</w:t>
                            </w:r>
                          </w:p>
                        </w:txbxContent>
                      </wps:txbx>
                      <wps:bodyPr rot="0" vert="horz" wrap="square" lIns="54000" tIns="45720" rIns="54000" bIns="45720" anchor="t" anchorCtr="0" upright="1">
                        <a:noAutofit/>
                      </wps:bodyPr>
                    </wps:wsp>
                  </a:graphicData>
                </a:graphic>
              </wp:anchor>
            </w:drawing>
          </mc:Choice>
          <mc:Fallback>
            <w:pict>
              <v:shape id="_x0000_s1026" o:spid="_x0000_s1026" o:spt="202" type="#_x0000_t202" style="position:absolute;left:0pt;margin-left:308.75pt;margin-top:30.85pt;height:48.2pt;width:145.4pt;z-index:251665408;mso-width-relative:page;mso-height-relative:page;" fillcolor="#FFFFFF" filled="t" stroked="t" coordsize="21600,21600" o:gfxdata="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eQlDJ2AAAAAoBAAAPAAAAAAAAAAEAIAAAACIAAABkcnMv&#10;ZG93bnJldi54bWxQSwECFAAUAAAACACHTuJAmSLh6jwCAACIBAAADgAAAAAAAAABACAAAAAnAQAA&#10;ZHJzL2Uyb0RvYy54bWxQSwUGAAAAAAYABgBZAQAA1QUAAAAA&#10;">
                <v:fill on="t" focussize="0,0"/>
                <v:stroke weight="1pt" color="#FFFFFF" miterlimit="8" joinstyle="miter"/>
                <v:imagedata o:title=""/>
                <o:lock v:ext="edit" aspectratio="f"/>
                <v:textbox inset="1.5mm,1.27mm,1.5mm,1.27mm">
                  <w:txbxContent>
                    <w:p w14:paraId="415C499E">
                      <w:pPr>
                        <w:pStyle w:val="65"/>
                        <w:rPr>
                          <w:rFonts w:hint="default" w:ascii="Times New Roman" w:hAnsi="Times New Roman" w:cs="Times New Roman"/>
                          <w:b/>
                          <w:bCs w:val="0"/>
                          <w:sz w:val="24"/>
                          <w:szCs w:val="24"/>
                        </w:rPr>
                      </w:pPr>
                      <w:r>
                        <w:rPr>
                          <w:rFonts w:hint="default" w:ascii="Times New Roman" w:hAnsi="Times New Roman" w:cs="Times New Roman"/>
                          <w:b/>
                          <w:bCs w:val="0"/>
                          <w:sz w:val="24"/>
                          <w:szCs w:val="24"/>
                        </w:rPr>
                        <w:t>JJ</w:t>
                      </w:r>
                      <w:r>
                        <w:rPr>
                          <w:rFonts w:hint="default" w:ascii="Times New Roman" w:hAnsi="Times New Roman" w:cs="Times New Roman"/>
                          <w:b/>
                          <w:bCs w:val="0"/>
                          <w:color w:val="000000"/>
                          <w:sz w:val="24"/>
                          <w:szCs w:val="24"/>
                        </w:rPr>
                        <w:t>F</w:t>
                      </w:r>
                      <w:r>
                        <w:rPr>
                          <w:rFonts w:hint="default" w:ascii="Times New Roman" w:hAnsi="Times New Roman" w:cs="Times New Roman"/>
                          <w:b/>
                          <w:bCs w:val="0"/>
                          <w:sz w:val="24"/>
                          <w:szCs w:val="24"/>
                        </w:rPr>
                        <w:t>（有色金属）XXXX—</w:t>
                      </w:r>
                    </w:p>
                    <w:p w14:paraId="68625700">
                      <w:pPr>
                        <w:pStyle w:val="65"/>
                        <w:rPr>
                          <w:rFonts w:hint="default" w:ascii="Times New Roman" w:hAnsi="Times New Roman" w:cs="Times New Roman"/>
                          <w:b/>
                          <w:bCs w:val="0"/>
                          <w:color w:val="000000"/>
                          <w:sz w:val="24"/>
                          <w:szCs w:val="24"/>
                        </w:rPr>
                      </w:pPr>
                      <w:r>
                        <w:rPr>
                          <w:rFonts w:hint="default" w:ascii="Times New Roman" w:hAnsi="Times New Roman" w:cs="Times New Roman"/>
                          <w:b/>
                          <w:bCs w:val="0"/>
                          <w:sz w:val="24"/>
                          <w:szCs w:val="24"/>
                        </w:rPr>
                        <w:t>20</w:t>
                      </w:r>
                      <w:r>
                        <w:rPr>
                          <w:rFonts w:hint="default" w:ascii="Times New Roman" w:hAnsi="Times New Roman" w:eastAsia="宋体" w:cs="Times New Roman"/>
                          <w:b/>
                          <w:bCs w:val="0"/>
                          <w:sz w:val="24"/>
                          <w:szCs w:val="24"/>
                        </w:rPr>
                        <w:t>XX</w:t>
                      </w:r>
                    </w:p>
                  </w:txbxContent>
                </v:textbox>
              </v:shape>
            </w:pict>
          </mc:Fallback>
        </mc:AlternateContent>
      </w:r>
      <w:r>
        <w:rPr>
          <w:rFonts w:hint="default" w:ascii="Times New Roman" w:hAnsi="Times New Roman" w:cs="Times New Roman"/>
          <w:sz w:val="24"/>
          <w:szCs w:val="24"/>
        </w:rPr>
        <w:drawing>
          <wp:anchor distT="0" distB="0" distL="114300" distR="114300" simplePos="0" relativeHeight="251672576" behindDoc="1" locked="0" layoutInCell="1" allowOverlap="1">
            <wp:simplePos x="0" y="0"/>
            <wp:positionH relativeFrom="column">
              <wp:posOffset>3817620</wp:posOffset>
            </wp:positionH>
            <wp:positionV relativeFrom="paragraph">
              <wp:posOffset>318770</wp:posOffset>
            </wp:positionV>
            <wp:extent cx="2052320" cy="836295"/>
            <wp:effectExtent l="0" t="0" r="5080" b="1905"/>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052320" cy="836295"/>
                    </a:xfrm>
                    <a:prstGeom prst="rect">
                      <a:avLst/>
                    </a:prstGeom>
                    <a:noFill/>
                    <a:ln>
                      <a:noFill/>
                    </a:ln>
                  </pic:spPr>
                </pic:pic>
              </a:graphicData>
            </a:graphic>
          </wp:anchor>
        </w:drawing>
      </w:r>
      <w:r>
        <w:rPr>
          <w:rFonts w:ascii="Times New Roman" w:hAnsi="Times New Roman"/>
          <w:color w:val="000000"/>
          <w:sz w:val="24"/>
        </w:rPr>
        <mc:AlternateContent>
          <mc:Choice Requires="wps">
            <w:drawing>
              <wp:anchor distT="0" distB="0" distL="114300" distR="114300" simplePos="0" relativeHeight="251663360" behindDoc="0" locked="0" layoutInCell="1" allowOverlap="1">
                <wp:simplePos x="0" y="0"/>
                <wp:positionH relativeFrom="column">
                  <wp:posOffset>-184785</wp:posOffset>
                </wp:positionH>
                <wp:positionV relativeFrom="paragraph">
                  <wp:posOffset>18415</wp:posOffset>
                </wp:positionV>
                <wp:extent cx="3956685" cy="1543685"/>
                <wp:effectExtent l="4445" t="4445" r="20320" b="1397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3956685" cy="1543685"/>
                        </a:xfrm>
                        <a:prstGeom prst="rect">
                          <a:avLst/>
                        </a:prstGeom>
                        <a:solidFill>
                          <a:srgbClr val="FFFFFF"/>
                        </a:solidFill>
                        <a:ln w="3175" cap="rnd" algn="ctr">
                          <a:solidFill>
                            <a:srgbClr val="FFFFFF"/>
                          </a:solidFill>
                          <a:prstDash val="sysDot"/>
                          <a:miter lim="800000"/>
                        </a:ln>
                        <a:effectLst/>
                      </wps:spPr>
                      <wps:txbx>
                        <w:txbxContent>
                          <w:p w14:paraId="7DBCBE40">
                            <w:pPr>
                              <w:pStyle w:val="90"/>
                              <w:rPr>
                                <w:sz w:val="44"/>
                                <w:szCs w:val="44"/>
                              </w:rPr>
                            </w:pPr>
                            <w:r>
                              <w:rPr>
                                <w:rFonts w:hint="eastAsia"/>
                                <w:sz w:val="44"/>
                                <w:szCs w:val="44"/>
                              </w:rPr>
                              <w:t>相控阵超声换能器校准规范</w:t>
                            </w:r>
                          </w:p>
                          <w:p w14:paraId="26196BDF">
                            <w:pPr>
                              <w:pStyle w:val="90"/>
                              <w:rPr>
                                <w:rFonts w:hint="default" w:ascii="Times New Roman" w:hAnsi="Times New Roman" w:cs="Times New Roman"/>
                                <w:b w:val="0"/>
                                <w:bCs w:val="0"/>
                              </w:rPr>
                            </w:pPr>
                            <w:r>
                              <w:rPr>
                                <w:rFonts w:hint="default" w:ascii="Times New Roman" w:hAnsi="Times New Roman" w:cs="Times New Roman"/>
                                <w:b w:val="0"/>
                                <w:bCs w:val="0"/>
                              </w:rPr>
                              <w:t>Calibration Specification for Phased Array Probes</w:t>
                            </w:r>
                          </w:p>
                        </w:txbxContent>
                      </wps:txbx>
                      <wps:bodyPr rot="0" vert="horz" wrap="square" lIns="91440" tIns="82800" rIns="91440" bIns="82800" anchor="t" anchorCtr="0" upright="1">
                        <a:noAutofit/>
                      </wps:bodyPr>
                    </wps:wsp>
                  </a:graphicData>
                </a:graphic>
              </wp:anchor>
            </w:drawing>
          </mc:Choice>
          <mc:Fallback>
            <w:pict>
              <v:shape id="_x0000_s1026" o:spid="_x0000_s1026" o:spt="202" type="#_x0000_t202" style="position:absolute;left:0pt;margin-left:-14.55pt;margin-top:1.45pt;height:121.55pt;width:311.55pt;z-index:251663360;mso-width-relative:page;mso-height-relative:page;" fillcolor="#FFFFFF" filled="t" stroked="t" coordsize="21600,21600" o:gfxdata="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6Z5jN2gAAAAkBAAAPAAAAAAAAAAEAIAAAACIAAABkcnMvZG93bnJldi54bWxQSwECFAAUAAAA&#10;CACHTuJAItayvV4CAADFBAAADgAAAAAAAAABACAAAAApAQAAZHJzL2Uyb0RvYy54bWxQSwUGAAAA&#10;AAYABgBZAQAA+QUAAAAA&#10;">
                <v:fill on="t" focussize="0,0"/>
                <v:stroke weight="0.25pt" color="#FFFFFF" miterlimit="8" joinstyle="miter" dashstyle="1 1" endcap="round"/>
                <v:imagedata o:title=""/>
                <o:lock v:ext="edit" aspectratio="f"/>
                <v:textbox inset="2.54mm,2.3mm,2.54mm,2.3mm">
                  <w:txbxContent>
                    <w:p w14:paraId="7DBCBE40">
                      <w:pPr>
                        <w:pStyle w:val="90"/>
                        <w:rPr>
                          <w:sz w:val="44"/>
                          <w:szCs w:val="44"/>
                        </w:rPr>
                      </w:pPr>
                      <w:r>
                        <w:rPr>
                          <w:rFonts w:hint="eastAsia"/>
                          <w:sz w:val="44"/>
                          <w:szCs w:val="44"/>
                        </w:rPr>
                        <w:t>相控阵超声换能器校准规范</w:t>
                      </w:r>
                    </w:p>
                    <w:p w14:paraId="26196BDF">
                      <w:pPr>
                        <w:pStyle w:val="90"/>
                        <w:rPr>
                          <w:rFonts w:hint="default" w:ascii="Times New Roman" w:hAnsi="Times New Roman" w:cs="Times New Roman"/>
                          <w:b w:val="0"/>
                          <w:bCs w:val="0"/>
                        </w:rPr>
                      </w:pPr>
                      <w:r>
                        <w:rPr>
                          <w:rFonts w:hint="default" w:ascii="Times New Roman" w:hAnsi="Times New Roman" w:cs="Times New Roman"/>
                          <w:b w:val="0"/>
                          <w:bCs w:val="0"/>
                        </w:rPr>
                        <w:t>Calibration Specification for Phased Array Probes</w:t>
                      </w:r>
                    </w:p>
                  </w:txbxContent>
                </v:textbox>
              </v:shape>
            </w:pict>
          </mc:Fallback>
        </mc:AlternateContent>
      </w:r>
      <w:bookmarkEnd w:id="15"/>
      <w:bookmarkEnd w:id="16"/>
      <w:bookmarkEnd w:id="17"/>
      <w:bookmarkEnd w:id="18"/>
      <w:bookmarkEnd w:id="19"/>
      <w:bookmarkEnd w:id="20"/>
      <w:r>
        <w:rPr>
          <w:rFonts w:ascii="Times New Roman" w:hAnsi="Times New Roman"/>
          <w:color w:val="000000"/>
          <w:sz w:val="24"/>
          <w:szCs w:val="24"/>
        </w:rPr>
        <w:t xml:space="preserve">                                   </w:t>
      </w:r>
    </w:p>
    <w:p w14:paraId="60A8EB04">
      <w:pPr>
        <w:pStyle w:val="50"/>
        <w:ind w:firstLine="480"/>
        <w:rPr>
          <w:rFonts w:ascii="Times New Roman" w:hAnsi="Times New Roman"/>
          <w:color w:val="000000"/>
          <w:sz w:val="24"/>
          <w:szCs w:val="24"/>
        </w:rPr>
      </w:pPr>
    </w:p>
    <w:bookmarkEnd w:id="12"/>
    <w:bookmarkEnd w:id="13"/>
    <w:bookmarkEnd w:id="14"/>
    <w:p w14:paraId="3310B155">
      <w:pPr>
        <w:pStyle w:val="61"/>
        <w:rPr>
          <w:rFonts w:ascii="Times New Roman" w:hAnsi="Times New Roman"/>
          <w:color w:val="000000"/>
          <w:sz w:val="24"/>
          <w:szCs w:val="24"/>
        </w:rPr>
      </w:pPr>
      <w:bookmarkStart w:id="21" w:name="_Toc193603075"/>
      <w:bookmarkStart w:id="22" w:name="_Toc193601675"/>
      <w:bookmarkStart w:id="23" w:name="_Toc193555885"/>
      <w:bookmarkStart w:id="24" w:name="_Toc193601896"/>
    </w:p>
    <w:bookmarkEnd w:id="21"/>
    <w:bookmarkEnd w:id="22"/>
    <w:bookmarkEnd w:id="23"/>
    <w:bookmarkEnd w:id="24"/>
    <w:p w14:paraId="2B958D96">
      <w:pPr>
        <w:pStyle w:val="57"/>
      </w:pPr>
    </w:p>
    <w:p w14:paraId="7F3FB680">
      <w:pPr>
        <w:pStyle w:val="57"/>
      </w:pPr>
      <w:r>
        <mc:AlternateContent>
          <mc:Choice Requires="wps">
            <w:drawing>
              <wp:anchor distT="0" distB="0" distL="114300" distR="114300" simplePos="0" relativeHeight="251664384" behindDoc="0" locked="0" layoutInCell="1" allowOverlap="1">
                <wp:simplePos x="0" y="0"/>
                <wp:positionH relativeFrom="column">
                  <wp:posOffset>-40005</wp:posOffset>
                </wp:positionH>
                <wp:positionV relativeFrom="paragraph">
                  <wp:posOffset>158115</wp:posOffset>
                </wp:positionV>
                <wp:extent cx="5943600" cy="0"/>
                <wp:effectExtent l="0" t="0" r="19050" b="1905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3.15pt;margin-top:12.45pt;height:0pt;width:468pt;z-index:251664384;mso-width-relative:page;mso-height-relative:page;" filled="f" stroked="t" coordsize="21600,21600" o:gfxdata="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qlKm&#10;7NcAAAAIAQAADwAAAAAAAAABACAAAAAiAAAAZHJzL2Rvd25yZXYueG1sUEsBAhQAFAAAAAgAh07i&#10;QIlSzyrqAQAAuAMAAA4AAAAAAAAAAQAgAAAAJgEAAGRycy9lMm9Eb2MueG1sUEsFBgAAAAAGAAYA&#10;WQEAAIIFAAAAAA==&#10;">
                <v:fill on="f" focussize="0,0"/>
                <v:stroke color="#000000" joinstyle="round"/>
                <v:imagedata o:title=""/>
                <o:lock v:ext="edit" aspectratio="f"/>
              </v:line>
            </w:pict>
          </mc:Fallback>
        </mc:AlternateContent>
      </w:r>
    </w:p>
    <w:p w14:paraId="133F533C">
      <w:pPr>
        <w:pStyle w:val="45"/>
        <w:framePr w:w="8080" w:h="6806" w:hRule="exact" w:wrap="around" w:vAnchor="page" w:hAnchor="page" w:x="1821" w:y="4442"/>
        <w:adjustRightInd w:val="0"/>
        <w:snapToGrid w:val="0"/>
        <w:spacing w:line="240" w:lineRule="auto"/>
        <w:ind w:firstLine="604" w:firstLineChars="200"/>
        <w:jc w:val="both"/>
        <w:rPr>
          <w:rFonts w:ascii="Times New Roman" w:hAnsi="Times New Roman" w:eastAsiaTheme="minorEastAsia"/>
          <w:color w:val="000000"/>
          <w:spacing w:val="11"/>
          <w:sz w:val="28"/>
          <w:szCs w:val="24"/>
        </w:rPr>
      </w:pPr>
      <w:r>
        <w:rPr>
          <w:rFonts w:ascii="Times New Roman" w:hAnsi="Times New Roman"/>
          <w:color w:val="000000"/>
          <w:spacing w:val="11"/>
          <w:sz w:val="28"/>
          <w:szCs w:val="24"/>
        </w:rPr>
        <w:t xml:space="preserve">归 口 单 </w:t>
      </w:r>
      <w:r>
        <w:rPr>
          <w:rFonts w:ascii="Times New Roman" w:hAnsi="Times New Roman"/>
          <w:color w:val="000000"/>
          <w:spacing w:val="4"/>
          <w:sz w:val="28"/>
          <w:szCs w:val="24"/>
        </w:rPr>
        <w:t>位</w:t>
      </w:r>
      <w:r>
        <w:rPr>
          <w:rFonts w:ascii="Times New Roman" w:hAnsi="Times New Roman"/>
          <w:color w:val="000000"/>
          <w:sz w:val="28"/>
          <w:szCs w:val="24"/>
        </w:rPr>
        <w:t>：</w:t>
      </w:r>
      <w:r>
        <w:rPr>
          <w:rFonts w:ascii="Times New Roman" w:hAnsi="Times New Roman" w:eastAsiaTheme="minorEastAsia"/>
          <w:color w:val="000000"/>
          <w:sz w:val="28"/>
          <w:szCs w:val="24"/>
        </w:rPr>
        <w:t>中国有色金属工业协会</w:t>
      </w:r>
    </w:p>
    <w:p w14:paraId="6A314DBE">
      <w:pPr>
        <w:framePr w:w="8080" w:h="6806" w:hRule="exact" w:wrap="around" w:vAnchor="page" w:hAnchor="page" w:x="1821" w:y="4442" w:anchorLock="1"/>
        <w:widowControl/>
        <w:autoSpaceDE w:val="0"/>
        <w:autoSpaceDN w:val="0"/>
        <w:ind w:firstLine="560"/>
        <w:rPr>
          <w:rFonts w:eastAsiaTheme="minorEastAsia"/>
          <w:color w:val="000000"/>
          <w:kern w:val="0"/>
          <w:sz w:val="28"/>
        </w:rPr>
      </w:pPr>
      <w:r>
        <w:rPr>
          <w:rFonts w:eastAsia="黑体"/>
          <w:color w:val="000000"/>
          <w:kern w:val="0"/>
          <w:sz w:val="28"/>
        </w:rPr>
        <w:t>主要起草单位：</w:t>
      </w:r>
      <w:r>
        <w:rPr>
          <w:rFonts w:eastAsiaTheme="minorEastAsia"/>
          <w:color w:val="000000"/>
          <w:kern w:val="0"/>
          <w:sz w:val="28"/>
        </w:rPr>
        <w:t>西安汉唐分析检测有限公司</w:t>
      </w:r>
    </w:p>
    <w:p w14:paraId="0F7C0E26">
      <w:pPr>
        <w:framePr w:w="8080" w:h="6806" w:hRule="exact" w:wrap="around" w:vAnchor="page" w:hAnchor="page" w:x="1821" w:y="4442" w:anchorLock="1"/>
        <w:widowControl/>
        <w:autoSpaceDE w:val="0"/>
        <w:autoSpaceDN w:val="0"/>
        <w:ind w:firstLine="560"/>
        <w:rPr>
          <w:rFonts w:hint="eastAsia" w:eastAsiaTheme="minorEastAsia"/>
          <w:color w:val="000000"/>
          <w:kern w:val="0"/>
          <w:sz w:val="28"/>
        </w:rPr>
      </w:pPr>
      <w:r>
        <w:rPr>
          <w:rFonts w:eastAsia="黑体"/>
          <w:color w:val="000000"/>
          <w:kern w:val="0"/>
          <w:sz w:val="28"/>
        </w:rPr>
        <w:t>参加起草单位：</w:t>
      </w:r>
      <w:r>
        <w:rPr>
          <w:rFonts w:hint="eastAsia" w:eastAsiaTheme="minorEastAsia"/>
          <w:color w:val="000000"/>
          <w:kern w:val="0"/>
          <w:sz w:val="28"/>
        </w:rPr>
        <w:t>西部超导材料科技股份有限公司</w:t>
      </w:r>
    </w:p>
    <w:p w14:paraId="3E74917E">
      <w:pPr>
        <w:framePr w:w="8080" w:h="6806" w:hRule="exact" w:wrap="around" w:vAnchor="page" w:hAnchor="page" w:x="1821" w:y="4442" w:anchorLock="1"/>
        <w:widowControl/>
        <w:autoSpaceDE w:val="0"/>
        <w:autoSpaceDN w:val="0"/>
        <w:ind w:firstLine="560"/>
        <w:rPr>
          <w:rFonts w:hint="default" w:ascii="宋体" w:hAnsi="宋体" w:cs="宋体"/>
          <w:color w:val="000000"/>
          <w:kern w:val="0"/>
          <w:sz w:val="28"/>
          <w:szCs w:val="28"/>
          <w:lang w:val="en-US" w:eastAsia="zh-CN" w:bidi="ar"/>
        </w:rPr>
      </w:pPr>
      <w:r>
        <w:rPr>
          <w:rFonts w:hint="eastAsia" w:eastAsiaTheme="minorEastAsia"/>
          <w:color w:val="000000"/>
          <w:kern w:val="0"/>
          <w:sz w:val="28"/>
          <w:lang w:val="en-US" w:eastAsia="zh-CN"/>
        </w:rPr>
        <w:t xml:space="preserve">              </w:t>
      </w:r>
      <w:r>
        <w:rPr>
          <w:rFonts w:hint="eastAsia" w:ascii="宋体" w:hAnsi="宋体" w:cs="宋体"/>
          <w:color w:val="000000"/>
          <w:kern w:val="0"/>
          <w:sz w:val="28"/>
          <w:szCs w:val="28"/>
          <w:lang w:val="en-US" w:eastAsia="zh-CN" w:bidi="ar"/>
        </w:rPr>
        <w:t>西安市特种设备检验检测院</w:t>
      </w:r>
    </w:p>
    <w:p w14:paraId="68F3487F">
      <w:pPr>
        <w:framePr w:w="8080" w:h="6806" w:hRule="exact" w:wrap="around" w:vAnchor="page" w:hAnchor="page" w:x="1821" w:y="4442" w:anchorLock="1"/>
        <w:widowControl/>
        <w:autoSpaceDE w:val="0"/>
        <w:autoSpaceDN w:val="0"/>
        <w:ind w:firstLine="2520" w:firstLineChars="900"/>
        <w:rPr>
          <w:rFonts w:hint="eastAsia" w:ascii="宋体" w:hAnsi="宋体" w:cs="宋体"/>
          <w:color w:val="000000"/>
          <w:kern w:val="0"/>
          <w:sz w:val="28"/>
          <w:szCs w:val="28"/>
          <w:lang w:val="en-US" w:eastAsia="zh-CN" w:bidi="ar"/>
        </w:rPr>
      </w:pPr>
      <w:r>
        <w:rPr>
          <w:rFonts w:hint="eastAsia" w:ascii="宋体" w:hAnsi="宋体" w:cs="宋体"/>
          <w:color w:val="000000"/>
          <w:kern w:val="0"/>
          <w:sz w:val="28"/>
          <w:szCs w:val="28"/>
          <w:lang w:val="en-US" w:eastAsia="zh-CN" w:bidi="ar"/>
        </w:rPr>
        <w:t>有色金属技术经济研究院有限责任公司</w:t>
      </w:r>
    </w:p>
    <w:p w14:paraId="344F5867">
      <w:pPr>
        <w:framePr w:w="8080" w:h="6806" w:hRule="exact" w:wrap="around" w:vAnchor="page" w:hAnchor="page" w:x="1821" w:y="4442" w:anchorLock="1"/>
        <w:widowControl/>
        <w:pBdr>
          <w:top w:val="none" w:color="auto" w:sz="0" w:space="0"/>
          <w:left w:val="none" w:color="auto" w:sz="0" w:space="0"/>
          <w:bottom w:val="none" w:color="auto" w:sz="0" w:space="0"/>
          <w:right w:val="none" w:color="auto" w:sz="0" w:space="0"/>
        </w:pBdr>
        <w:autoSpaceDE w:val="0"/>
        <w:autoSpaceDN w:val="0"/>
        <w:ind w:firstLine="2520" w:firstLineChars="900"/>
        <w:rPr>
          <w:rFonts w:hint="default" w:eastAsiaTheme="minorEastAsia"/>
          <w:color w:val="000000"/>
          <w:kern w:val="0"/>
          <w:sz w:val="28"/>
          <w:lang w:val="en-US" w:eastAsia="zh-CN"/>
        </w:rPr>
      </w:pPr>
      <w:r>
        <w:rPr>
          <w:rFonts w:hint="eastAsia" w:eastAsiaTheme="minorEastAsia"/>
          <w:color w:val="000000"/>
          <w:kern w:val="0"/>
          <w:sz w:val="28"/>
          <w:lang w:val="en-US" w:eastAsia="zh-CN"/>
        </w:rPr>
        <w:t>陕西天成航空材料股份有限公司</w:t>
      </w:r>
    </w:p>
    <w:p w14:paraId="0B5F651A">
      <w:pPr>
        <w:framePr w:w="8080" w:h="6806" w:hRule="exact" w:wrap="around" w:vAnchor="page" w:hAnchor="page" w:x="1821" w:y="4442" w:anchorLock="1"/>
        <w:widowControl/>
        <w:autoSpaceDE w:val="0"/>
        <w:autoSpaceDN w:val="0"/>
        <w:ind w:firstLine="2520" w:firstLineChars="900"/>
        <w:rPr>
          <w:rFonts w:hint="eastAsia" w:ascii="宋体" w:hAnsi="宋体" w:cs="宋体"/>
          <w:color w:val="000000"/>
          <w:kern w:val="0"/>
          <w:sz w:val="28"/>
          <w:szCs w:val="28"/>
          <w:lang w:val="en-US" w:eastAsia="zh-CN" w:bidi="ar"/>
        </w:rPr>
      </w:pPr>
      <w:r>
        <w:rPr>
          <w:rFonts w:hint="eastAsia" w:ascii="宋体" w:hAnsi="宋体" w:cs="宋体"/>
          <w:color w:val="000000"/>
          <w:kern w:val="0"/>
          <w:sz w:val="28"/>
          <w:szCs w:val="28"/>
          <w:lang w:val="en-US" w:eastAsia="zh-CN" w:bidi="ar"/>
        </w:rPr>
        <w:t>宝钛集团有限公司</w:t>
      </w:r>
    </w:p>
    <w:p w14:paraId="0BD2C4E4">
      <w:pPr>
        <w:framePr w:w="8080" w:h="6806" w:hRule="exact" w:wrap="around" w:vAnchor="page" w:hAnchor="page" w:x="1821" w:y="4442" w:anchorLock="1"/>
        <w:widowControl/>
        <w:autoSpaceDE w:val="0"/>
        <w:autoSpaceDN w:val="0"/>
        <w:ind w:firstLine="1680" w:firstLineChars="700"/>
        <w:rPr>
          <w:rFonts w:eastAsiaTheme="minorEastAsia"/>
          <w:color w:val="FF0000"/>
          <w:sz w:val="24"/>
        </w:rPr>
      </w:pPr>
    </w:p>
    <w:p w14:paraId="4151F055">
      <w:pPr>
        <w:pStyle w:val="50"/>
        <w:ind w:left="420" w:hanging="420" w:firstLineChars="0"/>
        <w:jc w:val="center"/>
        <w:rPr>
          <w:rFonts w:ascii="Times New Roman" w:hAnsi="Times New Roman"/>
          <w:color w:val="000000"/>
          <w:sz w:val="24"/>
          <w:szCs w:val="24"/>
        </w:rPr>
      </w:pPr>
    </w:p>
    <w:p w14:paraId="54E47110">
      <w:pPr>
        <w:ind w:firstLine="420" w:firstLineChars="200"/>
      </w:pPr>
    </w:p>
    <w:p w14:paraId="42C65CBC"/>
    <w:p w14:paraId="6D6B682B"/>
    <w:p w14:paraId="225D08F8"/>
    <w:p w14:paraId="59C7E70C"/>
    <w:p w14:paraId="50B773DE"/>
    <w:p w14:paraId="69C41B9B"/>
    <w:p w14:paraId="72997554"/>
    <w:p w14:paraId="105481F5"/>
    <w:p w14:paraId="03DBC27A"/>
    <w:p w14:paraId="63406774"/>
    <w:p w14:paraId="2E7B1C4B">
      <w:pPr>
        <w:pStyle w:val="50"/>
        <w:ind w:left="420" w:hanging="420" w:firstLineChars="0"/>
        <w:jc w:val="center"/>
        <w:rPr>
          <w:rFonts w:ascii="Times New Roman" w:hAnsi="Times New Roman"/>
          <w:color w:val="000000"/>
          <w:sz w:val="28"/>
          <w:szCs w:val="24"/>
        </w:rPr>
      </w:pPr>
      <w:r>
        <w:rPr>
          <w:rFonts w:ascii="Times New Roman" w:hAnsi="Times New Roman"/>
          <w:color w:val="000000"/>
          <w:sz w:val="28"/>
          <w:szCs w:val="24"/>
        </w:rPr>
        <w:t>本规范委托有色金属行业计量技术委员会负责解释</w:t>
      </w:r>
    </w:p>
    <w:p w14:paraId="54C78CFB">
      <w:pPr>
        <w:pStyle w:val="50"/>
        <w:framePr w:w="9366" w:h="8566" w:hRule="exact" w:wrap="around" w:vAnchor="page" w:hAnchor="page" w:x="1419" w:y="2667" w:anchorLock="1"/>
        <w:ind w:firstLine="560"/>
        <w:rPr>
          <w:rFonts w:ascii="Times New Roman" w:hAnsi="Times New Roman" w:eastAsia="黑体"/>
          <w:sz w:val="28"/>
          <w:szCs w:val="24"/>
        </w:rPr>
      </w:pPr>
      <w:bookmarkStart w:id="25" w:name="_Toc193601676"/>
      <w:bookmarkStart w:id="26" w:name="_Toc193552965"/>
      <w:bookmarkStart w:id="27" w:name="_Toc193555886"/>
      <w:bookmarkStart w:id="28" w:name="_Toc193551755"/>
      <w:bookmarkStart w:id="29" w:name="_Toc193601897"/>
      <w:bookmarkStart w:id="30" w:name="_Toc193603076"/>
      <w:bookmarkStart w:id="31" w:name="_Toc193547510"/>
      <w:r>
        <w:rPr>
          <w:rFonts w:ascii="Times New Roman" w:hAnsi="Times New Roman" w:eastAsia="黑体"/>
          <w:sz w:val="28"/>
          <w:szCs w:val="24"/>
        </w:rPr>
        <w:t>本规范主要起草人：</w:t>
      </w:r>
      <w:bookmarkEnd w:id="25"/>
      <w:bookmarkEnd w:id="26"/>
      <w:bookmarkEnd w:id="27"/>
      <w:bookmarkEnd w:id="28"/>
      <w:bookmarkEnd w:id="29"/>
      <w:bookmarkEnd w:id="30"/>
      <w:bookmarkEnd w:id="31"/>
    </w:p>
    <w:p w14:paraId="637B6B63">
      <w:pPr>
        <w:pStyle w:val="50"/>
        <w:framePr w:w="9366" w:h="8566" w:hRule="exact" w:wrap="around" w:vAnchor="page" w:hAnchor="page" w:x="1419" w:y="2667" w:anchorLock="1"/>
        <w:ind w:firstLine="560"/>
        <w:rPr>
          <w:rFonts w:ascii="Times New Roman" w:hAnsi="Times New Roman" w:eastAsia="黑体"/>
          <w:sz w:val="28"/>
          <w:szCs w:val="24"/>
        </w:rPr>
      </w:pPr>
    </w:p>
    <w:p w14:paraId="1A68B6C0">
      <w:pPr>
        <w:pStyle w:val="79"/>
        <w:spacing w:line="240" w:lineRule="auto"/>
        <w:jc w:val="both"/>
        <w:rPr>
          <w:rFonts w:ascii="Times New Roman" w:hAnsi="Times New Roman"/>
          <w:color w:val="000000"/>
          <w:sz w:val="24"/>
          <w:szCs w:val="24"/>
        </w:rPr>
        <w:sectPr>
          <w:headerReference r:id="rId8" w:type="default"/>
          <w:footerReference r:id="rId9" w:type="default"/>
          <w:type w:val="continuous"/>
          <w:pgSz w:w="11907" w:h="16839"/>
          <w:pgMar w:top="1418" w:right="1134" w:bottom="1134" w:left="1418" w:header="1247" w:footer="851" w:gutter="0"/>
          <w:pgBorders>
            <w:top w:val="none" w:sz="0" w:space="0"/>
            <w:left w:val="none" w:sz="0" w:space="0"/>
            <w:bottom w:val="none" w:sz="0" w:space="0"/>
            <w:right w:val="none" w:sz="0" w:space="0"/>
          </w:pgBorders>
          <w:pgNumType w:fmt="upperRoman" w:start="1"/>
          <w:cols w:space="720" w:num="1"/>
          <w:docGrid w:type="lines" w:linePitch="312" w:charSpace="0"/>
        </w:sectPr>
      </w:pPr>
    </w:p>
    <w:sdt>
      <w:sdtPr>
        <w:rPr>
          <w:rFonts w:ascii="Times New Roman" w:hAnsi="Times New Roman" w:eastAsia="宋体" w:cs="Times New Roman"/>
          <w:b/>
          <w:bCs w:val="0"/>
          <w:color w:val="auto"/>
          <w:kern w:val="2"/>
          <w:sz w:val="21"/>
          <w:szCs w:val="24"/>
          <w:lang w:val="zh-CN"/>
        </w:rPr>
        <w:id w:val="265051095"/>
        <w:docPartObj>
          <w:docPartGallery w:val="Table of Contents"/>
          <w:docPartUnique/>
        </w:docPartObj>
      </w:sdtPr>
      <w:sdtEndPr>
        <w:rPr>
          <w:rFonts w:ascii="Times New Roman" w:hAnsi="Times New Roman" w:eastAsia="宋体" w:cs="Times New Roman"/>
          <w:b w:val="0"/>
          <w:bCs w:val="0"/>
          <w:color w:val="auto"/>
          <w:kern w:val="2"/>
          <w:sz w:val="21"/>
          <w:szCs w:val="24"/>
          <w:lang w:val="zh-CN"/>
        </w:rPr>
      </w:sdtEndPr>
      <w:sdtContent>
        <w:p w14:paraId="2508241F">
          <w:pPr>
            <w:pStyle w:val="94"/>
            <w:spacing w:before="468" w:line="240" w:lineRule="auto"/>
            <w:ind w:firstLine="422"/>
            <w:jc w:val="center"/>
            <w:rPr>
              <w:rFonts w:ascii="Times New Roman" w:hAnsi="Times New Roman" w:eastAsia="黑体" w:cs="Times New Roman"/>
              <w:color w:val="auto"/>
              <w:sz w:val="44"/>
              <w:szCs w:val="44"/>
            </w:rPr>
          </w:pPr>
          <w:bookmarkStart w:id="32" w:name="_Toc9228_WPSOffice_Level1"/>
          <w:r>
            <w:rPr>
              <w:rFonts w:ascii="Times New Roman" w:hAnsi="Times New Roman" w:eastAsia="黑体" w:cs="Times New Roman"/>
              <w:bCs w:val="0"/>
              <w:color w:val="auto"/>
              <w:sz w:val="44"/>
              <w:szCs w:val="44"/>
              <w:lang w:val="zh-CN"/>
            </w:rPr>
            <w:t>目录</w:t>
          </w:r>
        </w:p>
        <w:p w14:paraId="692BBA6E">
          <w:pPr>
            <w:pStyle w:val="17"/>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Times New Roman" w:hAnsi="Times New Roman" w:cs="Times New Roman" w:eastAsiaTheme="minorEastAsia"/>
              <w:bCs w:val="0"/>
              <w:caps w:val="0"/>
              <w:sz w:val="24"/>
              <w:szCs w:val="24"/>
            </w:rPr>
          </w:pPr>
          <w:r>
            <w:rPr>
              <w:rFonts w:hint="default" w:ascii="Times New Roman" w:hAnsi="Times New Roman" w:cs="Times New Roman" w:eastAsiaTheme="minorEastAsia"/>
              <w:sz w:val="24"/>
              <w:szCs w:val="24"/>
            </w:rPr>
            <w:t>引言</w:t>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TOC \o "1-3" \h \z \u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HYPERLINK \l "_Toc196814951"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_Toc196814951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II</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sz w:val="24"/>
              <w:szCs w:val="24"/>
            </w:rPr>
            <w:fldChar w:fldCharType="end"/>
          </w:r>
          <w:r>
            <w:rPr>
              <w:rStyle w:val="30"/>
              <w:rFonts w:hint="default" w:ascii="Times New Roman" w:hAnsi="Times New Roman" w:cs="Times New Roman" w:eastAsiaTheme="minorEastAsia"/>
              <w:sz w:val="24"/>
              <w:szCs w:val="24"/>
            </w:rPr>
            <w:t>）</w:t>
          </w:r>
        </w:p>
        <w:p w14:paraId="69F9E65C">
          <w:pPr>
            <w:pStyle w:val="17"/>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Times New Roman" w:hAnsi="Times New Roman" w:cs="Times New Roman" w:eastAsiaTheme="minorEastAsia"/>
              <w:bCs w:val="0"/>
              <w:caps w:val="0"/>
              <w:sz w:val="24"/>
              <w:szCs w:val="24"/>
            </w:rPr>
          </w:pP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HYPERLINK \l "_Toc196814952" </w:instrText>
          </w:r>
          <w:r>
            <w:rPr>
              <w:rFonts w:hint="default" w:ascii="Times New Roman" w:hAnsi="Times New Roman" w:cs="Times New Roman" w:eastAsiaTheme="minorEastAsia"/>
              <w:sz w:val="24"/>
              <w:szCs w:val="24"/>
            </w:rPr>
            <w:fldChar w:fldCharType="separate"/>
          </w:r>
          <w:r>
            <w:rPr>
              <w:rStyle w:val="30"/>
              <w:rFonts w:hint="default" w:ascii="Times New Roman" w:hAnsi="Times New Roman" w:cs="Times New Roman" w:eastAsiaTheme="minorEastAsia"/>
              <w:sz w:val="24"/>
              <w:szCs w:val="24"/>
            </w:rPr>
            <w:t>1 范围</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_Toc196814952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1</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sz w:val="24"/>
              <w:szCs w:val="24"/>
            </w:rPr>
            <w:fldChar w:fldCharType="end"/>
          </w:r>
          <w:r>
            <w:rPr>
              <w:rStyle w:val="30"/>
              <w:rFonts w:hint="default" w:ascii="Times New Roman" w:hAnsi="Times New Roman" w:cs="Times New Roman" w:eastAsiaTheme="minorEastAsia"/>
              <w:sz w:val="24"/>
              <w:szCs w:val="24"/>
            </w:rPr>
            <w:t>）</w:t>
          </w:r>
        </w:p>
        <w:p w14:paraId="593BE1B8">
          <w:pPr>
            <w:pStyle w:val="17"/>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Times New Roman" w:hAnsi="Times New Roman" w:cs="Times New Roman" w:eastAsiaTheme="minorEastAsia"/>
              <w:bCs w:val="0"/>
              <w:caps w:val="0"/>
              <w:sz w:val="24"/>
              <w:szCs w:val="24"/>
            </w:rPr>
          </w:pP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HYPERLINK \l "_Toc196814953" </w:instrText>
          </w:r>
          <w:r>
            <w:rPr>
              <w:rFonts w:hint="default" w:ascii="Times New Roman" w:hAnsi="Times New Roman" w:cs="Times New Roman" w:eastAsiaTheme="minorEastAsia"/>
              <w:sz w:val="24"/>
              <w:szCs w:val="24"/>
            </w:rPr>
            <w:fldChar w:fldCharType="separate"/>
          </w:r>
          <w:r>
            <w:rPr>
              <w:rStyle w:val="30"/>
              <w:rFonts w:hint="default" w:ascii="Times New Roman" w:hAnsi="Times New Roman" w:cs="Times New Roman" w:eastAsiaTheme="minorEastAsia"/>
              <w:sz w:val="24"/>
              <w:szCs w:val="24"/>
            </w:rPr>
            <w:t>2 引用文件</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_Toc196814953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1</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sz w:val="24"/>
              <w:szCs w:val="24"/>
            </w:rPr>
            <w:fldChar w:fldCharType="end"/>
          </w:r>
          <w:r>
            <w:rPr>
              <w:rStyle w:val="30"/>
              <w:rFonts w:hint="default" w:ascii="Times New Roman" w:hAnsi="Times New Roman" w:cs="Times New Roman" w:eastAsiaTheme="minorEastAsia"/>
              <w:sz w:val="24"/>
              <w:szCs w:val="24"/>
            </w:rPr>
            <w:t>）</w:t>
          </w:r>
        </w:p>
        <w:p w14:paraId="2E0E9F54">
          <w:pPr>
            <w:pStyle w:val="17"/>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Times New Roman" w:hAnsi="Times New Roman" w:cs="Times New Roman" w:eastAsiaTheme="minorEastAsia"/>
              <w:bCs w:val="0"/>
              <w:caps w:val="0"/>
              <w:sz w:val="24"/>
              <w:szCs w:val="24"/>
            </w:rPr>
          </w:pP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HYPERLINK \l "_Toc196814954" </w:instrText>
          </w:r>
          <w:r>
            <w:rPr>
              <w:rFonts w:hint="default" w:ascii="Times New Roman" w:hAnsi="Times New Roman" w:cs="Times New Roman" w:eastAsiaTheme="minorEastAsia"/>
              <w:sz w:val="24"/>
              <w:szCs w:val="24"/>
            </w:rPr>
            <w:fldChar w:fldCharType="separate"/>
          </w:r>
          <w:r>
            <w:rPr>
              <w:rStyle w:val="30"/>
              <w:rFonts w:hint="default" w:ascii="Times New Roman" w:hAnsi="Times New Roman" w:cs="Times New Roman" w:eastAsiaTheme="minorEastAsia"/>
              <w:sz w:val="24"/>
              <w:szCs w:val="24"/>
            </w:rPr>
            <w:t>3 概述</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_Toc196814954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1</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sz w:val="24"/>
              <w:szCs w:val="24"/>
            </w:rPr>
            <w:fldChar w:fldCharType="end"/>
          </w:r>
          <w:r>
            <w:rPr>
              <w:rStyle w:val="30"/>
              <w:rFonts w:hint="default" w:ascii="Times New Roman" w:hAnsi="Times New Roman" w:cs="Times New Roman" w:eastAsiaTheme="minorEastAsia"/>
              <w:sz w:val="24"/>
              <w:szCs w:val="24"/>
            </w:rPr>
            <w:t>）</w:t>
          </w:r>
        </w:p>
        <w:p w14:paraId="30DCE875">
          <w:pPr>
            <w:pStyle w:val="17"/>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Times New Roman" w:hAnsi="Times New Roman" w:cs="Times New Roman" w:eastAsiaTheme="minorEastAsia"/>
              <w:bCs w:val="0"/>
              <w:caps w:val="0"/>
              <w:sz w:val="24"/>
              <w:szCs w:val="24"/>
            </w:rPr>
          </w:pP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HYPERLINK \l "_Toc196814955" </w:instrText>
          </w:r>
          <w:r>
            <w:rPr>
              <w:rFonts w:hint="default" w:ascii="Times New Roman" w:hAnsi="Times New Roman" w:cs="Times New Roman" w:eastAsiaTheme="minorEastAsia"/>
              <w:sz w:val="24"/>
              <w:szCs w:val="24"/>
            </w:rPr>
            <w:fldChar w:fldCharType="separate"/>
          </w:r>
          <w:r>
            <w:rPr>
              <w:rStyle w:val="30"/>
              <w:rFonts w:hint="default" w:ascii="Times New Roman" w:hAnsi="Times New Roman" w:cs="Times New Roman" w:eastAsiaTheme="minorEastAsia"/>
              <w:sz w:val="24"/>
              <w:szCs w:val="24"/>
            </w:rPr>
            <w:t>4计量特性</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_Toc196814955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1</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sz w:val="24"/>
              <w:szCs w:val="24"/>
            </w:rPr>
            <w:fldChar w:fldCharType="end"/>
          </w:r>
          <w:r>
            <w:rPr>
              <w:rStyle w:val="30"/>
              <w:rFonts w:hint="default" w:ascii="Times New Roman" w:hAnsi="Times New Roman" w:cs="Times New Roman" w:eastAsiaTheme="minorEastAsia"/>
              <w:sz w:val="24"/>
              <w:szCs w:val="24"/>
            </w:rPr>
            <w:t>）</w:t>
          </w:r>
        </w:p>
        <w:p w14:paraId="276036CF">
          <w:pPr>
            <w:pStyle w:val="21"/>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bCs w:val="0"/>
              <w:sz w:val="24"/>
              <w:szCs w:val="24"/>
            </w:rPr>
          </w:pP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HYPERLINK \l "_Toc196814956" </w:instrText>
          </w:r>
          <w:r>
            <w:rPr>
              <w:rFonts w:hint="default" w:ascii="Times New Roman" w:hAnsi="Times New Roman" w:cs="Times New Roman" w:eastAsiaTheme="minorEastAsia"/>
              <w:sz w:val="24"/>
              <w:szCs w:val="24"/>
            </w:rPr>
            <w:fldChar w:fldCharType="separate"/>
          </w:r>
          <w:r>
            <w:rPr>
              <w:rStyle w:val="30"/>
              <w:rFonts w:hint="default" w:ascii="Times New Roman" w:hAnsi="Times New Roman" w:cs="Times New Roman" w:eastAsiaTheme="minorEastAsia"/>
              <w:sz w:val="24"/>
              <w:szCs w:val="24"/>
            </w:rPr>
            <w:t>4.1相对脉冲回波灵敏度偏差</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_Toc196814956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1</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sz w:val="24"/>
              <w:szCs w:val="24"/>
            </w:rPr>
            <w:fldChar w:fldCharType="end"/>
          </w:r>
          <w:r>
            <w:rPr>
              <w:rStyle w:val="30"/>
              <w:rFonts w:hint="default" w:ascii="Times New Roman" w:hAnsi="Times New Roman" w:cs="Times New Roman" w:eastAsiaTheme="minorEastAsia"/>
              <w:sz w:val="24"/>
              <w:szCs w:val="24"/>
            </w:rPr>
            <w:t>）</w:t>
          </w:r>
        </w:p>
        <w:p w14:paraId="0278AA74">
          <w:pPr>
            <w:pStyle w:val="21"/>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bCs w:val="0"/>
              <w:sz w:val="24"/>
              <w:szCs w:val="24"/>
            </w:rPr>
          </w:pP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HYPERLINK \l "_Toc196814957" </w:instrText>
          </w:r>
          <w:r>
            <w:rPr>
              <w:rFonts w:hint="default" w:ascii="Times New Roman" w:hAnsi="Times New Roman" w:cs="Times New Roman" w:eastAsiaTheme="minorEastAsia"/>
              <w:sz w:val="24"/>
              <w:szCs w:val="24"/>
            </w:rPr>
            <w:fldChar w:fldCharType="separate"/>
          </w:r>
          <w:r>
            <w:rPr>
              <w:rStyle w:val="30"/>
              <w:rFonts w:hint="default" w:ascii="Times New Roman" w:hAnsi="Times New Roman" w:cs="Times New Roman" w:eastAsiaTheme="minorEastAsia"/>
              <w:sz w:val="24"/>
              <w:szCs w:val="24"/>
            </w:rPr>
            <w:t>4.2</w:t>
          </w:r>
          <w:r>
            <w:rPr>
              <w:rStyle w:val="30"/>
              <w:rFonts w:hint="eastAsia" w:hAnsi="Times New Roman" w:cs="Times New Roman" w:eastAsiaTheme="minorEastAsia"/>
              <w:sz w:val="24"/>
              <w:szCs w:val="24"/>
              <w:lang w:val="en-US" w:eastAsia="zh-CN"/>
            </w:rPr>
            <w:t>中心</w:t>
          </w:r>
          <w:r>
            <w:rPr>
              <w:rStyle w:val="30"/>
              <w:rFonts w:hint="default" w:ascii="Times New Roman" w:hAnsi="Times New Roman" w:cs="Times New Roman" w:eastAsiaTheme="minorEastAsia"/>
              <w:kern w:val="0"/>
              <w:sz w:val="24"/>
              <w:szCs w:val="24"/>
            </w:rPr>
            <w:t>频率、</w:t>
          </w:r>
          <w:r>
            <w:rPr>
              <w:rStyle w:val="30"/>
              <w:rFonts w:hint="eastAsia" w:hAnsi="Times New Roman" w:cs="Times New Roman" w:eastAsiaTheme="minorEastAsia"/>
              <w:kern w:val="0"/>
              <w:sz w:val="24"/>
              <w:szCs w:val="24"/>
              <w:lang w:val="en-US" w:eastAsia="zh-CN"/>
            </w:rPr>
            <w:t>-6dB相对带宽</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_Toc196814957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1</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sz w:val="24"/>
              <w:szCs w:val="24"/>
            </w:rPr>
            <w:fldChar w:fldCharType="end"/>
          </w:r>
          <w:r>
            <w:rPr>
              <w:rStyle w:val="30"/>
              <w:rFonts w:hint="default" w:ascii="Times New Roman" w:hAnsi="Times New Roman" w:cs="Times New Roman" w:eastAsiaTheme="minorEastAsia"/>
              <w:sz w:val="24"/>
              <w:szCs w:val="24"/>
            </w:rPr>
            <w:t>）</w:t>
          </w:r>
        </w:p>
        <w:p w14:paraId="1BEFD0BF">
          <w:pPr>
            <w:pStyle w:val="21"/>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bCs w:val="0"/>
              <w:sz w:val="24"/>
              <w:szCs w:val="24"/>
            </w:rPr>
          </w:pP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HYPERLINK \l "_Toc196814958" </w:instrText>
          </w:r>
          <w:r>
            <w:rPr>
              <w:rFonts w:hint="default" w:ascii="Times New Roman" w:hAnsi="Times New Roman" w:cs="Times New Roman" w:eastAsiaTheme="minorEastAsia"/>
              <w:sz w:val="24"/>
              <w:szCs w:val="24"/>
            </w:rPr>
            <w:fldChar w:fldCharType="separate"/>
          </w:r>
          <w:r>
            <w:rPr>
              <w:rStyle w:val="30"/>
              <w:rFonts w:hint="default" w:ascii="Times New Roman" w:hAnsi="Times New Roman" w:cs="Times New Roman" w:eastAsiaTheme="minorEastAsia"/>
              <w:sz w:val="24"/>
              <w:szCs w:val="24"/>
            </w:rPr>
            <w:t>4.3换能器灵敏度</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_Toc196814958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1</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sz w:val="24"/>
              <w:szCs w:val="24"/>
            </w:rPr>
            <w:fldChar w:fldCharType="end"/>
          </w:r>
          <w:r>
            <w:rPr>
              <w:rStyle w:val="30"/>
              <w:rFonts w:hint="default" w:ascii="Times New Roman" w:hAnsi="Times New Roman" w:cs="Times New Roman" w:eastAsiaTheme="minorEastAsia"/>
              <w:sz w:val="24"/>
              <w:szCs w:val="24"/>
            </w:rPr>
            <w:t>）</w:t>
          </w:r>
        </w:p>
        <w:p w14:paraId="2E9A1B32">
          <w:pPr>
            <w:pStyle w:val="21"/>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bCs w:val="0"/>
              <w:sz w:val="24"/>
              <w:szCs w:val="24"/>
            </w:rPr>
          </w:pP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HYPERLINK \l "_Toc196814959" </w:instrText>
          </w:r>
          <w:r>
            <w:rPr>
              <w:rFonts w:hint="default" w:ascii="Times New Roman" w:hAnsi="Times New Roman" w:cs="Times New Roman" w:eastAsiaTheme="minorEastAsia"/>
              <w:sz w:val="24"/>
              <w:szCs w:val="24"/>
            </w:rPr>
            <w:fldChar w:fldCharType="separate"/>
          </w:r>
          <w:r>
            <w:rPr>
              <w:rStyle w:val="30"/>
              <w:rFonts w:hint="default" w:ascii="Times New Roman" w:hAnsi="Times New Roman" w:cs="Times New Roman" w:eastAsiaTheme="minorEastAsia"/>
              <w:sz w:val="24"/>
              <w:szCs w:val="24"/>
            </w:rPr>
            <w:t>4.4阵元间串扰</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_Toc196814959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1</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sz w:val="24"/>
              <w:szCs w:val="24"/>
            </w:rPr>
            <w:fldChar w:fldCharType="end"/>
          </w:r>
          <w:r>
            <w:rPr>
              <w:rStyle w:val="30"/>
              <w:rFonts w:hint="default" w:ascii="Times New Roman" w:hAnsi="Times New Roman" w:cs="Times New Roman" w:eastAsiaTheme="minorEastAsia"/>
              <w:sz w:val="24"/>
              <w:szCs w:val="24"/>
            </w:rPr>
            <w:t>）</w:t>
          </w:r>
        </w:p>
        <w:p w14:paraId="6FC26088">
          <w:pPr>
            <w:pStyle w:val="17"/>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Times New Roman" w:hAnsi="Times New Roman" w:cs="Times New Roman" w:eastAsiaTheme="minorEastAsia"/>
              <w:bCs w:val="0"/>
              <w:caps w:val="0"/>
              <w:sz w:val="24"/>
              <w:szCs w:val="24"/>
            </w:rPr>
          </w:pP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HYPERLINK \l "_Toc196814960" </w:instrText>
          </w:r>
          <w:r>
            <w:rPr>
              <w:rFonts w:hint="default" w:ascii="Times New Roman" w:hAnsi="Times New Roman" w:cs="Times New Roman" w:eastAsiaTheme="minorEastAsia"/>
              <w:sz w:val="24"/>
              <w:szCs w:val="24"/>
            </w:rPr>
            <w:fldChar w:fldCharType="separate"/>
          </w:r>
          <w:r>
            <w:rPr>
              <w:rStyle w:val="30"/>
              <w:rFonts w:hint="default" w:ascii="Times New Roman" w:hAnsi="Times New Roman" w:cs="Times New Roman" w:eastAsiaTheme="minorEastAsia"/>
              <w:sz w:val="24"/>
              <w:szCs w:val="24"/>
            </w:rPr>
            <w:t>5 校准条件</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_Toc196814960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1</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sz w:val="24"/>
              <w:szCs w:val="24"/>
            </w:rPr>
            <w:fldChar w:fldCharType="end"/>
          </w:r>
          <w:r>
            <w:rPr>
              <w:rStyle w:val="30"/>
              <w:rFonts w:hint="default" w:ascii="Times New Roman" w:hAnsi="Times New Roman" w:cs="Times New Roman" w:eastAsiaTheme="minorEastAsia"/>
              <w:sz w:val="24"/>
              <w:szCs w:val="24"/>
            </w:rPr>
            <w:t>）</w:t>
          </w:r>
        </w:p>
        <w:p w14:paraId="338BA4EB">
          <w:pPr>
            <w:pStyle w:val="21"/>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bCs w:val="0"/>
              <w:sz w:val="24"/>
              <w:szCs w:val="24"/>
            </w:rPr>
          </w:pP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HYPERLINK \l "_Toc196814961" </w:instrText>
          </w:r>
          <w:r>
            <w:rPr>
              <w:rFonts w:hint="default" w:ascii="Times New Roman" w:hAnsi="Times New Roman" w:cs="Times New Roman" w:eastAsiaTheme="minorEastAsia"/>
              <w:sz w:val="24"/>
              <w:szCs w:val="24"/>
            </w:rPr>
            <w:fldChar w:fldCharType="separate"/>
          </w:r>
          <w:r>
            <w:rPr>
              <w:rStyle w:val="30"/>
              <w:rFonts w:hint="default" w:ascii="Times New Roman" w:hAnsi="Times New Roman" w:cs="Times New Roman" w:eastAsiaTheme="minorEastAsia"/>
              <w:sz w:val="24"/>
              <w:szCs w:val="24"/>
            </w:rPr>
            <w:t>5.1 环境条件</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_Toc196814961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1</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sz w:val="24"/>
              <w:szCs w:val="24"/>
            </w:rPr>
            <w:fldChar w:fldCharType="end"/>
          </w:r>
          <w:r>
            <w:rPr>
              <w:rStyle w:val="30"/>
              <w:rFonts w:hint="default" w:ascii="Times New Roman" w:hAnsi="Times New Roman" w:cs="Times New Roman" w:eastAsiaTheme="minorEastAsia"/>
              <w:sz w:val="24"/>
              <w:szCs w:val="24"/>
            </w:rPr>
            <w:t>）</w:t>
          </w:r>
        </w:p>
        <w:p w14:paraId="5430D448">
          <w:pPr>
            <w:pStyle w:val="21"/>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bCs w:val="0"/>
              <w:sz w:val="24"/>
              <w:szCs w:val="24"/>
            </w:rPr>
          </w:pP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HYPERLINK \l "_Toc196814962" </w:instrText>
          </w:r>
          <w:r>
            <w:rPr>
              <w:rFonts w:hint="default" w:ascii="Times New Roman" w:hAnsi="Times New Roman" w:cs="Times New Roman" w:eastAsiaTheme="minorEastAsia"/>
              <w:sz w:val="24"/>
              <w:szCs w:val="24"/>
            </w:rPr>
            <w:fldChar w:fldCharType="separate"/>
          </w:r>
          <w:r>
            <w:rPr>
              <w:rStyle w:val="30"/>
              <w:rFonts w:hint="default" w:ascii="Times New Roman" w:hAnsi="Times New Roman" w:cs="Times New Roman" w:eastAsiaTheme="minorEastAsia"/>
              <w:sz w:val="24"/>
              <w:szCs w:val="24"/>
            </w:rPr>
            <w:t>5.2 测量标准及其他设备</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_Toc196814962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2</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sz w:val="24"/>
              <w:szCs w:val="24"/>
            </w:rPr>
            <w:fldChar w:fldCharType="end"/>
          </w:r>
          <w:r>
            <w:rPr>
              <w:rStyle w:val="30"/>
              <w:rFonts w:hint="default" w:ascii="Times New Roman" w:hAnsi="Times New Roman" w:cs="Times New Roman" w:eastAsiaTheme="minorEastAsia"/>
              <w:sz w:val="24"/>
              <w:szCs w:val="24"/>
            </w:rPr>
            <w:t>）</w:t>
          </w:r>
        </w:p>
        <w:p w14:paraId="79E54D3C">
          <w:pPr>
            <w:pStyle w:val="17"/>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Times New Roman" w:hAnsi="Times New Roman" w:cs="Times New Roman" w:eastAsiaTheme="minorEastAsia"/>
              <w:bCs w:val="0"/>
              <w:caps w:val="0"/>
              <w:sz w:val="24"/>
              <w:szCs w:val="24"/>
            </w:rPr>
          </w:pP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HYPERLINK \l "_Toc196814963" </w:instrText>
          </w:r>
          <w:r>
            <w:rPr>
              <w:rFonts w:hint="default" w:ascii="Times New Roman" w:hAnsi="Times New Roman" w:cs="Times New Roman" w:eastAsiaTheme="minorEastAsia"/>
              <w:sz w:val="24"/>
              <w:szCs w:val="24"/>
            </w:rPr>
            <w:fldChar w:fldCharType="separate"/>
          </w:r>
          <w:r>
            <w:rPr>
              <w:rStyle w:val="30"/>
              <w:rFonts w:hint="default" w:ascii="Times New Roman" w:hAnsi="Times New Roman" w:cs="Times New Roman" w:eastAsiaTheme="minorEastAsia"/>
              <w:sz w:val="24"/>
              <w:szCs w:val="24"/>
            </w:rPr>
            <w:t>6 校准项目和校准方法</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_Toc196814963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2</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sz w:val="24"/>
              <w:szCs w:val="24"/>
            </w:rPr>
            <w:fldChar w:fldCharType="end"/>
          </w:r>
          <w:r>
            <w:rPr>
              <w:rStyle w:val="30"/>
              <w:rFonts w:hint="default" w:ascii="Times New Roman" w:hAnsi="Times New Roman" w:cs="Times New Roman" w:eastAsiaTheme="minorEastAsia"/>
              <w:sz w:val="24"/>
              <w:szCs w:val="24"/>
            </w:rPr>
            <w:t>）</w:t>
          </w:r>
        </w:p>
        <w:p w14:paraId="1DA71A79">
          <w:pPr>
            <w:pStyle w:val="21"/>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bCs w:val="0"/>
              <w:sz w:val="24"/>
              <w:szCs w:val="24"/>
            </w:rPr>
          </w:pP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HYPERLINK \l "_Toc196814964" </w:instrText>
          </w:r>
          <w:r>
            <w:rPr>
              <w:rFonts w:hint="default" w:ascii="Times New Roman" w:hAnsi="Times New Roman" w:cs="Times New Roman" w:eastAsiaTheme="minorEastAsia"/>
              <w:sz w:val="24"/>
              <w:szCs w:val="24"/>
            </w:rPr>
            <w:fldChar w:fldCharType="separate"/>
          </w:r>
          <w:r>
            <w:rPr>
              <w:rStyle w:val="30"/>
              <w:rFonts w:hint="default" w:ascii="Times New Roman" w:hAnsi="Times New Roman" w:cs="Times New Roman" w:eastAsiaTheme="minorEastAsia"/>
              <w:sz w:val="24"/>
              <w:szCs w:val="24"/>
            </w:rPr>
            <w:t>6.1 校准项目</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_Toc196814964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2</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sz w:val="24"/>
              <w:szCs w:val="24"/>
            </w:rPr>
            <w:fldChar w:fldCharType="end"/>
          </w:r>
          <w:r>
            <w:rPr>
              <w:rStyle w:val="30"/>
              <w:rFonts w:hint="default" w:ascii="Times New Roman" w:hAnsi="Times New Roman" w:cs="Times New Roman" w:eastAsiaTheme="minorEastAsia"/>
              <w:sz w:val="24"/>
              <w:szCs w:val="24"/>
            </w:rPr>
            <w:t>）</w:t>
          </w:r>
        </w:p>
        <w:p w14:paraId="79E5FDFB">
          <w:pPr>
            <w:pStyle w:val="21"/>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bCs w:val="0"/>
              <w:sz w:val="24"/>
              <w:szCs w:val="24"/>
            </w:rPr>
          </w:pP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HYPERLINK \l "_Toc196814965" </w:instrText>
          </w:r>
          <w:r>
            <w:rPr>
              <w:rFonts w:hint="default" w:ascii="Times New Roman" w:hAnsi="Times New Roman" w:cs="Times New Roman" w:eastAsiaTheme="minorEastAsia"/>
              <w:sz w:val="24"/>
              <w:szCs w:val="24"/>
            </w:rPr>
            <w:fldChar w:fldCharType="separate"/>
          </w:r>
          <w:r>
            <w:rPr>
              <w:rStyle w:val="30"/>
              <w:rFonts w:hint="default" w:ascii="Times New Roman" w:hAnsi="Times New Roman" w:cs="Times New Roman" w:eastAsiaTheme="minorEastAsia"/>
              <w:sz w:val="24"/>
              <w:szCs w:val="24"/>
            </w:rPr>
            <w:t>6.2 校准方法</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_Toc196814965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2</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sz w:val="24"/>
              <w:szCs w:val="24"/>
            </w:rPr>
            <w:fldChar w:fldCharType="end"/>
          </w:r>
          <w:r>
            <w:rPr>
              <w:rStyle w:val="30"/>
              <w:rFonts w:hint="default" w:ascii="Times New Roman" w:hAnsi="Times New Roman" w:cs="Times New Roman" w:eastAsiaTheme="minorEastAsia"/>
              <w:sz w:val="24"/>
              <w:szCs w:val="24"/>
            </w:rPr>
            <w:t>）</w:t>
          </w:r>
        </w:p>
        <w:p w14:paraId="6AA1F7CF">
          <w:pPr>
            <w:pStyle w:val="17"/>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Times New Roman" w:hAnsi="Times New Roman" w:cs="Times New Roman" w:eastAsiaTheme="minorEastAsia"/>
              <w:bCs w:val="0"/>
              <w:caps w:val="0"/>
              <w:sz w:val="24"/>
              <w:szCs w:val="24"/>
            </w:rPr>
          </w:pP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HYPERLINK \l "_Toc196814971" </w:instrText>
          </w:r>
          <w:r>
            <w:rPr>
              <w:rFonts w:hint="default" w:ascii="Times New Roman" w:hAnsi="Times New Roman" w:cs="Times New Roman" w:eastAsiaTheme="minorEastAsia"/>
              <w:sz w:val="24"/>
              <w:szCs w:val="24"/>
            </w:rPr>
            <w:fldChar w:fldCharType="separate"/>
          </w:r>
          <w:r>
            <w:rPr>
              <w:rStyle w:val="30"/>
              <w:rFonts w:hint="default" w:ascii="Times New Roman" w:hAnsi="Times New Roman" w:cs="Times New Roman" w:eastAsiaTheme="minorEastAsia"/>
              <w:sz w:val="24"/>
              <w:szCs w:val="24"/>
            </w:rPr>
            <w:t>7 校准结果表达</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_Toc196814971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5</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sz w:val="24"/>
              <w:szCs w:val="24"/>
            </w:rPr>
            <w:fldChar w:fldCharType="end"/>
          </w:r>
          <w:r>
            <w:rPr>
              <w:rStyle w:val="30"/>
              <w:rFonts w:hint="default" w:ascii="Times New Roman" w:hAnsi="Times New Roman" w:cs="Times New Roman" w:eastAsiaTheme="minorEastAsia"/>
              <w:sz w:val="24"/>
              <w:szCs w:val="24"/>
            </w:rPr>
            <w:t>）</w:t>
          </w:r>
        </w:p>
        <w:p w14:paraId="518B822D">
          <w:pPr>
            <w:pStyle w:val="17"/>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Times New Roman" w:hAnsi="Times New Roman" w:cs="Times New Roman" w:eastAsiaTheme="minorEastAsia"/>
              <w:bCs w:val="0"/>
              <w:caps w:val="0"/>
              <w:sz w:val="24"/>
              <w:szCs w:val="24"/>
            </w:rPr>
          </w:pP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HYPERLINK \l "_Toc196814972" </w:instrText>
          </w:r>
          <w:r>
            <w:rPr>
              <w:rFonts w:hint="default" w:ascii="Times New Roman" w:hAnsi="Times New Roman" w:cs="Times New Roman" w:eastAsiaTheme="minorEastAsia"/>
              <w:sz w:val="24"/>
              <w:szCs w:val="24"/>
            </w:rPr>
            <w:fldChar w:fldCharType="separate"/>
          </w:r>
          <w:r>
            <w:rPr>
              <w:rStyle w:val="30"/>
              <w:rFonts w:hint="default" w:ascii="Times New Roman" w:hAnsi="Times New Roman" w:cs="Times New Roman" w:eastAsiaTheme="minorEastAsia"/>
              <w:sz w:val="24"/>
              <w:szCs w:val="24"/>
            </w:rPr>
            <w:t>8 复校时间间隔</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_Toc196814972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5</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sz w:val="24"/>
              <w:szCs w:val="24"/>
            </w:rPr>
            <w:fldChar w:fldCharType="end"/>
          </w:r>
          <w:r>
            <w:rPr>
              <w:rStyle w:val="30"/>
              <w:rFonts w:hint="default" w:ascii="Times New Roman" w:hAnsi="Times New Roman" w:cs="Times New Roman" w:eastAsiaTheme="minorEastAsia"/>
              <w:sz w:val="24"/>
              <w:szCs w:val="24"/>
            </w:rPr>
            <w:t>）</w:t>
          </w:r>
        </w:p>
        <w:p w14:paraId="4DF129C2">
          <w:pPr>
            <w:pStyle w:val="17"/>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Times New Roman" w:hAnsi="Times New Roman" w:cs="Times New Roman" w:eastAsiaTheme="minorEastAsia"/>
              <w:bCs w:val="0"/>
              <w:caps w:val="0"/>
              <w:sz w:val="24"/>
              <w:szCs w:val="24"/>
            </w:rPr>
          </w:pP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HYPERLINK \l "_Toc196814973" </w:instrText>
          </w:r>
          <w:r>
            <w:rPr>
              <w:rFonts w:hint="default" w:ascii="Times New Roman" w:hAnsi="Times New Roman" w:cs="Times New Roman" w:eastAsiaTheme="minorEastAsia"/>
              <w:sz w:val="24"/>
              <w:szCs w:val="24"/>
            </w:rPr>
            <w:fldChar w:fldCharType="separate"/>
          </w:r>
          <w:r>
            <w:rPr>
              <w:rStyle w:val="30"/>
              <w:rFonts w:hint="default" w:ascii="Times New Roman" w:hAnsi="Times New Roman" w:cs="Times New Roman" w:eastAsiaTheme="minorEastAsia"/>
              <w:kern w:val="44"/>
              <w:sz w:val="24"/>
              <w:szCs w:val="24"/>
            </w:rPr>
            <w:t>附录A校准记录参考格式</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_Toc196814973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6</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sz w:val="24"/>
              <w:szCs w:val="24"/>
            </w:rPr>
            <w:fldChar w:fldCharType="end"/>
          </w:r>
          <w:r>
            <w:rPr>
              <w:rStyle w:val="30"/>
              <w:rFonts w:hint="default" w:ascii="Times New Roman" w:hAnsi="Times New Roman" w:cs="Times New Roman" w:eastAsiaTheme="minorEastAsia"/>
              <w:sz w:val="24"/>
              <w:szCs w:val="24"/>
            </w:rPr>
            <w:t>）</w:t>
          </w:r>
        </w:p>
        <w:p w14:paraId="4833ABD7">
          <w:pPr>
            <w:pStyle w:val="17"/>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Times New Roman" w:hAnsi="Times New Roman" w:cs="Times New Roman" w:eastAsiaTheme="minorEastAsia"/>
              <w:bCs w:val="0"/>
              <w:caps w:val="0"/>
              <w:sz w:val="24"/>
              <w:szCs w:val="24"/>
            </w:rPr>
          </w:pP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HYPERLINK \l "_Toc196814974" </w:instrText>
          </w:r>
          <w:r>
            <w:rPr>
              <w:rFonts w:hint="default" w:ascii="Times New Roman" w:hAnsi="Times New Roman" w:cs="Times New Roman" w:eastAsiaTheme="minorEastAsia"/>
              <w:sz w:val="24"/>
              <w:szCs w:val="24"/>
            </w:rPr>
            <w:fldChar w:fldCharType="separate"/>
          </w:r>
          <w:r>
            <w:rPr>
              <w:rStyle w:val="30"/>
              <w:rFonts w:hint="default" w:ascii="Times New Roman" w:hAnsi="Times New Roman" w:cs="Times New Roman" w:eastAsiaTheme="minorEastAsia"/>
              <w:kern w:val="44"/>
              <w:sz w:val="24"/>
              <w:szCs w:val="24"/>
            </w:rPr>
            <w:t>附录B校准证书内页参考格式</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_Toc196814974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8</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sz w:val="24"/>
              <w:szCs w:val="24"/>
            </w:rPr>
            <w:fldChar w:fldCharType="end"/>
          </w:r>
          <w:r>
            <w:rPr>
              <w:rStyle w:val="30"/>
              <w:rFonts w:hint="default" w:ascii="Times New Roman" w:hAnsi="Times New Roman" w:cs="Times New Roman" w:eastAsiaTheme="minorEastAsia"/>
              <w:sz w:val="24"/>
              <w:szCs w:val="24"/>
            </w:rPr>
            <w:t>）</w:t>
          </w:r>
        </w:p>
        <w:p w14:paraId="4F082260">
          <w:pPr>
            <w:pStyle w:val="17"/>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Times New Roman" w:hAnsi="Times New Roman" w:cs="Times New Roman" w:eastAsiaTheme="minorEastAsia"/>
              <w:bCs w:val="0"/>
              <w:caps w:val="0"/>
              <w:sz w:val="24"/>
              <w:szCs w:val="24"/>
            </w:rPr>
          </w:pP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HYPERLINK \l "_Toc196814976" </w:instrText>
          </w:r>
          <w:r>
            <w:rPr>
              <w:rFonts w:hint="default" w:ascii="Times New Roman" w:hAnsi="Times New Roman" w:cs="Times New Roman" w:eastAsiaTheme="minorEastAsia"/>
              <w:sz w:val="24"/>
              <w:szCs w:val="24"/>
            </w:rPr>
            <w:fldChar w:fldCharType="separate"/>
          </w:r>
          <w:r>
            <w:rPr>
              <w:rStyle w:val="30"/>
              <w:rFonts w:hint="default" w:ascii="Times New Roman" w:hAnsi="Times New Roman" w:cs="Times New Roman" w:eastAsiaTheme="minorEastAsia"/>
              <w:sz w:val="24"/>
              <w:szCs w:val="24"/>
            </w:rPr>
            <w:t>附录C 相控阵超声换能器中心频率的测量不确定度评定示例</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_Toc196814976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9</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sz w:val="24"/>
              <w:szCs w:val="24"/>
            </w:rPr>
            <w:fldChar w:fldCharType="end"/>
          </w:r>
          <w:r>
            <w:rPr>
              <w:rStyle w:val="30"/>
              <w:rFonts w:hint="default" w:ascii="Times New Roman" w:hAnsi="Times New Roman" w:cs="Times New Roman" w:eastAsiaTheme="minorEastAsia"/>
              <w:sz w:val="24"/>
              <w:szCs w:val="24"/>
            </w:rPr>
            <w:t>）</w:t>
          </w:r>
        </w:p>
        <w:p w14:paraId="06F5E366">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Style w:val="30"/>
            </w:rPr>
            <w:sectPr>
              <w:headerReference r:id="rId10" w:type="default"/>
              <w:footerReference r:id="rId11" w:type="default"/>
              <w:pgSz w:w="11907" w:h="16839"/>
              <w:pgMar w:top="1418" w:right="1134" w:bottom="1134" w:left="1418" w:header="1247" w:footer="851" w:gutter="0"/>
              <w:pgBorders>
                <w:top w:val="none" w:sz="0" w:space="0"/>
                <w:left w:val="none" w:sz="0" w:space="0"/>
                <w:bottom w:val="none" w:sz="0" w:space="0"/>
                <w:right w:val="none" w:sz="0" w:space="0"/>
              </w:pgBorders>
              <w:pgNumType w:fmt="upperRoman" w:start="1"/>
              <w:cols w:space="720" w:num="1"/>
              <w:docGrid w:type="lines" w:linePitch="312" w:charSpace="0"/>
            </w:sectPr>
          </w:pPr>
          <w:r>
            <w:rPr>
              <w:rFonts w:hint="default" w:ascii="Times New Roman" w:hAnsi="Times New Roman" w:cs="Times New Roman" w:eastAsiaTheme="minorEastAsia"/>
              <w:bCs/>
              <w:sz w:val="24"/>
              <w:szCs w:val="24"/>
              <w:lang w:val="zh-CN"/>
            </w:rPr>
            <w:fldChar w:fldCharType="end"/>
          </w:r>
        </w:p>
      </w:sdtContent>
    </w:sdt>
    <w:p w14:paraId="5FD6B066">
      <w:pPr>
        <w:jc w:val="center"/>
        <w:rPr>
          <w:rStyle w:val="30"/>
          <w:rFonts w:eastAsia="黑体"/>
          <w:color w:val="000000"/>
          <w:sz w:val="44"/>
          <w:szCs w:val="44"/>
        </w:rPr>
      </w:pPr>
      <w:bookmarkStart w:id="33" w:name="_Toc159762722"/>
      <w:r>
        <w:rPr>
          <w:rStyle w:val="30"/>
          <w:rFonts w:eastAsia="黑体"/>
          <w:color w:val="000000"/>
          <w:sz w:val="44"/>
          <w:szCs w:val="44"/>
        </w:rPr>
        <w:t>引  言</w:t>
      </w:r>
      <w:bookmarkEnd w:id="32"/>
      <w:bookmarkEnd w:id="33"/>
    </w:p>
    <w:p w14:paraId="40CE9A5B">
      <w:pPr>
        <w:rPr>
          <w:sz w:val="24"/>
        </w:rPr>
      </w:pPr>
    </w:p>
    <w:p w14:paraId="36F37104">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JJF 1071 《国家计量校准规范编写规则》、JJF 1001《通用计量术语及定义》和JJF 1059.1《测量不确定度评定与表示》共同构成支撑校准规范制修订工作的基础性系列规范。</w:t>
      </w:r>
    </w:p>
    <w:p w14:paraId="17390014">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本规范参考了ISO 18563-2 《Non-Destructive testing ——Characterization and verification of ultrasonic phased array equipment》的技术内容。</w:t>
      </w:r>
    </w:p>
    <w:p w14:paraId="7F2FE131">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本规范为首次发布。</w:t>
      </w:r>
    </w:p>
    <w:p w14:paraId="1BBFC78E">
      <w:pPr>
        <w:spacing w:line="360" w:lineRule="auto"/>
        <w:ind w:firstLine="480" w:firstLineChars="200"/>
        <w:rPr>
          <w:sz w:val="24"/>
        </w:rPr>
      </w:pPr>
    </w:p>
    <w:p w14:paraId="0E4FDA15">
      <w:pPr>
        <w:spacing w:line="360" w:lineRule="auto"/>
        <w:ind w:firstLine="480" w:firstLineChars="200"/>
        <w:rPr>
          <w:sz w:val="24"/>
        </w:rPr>
      </w:pPr>
    </w:p>
    <w:p w14:paraId="122E1F15">
      <w:pPr>
        <w:rPr>
          <w:color w:val="000000"/>
          <w:sz w:val="24"/>
        </w:rPr>
      </w:pPr>
    </w:p>
    <w:p w14:paraId="06B24DE2">
      <w:pPr>
        <w:rPr>
          <w:color w:val="000000"/>
          <w:sz w:val="24"/>
        </w:rPr>
        <w:sectPr>
          <w:pgSz w:w="11907" w:h="16839"/>
          <w:pgMar w:top="1418" w:right="1134" w:bottom="1134" w:left="1418" w:header="1247" w:footer="851" w:gutter="0"/>
          <w:pgBorders>
            <w:top w:val="none" w:sz="0" w:space="0"/>
            <w:left w:val="none" w:sz="0" w:space="0"/>
            <w:bottom w:val="none" w:sz="0" w:space="0"/>
            <w:right w:val="none" w:sz="0" w:space="0"/>
          </w:pgBorders>
          <w:pgNumType w:fmt="upperRoman" w:start="1"/>
          <w:cols w:space="720" w:num="1"/>
          <w:docGrid w:type="lines" w:linePitch="312" w:charSpace="0"/>
        </w:sectPr>
      </w:pPr>
      <w:r>
        <w:rPr>
          <w:color w:val="000000"/>
          <w:sz w:val="24"/>
        </w:rPr>
        <w:t xml:space="preserve"> </w:t>
      </w:r>
    </w:p>
    <w:p w14:paraId="620B3782">
      <w:pPr>
        <w:ind w:firstLine="640"/>
        <w:jc w:val="center"/>
        <w:rPr>
          <w:rFonts w:eastAsia="黑体"/>
          <w:sz w:val="32"/>
          <w:szCs w:val="32"/>
        </w:rPr>
      </w:pPr>
      <w:bookmarkStart w:id="34" w:name="_Toc193860208"/>
      <w:bookmarkStart w:id="35" w:name="_Toc193619092"/>
      <w:bookmarkStart w:id="36" w:name="_Toc500258929"/>
      <w:bookmarkStart w:id="37" w:name="_Toc193860177"/>
      <w:bookmarkStart w:id="38" w:name="_Toc193619050"/>
      <w:bookmarkStart w:id="39" w:name="_Toc23837_WPSOffice_Level1"/>
      <w:bookmarkStart w:id="40" w:name="_Toc193860027"/>
      <w:bookmarkStart w:id="41" w:name="_Toc193618947"/>
      <w:r>
        <w:rPr>
          <w:rFonts w:hint="eastAsia" w:eastAsia="黑体"/>
          <w:sz w:val="32"/>
          <w:szCs w:val="32"/>
        </w:rPr>
        <w:t>相控阵超声换能器校准规范</w:t>
      </w:r>
    </w:p>
    <w:p w14:paraId="3C3D2461">
      <w:pPr>
        <w:pStyle w:val="2"/>
      </w:pPr>
      <w:bookmarkStart w:id="42" w:name="_Toc196814952"/>
      <w:bookmarkStart w:id="43" w:name="_Toc26690"/>
      <w:r>
        <w:t>1 范围</w:t>
      </w:r>
      <w:bookmarkEnd w:id="34"/>
      <w:bookmarkEnd w:id="35"/>
      <w:bookmarkEnd w:id="36"/>
      <w:bookmarkEnd w:id="37"/>
      <w:bookmarkEnd w:id="38"/>
      <w:bookmarkEnd w:id="39"/>
      <w:bookmarkEnd w:id="40"/>
      <w:bookmarkEnd w:id="41"/>
      <w:bookmarkEnd w:id="42"/>
      <w:bookmarkEnd w:id="43"/>
    </w:p>
    <w:p w14:paraId="4F1D55E4">
      <w:pPr>
        <w:spacing w:line="360" w:lineRule="auto"/>
        <w:ind w:firstLine="480" w:firstLineChars="200"/>
        <w:rPr>
          <w:rFonts w:eastAsiaTheme="minorEastAsia"/>
          <w:kern w:val="0"/>
          <w:sz w:val="24"/>
        </w:rPr>
      </w:pPr>
      <w:bookmarkStart w:id="44" w:name="_Toc193860178"/>
      <w:bookmarkStart w:id="45" w:name="_Toc193860028"/>
      <w:bookmarkStart w:id="46" w:name="_Toc193860209"/>
      <w:bookmarkStart w:id="47" w:name="_Toc500258930"/>
      <w:bookmarkStart w:id="48" w:name="_Toc18767"/>
      <w:bookmarkStart w:id="49" w:name="_Toc7848_WPSOffice_Level1"/>
      <w:r>
        <w:rPr>
          <w:rFonts w:eastAsiaTheme="minorEastAsia"/>
          <w:kern w:val="0"/>
          <w:sz w:val="24"/>
        </w:rPr>
        <w:t>本规范适用于中心频率在0.5MHz~1</w:t>
      </w:r>
      <w:r>
        <w:rPr>
          <w:rFonts w:hint="eastAsia" w:eastAsiaTheme="minorEastAsia"/>
          <w:kern w:val="0"/>
          <w:sz w:val="24"/>
        </w:rPr>
        <w:t>5</w:t>
      </w:r>
      <w:r>
        <w:rPr>
          <w:rFonts w:eastAsiaTheme="minorEastAsia"/>
          <w:kern w:val="0"/>
          <w:sz w:val="24"/>
        </w:rPr>
        <w:t>MHz的金属材料无损检测用相控</w:t>
      </w:r>
      <w:r>
        <w:rPr>
          <w:rFonts w:hint="eastAsia" w:eastAsiaTheme="minorEastAsia"/>
          <w:kern w:val="0"/>
          <w:sz w:val="24"/>
        </w:rPr>
        <w:t>阵</w:t>
      </w:r>
      <w:r>
        <w:rPr>
          <w:rFonts w:hint="eastAsia" w:eastAsiaTheme="minorEastAsia"/>
          <w:kern w:val="0"/>
          <w:sz w:val="24"/>
          <w:lang w:val="en-US" w:eastAsia="zh-CN"/>
        </w:rPr>
        <w:t>超声</w:t>
      </w:r>
      <w:r>
        <w:rPr>
          <w:rFonts w:hint="eastAsia" w:eastAsiaTheme="minorEastAsia"/>
          <w:kern w:val="0"/>
          <w:sz w:val="24"/>
        </w:rPr>
        <w:t>换能器</w:t>
      </w:r>
      <w:r>
        <w:rPr>
          <w:rFonts w:hint="eastAsia" w:eastAsiaTheme="minorEastAsia"/>
          <w:kern w:val="0"/>
          <w:sz w:val="24"/>
          <w:lang w:val="en-US" w:eastAsia="zh-CN"/>
        </w:rPr>
        <w:t>的</w:t>
      </w:r>
      <w:r>
        <w:rPr>
          <w:rFonts w:eastAsiaTheme="minorEastAsia"/>
          <w:kern w:val="0"/>
          <w:sz w:val="24"/>
        </w:rPr>
        <w:t>校准。</w:t>
      </w:r>
    </w:p>
    <w:p w14:paraId="2B60A36F">
      <w:pPr>
        <w:pStyle w:val="2"/>
      </w:pPr>
      <w:bookmarkStart w:id="50" w:name="_Toc196814953"/>
      <w:r>
        <w:t>2 引用文</w:t>
      </w:r>
      <w:bookmarkEnd w:id="44"/>
      <w:bookmarkEnd w:id="45"/>
      <w:bookmarkEnd w:id="46"/>
      <w:r>
        <w:t>件</w:t>
      </w:r>
      <w:bookmarkEnd w:id="47"/>
      <w:bookmarkEnd w:id="48"/>
      <w:bookmarkEnd w:id="49"/>
      <w:bookmarkEnd w:id="50"/>
    </w:p>
    <w:p w14:paraId="15A1AE7D">
      <w:pPr>
        <w:autoSpaceDE w:val="0"/>
        <w:autoSpaceDN w:val="0"/>
        <w:adjustRightInd w:val="0"/>
        <w:spacing w:line="360" w:lineRule="auto"/>
        <w:ind w:firstLine="480" w:firstLineChars="200"/>
        <w:rPr>
          <w:rFonts w:eastAsiaTheme="minorEastAsia"/>
          <w:kern w:val="0"/>
          <w:sz w:val="24"/>
        </w:rPr>
      </w:pPr>
      <w:bookmarkStart w:id="51" w:name="_Toc193619055"/>
      <w:bookmarkStart w:id="52" w:name="_Toc193860180"/>
      <w:bookmarkStart w:id="53" w:name="_Toc193619097"/>
      <w:bookmarkStart w:id="54" w:name="_Toc32623"/>
      <w:bookmarkStart w:id="55" w:name="_Toc193860211"/>
      <w:bookmarkStart w:id="56" w:name="_Toc13054_WPSOffice_Level1"/>
      <w:bookmarkStart w:id="57" w:name="_Toc500258937"/>
      <w:bookmarkStart w:id="58" w:name="_Toc193618952"/>
      <w:bookmarkStart w:id="59" w:name="_Toc193860030"/>
      <w:r>
        <w:rPr>
          <w:rFonts w:eastAsiaTheme="minorEastAsia"/>
          <w:kern w:val="0"/>
          <w:sz w:val="24"/>
        </w:rPr>
        <w:t>本规范引用了下列文件：</w:t>
      </w:r>
    </w:p>
    <w:p w14:paraId="050A5CCC">
      <w:pPr>
        <w:autoSpaceDE w:val="0"/>
        <w:autoSpaceDN w:val="0"/>
        <w:adjustRightInd w:val="0"/>
        <w:spacing w:line="360" w:lineRule="auto"/>
        <w:ind w:firstLine="480" w:firstLineChars="200"/>
        <w:rPr>
          <w:rFonts w:hint="eastAsia" w:eastAsiaTheme="minorEastAsia"/>
          <w:kern w:val="0"/>
          <w:sz w:val="24"/>
          <w:lang w:eastAsia="zh-CN"/>
        </w:rPr>
      </w:pPr>
      <w:r>
        <w:rPr>
          <w:rFonts w:hint="default" w:ascii="Times New Roman" w:hAnsi="Times New Roman" w:cs="Times New Roman"/>
          <w:sz w:val="24"/>
        </w:rPr>
        <w:t>ISO 18563-2</w:t>
      </w:r>
      <w:r>
        <w:rPr>
          <w:rFonts w:hint="eastAsia" w:cs="Times New Roman"/>
          <w:sz w:val="24"/>
          <w:lang w:val="en-US" w:eastAsia="zh-CN"/>
        </w:rPr>
        <w:t xml:space="preserve"> </w:t>
      </w:r>
      <w:r>
        <w:rPr>
          <w:rFonts w:hint="default" w:ascii="Times New Roman" w:hAnsi="Times New Roman" w:cs="Times New Roman"/>
          <w:sz w:val="24"/>
        </w:rPr>
        <w:t>Non-Destructive testing ——Characterization and verification of ultrasonic phased array equipment</w:t>
      </w:r>
    </w:p>
    <w:p w14:paraId="51964ED5">
      <w:pPr>
        <w:autoSpaceDE w:val="0"/>
        <w:autoSpaceDN w:val="0"/>
        <w:adjustRightInd w:val="0"/>
        <w:spacing w:line="360" w:lineRule="auto"/>
        <w:ind w:firstLine="480" w:firstLineChars="200"/>
        <w:rPr>
          <w:rFonts w:eastAsiaTheme="minorEastAsia"/>
          <w:kern w:val="0"/>
          <w:sz w:val="24"/>
        </w:rPr>
      </w:pPr>
      <w:r>
        <w:rPr>
          <w:rFonts w:eastAsiaTheme="minorEastAsia"/>
          <w:kern w:val="0"/>
          <w:sz w:val="24"/>
        </w:rPr>
        <w:t>凡是注日期的引用文件，仅注日期的版本适用于本规则；凡是不注日期的引用文件，其最新版本（包括所有的修改单）适用于本规则。</w:t>
      </w:r>
    </w:p>
    <w:p w14:paraId="30AB8D7D">
      <w:pPr>
        <w:pStyle w:val="2"/>
      </w:pPr>
      <w:bookmarkStart w:id="60" w:name="_Toc196814954"/>
      <w:r>
        <w:t>3 概述</w:t>
      </w:r>
      <w:bookmarkEnd w:id="51"/>
      <w:bookmarkEnd w:id="52"/>
      <w:bookmarkEnd w:id="53"/>
      <w:bookmarkEnd w:id="54"/>
      <w:bookmarkEnd w:id="55"/>
      <w:bookmarkEnd w:id="56"/>
      <w:bookmarkEnd w:id="57"/>
      <w:bookmarkEnd w:id="58"/>
      <w:bookmarkEnd w:id="59"/>
      <w:bookmarkEnd w:id="60"/>
    </w:p>
    <w:p w14:paraId="7566F4DE">
      <w:pPr>
        <w:autoSpaceDE w:val="0"/>
        <w:autoSpaceDN w:val="0"/>
        <w:adjustRightInd w:val="0"/>
        <w:spacing w:line="360" w:lineRule="auto"/>
        <w:ind w:firstLine="480" w:firstLineChars="200"/>
        <w:rPr>
          <w:rFonts w:eastAsiaTheme="minorEastAsia"/>
          <w:strike/>
          <w:dstrike w:val="0"/>
          <w:kern w:val="0"/>
          <w:sz w:val="24"/>
        </w:rPr>
      </w:pPr>
      <w:r>
        <w:rPr>
          <w:rFonts w:hint="eastAsia" w:eastAsiaTheme="minorEastAsia"/>
          <w:kern w:val="0"/>
          <w:sz w:val="24"/>
          <w:lang w:val="en-US" w:eastAsia="zh-CN"/>
        </w:rPr>
        <w:t>相控阵超声换能器</w:t>
      </w:r>
      <w:r>
        <w:rPr>
          <w:rFonts w:hint="eastAsia" w:eastAsiaTheme="minorEastAsia"/>
          <w:kern w:val="0"/>
          <w:sz w:val="24"/>
        </w:rPr>
        <w:t>广泛应用于超声无损检测等领域，由若干压电阵元组成的阵列，通过相控阵超声探伤仪控制换能器中的各个阵元，实现换能器声束的相控发射与接收，在指定空间区域内实现超声波的偏转和聚焦。</w:t>
      </w:r>
    </w:p>
    <w:p w14:paraId="4C9C4BCE">
      <w:pPr>
        <w:pStyle w:val="2"/>
      </w:pPr>
      <w:bookmarkStart w:id="61" w:name="_Toc193860181"/>
      <w:bookmarkStart w:id="62" w:name="_Toc193619098"/>
      <w:bookmarkStart w:id="63" w:name="_Toc500258938"/>
      <w:bookmarkStart w:id="64" w:name="_Toc193860212"/>
      <w:bookmarkStart w:id="65" w:name="_Toc196814955"/>
      <w:bookmarkStart w:id="66" w:name="_Toc19851_WPSOffice_Level1"/>
      <w:bookmarkStart w:id="67" w:name="_Toc193860031"/>
      <w:bookmarkStart w:id="68" w:name="_Toc193619056"/>
      <w:bookmarkStart w:id="69" w:name="_Toc193618953"/>
      <w:bookmarkStart w:id="70" w:name="_Toc28967"/>
      <w:r>
        <w:t>4计量特性</w:t>
      </w:r>
      <w:bookmarkEnd w:id="61"/>
      <w:bookmarkEnd w:id="62"/>
      <w:bookmarkEnd w:id="63"/>
      <w:bookmarkEnd w:id="64"/>
      <w:bookmarkEnd w:id="65"/>
      <w:bookmarkEnd w:id="66"/>
      <w:bookmarkEnd w:id="67"/>
      <w:bookmarkEnd w:id="68"/>
      <w:bookmarkEnd w:id="69"/>
      <w:bookmarkEnd w:id="70"/>
    </w:p>
    <w:p w14:paraId="475A5E2F">
      <w:pPr>
        <w:pStyle w:val="3"/>
        <w:spacing w:line="360" w:lineRule="auto"/>
        <w:rPr>
          <w:rFonts w:hint="eastAsia" w:eastAsia="宋体"/>
          <w:lang w:eastAsia="zh-CN"/>
        </w:rPr>
      </w:pPr>
      <w:bookmarkStart w:id="71" w:name="_Toc1921"/>
      <w:bookmarkStart w:id="72" w:name="_Toc196814956"/>
      <w:r>
        <w:t>4.</w:t>
      </w:r>
      <w:bookmarkEnd w:id="71"/>
      <w:r>
        <w:t>1相对脉冲回波灵敏度偏差</w:t>
      </w:r>
      <w:bookmarkEnd w:id="72"/>
    </w:p>
    <w:p w14:paraId="45C5529B">
      <w:pPr>
        <w:spacing w:line="360" w:lineRule="auto"/>
        <w:ind w:firstLine="480" w:firstLineChars="200"/>
        <w:rPr>
          <w:rFonts w:eastAsiaTheme="minorEastAsia"/>
          <w:sz w:val="24"/>
        </w:rPr>
      </w:pPr>
      <w:r>
        <w:rPr>
          <w:rFonts w:eastAsiaTheme="minorEastAsia"/>
          <w:kern w:val="0"/>
          <w:sz w:val="24"/>
        </w:rPr>
        <w:t>相对脉冲回波灵敏度</w:t>
      </w:r>
      <w:r>
        <w:rPr>
          <w:rFonts w:hint="eastAsia" w:eastAsiaTheme="minorEastAsia"/>
          <w:kern w:val="0"/>
          <w:sz w:val="24"/>
          <w:lang w:val="en-US" w:eastAsia="zh-CN"/>
        </w:rPr>
        <w:t>偏差</w:t>
      </w:r>
      <w:r>
        <w:rPr>
          <w:rFonts w:eastAsiaTheme="minorEastAsia"/>
          <w:kern w:val="0"/>
          <w:sz w:val="24"/>
        </w:rPr>
        <w:t>不超过±</w:t>
      </w:r>
      <w:r>
        <w:rPr>
          <w:rFonts w:hint="eastAsia" w:eastAsiaTheme="minorEastAsia"/>
          <w:kern w:val="0"/>
          <w:sz w:val="24"/>
          <w:lang w:val="en-US" w:eastAsia="zh-CN"/>
        </w:rPr>
        <w:t>5</w:t>
      </w:r>
      <w:r>
        <w:rPr>
          <w:rFonts w:eastAsiaTheme="minorEastAsia"/>
          <w:kern w:val="0"/>
          <w:sz w:val="24"/>
        </w:rPr>
        <w:t>dB</w:t>
      </w:r>
      <w:r>
        <w:rPr>
          <w:rFonts w:eastAsiaTheme="minorEastAsia"/>
          <w:sz w:val="24"/>
        </w:rPr>
        <w:t>。</w:t>
      </w:r>
    </w:p>
    <w:p w14:paraId="511A8A1F">
      <w:pPr>
        <w:pStyle w:val="3"/>
        <w:spacing w:line="360" w:lineRule="auto"/>
        <w:rPr>
          <w:rFonts w:hint="default" w:eastAsiaTheme="minorEastAsia"/>
          <w:bCs w:val="0"/>
          <w:kern w:val="0"/>
          <w:szCs w:val="24"/>
          <w:lang w:val="en-US" w:eastAsia="zh-CN"/>
        </w:rPr>
      </w:pPr>
      <w:bookmarkStart w:id="73" w:name="_Toc30441"/>
      <w:bookmarkStart w:id="74" w:name="_Toc196814957"/>
      <w:r>
        <w:t>4.</w:t>
      </w:r>
      <w:bookmarkEnd w:id="73"/>
      <w:r>
        <w:t>2</w:t>
      </w:r>
      <w:r>
        <w:rPr>
          <w:rFonts w:hint="eastAsia"/>
          <w:lang w:val="en-US" w:eastAsia="zh-CN"/>
        </w:rPr>
        <w:t>中心</w:t>
      </w:r>
      <w:r>
        <w:rPr>
          <w:rFonts w:eastAsiaTheme="minorEastAsia"/>
          <w:bCs w:val="0"/>
          <w:kern w:val="0"/>
          <w:szCs w:val="24"/>
        </w:rPr>
        <w:t>频率</w:t>
      </w:r>
      <w:bookmarkEnd w:id="74"/>
      <w:r>
        <w:rPr>
          <w:rFonts w:hint="eastAsia" w:eastAsiaTheme="minorEastAsia"/>
          <w:bCs w:val="0"/>
          <w:kern w:val="0"/>
          <w:szCs w:val="24"/>
          <w:lang w:val="en-US" w:eastAsia="zh-CN"/>
        </w:rPr>
        <w:t>和-6dB相对带宽</w:t>
      </w:r>
    </w:p>
    <w:p w14:paraId="7A47DB09">
      <w:pPr>
        <w:autoSpaceDE w:val="0"/>
        <w:autoSpaceDN w:val="0"/>
        <w:adjustRightInd w:val="0"/>
        <w:spacing w:line="360" w:lineRule="auto"/>
        <w:ind w:firstLine="480" w:firstLineChars="200"/>
        <w:rPr>
          <w:rFonts w:hint="eastAsia" w:eastAsiaTheme="minorEastAsia"/>
          <w:kern w:val="0"/>
          <w:sz w:val="24"/>
          <w:lang w:eastAsia="zh-CN"/>
        </w:rPr>
      </w:pPr>
      <w:r>
        <w:rPr>
          <w:rFonts w:hint="eastAsia" w:eastAsiaTheme="minorEastAsia"/>
          <w:kern w:val="0"/>
          <w:sz w:val="24"/>
          <w:lang w:val="en-US" w:eastAsia="zh-CN"/>
        </w:rPr>
        <w:t>每个阵元的</w:t>
      </w:r>
      <w:r>
        <w:rPr>
          <w:rFonts w:eastAsiaTheme="minorEastAsia"/>
          <w:kern w:val="0"/>
          <w:sz w:val="24"/>
        </w:rPr>
        <w:t>中心频率与标称值的偏差不超过±10%</w:t>
      </w:r>
      <w:r>
        <w:rPr>
          <w:rFonts w:hint="eastAsia" w:eastAsiaTheme="minorEastAsia"/>
          <w:kern w:val="0"/>
          <w:sz w:val="24"/>
          <w:lang w:eastAsia="zh-CN"/>
        </w:rPr>
        <w:t>；</w:t>
      </w:r>
    </w:p>
    <w:p w14:paraId="1110B87F">
      <w:pPr>
        <w:autoSpaceDE w:val="0"/>
        <w:autoSpaceDN w:val="0"/>
        <w:adjustRightInd w:val="0"/>
        <w:spacing w:line="360" w:lineRule="auto"/>
        <w:ind w:firstLine="480" w:firstLineChars="200"/>
        <w:rPr>
          <w:rFonts w:hint="default" w:eastAsiaTheme="minorEastAsia"/>
          <w:kern w:val="0"/>
          <w:sz w:val="24"/>
          <w:lang w:val="en-US" w:eastAsia="zh-CN"/>
        </w:rPr>
      </w:pPr>
      <w:r>
        <w:rPr>
          <w:rFonts w:hint="eastAsia" w:eastAsiaTheme="minorEastAsia"/>
          <w:kern w:val="0"/>
          <w:sz w:val="24"/>
          <w:lang w:val="en-US" w:eastAsia="zh-CN"/>
        </w:rPr>
        <w:t>-6dB相对带宽平均值应不小于标称值；</w:t>
      </w:r>
    </w:p>
    <w:p w14:paraId="7770C3D6">
      <w:pPr>
        <w:pStyle w:val="3"/>
        <w:spacing w:line="360" w:lineRule="auto"/>
      </w:pPr>
      <w:bookmarkStart w:id="75" w:name="_Toc196814958"/>
      <w:r>
        <w:t>4.3</w:t>
      </w:r>
      <w:r>
        <w:rPr>
          <w:rFonts w:hint="eastAsia" w:cs="Times New Roman" w:eastAsiaTheme="minorEastAsia"/>
          <w:kern w:val="0"/>
          <w:sz w:val="24"/>
          <w:lang w:val="en-US" w:eastAsia="zh-CN"/>
        </w:rPr>
        <w:t>相控阵超声</w:t>
      </w:r>
      <w:r>
        <w:t>换能器灵敏度</w:t>
      </w:r>
      <w:bookmarkEnd w:id="75"/>
    </w:p>
    <w:p w14:paraId="5C527EE7">
      <w:pPr>
        <w:autoSpaceDE w:val="0"/>
        <w:autoSpaceDN w:val="0"/>
        <w:adjustRightInd w:val="0"/>
        <w:spacing w:line="360" w:lineRule="auto"/>
        <w:ind w:firstLine="480" w:firstLineChars="200"/>
        <w:rPr>
          <w:rFonts w:ascii="Times New Roman" w:hAnsi="Times New Roman" w:cs="Times New Roman" w:eastAsiaTheme="minorEastAsia"/>
          <w:kern w:val="0"/>
          <w:sz w:val="24"/>
        </w:rPr>
      </w:pPr>
      <w:r>
        <w:rPr>
          <w:rFonts w:hint="eastAsia" w:ascii="Times New Roman" w:hAnsi="Times New Roman" w:cs="Times New Roman" w:eastAsiaTheme="minorEastAsia"/>
          <w:kern w:val="0"/>
          <w:sz w:val="24"/>
        </w:rPr>
        <w:t>非平面</w:t>
      </w:r>
      <w:r>
        <w:rPr>
          <w:rFonts w:hint="eastAsia" w:cs="Times New Roman" w:eastAsiaTheme="minorEastAsia"/>
          <w:kern w:val="0"/>
          <w:sz w:val="24"/>
          <w:lang w:val="en-US" w:eastAsia="zh-CN"/>
        </w:rPr>
        <w:t>相控阵超声</w:t>
      </w:r>
      <w:r>
        <w:rPr>
          <w:rFonts w:hint="eastAsia" w:ascii="Times New Roman" w:hAnsi="Times New Roman" w:cs="Times New Roman" w:eastAsiaTheme="minorEastAsia"/>
          <w:kern w:val="0"/>
          <w:sz w:val="24"/>
        </w:rPr>
        <w:t>换能器灵敏度与标称值的偏差不超过</w:t>
      </w:r>
      <w:r>
        <w:rPr>
          <w:rFonts w:eastAsiaTheme="minorEastAsia"/>
          <w:kern w:val="0"/>
          <w:sz w:val="24"/>
        </w:rPr>
        <w:t>±</w:t>
      </w:r>
      <w:r>
        <w:rPr>
          <w:rFonts w:hint="eastAsia" w:ascii="Times New Roman" w:hAnsi="Times New Roman" w:cs="Times New Roman" w:eastAsiaTheme="minorEastAsia"/>
          <w:kern w:val="0"/>
          <w:sz w:val="24"/>
        </w:rPr>
        <w:t>3dB；</w:t>
      </w:r>
    </w:p>
    <w:p w14:paraId="02ED552F">
      <w:pPr>
        <w:autoSpaceDE w:val="0"/>
        <w:autoSpaceDN w:val="0"/>
        <w:adjustRightInd w:val="0"/>
        <w:spacing w:line="360" w:lineRule="auto"/>
        <w:ind w:firstLine="480" w:firstLineChars="200"/>
        <w:rPr>
          <w:rFonts w:eastAsiaTheme="minorEastAsia"/>
          <w:kern w:val="0"/>
          <w:sz w:val="24"/>
        </w:rPr>
      </w:pPr>
      <w:r>
        <w:rPr>
          <w:rFonts w:hint="eastAsia" w:eastAsiaTheme="minorEastAsia"/>
          <w:kern w:val="0"/>
          <w:sz w:val="24"/>
          <w:lang w:val="en-US" w:eastAsia="zh-CN"/>
        </w:rPr>
        <w:t>平面</w:t>
      </w:r>
      <w:r>
        <w:rPr>
          <w:rFonts w:eastAsiaTheme="minorEastAsia"/>
          <w:kern w:val="0"/>
          <w:sz w:val="24"/>
        </w:rPr>
        <w:t>换</w:t>
      </w:r>
      <w:r>
        <w:rPr>
          <w:rFonts w:hint="eastAsia" w:cs="Times New Roman" w:eastAsiaTheme="minorEastAsia"/>
          <w:kern w:val="0"/>
          <w:sz w:val="24"/>
          <w:lang w:val="en-US" w:eastAsia="zh-CN"/>
        </w:rPr>
        <w:t>相控阵超声</w:t>
      </w:r>
      <w:r>
        <w:rPr>
          <w:rFonts w:eastAsiaTheme="minorEastAsia"/>
          <w:kern w:val="0"/>
          <w:sz w:val="24"/>
        </w:rPr>
        <w:t>能器灵敏度与标称值的偏差不超过±5dB。</w:t>
      </w:r>
    </w:p>
    <w:p w14:paraId="31D5FA9D">
      <w:pPr>
        <w:pStyle w:val="3"/>
        <w:spacing w:line="360" w:lineRule="auto"/>
      </w:pPr>
      <w:bookmarkStart w:id="76" w:name="_Toc196814959"/>
      <w:r>
        <w:t>4.4阵元间串扰</w:t>
      </w:r>
      <w:bookmarkEnd w:id="76"/>
    </w:p>
    <w:p w14:paraId="19FA18F1">
      <w:pPr>
        <w:autoSpaceDE w:val="0"/>
        <w:autoSpaceDN w:val="0"/>
        <w:adjustRightInd w:val="0"/>
        <w:spacing w:line="360" w:lineRule="auto"/>
        <w:ind w:firstLine="480" w:firstLineChars="200"/>
        <w:rPr>
          <w:rFonts w:eastAsiaTheme="minorEastAsia"/>
          <w:kern w:val="0"/>
          <w:sz w:val="24"/>
        </w:rPr>
      </w:pPr>
      <w:r>
        <w:rPr>
          <w:rFonts w:eastAsiaTheme="minorEastAsia"/>
          <w:kern w:val="0"/>
          <w:sz w:val="24"/>
        </w:rPr>
        <w:t>阵元间串扰应</w:t>
      </w:r>
      <w:r>
        <w:rPr>
          <w:rFonts w:hint="eastAsia" w:asciiTheme="minorEastAsia" w:hAnsiTheme="minorEastAsia" w:eastAsiaTheme="minorEastAsia" w:cstheme="minorEastAsia"/>
          <w:kern w:val="0"/>
          <w:sz w:val="24"/>
        </w:rPr>
        <w:t>≥</w:t>
      </w:r>
      <w:r>
        <w:rPr>
          <w:rFonts w:eastAsiaTheme="minorEastAsia"/>
          <w:kern w:val="0"/>
          <w:sz w:val="24"/>
        </w:rPr>
        <w:t>25dB。</w:t>
      </w:r>
    </w:p>
    <w:p w14:paraId="128ED8D4">
      <w:pPr>
        <w:spacing w:line="360" w:lineRule="auto"/>
        <w:ind w:firstLine="420"/>
        <w:rPr>
          <w:rFonts w:eastAsia="仿宋"/>
          <w:kern w:val="0"/>
          <w:szCs w:val="21"/>
        </w:rPr>
      </w:pPr>
      <w:r>
        <w:rPr>
          <w:rFonts w:eastAsia="仿宋"/>
          <w:kern w:val="0"/>
          <w:szCs w:val="21"/>
        </w:rPr>
        <w:t>注：若相控阵换能器出厂时未提供出厂测试报告或上述参数标称值，则将首次校准值作为标称值。</w:t>
      </w:r>
    </w:p>
    <w:p w14:paraId="60E23F07">
      <w:pPr>
        <w:pStyle w:val="2"/>
      </w:pPr>
      <w:bookmarkStart w:id="77" w:name="_Toc196814960"/>
      <w:bookmarkStart w:id="78" w:name="_Toc25829_WPSOffice_Level1"/>
      <w:bookmarkStart w:id="79" w:name="_Toc6702"/>
      <w:r>
        <w:t>5 校准条件</w:t>
      </w:r>
      <w:bookmarkEnd w:id="77"/>
      <w:bookmarkEnd w:id="78"/>
      <w:bookmarkEnd w:id="79"/>
      <w:bookmarkStart w:id="80" w:name="_Toc500258942"/>
      <w:bookmarkStart w:id="81" w:name="_Toc193860033"/>
      <w:bookmarkStart w:id="82" w:name="_Toc193860214"/>
      <w:bookmarkStart w:id="83" w:name="_Toc193860183"/>
    </w:p>
    <w:p w14:paraId="3DB638B2">
      <w:pPr>
        <w:pStyle w:val="3"/>
        <w:spacing w:line="360" w:lineRule="auto"/>
      </w:pPr>
      <w:bookmarkStart w:id="84" w:name="_Toc19312"/>
      <w:bookmarkStart w:id="85" w:name="_Toc196814961"/>
      <w:r>
        <w:t>5.1 环境条件</w:t>
      </w:r>
      <w:bookmarkEnd w:id="84"/>
      <w:bookmarkEnd w:id="85"/>
    </w:p>
    <w:p w14:paraId="0EB129C8">
      <w:pPr>
        <w:spacing w:line="360" w:lineRule="auto"/>
        <w:ind w:firstLine="480"/>
        <w:rPr>
          <w:kern w:val="0"/>
          <w:sz w:val="24"/>
        </w:rPr>
      </w:pPr>
      <w:r>
        <w:rPr>
          <w:kern w:val="0"/>
          <w:sz w:val="24"/>
        </w:rPr>
        <w:t>室温：（18~28）℃；</w:t>
      </w:r>
    </w:p>
    <w:p w14:paraId="00B5FFD4">
      <w:pPr>
        <w:spacing w:line="360" w:lineRule="auto"/>
        <w:ind w:firstLine="480"/>
        <w:rPr>
          <w:kern w:val="0"/>
          <w:sz w:val="24"/>
        </w:rPr>
      </w:pPr>
      <w:r>
        <w:rPr>
          <w:kern w:val="0"/>
          <w:sz w:val="24"/>
        </w:rPr>
        <w:t>水温：（15~33）℃。</w:t>
      </w:r>
    </w:p>
    <w:p w14:paraId="707F6167">
      <w:pPr>
        <w:pStyle w:val="3"/>
        <w:spacing w:line="360" w:lineRule="auto"/>
      </w:pPr>
      <w:bookmarkStart w:id="86" w:name="_Toc196814962"/>
      <w:bookmarkStart w:id="87" w:name="_Toc6099"/>
      <w:r>
        <w:t>5.2 测量标准及其他设备</w:t>
      </w:r>
      <w:bookmarkEnd w:id="86"/>
      <w:bookmarkEnd w:id="87"/>
    </w:p>
    <w:p w14:paraId="7221D7C4">
      <w:pPr>
        <w:spacing w:line="360" w:lineRule="auto"/>
        <w:ind w:firstLine="420"/>
        <w:jc w:val="center"/>
        <w:rPr>
          <w:rFonts w:eastAsia="黑体"/>
          <w:sz w:val="24"/>
        </w:rPr>
      </w:pPr>
      <w:r>
        <w:rPr>
          <w:rFonts w:eastAsia="黑体"/>
          <w:kern w:val="0"/>
          <w:szCs w:val="21"/>
        </w:rPr>
        <w:t>表1</w:t>
      </w:r>
      <w:r>
        <w:rPr>
          <w:rFonts w:hint="eastAsia" w:eastAsia="黑体"/>
          <w:kern w:val="0"/>
          <w:szCs w:val="21"/>
          <w:lang w:val="en-US" w:eastAsia="zh-CN"/>
        </w:rPr>
        <w:t xml:space="preserve">  </w:t>
      </w:r>
      <w:r>
        <w:rPr>
          <w:rFonts w:eastAsia="黑体"/>
          <w:kern w:val="0"/>
          <w:szCs w:val="21"/>
        </w:rPr>
        <w:t>校准项目和测量标准</w:t>
      </w:r>
    </w:p>
    <w:tbl>
      <w:tblPr>
        <w:tblStyle w:val="26"/>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206"/>
        <w:gridCol w:w="2206"/>
        <w:gridCol w:w="5158"/>
      </w:tblGrid>
      <w:tr w14:paraId="1F35DB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06" w:type="dxa"/>
            <w:tcBorders>
              <w:bottom w:val="single" w:color="auto" w:sz="12" w:space="0"/>
            </w:tcBorders>
            <w:vAlign w:val="center"/>
          </w:tcPr>
          <w:p w14:paraId="6DA71625">
            <w:pPr>
              <w:adjustRightInd w:val="0"/>
              <w:snapToGrid w:val="0"/>
              <w:jc w:val="center"/>
              <w:rPr>
                <w:rFonts w:hint="eastAsia" w:ascii="Times New Roman" w:hAnsi="Times New Roman" w:eastAsia="宋体"/>
                <w:szCs w:val="21"/>
                <w:lang w:val="en-US" w:eastAsia="zh-CN"/>
              </w:rPr>
            </w:pPr>
            <w:r>
              <w:rPr>
                <w:rFonts w:hint="eastAsia"/>
                <w:szCs w:val="21"/>
                <w:lang w:val="en-US" w:eastAsia="zh-CN"/>
              </w:rPr>
              <w:t>校准项目</w:t>
            </w:r>
          </w:p>
        </w:tc>
        <w:tc>
          <w:tcPr>
            <w:tcW w:w="2206" w:type="dxa"/>
            <w:tcBorders>
              <w:bottom w:val="single" w:color="auto" w:sz="12" w:space="0"/>
            </w:tcBorders>
            <w:vAlign w:val="center"/>
          </w:tcPr>
          <w:p w14:paraId="112FB0ED">
            <w:pPr>
              <w:adjustRightInd w:val="0"/>
              <w:snapToGrid w:val="0"/>
              <w:jc w:val="center"/>
              <w:rPr>
                <w:rFonts w:ascii="Calibri" w:hAnsi="Calibri"/>
                <w:szCs w:val="21"/>
              </w:rPr>
            </w:pPr>
            <w:r>
              <w:rPr>
                <w:rFonts w:hint="eastAsia" w:ascii="Times New Roman" w:hAnsi="Times New Roman"/>
                <w:szCs w:val="21"/>
              </w:rPr>
              <w:t>测量标准</w:t>
            </w:r>
          </w:p>
        </w:tc>
        <w:tc>
          <w:tcPr>
            <w:tcW w:w="5158" w:type="dxa"/>
            <w:tcBorders>
              <w:bottom w:val="single" w:color="auto" w:sz="12" w:space="0"/>
            </w:tcBorders>
            <w:vAlign w:val="center"/>
          </w:tcPr>
          <w:p w14:paraId="429DAFD3">
            <w:pPr>
              <w:adjustRightInd w:val="0"/>
              <w:snapToGrid w:val="0"/>
              <w:jc w:val="center"/>
              <w:rPr>
                <w:rFonts w:ascii="Calibri" w:hAnsi="Calibri"/>
                <w:szCs w:val="21"/>
              </w:rPr>
            </w:pPr>
            <w:bookmarkStart w:id="88" w:name="_Toc2307"/>
            <w:bookmarkStart w:id="89" w:name="_Toc32519"/>
            <w:bookmarkStart w:id="90" w:name="_Toc20007"/>
            <w:bookmarkStart w:id="91" w:name="_Toc16243"/>
            <w:r>
              <w:rPr>
                <w:rFonts w:ascii="Times New Roman" w:hAnsi="Times New Roman"/>
                <w:szCs w:val="21"/>
              </w:rPr>
              <w:t>技术指标</w:t>
            </w:r>
            <w:bookmarkEnd w:id="88"/>
            <w:bookmarkEnd w:id="89"/>
            <w:bookmarkEnd w:id="90"/>
            <w:bookmarkEnd w:id="91"/>
          </w:p>
        </w:tc>
      </w:tr>
      <w:tr w14:paraId="59F976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06" w:type="dxa"/>
            <w:tcBorders>
              <w:top w:val="single" w:color="auto" w:sz="12" w:space="0"/>
              <w:tl2br w:val="nil"/>
              <w:tr2bl w:val="nil"/>
            </w:tcBorders>
            <w:vAlign w:val="center"/>
          </w:tcPr>
          <w:p w14:paraId="1893E7C1">
            <w:pPr>
              <w:jc w:val="center"/>
              <w:rPr>
                <w:rFonts w:hint="default" w:eastAsiaTheme="minorEastAsia"/>
                <w:color w:val="000000" w:themeColor="text1"/>
                <w:kern w:val="0"/>
                <w:szCs w:val="21"/>
                <w:lang w:val="en-US" w:eastAsia="zh-CN"/>
                <w14:textFill>
                  <w14:solidFill>
                    <w14:schemeClr w14:val="tx1"/>
                  </w14:solidFill>
                </w14:textFill>
              </w:rPr>
            </w:pPr>
            <w:r>
              <w:rPr>
                <w:rFonts w:hint="eastAsia" w:eastAsiaTheme="minorEastAsia"/>
                <w:color w:val="000000" w:themeColor="text1"/>
                <w:kern w:val="0"/>
                <w:szCs w:val="21"/>
                <w:lang w:val="en-US" w:eastAsia="zh-CN"/>
                <w14:textFill>
                  <w14:solidFill>
                    <w14:schemeClr w14:val="tx1"/>
                  </w14:solidFill>
                </w14:textFill>
              </w:rPr>
              <w:t>相对脉冲回波灵敏度偏差</w:t>
            </w:r>
          </w:p>
        </w:tc>
        <w:tc>
          <w:tcPr>
            <w:tcW w:w="2206" w:type="dxa"/>
            <w:vMerge w:val="restart"/>
            <w:tcBorders>
              <w:top w:val="single" w:color="auto" w:sz="12" w:space="0"/>
              <w:tl2br w:val="nil"/>
              <w:tr2bl w:val="nil"/>
            </w:tcBorders>
            <w:vAlign w:val="center"/>
          </w:tcPr>
          <w:p w14:paraId="17F8F5C1">
            <w:pPr>
              <w:jc w:val="center"/>
              <w:rPr>
                <w:rFonts w:ascii="Times New Roman" w:hAnsi="Times New Roman" w:eastAsiaTheme="minorEastAsia"/>
                <w:color w:val="000000" w:themeColor="text1"/>
                <w:kern w:val="0"/>
                <w:szCs w:val="21"/>
                <w14:textFill>
                  <w14:solidFill>
                    <w14:schemeClr w14:val="tx1"/>
                  </w14:solidFill>
                </w14:textFill>
              </w:rPr>
            </w:pPr>
            <w:r>
              <w:rPr>
                <w:rFonts w:ascii="Times New Roman" w:hAnsi="Times New Roman" w:eastAsiaTheme="minorEastAsia"/>
                <w:color w:val="000000" w:themeColor="text1"/>
                <w:kern w:val="0"/>
                <w:szCs w:val="21"/>
                <w14:textFill>
                  <w14:solidFill>
                    <w14:schemeClr w14:val="tx1"/>
                  </w14:solidFill>
                </w14:textFill>
              </w:rPr>
              <w:t>脉冲发生器/接收器</w:t>
            </w:r>
          </w:p>
          <w:p w14:paraId="5F3BFF82">
            <w:pPr>
              <w:jc w:val="center"/>
              <w:rPr>
                <w:rFonts w:ascii="Times New Roman" w:hAnsi="Times New Roman" w:eastAsiaTheme="minorEastAsia"/>
                <w:color w:val="000000" w:themeColor="text1"/>
                <w:kern w:val="0"/>
                <w:szCs w:val="21"/>
                <w14:textFill>
                  <w14:solidFill>
                    <w14:schemeClr w14:val="tx1"/>
                  </w14:solidFill>
                </w14:textFill>
              </w:rPr>
            </w:pPr>
            <w:r>
              <w:rPr>
                <w:rFonts w:ascii="Times New Roman" w:hAnsi="Times New Roman" w:eastAsiaTheme="minorEastAsia"/>
                <w:color w:val="000000" w:themeColor="text1"/>
                <w:kern w:val="0"/>
                <w:szCs w:val="21"/>
                <w14:textFill>
                  <w14:solidFill>
                    <w14:schemeClr w14:val="tx1"/>
                  </w14:solidFill>
                </w14:textFill>
              </w:rPr>
              <w:t>数字</w:t>
            </w:r>
            <w:r>
              <w:rPr>
                <w:rFonts w:hint="eastAsia" w:eastAsiaTheme="minorEastAsia"/>
                <w:color w:val="000000" w:themeColor="text1"/>
                <w:kern w:val="0"/>
                <w:szCs w:val="21"/>
                <w:lang w:val="en-US" w:eastAsia="zh-CN"/>
                <w14:textFill>
                  <w14:solidFill>
                    <w14:schemeClr w14:val="tx1"/>
                  </w14:solidFill>
                </w14:textFill>
              </w:rPr>
              <w:t>存储</w:t>
            </w:r>
            <w:r>
              <w:rPr>
                <w:rFonts w:ascii="Times New Roman" w:hAnsi="Times New Roman" w:eastAsiaTheme="minorEastAsia"/>
                <w:color w:val="000000" w:themeColor="text1"/>
                <w:kern w:val="0"/>
                <w:szCs w:val="21"/>
                <w14:textFill>
                  <w14:solidFill>
                    <w14:schemeClr w14:val="tx1"/>
                  </w14:solidFill>
                </w14:textFill>
              </w:rPr>
              <w:t>示波器</w:t>
            </w:r>
          </w:p>
          <w:p w14:paraId="3A1CE56F">
            <w:pPr>
              <w:jc w:val="center"/>
              <w:rPr>
                <w:rFonts w:ascii="Times New Roman" w:hAnsi="Times New Roman" w:eastAsiaTheme="minorEastAsia"/>
                <w:color w:val="000000" w:themeColor="text1"/>
                <w:kern w:val="0"/>
                <w:szCs w:val="21"/>
                <w14:textFill>
                  <w14:solidFill>
                    <w14:schemeClr w14:val="tx1"/>
                  </w14:solidFill>
                </w14:textFill>
              </w:rPr>
            </w:pPr>
            <w:r>
              <w:rPr>
                <w:rFonts w:ascii="Times New Roman" w:hAnsi="Times New Roman" w:eastAsiaTheme="minorEastAsia"/>
                <w:color w:val="000000" w:themeColor="text1"/>
                <w:kern w:val="0"/>
                <w:szCs w:val="21"/>
                <w14:textFill>
                  <w14:solidFill>
                    <w14:schemeClr w14:val="tx1"/>
                  </w14:solidFill>
                </w14:textFill>
              </w:rPr>
              <w:t>标准试块</w:t>
            </w:r>
          </w:p>
          <w:p w14:paraId="7FA39689">
            <w:pPr>
              <w:jc w:val="center"/>
              <w:rPr>
                <w:rFonts w:hint="eastAsia" w:ascii="Times New Roman" w:hAnsi="Times New Roman" w:eastAsiaTheme="minorEastAsia"/>
                <w:color w:val="000000" w:themeColor="text1"/>
                <w:kern w:val="0"/>
                <w:szCs w:val="21"/>
                <w:lang w:eastAsia="zh-CN"/>
                <w14:textFill>
                  <w14:solidFill>
                    <w14:schemeClr w14:val="tx1"/>
                  </w14:solidFill>
                </w14:textFill>
              </w:rPr>
            </w:pPr>
          </w:p>
        </w:tc>
        <w:tc>
          <w:tcPr>
            <w:tcW w:w="5158" w:type="dxa"/>
            <w:tcBorders>
              <w:top w:val="single" w:color="auto" w:sz="12" w:space="0"/>
              <w:tl2br w:val="nil"/>
              <w:tr2bl w:val="nil"/>
            </w:tcBorders>
            <w:vAlign w:val="center"/>
          </w:tcPr>
          <w:p w14:paraId="52790A18">
            <w:pPr>
              <w:autoSpaceDE w:val="0"/>
              <w:autoSpaceDN w:val="0"/>
              <w:adjustRightInd w:val="0"/>
              <w:spacing w:line="360" w:lineRule="auto"/>
              <w:jc w:val="left"/>
              <w:rPr>
                <w:rFonts w:ascii="Times New Roman" w:hAnsi="Times New Roman" w:eastAsiaTheme="minorEastAsia"/>
                <w:color w:val="000000" w:themeColor="text1"/>
                <w:kern w:val="0"/>
                <w:szCs w:val="21"/>
                <w14:textFill>
                  <w14:solidFill>
                    <w14:schemeClr w14:val="tx1"/>
                  </w14:solidFill>
                </w14:textFill>
              </w:rPr>
            </w:pPr>
            <w:r>
              <w:rPr>
                <w:rFonts w:hint="eastAsia" w:ascii="Times New Roman" w:hAnsi="Times New Roman" w:eastAsiaTheme="minorEastAsia"/>
                <w:color w:val="000000" w:themeColor="text1"/>
                <w:kern w:val="0"/>
                <w:szCs w:val="21"/>
                <w14:textFill>
                  <w14:solidFill>
                    <w14:schemeClr w14:val="tx1"/>
                  </w14:solidFill>
                </w14:textFill>
              </w:rPr>
              <w:t>脉冲发生器/接收器：</w:t>
            </w:r>
          </w:p>
          <w:p w14:paraId="53D6C5BA">
            <w:pPr>
              <w:autoSpaceDE w:val="0"/>
              <w:autoSpaceDN w:val="0"/>
              <w:adjustRightInd w:val="0"/>
              <w:spacing w:line="360" w:lineRule="auto"/>
              <w:jc w:val="left"/>
              <w:rPr>
                <w:rFonts w:ascii="Times New Roman" w:hAnsi="Times New Roman" w:eastAsiaTheme="minorEastAsia"/>
                <w:color w:val="000000" w:themeColor="text1"/>
                <w:kern w:val="0"/>
                <w:szCs w:val="21"/>
                <w14:textFill>
                  <w14:solidFill>
                    <w14:schemeClr w14:val="tx1"/>
                  </w14:solidFill>
                </w14:textFill>
              </w:rPr>
            </w:pPr>
            <w:r>
              <w:rPr>
                <w:rFonts w:ascii="Times New Roman" w:hAnsi="Times New Roman" w:eastAsiaTheme="minorEastAsia"/>
                <w:color w:val="000000" w:themeColor="text1"/>
                <w:kern w:val="0"/>
                <w:szCs w:val="21"/>
                <w14:textFill>
                  <w14:solidFill>
                    <w14:schemeClr w14:val="tx1"/>
                  </w14:solidFill>
                </w14:textFill>
              </w:rPr>
              <w:t>频率范围：0.5kHz~35MHz；</w:t>
            </w:r>
          </w:p>
          <w:p w14:paraId="10693CAF">
            <w:pPr>
              <w:autoSpaceDE w:val="0"/>
              <w:autoSpaceDN w:val="0"/>
              <w:adjustRightInd w:val="0"/>
              <w:spacing w:line="360" w:lineRule="auto"/>
              <w:jc w:val="left"/>
              <w:rPr>
                <w:rFonts w:ascii="Times New Roman" w:hAnsi="Times New Roman" w:eastAsiaTheme="minorEastAsia"/>
                <w:color w:val="000000" w:themeColor="text1"/>
                <w:kern w:val="0"/>
                <w:szCs w:val="21"/>
                <w14:textFill>
                  <w14:solidFill>
                    <w14:schemeClr w14:val="tx1"/>
                  </w14:solidFill>
                </w14:textFill>
              </w:rPr>
            </w:pPr>
            <w:r>
              <w:rPr>
                <w:rFonts w:ascii="Times New Roman" w:hAnsi="Times New Roman" w:eastAsiaTheme="minorEastAsia"/>
                <w:color w:val="000000" w:themeColor="text1"/>
                <w:kern w:val="0"/>
                <w:szCs w:val="21"/>
                <w14:textFill>
                  <w14:solidFill>
                    <w14:schemeClr w14:val="tx1"/>
                  </w14:solidFill>
                </w14:textFill>
              </w:rPr>
              <w:t>上升时间：不大于10ns；</w:t>
            </w:r>
          </w:p>
          <w:p w14:paraId="06C2D25D">
            <w:pPr>
              <w:jc w:val="left"/>
              <w:rPr>
                <w:rFonts w:ascii="Times New Roman" w:hAnsi="Times New Roman" w:eastAsiaTheme="minorEastAsia"/>
                <w:color w:val="000000" w:themeColor="text1"/>
                <w:kern w:val="0"/>
                <w:szCs w:val="21"/>
                <w14:textFill>
                  <w14:solidFill>
                    <w14:schemeClr w14:val="tx1"/>
                  </w14:solidFill>
                </w14:textFill>
              </w:rPr>
            </w:pPr>
            <w:r>
              <w:rPr>
                <w:rFonts w:ascii="Times New Roman" w:hAnsi="Times New Roman" w:eastAsiaTheme="minorEastAsia"/>
                <w:color w:val="000000" w:themeColor="text1"/>
                <w:kern w:val="0"/>
                <w:szCs w:val="21"/>
                <w14:textFill>
                  <w14:solidFill>
                    <w14:schemeClr w14:val="tx1"/>
                  </w14:solidFill>
                </w14:textFill>
              </w:rPr>
              <w:t>脉冲幅值（空载）：负向脉冲不小于100V。</w:t>
            </w:r>
          </w:p>
        </w:tc>
      </w:tr>
      <w:tr w14:paraId="324224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06" w:type="dxa"/>
            <w:tcBorders>
              <w:tl2br w:val="nil"/>
              <w:tr2bl w:val="nil"/>
            </w:tcBorders>
            <w:vAlign w:val="center"/>
          </w:tcPr>
          <w:p w14:paraId="5CCB65F7">
            <w:pPr>
              <w:autoSpaceDE w:val="0"/>
              <w:autoSpaceDN w:val="0"/>
              <w:adjustRightInd w:val="0"/>
              <w:spacing w:line="360" w:lineRule="auto"/>
              <w:jc w:val="center"/>
              <w:rPr>
                <w:rFonts w:hint="default" w:ascii="Times New Roman" w:hAnsi="Times New Roman" w:eastAsiaTheme="minorEastAsia"/>
                <w:color w:val="000000" w:themeColor="text1"/>
                <w:kern w:val="0"/>
                <w:szCs w:val="21"/>
                <w:lang w:val="en-US" w:eastAsia="zh-CN"/>
                <w14:textFill>
                  <w14:solidFill>
                    <w14:schemeClr w14:val="tx1"/>
                  </w14:solidFill>
                </w14:textFill>
              </w:rPr>
            </w:pPr>
            <w:r>
              <w:rPr>
                <w:rFonts w:hint="eastAsia" w:eastAsiaTheme="minorEastAsia"/>
                <w:color w:val="000000" w:themeColor="text1"/>
                <w:kern w:val="0"/>
                <w:szCs w:val="21"/>
                <w:lang w:val="en-US" w:eastAsia="zh-CN"/>
                <w14:textFill>
                  <w14:solidFill>
                    <w14:schemeClr w14:val="tx1"/>
                  </w14:solidFill>
                </w14:textFill>
              </w:rPr>
              <w:t>中心频率和-6dB相对带宽</w:t>
            </w:r>
          </w:p>
        </w:tc>
        <w:tc>
          <w:tcPr>
            <w:tcW w:w="2206" w:type="dxa"/>
            <w:vMerge w:val="continue"/>
            <w:tcBorders>
              <w:tl2br w:val="nil"/>
              <w:tr2bl w:val="nil"/>
            </w:tcBorders>
            <w:vAlign w:val="center"/>
          </w:tcPr>
          <w:p w14:paraId="5A0945D5">
            <w:pPr>
              <w:autoSpaceDE w:val="0"/>
              <w:autoSpaceDN w:val="0"/>
              <w:adjustRightInd w:val="0"/>
              <w:spacing w:line="360" w:lineRule="auto"/>
              <w:jc w:val="center"/>
              <w:rPr>
                <w:rFonts w:ascii="Times New Roman" w:hAnsi="Times New Roman" w:eastAsiaTheme="minorEastAsia"/>
                <w:color w:val="000000" w:themeColor="text1"/>
                <w:kern w:val="0"/>
                <w:szCs w:val="21"/>
                <w14:textFill>
                  <w14:solidFill>
                    <w14:schemeClr w14:val="tx1"/>
                  </w14:solidFill>
                </w14:textFill>
              </w:rPr>
            </w:pPr>
          </w:p>
        </w:tc>
        <w:tc>
          <w:tcPr>
            <w:tcW w:w="5158" w:type="dxa"/>
            <w:tcBorders>
              <w:tl2br w:val="nil"/>
              <w:tr2bl w:val="nil"/>
            </w:tcBorders>
            <w:vAlign w:val="center"/>
          </w:tcPr>
          <w:p w14:paraId="1C20165D">
            <w:pPr>
              <w:autoSpaceDE w:val="0"/>
              <w:autoSpaceDN w:val="0"/>
              <w:adjustRightInd w:val="0"/>
              <w:spacing w:line="360" w:lineRule="auto"/>
              <w:jc w:val="left"/>
              <w:rPr>
                <w:rFonts w:ascii="Times New Roman" w:hAnsi="Times New Roman" w:eastAsiaTheme="minorEastAsia"/>
                <w:color w:val="000000" w:themeColor="text1"/>
                <w:kern w:val="0"/>
                <w:szCs w:val="21"/>
                <w14:textFill>
                  <w14:solidFill>
                    <w14:schemeClr w14:val="tx1"/>
                  </w14:solidFill>
                </w14:textFill>
              </w:rPr>
            </w:pPr>
            <w:r>
              <w:rPr>
                <w:rFonts w:hint="eastAsia" w:ascii="Times New Roman" w:hAnsi="Times New Roman" w:eastAsiaTheme="minorEastAsia"/>
                <w:color w:val="000000" w:themeColor="text1"/>
                <w:kern w:val="0"/>
                <w:szCs w:val="21"/>
                <w14:textFill>
                  <w14:solidFill>
                    <w14:schemeClr w14:val="tx1"/>
                  </w14:solidFill>
                </w14:textFill>
              </w:rPr>
              <w:t>数字示波器：</w:t>
            </w:r>
          </w:p>
          <w:p w14:paraId="1EDDA84B">
            <w:pPr>
              <w:autoSpaceDE w:val="0"/>
              <w:autoSpaceDN w:val="0"/>
              <w:adjustRightInd w:val="0"/>
              <w:spacing w:line="360" w:lineRule="auto"/>
              <w:jc w:val="left"/>
              <w:rPr>
                <w:rFonts w:ascii="Times New Roman" w:hAnsi="Times New Roman" w:eastAsiaTheme="minorEastAsia"/>
                <w:color w:val="000000" w:themeColor="text1"/>
                <w:kern w:val="0"/>
                <w:szCs w:val="21"/>
                <w14:textFill>
                  <w14:solidFill>
                    <w14:schemeClr w14:val="tx1"/>
                  </w14:solidFill>
                </w14:textFill>
              </w:rPr>
            </w:pPr>
            <w:r>
              <w:rPr>
                <w:rFonts w:ascii="Times New Roman" w:hAnsi="Times New Roman" w:eastAsiaTheme="minorEastAsia"/>
                <w:color w:val="000000" w:themeColor="text1"/>
                <w:kern w:val="0"/>
                <w:szCs w:val="21"/>
                <w14:textFill>
                  <w14:solidFill>
                    <w14:schemeClr w14:val="tx1"/>
                  </w14:solidFill>
                </w14:textFill>
              </w:rPr>
              <w:t>工作频率上限不低于100MHz，采样频率应高于200MHz；</w:t>
            </w:r>
          </w:p>
          <w:p w14:paraId="4ED66A55">
            <w:pPr>
              <w:autoSpaceDE w:val="0"/>
              <w:autoSpaceDN w:val="0"/>
              <w:adjustRightInd w:val="0"/>
              <w:spacing w:line="360" w:lineRule="auto"/>
              <w:jc w:val="left"/>
              <w:rPr>
                <w:rFonts w:ascii="Times New Roman" w:hAnsi="Times New Roman" w:eastAsiaTheme="minorEastAsia"/>
                <w:color w:val="000000" w:themeColor="text1"/>
                <w:kern w:val="0"/>
                <w:szCs w:val="21"/>
                <w14:textFill>
                  <w14:solidFill>
                    <w14:schemeClr w14:val="tx1"/>
                  </w14:solidFill>
                </w14:textFill>
              </w:rPr>
            </w:pPr>
            <w:r>
              <w:rPr>
                <w:rFonts w:ascii="Times New Roman" w:hAnsi="Times New Roman" w:eastAsiaTheme="minorEastAsia"/>
                <w:color w:val="000000" w:themeColor="text1"/>
                <w:kern w:val="0"/>
                <w:szCs w:val="21"/>
                <w14:textFill>
                  <w14:solidFill>
                    <w14:schemeClr w14:val="tx1"/>
                  </w14:solidFill>
                </w14:textFill>
              </w:rPr>
              <w:t>至少应有两个通道，具备时间延迟测量（时间分辨力优于0.1μs）、幅值测量功能和快速傅里叶变换（FFT）功能。</w:t>
            </w:r>
          </w:p>
        </w:tc>
      </w:tr>
      <w:tr w14:paraId="72FA49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06" w:type="dxa"/>
            <w:tcBorders>
              <w:tl2br w:val="nil"/>
              <w:tr2bl w:val="nil"/>
            </w:tcBorders>
            <w:vAlign w:val="center"/>
          </w:tcPr>
          <w:p w14:paraId="01B5892E">
            <w:pPr>
              <w:autoSpaceDE w:val="0"/>
              <w:autoSpaceDN w:val="0"/>
              <w:adjustRightInd w:val="0"/>
              <w:spacing w:line="360" w:lineRule="auto"/>
              <w:jc w:val="center"/>
              <w:rPr>
                <w:rFonts w:hint="default" w:ascii="Times New Roman" w:hAnsi="Times New Roman" w:eastAsiaTheme="minorEastAsia"/>
                <w:color w:val="000000" w:themeColor="text1"/>
                <w:kern w:val="0"/>
                <w:szCs w:val="21"/>
                <w:lang w:val="en-US" w:eastAsia="zh-CN"/>
                <w14:textFill>
                  <w14:solidFill>
                    <w14:schemeClr w14:val="tx1"/>
                  </w14:solidFill>
                </w14:textFill>
              </w:rPr>
            </w:pPr>
            <w:r>
              <w:rPr>
                <w:rFonts w:hint="eastAsia" w:eastAsiaTheme="minorEastAsia"/>
                <w:color w:val="000000" w:themeColor="text1"/>
                <w:kern w:val="0"/>
                <w:szCs w:val="21"/>
                <w:lang w:val="en-US" w:eastAsia="zh-CN"/>
                <w14:textFill>
                  <w14:solidFill>
                    <w14:schemeClr w14:val="tx1"/>
                  </w14:solidFill>
                </w14:textFill>
              </w:rPr>
              <w:t>相控阵超声换能器灵敏度</w:t>
            </w:r>
          </w:p>
        </w:tc>
        <w:tc>
          <w:tcPr>
            <w:tcW w:w="2206" w:type="dxa"/>
            <w:vMerge w:val="continue"/>
            <w:tcBorders>
              <w:tl2br w:val="nil"/>
              <w:tr2bl w:val="nil"/>
            </w:tcBorders>
            <w:vAlign w:val="center"/>
          </w:tcPr>
          <w:p w14:paraId="68D9F1D5">
            <w:pPr>
              <w:autoSpaceDE w:val="0"/>
              <w:autoSpaceDN w:val="0"/>
              <w:adjustRightInd w:val="0"/>
              <w:spacing w:line="360" w:lineRule="auto"/>
              <w:jc w:val="center"/>
              <w:rPr>
                <w:rFonts w:ascii="Times New Roman" w:hAnsi="Times New Roman" w:eastAsiaTheme="minorEastAsia"/>
                <w:color w:val="000000" w:themeColor="text1"/>
                <w:kern w:val="0"/>
                <w:szCs w:val="21"/>
                <w14:textFill>
                  <w14:solidFill>
                    <w14:schemeClr w14:val="tx1"/>
                  </w14:solidFill>
                </w14:textFill>
              </w:rPr>
            </w:pPr>
          </w:p>
        </w:tc>
        <w:tc>
          <w:tcPr>
            <w:tcW w:w="5158" w:type="dxa"/>
            <w:vMerge w:val="restart"/>
            <w:tcBorders>
              <w:tl2br w:val="nil"/>
              <w:tr2bl w:val="nil"/>
            </w:tcBorders>
            <w:vAlign w:val="center"/>
          </w:tcPr>
          <w:p w14:paraId="52394D2F">
            <w:pPr>
              <w:autoSpaceDE w:val="0"/>
              <w:autoSpaceDN w:val="0"/>
              <w:adjustRightInd w:val="0"/>
              <w:spacing w:line="360" w:lineRule="auto"/>
              <w:jc w:val="left"/>
              <w:rPr>
                <w:rFonts w:ascii="Times New Roman" w:hAnsi="Times New Roman" w:eastAsiaTheme="minorEastAsia"/>
                <w:color w:val="000000" w:themeColor="text1"/>
                <w:kern w:val="0"/>
                <w:szCs w:val="21"/>
                <w14:textFill>
                  <w14:solidFill>
                    <w14:schemeClr w14:val="tx1"/>
                  </w14:solidFill>
                </w14:textFill>
              </w:rPr>
            </w:pPr>
            <w:r>
              <w:rPr>
                <w:rFonts w:hint="eastAsia" w:ascii="Times New Roman" w:hAnsi="Times New Roman" w:eastAsiaTheme="minorEastAsia"/>
                <w:color w:val="000000" w:themeColor="text1"/>
                <w:kern w:val="0"/>
                <w:szCs w:val="21"/>
                <w14:textFill>
                  <w14:solidFill>
                    <w14:schemeClr w14:val="tx1"/>
                  </w14:solidFill>
                </w14:textFill>
              </w:rPr>
              <w:t>标准试块：</w:t>
            </w:r>
          </w:p>
          <w:p w14:paraId="42D5ACFB">
            <w:pPr>
              <w:autoSpaceDE w:val="0"/>
              <w:autoSpaceDN w:val="0"/>
              <w:adjustRightInd w:val="0"/>
              <w:spacing w:line="360" w:lineRule="auto"/>
              <w:jc w:val="left"/>
              <w:rPr>
                <w:rFonts w:hint="default" w:eastAsiaTheme="minorEastAsia"/>
                <w:color w:val="000000" w:themeColor="text1"/>
                <w:kern w:val="0"/>
                <w:szCs w:val="21"/>
                <w:lang w:val="en-US" w:eastAsia="zh-CN"/>
                <w14:textFill>
                  <w14:solidFill>
                    <w14:schemeClr w14:val="tx1"/>
                  </w14:solidFill>
                </w14:textFill>
              </w:rPr>
            </w:pPr>
            <w:r>
              <w:rPr>
                <w:rFonts w:hint="eastAsia" w:eastAsiaTheme="minorEastAsia"/>
                <w:color w:val="000000" w:themeColor="text1"/>
                <w:kern w:val="0"/>
                <w:szCs w:val="21"/>
                <w:lang w:val="en-US" w:eastAsia="zh-CN"/>
                <w14:textFill>
                  <w14:solidFill>
                    <w14:schemeClr w14:val="tx1"/>
                  </w14:solidFill>
                </w14:textFill>
              </w:rPr>
              <w:t>材质碳钢，</w:t>
            </w:r>
            <w:r>
              <w:rPr>
                <w:rFonts w:ascii="Times New Roman" w:hAnsi="Times New Roman" w:eastAsiaTheme="minorEastAsia"/>
                <w:color w:val="000000" w:themeColor="text1"/>
                <w:kern w:val="0"/>
                <w:szCs w:val="21"/>
                <w14:textFill>
                  <w14:solidFill>
                    <w14:schemeClr w14:val="tx1"/>
                  </w14:solidFill>
                </w14:textFill>
              </w:rPr>
              <w:t>纵波声速为（5920±50）m/s。</w:t>
            </w:r>
            <w:r>
              <w:rPr>
                <w:rFonts w:hint="eastAsia" w:eastAsiaTheme="minorEastAsia"/>
                <w:color w:val="000000" w:themeColor="text1"/>
                <w:kern w:val="0"/>
                <w:szCs w:val="21"/>
                <w:lang w:val="en-US" w:eastAsia="zh-CN"/>
                <w14:textFill>
                  <w14:solidFill>
                    <w14:schemeClr w14:val="tx1"/>
                  </w14:solidFill>
                </w14:textFill>
              </w:rPr>
              <w:t>对于平面换能器，标准试块上</w:t>
            </w:r>
            <w:r>
              <w:rPr>
                <w:rFonts w:hint="eastAsia" w:eastAsiaTheme="minorEastAsia"/>
                <w:color w:val="auto"/>
                <w:kern w:val="0"/>
                <w:szCs w:val="21"/>
                <w:lang w:val="en-US" w:eastAsia="zh-CN"/>
              </w:rPr>
              <w:t>下表面应平行；对于非平面换能器，标准试块应能够与换能器声波发射面良好耦合。（非平面换能器与其校准所用的标准试块耦合时应满足每一个阵元的超声传播路径均相同的要求）</w:t>
            </w:r>
          </w:p>
        </w:tc>
      </w:tr>
      <w:tr w14:paraId="2EF8F8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06" w:type="dxa"/>
            <w:tcBorders>
              <w:tl2br w:val="nil"/>
              <w:tr2bl w:val="nil"/>
            </w:tcBorders>
            <w:vAlign w:val="center"/>
          </w:tcPr>
          <w:p w14:paraId="2004FC9D">
            <w:pPr>
              <w:autoSpaceDE w:val="0"/>
              <w:autoSpaceDN w:val="0"/>
              <w:adjustRightInd w:val="0"/>
              <w:spacing w:line="360" w:lineRule="auto"/>
              <w:jc w:val="center"/>
              <w:rPr>
                <w:rFonts w:hint="default" w:ascii="Times New Roman" w:hAnsi="Times New Roman" w:eastAsiaTheme="minorEastAsia"/>
                <w:kern w:val="0"/>
                <w:szCs w:val="21"/>
                <w:lang w:val="en-US" w:eastAsia="zh-CN"/>
              </w:rPr>
            </w:pPr>
            <w:r>
              <w:rPr>
                <w:rFonts w:hint="eastAsia" w:eastAsiaTheme="minorEastAsia"/>
                <w:kern w:val="0"/>
                <w:szCs w:val="21"/>
                <w:lang w:val="en-US" w:eastAsia="zh-CN"/>
              </w:rPr>
              <w:t>阵元间串扰</w:t>
            </w:r>
          </w:p>
        </w:tc>
        <w:tc>
          <w:tcPr>
            <w:tcW w:w="2206" w:type="dxa"/>
            <w:vMerge w:val="continue"/>
            <w:tcBorders>
              <w:tl2br w:val="nil"/>
              <w:tr2bl w:val="nil"/>
            </w:tcBorders>
            <w:vAlign w:val="center"/>
          </w:tcPr>
          <w:p w14:paraId="3B7B22C7">
            <w:pPr>
              <w:autoSpaceDE w:val="0"/>
              <w:autoSpaceDN w:val="0"/>
              <w:adjustRightInd w:val="0"/>
              <w:spacing w:line="360" w:lineRule="auto"/>
              <w:jc w:val="center"/>
              <w:rPr>
                <w:rFonts w:ascii="Times New Roman" w:hAnsi="Times New Roman" w:eastAsiaTheme="minorEastAsia"/>
                <w:kern w:val="0"/>
                <w:szCs w:val="21"/>
              </w:rPr>
            </w:pPr>
          </w:p>
        </w:tc>
        <w:tc>
          <w:tcPr>
            <w:tcW w:w="5158" w:type="dxa"/>
            <w:vMerge w:val="continue"/>
            <w:tcBorders>
              <w:tl2br w:val="nil"/>
              <w:tr2bl w:val="nil"/>
            </w:tcBorders>
            <w:vAlign w:val="center"/>
          </w:tcPr>
          <w:p w14:paraId="6DF4FA0D">
            <w:pPr>
              <w:autoSpaceDE w:val="0"/>
              <w:autoSpaceDN w:val="0"/>
              <w:adjustRightInd w:val="0"/>
              <w:spacing w:line="360" w:lineRule="auto"/>
              <w:jc w:val="left"/>
              <w:rPr>
                <w:rFonts w:ascii="Times New Roman" w:hAnsi="Times New Roman" w:eastAsiaTheme="minorEastAsia"/>
                <w:kern w:val="0"/>
                <w:szCs w:val="21"/>
              </w:rPr>
            </w:pPr>
          </w:p>
        </w:tc>
      </w:tr>
      <w:bookmarkEnd w:id="80"/>
      <w:bookmarkEnd w:id="81"/>
      <w:bookmarkEnd w:id="82"/>
      <w:bookmarkEnd w:id="83"/>
    </w:tbl>
    <w:p w14:paraId="32189371">
      <w:pPr>
        <w:pStyle w:val="2"/>
      </w:pPr>
      <w:bookmarkStart w:id="92" w:name="_Toc193860035"/>
      <w:bookmarkStart w:id="93" w:name="_Toc193860185"/>
      <w:bookmarkStart w:id="94" w:name="_Toc193860216"/>
      <w:bookmarkStart w:id="95" w:name="_Toc2741_WPSOffice_Level1"/>
      <w:bookmarkStart w:id="96" w:name="_Toc500258944"/>
      <w:bookmarkStart w:id="97" w:name="_Toc193618955"/>
      <w:bookmarkStart w:id="98" w:name="_Toc193619058"/>
      <w:bookmarkStart w:id="99" w:name="_Toc6177"/>
      <w:bookmarkStart w:id="100" w:name="_Toc193619100"/>
      <w:bookmarkStart w:id="101" w:name="_Toc196814963"/>
      <w:r>
        <w:t>6 校准项目和校准方法</w:t>
      </w:r>
      <w:bookmarkEnd w:id="92"/>
      <w:bookmarkEnd w:id="93"/>
      <w:bookmarkEnd w:id="94"/>
      <w:bookmarkEnd w:id="95"/>
      <w:bookmarkEnd w:id="96"/>
      <w:bookmarkEnd w:id="97"/>
      <w:bookmarkEnd w:id="98"/>
      <w:bookmarkEnd w:id="99"/>
      <w:bookmarkEnd w:id="100"/>
      <w:bookmarkEnd w:id="101"/>
    </w:p>
    <w:p w14:paraId="7CAF6A1F">
      <w:pPr>
        <w:pStyle w:val="3"/>
        <w:spacing w:line="360" w:lineRule="auto"/>
      </w:pPr>
      <w:bookmarkStart w:id="102" w:name="_Toc5380"/>
      <w:bookmarkStart w:id="103" w:name="_Toc500258945"/>
      <w:bookmarkStart w:id="104" w:name="_Toc22718_WPSOffice_Level2"/>
      <w:bookmarkStart w:id="105" w:name="_Toc196814964"/>
      <w:r>
        <w:t xml:space="preserve">6.1 </w:t>
      </w:r>
      <w:bookmarkEnd w:id="102"/>
      <w:bookmarkEnd w:id="103"/>
      <w:bookmarkEnd w:id="104"/>
      <w:r>
        <w:t>校准项目</w:t>
      </w:r>
      <w:bookmarkEnd w:id="105"/>
      <w:bookmarkStart w:id="106" w:name="_Toc23136"/>
      <w:bookmarkStart w:id="107" w:name="_Toc196814965"/>
    </w:p>
    <w:p w14:paraId="15BAC712">
      <w:pPr>
        <w:pStyle w:val="3"/>
        <w:spacing w:line="360" w:lineRule="auto"/>
        <w:ind w:firstLine="480" w:firstLineChars="200"/>
        <w:rPr>
          <w:rFonts w:hint="eastAsia" w:ascii="Times New Roman" w:hAnsi="Times New Roman" w:eastAsiaTheme="minorEastAsia"/>
          <w:szCs w:val="21"/>
          <w:lang w:eastAsia="zh-CN"/>
        </w:rPr>
      </w:pPr>
      <w:r>
        <w:rPr>
          <w:rFonts w:hint="eastAsia" w:eastAsiaTheme="minorEastAsia"/>
          <w:szCs w:val="21"/>
          <w:lang w:eastAsia="zh-CN"/>
        </w:rPr>
        <w:t>相控阵超声换能器</w:t>
      </w:r>
      <w:r>
        <w:rPr>
          <w:rFonts w:hint="eastAsia" w:eastAsiaTheme="minorEastAsia"/>
          <w:szCs w:val="21"/>
          <w:lang w:val="en-US" w:eastAsia="zh-CN"/>
        </w:rPr>
        <w:t>校准项目见表1</w:t>
      </w:r>
      <w:r>
        <w:rPr>
          <w:rFonts w:hint="eastAsia" w:eastAsiaTheme="minorEastAsia"/>
          <w:szCs w:val="21"/>
          <w:lang w:eastAsia="zh-CN"/>
        </w:rPr>
        <w:t>。</w:t>
      </w:r>
    </w:p>
    <w:p w14:paraId="2D5CCEA4">
      <w:pPr>
        <w:pStyle w:val="3"/>
        <w:spacing w:line="360" w:lineRule="auto"/>
      </w:pPr>
      <w:r>
        <w:t xml:space="preserve">6.2 </w:t>
      </w:r>
      <w:bookmarkEnd w:id="106"/>
      <w:r>
        <w:t>校准方法</w:t>
      </w:r>
      <w:bookmarkEnd w:id="107"/>
    </w:p>
    <w:p w14:paraId="6C18B4E2">
      <w:pPr>
        <w:pStyle w:val="3"/>
        <w:spacing w:line="360" w:lineRule="auto"/>
        <w:ind w:firstLine="480" w:firstLineChars="200"/>
        <w:rPr>
          <w:bCs/>
          <w:sz w:val="24"/>
          <w:szCs w:val="32"/>
        </w:rPr>
      </w:pPr>
      <w:bookmarkStart w:id="108" w:name="_Toc196479774"/>
      <w:bookmarkStart w:id="109" w:name="_Toc196814966"/>
      <w:r>
        <w:t>校准前</w:t>
      </w:r>
      <w:bookmarkEnd w:id="108"/>
      <w:bookmarkEnd w:id="109"/>
      <w:r>
        <w:rPr>
          <w:rFonts w:hint="eastAsia"/>
          <w:lang w:eastAsia="zh-CN"/>
        </w:rPr>
        <w:t>，</w:t>
      </w:r>
      <w:r>
        <w:rPr>
          <w:rFonts w:hint="eastAsia"/>
          <w:lang w:val="en-US" w:eastAsia="zh-CN"/>
        </w:rPr>
        <w:t>检查</w:t>
      </w:r>
      <w:r>
        <w:rPr>
          <w:bCs/>
          <w:color w:val="auto"/>
          <w:sz w:val="24"/>
          <w:szCs w:val="32"/>
        </w:rPr>
        <w:t>相控阵</w:t>
      </w:r>
      <w:r>
        <w:rPr>
          <w:rFonts w:hint="eastAsia"/>
          <w:bCs/>
          <w:color w:val="auto"/>
          <w:sz w:val="24"/>
          <w:szCs w:val="32"/>
          <w:lang w:val="en-US" w:eastAsia="zh-CN"/>
        </w:rPr>
        <w:t>超声</w:t>
      </w:r>
      <w:r>
        <w:rPr>
          <w:bCs/>
          <w:color w:val="auto"/>
          <w:sz w:val="24"/>
          <w:szCs w:val="32"/>
        </w:rPr>
        <w:t>换能器</w:t>
      </w:r>
      <w:r>
        <w:rPr>
          <w:bCs/>
          <w:sz w:val="24"/>
          <w:szCs w:val="32"/>
        </w:rPr>
        <w:t>的外观，应符合以下要求：</w:t>
      </w:r>
    </w:p>
    <w:p w14:paraId="7686D8B7">
      <w:pPr>
        <w:numPr>
          <w:ilvl w:val="0"/>
          <w:numId w:val="1"/>
        </w:numPr>
        <w:spacing w:line="360" w:lineRule="auto"/>
        <w:ind w:firstLine="480" w:firstLineChars="200"/>
        <w:rPr>
          <w:bCs/>
          <w:sz w:val="24"/>
          <w:szCs w:val="32"/>
        </w:rPr>
      </w:pPr>
      <w:r>
        <w:rPr>
          <w:rFonts w:hint="eastAsia"/>
          <w:bCs/>
          <w:sz w:val="24"/>
          <w:szCs w:val="32"/>
          <w:lang w:val="en-US" w:eastAsia="zh-CN"/>
        </w:rPr>
        <w:t>接触使用的</w:t>
      </w:r>
      <w:r>
        <w:rPr>
          <w:bCs/>
          <w:sz w:val="24"/>
          <w:szCs w:val="32"/>
        </w:rPr>
        <w:t>相控阵</w:t>
      </w:r>
      <w:r>
        <w:rPr>
          <w:rFonts w:hint="eastAsia"/>
          <w:bCs/>
          <w:sz w:val="24"/>
          <w:szCs w:val="32"/>
          <w:lang w:val="en-US" w:eastAsia="zh-CN"/>
        </w:rPr>
        <w:t>超声</w:t>
      </w:r>
      <w:r>
        <w:rPr>
          <w:bCs/>
          <w:sz w:val="24"/>
          <w:szCs w:val="32"/>
        </w:rPr>
        <w:t>换能器应无明显的损坏，前端的匹配层应完好；</w:t>
      </w:r>
    </w:p>
    <w:p w14:paraId="6DF648E6">
      <w:pPr>
        <w:numPr>
          <w:ilvl w:val="0"/>
          <w:numId w:val="1"/>
        </w:numPr>
        <w:spacing w:line="360" w:lineRule="auto"/>
        <w:ind w:firstLine="480" w:firstLineChars="200"/>
        <w:rPr>
          <w:bCs/>
          <w:sz w:val="24"/>
          <w:szCs w:val="32"/>
        </w:rPr>
      </w:pPr>
      <w:r>
        <w:rPr>
          <w:bCs/>
          <w:sz w:val="24"/>
          <w:szCs w:val="32"/>
        </w:rPr>
        <w:t>水浸使用的相控阵换能器，水浸部分应密封完好。</w:t>
      </w:r>
    </w:p>
    <w:p w14:paraId="6DDB8DF0">
      <w:pPr>
        <w:pStyle w:val="3"/>
        <w:spacing w:line="360" w:lineRule="auto"/>
      </w:pPr>
      <w:bookmarkStart w:id="110" w:name="_Toc196479775"/>
      <w:bookmarkStart w:id="111" w:name="_Toc196814967"/>
      <w:r>
        <w:t>6</w:t>
      </w:r>
      <w:r>
        <w:rPr>
          <w:color w:val="000000" w:themeColor="text1"/>
          <w14:textFill>
            <w14:solidFill>
              <w14:schemeClr w14:val="tx1"/>
            </w14:solidFill>
          </w14:textFill>
        </w:rPr>
        <w:t>.2.</w:t>
      </w:r>
      <w:r>
        <w:rPr>
          <w:rFonts w:hint="eastAsia"/>
          <w:color w:val="000000" w:themeColor="text1"/>
          <w:lang w:val="en-US" w:eastAsia="zh-CN"/>
          <w14:textFill>
            <w14:solidFill>
              <w14:schemeClr w14:val="tx1"/>
            </w14:solidFill>
          </w14:textFill>
        </w:rPr>
        <w:t>1</w:t>
      </w:r>
      <w:r>
        <w:rPr>
          <w:color w:val="000000" w:themeColor="text1"/>
          <w14:textFill>
            <w14:solidFill>
              <w14:schemeClr w14:val="tx1"/>
            </w14:solidFill>
          </w14:textFill>
        </w:rPr>
        <w:t>相对脉冲回波灵敏度偏差</w:t>
      </w:r>
      <w:bookmarkEnd w:id="110"/>
      <w:bookmarkEnd w:id="111"/>
    </w:p>
    <w:p w14:paraId="32194B52">
      <w:pPr>
        <w:spacing w:line="360" w:lineRule="auto"/>
        <w:ind w:firstLine="0" w:firstLineChars="0"/>
        <w:rPr>
          <w:bCs/>
          <w:color w:val="auto"/>
          <w:sz w:val="24"/>
          <w:szCs w:val="32"/>
        </w:rPr>
      </w:pPr>
      <w:r>
        <w:rPr>
          <w:rFonts w:hint="eastAsia"/>
          <w:bCs/>
          <w:sz w:val="24"/>
          <w:szCs w:val="32"/>
          <w:lang w:val="en-US" w:eastAsia="zh-CN"/>
        </w:rPr>
        <w:t>6.2.1.1</w:t>
      </w:r>
      <w:r>
        <w:rPr>
          <w:bCs/>
          <w:sz w:val="24"/>
          <w:szCs w:val="32"/>
        </w:rPr>
        <w:t>在</w:t>
      </w:r>
      <w:r>
        <w:rPr>
          <w:bCs/>
          <w:color w:val="auto"/>
          <w:sz w:val="24"/>
          <w:szCs w:val="32"/>
        </w:rPr>
        <w:t>进行相对脉冲回波灵敏度偏差校准时，需要对换能器中的每一个阵元进行校准。</w:t>
      </w:r>
    </w:p>
    <w:p w14:paraId="7D363CF1">
      <w:pPr>
        <w:spacing w:line="360" w:lineRule="auto"/>
        <w:ind w:firstLine="0" w:firstLineChars="0"/>
        <w:rPr>
          <w:rFonts w:hint="default" w:eastAsia="宋体"/>
          <w:bCs/>
          <w:sz w:val="24"/>
          <w:szCs w:val="32"/>
          <w:lang w:val="en-US" w:eastAsia="zh-CN"/>
        </w:rPr>
      </w:pPr>
      <w:r>
        <w:rPr>
          <w:rFonts w:hint="eastAsia"/>
          <w:bCs/>
          <w:color w:val="auto"/>
          <w:sz w:val="24"/>
          <w:szCs w:val="32"/>
          <w:lang w:val="en-US" w:eastAsia="zh-CN"/>
        </w:rPr>
        <w:t>6.2.1.2</w:t>
      </w:r>
      <w:r>
        <w:rPr>
          <w:bCs/>
          <w:color w:val="auto"/>
          <w:sz w:val="24"/>
          <w:szCs w:val="32"/>
        </w:rPr>
        <w:t>通过</w:t>
      </w:r>
      <w:r>
        <w:rPr>
          <w:rFonts w:hint="eastAsia"/>
          <w:bCs/>
          <w:color w:val="auto"/>
          <w:sz w:val="24"/>
          <w:szCs w:val="32"/>
          <w:lang w:val="en-US" w:eastAsia="zh-CN"/>
        </w:rPr>
        <w:t>匹配装置</w:t>
      </w:r>
      <w:r>
        <w:rPr>
          <w:bCs/>
          <w:color w:val="auto"/>
          <w:sz w:val="24"/>
          <w:szCs w:val="32"/>
        </w:rPr>
        <w:t>连接</w:t>
      </w:r>
      <w:r>
        <w:rPr>
          <w:bCs/>
          <w:sz w:val="24"/>
          <w:szCs w:val="32"/>
        </w:rPr>
        <w:t>相控阵换能器、</w:t>
      </w:r>
      <w:r>
        <w:rPr>
          <w:rFonts w:hint="eastAsia"/>
          <w:bCs/>
          <w:sz w:val="24"/>
          <w:szCs w:val="32"/>
        </w:rPr>
        <w:t>脉冲发生器/接收器</w:t>
      </w:r>
      <w:r>
        <w:rPr>
          <w:bCs/>
          <w:sz w:val="24"/>
          <w:szCs w:val="32"/>
        </w:rPr>
        <w:t>和数字示波器，设置</w:t>
      </w:r>
      <w:r>
        <w:rPr>
          <w:rFonts w:hint="eastAsia"/>
          <w:bCs/>
          <w:sz w:val="24"/>
          <w:szCs w:val="32"/>
        </w:rPr>
        <w:t>脉冲发生器/接收器</w:t>
      </w:r>
      <w:r>
        <w:rPr>
          <w:rFonts w:hint="eastAsia"/>
          <w:bCs/>
          <w:sz w:val="24"/>
          <w:szCs w:val="32"/>
          <w:lang w:val="en-US" w:eastAsia="zh-CN"/>
        </w:rPr>
        <w:t>的为发射-接收模式，</w:t>
      </w:r>
      <w:r>
        <w:rPr>
          <w:bCs/>
          <w:sz w:val="24"/>
          <w:szCs w:val="32"/>
        </w:rPr>
        <w:t>发射脉冲时间等于1/2标称换能器频率</w:t>
      </w:r>
      <w:r>
        <w:rPr>
          <w:bCs/>
          <w:color w:val="000000" w:themeColor="text1"/>
          <w:sz w:val="24"/>
          <w:szCs w:val="32"/>
          <w14:textFill>
            <w14:solidFill>
              <w14:schemeClr w14:val="tx1"/>
            </w14:solidFill>
          </w14:textFill>
        </w:rPr>
        <w:t>周期的</w:t>
      </w:r>
      <w:r>
        <w:rPr>
          <w:bCs/>
          <w:color w:val="000000" w:themeColor="text1"/>
          <w:sz w:val="24"/>
          <w:szCs w:val="32"/>
          <w14:textFill>
            <w14:solidFill>
              <w14:schemeClr w14:val="tx1"/>
            </w14:solidFill>
          </w14:textFill>
        </w:rPr>
        <w:t>负方波</w:t>
      </w:r>
      <w:r>
        <w:rPr>
          <w:rFonts w:hint="eastAsia"/>
          <w:bCs/>
          <w:color w:val="000000" w:themeColor="text1"/>
          <w:sz w:val="24"/>
          <w:szCs w:val="32"/>
          <w:lang w:val="en-US" w:eastAsia="zh-CN"/>
          <w14:textFill>
            <w14:solidFill>
              <w14:schemeClr w14:val="tx1"/>
            </w14:solidFill>
          </w14:textFill>
        </w:rPr>
        <w:t>或</w:t>
      </w:r>
      <w:r>
        <w:rPr>
          <w:bCs/>
          <w:color w:val="000000" w:themeColor="text1"/>
          <w:sz w:val="24"/>
          <w:szCs w:val="32"/>
          <w14:textFill>
            <w14:solidFill>
              <w14:schemeClr w14:val="tx1"/>
            </w14:solidFill>
          </w14:textFill>
        </w:rPr>
        <w:t>负尖脉冲</w:t>
      </w:r>
      <w:r>
        <w:rPr>
          <w:rFonts w:hint="eastAsia"/>
          <w:bCs/>
          <w:color w:val="000000" w:themeColor="text1"/>
          <w:sz w:val="24"/>
          <w:szCs w:val="32"/>
          <w:lang w:eastAsia="zh-CN"/>
          <w14:textFill>
            <w14:solidFill>
              <w14:schemeClr w14:val="tx1"/>
            </w14:solidFill>
          </w14:textFill>
        </w:rPr>
        <w:t>，</w:t>
      </w:r>
      <w:r>
        <w:rPr>
          <w:rFonts w:hint="eastAsia"/>
          <w:bCs/>
          <w:color w:val="000000" w:themeColor="text1"/>
          <w:sz w:val="24"/>
          <w:szCs w:val="32"/>
          <w:lang w:val="en-US" w:eastAsia="zh-CN"/>
          <w14:textFill>
            <w14:solidFill>
              <w14:schemeClr w14:val="tx1"/>
            </w14:solidFill>
          </w14:textFill>
        </w:rPr>
        <w:t>发射电压与相控阵超声换能器出厂测试报告保持一致（若出厂测试报告未提及发射电压，一般取50V或100V）</w:t>
      </w:r>
      <w:r>
        <w:rPr>
          <w:rFonts w:hint="eastAsia"/>
          <w:bCs/>
          <w:sz w:val="24"/>
          <w:szCs w:val="32"/>
          <w:lang w:val="en-US" w:eastAsia="zh-CN"/>
        </w:rPr>
        <w:t>。</w:t>
      </w:r>
    </w:p>
    <w:p w14:paraId="02106052">
      <w:pPr>
        <w:spacing w:line="360" w:lineRule="auto"/>
        <w:ind w:firstLine="480" w:firstLineChars="200"/>
        <w:rPr>
          <w:rFonts w:hint="default"/>
          <w:bCs/>
          <w:sz w:val="24"/>
          <w:szCs w:val="32"/>
          <w:lang w:val="en-US" w:eastAsia="zh-CN"/>
        </w:rPr>
      </w:pPr>
      <w:r>
        <w:rPr>
          <w:rFonts w:hint="eastAsia"/>
          <w:bCs/>
          <w:sz w:val="24"/>
          <w:szCs w:val="32"/>
          <w:lang w:val="en-US" w:eastAsia="zh-CN"/>
        </w:rPr>
        <w:t>采用接触法校准时，去掉楔块，将相控阵超声换能器耦合在标准试块上，并转动和移动换能器以得到幅度最大且稳定的反射回波；水浸法校准时，选择的标准试块应满足每一个阵元的超声传播路径均相同，在水中调整换能器和标准试块的相对位置，得到幅度最大且稳定的反射回波。</w:t>
      </w:r>
    </w:p>
    <w:p w14:paraId="348E2E50">
      <w:pPr>
        <w:spacing w:line="360" w:lineRule="auto"/>
        <w:ind w:firstLine="480" w:firstLineChars="200"/>
        <w:rPr>
          <w:rFonts w:hint="default" w:eastAsia="宋体"/>
          <w:bCs/>
          <w:sz w:val="24"/>
          <w:szCs w:val="32"/>
          <w:lang w:val="en-US" w:eastAsia="zh-CN"/>
        </w:rPr>
      </w:pPr>
      <w:r>
        <w:rPr>
          <w:rFonts w:hint="eastAsia"/>
          <w:bCs/>
          <w:sz w:val="24"/>
          <w:szCs w:val="32"/>
          <w:lang w:val="en-US" w:eastAsia="zh-CN"/>
        </w:rPr>
        <w:t>将在示波器上将得到的稳定回波放大后进行测量。</w:t>
      </w:r>
      <w:r>
        <w:rPr>
          <w:bCs/>
          <w:sz w:val="24"/>
          <w:szCs w:val="32"/>
        </w:rPr>
        <w:t>用示波器测</w:t>
      </w:r>
      <w:r>
        <w:rPr>
          <w:rFonts w:hint="eastAsia"/>
          <w:bCs/>
          <w:sz w:val="24"/>
          <w:szCs w:val="32"/>
          <w:lang w:val="en-US" w:eastAsia="zh-CN"/>
        </w:rPr>
        <w:t>量</w:t>
      </w:r>
      <w:r>
        <w:rPr>
          <w:bCs/>
          <w:sz w:val="24"/>
          <w:szCs w:val="32"/>
        </w:rPr>
        <w:t>每个阵元反射回波的电压幅值</w:t>
      </w:r>
      <w:r>
        <w:rPr>
          <w:bCs/>
          <w:i/>
          <w:iCs/>
          <w:sz w:val="24"/>
          <w:szCs w:val="32"/>
        </w:rPr>
        <w:t>V</w:t>
      </w:r>
      <w:r>
        <w:rPr>
          <w:bCs/>
          <w:sz w:val="24"/>
          <w:szCs w:val="32"/>
          <w:vertAlign w:val="subscript"/>
        </w:rPr>
        <w:t>el</w:t>
      </w:r>
      <w:r>
        <w:rPr>
          <w:bCs/>
          <w:sz w:val="24"/>
          <w:szCs w:val="32"/>
        </w:rPr>
        <w:t>，并计算和记录每个</w:t>
      </w:r>
      <w:r>
        <w:rPr>
          <w:bCs/>
          <w:i/>
          <w:iCs/>
          <w:sz w:val="24"/>
          <w:szCs w:val="32"/>
        </w:rPr>
        <w:t>V</w:t>
      </w:r>
      <w:r>
        <w:rPr>
          <w:bCs/>
          <w:sz w:val="24"/>
          <w:szCs w:val="32"/>
          <w:vertAlign w:val="subscript"/>
        </w:rPr>
        <w:t>el</w:t>
      </w:r>
      <w:r>
        <w:rPr>
          <w:bCs/>
          <w:sz w:val="24"/>
          <w:szCs w:val="32"/>
        </w:rPr>
        <w:t>的算数平均值</w:t>
      </w:r>
      <w:r>
        <w:rPr>
          <w:bCs/>
          <w:i/>
          <w:iCs/>
          <w:sz w:val="24"/>
          <w:szCs w:val="32"/>
        </w:rPr>
        <w:t>V</w:t>
      </w:r>
      <w:r>
        <w:rPr>
          <w:bCs/>
          <w:sz w:val="24"/>
          <w:szCs w:val="32"/>
          <w:vertAlign w:val="subscript"/>
        </w:rPr>
        <w:t>av</w:t>
      </w:r>
      <w:r>
        <w:rPr>
          <w:bCs/>
          <w:sz w:val="24"/>
          <w:szCs w:val="32"/>
        </w:rPr>
        <w:t>。</w:t>
      </w:r>
    </w:p>
    <w:p w14:paraId="68531D8A">
      <w:pPr>
        <w:spacing w:line="360" w:lineRule="auto"/>
        <w:ind w:firstLine="480" w:firstLineChars="200"/>
        <w:rPr>
          <w:bCs/>
          <w:sz w:val="24"/>
          <w:szCs w:val="32"/>
        </w:rPr>
      </w:pPr>
      <w:r>
        <w:rPr>
          <w:bCs/>
          <w:sz w:val="24"/>
          <w:szCs w:val="32"/>
        </w:rPr>
        <w:t>每个阵元的相对脉冲回波灵敏度偏差</w:t>
      </w:r>
      <w:r>
        <w:rPr>
          <w:bCs/>
          <w:i/>
          <w:iCs/>
          <w:sz w:val="24"/>
          <w:szCs w:val="32"/>
        </w:rPr>
        <w:t>S</w:t>
      </w:r>
      <w:r>
        <w:rPr>
          <w:bCs/>
          <w:sz w:val="24"/>
          <w:szCs w:val="32"/>
          <w:vertAlign w:val="subscript"/>
        </w:rPr>
        <w:t>el</w:t>
      </w:r>
      <w:r>
        <w:rPr>
          <w:rFonts w:hint="eastAsia"/>
          <w:bCs/>
          <w:sz w:val="24"/>
          <w:szCs w:val="32"/>
          <w:lang w:val="en-US" w:eastAsia="zh-CN"/>
        </w:rPr>
        <w:t>计算见公</w:t>
      </w:r>
      <w:r>
        <w:rPr>
          <w:bCs/>
          <w:sz w:val="24"/>
          <w:szCs w:val="32"/>
        </w:rPr>
        <w:t>式（1）进行计算：</w:t>
      </w:r>
    </w:p>
    <w:p w14:paraId="1277F555">
      <w:pPr>
        <w:spacing w:line="360" w:lineRule="auto"/>
        <w:ind w:firstLine="480" w:firstLineChars="200"/>
        <w:jc w:val="right"/>
        <w:rPr>
          <w:bCs/>
          <w:sz w:val="24"/>
          <w:szCs w:val="32"/>
        </w:rPr>
      </w:pPr>
      <w:r>
        <w:rPr>
          <w:rFonts w:hint="eastAsia" w:eastAsia="宋体"/>
          <w:bCs/>
          <w:position w:val="-30"/>
          <w:sz w:val="24"/>
          <w:szCs w:val="32"/>
          <w:lang w:eastAsia="zh-CN"/>
        </w:rPr>
        <w:object>
          <v:shape id="_x0000_i1027" o:spt="75" type="#_x0000_t75" style="height:34pt;width:70pt;" o:ole="t" filled="f" o:preferrelative="t" stroked="f" coordsize="21600,21600">
            <v:path/>
            <v:fill on="f" focussize="0,0"/>
            <v:stroke on="f"/>
            <v:imagedata r:id="rId17" o:title=""/>
            <o:lock v:ext="edit" aspectratio="t"/>
            <w10:wrap type="none"/>
            <w10:anchorlock/>
          </v:shape>
          <o:OLEObject Type="Embed" ProgID="Equation.KSEE3" ShapeID="_x0000_i1027" DrawAspect="Content" ObjectID="_1468075725" r:id="rId16">
            <o:LockedField>false</o:LockedField>
          </o:OLEObject>
        </w:object>
      </w:r>
      <w:r>
        <w:rPr>
          <w:rFonts w:hint="eastAsia"/>
          <w:bCs/>
          <w:sz w:val="24"/>
          <w:szCs w:val="32"/>
          <w:lang w:val="en-US" w:eastAsia="zh-CN"/>
        </w:rPr>
        <w:t xml:space="preserve">                           （1）</w:t>
      </w:r>
      <w:r>
        <w:rPr>
          <w:rFonts w:hint="eastAsia" w:hAnsi="Cambria Math"/>
          <w:bCs/>
          <w:i w:val="0"/>
          <w:sz w:val="24"/>
          <w:szCs w:val="32"/>
          <w:lang w:val="en-US" w:eastAsia="zh-CN"/>
        </w:rPr>
        <w:t xml:space="preserve">          </w:t>
      </w:r>
    </w:p>
    <w:p w14:paraId="5A733C0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Cs/>
          <w:color w:val="auto"/>
          <w:sz w:val="24"/>
          <w:szCs w:val="32"/>
          <w:lang w:val="en-US" w:eastAsia="zh-CN"/>
        </w:rPr>
      </w:pPr>
      <w:r>
        <w:rPr>
          <w:rFonts w:hint="eastAsia"/>
          <w:bCs/>
          <w:color w:val="auto"/>
          <w:sz w:val="24"/>
          <w:szCs w:val="32"/>
          <w:lang w:val="en-US" w:eastAsia="zh-CN"/>
        </w:rPr>
        <w:t>式中：</w:t>
      </w:r>
    </w:p>
    <w:p w14:paraId="623FB75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hAnsi="Cambria Math" w:eastAsia="宋体"/>
          <w:bCs/>
          <w:i w:val="0"/>
          <w:color w:val="auto"/>
          <w:sz w:val="24"/>
          <w:szCs w:val="32"/>
          <w:lang w:val="en-US" w:eastAsia="zh-CN"/>
        </w:rPr>
      </w:pPr>
      <w:r>
        <w:rPr>
          <w:rFonts w:hint="eastAsia" w:hAnsi="Cambria Math"/>
          <w:bCs/>
          <w:i w:val="0"/>
          <w:color w:val="auto"/>
          <w:sz w:val="24"/>
          <w:szCs w:val="32"/>
          <w:lang w:val="en-US" w:eastAsia="zh-CN"/>
        </w:rPr>
        <w:t>S</w:t>
      </w:r>
      <w:r>
        <w:rPr>
          <w:rFonts w:hint="eastAsia" w:hAnsi="Cambria Math"/>
          <w:bCs/>
          <w:i w:val="0"/>
          <w:color w:val="auto"/>
          <w:sz w:val="24"/>
          <w:szCs w:val="32"/>
          <w:vertAlign w:val="subscript"/>
          <w:lang w:val="en-US" w:eastAsia="zh-CN"/>
        </w:rPr>
        <w:t>el</w:t>
      </w:r>
      <w:r>
        <w:rPr>
          <w:rFonts w:hint="eastAsia" w:hAnsi="Cambria Math"/>
          <w:bCs/>
          <w:i w:val="0"/>
          <w:color w:val="auto"/>
          <w:sz w:val="24"/>
          <w:szCs w:val="32"/>
          <w:lang w:val="en-US" w:eastAsia="zh-CN"/>
        </w:rPr>
        <w:t>——每个阵元的相对脉冲回波灵敏度偏差，dB；</w:t>
      </w:r>
    </w:p>
    <w:p w14:paraId="34EDEF8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Cs/>
          <w:color w:val="auto"/>
          <w:sz w:val="24"/>
          <w:szCs w:val="32"/>
          <w:lang w:eastAsia="zh-CN"/>
        </w:rPr>
      </w:pPr>
      <m:oMath>
        <m:sSub>
          <m:sSubPr>
            <m:ctrlPr>
              <w:rPr>
                <w:rFonts w:ascii="Cambria Math" w:hAnsi="Cambria Math"/>
                <w:bCs/>
                <w:color w:val="auto"/>
                <w:sz w:val="24"/>
                <w:szCs w:val="32"/>
              </w:rPr>
            </m:ctrlPr>
          </m:sSubPr>
          <m:e>
            <m:r>
              <m:rPr/>
              <w:rPr>
                <w:rFonts w:ascii="Cambria Math" w:hAnsi="Cambria Math"/>
                <w:color w:val="auto"/>
                <w:sz w:val="24"/>
                <w:szCs w:val="32"/>
              </w:rPr>
              <m:t>V</m:t>
            </m:r>
            <m:ctrlPr>
              <w:rPr>
                <w:rFonts w:ascii="Cambria Math" w:hAnsi="Cambria Math"/>
                <w:bCs/>
                <w:color w:val="auto"/>
                <w:sz w:val="24"/>
                <w:szCs w:val="32"/>
              </w:rPr>
            </m:ctrlPr>
          </m:e>
          <m:sub>
            <m:r>
              <m:rPr>
                <m:sty m:val="p"/>
              </m:rPr>
              <w:rPr>
                <w:rFonts w:ascii="Cambria Math" w:hAnsi="Cambria Math"/>
                <w:color w:val="auto"/>
                <w:sz w:val="24"/>
                <w:szCs w:val="32"/>
              </w:rPr>
              <m:t>el</m:t>
            </m:r>
            <m:ctrlPr>
              <w:rPr>
                <w:rFonts w:ascii="Cambria Math" w:hAnsi="Cambria Math"/>
                <w:bCs/>
                <w:color w:val="auto"/>
                <w:sz w:val="24"/>
                <w:szCs w:val="32"/>
              </w:rPr>
            </m:ctrlPr>
          </m:sub>
        </m:sSub>
      </m:oMath>
      <w:r>
        <w:rPr>
          <w:rFonts w:hint="eastAsia" w:hAnsi="Cambria Math"/>
          <w:bCs/>
          <w:i w:val="0"/>
          <w:color w:val="auto"/>
          <w:sz w:val="24"/>
          <w:szCs w:val="32"/>
          <w:lang w:eastAsia="zh-CN"/>
        </w:rPr>
        <w:t>——</w:t>
      </w:r>
      <w:r>
        <w:rPr>
          <w:bCs/>
          <w:color w:val="auto"/>
          <w:sz w:val="24"/>
          <w:szCs w:val="32"/>
        </w:rPr>
        <w:t>反射回波的电压幅值</w:t>
      </w:r>
      <w:r>
        <w:rPr>
          <w:rFonts w:hint="eastAsia"/>
          <w:bCs/>
          <w:color w:val="auto"/>
          <w:sz w:val="24"/>
          <w:szCs w:val="32"/>
          <w:lang w:eastAsia="zh-CN"/>
        </w:rPr>
        <w:t>，</w:t>
      </w:r>
      <w:r>
        <w:rPr>
          <w:rFonts w:hint="eastAsia"/>
          <w:bCs/>
          <w:color w:val="auto"/>
          <w:sz w:val="24"/>
          <w:szCs w:val="32"/>
          <w:lang w:val="en-US" w:eastAsia="zh-CN"/>
        </w:rPr>
        <w:t>V或mV</w:t>
      </w:r>
      <w:r>
        <w:rPr>
          <w:rFonts w:hint="eastAsia"/>
          <w:bCs/>
          <w:color w:val="auto"/>
          <w:sz w:val="24"/>
          <w:szCs w:val="32"/>
          <w:lang w:eastAsia="zh-CN"/>
        </w:rPr>
        <w:t>；</w:t>
      </w:r>
    </w:p>
    <w:p w14:paraId="253176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bCs/>
          <w:color w:val="auto"/>
          <w:sz w:val="24"/>
          <w:szCs w:val="32"/>
        </w:rPr>
      </w:pPr>
      <m:oMath>
        <m:sSub>
          <m:sSubPr>
            <m:ctrlPr>
              <w:rPr>
                <w:rFonts w:ascii="Cambria Math" w:hAnsi="Cambria Math"/>
                <w:bCs/>
                <w:color w:val="auto"/>
                <w:sz w:val="24"/>
                <w:szCs w:val="32"/>
              </w:rPr>
            </m:ctrlPr>
          </m:sSubPr>
          <m:e>
            <m:r>
              <m:rPr/>
              <w:rPr>
                <w:rFonts w:ascii="Cambria Math" w:hAnsi="Cambria Math"/>
                <w:color w:val="auto"/>
                <w:sz w:val="24"/>
                <w:szCs w:val="32"/>
              </w:rPr>
              <m:t>V</m:t>
            </m:r>
            <m:ctrlPr>
              <w:rPr>
                <w:rFonts w:ascii="Cambria Math" w:hAnsi="Cambria Math"/>
                <w:bCs/>
                <w:color w:val="auto"/>
                <w:sz w:val="24"/>
                <w:szCs w:val="32"/>
              </w:rPr>
            </m:ctrlPr>
          </m:e>
          <m:sub>
            <m:r>
              <m:rPr>
                <m:sty m:val="p"/>
              </m:rPr>
              <w:rPr>
                <w:rFonts w:ascii="Cambria Math" w:hAnsi="Cambria Math"/>
                <w:color w:val="auto"/>
                <w:sz w:val="24"/>
                <w:szCs w:val="32"/>
              </w:rPr>
              <m:t>av</m:t>
            </m:r>
            <m:ctrlPr>
              <w:rPr>
                <w:rFonts w:ascii="Cambria Math" w:hAnsi="Cambria Math"/>
                <w:bCs/>
                <w:color w:val="auto"/>
                <w:sz w:val="24"/>
                <w:szCs w:val="32"/>
              </w:rPr>
            </m:ctrlPr>
          </m:sub>
        </m:sSub>
      </m:oMath>
      <w:r>
        <w:rPr>
          <w:rFonts w:hint="eastAsia" w:hAnsi="Cambria Math"/>
          <w:bCs/>
          <w:i w:val="0"/>
          <w:color w:val="auto"/>
          <w:sz w:val="24"/>
          <w:szCs w:val="32"/>
          <w:lang w:eastAsia="zh-CN"/>
        </w:rPr>
        <w:t>——</w:t>
      </w:r>
      <w:r>
        <w:rPr>
          <w:bCs/>
          <w:color w:val="auto"/>
          <w:sz w:val="24"/>
          <w:szCs w:val="32"/>
        </w:rPr>
        <w:t>每个</w:t>
      </w:r>
      <w:r>
        <w:rPr>
          <w:rFonts w:hint="eastAsia"/>
          <w:bCs/>
          <w:color w:val="auto"/>
          <w:sz w:val="24"/>
          <w:szCs w:val="32"/>
          <w:lang w:val="en-US" w:eastAsia="zh-CN"/>
        </w:rPr>
        <w:t>阵元反射回波电压幅值</w:t>
      </w:r>
      <w:r>
        <w:rPr>
          <w:bCs/>
          <w:color w:val="auto"/>
          <w:sz w:val="24"/>
          <w:szCs w:val="32"/>
        </w:rPr>
        <w:t>的算数平均值</w:t>
      </w:r>
      <w:r>
        <w:rPr>
          <w:rFonts w:hint="eastAsia"/>
          <w:bCs/>
          <w:color w:val="auto"/>
          <w:sz w:val="24"/>
          <w:szCs w:val="32"/>
          <w:lang w:eastAsia="zh-CN"/>
        </w:rPr>
        <w:t>，</w:t>
      </w:r>
      <w:r>
        <w:rPr>
          <w:rFonts w:hint="eastAsia"/>
          <w:bCs/>
          <w:color w:val="auto"/>
          <w:sz w:val="24"/>
          <w:szCs w:val="32"/>
          <w:lang w:val="en-US" w:eastAsia="zh-CN"/>
        </w:rPr>
        <w:t>V或mV</w:t>
      </w:r>
      <w:r>
        <w:rPr>
          <w:rFonts w:hint="eastAsia"/>
          <w:bCs/>
          <w:color w:val="auto"/>
          <w:sz w:val="24"/>
          <w:szCs w:val="32"/>
          <w:lang w:eastAsia="zh-CN"/>
        </w:rPr>
        <w:t>。</w:t>
      </w:r>
    </w:p>
    <w:p w14:paraId="35070164">
      <w:pPr>
        <w:pStyle w:val="3"/>
        <w:spacing w:line="360" w:lineRule="auto"/>
        <w:rPr>
          <w:rFonts w:hint="eastAsia" w:eastAsia="宋体"/>
          <w:color w:val="auto"/>
          <w:lang w:eastAsia="zh-CN"/>
        </w:rPr>
      </w:pPr>
      <w:bookmarkStart w:id="112" w:name="_Toc196814968"/>
      <w:bookmarkStart w:id="113" w:name="_Toc196479776"/>
      <w:r>
        <w:rPr>
          <w:color w:val="auto"/>
        </w:rPr>
        <w:t>6.2.</w:t>
      </w:r>
      <w:bookmarkEnd w:id="112"/>
      <w:bookmarkEnd w:id="113"/>
      <w:r>
        <w:rPr>
          <w:rFonts w:hint="eastAsia"/>
          <w:color w:val="auto"/>
          <w:lang w:val="en-US" w:eastAsia="zh-CN"/>
        </w:rPr>
        <w:t>2</w:t>
      </w:r>
      <w:r>
        <w:rPr>
          <w:rFonts w:hint="eastAsia"/>
          <w:color w:val="auto"/>
        </w:rPr>
        <w:t>中心频率和-6dB相对带宽</w:t>
      </w:r>
    </w:p>
    <w:p w14:paraId="04D355E1">
      <w:pPr>
        <w:spacing w:line="360" w:lineRule="auto"/>
        <w:ind w:firstLine="480" w:firstLineChars="200"/>
        <w:rPr>
          <w:bCs/>
          <w:sz w:val="24"/>
          <w:szCs w:val="32"/>
        </w:rPr>
      </w:pPr>
      <w:r>
        <w:rPr>
          <w:bCs/>
          <w:sz w:val="24"/>
          <w:szCs w:val="32"/>
        </w:rPr>
        <w:t>在进行</w:t>
      </w:r>
      <w:r>
        <w:rPr>
          <w:rFonts w:hint="eastAsia"/>
          <w:bCs/>
          <w:sz w:val="24"/>
          <w:szCs w:val="32"/>
        </w:rPr>
        <w:t>中心频率和-6dB相对带宽</w:t>
      </w:r>
      <w:r>
        <w:rPr>
          <w:bCs/>
          <w:sz w:val="24"/>
          <w:szCs w:val="32"/>
        </w:rPr>
        <w:t>校准时，需要对换能器中的每一个阵元进行校准。</w:t>
      </w:r>
    </w:p>
    <w:p w14:paraId="226F6856">
      <w:pPr>
        <w:spacing w:line="360" w:lineRule="auto"/>
        <w:ind w:firstLine="480" w:firstLineChars="200"/>
        <w:rPr>
          <w:bCs/>
          <w:sz w:val="24"/>
          <w:szCs w:val="32"/>
        </w:rPr>
      </w:pPr>
      <w:r>
        <w:rPr>
          <w:bCs/>
          <w:sz w:val="24"/>
          <w:szCs w:val="32"/>
        </w:rPr>
        <w:t>连接方式与仪器设置</w:t>
      </w:r>
      <w:r>
        <w:rPr>
          <w:rFonts w:hint="eastAsia"/>
          <w:bCs/>
          <w:sz w:val="24"/>
          <w:szCs w:val="32"/>
        </w:rPr>
        <w:t>同</w:t>
      </w:r>
      <w:r>
        <w:rPr>
          <w:rFonts w:hint="eastAsia"/>
          <w:bCs/>
          <w:sz w:val="24"/>
          <w:szCs w:val="32"/>
          <w:lang w:val="en-US" w:eastAsia="zh-CN"/>
        </w:rPr>
        <w:t>6</w:t>
      </w:r>
      <w:r>
        <w:rPr>
          <w:bCs/>
          <w:sz w:val="24"/>
          <w:szCs w:val="32"/>
        </w:rPr>
        <w:t>.2.</w:t>
      </w:r>
      <w:r>
        <w:rPr>
          <w:rFonts w:hint="eastAsia"/>
          <w:bCs/>
          <w:sz w:val="24"/>
          <w:szCs w:val="32"/>
          <w:lang w:val="en-US" w:eastAsia="zh-CN"/>
        </w:rPr>
        <w:t>1。</w:t>
      </w:r>
      <w:r>
        <w:rPr>
          <w:bCs/>
          <w:sz w:val="24"/>
          <w:szCs w:val="32"/>
        </w:rPr>
        <w:t>频率校准时，</w:t>
      </w:r>
      <w:r>
        <w:rPr>
          <w:rFonts w:hint="eastAsia"/>
          <w:bCs/>
          <w:sz w:val="24"/>
          <w:szCs w:val="32"/>
          <w:lang w:val="en-US" w:eastAsia="zh-CN"/>
        </w:rPr>
        <w:t>应</w:t>
      </w:r>
      <w:r>
        <w:rPr>
          <w:bCs/>
          <w:sz w:val="24"/>
          <w:szCs w:val="32"/>
        </w:rPr>
        <w:t>从频谱幅度最高</w:t>
      </w:r>
      <w:r>
        <w:rPr>
          <w:rFonts w:hint="eastAsia"/>
          <w:bCs/>
          <w:sz w:val="24"/>
          <w:szCs w:val="32"/>
          <w:lang w:val="en-US" w:eastAsia="zh-CN"/>
        </w:rPr>
        <w:t>处</w:t>
      </w:r>
      <w:r>
        <w:rPr>
          <w:bCs/>
          <w:sz w:val="24"/>
          <w:szCs w:val="32"/>
        </w:rPr>
        <w:t>下降6dB时确定频率点，从获得的上限频率</w:t>
      </w:r>
      <w:r>
        <w:rPr>
          <w:bCs/>
          <w:i/>
          <w:iCs/>
          <w:sz w:val="24"/>
          <w:szCs w:val="32"/>
        </w:rPr>
        <w:t>f</w:t>
      </w:r>
      <w:r>
        <w:rPr>
          <w:bCs/>
          <w:sz w:val="24"/>
          <w:szCs w:val="32"/>
          <w:vertAlign w:val="subscript"/>
        </w:rPr>
        <w:t>u</w:t>
      </w:r>
      <w:r>
        <w:rPr>
          <w:bCs/>
          <w:sz w:val="24"/>
          <w:szCs w:val="32"/>
        </w:rPr>
        <w:t>和下限频率</w:t>
      </w:r>
      <w:r>
        <w:rPr>
          <w:bCs/>
          <w:i/>
          <w:iCs/>
          <w:sz w:val="24"/>
          <w:szCs w:val="32"/>
        </w:rPr>
        <w:t>f</w:t>
      </w:r>
      <w:r>
        <w:rPr>
          <w:bCs/>
          <w:sz w:val="24"/>
          <w:szCs w:val="32"/>
          <w:vertAlign w:val="subscript"/>
        </w:rPr>
        <w:t>l</w:t>
      </w:r>
      <w:r>
        <w:rPr>
          <w:bCs/>
          <w:sz w:val="24"/>
          <w:szCs w:val="32"/>
        </w:rPr>
        <w:t>通过公式（2）</w:t>
      </w:r>
      <w:r>
        <w:rPr>
          <w:rFonts w:hint="eastAsia"/>
          <w:bCs/>
          <w:sz w:val="24"/>
          <w:szCs w:val="32"/>
          <w:lang w:val="en-US" w:eastAsia="zh-CN"/>
        </w:rPr>
        <w:t>计算</w:t>
      </w:r>
      <w:r>
        <w:rPr>
          <w:bCs/>
          <w:sz w:val="24"/>
          <w:szCs w:val="32"/>
        </w:rPr>
        <w:t>中心频率：</w:t>
      </w:r>
    </w:p>
    <w:p w14:paraId="355F6C3E">
      <w:pPr>
        <w:spacing w:line="360" w:lineRule="auto"/>
        <w:jc w:val="right"/>
        <w:rPr>
          <w:bCs/>
          <w:sz w:val="24"/>
          <w:szCs w:val="32"/>
        </w:rPr>
      </w:pPr>
      <w:r>
        <w:rPr>
          <w:rFonts w:hint="eastAsia" w:hAnsi="Cambria Math"/>
          <w:bCs/>
          <w:i w:val="0"/>
          <w:sz w:val="24"/>
          <w:szCs w:val="32"/>
          <w:lang w:val="en-US" w:eastAsia="zh-CN"/>
        </w:rPr>
        <w:t xml:space="preserve">                       </w:t>
      </w:r>
      <w:r>
        <w:rPr>
          <w:bCs/>
          <w:sz w:val="24"/>
          <w:szCs w:val="32"/>
        </w:rPr>
        <w:t xml:space="preserve">  </w:t>
      </w:r>
      <w:r>
        <w:rPr>
          <w:bCs/>
          <w:position w:val="-24"/>
          <w:sz w:val="24"/>
          <w:szCs w:val="32"/>
        </w:rPr>
        <w:object>
          <v:shape id="_x0000_i1028" o:spt="75" type="#_x0000_t75" style="height:31pt;width:60.95pt;" o:ole="t" filled="f" o:preferrelative="t" stroked="f" coordsize="21600,21600">
            <v:path/>
            <v:fill on="f" focussize="0,0"/>
            <v:stroke on="f"/>
            <v:imagedata r:id="rId19" o:title=""/>
            <o:lock v:ext="edit" aspectratio="t"/>
            <w10:wrap type="none"/>
            <w10:anchorlock/>
          </v:shape>
          <o:OLEObject Type="Embed" ProgID="Equation.KSEE3" ShapeID="_x0000_i1028" DrawAspect="Content" ObjectID="_1468075726" r:id="rId18">
            <o:LockedField>false</o:LockedField>
          </o:OLEObject>
        </w:object>
      </w:r>
      <w:r>
        <w:rPr>
          <w:bCs/>
          <w:sz w:val="24"/>
          <w:szCs w:val="32"/>
        </w:rPr>
        <w:t xml:space="preserve">      </w:t>
      </w:r>
      <w:r>
        <w:rPr>
          <w:rFonts w:hint="eastAsia"/>
          <w:bCs/>
          <w:sz w:val="24"/>
          <w:szCs w:val="32"/>
        </w:rPr>
        <w:t xml:space="preserve">   </w:t>
      </w:r>
      <w:r>
        <w:rPr>
          <w:rFonts w:hint="eastAsia"/>
          <w:bCs/>
          <w:sz w:val="24"/>
          <w:szCs w:val="32"/>
          <w:lang w:val="en-US" w:eastAsia="zh-CN"/>
        </w:rPr>
        <w:t xml:space="preserve">        </w:t>
      </w:r>
      <w:r>
        <w:rPr>
          <w:rFonts w:hint="eastAsia"/>
          <w:bCs/>
          <w:sz w:val="24"/>
          <w:szCs w:val="32"/>
        </w:rPr>
        <w:t xml:space="preserve">     </w:t>
      </w:r>
      <w:r>
        <w:rPr>
          <w:bCs/>
          <w:sz w:val="24"/>
          <w:szCs w:val="32"/>
        </w:rPr>
        <w:t xml:space="preserve">       （2）</w:t>
      </w:r>
    </w:p>
    <w:p w14:paraId="7931377A">
      <w:pPr>
        <w:spacing w:line="360" w:lineRule="auto"/>
        <w:ind w:firstLine="480" w:firstLineChars="200"/>
        <w:rPr>
          <w:bCs/>
          <w:sz w:val="24"/>
          <w:szCs w:val="32"/>
        </w:rPr>
      </w:pPr>
      <w:r>
        <w:rPr>
          <w:rFonts w:hint="eastAsia"/>
          <w:bCs/>
          <w:sz w:val="24"/>
          <w:szCs w:val="32"/>
          <w:lang w:val="en-US" w:eastAsia="zh-CN"/>
        </w:rPr>
        <w:t>-6dB</w:t>
      </w:r>
      <w:r>
        <w:rPr>
          <w:bCs/>
          <w:sz w:val="24"/>
          <w:szCs w:val="32"/>
        </w:rPr>
        <w:t>相对带宽Δ</w:t>
      </w:r>
      <w:r>
        <w:rPr>
          <w:bCs/>
          <w:i/>
          <w:iCs/>
          <w:sz w:val="24"/>
          <w:szCs w:val="32"/>
        </w:rPr>
        <w:t>f</w:t>
      </w:r>
      <w:r>
        <w:rPr>
          <w:bCs/>
          <w:sz w:val="24"/>
          <w:szCs w:val="32"/>
          <w:vertAlign w:val="subscript"/>
        </w:rPr>
        <w:t>ref</w:t>
      </w:r>
      <w:r>
        <w:rPr>
          <w:rFonts w:hint="eastAsia"/>
          <w:bCs/>
          <w:sz w:val="24"/>
          <w:szCs w:val="32"/>
        </w:rPr>
        <w:t>的</w:t>
      </w:r>
      <w:r>
        <w:rPr>
          <w:bCs/>
          <w:sz w:val="24"/>
          <w:szCs w:val="32"/>
        </w:rPr>
        <w:t>计算</w:t>
      </w:r>
      <w:r>
        <w:rPr>
          <w:rFonts w:hint="eastAsia"/>
          <w:bCs/>
          <w:sz w:val="24"/>
          <w:szCs w:val="32"/>
        </w:rPr>
        <w:t>见</w:t>
      </w:r>
      <w:r>
        <w:rPr>
          <w:bCs/>
          <w:sz w:val="24"/>
          <w:szCs w:val="32"/>
        </w:rPr>
        <w:t>公式（3）：</w:t>
      </w:r>
    </w:p>
    <w:p w14:paraId="2CAA20E9">
      <w:pPr>
        <w:spacing w:line="360" w:lineRule="auto"/>
        <w:ind w:firstLine="480" w:firstLineChars="200"/>
        <w:jc w:val="right"/>
        <w:rPr>
          <w:rFonts w:hint="default" w:eastAsia="宋体"/>
          <w:bCs/>
          <w:sz w:val="24"/>
          <w:szCs w:val="32"/>
          <w:lang w:val="en-US" w:eastAsia="zh-CN"/>
        </w:rPr>
      </w:pPr>
      <w:r>
        <w:rPr>
          <w:rFonts w:hint="eastAsia" w:eastAsia="宋体"/>
          <w:bCs/>
          <w:position w:val="-30"/>
          <w:sz w:val="24"/>
          <w:szCs w:val="32"/>
          <w:lang w:eastAsia="zh-CN"/>
        </w:rPr>
        <w:object>
          <v:shape id="_x0000_i1029" o:spt="75" type="#_x0000_t75" style="height:34pt;width:108pt;" o:ole="t" filled="f" o:preferrelative="t" stroked="f" coordsize="21600,21600">
            <v:path/>
            <v:fill on="f" focussize="0,0"/>
            <v:stroke on="f"/>
            <v:imagedata r:id="rId21" o:title=""/>
            <o:lock v:ext="edit" aspectratio="t"/>
            <w10:wrap type="none"/>
            <w10:anchorlock/>
          </v:shape>
          <o:OLEObject Type="Embed" ProgID="Equation.KSEE3" ShapeID="_x0000_i1029" DrawAspect="Content" ObjectID="_1468075727" r:id="rId20">
            <o:LockedField>false</o:LockedField>
          </o:OLEObject>
        </w:object>
      </w:r>
      <w:r>
        <w:rPr>
          <w:rFonts w:hint="eastAsia"/>
          <w:bCs/>
          <w:sz w:val="24"/>
          <w:szCs w:val="32"/>
          <w:lang w:val="en-US" w:eastAsia="zh-CN"/>
        </w:rPr>
        <w:t xml:space="preserve">                        （3）</w:t>
      </w:r>
    </w:p>
    <w:p w14:paraId="310E090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Cs/>
          <w:sz w:val="24"/>
          <w:szCs w:val="32"/>
          <w:lang w:val="en-US" w:eastAsia="zh-CN"/>
        </w:rPr>
      </w:pPr>
      <w:r>
        <w:rPr>
          <w:rFonts w:hint="eastAsia"/>
          <w:bCs/>
          <w:sz w:val="24"/>
          <w:szCs w:val="32"/>
          <w:lang w:val="en-US" w:eastAsia="zh-CN"/>
        </w:rPr>
        <w:t>式中：</w:t>
      </w:r>
    </w:p>
    <w:p w14:paraId="4AEEC43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Ansi="Cambria Math"/>
          <w:bCs/>
          <w:i w:val="0"/>
          <w:sz w:val="24"/>
          <w:szCs w:val="32"/>
        </w:rPr>
      </w:pPr>
      <m:oMath>
        <m:sSub>
          <m:sSubPr>
            <m:ctrlPr>
              <w:rPr>
                <w:rFonts w:ascii="Cambria Math" w:hAnsi="Cambria Math"/>
                <w:bCs/>
                <w:sz w:val="24"/>
                <w:szCs w:val="32"/>
              </w:rPr>
            </m:ctrlPr>
          </m:sSubPr>
          <m:e>
            <m:r>
              <m:rPr/>
              <w:rPr>
                <w:rFonts w:ascii="Cambria Math" w:hAnsi="Cambria Math"/>
                <w:sz w:val="24"/>
                <w:szCs w:val="32"/>
              </w:rPr>
              <m:t>f</m:t>
            </m:r>
            <m:ctrlPr>
              <w:rPr>
                <w:rFonts w:ascii="Cambria Math" w:hAnsi="Cambria Math"/>
                <w:bCs/>
                <w:sz w:val="24"/>
                <w:szCs w:val="32"/>
              </w:rPr>
            </m:ctrlPr>
          </m:e>
          <m:sub>
            <m:r>
              <m:rPr>
                <m:sty m:val="p"/>
              </m:rPr>
              <w:rPr>
                <w:rFonts w:ascii="Cambria Math" w:hAnsi="Cambria Math"/>
                <w:sz w:val="24"/>
                <w:szCs w:val="32"/>
              </w:rPr>
              <m:t>0</m:t>
            </m:r>
            <m:ctrlPr>
              <w:rPr>
                <w:rFonts w:ascii="Cambria Math" w:hAnsi="Cambria Math"/>
                <w:bCs/>
                <w:sz w:val="24"/>
                <w:szCs w:val="32"/>
              </w:rPr>
            </m:ctrlPr>
          </m:sub>
        </m:sSub>
      </m:oMath>
      <w:r>
        <w:rPr>
          <w:rFonts w:hint="eastAsia" w:hAnsi="Cambria Math"/>
          <w:bCs/>
          <w:i w:val="0"/>
          <w:sz w:val="24"/>
          <w:szCs w:val="32"/>
          <w:lang w:eastAsia="zh-CN"/>
        </w:rPr>
        <w:t>——</w:t>
      </w:r>
      <w:r>
        <w:rPr>
          <w:rFonts w:hint="eastAsia" w:hAnsi="Cambria Math"/>
          <w:bCs/>
          <w:i w:val="0"/>
          <w:sz w:val="24"/>
          <w:szCs w:val="32"/>
          <w:lang w:val="en-US" w:eastAsia="zh-CN"/>
        </w:rPr>
        <w:t>中心频率，</w:t>
      </w:r>
      <w:r>
        <w:rPr>
          <w:rFonts w:hint="eastAsia"/>
          <w:bCs/>
          <w:sz w:val="24"/>
          <w:szCs w:val="32"/>
          <w:lang w:val="en-US" w:eastAsia="zh-CN"/>
        </w:rPr>
        <w:t>MHz</w:t>
      </w:r>
      <w:r>
        <w:rPr>
          <w:rFonts w:hint="eastAsia" w:hAnsi="Cambria Math"/>
          <w:bCs/>
          <w:i w:val="0"/>
          <w:sz w:val="24"/>
          <w:szCs w:val="32"/>
          <w:lang w:val="en-US" w:eastAsia="zh-CN"/>
        </w:rPr>
        <w:t>；</w:t>
      </w:r>
    </w:p>
    <w:p w14:paraId="29A0849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Cs/>
          <w:sz w:val="24"/>
          <w:szCs w:val="32"/>
          <w:lang w:eastAsia="zh-CN"/>
        </w:rPr>
      </w:pPr>
      <m:oMath>
        <m:sSub>
          <m:sSubPr>
            <m:ctrlPr>
              <w:rPr>
                <w:rFonts w:ascii="Cambria Math" w:hAnsi="Cambria Math"/>
                <w:bCs/>
                <w:sz w:val="24"/>
                <w:szCs w:val="32"/>
              </w:rPr>
            </m:ctrlPr>
          </m:sSubPr>
          <m:e>
            <m:r>
              <m:rPr/>
              <w:rPr>
                <w:rFonts w:ascii="Cambria Math" w:hAnsi="Cambria Math"/>
                <w:sz w:val="24"/>
                <w:szCs w:val="32"/>
              </w:rPr>
              <m:t>f</m:t>
            </m:r>
            <m:ctrlPr>
              <w:rPr>
                <w:rFonts w:ascii="Cambria Math" w:hAnsi="Cambria Math"/>
                <w:bCs/>
                <w:sz w:val="24"/>
                <w:szCs w:val="32"/>
              </w:rPr>
            </m:ctrlPr>
          </m:e>
          <m:sub>
            <m:r>
              <m:rPr>
                <m:sty m:val="p"/>
              </m:rPr>
              <w:rPr>
                <w:rFonts w:hint="eastAsia" w:ascii="Cambria Math" w:hAnsi="Cambria Math"/>
                <w:sz w:val="24"/>
                <w:szCs w:val="32"/>
                <w:lang w:val="en-US" w:eastAsia="zh-CN"/>
              </w:rPr>
              <m:t>u</m:t>
            </m:r>
            <m:ctrlPr>
              <w:rPr>
                <w:rFonts w:ascii="Cambria Math" w:hAnsi="Cambria Math"/>
                <w:bCs/>
                <w:sz w:val="24"/>
                <w:szCs w:val="32"/>
              </w:rPr>
            </m:ctrlPr>
          </m:sub>
        </m:sSub>
      </m:oMath>
      <w:r>
        <w:rPr>
          <w:rFonts w:hint="eastAsia"/>
          <w:bCs/>
          <w:sz w:val="24"/>
          <w:szCs w:val="32"/>
          <w:vertAlign w:val="baseline"/>
          <w:lang w:eastAsia="zh-CN"/>
        </w:rPr>
        <w:t>——</w:t>
      </w:r>
      <w:r>
        <w:rPr>
          <w:bCs/>
          <w:sz w:val="24"/>
          <w:szCs w:val="32"/>
        </w:rPr>
        <w:t>上限频率</w:t>
      </w:r>
      <w:r>
        <w:rPr>
          <w:rFonts w:hint="eastAsia"/>
          <w:bCs/>
          <w:sz w:val="24"/>
          <w:szCs w:val="32"/>
          <w:lang w:eastAsia="zh-CN"/>
        </w:rPr>
        <w:t>，</w:t>
      </w:r>
      <w:r>
        <w:rPr>
          <w:rFonts w:hint="eastAsia"/>
          <w:bCs/>
          <w:sz w:val="24"/>
          <w:szCs w:val="32"/>
          <w:lang w:val="en-US" w:eastAsia="zh-CN"/>
        </w:rPr>
        <w:t>MHz</w:t>
      </w:r>
      <w:r>
        <w:rPr>
          <w:rFonts w:hint="eastAsia"/>
          <w:bCs/>
          <w:sz w:val="24"/>
          <w:szCs w:val="32"/>
          <w:lang w:eastAsia="zh-CN"/>
        </w:rPr>
        <w:t>；</w:t>
      </w:r>
    </w:p>
    <w:p w14:paraId="571D3FA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Cs/>
          <w:sz w:val="24"/>
          <w:szCs w:val="32"/>
          <w:lang w:eastAsia="zh-CN"/>
        </w:rPr>
      </w:pPr>
      <m:oMath>
        <m:sSub>
          <m:sSubPr>
            <m:ctrlPr>
              <w:rPr>
                <w:rFonts w:ascii="Cambria Math" w:hAnsi="Cambria Math"/>
                <w:bCs/>
                <w:sz w:val="24"/>
                <w:szCs w:val="32"/>
              </w:rPr>
            </m:ctrlPr>
          </m:sSubPr>
          <m:e>
            <m:r>
              <m:rPr/>
              <w:rPr>
                <w:rFonts w:ascii="Cambria Math" w:hAnsi="Cambria Math"/>
                <w:sz w:val="24"/>
                <w:szCs w:val="32"/>
              </w:rPr>
              <m:t>f</m:t>
            </m:r>
            <m:ctrlPr>
              <w:rPr>
                <w:rFonts w:ascii="Cambria Math" w:hAnsi="Cambria Math"/>
                <w:bCs/>
                <w:sz w:val="24"/>
                <w:szCs w:val="32"/>
              </w:rPr>
            </m:ctrlPr>
          </m:e>
          <m:sub>
            <m:r>
              <m:rPr>
                <m:sty m:val="p"/>
              </m:rPr>
              <w:rPr>
                <w:rFonts w:ascii="Cambria Math" w:hAnsi="Cambria Math"/>
                <w:sz w:val="24"/>
                <w:szCs w:val="32"/>
              </w:rPr>
              <m:t>l</m:t>
            </m:r>
            <m:ctrlPr>
              <w:rPr>
                <w:rFonts w:ascii="Cambria Math" w:hAnsi="Cambria Math"/>
                <w:bCs/>
                <w:sz w:val="24"/>
                <w:szCs w:val="32"/>
              </w:rPr>
            </m:ctrlPr>
          </m:sub>
        </m:sSub>
      </m:oMath>
      <w:r>
        <w:rPr>
          <w:rFonts w:hint="eastAsia" w:hAnsi="Cambria Math"/>
          <w:bCs/>
          <w:i w:val="0"/>
          <w:sz w:val="24"/>
          <w:szCs w:val="32"/>
          <w:lang w:eastAsia="zh-CN"/>
        </w:rPr>
        <w:t>——</w:t>
      </w:r>
      <w:r>
        <w:rPr>
          <w:bCs/>
          <w:sz w:val="24"/>
          <w:szCs w:val="32"/>
        </w:rPr>
        <w:t>下限频率</w:t>
      </w:r>
      <w:r>
        <w:rPr>
          <w:rFonts w:hint="eastAsia"/>
          <w:bCs/>
          <w:sz w:val="24"/>
          <w:szCs w:val="32"/>
          <w:lang w:eastAsia="zh-CN"/>
        </w:rPr>
        <w:t>，</w:t>
      </w:r>
      <w:r>
        <w:rPr>
          <w:rFonts w:hint="eastAsia"/>
          <w:bCs/>
          <w:sz w:val="24"/>
          <w:szCs w:val="32"/>
          <w:lang w:val="en-US" w:eastAsia="zh-CN"/>
        </w:rPr>
        <w:t>MHz</w:t>
      </w:r>
      <w:r>
        <w:rPr>
          <w:rFonts w:hint="eastAsia"/>
          <w:bCs/>
          <w:sz w:val="24"/>
          <w:szCs w:val="32"/>
          <w:lang w:eastAsia="zh-CN"/>
        </w:rPr>
        <w:t>；</w:t>
      </w:r>
    </w:p>
    <w:p w14:paraId="15BAD8B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Cs/>
          <w:sz w:val="24"/>
          <w:szCs w:val="32"/>
          <w:lang w:eastAsia="zh-CN"/>
        </w:rPr>
      </w:pPr>
      <m:oMath>
        <m:r>
          <m:rPr/>
          <w:rPr>
            <w:rFonts w:ascii="Cambria Math" w:hAnsi="Cambria Math"/>
            <w:sz w:val="24"/>
            <w:szCs w:val="32"/>
          </w:rPr>
          <m:t>∆</m:t>
        </m:r>
        <m:sSub>
          <m:sSubPr>
            <m:ctrlPr>
              <w:rPr>
                <w:rFonts w:ascii="Cambria Math" w:hAnsi="Cambria Math"/>
                <w:i/>
                <w:sz w:val="24"/>
                <w:szCs w:val="32"/>
              </w:rPr>
            </m:ctrlPr>
          </m:sSubPr>
          <m:e>
            <m:r>
              <m:rPr/>
              <w:rPr>
                <w:rFonts w:ascii="Cambria Math" w:hAnsi="Cambria Math"/>
                <w:sz w:val="24"/>
                <w:szCs w:val="32"/>
              </w:rPr>
              <m:t>f</m:t>
            </m:r>
            <m:ctrlPr>
              <w:rPr>
                <w:rFonts w:ascii="Cambria Math" w:hAnsi="Cambria Math"/>
                <w:i/>
                <w:sz w:val="24"/>
                <w:szCs w:val="32"/>
              </w:rPr>
            </m:ctrlPr>
          </m:e>
          <m:sub>
            <m:r>
              <m:rPr>
                <m:sty m:val="p"/>
              </m:rPr>
              <w:rPr>
                <w:rFonts w:ascii="Cambria Math" w:hAnsi="Cambria Math"/>
                <w:sz w:val="24"/>
                <w:szCs w:val="32"/>
              </w:rPr>
              <m:t>ref</m:t>
            </m:r>
            <m:ctrlPr>
              <w:rPr>
                <w:rFonts w:ascii="Cambria Math" w:hAnsi="Cambria Math"/>
                <w:i/>
                <w:sz w:val="24"/>
                <w:szCs w:val="32"/>
              </w:rPr>
            </m:ctrlPr>
          </m:sub>
        </m:sSub>
      </m:oMath>
      <w:r>
        <w:rPr>
          <w:rFonts w:hint="eastAsia" w:hAnsi="Cambria Math"/>
          <w:bCs/>
          <w:i w:val="0"/>
          <w:sz w:val="24"/>
          <w:szCs w:val="32"/>
          <w:lang w:eastAsia="zh-CN"/>
        </w:rPr>
        <w:t>——</w:t>
      </w:r>
      <w:r>
        <w:rPr>
          <w:bCs/>
          <w:sz w:val="24"/>
          <w:szCs w:val="32"/>
        </w:rPr>
        <w:t>相对带宽</w:t>
      </w:r>
      <w:r>
        <w:rPr>
          <w:rFonts w:hint="eastAsia"/>
          <w:bCs/>
          <w:sz w:val="24"/>
          <w:szCs w:val="32"/>
          <w:lang w:eastAsia="zh-CN"/>
        </w:rPr>
        <w:t>。</w:t>
      </w:r>
    </w:p>
    <w:p w14:paraId="4B1F484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eastAsiaTheme="minorEastAsia"/>
          <w:kern w:val="0"/>
          <w:sz w:val="24"/>
          <w:lang w:val="en-US" w:eastAsia="zh-CN"/>
        </w:rPr>
      </w:pPr>
      <w:r>
        <w:rPr>
          <w:rFonts w:hint="eastAsia" w:eastAsiaTheme="minorEastAsia"/>
          <w:kern w:val="0"/>
          <w:sz w:val="24"/>
          <w:lang w:val="en-US" w:eastAsia="zh-CN"/>
        </w:rPr>
        <w:t>-6dB相对带宽平均值的计算公式见公式（4）：</w:t>
      </w:r>
    </w:p>
    <w:p w14:paraId="7B2FF88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eastAsiaTheme="minorEastAsia"/>
          <w:kern w:val="0"/>
          <w:sz w:val="24"/>
          <w:lang w:val="en-US" w:eastAsia="zh-CN"/>
        </w:rPr>
      </w:pPr>
      <w:r>
        <w:rPr>
          <w:rFonts w:hint="eastAsia"/>
          <w:bCs/>
          <w:position w:val="-24"/>
          <w:sz w:val="24"/>
          <w:szCs w:val="32"/>
          <w:lang w:eastAsia="zh-CN"/>
        </w:rPr>
        <w:object>
          <v:shape id="_x0000_i1030" o:spt="75" type="#_x0000_t75" style="height:33pt;width:155pt;" o:ole="t" filled="f" o:preferrelative="t" stroked="f" coordsize="21600,21600">
            <v:path/>
            <v:fill on="f" focussize="0,0"/>
            <v:stroke on="f"/>
            <v:imagedata r:id="rId23" o:title=""/>
            <o:lock v:ext="edit" aspectratio="t"/>
            <w10:wrap type="none"/>
            <w10:anchorlock/>
          </v:shape>
          <o:OLEObject Type="Embed" ProgID="Equation.KSEE3" ShapeID="_x0000_i1030" DrawAspect="Content" ObjectID="_1468075728" r:id="rId22">
            <o:LockedField>false</o:LockedField>
          </o:OLEObject>
        </w:object>
      </w:r>
      <w:r>
        <w:rPr>
          <w:rFonts w:hint="eastAsia"/>
          <w:bCs/>
          <w:sz w:val="24"/>
          <w:szCs w:val="32"/>
          <w:lang w:val="en-US" w:eastAsia="zh-CN"/>
        </w:rPr>
        <w:t xml:space="preserve">                    </w:t>
      </w:r>
      <w:r>
        <w:rPr>
          <w:rFonts w:hint="eastAsia" w:eastAsiaTheme="minorEastAsia"/>
          <w:kern w:val="0"/>
          <w:sz w:val="24"/>
          <w:lang w:val="en-US" w:eastAsia="zh-CN"/>
        </w:rPr>
        <w:t>（4）</w:t>
      </w:r>
    </w:p>
    <w:p w14:paraId="18DE59B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Cs/>
          <w:sz w:val="24"/>
          <w:szCs w:val="32"/>
          <w:lang w:val="en-US" w:eastAsia="zh-CN"/>
        </w:rPr>
      </w:pPr>
      <w:r>
        <w:rPr>
          <w:rFonts w:hint="eastAsia"/>
          <w:bCs/>
          <w:sz w:val="24"/>
          <w:szCs w:val="32"/>
          <w:lang w:val="en-US" w:eastAsia="zh-CN"/>
        </w:rPr>
        <w:t>式中：</w:t>
      </w:r>
    </w:p>
    <w:p w14:paraId="1F25ADE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hAnsi="Cambria Math"/>
          <w:bCs/>
          <w:i w:val="0"/>
          <w:sz w:val="24"/>
          <w:szCs w:val="32"/>
          <w:lang w:val="en-US" w:eastAsia="zh-CN"/>
        </w:rPr>
      </w:pPr>
      <m:oMath>
        <m:r>
          <m:rPr>
            <m:sty m:val="p"/>
          </m:rPr>
          <w:rPr>
            <w:rFonts w:ascii="Cambria Math" w:hAnsi="Cambria Math"/>
            <w:sz w:val="24"/>
            <w:szCs w:val="32"/>
          </w:rPr>
          <w:drawing>
            <wp:inline distT="0" distB="0" distL="114300" distR="114300">
              <wp:extent cx="314325" cy="247650"/>
              <wp:effectExtent l="0" t="0" r="0" b="0"/>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pic:cNvPicPr>
                    </pic:nvPicPr>
                    <pic:blipFill>
                      <a:blip r:embed="rId24"/>
                      <a:stretch>
                        <a:fillRect/>
                      </a:stretch>
                    </pic:blipFill>
                    <pic:spPr>
                      <a:xfrm>
                        <a:off x="0" y="0"/>
                        <a:ext cx="314325" cy="247650"/>
                      </a:xfrm>
                      <a:prstGeom prst="rect">
                        <a:avLst/>
                      </a:prstGeom>
                      <a:noFill/>
                      <a:ln>
                        <a:noFill/>
                      </a:ln>
                    </pic:spPr>
                  </pic:pic>
                </a:graphicData>
              </a:graphic>
            </wp:inline>
          </w:drawing>
        </m:r>
      </m:oMath>
      <w:r>
        <w:rPr>
          <w:rFonts w:hint="eastAsia" w:hAnsi="Cambria Math"/>
          <w:bCs/>
          <w:i w:val="0"/>
          <w:sz w:val="24"/>
          <w:szCs w:val="32"/>
          <w:lang w:eastAsia="zh-CN"/>
        </w:rPr>
        <w:t>——</w:t>
      </w:r>
      <w:r>
        <w:rPr>
          <w:rFonts w:hint="eastAsia" w:eastAsiaTheme="minorEastAsia"/>
          <w:kern w:val="0"/>
          <w:sz w:val="24"/>
          <w:lang w:val="en-US" w:eastAsia="zh-CN"/>
        </w:rPr>
        <w:t>-6dB相对带宽平均值</w:t>
      </w:r>
      <w:r>
        <w:rPr>
          <w:rFonts w:hint="eastAsia" w:hAnsi="Cambria Math"/>
          <w:bCs/>
          <w:i w:val="0"/>
          <w:sz w:val="24"/>
          <w:szCs w:val="32"/>
          <w:lang w:val="en-US" w:eastAsia="zh-CN"/>
        </w:rPr>
        <w:t>；</w:t>
      </w:r>
    </w:p>
    <w:p w14:paraId="1D3F1BB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Cs/>
          <w:sz w:val="24"/>
          <w:szCs w:val="32"/>
          <w:lang w:eastAsia="zh-CN"/>
        </w:rPr>
      </w:pPr>
      <m:oMath>
        <m:r>
          <m:rPr>
            <m:sty m:val="p"/>
          </m:rPr>
          <w:rPr>
            <w:rFonts w:ascii="Cambria Math" w:hAnsi="Cambria Math"/>
            <w:sz w:val="24"/>
            <w:szCs w:val="32"/>
          </w:rPr>
          <w:drawing>
            <wp:inline distT="0" distB="0" distL="114300" distR="114300">
              <wp:extent cx="333375" cy="238125"/>
              <wp:effectExtent l="0" t="0" r="0" b="8255"/>
              <wp:docPr id="1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pic:cNvPicPr>
                        <a:picLocks noChangeAspect="1"/>
                      </pic:cNvPicPr>
                    </pic:nvPicPr>
                    <pic:blipFill>
                      <a:blip r:embed="rId25"/>
                      <a:stretch>
                        <a:fillRect/>
                      </a:stretch>
                    </pic:blipFill>
                    <pic:spPr>
                      <a:xfrm>
                        <a:off x="0" y="0"/>
                        <a:ext cx="333375" cy="238125"/>
                      </a:xfrm>
                      <a:prstGeom prst="rect">
                        <a:avLst/>
                      </a:prstGeom>
                      <a:noFill/>
                      <a:ln>
                        <a:noFill/>
                      </a:ln>
                    </pic:spPr>
                  </pic:pic>
                </a:graphicData>
              </a:graphic>
            </wp:inline>
          </w:drawing>
        </m:r>
      </m:oMath>
      <w:r>
        <w:rPr>
          <w:rFonts w:hint="eastAsia"/>
          <w:bCs/>
          <w:sz w:val="24"/>
          <w:szCs w:val="32"/>
          <w:vertAlign w:val="baseline"/>
          <w:lang w:eastAsia="zh-CN"/>
        </w:rPr>
        <w:t>——</w:t>
      </w:r>
      <w:r>
        <w:rPr>
          <w:rFonts w:hint="eastAsia"/>
          <w:bCs/>
          <w:sz w:val="24"/>
          <w:szCs w:val="32"/>
          <w:vertAlign w:val="baseline"/>
          <w:lang w:val="en-US" w:eastAsia="zh-CN"/>
        </w:rPr>
        <w:t>编号为1的阵元</w:t>
      </w:r>
      <w:r>
        <w:rPr>
          <w:rFonts w:hint="eastAsia" w:eastAsiaTheme="minorEastAsia"/>
          <w:kern w:val="0"/>
          <w:sz w:val="24"/>
          <w:lang w:val="en-US" w:eastAsia="zh-CN"/>
        </w:rPr>
        <w:t>-6dB相对带宽</w:t>
      </w:r>
      <w:r>
        <w:rPr>
          <w:rFonts w:hint="eastAsia"/>
          <w:bCs/>
          <w:sz w:val="24"/>
          <w:szCs w:val="32"/>
          <w:lang w:eastAsia="zh-CN"/>
        </w:rPr>
        <w:t>；</w:t>
      </w:r>
    </w:p>
    <w:p w14:paraId="04602CC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Cs/>
          <w:sz w:val="24"/>
          <w:szCs w:val="32"/>
          <w:lang w:eastAsia="zh-CN"/>
        </w:rPr>
      </w:pPr>
      <m:oMath>
        <m:r>
          <m:rPr>
            <m:sty m:val="p"/>
          </m:rPr>
          <w:rPr>
            <w:rFonts w:ascii="Cambria Math" w:hAnsi="Cambria Math"/>
            <w:sz w:val="24"/>
            <w:szCs w:val="32"/>
          </w:rPr>
          <w:drawing>
            <wp:inline distT="0" distB="0" distL="114300" distR="114300">
              <wp:extent cx="333375" cy="238125"/>
              <wp:effectExtent l="0" t="0" r="0" b="8255"/>
              <wp:docPr id="1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6"/>
                      <pic:cNvPicPr>
                        <a:picLocks noChangeAspect="1"/>
                      </pic:cNvPicPr>
                    </pic:nvPicPr>
                    <pic:blipFill>
                      <a:blip r:embed="rId26"/>
                      <a:stretch>
                        <a:fillRect/>
                      </a:stretch>
                    </pic:blipFill>
                    <pic:spPr>
                      <a:xfrm>
                        <a:off x="0" y="0"/>
                        <a:ext cx="333375" cy="238125"/>
                      </a:xfrm>
                      <a:prstGeom prst="rect">
                        <a:avLst/>
                      </a:prstGeom>
                      <a:noFill/>
                      <a:ln>
                        <a:noFill/>
                      </a:ln>
                    </pic:spPr>
                  </pic:pic>
                </a:graphicData>
              </a:graphic>
            </wp:inline>
          </w:drawing>
        </m:r>
      </m:oMath>
      <w:r>
        <w:rPr>
          <w:rFonts w:hint="eastAsia" w:hAnsi="Cambria Math"/>
          <w:bCs/>
          <w:i w:val="0"/>
          <w:sz w:val="24"/>
          <w:szCs w:val="32"/>
          <w:lang w:eastAsia="zh-CN"/>
        </w:rPr>
        <w:t>——</w:t>
      </w:r>
      <w:r>
        <w:rPr>
          <w:rFonts w:hint="eastAsia"/>
          <w:bCs/>
          <w:sz w:val="24"/>
          <w:szCs w:val="32"/>
          <w:vertAlign w:val="baseline"/>
          <w:lang w:val="en-US" w:eastAsia="zh-CN"/>
        </w:rPr>
        <w:t>编号为</w:t>
      </w:r>
      <w:r>
        <w:rPr>
          <w:rFonts w:hint="eastAsia"/>
          <w:bCs/>
          <w:i/>
          <w:iCs/>
          <w:sz w:val="24"/>
          <w:szCs w:val="32"/>
          <w:vertAlign w:val="baseline"/>
          <w:lang w:val="en-US" w:eastAsia="zh-CN"/>
        </w:rPr>
        <w:t>n</w:t>
      </w:r>
      <w:r>
        <w:rPr>
          <w:rFonts w:hint="eastAsia"/>
          <w:bCs/>
          <w:i w:val="0"/>
          <w:iCs w:val="0"/>
          <w:sz w:val="24"/>
          <w:szCs w:val="32"/>
          <w:vertAlign w:val="baseline"/>
          <w:lang w:val="en-US" w:eastAsia="zh-CN"/>
        </w:rPr>
        <w:t>的</w:t>
      </w:r>
      <w:r>
        <w:rPr>
          <w:rFonts w:hint="eastAsia"/>
          <w:bCs/>
          <w:sz w:val="24"/>
          <w:szCs w:val="32"/>
          <w:vertAlign w:val="baseline"/>
          <w:lang w:val="en-US" w:eastAsia="zh-CN"/>
        </w:rPr>
        <w:t>阵元</w:t>
      </w:r>
      <w:r>
        <w:rPr>
          <w:rFonts w:hint="eastAsia" w:eastAsiaTheme="minorEastAsia"/>
          <w:kern w:val="0"/>
          <w:sz w:val="24"/>
          <w:lang w:val="en-US" w:eastAsia="zh-CN"/>
        </w:rPr>
        <w:t>-6dB相对带宽</w:t>
      </w:r>
      <w:r>
        <w:rPr>
          <w:rFonts w:hint="eastAsia"/>
          <w:bCs/>
          <w:sz w:val="24"/>
          <w:szCs w:val="32"/>
          <w:lang w:eastAsia="zh-CN"/>
        </w:rPr>
        <w:t>；</w:t>
      </w:r>
    </w:p>
    <w:p w14:paraId="04EA93F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eastAsia="宋体"/>
          <w:bCs/>
          <w:sz w:val="24"/>
          <w:szCs w:val="32"/>
          <w:lang w:val="en-US" w:eastAsia="zh-CN"/>
        </w:rPr>
      </w:pPr>
      <m:oMath>
        <m:r>
          <m:rPr/>
          <w:rPr>
            <w:rFonts w:hint="default" w:ascii="Cambria Math" w:hAnsi="Cambria Math"/>
            <w:sz w:val="24"/>
            <w:szCs w:val="32"/>
            <w:lang w:val="en-US" w:eastAsia="zh-CN"/>
          </w:rPr>
          <m:t>n</m:t>
        </m:r>
      </m:oMath>
      <w:r>
        <w:rPr>
          <w:rFonts w:hint="eastAsia" w:hAnsi="Cambria Math"/>
          <w:bCs/>
          <w:i w:val="0"/>
          <w:sz w:val="24"/>
          <w:szCs w:val="32"/>
          <w:lang w:eastAsia="zh-CN"/>
        </w:rPr>
        <w:t>——</w:t>
      </w:r>
      <w:r>
        <w:rPr>
          <w:bCs/>
          <w:color w:val="auto"/>
          <w:sz w:val="24"/>
          <w:szCs w:val="32"/>
        </w:rPr>
        <w:t>相控阵</w:t>
      </w:r>
      <w:r>
        <w:rPr>
          <w:rFonts w:hint="eastAsia"/>
          <w:bCs/>
          <w:color w:val="auto"/>
          <w:sz w:val="24"/>
          <w:szCs w:val="32"/>
          <w:lang w:val="en-US" w:eastAsia="zh-CN"/>
        </w:rPr>
        <w:t>超声</w:t>
      </w:r>
      <w:r>
        <w:rPr>
          <w:bCs/>
          <w:color w:val="auto"/>
          <w:sz w:val="24"/>
          <w:szCs w:val="32"/>
        </w:rPr>
        <w:t>换能器</w:t>
      </w:r>
      <w:r>
        <w:rPr>
          <w:rFonts w:hint="eastAsia"/>
          <w:bCs/>
          <w:color w:val="auto"/>
          <w:sz w:val="24"/>
          <w:szCs w:val="32"/>
          <w:lang w:val="en-US" w:eastAsia="zh-CN"/>
        </w:rPr>
        <w:t>的阵元数量</w:t>
      </w:r>
      <w:r>
        <w:rPr>
          <w:rFonts w:hint="eastAsia"/>
          <w:bCs/>
          <w:sz w:val="24"/>
          <w:szCs w:val="32"/>
          <w:lang w:eastAsia="zh-CN"/>
        </w:rPr>
        <w:t>。</w:t>
      </w:r>
    </w:p>
    <w:p w14:paraId="785114D0">
      <w:pPr>
        <w:pStyle w:val="3"/>
        <w:spacing w:line="360" w:lineRule="auto"/>
        <w:rPr>
          <w:rFonts w:hint="eastAsia" w:eastAsia="宋体"/>
          <w:lang w:eastAsia="zh-CN"/>
        </w:rPr>
      </w:pPr>
      <w:bookmarkStart w:id="114" w:name="_Toc196479777"/>
      <w:bookmarkStart w:id="115" w:name="_Toc196814969"/>
      <w:r>
        <w:t>6.2.</w:t>
      </w:r>
      <w:r>
        <w:rPr>
          <w:rFonts w:hint="eastAsia"/>
          <w:lang w:val="en-US" w:eastAsia="zh-CN"/>
        </w:rPr>
        <w:t>3</w:t>
      </w:r>
      <w:r>
        <w:t>换能器灵敏度</w:t>
      </w:r>
      <w:bookmarkEnd w:id="114"/>
      <w:bookmarkEnd w:id="115"/>
    </w:p>
    <w:p w14:paraId="57CD1FC6">
      <w:pPr>
        <w:spacing w:line="360" w:lineRule="auto"/>
        <w:ind w:firstLine="480" w:firstLineChars="200"/>
        <w:rPr>
          <w:bCs/>
          <w:sz w:val="24"/>
          <w:szCs w:val="32"/>
        </w:rPr>
      </w:pPr>
      <w:r>
        <w:rPr>
          <w:bCs/>
          <w:sz w:val="24"/>
          <w:szCs w:val="32"/>
        </w:rPr>
        <w:t>连接方式与仪器设置</w:t>
      </w:r>
      <w:r>
        <w:rPr>
          <w:rFonts w:hint="eastAsia"/>
          <w:bCs/>
          <w:sz w:val="24"/>
          <w:szCs w:val="32"/>
        </w:rPr>
        <w:t>同</w:t>
      </w:r>
      <w:r>
        <w:rPr>
          <w:rFonts w:hint="eastAsia"/>
          <w:bCs/>
          <w:sz w:val="24"/>
          <w:szCs w:val="32"/>
          <w:lang w:val="en-US" w:eastAsia="zh-CN"/>
        </w:rPr>
        <w:t>6</w:t>
      </w:r>
      <w:r>
        <w:rPr>
          <w:bCs/>
          <w:sz w:val="24"/>
          <w:szCs w:val="32"/>
        </w:rPr>
        <w:t>.2.</w:t>
      </w:r>
      <w:r>
        <w:rPr>
          <w:rFonts w:hint="eastAsia"/>
          <w:bCs/>
          <w:sz w:val="24"/>
          <w:szCs w:val="32"/>
          <w:lang w:val="en-US" w:eastAsia="zh-CN"/>
        </w:rPr>
        <w:t>1。</w:t>
      </w:r>
      <w:r>
        <w:rPr>
          <w:bCs/>
          <w:sz w:val="24"/>
          <w:szCs w:val="32"/>
        </w:rPr>
        <w:t>任意</w:t>
      </w:r>
      <w:r>
        <w:rPr>
          <w:rFonts w:hint="eastAsia"/>
          <w:bCs/>
          <w:sz w:val="24"/>
          <w:szCs w:val="32"/>
          <w:lang w:val="en-US" w:eastAsia="zh-CN"/>
        </w:rPr>
        <w:t>激励</w:t>
      </w:r>
      <w:r>
        <w:rPr>
          <w:bCs/>
          <w:sz w:val="24"/>
          <w:szCs w:val="32"/>
        </w:rPr>
        <w:t>相控阵</w:t>
      </w:r>
      <w:r>
        <w:rPr>
          <w:rFonts w:hint="eastAsia"/>
          <w:bCs/>
          <w:sz w:val="24"/>
          <w:szCs w:val="32"/>
          <w:lang w:eastAsia="zh-CN"/>
        </w:rPr>
        <w:t>超声</w:t>
      </w:r>
      <w:r>
        <w:rPr>
          <w:bCs/>
          <w:sz w:val="24"/>
          <w:szCs w:val="32"/>
        </w:rPr>
        <w:t>换能器上的一个阵元（一般为第一个阵元或最后一个阵元），使用数字示波器测</w:t>
      </w:r>
      <w:r>
        <w:rPr>
          <w:bCs/>
          <w:color w:val="auto"/>
          <w:sz w:val="24"/>
          <w:szCs w:val="32"/>
        </w:rPr>
        <w:t>量其反射回波的电压幅值</w:t>
      </w:r>
      <w:r>
        <w:rPr>
          <w:bCs/>
          <w:i/>
          <w:iCs/>
          <w:color w:val="auto"/>
          <w:sz w:val="24"/>
          <w:szCs w:val="32"/>
        </w:rPr>
        <w:t>V</w:t>
      </w:r>
      <w:r>
        <w:rPr>
          <w:bCs/>
          <w:color w:val="auto"/>
          <w:sz w:val="24"/>
          <w:szCs w:val="32"/>
          <w:vertAlign w:val="subscript"/>
        </w:rPr>
        <w:t>ref</w:t>
      </w:r>
      <w:r>
        <w:rPr>
          <w:rFonts w:hint="eastAsia"/>
          <w:bCs/>
          <w:color w:val="auto"/>
          <w:sz w:val="24"/>
          <w:szCs w:val="32"/>
          <w:vertAlign w:val="subscript"/>
          <w:lang w:eastAsia="zh-CN"/>
        </w:rPr>
        <w:t>，</w:t>
      </w:r>
      <w:r>
        <w:rPr>
          <w:rFonts w:hint="eastAsia"/>
          <w:bCs/>
          <w:color w:val="auto"/>
          <w:sz w:val="24"/>
          <w:szCs w:val="32"/>
          <w:vertAlign w:val="baseline"/>
          <w:lang w:val="en-US" w:eastAsia="zh-CN"/>
        </w:rPr>
        <w:t>将其作为所有阵元的参考信号。</w:t>
      </w:r>
      <w:r>
        <w:rPr>
          <w:bCs/>
          <w:color w:val="auto"/>
          <w:sz w:val="24"/>
          <w:szCs w:val="32"/>
        </w:rPr>
        <w:t>在相同的激励方式下，依次测量并记录每个阵元的反射回波电压幅值</w:t>
      </w:r>
      <w:r>
        <w:rPr>
          <w:bCs/>
          <w:i/>
          <w:iCs/>
          <w:color w:val="auto"/>
          <w:sz w:val="24"/>
          <w:szCs w:val="32"/>
        </w:rPr>
        <w:t>V</w:t>
      </w:r>
      <w:r>
        <w:rPr>
          <w:bCs/>
          <w:color w:val="auto"/>
          <w:sz w:val="24"/>
          <w:szCs w:val="32"/>
          <w:vertAlign w:val="subscript"/>
        </w:rPr>
        <w:t>el</w:t>
      </w:r>
      <w:r>
        <w:rPr>
          <w:bCs/>
          <w:color w:val="auto"/>
          <w:sz w:val="24"/>
          <w:szCs w:val="32"/>
        </w:rPr>
        <w:t>，计算</w:t>
      </w:r>
      <w:r>
        <w:rPr>
          <w:rFonts w:hint="eastAsia"/>
          <w:bCs/>
          <w:color w:val="auto"/>
          <w:sz w:val="24"/>
          <w:szCs w:val="32"/>
          <w:lang w:val="en-US" w:eastAsia="zh-CN"/>
        </w:rPr>
        <w:t>除选定阵元参考信号外的</w:t>
      </w:r>
      <w:r>
        <w:rPr>
          <w:bCs/>
          <w:color w:val="auto"/>
          <w:sz w:val="24"/>
          <w:szCs w:val="32"/>
        </w:rPr>
        <w:t>所有阵元的反射回波电压幅值的算术平</w:t>
      </w:r>
      <w:r>
        <w:rPr>
          <w:bCs/>
          <w:sz w:val="24"/>
          <w:szCs w:val="32"/>
        </w:rPr>
        <w:t>均值</w:t>
      </w:r>
      <w:r>
        <w:rPr>
          <w:bCs/>
          <w:i/>
          <w:iCs/>
          <w:sz w:val="24"/>
          <w:szCs w:val="32"/>
        </w:rPr>
        <w:t>V</w:t>
      </w:r>
      <w:r>
        <w:rPr>
          <w:bCs/>
          <w:sz w:val="24"/>
          <w:szCs w:val="32"/>
          <w:vertAlign w:val="subscript"/>
        </w:rPr>
        <w:t>av</w:t>
      </w:r>
      <w:r>
        <w:rPr>
          <w:bCs/>
          <w:sz w:val="24"/>
          <w:szCs w:val="32"/>
        </w:rPr>
        <w:t>。换能器灵敏度</w:t>
      </w:r>
      <w:r>
        <w:rPr>
          <w:bCs/>
          <w:i/>
          <w:iCs/>
          <w:sz w:val="24"/>
          <w:szCs w:val="32"/>
        </w:rPr>
        <w:t>S</w:t>
      </w:r>
      <w:r>
        <w:rPr>
          <w:bCs/>
          <w:sz w:val="24"/>
          <w:szCs w:val="32"/>
          <w:vertAlign w:val="subscript"/>
        </w:rPr>
        <w:t>pt</w:t>
      </w:r>
      <w:r>
        <w:rPr>
          <w:bCs/>
          <w:sz w:val="24"/>
          <w:szCs w:val="32"/>
        </w:rPr>
        <w:t>按公式（</w:t>
      </w:r>
      <w:r>
        <w:rPr>
          <w:rFonts w:hint="eastAsia"/>
          <w:bCs/>
          <w:sz w:val="24"/>
          <w:szCs w:val="32"/>
          <w:lang w:val="en-US" w:eastAsia="zh-CN"/>
        </w:rPr>
        <w:t>5</w:t>
      </w:r>
      <w:r>
        <w:rPr>
          <w:bCs/>
          <w:sz w:val="24"/>
          <w:szCs w:val="32"/>
        </w:rPr>
        <w:t>）计算：</w:t>
      </w:r>
    </w:p>
    <w:p w14:paraId="6CB08F50">
      <w:pPr>
        <w:spacing w:line="360" w:lineRule="auto"/>
        <w:ind w:firstLine="480" w:firstLineChars="200"/>
        <w:jc w:val="right"/>
        <w:rPr>
          <w:bCs/>
          <w:sz w:val="24"/>
          <w:szCs w:val="32"/>
        </w:rPr>
      </w:pPr>
      <w:r>
        <w:rPr>
          <w:rFonts w:hint="eastAsia" w:eastAsia="宋体"/>
          <w:bCs/>
          <w:position w:val="-32"/>
          <w:sz w:val="24"/>
          <w:szCs w:val="32"/>
          <w:lang w:eastAsia="zh-CN"/>
        </w:rPr>
        <w:object>
          <v:shape id="_x0000_i1031" o:spt="75" type="#_x0000_t75" style="height:35pt;width:74pt;" o:ole="t" filled="f" o:preferrelative="t" stroked="f" coordsize="21600,21600">
            <v:path/>
            <v:fill on="f" focussize="0,0"/>
            <v:stroke on="f"/>
            <v:imagedata r:id="rId28" o:title=""/>
            <o:lock v:ext="edit" aspectratio="t"/>
            <w10:wrap type="none"/>
            <w10:anchorlock/>
          </v:shape>
          <o:OLEObject Type="Embed" ProgID="Equation.KSEE3" ShapeID="_x0000_i1031" DrawAspect="Content" ObjectID="_1468075729" r:id="rId27">
            <o:LockedField>false</o:LockedField>
          </o:OLEObject>
        </w:object>
      </w:r>
      <w:r>
        <w:rPr>
          <w:rFonts w:hint="eastAsia"/>
          <w:bCs/>
          <w:sz w:val="24"/>
          <w:szCs w:val="32"/>
          <w:lang w:val="en-US" w:eastAsia="zh-CN"/>
        </w:rPr>
        <w:t xml:space="preserve">                           （5）</w:t>
      </w:r>
      <w:r>
        <w:rPr>
          <w:rFonts w:hint="eastAsia" w:hAnsi="Cambria Math"/>
          <w:bCs/>
          <w:i w:val="0"/>
          <w:sz w:val="24"/>
          <w:szCs w:val="32"/>
          <w:lang w:val="en-US" w:eastAsia="zh-CN"/>
        </w:rPr>
        <w:t xml:space="preserve">                        </w:t>
      </w:r>
    </w:p>
    <w:p w14:paraId="3C5CED2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Cs/>
          <w:sz w:val="24"/>
          <w:szCs w:val="32"/>
          <w:lang w:val="en-US" w:eastAsia="zh-CN"/>
        </w:rPr>
      </w:pPr>
      <w:r>
        <w:rPr>
          <w:rFonts w:hint="eastAsia"/>
          <w:bCs/>
          <w:sz w:val="24"/>
          <w:szCs w:val="32"/>
          <w:lang w:val="en-US" w:eastAsia="zh-CN"/>
        </w:rPr>
        <w:t>式中：</w:t>
      </w:r>
    </w:p>
    <w:p w14:paraId="2BEC36B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eastAsia="宋体"/>
          <w:bCs/>
          <w:sz w:val="24"/>
          <w:szCs w:val="32"/>
          <w:lang w:val="en-US" w:eastAsia="zh-CN"/>
        </w:rPr>
      </w:pPr>
      <w:r>
        <w:rPr>
          <w:bCs/>
          <w:i/>
          <w:iCs/>
          <w:sz w:val="24"/>
          <w:szCs w:val="32"/>
        </w:rPr>
        <w:t>S</w:t>
      </w:r>
      <w:r>
        <w:rPr>
          <w:bCs/>
          <w:sz w:val="24"/>
          <w:szCs w:val="32"/>
          <w:vertAlign w:val="subscript"/>
        </w:rPr>
        <w:t>pt</w:t>
      </w:r>
      <w:r>
        <w:rPr>
          <w:rFonts w:hint="eastAsia" w:hAnsi="Cambria Math"/>
          <w:bCs/>
          <w:i w:val="0"/>
          <w:sz w:val="24"/>
          <w:szCs w:val="32"/>
          <w:lang w:eastAsia="zh-CN"/>
        </w:rPr>
        <w:t>——</w:t>
      </w:r>
      <w:r>
        <w:rPr>
          <w:bCs/>
          <w:sz w:val="24"/>
          <w:szCs w:val="32"/>
        </w:rPr>
        <w:t>换能器灵敏度</w:t>
      </w:r>
      <w:r>
        <w:rPr>
          <w:rFonts w:hint="eastAsia"/>
          <w:bCs/>
          <w:sz w:val="24"/>
          <w:szCs w:val="32"/>
          <w:lang w:eastAsia="zh-CN"/>
        </w:rPr>
        <w:t>，</w:t>
      </w:r>
      <w:r>
        <w:rPr>
          <w:rFonts w:hint="eastAsia"/>
          <w:bCs/>
          <w:sz w:val="24"/>
          <w:szCs w:val="32"/>
          <w:lang w:val="en-US" w:eastAsia="zh-CN"/>
        </w:rPr>
        <w:t>dB；</w:t>
      </w:r>
    </w:p>
    <w:p w14:paraId="6D06B10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hAnsi="Cambria Math"/>
          <w:bCs/>
          <w:i w:val="0"/>
          <w:sz w:val="24"/>
          <w:szCs w:val="32"/>
          <w:lang w:val="en-US" w:eastAsia="zh-CN"/>
        </w:rPr>
      </w:pPr>
      <m:oMath>
        <m:sSub>
          <m:sSubPr>
            <m:ctrlPr>
              <w:rPr>
                <w:rFonts w:ascii="Cambria Math" w:hAnsi="Cambria Math"/>
                <w:bCs/>
                <w:sz w:val="24"/>
                <w:szCs w:val="32"/>
              </w:rPr>
            </m:ctrlPr>
          </m:sSubPr>
          <m:e>
            <m:r>
              <m:rPr/>
              <w:rPr>
                <w:rFonts w:ascii="Cambria Math" w:hAnsi="Cambria Math"/>
                <w:sz w:val="24"/>
                <w:szCs w:val="32"/>
              </w:rPr>
              <m:t>V</m:t>
            </m:r>
            <m:ctrlPr>
              <w:rPr>
                <w:rFonts w:ascii="Cambria Math" w:hAnsi="Cambria Math"/>
                <w:bCs/>
                <w:sz w:val="24"/>
                <w:szCs w:val="32"/>
              </w:rPr>
            </m:ctrlPr>
          </m:e>
          <m:sub>
            <m:r>
              <m:rPr>
                <m:sty m:val="p"/>
              </m:rPr>
              <w:rPr>
                <w:rFonts w:ascii="Cambria Math" w:hAnsi="Cambria Math"/>
                <w:sz w:val="24"/>
                <w:szCs w:val="32"/>
              </w:rPr>
              <m:t>av</m:t>
            </m:r>
            <m:ctrlPr>
              <w:rPr>
                <w:rFonts w:ascii="Cambria Math" w:hAnsi="Cambria Math"/>
                <w:bCs/>
                <w:sz w:val="24"/>
                <w:szCs w:val="32"/>
              </w:rPr>
            </m:ctrlPr>
          </m:sub>
        </m:sSub>
      </m:oMath>
      <w:r>
        <w:rPr>
          <w:rFonts w:hint="eastAsia" w:hAnsi="Cambria Math"/>
          <w:bCs/>
          <w:i w:val="0"/>
          <w:sz w:val="24"/>
          <w:szCs w:val="32"/>
          <w:lang w:eastAsia="zh-CN"/>
        </w:rPr>
        <w:t>——</w:t>
      </w:r>
      <w:r>
        <w:rPr>
          <w:bCs/>
          <w:sz w:val="24"/>
          <w:szCs w:val="32"/>
        </w:rPr>
        <w:t>每个</w:t>
      </w:r>
      <w:r>
        <w:rPr>
          <w:rFonts w:hint="eastAsia"/>
          <w:bCs/>
          <w:sz w:val="24"/>
          <w:szCs w:val="32"/>
          <w:lang w:val="en-US" w:eastAsia="zh-CN"/>
        </w:rPr>
        <w:t>阵元反射回波电压幅值</w:t>
      </w:r>
      <w:r>
        <w:rPr>
          <w:bCs/>
          <w:sz w:val="24"/>
          <w:szCs w:val="32"/>
        </w:rPr>
        <w:t>的算数平均值</w:t>
      </w:r>
      <w:r>
        <w:rPr>
          <w:rFonts w:hint="eastAsia"/>
          <w:bCs/>
          <w:sz w:val="24"/>
          <w:szCs w:val="32"/>
          <w:lang w:eastAsia="zh-CN"/>
        </w:rPr>
        <w:t>，</w:t>
      </w:r>
      <w:r>
        <w:rPr>
          <w:rFonts w:hint="eastAsia"/>
          <w:bCs/>
          <w:sz w:val="24"/>
          <w:szCs w:val="32"/>
          <w:lang w:val="en-US" w:eastAsia="zh-CN"/>
        </w:rPr>
        <w:t>V或mV</w:t>
      </w:r>
      <w:r>
        <w:rPr>
          <w:rFonts w:hint="eastAsia" w:hAnsi="Cambria Math"/>
          <w:bCs/>
          <w:i w:val="0"/>
          <w:sz w:val="24"/>
          <w:szCs w:val="32"/>
          <w:lang w:val="en-US" w:eastAsia="zh-CN"/>
        </w:rPr>
        <w:t>；</w:t>
      </w:r>
    </w:p>
    <w:p w14:paraId="62BEBCC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bCs/>
          <w:sz w:val="24"/>
          <w:szCs w:val="32"/>
          <w:highlight w:val="yellow"/>
        </w:rPr>
      </w:pPr>
      <m:oMath>
        <m:sSub>
          <m:sSubPr>
            <m:ctrlPr>
              <w:rPr>
                <w:rFonts w:ascii="Cambria Math" w:hAnsi="Cambria Math"/>
                <w:bCs/>
                <w:sz w:val="24"/>
                <w:szCs w:val="32"/>
                <w:highlight w:val="none"/>
              </w:rPr>
            </m:ctrlPr>
          </m:sSubPr>
          <m:e>
            <m:r>
              <m:rPr/>
              <w:rPr>
                <w:rFonts w:ascii="Cambria Math" w:hAnsi="Cambria Math"/>
                <w:sz w:val="24"/>
                <w:szCs w:val="32"/>
                <w:highlight w:val="none"/>
              </w:rPr>
              <m:t>V</m:t>
            </m:r>
            <m:ctrlPr>
              <w:rPr>
                <w:rFonts w:ascii="Cambria Math" w:hAnsi="Cambria Math"/>
                <w:bCs/>
                <w:sz w:val="24"/>
                <w:szCs w:val="32"/>
                <w:highlight w:val="none"/>
              </w:rPr>
            </m:ctrlPr>
          </m:e>
          <m:sub>
            <m:r>
              <m:rPr>
                <m:sty m:val="p"/>
              </m:rPr>
              <w:rPr>
                <w:rFonts w:ascii="Cambria Math" w:hAnsi="Cambria Math"/>
                <w:sz w:val="24"/>
                <w:szCs w:val="32"/>
                <w:highlight w:val="none"/>
              </w:rPr>
              <m:t>ref</m:t>
            </m:r>
            <m:ctrlPr>
              <w:rPr>
                <w:rFonts w:ascii="Cambria Math" w:hAnsi="Cambria Math"/>
                <w:bCs/>
                <w:sz w:val="24"/>
                <w:szCs w:val="32"/>
                <w:highlight w:val="none"/>
              </w:rPr>
            </m:ctrlPr>
          </m:sub>
        </m:sSub>
      </m:oMath>
      <w:r>
        <w:rPr>
          <w:rFonts w:hint="eastAsia" w:hAnsi="Cambria Math"/>
          <w:bCs/>
          <w:i w:val="0"/>
          <w:sz w:val="24"/>
          <w:szCs w:val="32"/>
          <w:highlight w:val="none"/>
          <w:lang w:eastAsia="zh-CN"/>
        </w:rPr>
        <w:t>——</w:t>
      </w:r>
      <w:r>
        <w:rPr>
          <w:rFonts w:hint="eastAsia" w:hAnsi="Cambria Math"/>
          <w:bCs/>
          <w:i w:val="0"/>
          <w:sz w:val="24"/>
          <w:szCs w:val="32"/>
          <w:highlight w:val="none"/>
          <w:lang w:val="en-US" w:eastAsia="zh-CN"/>
        </w:rPr>
        <w:t>参考信号幅值，</w:t>
      </w:r>
      <w:r>
        <w:rPr>
          <w:rFonts w:hint="eastAsia"/>
          <w:bCs/>
          <w:sz w:val="24"/>
          <w:szCs w:val="32"/>
          <w:lang w:val="en-US" w:eastAsia="zh-CN"/>
        </w:rPr>
        <w:t>V或mV</w:t>
      </w:r>
      <w:r>
        <w:rPr>
          <w:rFonts w:hint="eastAsia" w:hAnsi="Cambria Math"/>
          <w:bCs/>
          <w:i w:val="0"/>
          <w:sz w:val="24"/>
          <w:szCs w:val="32"/>
          <w:highlight w:val="none"/>
          <w:lang w:val="en-US" w:eastAsia="zh-CN"/>
        </w:rPr>
        <w:t>。</w:t>
      </w:r>
    </w:p>
    <w:p w14:paraId="2A986B8D">
      <w:pPr>
        <w:pStyle w:val="3"/>
        <w:spacing w:line="360" w:lineRule="auto"/>
      </w:pPr>
      <w:bookmarkStart w:id="116" w:name="_Toc196479778"/>
      <w:bookmarkStart w:id="117" w:name="_Toc196814970"/>
      <w:r>
        <w:t>6.2.</w:t>
      </w:r>
      <w:r>
        <w:rPr>
          <w:rFonts w:hint="eastAsia"/>
          <w:lang w:val="en-US" w:eastAsia="zh-CN"/>
        </w:rPr>
        <w:t>4</w:t>
      </w:r>
      <w:r>
        <w:t>阵元间串扰</w:t>
      </w:r>
      <w:bookmarkEnd w:id="116"/>
      <w:bookmarkEnd w:id="117"/>
    </w:p>
    <w:p w14:paraId="45AAB713">
      <w:pPr>
        <w:spacing w:line="360" w:lineRule="auto"/>
        <w:ind w:firstLine="480" w:firstLineChars="200"/>
        <w:rPr>
          <w:bCs/>
          <w:sz w:val="24"/>
          <w:szCs w:val="32"/>
        </w:rPr>
      </w:pPr>
      <w:r>
        <w:rPr>
          <w:rFonts w:hint="eastAsia"/>
          <w:bCs/>
          <w:sz w:val="24"/>
          <w:szCs w:val="32"/>
          <w:lang w:val="en-US" w:eastAsia="zh-CN"/>
        </w:rPr>
        <w:t>相控阵超声换能器</w:t>
      </w:r>
      <w:r>
        <w:rPr>
          <w:bCs/>
          <w:sz w:val="24"/>
          <w:szCs w:val="32"/>
        </w:rPr>
        <w:t>阵元数在64个及以内的，需要选择</w:t>
      </w:r>
      <w:r>
        <w:rPr>
          <w:rFonts w:hint="eastAsia"/>
          <w:bCs/>
          <w:sz w:val="24"/>
          <w:szCs w:val="32"/>
          <w:lang w:val="en-US" w:eastAsia="zh-CN"/>
        </w:rPr>
        <w:t>2</w:t>
      </w:r>
      <w:r>
        <w:rPr>
          <w:bCs/>
          <w:sz w:val="24"/>
          <w:szCs w:val="32"/>
        </w:rPr>
        <w:t>个位置进行阵元间串扰校准；阵元数超过64个的，需要选择</w:t>
      </w:r>
      <w:r>
        <w:rPr>
          <w:rFonts w:hint="eastAsia"/>
          <w:bCs/>
          <w:sz w:val="24"/>
          <w:szCs w:val="32"/>
          <w:lang w:val="en-US" w:eastAsia="zh-CN"/>
        </w:rPr>
        <w:t>4</w:t>
      </w:r>
      <w:r>
        <w:rPr>
          <w:bCs/>
          <w:sz w:val="24"/>
          <w:szCs w:val="32"/>
        </w:rPr>
        <w:t>个位置进行阵元间串扰</w:t>
      </w:r>
      <w:r>
        <w:rPr>
          <w:rFonts w:hint="eastAsia"/>
          <w:bCs/>
          <w:sz w:val="24"/>
          <w:szCs w:val="32"/>
        </w:rPr>
        <w:t>校准</w:t>
      </w:r>
      <w:r>
        <w:rPr>
          <w:bCs/>
          <w:sz w:val="24"/>
          <w:szCs w:val="32"/>
        </w:rPr>
        <w:t>。连接方式与</w:t>
      </w:r>
      <w:r>
        <w:rPr>
          <w:rFonts w:hint="eastAsia"/>
          <w:bCs/>
          <w:sz w:val="24"/>
          <w:szCs w:val="32"/>
        </w:rPr>
        <w:t>同</w:t>
      </w:r>
      <w:r>
        <w:rPr>
          <w:rFonts w:hint="eastAsia"/>
          <w:bCs/>
          <w:sz w:val="24"/>
          <w:szCs w:val="32"/>
          <w:lang w:val="en-US" w:eastAsia="zh-CN"/>
        </w:rPr>
        <w:t>6</w:t>
      </w:r>
      <w:r>
        <w:rPr>
          <w:bCs/>
          <w:sz w:val="24"/>
          <w:szCs w:val="32"/>
        </w:rPr>
        <w:t>.2.</w:t>
      </w:r>
      <w:r>
        <w:rPr>
          <w:rFonts w:hint="eastAsia"/>
          <w:bCs/>
          <w:sz w:val="24"/>
          <w:szCs w:val="32"/>
          <w:lang w:val="en-US" w:eastAsia="zh-CN"/>
        </w:rPr>
        <w:t>1</w:t>
      </w:r>
      <w:r>
        <w:rPr>
          <w:bCs/>
          <w:color w:val="auto"/>
          <w:sz w:val="24"/>
          <w:szCs w:val="32"/>
        </w:rPr>
        <w:t>，</w:t>
      </w:r>
      <w:r>
        <w:rPr>
          <w:bCs/>
          <w:sz w:val="24"/>
          <w:szCs w:val="32"/>
        </w:rPr>
        <w:t>激励信号设置为至</w:t>
      </w:r>
      <w:r>
        <w:rPr>
          <w:bCs/>
          <w:color w:val="auto"/>
          <w:sz w:val="24"/>
          <w:szCs w:val="32"/>
        </w:rPr>
        <w:t>少6个周期且频率与换能器标称频率相同的正弦脉冲串。</w:t>
      </w:r>
      <w:r>
        <w:rPr>
          <w:rFonts w:hint="eastAsia"/>
          <w:bCs/>
          <w:color w:val="auto"/>
          <w:sz w:val="24"/>
          <w:szCs w:val="32"/>
          <w:lang w:val="en-US" w:eastAsia="zh-CN"/>
        </w:rPr>
        <w:t>激励任意一个随机选择的阵元（阵元数在64及以内的，推荐选择第一个和最后一个；阵元数超过64个的，推荐选择第一个、最后一个、四分之一序列阵元以及四分之三序列阵元），用示波器测量其相邻阵元接收到的信号电压幅值。</w:t>
      </w:r>
      <w:r>
        <w:rPr>
          <w:bCs/>
          <w:color w:val="auto"/>
          <w:sz w:val="24"/>
          <w:szCs w:val="32"/>
        </w:rPr>
        <w:t>阵元间串扰CT可以</w:t>
      </w:r>
      <w:r>
        <w:rPr>
          <w:bCs/>
          <w:color w:val="auto"/>
          <w:sz w:val="24"/>
          <w:szCs w:val="32"/>
        </w:rPr>
        <w:t>按照公式（</w:t>
      </w:r>
      <w:r>
        <w:rPr>
          <w:rFonts w:hint="eastAsia"/>
          <w:bCs/>
          <w:color w:val="auto"/>
          <w:sz w:val="24"/>
          <w:szCs w:val="32"/>
          <w:lang w:eastAsia="zh-CN"/>
        </w:rPr>
        <w:t>6</w:t>
      </w:r>
      <w:r>
        <w:rPr>
          <w:bCs/>
          <w:color w:val="auto"/>
          <w:sz w:val="24"/>
          <w:szCs w:val="32"/>
        </w:rPr>
        <w:t>）进行计算</w:t>
      </w:r>
      <w:r>
        <w:rPr>
          <w:bCs/>
          <w:color w:val="auto"/>
          <w:sz w:val="24"/>
          <w:szCs w:val="32"/>
        </w:rPr>
        <w:t>：</w:t>
      </w:r>
    </w:p>
    <w:p w14:paraId="4C4BB1F1">
      <w:pPr>
        <w:spacing w:line="360" w:lineRule="auto"/>
        <w:jc w:val="right"/>
        <w:rPr>
          <w:rFonts w:hint="eastAsia" w:hAnsi="Cambria Math"/>
          <w:bCs/>
          <w:i w:val="0"/>
          <w:sz w:val="24"/>
          <w:szCs w:val="32"/>
          <w:lang w:val="en-US" w:eastAsia="zh-CN"/>
        </w:rPr>
      </w:pPr>
      <w:r>
        <w:rPr>
          <w:rFonts w:hint="eastAsia" w:hAnsi="Cambria Math"/>
          <w:bCs/>
          <w:i w:val="0"/>
          <w:position w:val="-30"/>
          <w:sz w:val="24"/>
          <w:szCs w:val="32"/>
          <w:lang w:val="en-US" w:eastAsia="zh-CN"/>
        </w:rPr>
        <w:object>
          <v:shape id="_x0000_i1032" o:spt="75" type="#_x0000_t75" style="height:34pt;width:75pt;" o:ole="t" filled="f" o:preferrelative="t" stroked="f" coordsize="21600,21600">
            <v:path/>
            <v:fill on="f" focussize="0,0"/>
            <v:stroke on="f"/>
            <v:imagedata r:id="rId30" o:title=""/>
            <o:lock v:ext="edit" aspectratio="t"/>
            <w10:wrap type="none"/>
            <w10:anchorlock/>
          </v:shape>
          <o:OLEObject Type="Embed" ProgID="Equation.KSEE3" ShapeID="_x0000_i1032" DrawAspect="Content" ObjectID="_1468075730" r:id="rId29">
            <o:LockedField>false</o:LockedField>
          </o:OLEObject>
        </w:object>
      </w:r>
      <w:r>
        <w:rPr>
          <w:rFonts w:hint="eastAsia" w:hAnsi="Cambria Math"/>
          <w:bCs/>
          <w:i w:val="0"/>
          <w:sz w:val="24"/>
          <w:szCs w:val="32"/>
          <w:lang w:val="en-US" w:eastAsia="zh-CN"/>
        </w:rPr>
        <w:t xml:space="preserve">                           （6）                 </w:t>
      </w:r>
    </w:p>
    <w:p w14:paraId="1DA43712">
      <w:pPr>
        <w:spacing w:line="360" w:lineRule="auto"/>
        <w:ind w:firstLine="480" w:firstLineChars="200"/>
        <w:rPr>
          <w:bCs/>
          <w:sz w:val="24"/>
          <w:szCs w:val="32"/>
        </w:rPr>
      </w:pPr>
      <w:r>
        <w:rPr>
          <w:bCs/>
          <w:sz w:val="24"/>
          <w:szCs w:val="32"/>
        </w:rPr>
        <w:t>式中：</w:t>
      </w:r>
    </w:p>
    <w:p w14:paraId="4F4CF5F0">
      <w:pPr>
        <w:spacing w:line="360" w:lineRule="auto"/>
        <w:ind w:firstLine="480" w:firstLineChars="200"/>
        <w:rPr>
          <w:rFonts w:hint="eastAsia" w:eastAsia="宋体"/>
          <w:bCs/>
          <w:sz w:val="24"/>
          <w:szCs w:val="32"/>
          <w:lang w:eastAsia="zh-CN"/>
        </w:rPr>
      </w:pPr>
      <w:r>
        <w:rPr>
          <w:bCs/>
          <w:sz w:val="24"/>
          <w:szCs w:val="32"/>
        </w:rPr>
        <w:t>CT——阵元间串扰</w:t>
      </w:r>
      <w:r>
        <w:rPr>
          <w:rFonts w:hint="eastAsia"/>
          <w:bCs/>
          <w:sz w:val="24"/>
          <w:szCs w:val="32"/>
          <w:lang w:eastAsia="zh-CN"/>
        </w:rPr>
        <w:t>，</w:t>
      </w:r>
      <w:r>
        <w:rPr>
          <w:rFonts w:hint="eastAsia"/>
          <w:bCs/>
          <w:sz w:val="24"/>
          <w:szCs w:val="32"/>
          <w:lang w:val="en-US" w:eastAsia="zh-CN"/>
        </w:rPr>
        <w:t>dB；</w:t>
      </w:r>
    </w:p>
    <w:p w14:paraId="7E4DC077">
      <w:pPr>
        <w:spacing w:line="360" w:lineRule="auto"/>
        <w:ind w:firstLine="480" w:firstLineChars="200"/>
        <w:rPr>
          <w:bCs/>
          <w:sz w:val="24"/>
          <w:szCs w:val="32"/>
        </w:rPr>
      </w:pPr>
      <w:r>
        <w:rPr>
          <w:bCs/>
          <w:i/>
          <w:iCs/>
          <w:sz w:val="24"/>
          <w:szCs w:val="32"/>
        </w:rPr>
        <w:t>V</w:t>
      </w:r>
      <w:r>
        <w:rPr>
          <w:bCs/>
          <w:sz w:val="24"/>
          <w:szCs w:val="32"/>
          <w:vertAlign w:val="subscript"/>
        </w:rPr>
        <w:t>exc</w:t>
      </w:r>
      <w:r>
        <w:rPr>
          <w:bCs/>
          <w:sz w:val="24"/>
          <w:szCs w:val="32"/>
        </w:rPr>
        <w:t>——激励电压</w:t>
      </w:r>
      <w:r>
        <w:rPr>
          <w:rFonts w:hint="eastAsia"/>
          <w:bCs/>
          <w:sz w:val="24"/>
          <w:szCs w:val="32"/>
        </w:rPr>
        <w:t>，</w:t>
      </w:r>
      <w:r>
        <w:rPr>
          <w:rFonts w:hint="eastAsia"/>
          <w:bCs/>
          <w:sz w:val="24"/>
          <w:szCs w:val="32"/>
          <w:lang w:val="en-US" w:eastAsia="zh-CN"/>
        </w:rPr>
        <w:t>V</w:t>
      </w:r>
      <w:r>
        <w:rPr>
          <w:rFonts w:hint="eastAsia"/>
          <w:bCs/>
          <w:sz w:val="24"/>
          <w:szCs w:val="32"/>
        </w:rPr>
        <w:t>；</w:t>
      </w:r>
    </w:p>
    <w:p w14:paraId="0120DD87">
      <w:pPr>
        <w:spacing w:line="360" w:lineRule="auto"/>
        <w:ind w:firstLine="480" w:firstLineChars="200"/>
      </w:pPr>
      <w:r>
        <w:rPr>
          <w:bCs/>
          <w:i/>
          <w:iCs/>
          <w:sz w:val="24"/>
          <w:szCs w:val="32"/>
        </w:rPr>
        <w:t>V</w:t>
      </w:r>
      <w:r>
        <w:rPr>
          <w:bCs/>
          <w:sz w:val="24"/>
          <w:szCs w:val="32"/>
          <w:vertAlign w:val="subscript"/>
        </w:rPr>
        <w:t>rec</w:t>
      </w:r>
      <w:r>
        <w:rPr>
          <w:bCs/>
          <w:sz w:val="24"/>
          <w:szCs w:val="32"/>
        </w:rPr>
        <w:t>——相邻阵元收到的信号电压</w:t>
      </w:r>
      <w:r>
        <w:rPr>
          <w:rFonts w:hint="eastAsia"/>
          <w:bCs/>
          <w:sz w:val="24"/>
          <w:szCs w:val="32"/>
        </w:rPr>
        <w:t>，</w:t>
      </w:r>
      <w:r>
        <w:rPr>
          <w:rFonts w:hint="eastAsia"/>
          <w:bCs/>
          <w:sz w:val="24"/>
          <w:szCs w:val="32"/>
          <w:lang w:val="en-US" w:eastAsia="zh-CN"/>
        </w:rPr>
        <w:t>V或mV</w:t>
      </w:r>
      <w:r>
        <w:rPr>
          <w:bCs/>
          <w:sz w:val="24"/>
          <w:szCs w:val="32"/>
        </w:rPr>
        <w:t>。</w:t>
      </w:r>
    </w:p>
    <w:p w14:paraId="1B6027DF">
      <w:pPr>
        <w:pStyle w:val="2"/>
      </w:pPr>
      <w:bookmarkStart w:id="118" w:name="_Toc193860219"/>
      <w:bookmarkStart w:id="119" w:name="_Toc193860038"/>
      <w:bookmarkStart w:id="120" w:name="_Toc193619101"/>
      <w:bookmarkStart w:id="121" w:name="_Toc193619059"/>
      <w:bookmarkStart w:id="122" w:name="_Toc193618956"/>
      <w:bookmarkStart w:id="123" w:name="_Toc193860188"/>
      <w:bookmarkStart w:id="124" w:name="_Toc7670"/>
      <w:bookmarkStart w:id="125" w:name="_Toc196814971"/>
      <w:bookmarkStart w:id="126" w:name="_Toc500258947"/>
      <w:bookmarkStart w:id="127" w:name="_Toc25466_WPSOffice_Level1"/>
      <w:r>
        <w:t>7 校准结果</w:t>
      </w:r>
      <w:bookmarkEnd w:id="118"/>
      <w:bookmarkEnd w:id="119"/>
      <w:bookmarkEnd w:id="120"/>
      <w:bookmarkEnd w:id="121"/>
      <w:bookmarkEnd w:id="122"/>
      <w:bookmarkEnd w:id="123"/>
      <w:r>
        <w:t>表达</w:t>
      </w:r>
      <w:bookmarkEnd w:id="124"/>
      <w:bookmarkEnd w:id="125"/>
      <w:bookmarkEnd w:id="126"/>
      <w:bookmarkEnd w:id="127"/>
    </w:p>
    <w:p w14:paraId="533BDDD1">
      <w:pPr>
        <w:pStyle w:val="50"/>
        <w:keepNext w:val="0"/>
        <w:keepLines w:val="0"/>
        <w:pageBreakBefore w:val="0"/>
        <w:widowControl/>
        <w:kinsoku/>
        <w:wordWrap/>
        <w:overflowPunct/>
        <w:topLinePunct w:val="0"/>
        <w:autoSpaceDE w:val="0"/>
        <w:autoSpaceDN w:val="0"/>
        <w:bidi w:val="0"/>
        <w:adjustRightInd/>
        <w:snapToGrid/>
        <w:spacing w:line="360" w:lineRule="auto"/>
        <w:ind w:firstLine="480" w:firstLineChars="200"/>
        <w:textAlignment w:val="auto"/>
        <w:outlineLvl w:val="9"/>
        <w:rPr>
          <w:rFonts w:ascii="Times New Roman"/>
          <w:sz w:val="24"/>
          <w:szCs w:val="24"/>
        </w:rPr>
      </w:pPr>
      <w:bookmarkStart w:id="128" w:name="_Toc14803_WPSOffice_Level1"/>
      <w:bookmarkStart w:id="129" w:name="_Toc5529"/>
      <w:bookmarkStart w:id="130" w:name="_Toc193860189"/>
      <w:bookmarkStart w:id="131" w:name="_Toc193860040"/>
      <w:bookmarkStart w:id="132" w:name="_Toc193860220"/>
      <w:bookmarkStart w:id="133" w:name="_Toc21728"/>
      <w:bookmarkStart w:id="134" w:name="_Toc196814972"/>
      <w:bookmarkStart w:id="135" w:name="_Toc193860041"/>
      <w:r>
        <w:rPr>
          <w:rFonts w:hint="eastAsia" w:ascii="Times New Roman" w:hAnsi="Times New Roman" w:eastAsia="宋体" w:cs="Times New Roman"/>
          <w:kern w:val="2"/>
          <w:sz w:val="24"/>
          <w:szCs w:val="24"/>
          <w:lang w:val="en-US" w:eastAsia="zh-CN" w:bidi="ar"/>
        </w:rPr>
        <w:t>校准结果应在校准证书上反映。</w:t>
      </w:r>
      <w:r>
        <w:rPr>
          <w:rFonts w:hint="eastAsia" w:ascii="Times New Roman"/>
          <w:sz w:val="24"/>
          <w:szCs w:val="24"/>
        </w:rPr>
        <w:t>校准证书至少应包括以下信息：</w:t>
      </w:r>
    </w:p>
    <w:p w14:paraId="49C86A2C">
      <w:pPr>
        <w:pStyle w:val="50"/>
        <w:spacing w:line="360" w:lineRule="auto"/>
        <w:ind w:firstLine="48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a）标题：“校准证书”；</w:t>
      </w:r>
    </w:p>
    <w:p w14:paraId="435ABD08">
      <w:pPr>
        <w:pStyle w:val="50"/>
        <w:spacing w:line="360" w:lineRule="auto"/>
        <w:ind w:firstLine="48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b）实验室的名称和地址；</w:t>
      </w:r>
    </w:p>
    <w:p w14:paraId="4E2D1FF9">
      <w:pPr>
        <w:pStyle w:val="50"/>
        <w:spacing w:line="360" w:lineRule="auto"/>
        <w:ind w:firstLine="48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c）实施校准活动的地点，包括客户设施、实验室固定设施以外的地点；</w:t>
      </w:r>
    </w:p>
    <w:p w14:paraId="15BDBF53">
      <w:pPr>
        <w:pStyle w:val="50"/>
        <w:spacing w:line="360" w:lineRule="auto"/>
        <w:ind w:firstLine="48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d）证书的唯一性标识（如编号），每页及总页数的标识；</w:t>
      </w:r>
    </w:p>
    <w:p w14:paraId="4BB417AD">
      <w:pPr>
        <w:pStyle w:val="50"/>
        <w:spacing w:line="360" w:lineRule="auto"/>
        <w:ind w:firstLine="48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e）客户的名称和联络信息；</w:t>
      </w:r>
    </w:p>
    <w:p w14:paraId="24581A07">
      <w:pPr>
        <w:pStyle w:val="50"/>
        <w:spacing w:line="360" w:lineRule="auto"/>
        <w:ind w:firstLine="48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f）被校对象的描述和明确标识；</w:t>
      </w:r>
    </w:p>
    <w:p w14:paraId="26E6B566">
      <w:pPr>
        <w:pStyle w:val="50"/>
        <w:spacing w:line="360" w:lineRule="auto"/>
        <w:ind w:firstLine="48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g）进行校准活动的日期，如果与校准结果的有效性和应用有关时，应说明被校对象的接收日期和证书发布日期；</w:t>
      </w:r>
    </w:p>
    <w:p w14:paraId="0EB0027D">
      <w:pPr>
        <w:pStyle w:val="50"/>
        <w:spacing w:line="360" w:lineRule="auto"/>
        <w:ind w:firstLine="48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h）校准所依据的技术规范的标识，包括名称及代号；</w:t>
      </w:r>
    </w:p>
    <w:p w14:paraId="43439B35">
      <w:pPr>
        <w:pStyle w:val="50"/>
        <w:spacing w:line="360" w:lineRule="auto"/>
        <w:ind w:firstLine="48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i）本次校准所用的测量标准和溯源性及有效性说明；</w:t>
      </w:r>
    </w:p>
    <w:p w14:paraId="4D67B031">
      <w:pPr>
        <w:pStyle w:val="50"/>
        <w:spacing w:line="360" w:lineRule="auto"/>
        <w:ind w:firstLine="48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j）校准环境的描述；</w:t>
      </w:r>
    </w:p>
    <w:p w14:paraId="076BC890">
      <w:pPr>
        <w:pStyle w:val="50"/>
        <w:spacing w:line="360" w:lineRule="auto"/>
        <w:ind w:firstLine="48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k）校准结果及其测量不确定度的说明（给出整个测量范围校准结果测量不确定度的最大值）；</w:t>
      </w:r>
    </w:p>
    <w:p w14:paraId="1219DAC3">
      <w:pPr>
        <w:pStyle w:val="50"/>
        <w:spacing w:line="360" w:lineRule="auto"/>
        <w:ind w:firstLine="48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l）对校准规范偏离的说明；</w:t>
      </w:r>
    </w:p>
    <w:p w14:paraId="64BC1751">
      <w:pPr>
        <w:pStyle w:val="50"/>
        <w:spacing w:line="360" w:lineRule="auto"/>
        <w:ind w:firstLine="48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m）校准证书签发人的签名、职务或等效标识，以及签发日期；</w:t>
      </w:r>
    </w:p>
    <w:p w14:paraId="1018CEBA">
      <w:pPr>
        <w:pStyle w:val="50"/>
        <w:spacing w:line="360" w:lineRule="auto"/>
        <w:ind w:firstLine="48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n）校准人和核验人签名；</w:t>
      </w:r>
    </w:p>
    <w:p w14:paraId="2FE22A3D">
      <w:pPr>
        <w:pStyle w:val="50"/>
        <w:spacing w:line="360" w:lineRule="auto"/>
        <w:ind w:firstLine="48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o）校准结果仅对被校对象有效的声明；</w:t>
      </w:r>
    </w:p>
    <w:p w14:paraId="7CB233BD">
      <w:pPr>
        <w:pStyle w:val="50"/>
        <w:spacing w:line="360" w:lineRule="auto"/>
        <w:ind w:firstLine="48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p）未经校准实验室书面批准，不得部分复制校准证书的声明。</w:t>
      </w:r>
    </w:p>
    <w:p w14:paraId="2E98920F">
      <w:pPr>
        <w:pStyle w:val="50"/>
        <w:spacing w:line="360" w:lineRule="auto"/>
        <w:ind w:firstLine="48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校准原始记录参考格式见附录A，校准证书内页参考格式见附录B。</w:t>
      </w:r>
    </w:p>
    <w:p w14:paraId="434576A8">
      <w:pPr>
        <w:pStyle w:val="2"/>
      </w:pPr>
      <w:r>
        <w:t>8 复校</w:t>
      </w:r>
      <w:bookmarkEnd w:id="128"/>
      <w:bookmarkEnd w:id="129"/>
      <w:bookmarkEnd w:id="130"/>
      <w:bookmarkEnd w:id="131"/>
      <w:bookmarkEnd w:id="132"/>
      <w:r>
        <w:t>时间间隔</w:t>
      </w:r>
      <w:bookmarkEnd w:id="133"/>
      <w:bookmarkEnd w:id="134"/>
    </w:p>
    <w:bookmarkEnd w:id="135"/>
    <w:p w14:paraId="5B872CDD">
      <w:pPr>
        <w:spacing w:line="360" w:lineRule="auto"/>
        <w:ind w:firstLine="480" w:firstLineChars="200"/>
        <w:rPr>
          <w:rFonts w:eastAsiaTheme="minorEastAsia"/>
          <w:sz w:val="24"/>
        </w:rPr>
      </w:pPr>
      <w:r>
        <w:rPr>
          <w:rFonts w:eastAsiaTheme="minorEastAsia"/>
          <w:sz w:val="24"/>
        </w:rPr>
        <w:t>建议</w:t>
      </w:r>
      <w:r>
        <w:rPr>
          <w:rFonts w:hint="eastAsia"/>
          <w:bCs/>
          <w:sz w:val="24"/>
          <w:szCs w:val="32"/>
          <w:lang w:val="en-US" w:eastAsia="zh-CN"/>
        </w:rPr>
        <w:t>相控阵超声换能器</w:t>
      </w:r>
      <w:r>
        <w:rPr>
          <w:rFonts w:eastAsiaTheme="minorEastAsia"/>
          <w:sz w:val="24"/>
        </w:rPr>
        <w:t>校准时间间隔为12个月；当使用频率较高时，建议用户缩短为3个月。</w:t>
      </w:r>
    </w:p>
    <w:p w14:paraId="3E41D1E5">
      <w:pPr>
        <w:spacing w:line="360" w:lineRule="auto"/>
        <w:rPr>
          <w:rFonts w:eastAsiaTheme="minorEastAsia"/>
          <w:sz w:val="24"/>
        </w:rPr>
      </w:pPr>
      <w:r>
        <w:rPr>
          <w:rFonts w:eastAsiaTheme="minorEastAsia"/>
          <w:sz w:val="24"/>
        </w:rPr>
        <w:br w:type="page"/>
      </w:r>
    </w:p>
    <w:p w14:paraId="52131B15">
      <w:pPr>
        <w:pStyle w:val="49"/>
      </w:pPr>
      <w:bookmarkStart w:id="136" w:name="_Toc20191_WPSOffice_Level1"/>
      <w:bookmarkStart w:id="137" w:name="_Toc196814973"/>
      <w:bookmarkStart w:id="138" w:name="_Toc24482"/>
      <w:bookmarkStart w:id="139" w:name="_Toc500258949"/>
      <w:r>
        <w:rPr>
          <w:rStyle w:val="35"/>
          <w:sz w:val="28"/>
          <w:szCs w:val="28"/>
        </w:rPr>
        <w:t>附录</w:t>
      </w:r>
      <w:bookmarkEnd w:id="136"/>
      <w:r>
        <w:rPr>
          <w:rStyle w:val="35"/>
          <w:sz w:val="28"/>
          <w:szCs w:val="28"/>
        </w:rPr>
        <w:t>A</w:t>
      </w:r>
      <w:bookmarkEnd w:id="137"/>
      <w:bookmarkEnd w:id="138"/>
    </w:p>
    <w:bookmarkEnd w:id="139"/>
    <w:p w14:paraId="7DDC24F5">
      <w:pPr>
        <w:pStyle w:val="50"/>
        <w:tabs>
          <w:tab w:val="center" w:pos="4957"/>
          <w:tab w:val="left" w:pos="7037"/>
        </w:tabs>
        <w:ind w:firstLine="560"/>
        <w:jc w:val="center"/>
        <w:rPr>
          <w:rFonts w:hint="default" w:ascii="Times New Roman" w:hAnsi="Times New Roman" w:eastAsia="黑体" w:cs="Times New Roman"/>
          <w:kern w:val="2"/>
          <w:sz w:val="28"/>
          <w:szCs w:val="28"/>
        </w:rPr>
      </w:pPr>
      <w:bookmarkStart w:id="140" w:name="_Toc5010_WPSOffice_Level2"/>
      <w:r>
        <w:rPr>
          <w:rFonts w:hint="default" w:ascii="Times New Roman" w:hAnsi="Times New Roman" w:eastAsia="黑体" w:cs="Times New Roman"/>
          <w:kern w:val="2"/>
          <w:sz w:val="28"/>
          <w:szCs w:val="28"/>
        </w:rPr>
        <w:t>校准原始记录参考格式</w:t>
      </w:r>
    </w:p>
    <w:p w14:paraId="50CBF3F0">
      <w:pPr>
        <w:rPr>
          <w:sz w:val="24"/>
        </w:rPr>
      </w:pPr>
      <w:r>
        <w:rPr>
          <w:sz w:val="24"/>
        </w:rPr>
        <w:t xml:space="preserve">证书编号：             </w:t>
      </w:r>
      <w:r>
        <w:rPr>
          <w:rFonts w:hint="eastAsia"/>
          <w:sz w:val="24"/>
        </w:rPr>
        <w:t>接收</w:t>
      </w:r>
      <w:r>
        <w:rPr>
          <w:sz w:val="24"/>
        </w:rPr>
        <w:t>日期：</w:t>
      </w:r>
      <w:r>
        <w:rPr>
          <w:rFonts w:hint="eastAsia"/>
          <w:sz w:val="24"/>
        </w:rPr>
        <w:t xml:space="preserve">          </w:t>
      </w:r>
      <w:r>
        <w:rPr>
          <w:sz w:val="24"/>
        </w:rPr>
        <w:t>校准日期：</w:t>
      </w:r>
      <w:r>
        <w:rPr>
          <w:rFonts w:hint="eastAsia"/>
          <w:sz w:val="24"/>
        </w:rPr>
        <w:t xml:space="preserve">         发布</w:t>
      </w:r>
      <w:r>
        <w:rPr>
          <w:sz w:val="24"/>
        </w:rPr>
        <w:t>日期：</w:t>
      </w:r>
      <w:r>
        <w:rPr>
          <w:rFonts w:hint="eastAsia"/>
          <w:sz w:val="24"/>
        </w:rPr>
        <w:t xml:space="preserve">             </w:t>
      </w:r>
    </w:p>
    <w:p w14:paraId="06902141">
      <w:pPr>
        <w:jc w:val="left"/>
        <w:rPr>
          <w:sz w:val="24"/>
        </w:rPr>
      </w:pPr>
      <w:r>
        <w:rPr>
          <w:sz w:val="24"/>
        </w:rPr>
        <w:t xml:space="preserve">委托单位：                                 校准依据：    </w:t>
      </w:r>
    </w:p>
    <w:tbl>
      <w:tblPr>
        <w:tblStyle w:val="26"/>
        <w:tblW w:w="9571"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5"/>
        <w:gridCol w:w="1212"/>
        <w:gridCol w:w="378"/>
        <w:gridCol w:w="457"/>
        <w:gridCol w:w="340"/>
        <w:gridCol w:w="495"/>
        <w:gridCol w:w="303"/>
        <w:gridCol w:w="532"/>
        <w:gridCol w:w="835"/>
        <w:gridCol w:w="227"/>
        <w:gridCol w:w="1"/>
        <w:gridCol w:w="607"/>
        <w:gridCol w:w="835"/>
        <w:gridCol w:w="153"/>
        <w:gridCol w:w="682"/>
        <w:gridCol w:w="114"/>
        <w:gridCol w:w="721"/>
        <w:gridCol w:w="78"/>
        <w:gridCol w:w="757"/>
        <w:gridCol w:w="835"/>
        <w:gridCol w:w="4"/>
      </w:tblGrid>
      <w:tr w14:paraId="23D86DA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9571" w:type="dxa"/>
            <w:gridSpan w:val="21"/>
            <w:tcBorders>
              <w:top w:val="single" w:color="000000" w:sz="12" w:space="0"/>
              <w:left w:val="single" w:color="000000" w:sz="12" w:space="0"/>
              <w:bottom w:val="single" w:color="000000" w:sz="12" w:space="0"/>
              <w:right w:val="single" w:color="000000" w:sz="12" w:space="0"/>
              <w:tl2br w:val="nil"/>
              <w:tr2bl w:val="nil"/>
            </w:tcBorders>
          </w:tcPr>
          <w:p w14:paraId="293FC380">
            <w:pPr>
              <w:pStyle w:val="50"/>
              <w:tabs>
                <w:tab w:val="center" w:pos="4957"/>
                <w:tab w:val="left" w:pos="7037"/>
              </w:tabs>
              <w:ind w:firstLine="0" w:firstLineChars="0"/>
              <w:jc w:val="center"/>
              <w:rPr>
                <w:rFonts w:hint="default" w:ascii="宋体" w:hAnsi="Calibri" w:eastAsiaTheme="minorEastAsia"/>
                <w:bCs w:val="0"/>
                <w:kern w:val="0"/>
                <w:sz w:val="21"/>
                <w:szCs w:val="21"/>
                <w:vertAlign w:val="baseline"/>
                <w:lang w:val="en-US" w:eastAsia="zh-CN"/>
              </w:rPr>
            </w:pPr>
            <w:r>
              <w:rPr>
                <w:rFonts w:hint="eastAsia" w:eastAsiaTheme="minorEastAsia"/>
                <w:bCs w:val="0"/>
                <w:kern w:val="0"/>
                <w:sz w:val="21"/>
                <w:szCs w:val="21"/>
                <w:vertAlign w:val="baseline"/>
                <w:lang w:val="en-US" w:eastAsia="zh-CN"/>
              </w:rPr>
              <w:t>被校设备信息</w:t>
            </w:r>
          </w:p>
        </w:tc>
      </w:tr>
      <w:tr w14:paraId="6471158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2392" w:type="dxa"/>
            <w:gridSpan w:val="5"/>
            <w:tcBorders>
              <w:top w:val="single" w:color="000000" w:sz="12" w:space="0"/>
              <w:left w:val="single" w:color="000000" w:sz="12" w:space="0"/>
              <w:bottom w:val="single" w:color="000000" w:sz="12" w:space="0"/>
              <w:right w:val="single" w:color="000000" w:sz="12" w:space="0"/>
              <w:tl2br w:val="nil"/>
              <w:tr2bl w:val="nil"/>
            </w:tcBorders>
            <w:vAlign w:val="center"/>
          </w:tcPr>
          <w:p w14:paraId="1A4126FC">
            <w:pPr>
              <w:keepNext w:val="0"/>
              <w:keepLines w:val="0"/>
              <w:widowControl w:val="0"/>
              <w:suppressLineNumbers w:val="0"/>
              <w:spacing w:before="0" w:beforeAutospacing="0" w:after="0" w:afterAutospacing="0"/>
              <w:ind w:left="0" w:leftChars="0" w:right="0" w:rightChars="0" w:firstLine="420" w:firstLineChars="0"/>
              <w:jc w:val="center"/>
              <w:rPr>
                <w:rFonts w:hint="eastAsia" w:eastAsiaTheme="minorEastAsia"/>
                <w:bCs w:val="0"/>
                <w:kern w:val="0"/>
                <w:sz w:val="21"/>
                <w:szCs w:val="21"/>
                <w:vertAlign w:val="baseline"/>
                <w:lang w:val="en-US" w:eastAsia="zh-CN"/>
              </w:rPr>
            </w:pPr>
            <w:r>
              <w:rPr>
                <w:rFonts w:hint="default" w:ascii="Times New Roman" w:hAnsi="Times New Roman" w:eastAsia="宋体" w:cs="Times New Roman"/>
                <w:sz w:val="21"/>
                <w:szCs w:val="21"/>
                <w:lang w:val="en-US" w:eastAsia="zh-CN"/>
              </w:rPr>
              <w:t>器具名称</w:t>
            </w:r>
          </w:p>
        </w:tc>
        <w:tc>
          <w:tcPr>
            <w:tcW w:w="2392" w:type="dxa"/>
            <w:gridSpan w:val="5"/>
            <w:tcBorders>
              <w:top w:val="single" w:color="000000" w:sz="12" w:space="0"/>
              <w:left w:val="single" w:color="000000" w:sz="12" w:space="0"/>
              <w:bottom w:val="single" w:color="000000" w:sz="12" w:space="0"/>
              <w:right w:val="single" w:color="000000" w:sz="12" w:space="0"/>
              <w:tl2br w:val="nil"/>
              <w:tr2bl w:val="nil"/>
            </w:tcBorders>
            <w:vAlign w:val="center"/>
          </w:tcPr>
          <w:p w14:paraId="7FF280E3">
            <w:pPr>
              <w:keepNext w:val="0"/>
              <w:keepLines w:val="0"/>
              <w:widowControl w:val="0"/>
              <w:suppressLineNumbers w:val="0"/>
              <w:spacing w:before="0" w:beforeAutospacing="0" w:after="0" w:afterAutospacing="0"/>
              <w:ind w:left="0" w:leftChars="0" w:right="0" w:rightChars="0" w:firstLine="420" w:firstLineChars="0"/>
              <w:jc w:val="center"/>
              <w:rPr>
                <w:rFonts w:hint="eastAsia" w:eastAsiaTheme="minorEastAsia"/>
                <w:bCs w:val="0"/>
                <w:kern w:val="0"/>
                <w:sz w:val="21"/>
                <w:szCs w:val="21"/>
                <w:vertAlign w:val="baseline"/>
                <w:lang w:val="en-US" w:eastAsia="zh-CN"/>
              </w:rPr>
            </w:pPr>
          </w:p>
        </w:tc>
        <w:tc>
          <w:tcPr>
            <w:tcW w:w="2392" w:type="dxa"/>
            <w:gridSpan w:val="6"/>
            <w:tcBorders>
              <w:top w:val="single" w:color="000000" w:sz="12" w:space="0"/>
              <w:left w:val="single" w:color="000000" w:sz="12" w:space="0"/>
              <w:bottom w:val="single" w:color="000000" w:sz="12" w:space="0"/>
              <w:right w:val="single" w:color="000000" w:sz="12" w:space="0"/>
              <w:tl2br w:val="nil"/>
              <w:tr2bl w:val="nil"/>
            </w:tcBorders>
            <w:vAlign w:val="center"/>
          </w:tcPr>
          <w:p w14:paraId="26584794">
            <w:pPr>
              <w:keepNext w:val="0"/>
              <w:keepLines w:val="0"/>
              <w:widowControl w:val="0"/>
              <w:suppressLineNumbers w:val="0"/>
              <w:spacing w:before="0" w:beforeAutospacing="0" w:after="0" w:afterAutospacing="0"/>
              <w:ind w:left="0" w:leftChars="0" w:right="0" w:rightChars="0" w:firstLine="420" w:firstLineChars="0"/>
              <w:jc w:val="center"/>
              <w:rPr>
                <w:rFonts w:hint="eastAsia" w:eastAsiaTheme="minorEastAsia"/>
                <w:bCs w:val="0"/>
                <w:kern w:val="0"/>
                <w:sz w:val="21"/>
                <w:szCs w:val="21"/>
                <w:vertAlign w:val="baseline"/>
                <w:lang w:val="en-US" w:eastAsia="zh-CN"/>
              </w:rPr>
            </w:pPr>
            <w:r>
              <w:rPr>
                <w:rFonts w:hint="default" w:ascii="Times New Roman" w:hAnsi="Times New Roman" w:eastAsia="宋体" w:cs="Times New Roman"/>
                <w:sz w:val="21"/>
                <w:szCs w:val="21"/>
                <w:lang w:val="en-US" w:eastAsia="zh-CN"/>
              </w:rPr>
              <w:t>出厂编号</w:t>
            </w:r>
          </w:p>
        </w:tc>
        <w:tc>
          <w:tcPr>
            <w:tcW w:w="2395" w:type="dxa"/>
            <w:gridSpan w:val="5"/>
            <w:tcBorders>
              <w:top w:val="single" w:color="000000" w:sz="12" w:space="0"/>
              <w:left w:val="single" w:color="000000" w:sz="12" w:space="0"/>
              <w:bottom w:val="single" w:color="000000" w:sz="12" w:space="0"/>
              <w:right w:val="single" w:color="000000" w:sz="12" w:space="0"/>
              <w:tl2br w:val="nil"/>
              <w:tr2bl w:val="nil"/>
            </w:tcBorders>
            <w:vAlign w:val="center"/>
          </w:tcPr>
          <w:p w14:paraId="3E296868">
            <w:pPr>
              <w:keepNext w:val="0"/>
              <w:keepLines w:val="0"/>
              <w:widowControl w:val="0"/>
              <w:suppressLineNumbers w:val="0"/>
              <w:spacing w:before="0" w:beforeAutospacing="0" w:after="0" w:afterAutospacing="0"/>
              <w:ind w:left="0" w:leftChars="0" w:right="0" w:rightChars="0" w:firstLine="420" w:firstLineChars="0"/>
              <w:jc w:val="center"/>
              <w:rPr>
                <w:rFonts w:hint="eastAsia" w:eastAsiaTheme="minorEastAsia"/>
                <w:bCs w:val="0"/>
                <w:kern w:val="0"/>
                <w:sz w:val="21"/>
                <w:szCs w:val="21"/>
                <w:vertAlign w:val="baseline"/>
                <w:lang w:val="en-US" w:eastAsia="zh-CN"/>
              </w:rPr>
            </w:pPr>
          </w:p>
        </w:tc>
      </w:tr>
      <w:tr w14:paraId="6BF29D0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2392" w:type="dxa"/>
            <w:gridSpan w:val="5"/>
            <w:tcBorders>
              <w:top w:val="single" w:color="000000" w:sz="12" w:space="0"/>
              <w:left w:val="single" w:color="000000" w:sz="12" w:space="0"/>
              <w:bottom w:val="single" w:color="000000" w:sz="12" w:space="0"/>
              <w:right w:val="single" w:color="000000" w:sz="12" w:space="0"/>
              <w:tl2br w:val="nil"/>
              <w:tr2bl w:val="nil"/>
            </w:tcBorders>
            <w:vAlign w:val="center"/>
          </w:tcPr>
          <w:p w14:paraId="2BEE1B48">
            <w:pPr>
              <w:keepNext w:val="0"/>
              <w:keepLines w:val="0"/>
              <w:widowControl w:val="0"/>
              <w:suppressLineNumbers w:val="0"/>
              <w:spacing w:before="0" w:beforeAutospacing="0" w:after="0" w:afterAutospacing="0"/>
              <w:ind w:left="0" w:leftChars="0" w:right="0" w:rightChars="0" w:firstLine="420" w:firstLineChars="0"/>
              <w:jc w:val="center"/>
              <w:rPr>
                <w:rFonts w:hint="eastAsia" w:eastAsiaTheme="minorEastAsia"/>
                <w:bCs w:val="0"/>
                <w:kern w:val="0"/>
                <w:sz w:val="21"/>
                <w:szCs w:val="21"/>
                <w:vertAlign w:val="baseline"/>
                <w:lang w:val="en-US" w:eastAsia="zh-CN"/>
              </w:rPr>
            </w:pPr>
            <w:r>
              <w:rPr>
                <w:rFonts w:hint="default" w:ascii="Times New Roman" w:hAnsi="Times New Roman" w:eastAsia="宋体" w:cs="Times New Roman"/>
                <w:sz w:val="21"/>
                <w:szCs w:val="21"/>
                <w:lang w:val="en-US" w:eastAsia="zh-CN"/>
              </w:rPr>
              <w:t>型号/规格</w:t>
            </w:r>
          </w:p>
        </w:tc>
        <w:tc>
          <w:tcPr>
            <w:tcW w:w="2392" w:type="dxa"/>
            <w:gridSpan w:val="5"/>
            <w:tcBorders>
              <w:top w:val="single" w:color="000000" w:sz="12" w:space="0"/>
              <w:left w:val="single" w:color="000000" w:sz="12" w:space="0"/>
              <w:bottom w:val="single" w:color="000000" w:sz="12" w:space="0"/>
              <w:right w:val="single" w:color="000000" w:sz="12" w:space="0"/>
              <w:tl2br w:val="nil"/>
              <w:tr2bl w:val="nil"/>
            </w:tcBorders>
            <w:vAlign w:val="center"/>
          </w:tcPr>
          <w:p w14:paraId="7F6D8A45">
            <w:pPr>
              <w:keepNext w:val="0"/>
              <w:keepLines w:val="0"/>
              <w:widowControl w:val="0"/>
              <w:suppressLineNumbers w:val="0"/>
              <w:spacing w:before="0" w:beforeAutospacing="0" w:after="0" w:afterAutospacing="0"/>
              <w:ind w:left="0" w:leftChars="0" w:right="0" w:rightChars="0" w:firstLine="420" w:firstLineChars="0"/>
              <w:jc w:val="center"/>
              <w:rPr>
                <w:rFonts w:hint="eastAsia" w:eastAsiaTheme="minorEastAsia"/>
                <w:bCs w:val="0"/>
                <w:kern w:val="0"/>
                <w:sz w:val="21"/>
                <w:szCs w:val="21"/>
                <w:vertAlign w:val="baseline"/>
                <w:lang w:val="en-US" w:eastAsia="zh-CN"/>
              </w:rPr>
            </w:pPr>
          </w:p>
        </w:tc>
        <w:tc>
          <w:tcPr>
            <w:tcW w:w="2392" w:type="dxa"/>
            <w:gridSpan w:val="6"/>
            <w:tcBorders>
              <w:top w:val="single" w:color="000000" w:sz="12" w:space="0"/>
              <w:left w:val="single" w:color="000000" w:sz="12" w:space="0"/>
              <w:bottom w:val="single" w:color="000000" w:sz="12" w:space="0"/>
              <w:right w:val="single" w:color="000000" w:sz="12" w:space="0"/>
              <w:tl2br w:val="nil"/>
              <w:tr2bl w:val="nil"/>
            </w:tcBorders>
            <w:vAlign w:val="center"/>
          </w:tcPr>
          <w:p w14:paraId="04A7C2CB">
            <w:pPr>
              <w:keepNext w:val="0"/>
              <w:keepLines w:val="0"/>
              <w:widowControl w:val="0"/>
              <w:suppressLineNumbers w:val="0"/>
              <w:spacing w:before="0" w:beforeAutospacing="0" w:after="0" w:afterAutospacing="0"/>
              <w:ind w:left="0" w:leftChars="0" w:right="0" w:rightChars="0" w:firstLine="420" w:firstLineChars="0"/>
              <w:jc w:val="center"/>
              <w:rPr>
                <w:rFonts w:hint="eastAsia" w:eastAsiaTheme="minorEastAsia"/>
                <w:bCs w:val="0"/>
                <w:kern w:val="0"/>
                <w:sz w:val="21"/>
                <w:szCs w:val="21"/>
                <w:vertAlign w:val="baseline"/>
                <w:lang w:val="en-US" w:eastAsia="zh-CN"/>
              </w:rPr>
            </w:pPr>
            <w:r>
              <w:rPr>
                <w:rFonts w:hint="default" w:ascii="Times New Roman" w:hAnsi="Times New Roman" w:eastAsia="宋体" w:cs="Times New Roman"/>
                <w:sz w:val="21"/>
                <w:szCs w:val="21"/>
                <w:lang w:val="en-US" w:eastAsia="zh-CN"/>
              </w:rPr>
              <w:t>设备编号</w:t>
            </w:r>
          </w:p>
        </w:tc>
        <w:tc>
          <w:tcPr>
            <w:tcW w:w="2395" w:type="dxa"/>
            <w:gridSpan w:val="5"/>
            <w:tcBorders>
              <w:top w:val="single" w:color="000000" w:sz="12" w:space="0"/>
              <w:left w:val="single" w:color="000000" w:sz="12" w:space="0"/>
              <w:bottom w:val="single" w:color="000000" w:sz="12" w:space="0"/>
              <w:right w:val="single" w:color="000000" w:sz="12" w:space="0"/>
              <w:tl2br w:val="nil"/>
              <w:tr2bl w:val="nil"/>
            </w:tcBorders>
            <w:vAlign w:val="center"/>
          </w:tcPr>
          <w:p w14:paraId="53B1FC39">
            <w:pPr>
              <w:keepNext w:val="0"/>
              <w:keepLines w:val="0"/>
              <w:widowControl w:val="0"/>
              <w:suppressLineNumbers w:val="0"/>
              <w:spacing w:before="0" w:beforeAutospacing="0" w:after="0" w:afterAutospacing="0"/>
              <w:ind w:left="0" w:leftChars="0" w:right="0" w:rightChars="0" w:firstLine="420" w:firstLineChars="0"/>
              <w:jc w:val="center"/>
              <w:rPr>
                <w:rFonts w:hint="eastAsia" w:eastAsiaTheme="minorEastAsia"/>
                <w:bCs w:val="0"/>
                <w:kern w:val="0"/>
                <w:sz w:val="21"/>
                <w:szCs w:val="21"/>
                <w:vertAlign w:val="baseline"/>
                <w:lang w:val="en-US" w:eastAsia="zh-CN"/>
              </w:rPr>
            </w:pPr>
          </w:p>
        </w:tc>
      </w:tr>
      <w:tr w14:paraId="2B0F831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2392" w:type="dxa"/>
            <w:gridSpan w:val="5"/>
            <w:tcBorders>
              <w:top w:val="single" w:color="000000" w:sz="12" w:space="0"/>
              <w:left w:val="single" w:color="000000" w:sz="12" w:space="0"/>
              <w:bottom w:val="single" w:color="000000" w:sz="12" w:space="0"/>
              <w:right w:val="single" w:color="000000" w:sz="12" w:space="0"/>
              <w:tl2br w:val="nil"/>
              <w:tr2bl w:val="nil"/>
            </w:tcBorders>
            <w:vAlign w:val="center"/>
          </w:tcPr>
          <w:p w14:paraId="5CAD1723">
            <w:pPr>
              <w:keepNext w:val="0"/>
              <w:keepLines w:val="0"/>
              <w:widowControl w:val="0"/>
              <w:suppressLineNumbers w:val="0"/>
              <w:spacing w:before="0" w:beforeAutospacing="0" w:after="0" w:afterAutospacing="0"/>
              <w:ind w:left="0" w:leftChars="0" w:right="0" w:rightChars="0" w:firstLine="420" w:firstLineChars="0"/>
              <w:jc w:val="center"/>
              <w:rPr>
                <w:rFonts w:hint="eastAsia" w:eastAsiaTheme="minorEastAsia"/>
                <w:bCs w:val="0"/>
                <w:kern w:val="0"/>
                <w:sz w:val="21"/>
                <w:szCs w:val="21"/>
                <w:vertAlign w:val="baseline"/>
                <w:lang w:val="en-US" w:eastAsia="zh-CN"/>
              </w:rPr>
            </w:pPr>
            <w:r>
              <w:rPr>
                <w:rFonts w:hint="default" w:ascii="Times New Roman" w:hAnsi="Times New Roman" w:eastAsia="宋体" w:cs="Times New Roman"/>
                <w:sz w:val="21"/>
                <w:szCs w:val="21"/>
                <w:lang w:val="en-US" w:eastAsia="zh-CN"/>
              </w:rPr>
              <w:t>制造厂</w:t>
            </w:r>
          </w:p>
        </w:tc>
        <w:tc>
          <w:tcPr>
            <w:tcW w:w="2392" w:type="dxa"/>
            <w:gridSpan w:val="5"/>
            <w:tcBorders>
              <w:top w:val="single" w:color="000000" w:sz="12" w:space="0"/>
              <w:left w:val="single" w:color="000000" w:sz="12" w:space="0"/>
              <w:bottom w:val="single" w:color="000000" w:sz="12" w:space="0"/>
              <w:right w:val="single" w:color="000000" w:sz="12" w:space="0"/>
              <w:tl2br w:val="nil"/>
              <w:tr2bl w:val="nil"/>
            </w:tcBorders>
            <w:vAlign w:val="center"/>
          </w:tcPr>
          <w:p w14:paraId="17C01D64">
            <w:pPr>
              <w:keepNext w:val="0"/>
              <w:keepLines w:val="0"/>
              <w:widowControl w:val="0"/>
              <w:suppressLineNumbers w:val="0"/>
              <w:spacing w:before="0" w:beforeAutospacing="0" w:after="0" w:afterAutospacing="0"/>
              <w:ind w:left="0" w:leftChars="0" w:right="0" w:rightChars="0" w:firstLine="420" w:firstLineChars="0"/>
              <w:jc w:val="center"/>
              <w:rPr>
                <w:rFonts w:hint="eastAsia" w:eastAsiaTheme="minorEastAsia"/>
                <w:bCs w:val="0"/>
                <w:kern w:val="0"/>
                <w:sz w:val="21"/>
                <w:szCs w:val="21"/>
                <w:vertAlign w:val="baseline"/>
                <w:lang w:val="en-US" w:eastAsia="zh-CN"/>
              </w:rPr>
            </w:pPr>
          </w:p>
        </w:tc>
        <w:tc>
          <w:tcPr>
            <w:tcW w:w="2392" w:type="dxa"/>
            <w:gridSpan w:val="6"/>
            <w:tcBorders>
              <w:top w:val="single" w:color="000000" w:sz="12" w:space="0"/>
              <w:left w:val="single" w:color="000000" w:sz="12" w:space="0"/>
              <w:bottom w:val="single" w:color="000000" w:sz="12" w:space="0"/>
              <w:right w:val="single" w:color="000000" w:sz="12" w:space="0"/>
              <w:tl2br w:val="nil"/>
              <w:tr2bl w:val="nil"/>
            </w:tcBorders>
            <w:vAlign w:val="center"/>
          </w:tcPr>
          <w:p w14:paraId="20A9BE96">
            <w:pPr>
              <w:keepNext w:val="0"/>
              <w:keepLines w:val="0"/>
              <w:widowControl w:val="0"/>
              <w:suppressLineNumbers w:val="0"/>
              <w:spacing w:before="0" w:beforeAutospacing="0" w:after="0" w:afterAutospacing="0"/>
              <w:ind w:left="0" w:leftChars="0" w:right="0" w:rightChars="0" w:firstLine="420" w:firstLineChars="0"/>
              <w:jc w:val="center"/>
              <w:rPr>
                <w:rFonts w:hint="eastAsia" w:eastAsiaTheme="minorEastAsia"/>
                <w:bCs w:val="0"/>
                <w:kern w:val="0"/>
                <w:sz w:val="21"/>
                <w:szCs w:val="21"/>
                <w:vertAlign w:val="baseline"/>
                <w:lang w:val="en-US" w:eastAsia="zh-CN"/>
              </w:rPr>
            </w:pPr>
            <w:r>
              <w:rPr>
                <w:rFonts w:hint="default" w:ascii="Times New Roman" w:hAnsi="Times New Roman" w:eastAsia="宋体" w:cs="Times New Roman"/>
                <w:sz w:val="21"/>
                <w:szCs w:val="21"/>
                <w:lang w:val="en-US" w:eastAsia="zh-CN"/>
              </w:rPr>
              <w:t>环境条件</w:t>
            </w:r>
          </w:p>
        </w:tc>
        <w:tc>
          <w:tcPr>
            <w:tcW w:w="2395" w:type="dxa"/>
            <w:gridSpan w:val="5"/>
            <w:tcBorders>
              <w:top w:val="single" w:color="000000" w:sz="12" w:space="0"/>
              <w:left w:val="single" w:color="000000" w:sz="12" w:space="0"/>
              <w:bottom w:val="single" w:color="000000" w:sz="12" w:space="0"/>
              <w:right w:val="single" w:color="000000" w:sz="12" w:space="0"/>
              <w:tl2br w:val="nil"/>
              <w:tr2bl w:val="nil"/>
            </w:tcBorders>
            <w:vAlign w:val="center"/>
          </w:tcPr>
          <w:p w14:paraId="08378E2A">
            <w:pPr>
              <w:keepNext w:val="0"/>
              <w:keepLines w:val="0"/>
              <w:widowControl w:val="0"/>
              <w:suppressLineNumbers w:val="0"/>
              <w:spacing w:before="0" w:beforeAutospacing="0" w:after="0" w:afterAutospacing="0"/>
              <w:ind w:left="0" w:leftChars="0" w:right="0" w:rightChars="0" w:firstLine="420" w:firstLineChars="0"/>
              <w:jc w:val="center"/>
              <w:rPr>
                <w:rFonts w:hint="eastAsia" w:eastAsiaTheme="minorEastAsia"/>
                <w:bCs w:val="0"/>
                <w:kern w:val="0"/>
                <w:sz w:val="21"/>
                <w:szCs w:val="21"/>
                <w:vertAlign w:val="baseline"/>
                <w:lang w:val="en-US" w:eastAsia="zh-CN"/>
              </w:rPr>
            </w:pPr>
            <w:r>
              <w:rPr>
                <w:rFonts w:hint="default" w:ascii="Times New Roman" w:hAnsi="Times New Roman" w:eastAsia="宋体" w:cs="Times New Roman"/>
                <w:sz w:val="21"/>
                <w:szCs w:val="21"/>
                <w:lang w:val="en-US" w:eastAsia="zh-CN"/>
              </w:rPr>
              <w:t>℃       %RH</w:t>
            </w:r>
          </w:p>
        </w:tc>
      </w:tr>
      <w:tr w14:paraId="52FA8CE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2392" w:type="dxa"/>
            <w:gridSpan w:val="5"/>
            <w:tcBorders>
              <w:top w:val="single" w:color="000000" w:sz="12" w:space="0"/>
              <w:left w:val="single" w:color="000000" w:sz="12" w:space="0"/>
              <w:bottom w:val="single" w:color="000000" w:sz="12" w:space="0"/>
              <w:right w:val="single" w:color="000000" w:sz="12" w:space="0"/>
              <w:tl2br w:val="nil"/>
              <w:tr2bl w:val="nil"/>
            </w:tcBorders>
            <w:vAlign w:val="center"/>
          </w:tcPr>
          <w:p w14:paraId="1657D8B2">
            <w:pPr>
              <w:keepNext w:val="0"/>
              <w:keepLines w:val="0"/>
              <w:widowControl w:val="0"/>
              <w:suppressLineNumbers w:val="0"/>
              <w:spacing w:before="0" w:beforeAutospacing="0" w:after="0" w:afterAutospacing="0"/>
              <w:ind w:left="0" w:leftChars="0" w:right="0" w:rightChars="0" w:firstLine="420" w:firstLineChars="0"/>
              <w:jc w:val="center"/>
              <w:rPr>
                <w:rFonts w:hint="eastAsia" w:eastAsiaTheme="minorEastAsia"/>
                <w:bCs w:val="0"/>
                <w:kern w:val="0"/>
                <w:sz w:val="21"/>
                <w:szCs w:val="21"/>
                <w:vertAlign w:val="baseline"/>
                <w:lang w:val="en-US" w:eastAsia="zh-CN"/>
              </w:rPr>
            </w:pPr>
            <w:r>
              <w:rPr>
                <w:rFonts w:hint="default" w:ascii="Times New Roman" w:hAnsi="Times New Roman" w:eastAsia="宋体" w:cs="Times New Roman"/>
                <w:sz w:val="21"/>
                <w:szCs w:val="21"/>
                <w:lang w:val="en-US" w:eastAsia="zh-CN"/>
              </w:rPr>
              <w:t>校准地点</w:t>
            </w:r>
          </w:p>
        </w:tc>
        <w:tc>
          <w:tcPr>
            <w:tcW w:w="7179" w:type="dxa"/>
            <w:gridSpan w:val="16"/>
            <w:tcBorders>
              <w:top w:val="single" w:color="000000" w:sz="12" w:space="0"/>
              <w:left w:val="single" w:color="000000" w:sz="12" w:space="0"/>
              <w:bottom w:val="single" w:color="000000" w:sz="12" w:space="0"/>
              <w:right w:val="single" w:color="000000" w:sz="12" w:space="0"/>
              <w:tl2br w:val="nil"/>
              <w:tr2bl w:val="nil"/>
            </w:tcBorders>
            <w:vAlign w:val="center"/>
          </w:tcPr>
          <w:p w14:paraId="73AB33DC">
            <w:pPr>
              <w:keepNext w:val="0"/>
              <w:keepLines w:val="0"/>
              <w:widowControl w:val="0"/>
              <w:suppressLineNumbers w:val="0"/>
              <w:spacing w:before="0" w:beforeAutospacing="0" w:after="0" w:afterAutospacing="0"/>
              <w:ind w:left="0" w:leftChars="0" w:right="0" w:rightChars="0" w:firstLine="420" w:firstLineChars="0"/>
              <w:jc w:val="center"/>
              <w:rPr>
                <w:rFonts w:hint="eastAsia" w:eastAsiaTheme="minorEastAsia"/>
                <w:bCs w:val="0"/>
                <w:kern w:val="0"/>
                <w:sz w:val="21"/>
                <w:szCs w:val="21"/>
                <w:vertAlign w:val="baseline"/>
                <w:lang w:val="en-US" w:eastAsia="zh-CN"/>
              </w:rPr>
            </w:pPr>
          </w:p>
        </w:tc>
      </w:tr>
      <w:tr w14:paraId="01080E9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9571" w:type="dxa"/>
            <w:gridSpan w:val="21"/>
            <w:tcBorders>
              <w:top w:val="single" w:color="000000" w:sz="12" w:space="0"/>
              <w:left w:val="single" w:color="000000" w:sz="12" w:space="0"/>
              <w:bottom w:val="single" w:color="000000" w:sz="12" w:space="0"/>
              <w:right w:val="single" w:color="000000" w:sz="12" w:space="0"/>
              <w:tl2br w:val="nil"/>
              <w:tr2bl w:val="nil"/>
            </w:tcBorders>
            <w:vAlign w:val="center"/>
          </w:tcPr>
          <w:p w14:paraId="76566AB6">
            <w:pPr>
              <w:keepNext w:val="0"/>
              <w:keepLines w:val="0"/>
              <w:widowControl w:val="0"/>
              <w:suppressLineNumbers w:val="0"/>
              <w:spacing w:before="0" w:beforeAutospacing="0" w:after="0" w:afterAutospacing="0"/>
              <w:ind w:left="0" w:leftChars="0" w:right="0" w:rightChars="0" w:firstLine="420" w:firstLineChars="0"/>
              <w:jc w:val="center"/>
              <w:rPr>
                <w:rFonts w:hint="default" w:eastAsiaTheme="minorEastAsia"/>
                <w:bCs w:val="0"/>
                <w:kern w:val="0"/>
                <w:sz w:val="21"/>
                <w:szCs w:val="21"/>
                <w:vertAlign w:val="baseline"/>
                <w:lang w:val="en-US" w:eastAsia="zh-CN"/>
              </w:rPr>
            </w:pPr>
            <w:r>
              <w:rPr>
                <w:rFonts w:hint="eastAsia" w:eastAsiaTheme="minorEastAsia"/>
                <w:bCs w:val="0"/>
                <w:kern w:val="0"/>
                <w:sz w:val="21"/>
                <w:szCs w:val="21"/>
                <w:vertAlign w:val="baseline"/>
                <w:lang w:val="en-US" w:eastAsia="zh-CN"/>
              </w:rPr>
              <w:t>测量标准信息</w:t>
            </w:r>
          </w:p>
        </w:tc>
      </w:tr>
      <w:tr w14:paraId="61348BA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84" w:hRule="atLeast"/>
        </w:trPr>
        <w:tc>
          <w:tcPr>
            <w:tcW w:w="1595" w:type="dxa"/>
            <w:gridSpan w:val="3"/>
            <w:tcBorders>
              <w:top w:val="single" w:color="000000" w:sz="12" w:space="0"/>
              <w:left w:val="single" w:color="000000" w:sz="12" w:space="0"/>
              <w:right w:val="single" w:color="000000" w:sz="12" w:space="0"/>
              <w:tl2br w:val="nil"/>
              <w:tr2bl w:val="nil"/>
            </w:tcBorders>
            <w:vAlign w:val="center"/>
          </w:tcPr>
          <w:p w14:paraId="4BF4DDC6">
            <w:pPr>
              <w:keepNext w:val="0"/>
              <w:keepLines w:val="0"/>
              <w:widowControl w:val="0"/>
              <w:suppressLineNumbers w:val="0"/>
              <w:spacing w:before="0" w:beforeAutospacing="0" w:after="0" w:afterAutospacing="0"/>
              <w:ind w:left="0" w:leftChars="0" w:right="0" w:rightChars="0" w:firstLine="420" w:firstLineChars="0"/>
              <w:jc w:val="center"/>
              <w:rPr>
                <w:rFonts w:hint="eastAsia" w:eastAsiaTheme="minorEastAsia"/>
                <w:bCs w:val="0"/>
                <w:kern w:val="0"/>
                <w:sz w:val="21"/>
                <w:szCs w:val="21"/>
                <w:vertAlign w:val="baseline"/>
                <w:lang w:val="en-US" w:eastAsia="zh-CN"/>
              </w:rPr>
            </w:pPr>
            <w:r>
              <w:rPr>
                <w:rFonts w:hint="default" w:ascii="Times New Roman" w:hAnsi="Times New Roman" w:eastAsia="宋体" w:cs="Times New Roman"/>
                <w:kern w:val="2"/>
                <w:sz w:val="21"/>
                <w:szCs w:val="21"/>
                <w:lang w:val="en-US" w:eastAsia="zh-CN" w:bidi="ar"/>
              </w:rPr>
              <w:t>名称</w:t>
            </w:r>
          </w:p>
        </w:tc>
        <w:tc>
          <w:tcPr>
            <w:tcW w:w="1595" w:type="dxa"/>
            <w:gridSpan w:val="4"/>
            <w:tcBorders>
              <w:top w:val="single" w:color="000000" w:sz="12" w:space="0"/>
              <w:left w:val="single" w:color="000000" w:sz="12" w:space="0"/>
              <w:right w:val="single" w:color="000000" w:sz="12" w:space="0"/>
              <w:tl2br w:val="nil"/>
              <w:tr2bl w:val="nil"/>
            </w:tcBorders>
            <w:vAlign w:val="center"/>
          </w:tcPr>
          <w:p w14:paraId="56E1B178">
            <w:pPr>
              <w:keepNext w:val="0"/>
              <w:keepLines w:val="0"/>
              <w:widowControl w:val="0"/>
              <w:suppressLineNumbers w:val="0"/>
              <w:spacing w:before="0" w:beforeAutospacing="0" w:after="0" w:afterAutospacing="0"/>
              <w:ind w:left="0" w:leftChars="0" w:right="0" w:rightChars="0"/>
              <w:jc w:val="center"/>
              <w:rPr>
                <w:rFonts w:hint="eastAsia" w:eastAsiaTheme="minorEastAsia"/>
                <w:bCs w:val="0"/>
                <w:kern w:val="0"/>
                <w:sz w:val="21"/>
                <w:szCs w:val="21"/>
                <w:vertAlign w:val="baseline"/>
                <w:lang w:val="en-US" w:eastAsia="zh-CN"/>
              </w:rPr>
            </w:pPr>
            <w:r>
              <w:rPr>
                <w:rFonts w:hint="default" w:ascii="Times New Roman" w:hAnsi="Times New Roman" w:eastAsia="宋体" w:cs="Times New Roman"/>
                <w:kern w:val="2"/>
                <w:sz w:val="21"/>
                <w:szCs w:val="21"/>
                <w:lang w:val="en-US" w:eastAsia="zh-CN" w:bidi="ar"/>
              </w:rPr>
              <w:t>编号</w:t>
            </w:r>
          </w:p>
        </w:tc>
        <w:tc>
          <w:tcPr>
            <w:tcW w:w="1595" w:type="dxa"/>
            <w:gridSpan w:val="4"/>
            <w:tcBorders>
              <w:top w:val="single" w:color="000000" w:sz="12" w:space="0"/>
              <w:left w:val="single" w:color="000000" w:sz="12" w:space="0"/>
              <w:right w:val="single" w:color="000000" w:sz="12" w:space="0"/>
              <w:tl2br w:val="nil"/>
              <w:tr2bl w:val="nil"/>
            </w:tcBorders>
            <w:vAlign w:val="center"/>
          </w:tcPr>
          <w:p w14:paraId="4892F477">
            <w:pPr>
              <w:keepNext w:val="0"/>
              <w:keepLines w:val="0"/>
              <w:widowControl w:val="0"/>
              <w:suppressLineNumbers w:val="0"/>
              <w:spacing w:before="0" w:beforeAutospacing="0" w:after="0" w:afterAutospacing="0"/>
              <w:ind w:left="0" w:leftChars="0" w:right="0" w:rightChars="0"/>
              <w:jc w:val="center"/>
              <w:rPr>
                <w:rFonts w:hint="eastAsia" w:eastAsiaTheme="minorEastAsia"/>
                <w:bCs w:val="0"/>
                <w:kern w:val="0"/>
                <w:sz w:val="21"/>
                <w:szCs w:val="21"/>
                <w:vertAlign w:val="baseline"/>
                <w:lang w:val="en-US" w:eastAsia="zh-CN"/>
              </w:rPr>
            </w:pPr>
            <w:r>
              <w:rPr>
                <w:rFonts w:hint="default" w:ascii="Times New Roman" w:hAnsi="Times New Roman" w:eastAsia="宋体" w:cs="Times New Roman"/>
                <w:kern w:val="2"/>
                <w:sz w:val="21"/>
                <w:szCs w:val="21"/>
                <w:lang w:val="en-US" w:eastAsia="zh-CN" w:bidi="ar"/>
              </w:rPr>
              <w:t>设备编号</w:t>
            </w:r>
          </w:p>
        </w:tc>
        <w:tc>
          <w:tcPr>
            <w:tcW w:w="1595" w:type="dxa"/>
            <w:gridSpan w:val="3"/>
            <w:tcBorders>
              <w:top w:val="single" w:color="000000" w:sz="12" w:space="0"/>
              <w:left w:val="single" w:color="000000" w:sz="12" w:space="0"/>
              <w:right w:val="single" w:color="000000" w:sz="12" w:space="0"/>
              <w:tl2br w:val="nil"/>
              <w:tr2bl w:val="nil"/>
            </w:tcBorders>
            <w:vAlign w:val="center"/>
          </w:tcPr>
          <w:p w14:paraId="13E71FD9">
            <w:pPr>
              <w:keepNext w:val="0"/>
              <w:keepLines w:val="0"/>
              <w:widowControl w:val="0"/>
              <w:suppressLineNumbers w:val="0"/>
              <w:spacing w:before="0" w:beforeAutospacing="0" w:after="0" w:afterAutospacing="0"/>
              <w:ind w:left="0" w:leftChars="0" w:right="0" w:rightChars="0"/>
              <w:jc w:val="center"/>
              <w:rPr>
                <w:rFonts w:hint="eastAsia" w:eastAsiaTheme="minorEastAsia"/>
                <w:bCs w:val="0"/>
                <w:kern w:val="0"/>
                <w:sz w:val="21"/>
                <w:szCs w:val="21"/>
                <w:vertAlign w:val="baseline"/>
                <w:lang w:val="en-US" w:eastAsia="zh-CN"/>
              </w:rPr>
            </w:pPr>
            <w:r>
              <w:rPr>
                <w:rFonts w:hint="default" w:ascii="Times New Roman" w:hAnsi="Times New Roman" w:eastAsia="宋体" w:cs="Times New Roman"/>
                <w:kern w:val="2"/>
                <w:sz w:val="21"/>
                <w:szCs w:val="21"/>
                <w:lang w:val="en-US" w:eastAsia="zh-CN" w:bidi="ar"/>
              </w:rPr>
              <w:t>证书编号</w:t>
            </w:r>
          </w:p>
        </w:tc>
        <w:tc>
          <w:tcPr>
            <w:tcW w:w="1595" w:type="dxa"/>
            <w:gridSpan w:val="4"/>
            <w:tcBorders>
              <w:top w:val="single" w:color="000000" w:sz="12" w:space="0"/>
              <w:left w:val="single" w:color="000000" w:sz="12" w:space="0"/>
              <w:right w:val="single" w:color="000000" w:sz="12" w:space="0"/>
              <w:tl2br w:val="nil"/>
              <w:tr2bl w:val="nil"/>
            </w:tcBorders>
            <w:vAlign w:val="center"/>
          </w:tcPr>
          <w:p w14:paraId="1544EC7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sz w:val="21"/>
                <w:szCs w:val="21"/>
                <w:lang w:val="en-US"/>
              </w:rPr>
            </w:pPr>
            <w:r>
              <w:rPr>
                <w:rFonts w:hint="default" w:ascii="Times New Roman" w:hAnsi="Times New Roman" w:eastAsia="宋体" w:cs="Times New Roman"/>
                <w:kern w:val="2"/>
                <w:sz w:val="21"/>
                <w:szCs w:val="21"/>
                <w:lang w:val="en-US" w:eastAsia="zh-CN" w:bidi="ar"/>
              </w:rPr>
              <w:t>准确度等级/</w:t>
            </w:r>
          </w:p>
          <w:p w14:paraId="02A558EE">
            <w:pPr>
              <w:keepNext w:val="0"/>
              <w:keepLines w:val="0"/>
              <w:widowControl w:val="0"/>
              <w:suppressLineNumbers w:val="0"/>
              <w:spacing w:before="0" w:beforeAutospacing="0" w:after="0" w:afterAutospacing="0"/>
              <w:ind w:left="0" w:leftChars="0" w:right="0" w:rightChars="0"/>
              <w:jc w:val="center"/>
              <w:rPr>
                <w:rFonts w:hint="eastAsia" w:eastAsiaTheme="minorEastAsia"/>
                <w:bCs w:val="0"/>
                <w:kern w:val="0"/>
                <w:sz w:val="21"/>
                <w:szCs w:val="21"/>
                <w:vertAlign w:val="baseline"/>
                <w:lang w:val="en-US" w:eastAsia="zh-CN"/>
              </w:rPr>
            </w:pPr>
            <w:r>
              <w:rPr>
                <w:rFonts w:hint="default" w:ascii="Times New Roman" w:hAnsi="Times New Roman" w:eastAsia="宋体" w:cs="Times New Roman"/>
                <w:kern w:val="2"/>
                <w:sz w:val="21"/>
                <w:szCs w:val="21"/>
                <w:lang w:val="en-US" w:eastAsia="zh-CN" w:bidi="ar"/>
              </w:rPr>
              <w:t>最大允许误差/测量不确定度</w:t>
            </w:r>
          </w:p>
        </w:tc>
        <w:tc>
          <w:tcPr>
            <w:tcW w:w="1596" w:type="dxa"/>
            <w:gridSpan w:val="3"/>
            <w:tcBorders>
              <w:top w:val="single" w:color="000000" w:sz="12" w:space="0"/>
              <w:left w:val="single" w:color="000000" w:sz="12" w:space="0"/>
              <w:bottom w:val="single" w:color="000000" w:sz="12" w:space="0"/>
              <w:right w:val="single" w:color="000000" w:sz="12" w:space="0"/>
              <w:tl2br w:val="nil"/>
              <w:tr2bl w:val="nil"/>
            </w:tcBorders>
            <w:vAlign w:val="center"/>
          </w:tcPr>
          <w:p w14:paraId="74859454">
            <w:pPr>
              <w:keepNext w:val="0"/>
              <w:keepLines w:val="0"/>
              <w:widowControl w:val="0"/>
              <w:suppressLineNumbers w:val="0"/>
              <w:spacing w:before="0" w:beforeAutospacing="0" w:after="0" w:afterAutospacing="0"/>
              <w:ind w:left="0" w:leftChars="0" w:right="0" w:rightChars="0"/>
              <w:jc w:val="center"/>
              <w:rPr>
                <w:rFonts w:hint="eastAsia" w:eastAsiaTheme="minorEastAsia"/>
                <w:bCs w:val="0"/>
                <w:kern w:val="0"/>
                <w:sz w:val="21"/>
                <w:szCs w:val="21"/>
                <w:vertAlign w:val="baseline"/>
                <w:lang w:val="en-US" w:eastAsia="zh-CN"/>
              </w:rPr>
            </w:pPr>
            <w:r>
              <w:rPr>
                <w:rFonts w:hint="default" w:ascii="Times New Roman" w:hAnsi="Times New Roman" w:eastAsia="宋体" w:cs="Times New Roman"/>
                <w:kern w:val="2"/>
                <w:sz w:val="21"/>
                <w:szCs w:val="21"/>
                <w:lang w:val="en-US" w:eastAsia="zh-CN" w:bidi="ar"/>
              </w:rPr>
              <w:t>有效日期</w:t>
            </w:r>
          </w:p>
        </w:tc>
      </w:tr>
      <w:tr w14:paraId="749D85C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595" w:type="dxa"/>
            <w:gridSpan w:val="3"/>
            <w:tcBorders>
              <w:top w:val="single" w:color="000000" w:sz="12" w:space="0"/>
              <w:left w:val="single" w:color="000000" w:sz="12" w:space="0"/>
              <w:bottom w:val="single" w:color="000000" w:sz="12" w:space="0"/>
              <w:right w:val="single" w:color="000000" w:sz="12" w:space="0"/>
              <w:tl2br w:val="nil"/>
              <w:tr2bl w:val="nil"/>
            </w:tcBorders>
            <w:vAlign w:val="center"/>
          </w:tcPr>
          <w:p w14:paraId="56E8F8AF">
            <w:pPr>
              <w:keepNext w:val="0"/>
              <w:keepLines w:val="0"/>
              <w:widowControl w:val="0"/>
              <w:suppressLineNumbers w:val="0"/>
              <w:spacing w:before="0" w:beforeAutospacing="0" w:after="0" w:afterAutospacing="0"/>
              <w:ind w:left="0" w:leftChars="0" w:right="0" w:rightChars="0" w:firstLine="420" w:firstLineChars="0"/>
              <w:jc w:val="center"/>
              <w:rPr>
                <w:rFonts w:hint="eastAsia" w:eastAsiaTheme="minorEastAsia"/>
                <w:bCs w:val="0"/>
                <w:kern w:val="0"/>
                <w:sz w:val="21"/>
                <w:szCs w:val="21"/>
                <w:vertAlign w:val="baseline"/>
                <w:lang w:val="en-US" w:eastAsia="zh-CN"/>
              </w:rPr>
            </w:pPr>
          </w:p>
        </w:tc>
        <w:tc>
          <w:tcPr>
            <w:tcW w:w="1595" w:type="dxa"/>
            <w:gridSpan w:val="4"/>
            <w:tcBorders>
              <w:top w:val="single" w:color="000000" w:sz="12" w:space="0"/>
              <w:left w:val="single" w:color="000000" w:sz="12" w:space="0"/>
              <w:bottom w:val="single" w:color="000000" w:sz="12" w:space="0"/>
              <w:right w:val="single" w:color="000000" w:sz="12" w:space="0"/>
              <w:tl2br w:val="nil"/>
              <w:tr2bl w:val="nil"/>
            </w:tcBorders>
            <w:vAlign w:val="center"/>
          </w:tcPr>
          <w:p w14:paraId="64E7D3D0">
            <w:pPr>
              <w:keepNext w:val="0"/>
              <w:keepLines w:val="0"/>
              <w:widowControl w:val="0"/>
              <w:suppressLineNumbers w:val="0"/>
              <w:spacing w:before="0" w:beforeAutospacing="0" w:after="0" w:afterAutospacing="0"/>
              <w:ind w:left="0" w:leftChars="0" w:right="0" w:rightChars="0" w:firstLine="420" w:firstLineChars="0"/>
              <w:jc w:val="center"/>
              <w:rPr>
                <w:rFonts w:hint="eastAsia" w:eastAsiaTheme="minorEastAsia"/>
                <w:bCs w:val="0"/>
                <w:kern w:val="0"/>
                <w:sz w:val="21"/>
                <w:szCs w:val="21"/>
                <w:vertAlign w:val="baseline"/>
                <w:lang w:val="en-US" w:eastAsia="zh-CN"/>
              </w:rPr>
            </w:pPr>
          </w:p>
        </w:tc>
        <w:tc>
          <w:tcPr>
            <w:tcW w:w="1595" w:type="dxa"/>
            <w:gridSpan w:val="4"/>
            <w:tcBorders>
              <w:top w:val="single" w:color="000000" w:sz="12" w:space="0"/>
              <w:left w:val="single" w:color="000000" w:sz="12" w:space="0"/>
              <w:bottom w:val="single" w:color="000000" w:sz="12" w:space="0"/>
              <w:right w:val="single" w:color="000000" w:sz="12" w:space="0"/>
              <w:tl2br w:val="nil"/>
              <w:tr2bl w:val="nil"/>
            </w:tcBorders>
            <w:vAlign w:val="center"/>
          </w:tcPr>
          <w:p w14:paraId="5C608BE7">
            <w:pPr>
              <w:keepNext w:val="0"/>
              <w:keepLines w:val="0"/>
              <w:widowControl w:val="0"/>
              <w:suppressLineNumbers w:val="0"/>
              <w:spacing w:before="0" w:beforeAutospacing="0" w:after="0" w:afterAutospacing="0"/>
              <w:ind w:left="0" w:leftChars="0" w:right="0" w:rightChars="0" w:firstLine="420" w:firstLineChars="0"/>
              <w:jc w:val="center"/>
              <w:rPr>
                <w:rFonts w:hint="eastAsia" w:eastAsiaTheme="minorEastAsia"/>
                <w:bCs w:val="0"/>
                <w:kern w:val="0"/>
                <w:sz w:val="21"/>
                <w:szCs w:val="21"/>
                <w:vertAlign w:val="baseline"/>
                <w:lang w:val="en-US" w:eastAsia="zh-CN"/>
              </w:rPr>
            </w:pPr>
          </w:p>
        </w:tc>
        <w:tc>
          <w:tcPr>
            <w:tcW w:w="1595" w:type="dxa"/>
            <w:gridSpan w:val="3"/>
            <w:tcBorders>
              <w:top w:val="single" w:color="000000" w:sz="12" w:space="0"/>
              <w:left w:val="single" w:color="000000" w:sz="12" w:space="0"/>
              <w:bottom w:val="single" w:color="000000" w:sz="12" w:space="0"/>
              <w:right w:val="single" w:color="000000" w:sz="12" w:space="0"/>
              <w:tl2br w:val="nil"/>
              <w:tr2bl w:val="nil"/>
            </w:tcBorders>
            <w:vAlign w:val="center"/>
          </w:tcPr>
          <w:p w14:paraId="7E7B8D06">
            <w:pPr>
              <w:keepNext w:val="0"/>
              <w:keepLines w:val="0"/>
              <w:widowControl w:val="0"/>
              <w:suppressLineNumbers w:val="0"/>
              <w:spacing w:before="0" w:beforeAutospacing="0" w:after="0" w:afterAutospacing="0"/>
              <w:ind w:left="0" w:leftChars="0" w:right="0" w:rightChars="0" w:firstLine="420" w:firstLineChars="0"/>
              <w:jc w:val="center"/>
              <w:rPr>
                <w:rFonts w:hint="eastAsia" w:eastAsiaTheme="minorEastAsia"/>
                <w:bCs w:val="0"/>
                <w:kern w:val="0"/>
                <w:sz w:val="21"/>
                <w:szCs w:val="21"/>
                <w:vertAlign w:val="baseline"/>
                <w:lang w:val="en-US" w:eastAsia="zh-CN"/>
              </w:rPr>
            </w:pPr>
          </w:p>
        </w:tc>
        <w:tc>
          <w:tcPr>
            <w:tcW w:w="1595" w:type="dxa"/>
            <w:gridSpan w:val="4"/>
            <w:tcBorders>
              <w:top w:val="single" w:color="000000" w:sz="12" w:space="0"/>
              <w:left w:val="single" w:color="000000" w:sz="12" w:space="0"/>
              <w:bottom w:val="single" w:color="000000" w:sz="12" w:space="0"/>
              <w:right w:val="single" w:color="000000" w:sz="12" w:space="0"/>
              <w:tl2br w:val="nil"/>
              <w:tr2bl w:val="nil"/>
            </w:tcBorders>
            <w:vAlign w:val="center"/>
          </w:tcPr>
          <w:p w14:paraId="6DCB4670">
            <w:pPr>
              <w:keepNext w:val="0"/>
              <w:keepLines w:val="0"/>
              <w:widowControl w:val="0"/>
              <w:suppressLineNumbers w:val="0"/>
              <w:spacing w:before="0" w:beforeAutospacing="0" w:after="0" w:afterAutospacing="0"/>
              <w:ind w:left="0" w:leftChars="0" w:right="0" w:rightChars="0" w:firstLine="420" w:firstLineChars="0"/>
              <w:jc w:val="center"/>
              <w:rPr>
                <w:rFonts w:hint="eastAsia" w:eastAsiaTheme="minorEastAsia"/>
                <w:bCs w:val="0"/>
                <w:kern w:val="0"/>
                <w:sz w:val="21"/>
                <w:szCs w:val="21"/>
                <w:vertAlign w:val="baseline"/>
                <w:lang w:val="en-US" w:eastAsia="zh-CN"/>
              </w:rPr>
            </w:pPr>
          </w:p>
        </w:tc>
        <w:tc>
          <w:tcPr>
            <w:tcW w:w="1596" w:type="dxa"/>
            <w:gridSpan w:val="3"/>
            <w:tcBorders>
              <w:top w:val="single" w:color="000000" w:sz="12" w:space="0"/>
              <w:left w:val="single" w:color="000000" w:sz="12" w:space="0"/>
              <w:bottom w:val="single" w:color="000000" w:sz="12" w:space="0"/>
              <w:right w:val="single" w:color="000000" w:sz="12" w:space="0"/>
              <w:tl2br w:val="nil"/>
              <w:tr2bl w:val="nil"/>
            </w:tcBorders>
            <w:vAlign w:val="center"/>
          </w:tcPr>
          <w:p w14:paraId="0B3772EB">
            <w:pPr>
              <w:keepNext w:val="0"/>
              <w:keepLines w:val="0"/>
              <w:widowControl w:val="0"/>
              <w:suppressLineNumbers w:val="0"/>
              <w:spacing w:before="0" w:beforeAutospacing="0" w:after="0" w:afterAutospacing="0"/>
              <w:ind w:left="0" w:leftChars="0" w:right="0" w:rightChars="0" w:firstLine="420" w:firstLineChars="0"/>
              <w:jc w:val="center"/>
              <w:rPr>
                <w:rFonts w:hint="eastAsia" w:eastAsiaTheme="minorEastAsia"/>
                <w:bCs w:val="0"/>
                <w:kern w:val="0"/>
                <w:sz w:val="21"/>
                <w:szCs w:val="21"/>
                <w:vertAlign w:val="baseline"/>
                <w:lang w:val="en-US" w:eastAsia="zh-CN"/>
              </w:rPr>
            </w:pPr>
          </w:p>
        </w:tc>
      </w:tr>
      <w:tr w14:paraId="6654F6F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595" w:type="dxa"/>
            <w:gridSpan w:val="3"/>
            <w:tcBorders>
              <w:top w:val="single" w:color="000000" w:sz="12" w:space="0"/>
              <w:left w:val="single" w:color="000000" w:sz="12" w:space="0"/>
              <w:bottom w:val="single" w:color="000000" w:sz="12" w:space="0"/>
              <w:right w:val="single" w:color="000000" w:sz="12" w:space="0"/>
              <w:tl2br w:val="nil"/>
              <w:tr2bl w:val="nil"/>
            </w:tcBorders>
            <w:vAlign w:val="center"/>
          </w:tcPr>
          <w:p w14:paraId="60AF5D9B">
            <w:pPr>
              <w:keepNext w:val="0"/>
              <w:keepLines w:val="0"/>
              <w:widowControl w:val="0"/>
              <w:suppressLineNumbers w:val="0"/>
              <w:spacing w:before="0" w:beforeAutospacing="0" w:after="0" w:afterAutospacing="0"/>
              <w:ind w:left="0" w:leftChars="0" w:right="0" w:rightChars="0" w:firstLine="420" w:firstLineChars="0"/>
              <w:jc w:val="center"/>
              <w:rPr>
                <w:rFonts w:hint="eastAsia" w:eastAsiaTheme="minorEastAsia"/>
                <w:bCs w:val="0"/>
                <w:kern w:val="0"/>
                <w:sz w:val="21"/>
                <w:szCs w:val="21"/>
                <w:vertAlign w:val="baseline"/>
                <w:lang w:val="en-US" w:eastAsia="zh-CN"/>
              </w:rPr>
            </w:pPr>
          </w:p>
        </w:tc>
        <w:tc>
          <w:tcPr>
            <w:tcW w:w="1595" w:type="dxa"/>
            <w:gridSpan w:val="4"/>
            <w:tcBorders>
              <w:top w:val="single" w:color="000000" w:sz="12" w:space="0"/>
              <w:left w:val="single" w:color="000000" w:sz="12" w:space="0"/>
              <w:bottom w:val="single" w:color="000000" w:sz="12" w:space="0"/>
              <w:right w:val="single" w:color="000000" w:sz="12" w:space="0"/>
              <w:tl2br w:val="nil"/>
              <w:tr2bl w:val="nil"/>
            </w:tcBorders>
            <w:vAlign w:val="center"/>
          </w:tcPr>
          <w:p w14:paraId="273DCF39">
            <w:pPr>
              <w:keepNext w:val="0"/>
              <w:keepLines w:val="0"/>
              <w:widowControl w:val="0"/>
              <w:suppressLineNumbers w:val="0"/>
              <w:spacing w:before="0" w:beforeAutospacing="0" w:after="0" w:afterAutospacing="0"/>
              <w:ind w:left="0" w:leftChars="0" w:right="0" w:rightChars="0" w:firstLine="420" w:firstLineChars="0"/>
              <w:jc w:val="center"/>
              <w:rPr>
                <w:rFonts w:hint="eastAsia" w:eastAsiaTheme="minorEastAsia"/>
                <w:bCs w:val="0"/>
                <w:kern w:val="0"/>
                <w:sz w:val="21"/>
                <w:szCs w:val="21"/>
                <w:vertAlign w:val="baseline"/>
                <w:lang w:val="en-US" w:eastAsia="zh-CN"/>
              </w:rPr>
            </w:pPr>
          </w:p>
        </w:tc>
        <w:tc>
          <w:tcPr>
            <w:tcW w:w="1595" w:type="dxa"/>
            <w:gridSpan w:val="4"/>
            <w:tcBorders>
              <w:top w:val="single" w:color="000000" w:sz="12" w:space="0"/>
              <w:left w:val="single" w:color="000000" w:sz="12" w:space="0"/>
              <w:bottom w:val="single" w:color="000000" w:sz="12" w:space="0"/>
              <w:right w:val="single" w:color="000000" w:sz="12" w:space="0"/>
              <w:tl2br w:val="nil"/>
              <w:tr2bl w:val="nil"/>
            </w:tcBorders>
            <w:vAlign w:val="center"/>
          </w:tcPr>
          <w:p w14:paraId="3D0239BE">
            <w:pPr>
              <w:keepNext w:val="0"/>
              <w:keepLines w:val="0"/>
              <w:widowControl w:val="0"/>
              <w:suppressLineNumbers w:val="0"/>
              <w:spacing w:before="0" w:beforeAutospacing="0" w:after="0" w:afterAutospacing="0"/>
              <w:ind w:left="0" w:leftChars="0" w:right="0" w:rightChars="0" w:firstLine="420" w:firstLineChars="0"/>
              <w:jc w:val="center"/>
              <w:rPr>
                <w:rFonts w:hint="eastAsia" w:eastAsiaTheme="minorEastAsia"/>
                <w:bCs w:val="0"/>
                <w:kern w:val="0"/>
                <w:sz w:val="21"/>
                <w:szCs w:val="21"/>
                <w:vertAlign w:val="baseline"/>
                <w:lang w:val="en-US" w:eastAsia="zh-CN"/>
              </w:rPr>
            </w:pPr>
          </w:p>
        </w:tc>
        <w:tc>
          <w:tcPr>
            <w:tcW w:w="1595" w:type="dxa"/>
            <w:gridSpan w:val="3"/>
            <w:tcBorders>
              <w:top w:val="single" w:color="000000" w:sz="12" w:space="0"/>
              <w:left w:val="single" w:color="000000" w:sz="12" w:space="0"/>
              <w:bottom w:val="single" w:color="000000" w:sz="12" w:space="0"/>
              <w:right w:val="single" w:color="000000" w:sz="12" w:space="0"/>
              <w:tl2br w:val="nil"/>
              <w:tr2bl w:val="nil"/>
            </w:tcBorders>
            <w:vAlign w:val="center"/>
          </w:tcPr>
          <w:p w14:paraId="08829A10">
            <w:pPr>
              <w:keepNext w:val="0"/>
              <w:keepLines w:val="0"/>
              <w:widowControl w:val="0"/>
              <w:suppressLineNumbers w:val="0"/>
              <w:spacing w:before="0" w:beforeAutospacing="0" w:after="0" w:afterAutospacing="0"/>
              <w:ind w:left="0" w:leftChars="0" w:right="0" w:rightChars="0" w:firstLine="420" w:firstLineChars="0"/>
              <w:jc w:val="center"/>
              <w:rPr>
                <w:rFonts w:hint="eastAsia" w:eastAsiaTheme="minorEastAsia"/>
                <w:bCs w:val="0"/>
                <w:kern w:val="0"/>
                <w:sz w:val="21"/>
                <w:szCs w:val="21"/>
                <w:vertAlign w:val="baseline"/>
                <w:lang w:val="en-US" w:eastAsia="zh-CN"/>
              </w:rPr>
            </w:pPr>
          </w:p>
        </w:tc>
        <w:tc>
          <w:tcPr>
            <w:tcW w:w="1595" w:type="dxa"/>
            <w:gridSpan w:val="4"/>
            <w:tcBorders>
              <w:top w:val="single" w:color="000000" w:sz="12" w:space="0"/>
              <w:left w:val="single" w:color="000000" w:sz="12" w:space="0"/>
              <w:bottom w:val="single" w:color="000000" w:sz="12" w:space="0"/>
              <w:right w:val="single" w:color="000000" w:sz="12" w:space="0"/>
              <w:tl2br w:val="nil"/>
              <w:tr2bl w:val="nil"/>
            </w:tcBorders>
            <w:vAlign w:val="center"/>
          </w:tcPr>
          <w:p w14:paraId="0880B299">
            <w:pPr>
              <w:keepNext w:val="0"/>
              <w:keepLines w:val="0"/>
              <w:widowControl w:val="0"/>
              <w:suppressLineNumbers w:val="0"/>
              <w:spacing w:before="0" w:beforeAutospacing="0" w:after="0" w:afterAutospacing="0"/>
              <w:ind w:left="0" w:leftChars="0" w:right="0" w:rightChars="0" w:firstLine="420" w:firstLineChars="0"/>
              <w:jc w:val="center"/>
              <w:rPr>
                <w:rFonts w:hint="eastAsia" w:eastAsiaTheme="minorEastAsia"/>
                <w:bCs w:val="0"/>
                <w:kern w:val="0"/>
                <w:sz w:val="21"/>
                <w:szCs w:val="21"/>
                <w:vertAlign w:val="baseline"/>
                <w:lang w:val="en-US" w:eastAsia="zh-CN"/>
              </w:rPr>
            </w:pPr>
          </w:p>
        </w:tc>
        <w:tc>
          <w:tcPr>
            <w:tcW w:w="1596" w:type="dxa"/>
            <w:gridSpan w:val="3"/>
            <w:tcBorders>
              <w:top w:val="single" w:color="000000" w:sz="12" w:space="0"/>
              <w:left w:val="single" w:color="000000" w:sz="12" w:space="0"/>
              <w:bottom w:val="single" w:color="000000" w:sz="12" w:space="0"/>
              <w:right w:val="single" w:color="000000" w:sz="12" w:space="0"/>
              <w:tl2br w:val="nil"/>
              <w:tr2bl w:val="nil"/>
            </w:tcBorders>
            <w:vAlign w:val="center"/>
          </w:tcPr>
          <w:p w14:paraId="5249A9A0">
            <w:pPr>
              <w:keepNext w:val="0"/>
              <w:keepLines w:val="0"/>
              <w:widowControl w:val="0"/>
              <w:suppressLineNumbers w:val="0"/>
              <w:spacing w:before="0" w:beforeAutospacing="0" w:after="0" w:afterAutospacing="0"/>
              <w:ind w:left="0" w:leftChars="0" w:right="0" w:rightChars="0" w:firstLine="420" w:firstLineChars="0"/>
              <w:jc w:val="center"/>
              <w:rPr>
                <w:rFonts w:hint="eastAsia" w:eastAsiaTheme="minorEastAsia"/>
                <w:bCs w:val="0"/>
                <w:kern w:val="0"/>
                <w:sz w:val="21"/>
                <w:szCs w:val="21"/>
                <w:vertAlign w:val="baseline"/>
                <w:lang w:val="en-US" w:eastAsia="zh-CN"/>
              </w:rPr>
            </w:pPr>
          </w:p>
        </w:tc>
      </w:tr>
      <w:tr w14:paraId="12D402E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9571" w:type="dxa"/>
            <w:gridSpan w:val="21"/>
            <w:tcBorders>
              <w:tl2br w:val="nil"/>
              <w:tr2bl w:val="nil"/>
            </w:tcBorders>
          </w:tcPr>
          <w:p w14:paraId="378AB9B9">
            <w:pPr>
              <w:pStyle w:val="50"/>
              <w:tabs>
                <w:tab w:val="center" w:pos="4957"/>
                <w:tab w:val="left" w:pos="7037"/>
              </w:tabs>
              <w:ind w:firstLine="0" w:firstLineChars="0"/>
              <w:jc w:val="center"/>
              <w:rPr>
                <w:rFonts w:hint="default" w:ascii="宋体" w:hAnsi="Calibri" w:eastAsiaTheme="minorEastAsia"/>
                <w:bCs w:val="0"/>
                <w:kern w:val="0"/>
                <w:sz w:val="21"/>
                <w:szCs w:val="21"/>
                <w:vertAlign w:val="baseline"/>
                <w:lang w:val="en-US" w:eastAsia="zh-CN"/>
              </w:rPr>
            </w:pPr>
            <w:r>
              <w:rPr>
                <w:rFonts w:hint="eastAsia" w:eastAsiaTheme="minorEastAsia"/>
                <w:bCs w:val="0"/>
                <w:kern w:val="0"/>
                <w:sz w:val="21"/>
                <w:szCs w:val="21"/>
                <w:vertAlign w:val="baseline"/>
                <w:lang w:val="en-US" w:eastAsia="zh-CN"/>
              </w:rPr>
              <w:t>校准结果</w:t>
            </w:r>
          </w:p>
        </w:tc>
      </w:tr>
      <w:tr w14:paraId="51C5202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9571" w:type="dxa"/>
            <w:gridSpan w:val="21"/>
            <w:tcBorders>
              <w:tl2br w:val="nil"/>
              <w:tr2bl w:val="nil"/>
            </w:tcBorders>
          </w:tcPr>
          <w:p w14:paraId="6F2A46FE">
            <w:pPr>
              <w:pStyle w:val="71"/>
              <w:numPr>
                <w:ilvl w:val="0"/>
                <w:numId w:val="2"/>
              </w:numPr>
              <w:spacing w:line="360" w:lineRule="auto"/>
              <w:ind w:firstLineChars="0"/>
              <w:rPr>
                <w:sz w:val="21"/>
                <w:szCs w:val="21"/>
                <w:vertAlign w:val="baseline"/>
              </w:rPr>
            </w:pPr>
            <w:r>
              <w:rPr>
                <w:rFonts w:eastAsiaTheme="majorEastAsia"/>
                <w:strike w:val="0"/>
                <w:sz w:val="21"/>
                <w:szCs w:val="21"/>
              </w:rPr>
              <w:t>外观检查：</w:t>
            </w:r>
            <w:r>
              <w:rPr>
                <w:rFonts w:eastAsiaTheme="majorEastAsia"/>
                <w:strike w:val="0"/>
                <w:sz w:val="21"/>
                <w:szCs w:val="21"/>
              </w:rPr>
              <w:sym w:font="Wingdings 2" w:char="00A3"/>
            </w:r>
            <w:r>
              <w:rPr>
                <w:rFonts w:eastAsiaTheme="majorEastAsia"/>
                <w:strike w:val="0"/>
                <w:sz w:val="21"/>
                <w:szCs w:val="21"/>
              </w:rPr>
              <w:t xml:space="preserve">符合要求            </w:t>
            </w:r>
            <w:r>
              <w:rPr>
                <w:rFonts w:eastAsiaTheme="majorEastAsia"/>
                <w:strike w:val="0"/>
                <w:sz w:val="21"/>
                <w:szCs w:val="21"/>
              </w:rPr>
              <w:sym w:font="Wingdings 2" w:char="00A3"/>
            </w:r>
            <w:r>
              <w:rPr>
                <w:rFonts w:eastAsiaTheme="majorEastAsia"/>
                <w:strike w:val="0"/>
                <w:sz w:val="21"/>
                <w:szCs w:val="21"/>
              </w:rPr>
              <w:t>不符合要求</w:t>
            </w:r>
          </w:p>
        </w:tc>
      </w:tr>
      <w:tr w14:paraId="26331C1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9571" w:type="dxa"/>
            <w:gridSpan w:val="21"/>
            <w:tcBorders>
              <w:tl2br w:val="nil"/>
              <w:tr2bl w:val="nil"/>
            </w:tcBorders>
          </w:tcPr>
          <w:p w14:paraId="147042B4">
            <w:pPr>
              <w:pStyle w:val="71"/>
              <w:numPr>
                <w:ilvl w:val="0"/>
                <w:numId w:val="2"/>
              </w:numPr>
              <w:spacing w:line="360" w:lineRule="auto"/>
              <w:ind w:firstLineChars="0"/>
              <w:rPr>
                <w:sz w:val="21"/>
                <w:szCs w:val="21"/>
                <w:vertAlign w:val="baseline"/>
              </w:rPr>
            </w:pPr>
            <w:r>
              <w:rPr>
                <w:rFonts w:eastAsiaTheme="majorEastAsia"/>
                <w:sz w:val="21"/>
                <w:szCs w:val="21"/>
              </w:rPr>
              <w:t>相对脉冲回波灵敏度偏差</w:t>
            </w:r>
          </w:p>
        </w:tc>
      </w:tr>
      <w:tr w14:paraId="0A2F77B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Before w:val="1"/>
          <w:gridAfter w:val="1"/>
          <w:wBefore w:w="5" w:type="dxa"/>
          <w:wAfter w:w="4" w:type="dxa"/>
          <w:jc w:val="center"/>
        </w:trPr>
        <w:tc>
          <w:tcPr>
            <w:tcW w:w="1212" w:type="dxa"/>
            <w:tcBorders>
              <w:tl2br w:val="nil"/>
              <w:tr2bl w:val="nil"/>
            </w:tcBorders>
            <w:vAlign w:val="center"/>
          </w:tcPr>
          <w:p w14:paraId="457DD7AA">
            <w:pPr>
              <w:spacing w:line="360" w:lineRule="auto"/>
              <w:jc w:val="center"/>
              <w:rPr>
                <w:rFonts w:hint="default" w:ascii="Times New Roman" w:hAnsi="Times New Roman" w:eastAsiaTheme="majorEastAsia"/>
                <w:sz w:val="21"/>
                <w:szCs w:val="21"/>
                <w:lang w:val="en-US" w:eastAsia="zh-CN"/>
              </w:rPr>
            </w:pPr>
            <w:r>
              <w:rPr>
                <w:rFonts w:ascii="Times New Roman" w:hAnsi="Times New Roman" w:eastAsiaTheme="majorEastAsia"/>
                <w:sz w:val="21"/>
                <w:szCs w:val="21"/>
              </w:rPr>
              <w:t>阵元</w:t>
            </w:r>
            <w:r>
              <w:rPr>
                <w:rFonts w:hint="eastAsia" w:eastAsiaTheme="majorEastAsia"/>
                <w:sz w:val="21"/>
                <w:szCs w:val="21"/>
                <w:lang w:val="en-US" w:eastAsia="zh-CN"/>
              </w:rPr>
              <w:t>序数</w:t>
            </w:r>
          </w:p>
        </w:tc>
        <w:tc>
          <w:tcPr>
            <w:tcW w:w="835" w:type="dxa"/>
            <w:gridSpan w:val="2"/>
            <w:tcBorders>
              <w:tl2br w:val="nil"/>
              <w:tr2bl w:val="nil"/>
            </w:tcBorders>
            <w:vAlign w:val="center"/>
          </w:tcPr>
          <w:p w14:paraId="2028E398">
            <w:pPr>
              <w:spacing w:line="360" w:lineRule="auto"/>
              <w:jc w:val="center"/>
              <w:rPr>
                <w:rFonts w:hint="eastAsia" w:ascii="Times New Roman" w:hAnsi="Times New Roman" w:eastAsiaTheme="majorEastAsia"/>
                <w:sz w:val="21"/>
                <w:szCs w:val="21"/>
                <w:lang w:val="en-US" w:eastAsia="zh-CN"/>
              </w:rPr>
            </w:pPr>
            <w:r>
              <w:rPr>
                <w:rFonts w:hint="eastAsia" w:eastAsiaTheme="majorEastAsia"/>
                <w:sz w:val="21"/>
                <w:szCs w:val="21"/>
                <w:lang w:val="en-US" w:eastAsia="zh-CN"/>
              </w:rPr>
              <w:t>1</w:t>
            </w:r>
          </w:p>
        </w:tc>
        <w:tc>
          <w:tcPr>
            <w:tcW w:w="835" w:type="dxa"/>
            <w:gridSpan w:val="2"/>
            <w:tcBorders>
              <w:tl2br w:val="nil"/>
              <w:tr2bl w:val="nil"/>
            </w:tcBorders>
            <w:vAlign w:val="center"/>
          </w:tcPr>
          <w:p w14:paraId="2EBDDF85">
            <w:pPr>
              <w:spacing w:line="360" w:lineRule="auto"/>
              <w:jc w:val="center"/>
              <w:rPr>
                <w:rFonts w:hint="eastAsia" w:ascii="Times New Roman" w:hAnsi="Times New Roman" w:eastAsiaTheme="majorEastAsia"/>
                <w:sz w:val="21"/>
                <w:szCs w:val="21"/>
                <w:lang w:val="en-US" w:eastAsia="zh-CN"/>
              </w:rPr>
            </w:pPr>
            <w:r>
              <w:rPr>
                <w:rFonts w:hint="eastAsia" w:eastAsiaTheme="majorEastAsia"/>
                <w:sz w:val="21"/>
                <w:szCs w:val="21"/>
                <w:lang w:val="en-US" w:eastAsia="zh-CN"/>
              </w:rPr>
              <w:t>2</w:t>
            </w:r>
          </w:p>
        </w:tc>
        <w:tc>
          <w:tcPr>
            <w:tcW w:w="835" w:type="dxa"/>
            <w:gridSpan w:val="2"/>
            <w:tcBorders>
              <w:tl2br w:val="nil"/>
              <w:tr2bl w:val="nil"/>
            </w:tcBorders>
            <w:vAlign w:val="center"/>
          </w:tcPr>
          <w:p w14:paraId="5A3DB0F4">
            <w:pPr>
              <w:spacing w:line="360" w:lineRule="auto"/>
              <w:jc w:val="center"/>
              <w:rPr>
                <w:rFonts w:hint="eastAsia" w:ascii="Times New Roman" w:hAnsi="Times New Roman" w:eastAsiaTheme="majorEastAsia"/>
                <w:sz w:val="21"/>
                <w:szCs w:val="21"/>
                <w:lang w:val="en-US" w:eastAsia="zh-CN"/>
              </w:rPr>
            </w:pPr>
            <w:r>
              <w:rPr>
                <w:rFonts w:hint="eastAsia" w:eastAsiaTheme="majorEastAsia"/>
                <w:sz w:val="21"/>
                <w:szCs w:val="21"/>
                <w:lang w:val="en-US" w:eastAsia="zh-CN"/>
              </w:rPr>
              <w:t>3</w:t>
            </w:r>
          </w:p>
        </w:tc>
        <w:tc>
          <w:tcPr>
            <w:tcW w:w="835" w:type="dxa"/>
            <w:tcBorders>
              <w:tl2br w:val="nil"/>
              <w:tr2bl w:val="nil"/>
            </w:tcBorders>
            <w:vAlign w:val="center"/>
          </w:tcPr>
          <w:p w14:paraId="1A44135E">
            <w:pPr>
              <w:spacing w:line="360" w:lineRule="auto"/>
              <w:jc w:val="center"/>
              <w:rPr>
                <w:rFonts w:hint="eastAsia" w:ascii="Times New Roman" w:hAnsi="Times New Roman" w:eastAsiaTheme="majorEastAsia"/>
                <w:sz w:val="21"/>
                <w:szCs w:val="21"/>
                <w:lang w:val="en-US" w:eastAsia="zh-CN"/>
              </w:rPr>
            </w:pPr>
            <w:r>
              <w:rPr>
                <w:rFonts w:hint="eastAsia" w:eastAsiaTheme="majorEastAsia"/>
                <w:sz w:val="21"/>
                <w:szCs w:val="21"/>
                <w:lang w:val="en-US" w:eastAsia="zh-CN"/>
              </w:rPr>
              <w:t>4</w:t>
            </w:r>
          </w:p>
        </w:tc>
        <w:tc>
          <w:tcPr>
            <w:tcW w:w="835" w:type="dxa"/>
            <w:gridSpan w:val="3"/>
            <w:tcBorders>
              <w:tl2br w:val="nil"/>
              <w:tr2bl w:val="nil"/>
            </w:tcBorders>
            <w:vAlign w:val="center"/>
          </w:tcPr>
          <w:p w14:paraId="709EC961">
            <w:pPr>
              <w:spacing w:line="360" w:lineRule="auto"/>
              <w:jc w:val="center"/>
              <w:rPr>
                <w:rFonts w:hint="eastAsia" w:ascii="Times New Roman" w:hAnsi="Times New Roman" w:eastAsiaTheme="majorEastAsia"/>
                <w:sz w:val="21"/>
                <w:szCs w:val="21"/>
                <w:lang w:val="en-US" w:eastAsia="zh-CN"/>
              </w:rPr>
            </w:pPr>
            <w:r>
              <w:rPr>
                <w:rFonts w:hint="eastAsia" w:eastAsiaTheme="majorEastAsia"/>
                <w:sz w:val="21"/>
                <w:szCs w:val="21"/>
                <w:lang w:val="en-US" w:eastAsia="zh-CN"/>
              </w:rPr>
              <w:t>5</w:t>
            </w:r>
          </w:p>
        </w:tc>
        <w:tc>
          <w:tcPr>
            <w:tcW w:w="835" w:type="dxa"/>
            <w:tcBorders>
              <w:tl2br w:val="nil"/>
              <w:tr2bl w:val="nil"/>
            </w:tcBorders>
            <w:vAlign w:val="center"/>
          </w:tcPr>
          <w:p w14:paraId="7D7B46CE">
            <w:pPr>
              <w:spacing w:line="360" w:lineRule="auto"/>
              <w:jc w:val="center"/>
              <w:rPr>
                <w:rFonts w:hint="eastAsia" w:ascii="Times New Roman" w:hAnsi="Times New Roman" w:eastAsiaTheme="majorEastAsia"/>
                <w:sz w:val="21"/>
                <w:szCs w:val="21"/>
                <w:lang w:val="en-US" w:eastAsia="zh-CN"/>
              </w:rPr>
            </w:pPr>
            <w:r>
              <w:rPr>
                <w:rFonts w:hint="eastAsia" w:eastAsiaTheme="majorEastAsia"/>
                <w:sz w:val="21"/>
                <w:szCs w:val="21"/>
                <w:lang w:val="en-US" w:eastAsia="zh-CN"/>
              </w:rPr>
              <w:t>6</w:t>
            </w:r>
          </w:p>
        </w:tc>
        <w:tc>
          <w:tcPr>
            <w:tcW w:w="835" w:type="dxa"/>
            <w:gridSpan w:val="2"/>
            <w:tcBorders>
              <w:tl2br w:val="nil"/>
              <w:tr2bl w:val="nil"/>
            </w:tcBorders>
            <w:vAlign w:val="center"/>
          </w:tcPr>
          <w:p w14:paraId="7D38F86B">
            <w:pPr>
              <w:spacing w:line="360" w:lineRule="auto"/>
              <w:jc w:val="center"/>
              <w:rPr>
                <w:rFonts w:hint="eastAsia" w:ascii="Times New Roman" w:hAnsi="Times New Roman" w:eastAsiaTheme="majorEastAsia"/>
                <w:sz w:val="21"/>
                <w:szCs w:val="21"/>
                <w:lang w:val="en-US" w:eastAsia="zh-CN"/>
              </w:rPr>
            </w:pPr>
            <w:r>
              <w:rPr>
                <w:rFonts w:hint="eastAsia" w:eastAsiaTheme="majorEastAsia"/>
                <w:sz w:val="21"/>
                <w:szCs w:val="21"/>
                <w:lang w:val="en-US" w:eastAsia="zh-CN"/>
              </w:rPr>
              <w:t>7</w:t>
            </w:r>
          </w:p>
        </w:tc>
        <w:tc>
          <w:tcPr>
            <w:tcW w:w="835" w:type="dxa"/>
            <w:gridSpan w:val="2"/>
            <w:tcBorders>
              <w:tl2br w:val="nil"/>
              <w:tr2bl w:val="nil"/>
            </w:tcBorders>
            <w:vAlign w:val="center"/>
          </w:tcPr>
          <w:p w14:paraId="5DDE324F">
            <w:pPr>
              <w:spacing w:line="360" w:lineRule="auto"/>
              <w:jc w:val="center"/>
              <w:rPr>
                <w:rFonts w:hint="eastAsia" w:ascii="Times New Roman" w:hAnsi="Times New Roman" w:eastAsiaTheme="majorEastAsia"/>
                <w:sz w:val="21"/>
                <w:szCs w:val="21"/>
                <w:lang w:val="en-US" w:eastAsia="zh-CN"/>
              </w:rPr>
            </w:pPr>
            <w:r>
              <w:rPr>
                <w:rFonts w:hint="eastAsia" w:eastAsiaTheme="majorEastAsia"/>
                <w:sz w:val="21"/>
                <w:szCs w:val="21"/>
                <w:lang w:val="en-US" w:eastAsia="zh-CN"/>
              </w:rPr>
              <w:t>8</w:t>
            </w:r>
          </w:p>
        </w:tc>
        <w:tc>
          <w:tcPr>
            <w:tcW w:w="835" w:type="dxa"/>
            <w:gridSpan w:val="2"/>
            <w:tcBorders>
              <w:tl2br w:val="nil"/>
              <w:tr2bl w:val="nil"/>
            </w:tcBorders>
            <w:vAlign w:val="center"/>
          </w:tcPr>
          <w:p w14:paraId="6FE5E21A">
            <w:pPr>
              <w:spacing w:line="360" w:lineRule="auto"/>
              <w:jc w:val="center"/>
              <w:rPr>
                <w:rFonts w:hint="default" w:ascii="Times New Roman" w:hAnsi="Times New Roman" w:eastAsiaTheme="majorEastAsia"/>
                <w:sz w:val="21"/>
                <w:szCs w:val="21"/>
                <w:lang w:val="en-US" w:eastAsia="zh-CN"/>
              </w:rPr>
            </w:pPr>
            <w:r>
              <w:rPr>
                <w:rFonts w:hint="eastAsia" w:eastAsiaTheme="majorEastAsia"/>
                <w:sz w:val="21"/>
                <w:szCs w:val="21"/>
                <w:lang w:val="en-US" w:eastAsia="zh-CN"/>
              </w:rPr>
              <w:t>...</w:t>
            </w:r>
          </w:p>
        </w:tc>
        <w:tc>
          <w:tcPr>
            <w:tcW w:w="835" w:type="dxa"/>
            <w:tcBorders>
              <w:tl2br w:val="nil"/>
              <w:tr2bl w:val="nil"/>
            </w:tcBorders>
            <w:vAlign w:val="center"/>
          </w:tcPr>
          <w:p w14:paraId="2E4FF15E">
            <w:pPr>
              <w:spacing w:line="360" w:lineRule="auto"/>
              <w:jc w:val="center"/>
              <w:rPr>
                <w:rFonts w:hint="eastAsia" w:eastAsiaTheme="majorEastAsia"/>
                <w:sz w:val="21"/>
                <w:szCs w:val="21"/>
                <w:lang w:val="en-US" w:eastAsia="zh-CN"/>
              </w:rPr>
            </w:pPr>
            <w:r>
              <w:rPr>
                <w:rFonts w:hint="eastAsia" w:eastAsiaTheme="majorEastAsia"/>
                <w:i/>
                <w:iCs/>
                <w:sz w:val="21"/>
                <w:szCs w:val="21"/>
                <w:lang w:val="en-US" w:eastAsia="zh-CN"/>
              </w:rPr>
              <w:t>n</w:t>
            </w:r>
          </w:p>
        </w:tc>
      </w:tr>
      <w:tr w14:paraId="0BB5C1C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Before w:val="1"/>
          <w:gridAfter w:val="1"/>
          <w:wBefore w:w="5" w:type="dxa"/>
          <w:wAfter w:w="4" w:type="dxa"/>
          <w:jc w:val="center"/>
        </w:trPr>
        <w:tc>
          <w:tcPr>
            <w:tcW w:w="1212" w:type="dxa"/>
            <w:tcBorders>
              <w:tl2br w:val="nil"/>
              <w:tr2bl w:val="nil"/>
            </w:tcBorders>
            <w:vAlign w:val="center"/>
          </w:tcPr>
          <w:p w14:paraId="1412960D">
            <w:pPr>
              <w:spacing w:line="360" w:lineRule="auto"/>
              <w:jc w:val="center"/>
              <w:rPr>
                <w:rFonts w:hint="default" w:ascii="Times New Roman" w:hAnsi="Times New Roman" w:eastAsiaTheme="majorEastAsia"/>
                <w:sz w:val="21"/>
                <w:szCs w:val="21"/>
                <w:vertAlign w:val="baseline"/>
                <w:lang w:val="en-US" w:eastAsia="zh-CN"/>
              </w:rPr>
            </w:pPr>
            <w:r>
              <w:rPr>
                <w:rFonts w:hint="eastAsia" w:eastAsiaTheme="majorEastAsia"/>
                <w:i/>
                <w:iCs/>
                <w:sz w:val="21"/>
                <w:szCs w:val="21"/>
                <w:lang w:val="en-US" w:eastAsia="zh-CN"/>
              </w:rPr>
              <w:t>V</w:t>
            </w:r>
            <w:r>
              <w:rPr>
                <w:rFonts w:hint="eastAsia" w:eastAsiaTheme="majorEastAsia"/>
                <w:sz w:val="21"/>
                <w:szCs w:val="21"/>
                <w:vertAlign w:val="subscript"/>
                <w:lang w:val="en-US" w:eastAsia="zh-CN"/>
              </w:rPr>
              <w:t>el</w:t>
            </w:r>
            <w:r>
              <w:rPr>
                <w:rFonts w:hint="eastAsia" w:eastAsiaTheme="majorEastAsia"/>
                <w:sz w:val="21"/>
                <w:szCs w:val="21"/>
                <w:vertAlign w:val="baseline"/>
                <w:lang w:val="en-US" w:eastAsia="zh-CN"/>
              </w:rPr>
              <w:t>/mV</w:t>
            </w:r>
          </w:p>
        </w:tc>
        <w:tc>
          <w:tcPr>
            <w:tcW w:w="835" w:type="dxa"/>
            <w:gridSpan w:val="2"/>
            <w:tcBorders>
              <w:tl2br w:val="nil"/>
              <w:tr2bl w:val="nil"/>
            </w:tcBorders>
            <w:vAlign w:val="center"/>
          </w:tcPr>
          <w:p w14:paraId="7B5C8DD1">
            <w:pPr>
              <w:spacing w:line="360" w:lineRule="auto"/>
              <w:ind w:firstLine="420"/>
              <w:jc w:val="center"/>
              <w:rPr>
                <w:rFonts w:ascii="Times New Roman" w:hAnsi="Times New Roman" w:eastAsiaTheme="majorEastAsia"/>
                <w:sz w:val="21"/>
                <w:szCs w:val="21"/>
              </w:rPr>
            </w:pPr>
          </w:p>
        </w:tc>
        <w:tc>
          <w:tcPr>
            <w:tcW w:w="835" w:type="dxa"/>
            <w:gridSpan w:val="2"/>
            <w:tcBorders>
              <w:tl2br w:val="nil"/>
              <w:tr2bl w:val="nil"/>
            </w:tcBorders>
            <w:vAlign w:val="center"/>
          </w:tcPr>
          <w:p w14:paraId="3A5EE9D0">
            <w:pPr>
              <w:spacing w:line="360" w:lineRule="auto"/>
              <w:ind w:firstLine="420"/>
              <w:jc w:val="center"/>
              <w:rPr>
                <w:rFonts w:ascii="Times New Roman" w:hAnsi="Times New Roman" w:eastAsiaTheme="majorEastAsia"/>
                <w:sz w:val="21"/>
                <w:szCs w:val="21"/>
              </w:rPr>
            </w:pPr>
          </w:p>
        </w:tc>
        <w:tc>
          <w:tcPr>
            <w:tcW w:w="835" w:type="dxa"/>
            <w:gridSpan w:val="2"/>
            <w:tcBorders>
              <w:tl2br w:val="nil"/>
              <w:tr2bl w:val="nil"/>
            </w:tcBorders>
            <w:vAlign w:val="center"/>
          </w:tcPr>
          <w:p w14:paraId="7D7CF760">
            <w:pPr>
              <w:spacing w:line="360" w:lineRule="auto"/>
              <w:ind w:firstLine="420"/>
              <w:jc w:val="center"/>
              <w:rPr>
                <w:rFonts w:ascii="Times New Roman" w:hAnsi="Times New Roman" w:eastAsiaTheme="majorEastAsia"/>
                <w:sz w:val="21"/>
                <w:szCs w:val="21"/>
              </w:rPr>
            </w:pPr>
          </w:p>
        </w:tc>
        <w:tc>
          <w:tcPr>
            <w:tcW w:w="835" w:type="dxa"/>
            <w:tcBorders>
              <w:tl2br w:val="nil"/>
              <w:tr2bl w:val="nil"/>
            </w:tcBorders>
            <w:vAlign w:val="center"/>
          </w:tcPr>
          <w:p w14:paraId="23246EF1">
            <w:pPr>
              <w:spacing w:line="360" w:lineRule="auto"/>
              <w:ind w:firstLine="420"/>
              <w:jc w:val="center"/>
              <w:rPr>
                <w:rFonts w:ascii="Times New Roman" w:hAnsi="Times New Roman" w:eastAsiaTheme="majorEastAsia"/>
                <w:sz w:val="21"/>
                <w:szCs w:val="21"/>
              </w:rPr>
            </w:pPr>
          </w:p>
        </w:tc>
        <w:tc>
          <w:tcPr>
            <w:tcW w:w="835" w:type="dxa"/>
            <w:gridSpan w:val="3"/>
            <w:tcBorders>
              <w:tl2br w:val="nil"/>
              <w:tr2bl w:val="nil"/>
            </w:tcBorders>
            <w:vAlign w:val="center"/>
          </w:tcPr>
          <w:p w14:paraId="7E5FEF52">
            <w:pPr>
              <w:spacing w:line="360" w:lineRule="auto"/>
              <w:ind w:firstLine="420"/>
              <w:jc w:val="center"/>
              <w:rPr>
                <w:rFonts w:ascii="Times New Roman" w:hAnsi="Times New Roman" w:eastAsiaTheme="majorEastAsia"/>
                <w:sz w:val="21"/>
                <w:szCs w:val="21"/>
              </w:rPr>
            </w:pPr>
          </w:p>
        </w:tc>
        <w:tc>
          <w:tcPr>
            <w:tcW w:w="835" w:type="dxa"/>
            <w:tcBorders>
              <w:tl2br w:val="nil"/>
              <w:tr2bl w:val="nil"/>
            </w:tcBorders>
            <w:vAlign w:val="center"/>
          </w:tcPr>
          <w:p w14:paraId="4FC9C551">
            <w:pPr>
              <w:spacing w:line="360" w:lineRule="auto"/>
              <w:ind w:firstLine="420"/>
              <w:jc w:val="center"/>
              <w:rPr>
                <w:rFonts w:ascii="Times New Roman" w:hAnsi="Times New Roman" w:eastAsiaTheme="majorEastAsia"/>
                <w:sz w:val="21"/>
                <w:szCs w:val="21"/>
              </w:rPr>
            </w:pPr>
          </w:p>
        </w:tc>
        <w:tc>
          <w:tcPr>
            <w:tcW w:w="835" w:type="dxa"/>
            <w:gridSpan w:val="2"/>
            <w:tcBorders>
              <w:tl2br w:val="nil"/>
              <w:tr2bl w:val="nil"/>
            </w:tcBorders>
            <w:vAlign w:val="center"/>
          </w:tcPr>
          <w:p w14:paraId="5259CE01">
            <w:pPr>
              <w:spacing w:line="360" w:lineRule="auto"/>
              <w:ind w:firstLine="420"/>
              <w:jc w:val="center"/>
              <w:rPr>
                <w:rFonts w:ascii="Times New Roman" w:hAnsi="Times New Roman" w:eastAsiaTheme="majorEastAsia"/>
                <w:sz w:val="21"/>
                <w:szCs w:val="21"/>
              </w:rPr>
            </w:pPr>
          </w:p>
        </w:tc>
        <w:tc>
          <w:tcPr>
            <w:tcW w:w="835" w:type="dxa"/>
            <w:gridSpan w:val="2"/>
            <w:tcBorders>
              <w:tl2br w:val="nil"/>
              <w:tr2bl w:val="nil"/>
            </w:tcBorders>
            <w:vAlign w:val="center"/>
          </w:tcPr>
          <w:p w14:paraId="429956F6">
            <w:pPr>
              <w:spacing w:line="360" w:lineRule="auto"/>
              <w:ind w:firstLine="420"/>
              <w:jc w:val="center"/>
              <w:rPr>
                <w:rFonts w:ascii="Times New Roman" w:hAnsi="Times New Roman" w:eastAsiaTheme="majorEastAsia"/>
                <w:sz w:val="21"/>
                <w:szCs w:val="21"/>
              </w:rPr>
            </w:pPr>
          </w:p>
        </w:tc>
        <w:tc>
          <w:tcPr>
            <w:tcW w:w="835" w:type="dxa"/>
            <w:gridSpan w:val="2"/>
            <w:tcBorders>
              <w:tl2br w:val="nil"/>
              <w:tr2bl w:val="nil"/>
            </w:tcBorders>
            <w:vAlign w:val="center"/>
          </w:tcPr>
          <w:p w14:paraId="21BE7608">
            <w:pPr>
              <w:spacing w:line="360" w:lineRule="auto"/>
              <w:ind w:firstLine="420"/>
              <w:jc w:val="center"/>
              <w:rPr>
                <w:rFonts w:ascii="Times New Roman" w:hAnsi="Times New Roman" w:eastAsiaTheme="majorEastAsia"/>
                <w:sz w:val="21"/>
                <w:szCs w:val="21"/>
              </w:rPr>
            </w:pPr>
          </w:p>
        </w:tc>
        <w:tc>
          <w:tcPr>
            <w:tcW w:w="835" w:type="dxa"/>
            <w:tcBorders>
              <w:tl2br w:val="nil"/>
              <w:tr2bl w:val="nil"/>
            </w:tcBorders>
            <w:vAlign w:val="center"/>
          </w:tcPr>
          <w:p w14:paraId="69401927">
            <w:pPr>
              <w:spacing w:line="360" w:lineRule="auto"/>
              <w:ind w:firstLine="420"/>
              <w:jc w:val="center"/>
              <w:rPr>
                <w:rFonts w:ascii="Times New Roman" w:hAnsi="Times New Roman" w:eastAsiaTheme="majorEastAsia"/>
                <w:sz w:val="21"/>
                <w:szCs w:val="21"/>
              </w:rPr>
            </w:pPr>
          </w:p>
        </w:tc>
      </w:tr>
      <w:tr w14:paraId="5A5C1AD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Before w:val="1"/>
          <w:gridAfter w:val="1"/>
          <w:wBefore w:w="5" w:type="dxa"/>
          <w:wAfter w:w="4" w:type="dxa"/>
          <w:jc w:val="center"/>
        </w:trPr>
        <w:tc>
          <w:tcPr>
            <w:tcW w:w="1212" w:type="dxa"/>
            <w:tcBorders>
              <w:tl2br w:val="nil"/>
              <w:tr2bl w:val="nil"/>
            </w:tcBorders>
            <w:vAlign w:val="center"/>
          </w:tcPr>
          <w:p w14:paraId="205DFBD9">
            <w:pPr>
              <w:spacing w:line="360" w:lineRule="auto"/>
              <w:jc w:val="center"/>
              <w:rPr>
                <w:rFonts w:hint="default" w:eastAsiaTheme="majorEastAsia"/>
                <w:sz w:val="21"/>
                <w:szCs w:val="21"/>
                <w:vertAlign w:val="baseline"/>
                <w:lang w:val="en-US" w:eastAsia="zh-CN"/>
              </w:rPr>
            </w:pPr>
            <w:r>
              <w:rPr>
                <w:rFonts w:hint="eastAsia" w:eastAsiaTheme="majorEastAsia"/>
                <w:i/>
                <w:iCs/>
                <w:sz w:val="21"/>
                <w:szCs w:val="21"/>
                <w:lang w:val="en-US" w:eastAsia="zh-CN"/>
              </w:rPr>
              <w:t>V</w:t>
            </w:r>
            <w:r>
              <w:rPr>
                <w:rFonts w:hint="eastAsia" w:eastAsiaTheme="majorEastAsia"/>
                <w:sz w:val="21"/>
                <w:szCs w:val="21"/>
                <w:vertAlign w:val="subscript"/>
                <w:lang w:val="en-US" w:eastAsia="zh-CN"/>
              </w:rPr>
              <w:t>av</w:t>
            </w:r>
            <w:r>
              <w:rPr>
                <w:rFonts w:hint="eastAsia" w:eastAsiaTheme="majorEastAsia"/>
                <w:sz w:val="21"/>
                <w:szCs w:val="21"/>
                <w:vertAlign w:val="baseline"/>
                <w:lang w:val="en-US" w:eastAsia="zh-CN"/>
              </w:rPr>
              <w:t>/mV</w:t>
            </w:r>
          </w:p>
        </w:tc>
        <w:tc>
          <w:tcPr>
            <w:tcW w:w="8350" w:type="dxa"/>
            <w:gridSpan w:val="18"/>
            <w:tcBorders>
              <w:tl2br w:val="nil"/>
              <w:tr2bl w:val="nil"/>
            </w:tcBorders>
            <w:vAlign w:val="center"/>
          </w:tcPr>
          <w:p w14:paraId="70648C9D">
            <w:pPr>
              <w:spacing w:line="360" w:lineRule="auto"/>
              <w:ind w:firstLine="420"/>
              <w:jc w:val="center"/>
              <w:rPr>
                <w:rFonts w:ascii="Times New Roman" w:hAnsi="Times New Roman" w:eastAsiaTheme="majorEastAsia"/>
                <w:sz w:val="21"/>
                <w:szCs w:val="21"/>
              </w:rPr>
            </w:pPr>
          </w:p>
        </w:tc>
      </w:tr>
      <w:tr w14:paraId="7A286CF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Before w:val="1"/>
          <w:gridAfter w:val="1"/>
          <w:wBefore w:w="5" w:type="dxa"/>
          <w:wAfter w:w="4" w:type="dxa"/>
          <w:jc w:val="center"/>
        </w:trPr>
        <w:tc>
          <w:tcPr>
            <w:tcW w:w="1212" w:type="dxa"/>
            <w:tcBorders>
              <w:tl2br w:val="nil"/>
              <w:tr2bl w:val="nil"/>
            </w:tcBorders>
            <w:vAlign w:val="center"/>
          </w:tcPr>
          <w:p w14:paraId="33D7D1B2">
            <w:pPr>
              <w:spacing w:line="360" w:lineRule="auto"/>
              <w:jc w:val="center"/>
              <w:rPr>
                <w:rFonts w:hint="default" w:eastAsiaTheme="majorEastAsia"/>
                <w:sz w:val="21"/>
                <w:szCs w:val="21"/>
                <w:vertAlign w:val="baseline"/>
                <w:lang w:val="en-US" w:eastAsia="zh-CN"/>
              </w:rPr>
            </w:pPr>
            <w:r>
              <w:rPr>
                <w:rFonts w:hint="eastAsia" w:eastAsiaTheme="majorEastAsia"/>
                <w:i/>
                <w:iCs/>
                <w:sz w:val="21"/>
                <w:szCs w:val="21"/>
                <w:lang w:val="en-US" w:eastAsia="zh-CN"/>
              </w:rPr>
              <w:t>S</w:t>
            </w:r>
            <w:r>
              <w:rPr>
                <w:rFonts w:hint="eastAsia" w:eastAsiaTheme="majorEastAsia"/>
                <w:sz w:val="21"/>
                <w:szCs w:val="21"/>
                <w:vertAlign w:val="subscript"/>
                <w:lang w:val="en-US" w:eastAsia="zh-CN"/>
              </w:rPr>
              <w:t>el</w:t>
            </w:r>
            <w:r>
              <w:rPr>
                <w:rFonts w:hint="eastAsia" w:eastAsiaTheme="majorEastAsia"/>
                <w:sz w:val="21"/>
                <w:szCs w:val="21"/>
                <w:vertAlign w:val="baseline"/>
                <w:lang w:val="en-US" w:eastAsia="zh-CN"/>
              </w:rPr>
              <w:t>/dB</w:t>
            </w:r>
          </w:p>
        </w:tc>
        <w:tc>
          <w:tcPr>
            <w:tcW w:w="835" w:type="dxa"/>
            <w:gridSpan w:val="2"/>
            <w:tcBorders>
              <w:tl2br w:val="nil"/>
              <w:tr2bl w:val="nil"/>
            </w:tcBorders>
            <w:vAlign w:val="center"/>
          </w:tcPr>
          <w:p w14:paraId="71D36812">
            <w:pPr>
              <w:spacing w:line="360" w:lineRule="auto"/>
              <w:ind w:firstLine="420"/>
              <w:jc w:val="center"/>
              <w:rPr>
                <w:rFonts w:ascii="Times New Roman" w:hAnsi="Times New Roman" w:eastAsiaTheme="majorEastAsia"/>
                <w:sz w:val="21"/>
                <w:szCs w:val="21"/>
              </w:rPr>
            </w:pPr>
          </w:p>
        </w:tc>
        <w:tc>
          <w:tcPr>
            <w:tcW w:w="835" w:type="dxa"/>
            <w:gridSpan w:val="2"/>
            <w:tcBorders>
              <w:tl2br w:val="nil"/>
              <w:tr2bl w:val="nil"/>
            </w:tcBorders>
            <w:vAlign w:val="center"/>
          </w:tcPr>
          <w:p w14:paraId="28F6DC52">
            <w:pPr>
              <w:spacing w:line="360" w:lineRule="auto"/>
              <w:ind w:firstLine="420"/>
              <w:jc w:val="center"/>
              <w:rPr>
                <w:rFonts w:ascii="Times New Roman" w:hAnsi="Times New Roman" w:eastAsiaTheme="majorEastAsia"/>
                <w:sz w:val="21"/>
                <w:szCs w:val="21"/>
              </w:rPr>
            </w:pPr>
          </w:p>
        </w:tc>
        <w:tc>
          <w:tcPr>
            <w:tcW w:w="835" w:type="dxa"/>
            <w:gridSpan w:val="2"/>
            <w:tcBorders>
              <w:tl2br w:val="nil"/>
              <w:tr2bl w:val="nil"/>
            </w:tcBorders>
            <w:vAlign w:val="center"/>
          </w:tcPr>
          <w:p w14:paraId="29DF5449">
            <w:pPr>
              <w:spacing w:line="360" w:lineRule="auto"/>
              <w:ind w:firstLine="420"/>
              <w:jc w:val="center"/>
              <w:rPr>
                <w:rFonts w:ascii="Times New Roman" w:hAnsi="Times New Roman" w:eastAsiaTheme="majorEastAsia"/>
                <w:sz w:val="21"/>
                <w:szCs w:val="21"/>
              </w:rPr>
            </w:pPr>
          </w:p>
        </w:tc>
        <w:tc>
          <w:tcPr>
            <w:tcW w:w="835" w:type="dxa"/>
            <w:tcBorders>
              <w:tl2br w:val="nil"/>
              <w:tr2bl w:val="nil"/>
            </w:tcBorders>
            <w:vAlign w:val="center"/>
          </w:tcPr>
          <w:p w14:paraId="40B62447">
            <w:pPr>
              <w:spacing w:line="360" w:lineRule="auto"/>
              <w:ind w:firstLine="420"/>
              <w:jc w:val="center"/>
              <w:rPr>
                <w:rFonts w:ascii="Times New Roman" w:hAnsi="Times New Roman" w:eastAsiaTheme="majorEastAsia"/>
                <w:sz w:val="21"/>
                <w:szCs w:val="21"/>
              </w:rPr>
            </w:pPr>
          </w:p>
        </w:tc>
        <w:tc>
          <w:tcPr>
            <w:tcW w:w="835" w:type="dxa"/>
            <w:gridSpan w:val="3"/>
            <w:tcBorders>
              <w:tl2br w:val="nil"/>
              <w:tr2bl w:val="nil"/>
            </w:tcBorders>
            <w:vAlign w:val="center"/>
          </w:tcPr>
          <w:p w14:paraId="2FD03CF3">
            <w:pPr>
              <w:spacing w:line="360" w:lineRule="auto"/>
              <w:ind w:firstLine="420"/>
              <w:jc w:val="center"/>
              <w:rPr>
                <w:rFonts w:ascii="Times New Roman" w:hAnsi="Times New Roman" w:eastAsiaTheme="majorEastAsia"/>
                <w:sz w:val="21"/>
                <w:szCs w:val="21"/>
              </w:rPr>
            </w:pPr>
          </w:p>
        </w:tc>
        <w:tc>
          <w:tcPr>
            <w:tcW w:w="835" w:type="dxa"/>
            <w:tcBorders>
              <w:tl2br w:val="nil"/>
              <w:tr2bl w:val="nil"/>
            </w:tcBorders>
            <w:vAlign w:val="center"/>
          </w:tcPr>
          <w:p w14:paraId="279AA02A">
            <w:pPr>
              <w:spacing w:line="360" w:lineRule="auto"/>
              <w:ind w:firstLine="420"/>
              <w:jc w:val="center"/>
              <w:rPr>
                <w:rFonts w:ascii="Times New Roman" w:hAnsi="Times New Roman" w:eastAsiaTheme="majorEastAsia"/>
                <w:sz w:val="21"/>
                <w:szCs w:val="21"/>
              </w:rPr>
            </w:pPr>
          </w:p>
        </w:tc>
        <w:tc>
          <w:tcPr>
            <w:tcW w:w="835" w:type="dxa"/>
            <w:gridSpan w:val="2"/>
            <w:tcBorders>
              <w:tl2br w:val="nil"/>
              <w:tr2bl w:val="nil"/>
            </w:tcBorders>
            <w:vAlign w:val="center"/>
          </w:tcPr>
          <w:p w14:paraId="6DA1351B">
            <w:pPr>
              <w:spacing w:line="360" w:lineRule="auto"/>
              <w:ind w:firstLine="420"/>
              <w:jc w:val="center"/>
              <w:rPr>
                <w:rFonts w:ascii="Times New Roman" w:hAnsi="Times New Roman" w:eastAsiaTheme="majorEastAsia"/>
                <w:sz w:val="21"/>
                <w:szCs w:val="21"/>
              </w:rPr>
            </w:pPr>
          </w:p>
        </w:tc>
        <w:tc>
          <w:tcPr>
            <w:tcW w:w="835" w:type="dxa"/>
            <w:gridSpan w:val="2"/>
            <w:tcBorders>
              <w:tl2br w:val="nil"/>
              <w:tr2bl w:val="nil"/>
            </w:tcBorders>
            <w:vAlign w:val="center"/>
          </w:tcPr>
          <w:p w14:paraId="0DC4F5A4">
            <w:pPr>
              <w:spacing w:line="360" w:lineRule="auto"/>
              <w:ind w:firstLine="420"/>
              <w:jc w:val="center"/>
              <w:rPr>
                <w:rFonts w:ascii="Times New Roman" w:hAnsi="Times New Roman" w:eastAsiaTheme="majorEastAsia"/>
                <w:sz w:val="21"/>
                <w:szCs w:val="21"/>
              </w:rPr>
            </w:pPr>
          </w:p>
        </w:tc>
        <w:tc>
          <w:tcPr>
            <w:tcW w:w="835" w:type="dxa"/>
            <w:gridSpan w:val="2"/>
            <w:tcBorders>
              <w:tl2br w:val="nil"/>
              <w:tr2bl w:val="nil"/>
            </w:tcBorders>
            <w:vAlign w:val="center"/>
          </w:tcPr>
          <w:p w14:paraId="17C64E74">
            <w:pPr>
              <w:spacing w:line="360" w:lineRule="auto"/>
              <w:ind w:firstLine="420"/>
              <w:jc w:val="center"/>
              <w:rPr>
                <w:rFonts w:ascii="Times New Roman" w:hAnsi="Times New Roman" w:eastAsiaTheme="majorEastAsia"/>
                <w:sz w:val="21"/>
                <w:szCs w:val="21"/>
              </w:rPr>
            </w:pPr>
          </w:p>
        </w:tc>
        <w:tc>
          <w:tcPr>
            <w:tcW w:w="835" w:type="dxa"/>
            <w:tcBorders>
              <w:tl2br w:val="nil"/>
              <w:tr2bl w:val="nil"/>
            </w:tcBorders>
            <w:vAlign w:val="center"/>
          </w:tcPr>
          <w:p w14:paraId="3306322D">
            <w:pPr>
              <w:spacing w:line="360" w:lineRule="auto"/>
              <w:ind w:firstLine="420"/>
              <w:jc w:val="center"/>
              <w:rPr>
                <w:rFonts w:ascii="Times New Roman" w:hAnsi="Times New Roman" w:eastAsiaTheme="majorEastAsia"/>
                <w:sz w:val="21"/>
                <w:szCs w:val="21"/>
              </w:rPr>
            </w:pPr>
          </w:p>
        </w:tc>
      </w:tr>
      <w:tr w14:paraId="1C9FD06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gridBefore w:val="1"/>
          <w:gridAfter w:val="1"/>
          <w:wBefore w:w="5" w:type="dxa"/>
          <w:wAfter w:w="4" w:type="dxa"/>
          <w:jc w:val="center"/>
        </w:trPr>
        <w:tc>
          <w:tcPr>
            <w:tcW w:w="9562" w:type="dxa"/>
            <w:gridSpan w:val="19"/>
            <w:tcBorders>
              <w:tl2br w:val="nil"/>
              <w:tr2bl w:val="nil"/>
            </w:tcBorders>
            <w:vAlign w:val="center"/>
          </w:tcPr>
          <w:p w14:paraId="0038B54B">
            <w:pPr>
              <w:spacing w:line="360" w:lineRule="auto"/>
              <w:ind w:firstLine="420"/>
              <w:jc w:val="left"/>
              <w:rPr>
                <w:rFonts w:ascii="Times New Roman" w:hAnsi="Times New Roman" w:eastAsiaTheme="majorEastAsia"/>
                <w:sz w:val="21"/>
                <w:szCs w:val="21"/>
              </w:rPr>
            </w:pPr>
            <w:r>
              <w:rPr>
                <w:rFonts w:eastAsiaTheme="majorEastAsia"/>
                <w:i/>
                <w:iCs/>
                <w:sz w:val="21"/>
                <w:szCs w:val="21"/>
              </w:rPr>
              <w:t>U</w:t>
            </w:r>
            <w:r>
              <w:rPr>
                <w:rFonts w:eastAsiaTheme="majorEastAsia"/>
                <w:sz w:val="21"/>
                <w:szCs w:val="21"/>
              </w:rPr>
              <w:t>=</w:t>
            </w:r>
            <w:r>
              <w:rPr>
                <w:rFonts w:eastAsiaTheme="majorEastAsia"/>
                <w:sz w:val="21"/>
                <w:szCs w:val="21"/>
                <w:u w:val="single"/>
              </w:rPr>
              <w:t xml:space="preserve">       </w:t>
            </w:r>
            <w:r>
              <w:rPr>
                <w:rFonts w:eastAsiaTheme="majorEastAsia"/>
                <w:sz w:val="21"/>
                <w:szCs w:val="21"/>
              </w:rPr>
              <w:t>（</w:t>
            </w:r>
            <w:r>
              <w:rPr>
                <w:rFonts w:eastAsiaTheme="majorEastAsia"/>
                <w:i/>
                <w:iCs/>
                <w:sz w:val="21"/>
                <w:szCs w:val="21"/>
              </w:rPr>
              <w:t>k</w:t>
            </w:r>
            <w:r>
              <w:rPr>
                <w:rFonts w:eastAsiaTheme="majorEastAsia"/>
                <w:sz w:val="21"/>
                <w:szCs w:val="21"/>
              </w:rPr>
              <w:t>=2）</w:t>
            </w:r>
          </w:p>
        </w:tc>
      </w:tr>
      <w:tr w14:paraId="6C47CF5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Before w:val="1"/>
          <w:gridAfter w:val="1"/>
          <w:wBefore w:w="5" w:type="dxa"/>
          <w:wAfter w:w="4" w:type="dxa"/>
          <w:jc w:val="center"/>
        </w:trPr>
        <w:tc>
          <w:tcPr>
            <w:tcW w:w="9562" w:type="dxa"/>
            <w:gridSpan w:val="19"/>
            <w:tcBorders>
              <w:tl2br w:val="nil"/>
              <w:tr2bl w:val="nil"/>
            </w:tcBorders>
            <w:vAlign w:val="center"/>
          </w:tcPr>
          <w:p w14:paraId="5055D04D">
            <w:pPr>
              <w:pStyle w:val="71"/>
              <w:numPr>
                <w:ilvl w:val="0"/>
                <w:numId w:val="2"/>
              </w:numPr>
              <w:spacing w:line="360" w:lineRule="auto"/>
              <w:ind w:firstLineChars="0"/>
              <w:rPr>
                <w:rFonts w:ascii="Times New Roman" w:hAnsi="Times New Roman" w:eastAsiaTheme="majorEastAsia"/>
                <w:sz w:val="21"/>
                <w:szCs w:val="21"/>
              </w:rPr>
            </w:pPr>
            <w:r>
              <w:rPr>
                <w:rFonts w:eastAsiaTheme="majorEastAsia"/>
                <w:sz w:val="21"/>
                <w:szCs w:val="21"/>
              </w:rPr>
              <w:t>中心频率/MHz，</w:t>
            </w:r>
            <w:r>
              <w:rPr>
                <w:rFonts w:hint="eastAsia" w:eastAsiaTheme="majorEastAsia"/>
                <w:sz w:val="21"/>
                <w:szCs w:val="21"/>
                <w:lang w:val="en-US" w:eastAsia="zh-CN"/>
              </w:rPr>
              <w:t>-6dB相对</w:t>
            </w:r>
            <w:r>
              <w:rPr>
                <w:rFonts w:eastAsiaTheme="majorEastAsia"/>
                <w:sz w:val="21"/>
                <w:szCs w:val="21"/>
              </w:rPr>
              <w:t>带宽</w:t>
            </w:r>
          </w:p>
        </w:tc>
      </w:tr>
      <w:tr w14:paraId="674D69D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217" w:type="dxa"/>
            <w:gridSpan w:val="2"/>
            <w:tcBorders>
              <w:tl2br w:val="nil"/>
              <w:tr2bl w:val="nil"/>
            </w:tcBorders>
          </w:tcPr>
          <w:p w14:paraId="318A055D">
            <w:pPr>
              <w:spacing w:line="360" w:lineRule="auto"/>
              <w:rPr>
                <w:rFonts w:hint="eastAsia" w:ascii="Times New Roman" w:hAnsi="Times New Roman" w:eastAsiaTheme="majorEastAsia"/>
                <w:sz w:val="21"/>
                <w:szCs w:val="21"/>
                <w:lang w:val="en-US" w:eastAsia="zh-CN"/>
              </w:rPr>
            </w:pPr>
            <w:r>
              <w:rPr>
                <w:rFonts w:ascii="Times New Roman" w:hAnsi="Times New Roman" w:eastAsiaTheme="majorEastAsia"/>
                <w:sz w:val="21"/>
                <w:szCs w:val="21"/>
              </w:rPr>
              <w:t>阵元</w:t>
            </w:r>
            <w:r>
              <w:rPr>
                <w:rFonts w:hint="eastAsia" w:eastAsiaTheme="majorEastAsia"/>
                <w:sz w:val="21"/>
                <w:szCs w:val="21"/>
                <w:lang w:val="en-US" w:eastAsia="zh-CN"/>
              </w:rPr>
              <w:t>序数</w:t>
            </w:r>
          </w:p>
        </w:tc>
        <w:tc>
          <w:tcPr>
            <w:tcW w:w="835" w:type="dxa"/>
            <w:gridSpan w:val="2"/>
            <w:tcBorders>
              <w:tl2br w:val="nil"/>
              <w:tr2bl w:val="nil"/>
            </w:tcBorders>
          </w:tcPr>
          <w:p w14:paraId="3555A9F7">
            <w:pPr>
              <w:spacing w:line="360" w:lineRule="auto"/>
              <w:jc w:val="center"/>
              <w:rPr>
                <w:rFonts w:ascii="Times New Roman" w:hAnsi="Times New Roman" w:eastAsiaTheme="majorEastAsia"/>
                <w:sz w:val="21"/>
                <w:szCs w:val="21"/>
              </w:rPr>
            </w:pPr>
            <w:r>
              <w:rPr>
                <w:rFonts w:ascii="Times New Roman" w:hAnsi="Times New Roman" w:eastAsiaTheme="majorEastAsia"/>
                <w:sz w:val="21"/>
                <w:szCs w:val="21"/>
              </w:rPr>
              <w:t>1</w:t>
            </w:r>
          </w:p>
        </w:tc>
        <w:tc>
          <w:tcPr>
            <w:tcW w:w="835" w:type="dxa"/>
            <w:gridSpan w:val="2"/>
            <w:tcBorders>
              <w:tl2br w:val="nil"/>
              <w:tr2bl w:val="nil"/>
            </w:tcBorders>
          </w:tcPr>
          <w:p w14:paraId="5CDF6DD7">
            <w:pPr>
              <w:spacing w:line="360" w:lineRule="auto"/>
              <w:jc w:val="center"/>
              <w:rPr>
                <w:rFonts w:ascii="Times New Roman" w:hAnsi="Times New Roman" w:eastAsiaTheme="majorEastAsia"/>
                <w:sz w:val="21"/>
                <w:szCs w:val="21"/>
              </w:rPr>
            </w:pPr>
            <w:r>
              <w:rPr>
                <w:rFonts w:ascii="Times New Roman" w:hAnsi="Times New Roman" w:eastAsiaTheme="majorEastAsia"/>
                <w:sz w:val="21"/>
                <w:szCs w:val="21"/>
              </w:rPr>
              <w:t>2</w:t>
            </w:r>
          </w:p>
        </w:tc>
        <w:tc>
          <w:tcPr>
            <w:tcW w:w="835" w:type="dxa"/>
            <w:gridSpan w:val="2"/>
            <w:tcBorders>
              <w:tl2br w:val="nil"/>
              <w:tr2bl w:val="nil"/>
            </w:tcBorders>
          </w:tcPr>
          <w:p w14:paraId="04E45F4A">
            <w:pPr>
              <w:spacing w:line="360" w:lineRule="auto"/>
              <w:jc w:val="center"/>
              <w:rPr>
                <w:rFonts w:ascii="Times New Roman" w:hAnsi="Times New Roman" w:eastAsiaTheme="majorEastAsia"/>
                <w:sz w:val="21"/>
                <w:szCs w:val="21"/>
              </w:rPr>
            </w:pPr>
            <w:r>
              <w:rPr>
                <w:rFonts w:ascii="Times New Roman" w:hAnsi="Times New Roman" w:eastAsiaTheme="majorEastAsia"/>
                <w:sz w:val="21"/>
                <w:szCs w:val="21"/>
              </w:rPr>
              <w:t>3</w:t>
            </w:r>
          </w:p>
        </w:tc>
        <w:tc>
          <w:tcPr>
            <w:tcW w:w="835" w:type="dxa"/>
            <w:tcBorders>
              <w:tl2br w:val="nil"/>
              <w:tr2bl w:val="nil"/>
            </w:tcBorders>
          </w:tcPr>
          <w:p w14:paraId="3583610A">
            <w:pPr>
              <w:spacing w:line="360" w:lineRule="auto"/>
              <w:jc w:val="center"/>
              <w:rPr>
                <w:rFonts w:hint="eastAsia" w:ascii="Times New Roman" w:hAnsi="Times New Roman" w:eastAsiaTheme="majorEastAsia"/>
                <w:sz w:val="21"/>
                <w:szCs w:val="21"/>
                <w:lang w:eastAsia="zh-CN"/>
              </w:rPr>
            </w:pPr>
            <w:r>
              <w:rPr>
                <w:rFonts w:hint="eastAsia" w:eastAsiaTheme="majorEastAsia"/>
                <w:sz w:val="21"/>
                <w:szCs w:val="21"/>
                <w:lang w:val="en-US" w:eastAsia="zh-CN"/>
              </w:rPr>
              <w:t>4</w:t>
            </w:r>
          </w:p>
        </w:tc>
        <w:tc>
          <w:tcPr>
            <w:tcW w:w="835" w:type="dxa"/>
            <w:gridSpan w:val="3"/>
            <w:tcBorders>
              <w:tl2br w:val="nil"/>
              <w:tr2bl w:val="nil"/>
            </w:tcBorders>
          </w:tcPr>
          <w:p w14:paraId="5791A154">
            <w:pPr>
              <w:spacing w:line="360" w:lineRule="auto"/>
              <w:jc w:val="center"/>
              <w:rPr>
                <w:rFonts w:hint="eastAsia" w:ascii="Times New Roman" w:hAnsi="Times New Roman" w:eastAsiaTheme="majorEastAsia"/>
                <w:sz w:val="21"/>
                <w:szCs w:val="21"/>
                <w:lang w:val="en-US" w:eastAsia="zh-CN"/>
              </w:rPr>
            </w:pPr>
            <w:r>
              <w:rPr>
                <w:rFonts w:hint="eastAsia" w:eastAsiaTheme="majorEastAsia"/>
                <w:sz w:val="21"/>
                <w:szCs w:val="21"/>
                <w:lang w:val="en-US" w:eastAsia="zh-CN"/>
              </w:rPr>
              <w:t>5</w:t>
            </w:r>
          </w:p>
        </w:tc>
        <w:tc>
          <w:tcPr>
            <w:tcW w:w="835" w:type="dxa"/>
            <w:tcBorders>
              <w:tl2br w:val="nil"/>
              <w:tr2bl w:val="nil"/>
            </w:tcBorders>
          </w:tcPr>
          <w:p w14:paraId="51E1C628">
            <w:pPr>
              <w:spacing w:line="360" w:lineRule="auto"/>
              <w:jc w:val="center"/>
              <w:rPr>
                <w:rFonts w:hint="eastAsia" w:ascii="Times New Roman" w:hAnsi="Times New Roman" w:eastAsiaTheme="majorEastAsia"/>
                <w:sz w:val="21"/>
                <w:szCs w:val="21"/>
                <w:lang w:val="en-US" w:eastAsia="zh-CN"/>
              </w:rPr>
            </w:pPr>
            <w:r>
              <w:rPr>
                <w:rFonts w:hint="eastAsia" w:eastAsiaTheme="majorEastAsia"/>
                <w:sz w:val="21"/>
                <w:szCs w:val="21"/>
                <w:lang w:val="en-US" w:eastAsia="zh-CN"/>
              </w:rPr>
              <w:t>6</w:t>
            </w:r>
          </w:p>
        </w:tc>
        <w:tc>
          <w:tcPr>
            <w:tcW w:w="835" w:type="dxa"/>
            <w:gridSpan w:val="2"/>
            <w:tcBorders>
              <w:tl2br w:val="nil"/>
              <w:tr2bl w:val="nil"/>
            </w:tcBorders>
          </w:tcPr>
          <w:p w14:paraId="49117FA3">
            <w:pPr>
              <w:spacing w:line="360" w:lineRule="auto"/>
              <w:jc w:val="center"/>
              <w:rPr>
                <w:rFonts w:hint="eastAsia" w:ascii="Times New Roman" w:hAnsi="Times New Roman" w:eastAsiaTheme="majorEastAsia"/>
                <w:sz w:val="21"/>
                <w:szCs w:val="21"/>
                <w:lang w:val="en-US" w:eastAsia="zh-CN"/>
              </w:rPr>
            </w:pPr>
            <w:r>
              <w:rPr>
                <w:rFonts w:hint="eastAsia" w:eastAsiaTheme="majorEastAsia"/>
                <w:sz w:val="21"/>
                <w:szCs w:val="21"/>
                <w:lang w:val="en-US" w:eastAsia="zh-CN"/>
              </w:rPr>
              <w:t>7</w:t>
            </w:r>
          </w:p>
        </w:tc>
        <w:tc>
          <w:tcPr>
            <w:tcW w:w="835" w:type="dxa"/>
            <w:gridSpan w:val="2"/>
            <w:tcBorders>
              <w:tl2br w:val="nil"/>
              <w:tr2bl w:val="nil"/>
            </w:tcBorders>
          </w:tcPr>
          <w:p w14:paraId="43B52C0B">
            <w:pPr>
              <w:spacing w:line="360" w:lineRule="auto"/>
              <w:jc w:val="center"/>
              <w:rPr>
                <w:rFonts w:hint="eastAsia" w:ascii="Times New Roman" w:hAnsi="Times New Roman" w:eastAsiaTheme="majorEastAsia"/>
                <w:sz w:val="21"/>
                <w:szCs w:val="21"/>
                <w:lang w:val="en-US" w:eastAsia="zh-CN"/>
              </w:rPr>
            </w:pPr>
            <w:r>
              <w:rPr>
                <w:rFonts w:hint="eastAsia" w:eastAsiaTheme="majorEastAsia"/>
                <w:sz w:val="21"/>
                <w:szCs w:val="21"/>
                <w:lang w:val="en-US" w:eastAsia="zh-CN"/>
              </w:rPr>
              <w:t>8</w:t>
            </w:r>
          </w:p>
        </w:tc>
        <w:tc>
          <w:tcPr>
            <w:tcW w:w="835" w:type="dxa"/>
            <w:gridSpan w:val="2"/>
            <w:tcBorders>
              <w:tl2br w:val="nil"/>
              <w:tr2bl w:val="nil"/>
            </w:tcBorders>
          </w:tcPr>
          <w:p w14:paraId="4D144741">
            <w:pPr>
              <w:spacing w:line="360" w:lineRule="auto"/>
              <w:jc w:val="center"/>
              <w:rPr>
                <w:rFonts w:hint="default" w:ascii="Times New Roman" w:hAnsi="Times New Roman" w:eastAsiaTheme="majorEastAsia"/>
                <w:sz w:val="21"/>
                <w:szCs w:val="21"/>
                <w:lang w:val="en-US" w:eastAsia="zh-CN"/>
              </w:rPr>
            </w:pPr>
            <w:r>
              <w:rPr>
                <w:rFonts w:hint="eastAsia" w:eastAsiaTheme="majorEastAsia"/>
                <w:sz w:val="21"/>
                <w:szCs w:val="21"/>
                <w:lang w:val="en-US" w:eastAsia="zh-CN"/>
              </w:rPr>
              <w:t>...</w:t>
            </w:r>
          </w:p>
        </w:tc>
        <w:tc>
          <w:tcPr>
            <w:tcW w:w="839" w:type="dxa"/>
            <w:gridSpan w:val="2"/>
            <w:tcBorders>
              <w:tl2br w:val="nil"/>
              <w:tr2bl w:val="nil"/>
            </w:tcBorders>
          </w:tcPr>
          <w:p w14:paraId="1092FC2A">
            <w:pPr>
              <w:spacing w:line="360" w:lineRule="auto"/>
              <w:jc w:val="center"/>
              <w:rPr>
                <w:rFonts w:hint="eastAsia" w:ascii="Times New Roman" w:hAnsi="Times New Roman" w:eastAsiaTheme="majorEastAsia"/>
                <w:sz w:val="21"/>
                <w:szCs w:val="21"/>
                <w:lang w:val="en-US" w:eastAsia="zh-CN"/>
              </w:rPr>
            </w:pPr>
            <w:r>
              <w:rPr>
                <w:rFonts w:hint="eastAsia" w:eastAsiaTheme="majorEastAsia"/>
                <w:i/>
                <w:iCs/>
                <w:sz w:val="21"/>
                <w:szCs w:val="21"/>
                <w:lang w:val="en-US" w:eastAsia="zh-CN"/>
              </w:rPr>
              <w:t>n</w:t>
            </w:r>
          </w:p>
        </w:tc>
      </w:tr>
      <w:tr w14:paraId="7CEF83D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217" w:type="dxa"/>
            <w:gridSpan w:val="2"/>
            <w:tcBorders>
              <w:tl2br w:val="nil"/>
              <w:tr2bl w:val="nil"/>
            </w:tcBorders>
          </w:tcPr>
          <w:p w14:paraId="41439ECF">
            <w:pPr>
              <w:spacing w:line="360" w:lineRule="auto"/>
              <w:ind w:firstLine="420"/>
              <w:rPr>
                <w:rFonts w:hint="default" w:ascii="Times New Roman" w:hAnsi="Times New Roman" w:eastAsiaTheme="majorEastAsia"/>
                <w:sz w:val="21"/>
                <w:szCs w:val="21"/>
                <w:lang w:val="en-US" w:eastAsia="zh-CN"/>
              </w:rPr>
            </w:pPr>
            <w:r>
              <w:rPr>
                <w:rFonts w:hint="eastAsia" w:eastAsiaTheme="majorEastAsia"/>
                <w:i/>
                <w:iCs/>
                <w:sz w:val="21"/>
                <w:szCs w:val="21"/>
                <w:lang w:val="en-US" w:eastAsia="zh-CN"/>
              </w:rPr>
              <w:t>f</w:t>
            </w:r>
            <w:r>
              <w:rPr>
                <w:rFonts w:hint="eastAsia" w:eastAsiaTheme="majorEastAsia"/>
                <w:sz w:val="21"/>
                <w:szCs w:val="21"/>
                <w:vertAlign w:val="subscript"/>
                <w:lang w:val="en-US" w:eastAsia="zh-CN"/>
              </w:rPr>
              <w:t>u</w:t>
            </w:r>
          </w:p>
        </w:tc>
        <w:tc>
          <w:tcPr>
            <w:tcW w:w="835" w:type="dxa"/>
            <w:gridSpan w:val="2"/>
            <w:tcBorders>
              <w:tl2br w:val="nil"/>
              <w:tr2bl w:val="nil"/>
            </w:tcBorders>
          </w:tcPr>
          <w:p w14:paraId="0257675C">
            <w:pPr>
              <w:spacing w:line="360" w:lineRule="auto"/>
              <w:ind w:firstLine="420"/>
              <w:rPr>
                <w:rFonts w:ascii="Times New Roman" w:hAnsi="Times New Roman" w:eastAsiaTheme="majorEastAsia"/>
                <w:sz w:val="21"/>
                <w:szCs w:val="21"/>
              </w:rPr>
            </w:pPr>
          </w:p>
        </w:tc>
        <w:tc>
          <w:tcPr>
            <w:tcW w:w="835" w:type="dxa"/>
            <w:gridSpan w:val="2"/>
            <w:tcBorders>
              <w:tl2br w:val="nil"/>
              <w:tr2bl w:val="nil"/>
            </w:tcBorders>
          </w:tcPr>
          <w:p w14:paraId="3EDDC892">
            <w:pPr>
              <w:spacing w:line="360" w:lineRule="auto"/>
              <w:ind w:firstLine="420"/>
              <w:rPr>
                <w:rFonts w:ascii="Times New Roman" w:hAnsi="Times New Roman" w:eastAsiaTheme="majorEastAsia"/>
                <w:sz w:val="21"/>
                <w:szCs w:val="21"/>
              </w:rPr>
            </w:pPr>
          </w:p>
        </w:tc>
        <w:tc>
          <w:tcPr>
            <w:tcW w:w="835" w:type="dxa"/>
            <w:gridSpan w:val="2"/>
            <w:tcBorders>
              <w:tl2br w:val="nil"/>
              <w:tr2bl w:val="nil"/>
            </w:tcBorders>
          </w:tcPr>
          <w:p w14:paraId="68F35173">
            <w:pPr>
              <w:spacing w:line="360" w:lineRule="auto"/>
              <w:ind w:firstLine="420"/>
              <w:rPr>
                <w:rFonts w:ascii="Times New Roman" w:hAnsi="Times New Roman" w:eastAsiaTheme="majorEastAsia"/>
                <w:sz w:val="21"/>
                <w:szCs w:val="21"/>
              </w:rPr>
            </w:pPr>
          </w:p>
        </w:tc>
        <w:tc>
          <w:tcPr>
            <w:tcW w:w="835" w:type="dxa"/>
            <w:tcBorders>
              <w:tl2br w:val="nil"/>
              <w:tr2bl w:val="nil"/>
            </w:tcBorders>
          </w:tcPr>
          <w:p w14:paraId="4C937F8A">
            <w:pPr>
              <w:spacing w:line="360" w:lineRule="auto"/>
              <w:ind w:firstLine="420"/>
              <w:rPr>
                <w:rFonts w:ascii="Times New Roman" w:hAnsi="Times New Roman" w:eastAsiaTheme="majorEastAsia"/>
                <w:sz w:val="21"/>
                <w:szCs w:val="21"/>
              </w:rPr>
            </w:pPr>
          </w:p>
        </w:tc>
        <w:tc>
          <w:tcPr>
            <w:tcW w:w="835" w:type="dxa"/>
            <w:gridSpan w:val="3"/>
            <w:tcBorders>
              <w:tl2br w:val="nil"/>
              <w:tr2bl w:val="nil"/>
            </w:tcBorders>
          </w:tcPr>
          <w:p w14:paraId="7CFA2E93">
            <w:pPr>
              <w:spacing w:line="360" w:lineRule="auto"/>
              <w:ind w:firstLine="420"/>
              <w:rPr>
                <w:rFonts w:ascii="Times New Roman" w:hAnsi="Times New Roman" w:eastAsiaTheme="majorEastAsia"/>
                <w:sz w:val="21"/>
                <w:szCs w:val="21"/>
              </w:rPr>
            </w:pPr>
          </w:p>
        </w:tc>
        <w:tc>
          <w:tcPr>
            <w:tcW w:w="835" w:type="dxa"/>
            <w:tcBorders>
              <w:tl2br w:val="nil"/>
              <w:tr2bl w:val="nil"/>
            </w:tcBorders>
          </w:tcPr>
          <w:p w14:paraId="4B8622A7">
            <w:pPr>
              <w:spacing w:line="360" w:lineRule="auto"/>
              <w:ind w:firstLine="420"/>
              <w:rPr>
                <w:rFonts w:ascii="Times New Roman" w:hAnsi="Times New Roman" w:eastAsiaTheme="majorEastAsia"/>
                <w:sz w:val="21"/>
                <w:szCs w:val="21"/>
              </w:rPr>
            </w:pPr>
          </w:p>
        </w:tc>
        <w:tc>
          <w:tcPr>
            <w:tcW w:w="835" w:type="dxa"/>
            <w:gridSpan w:val="2"/>
            <w:tcBorders>
              <w:tl2br w:val="nil"/>
              <w:tr2bl w:val="nil"/>
            </w:tcBorders>
          </w:tcPr>
          <w:p w14:paraId="074ED847">
            <w:pPr>
              <w:spacing w:line="360" w:lineRule="auto"/>
              <w:ind w:firstLine="420"/>
              <w:rPr>
                <w:rFonts w:ascii="Times New Roman" w:hAnsi="Times New Roman" w:eastAsiaTheme="majorEastAsia"/>
                <w:sz w:val="21"/>
                <w:szCs w:val="21"/>
              </w:rPr>
            </w:pPr>
          </w:p>
        </w:tc>
        <w:tc>
          <w:tcPr>
            <w:tcW w:w="835" w:type="dxa"/>
            <w:gridSpan w:val="2"/>
            <w:tcBorders>
              <w:tl2br w:val="nil"/>
              <w:tr2bl w:val="nil"/>
            </w:tcBorders>
          </w:tcPr>
          <w:p w14:paraId="7DF96CFE">
            <w:pPr>
              <w:spacing w:line="360" w:lineRule="auto"/>
              <w:ind w:firstLine="420"/>
              <w:rPr>
                <w:rFonts w:ascii="Times New Roman" w:hAnsi="Times New Roman" w:eastAsiaTheme="majorEastAsia"/>
                <w:sz w:val="21"/>
                <w:szCs w:val="21"/>
              </w:rPr>
            </w:pPr>
          </w:p>
        </w:tc>
        <w:tc>
          <w:tcPr>
            <w:tcW w:w="835" w:type="dxa"/>
            <w:gridSpan w:val="2"/>
            <w:tcBorders>
              <w:tl2br w:val="nil"/>
              <w:tr2bl w:val="nil"/>
            </w:tcBorders>
          </w:tcPr>
          <w:p w14:paraId="591C6AFD">
            <w:pPr>
              <w:spacing w:line="360" w:lineRule="auto"/>
              <w:ind w:firstLine="420"/>
              <w:rPr>
                <w:rFonts w:ascii="Times New Roman" w:hAnsi="Times New Roman" w:eastAsiaTheme="majorEastAsia"/>
                <w:sz w:val="21"/>
                <w:szCs w:val="21"/>
              </w:rPr>
            </w:pPr>
          </w:p>
        </w:tc>
        <w:tc>
          <w:tcPr>
            <w:tcW w:w="839" w:type="dxa"/>
            <w:gridSpan w:val="2"/>
            <w:tcBorders>
              <w:tl2br w:val="nil"/>
              <w:tr2bl w:val="nil"/>
            </w:tcBorders>
          </w:tcPr>
          <w:p w14:paraId="6C32042B">
            <w:pPr>
              <w:spacing w:line="360" w:lineRule="auto"/>
              <w:ind w:firstLine="420"/>
              <w:rPr>
                <w:rFonts w:ascii="Times New Roman" w:hAnsi="Times New Roman" w:eastAsiaTheme="majorEastAsia"/>
                <w:sz w:val="21"/>
                <w:szCs w:val="21"/>
              </w:rPr>
            </w:pPr>
          </w:p>
        </w:tc>
      </w:tr>
      <w:tr w14:paraId="056AB1D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217" w:type="dxa"/>
            <w:gridSpan w:val="2"/>
            <w:tcBorders>
              <w:tl2br w:val="nil"/>
              <w:tr2bl w:val="nil"/>
            </w:tcBorders>
          </w:tcPr>
          <w:p w14:paraId="7BAA5046">
            <w:pPr>
              <w:spacing w:line="360" w:lineRule="auto"/>
              <w:ind w:firstLine="420"/>
              <w:rPr>
                <w:rFonts w:hint="default" w:ascii="Times New Roman" w:hAnsi="Times New Roman" w:eastAsiaTheme="majorEastAsia"/>
                <w:sz w:val="21"/>
                <w:szCs w:val="21"/>
                <w:lang w:val="en-US" w:eastAsia="zh-CN"/>
              </w:rPr>
            </w:pPr>
            <w:r>
              <w:rPr>
                <w:rFonts w:hint="eastAsia" w:eastAsiaTheme="majorEastAsia"/>
                <w:i/>
                <w:iCs/>
                <w:sz w:val="21"/>
                <w:szCs w:val="21"/>
                <w:lang w:val="en-US" w:eastAsia="zh-CN"/>
              </w:rPr>
              <w:t>f</w:t>
            </w:r>
            <w:r>
              <w:rPr>
                <w:rFonts w:hint="eastAsia" w:eastAsiaTheme="majorEastAsia"/>
                <w:sz w:val="21"/>
                <w:szCs w:val="21"/>
                <w:vertAlign w:val="subscript"/>
                <w:lang w:val="en-US" w:eastAsia="zh-CN"/>
              </w:rPr>
              <w:t>1</w:t>
            </w:r>
          </w:p>
        </w:tc>
        <w:tc>
          <w:tcPr>
            <w:tcW w:w="835" w:type="dxa"/>
            <w:gridSpan w:val="2"/>
            <w:tcBorders>
              <w:tl2br w:val="nil"/>
              <w:tr2bl w:val="nil"/>
            </w:tcBorders>
          </w:tcPr>
          <w:p w14:paraId="4C2AE60D">
            <w:pPr>
              <w:spacing w:line="360" w:lineRule="auto"/>
              <w:ind w:firstLine="420"/>
              <w:rPr>
                <w:rFonts w:ascii="Times New Roman" w:hAnsi="Times New Roman" w:eastAsiaTheme="majorEastAsia"/>
                <w:sz w:val="21"/>
                <w:szCs w:val="21"/>
              </w:rPr>
            </w:pPr>
          </w:p>
        </w:tc>
        <w:tc>
          <w:tcPr>
            <w:tcW w:w="835" w:type="dxa"/>
            <w:gridSpan w:val="2"/>
            <w:tcBorders>
              <w:tl2br w:val="nil"/>
              <w:tr2bl w:val="nil"/>
            </w:tcBorders>
          </w:tcPr>
          <w:p w14:paraId="5C65756E">
            <w:pPr>
              <w:spacing w:line="360" w:lineRule="auto"/>
              <w:ind w:firstLine="420"/>
              <w:rPr>
                <w:rFonts w:ascii="Times New Roman" w:hAnsi="Times New Roman" w:eastAsiaTheme="majorEastAsia"/>
                <w:sz w:val="21"/>
                <w:szCs w:val="21"/>
              </w:rPr>
            </w:pPr>
          </w:p>
        </w:tc>
        <w:tc>
          <w:tcPr>
            <w:tcW w:w="835" w:type="dxa"/>
            <w:gridSpan w:val="2"/>
            <w:tcBorders>
              <w:tl2br w:val="nil"/>
              <w:tr2bl w:val="nil"/>
            </w:tcBorders>
          </w:tcPr>
          <w:p w14:paraId="4697AC41">
            <w:pPr>
              <w:spacing w:line="360" w:lineRule="auto"/>
              <w:ind w:firstLine="420"/>
              <w:rPr>
                <w:rFonts w:ascii="Times New Roman" w:hAnsi="Times New Roman" w:eastAsiaTheme="majorEastAsia"/>
                <w:sz w:val="21"/>
                <w:szCs w:val="21"/>
              </w:rPr>
            </w:pPr>
          </w:p>
        </w:tc>
        <w:tc>
          <w:tcPr>
            <w:tcW w:w="835" w:type="dxa"/>
            <w:tcBorders>
              <w:tl2br w:val="nil"/>
              <w:tr2bl w:val="nil"/>
            </w:tcBorders>
          </w:tcPr>
          <w:p w14:paraId="6716977D">
            <w:pPr>
              <w:spacing w:line="360" w:lineRule="auto"/>
              <w:ind w:firstLine="420"/>
              <w:rPr>
                <w:rFonts w:ascii="Times New Roman" w:hAnsi="Times New Roman" w:eastAsiaTheme="majorEastAsia"/>
                <w:sz w:val="21"/>
                <w:szCs w:val="21"/>
              </w:rPr>
            </w:pPr>
          </w:p>
        </w:tc>
        <w:tc>
          <w:tcPr>
            <w:tcW w:w="835" w:type="dxa"/>
            <w:gridSpan w:val="3"/>
            <w:tcBorders>
              <w:tl2br w:val="nil"/>
              <w:tr2bl w:val="nil"/>
            </w:tcBorders>
          </w:tcPr>
          <w:p w14:paraId="68299F37">
            <w:pPr>
              <w:spacing w:line="360" w:lineRule="auto"/>
              <w:ind w:firstLine="420"/>
              <w:rPr>
                <w:rFonts w:ascii="Times New Roman" w:hAnsi="Times New Roman" w:eastAsiaTheme="majorEastAsia"/>
                <w:sz w:val="21"/>
                <w:szCs w:val="21"/>
              </w:rPr>
            </w:pPr>
          </w:p>
        </w:tc>
        <w:tc>
          <w:tcPr>
            <w:tcW w:w="835" w:type="dxa"/>
            <w:tcBorders>
              <w:tl2br w:val="nil"/>
              <w:tr2bl w:val="nil"/>
            </w:tcBorders>
          </w:tcPr>
          <w:p w14:paraId="7887FEF8">
            <w:pPr>
              <w:spacing w:line="360" w:lineRule="auto"/>
              <w:ind w:firstLine="420"/>
              <w:rPr>
                <w:rFonts w:ascii="Times New Roman" w:hAnsi="Times New Roman" w:eastAsiaTheme="majorEastAsia"/>
                <w:sz w:val="21"/>
                <w:szCs w:val="21"/>
              </w:rPr>
            </w:pPr>
          </w:p>
        </w:tc>
        <w:tc>
          <w:tcPr>
            <w:tcW w:w="835" w:type="dxa"/>
            <w:gridSpan w:val="2"/>
            <w:tcBorders>
              <w:tl2br w:val="nil"/>
              <w:tr2bl w:val="nil"/>
            </w:tcBorders>
          </w:tcPr>
          <w:p w14:paraId="41562DAD">
            <w:pPr>
              <w:spacing w:line="360" w:lineRule="auto"/>
              <w:ind w:firstLine="420"/>
              <w:rPr>
                <w:rFonts w:ascii="Times New Roman" w:hAnsi="Times New Roman" w:eastAsiaTheme="majorEastAsia"/>
                <w:sz w:val="21"/>
                <w:szCs w:val="21"/>
              </w:rPr>
            </w:pPr>
          </w:p>
        </w:tc>
        <w:tc>
          <w:tcPr>
            <w:tcW w:w="835" w:type="dxa"/>
            <w:gridSpan w:val="2"/>
            <w:tcBorders>
              <w:tl2br w:val="nil"/>
              <w:tr2bl w:val="nil"/>
            </w:tcBorders>
          </w:tcPr>
          <w:p w14:paraId="7E86D596">
            <w:pPr>
              <w:spacing w:line="360" w:lineRule="auto"/>
              <w:ind w:firstLine="420"/>
              <w:rPr>
                <w:rFonts w:ascii="Times New Roman" w:hAnsi="Times New Roman" w:eastAsiaTheme="majorEastAsia"/>
                <w:sz w:val="21"/>
                <w:szCs w:val="21"/>
              </w:rPr>
            </w:pPr>
          </w:p>
        </w:tc>
        <w:tc>
          <w:tcPr>
            <w:tcW w:w="835" w:type="dxa"/>
            <w:gridSpan w:val="2"/>
            <w:tcBorders>
              <w:tl2br w:val="nil"/>
              <w:tr2bl w:val="nil"/>
            </w:tcBorders>
          </w:tcPr>
          <w:p w14:paraId="37F8ECE4">
            <w:pPr>
              <w:spacing w:line="360" w:lineRule="auto"/>
              <w:ind w:firstLine="420"/>
              <w:rPr>
                <w:rFonts w:ascii="Times New Roman" w:hAnsi="Times New Roman" w:eastAsiaTheme="majorEastAsia"/>
                <w:sz w:val="21"/>
                <w:szCs w:val="21"/>
              </w:rPr>
            </w:pPr>
          </w:p>
        </w:tc>
        <w:tc>
          <w:tcPr>
            <w:tcW w:w="839" w:type="dxa"/>
            <w:gridSpan w:val="2"/>
            <w:tcBorders>
              <w:tl2br w:val="nil"/>
              <w:tr2bl w:val="nil"/>
            </w:tcBorders>
          </w:tcPr>
          <w:p w14:paraId="26335297">
            <w:pPr>
              <w:spacing w:line="360" w:lineRule="auto"/>
              <w:ind w:firstLine="420"/>
              <w:rPr>
                <w:rFonts w:ascii="Times New Roman" w:hAnsi="Times New Roman" w:eastAsiaTheme="majorEastAsia"/>
                <w:sz w:val="21"/>
                <w:szCs w:val="21"/>
              </w:rPr>
            </w:pPr>
          </w:p>
        </w:tc>
      </w:tr>
      <w:tr w14:paraId="7664C10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217" w:type="dxa"/>
            <w:gridSpan w:val="2"/>
            <w:tcBorders>
              <w:tl2br w:val="nil"/>
              <w:tr2bl w:val="nil"/>
            </w:tcBorders>
          </w:tcPr>
          <w:p w14:paraId="07550EC9">
            <w:pPr>
              <w:spacing w:line="360" w:lineRule="auto"/>
              <w:ind w:firstLine="420"/>
              <w:rPr>
                <w:rFonts w:hint="default" w:eastAsiaTheme="majorEastAsia"/>
                <w:sz w:val="21"/>
                <w:szCs w:val="21"/>
                <w:lang w:val="en-US" w:eastAsia="zh-CN"/>
              </w:rPr>
            </w:pPr>
            <w:r>
              <w:rPr>
                <w:rFonts w:hint="eastAsia" w:eastAsiaTheme="majorEastAsia"/>
                <w:i/>
                <w:iCs/>
                <w:sz w:val="21"/>
                <w:szCs w:val="21"/>
                <w:lang w:val="en-US" w:eastAsia="zh-CN"/>
              </w:rPr>
              <w:t>f</w:t>
            </w:r>
            <w:r>
              <w:rPr>
                <w:rFonts w:hint="eastAsia" w:eastAsiaTheme="majorEastAsia"/>
                <w:sz w:val="21"/>
                <w:szCs w:val="21"/>
                <w:vertAlign w:val="subscript"/>
                <w:lang w:val="en-US" w:eastAsia="zh-CN"/>
              </w:rPr>
              <w:t>0</w:t>
            </w:r>
          </w:p>
        </w:tc>
        <w:tc>
          <w:tcPr>
            <w:tcW w:w="835" w:type="dxa"/>
            <w:gridSpan w:val="2"/>
            <w:tcBorders>
              <w:tl2br w:val="nil"/>
              <w:tr2bl w:val="nil"/>
            </w:tcBorders>
          </w:tcPr>
          <w:p w14:paraId="614B8BDE">
            <w:pPr>
              <w:spacing w:line="360" w:lineRule="auto"/>
              <w:ind w:firstLine="420"/>
              <w:rPr>
                <w:rFonts w:ascii="Times New Roman" w:hAnsi="Times New Roman" w:eastAsiaTheme="majorEastAsia"/>
                <w:sz w:val="21"/>
                <w:szCs w:val="21"/>
              </w:rPr>
            </w:pPr>
          </w:p>
        </w:tc>
        <w:tc>
          <w:tcPr>
            <w:tcW w:w="835" w:type="dxa"/>
            <w:gridSpan w:val="2"/>
            <w:tcBorders>
              <w:tl2br w:val="nil"/>
              <w:tr2bl w:val="nil"/>
            </w:tcBorders>
          </w:tcPr>
          <w:p w14:paraId="2F285B47">
            <w:pPr>
              <w:spacing w:line="360" w:lineRule="auto"/>
              <w:ind w:firstLine="420"/>
              <w:rPr>
                <w:rFonts w:ascii="Times New Roman" w:hAnsi="Times New Roman" w:eastAsiaTheme="majorEastAsia"/>
                <w:sz w:val="21"/>
                <w:szCs w:val="21"/>
              </w:rPr>
            </w:pPr>
          </w:p>
        </w:tc>
        <w:tc>
          <w:tcPr>
            <w:tcW w:w="835" w:type="dxa"/>
            <w:gridSpan w:val="2"/>
            <w:tcBorders>
              <w:tl2br w:val="nil"/>
              <w:tr2bl w:val="nil"/>
            </w:tcBorders>
          </w:tcPr>
          <w:p w14:paraId="0A619096">
            <w:pPr>
              <w:spacing w:line="360" w:lineRule="auto"/>
              <w:ind w:firstLine="420"/>
              <w:rPr>
                <w:rFonts w:ascii="Times New Roman" w:hAnsi="Times New Roman" w:eastAsiaTheme="majorEastAsia"/>
                <w:sz w:val="21"/>
                <w:szCs w:val="21"/>
              </w:rPr>
            </w:pPr>
          </w:p>
        </w:tc>
        <w:tc>
          <w:tcPr>
            <w:tcW w:w="835" w:type="dxa"/>
            <w:tcBorders>
              <w:tl2br w:val="nil"/>
              <w:tr2bl w:val="nil"/>
            </w:tcBorders>
          </w:tcPr>
          <w:p w14:paraId="0CA23644">
            <w:pPr>
              <w:spacing w:line="360" w:lineRule="auto"/>
              <w:ind w:firstLine="420"/>
              <w:rPr>
                <w:rFonts w:ascii="Times New Roman" w:hAnsi="Times New Roman" w:eastAsiaTheme="majorEastAsia"/>
                <w:sz w:val="21"/>
                <w:szCs w:val="21"/>
              </w:rPr>
            </w:pPr>
          </w:p>
        </w:tc>
        <w:tc>
          <w:tcPr>
            <w:tcW w:w="835" w:type="dxa"/>
            <w:gridSpan w:val="3"/>
            <w:tcBorders>
              <w:tl2br w:val="nil"/>
              <w:tr2bl w:val="nil"/>
            </w:tcBorders>
          </w:tcPr>
          <w:p w14:paraId="28035AA3">
            <w:pPr>
              <w:spacing w:line="360" w:lineRule="auto"/>
              <w:ind w:firstLine="420"/>
              <w:rPr>
                <w:rFonts w:ascii="Times New Roman" w:hAnsi="Times New Roman" w:eastAsiaTheme="majorEastAsia"/>
                <w:sz w:val="21"/>
                <w:szCs w:val="21"/>
              </w:rPr>
            </w:pPr>
          </w:p>
        </w:tc>
        <w:tc>
          <w:tcPr>
            <w:tcW w:w="835" w:type="dxa"/>
            <w:tcBorders>
              <w:tl2br w:val="nil"/>
              <w:tr2bl w:val="nil"/>
            </w:tcBorders>
          </w:tcPr>
          <w:p w14:paraId="32A0871E">
            <w:pPr>
              <w:spacing w:line="360" w:lineRule="auto"/>
              <w:ind w:firstLine="420"/>
              <w:rPr>
                <w:rFonts w:ascii="Times New Roman" w:hAnsi="Times New Roman" w:eastAsiaTheme="majorEastAsia"/>
                <w:sz w:val="21"/>
                <w:szCs w:val="21"/>
              </w:rPr>
            </w:pPr>
          </w:p>
        </w:tc>
        <w:tc>
          <w:tcPr>
            <w:tcW w:w="835" w:type="dxa"/>
            <w:gridSpan w:val="2"/>
            <w:tcBorders>
              <w:tl2br w:val="nil"/>
              <w:tr2bl w:val="nil"/>
            </w:tcBorders>
          </w:tcPr>
          <w:p w14:paraId="24DB7ABE">
            <w:pPr>
              <w:spacing w:line="360" w:lineRule="auto"/>
              <w:ind w:firstLine="420"/>
              <w:rPr>
                <w:rFonts w:ascii="Times New Roman" w:hAnsi="Times New Roman" w:eastAsiaTheme="majorEastAsia"/>
                <w:sz w:val="21"/>
                <w:szCs w:val="21"/>
              </w:rPr>
            </w:pPr>
          </w:p>
        </w:tc>
        <w:tc>
          <w:tcPr>
            <w:tcW w:w="835" w:type="dxa"/>
            <w:gridSpan w:val="2"/>
            <w:tcBorders>
              <w:tl2br w:val="nil"/>
              <w:tr2bl w:val="nil"/>
            </w:tcBorders>
          </w:tcPr>
          <w:p w14:paraId="17F7421A">
            <w:pPr>
              <w:spacing w:line="360" w:lineRule="auto"/>
              <w:ind w:firstLine="420"/>
              <w:rPr>
                <w:rFonts w:ascii="Times New Roman" w:hAnsi="Times New Roman" w:eastAsiaTheme="majorEastAsia"/>
                <w:sz w:val="21"/>
                <w:szCs w:val="21"/>
              </w:rPr>
            </w:pPr>
          </w:p>
        </w:tc>
        <w:tc>
          <w:tcPr>
            <w:tcW w:w="835" w:type="dxa"/>
            <w:gridSpan w:val="2"/>
            <w:tcBorders>
              <w:tl2br w:val="nil"/>
              <w:tr2bl w:val="nil"/>
            </w:tcBorders>
          </w:tcPr>
          <w:p w14:paraId="725AF47B">
            <w:pPr>
              <w:spacing w:line="360" w:lineRule="auto"/>
              <w:ind w:firstLine="420"/>
              <w:rPr>
                <w:rFonts w:ascii="Times New Roman" w:hAnsi="Times New Roman" w:eastAsiaTheme="majorEastAsia"/>
                <w:sz w:val="21"/>
                <w:szCs w:val="21"/>
              </w:rPr>
            </w:pPr>
          </w:p>
        </w:tc>
        <w:tc>
          <w:tcPr>
            <w:tcW w:w="839" w:type="dxa"/>
            <w:gridSpan w:val="2"/>
            <w:tcBorders>
              <w:tl2br w:val="nil"/>
              <w:tr2bl w:val="nil"/>
            </w:tcBorders>
          </w:tcPr>
          <w:p w14:paraId="48A80411">
            <w:pPr>
              <w:spacing w:line="360" w:lineRule="auto"/>
              <w:ind w:firstLine="420"/>
              <w:rPr>
                <w:rFonts w:ascii="Times New Roman" w:hAnsi="Times New Roman" w:eastAsiaTheme="majorEastAsia"/>
                <w:sz w:val="21"/>
                <w:szCs w:val="21"/>
              </w:rPr>
            </w:pPr>
          </w:p>
        </w:tc>
      </w:tr>
      <w:tr w14:paraId="6E771AF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217" w:type="dxa"/>
            <w:gridSpan w:val="2"/>
            <w:tcBorders>
              <w:tl2br w:val="nil"/>
              <w:tr2bl w:val="nil"/>
            </w:tcBorders>
          </w:tcPr>
          <w:p w14:paraId="20FCCB6F">
            <w:pPr>
              <w:spacing w:line="360" w:lineRule="auto"/>
              <w:ind w:firstLine="420"/>
              <w:rPr>
                <w:rFonts w:hint="default" w:eastAsia="宋体"/>
                <w:sz w:val="21"/>
                <w:szCs w:val="21"/>
                <w:lang w:val="en-US" w:eastAsia="zh-CN"/>
              </w:rPr>
            </w:pPr>
            <m:oMath>
              <m:r>
                <m:rPr>
                  <m:sty m:val="p"/>
                </m:rPr>
                <w:rPr>
                  <w:rFonts w:ascii="Cambria Math" w:hAnsi="Cambria Math"/>
                  <w:sz w:val="21"/>
                  <w:szCs w:val="21"/>
                  <w:lang w:val="en-US"/>
                </w:rPr>
                <m:t>∆</m:t>
              </m:r>
            </m:oMath>
            <w:r>
              <w:rPr>
                <w:rFonts w:hint="eastAsia" w:hAnsi="Cambria Math"/>
                <w:i/>
                <w:iCs/>
                <w:sz w:val="21"/>
                <w:szCs w:val="21"/>
                <w:lang w:val="en-US" w:eastAsia="zh-CN"/>
              </w:rPr>
              <w:t>f</w:t>
            </w:r>
            <w:r>
              <w:rPr>
                <w:rFonts w:hint="eastAsia" w:hAnsi="Cambria Math"/>
                <w:i w:val="0"/>
                <w:sz w:val="21"/>
                <w:szCs w:val="21"/>
                <w:vertAlign w:val="subscript"/>
                <w:lang w:val="en-US" w:eastAsia="zh-CN"/>
              </w:rPr>
              <w:t>ref</w:t>
            </w:r>
          </w:p>
        </w:tc>
        <w:tc>
          <w:tcPr>
            <w:tcW w:w="835" w:type="dxa"/>
            <w:gridSpan w:val="2"/>
            <w:tcBorders>
              <w:tl2br w:val="nil"/>
              <w:tr2bl w:val="nil"/>
            </w:tcBorders>
          </w:tcPr>
          <w:p w14:paraId="7B963EB0">
            <w:pPr>
              <w:spacing w:line="360" w:lineRule="auto"/>
              <w:ind w:firstLine="420"/>
              <w:rPr>
                <w:rFonts w:ascii="Times New Roman" w:hAnsi="Times New Roman" w:eastAsiaTheme="majorEastAsia"/>
                <w:sz w:val="21"/>
                <w:szCs w:val="21"/>
              </w:rPr>
            </w:pPr>
          </w:p>
        </w:tc>
        <w:tc>
          <w:tcPr>
            <w:tcW w:w="835" w:type="dxa"/>
            <w:gridSpan w:val="2"/>
            <w:tcBorders>
              <w:tl2br w:val="nil"/>
              <w:tr2bl w:val="nil"/>
            </w:tcBorders>
          </w:tcPr>
          <w:p w14:paraId="0D532745">
            <w:pPr>
              <w:spacing w:line="360" w:lineRule="auto"/>
              <w:ind w:firstLine="420"/>
              <w:rPr>
                <w:rFonts w:ascii="Times New Roman" w:hAnsi="Times New Roman" w:eastAsiaTheme="majorEastAsia"/>
                <w:sz w:val="21"/>
                <w:szCs w:val="21"/>
              </w:rPr>
            </w:pPr>
          </w:p>
        </w:tc>
        <w:tc>
          <w:tcPr>
            <w:tcW w:w="835" w:type="dxa"/>
            <w:gridSpan w:val="2"/>
            <w:tcBorders>
              <w:tl2br w:val="nil"/>
              <w:tr2bl w:val="nil"/>
            </w:tcBorders>
          </w:tcPr>
          <w:p w14:paraId="1FA546EC">
            <w:pPr>
              <w:spacing w:line="360" w:lineRule="auto"/>
              <w:ind w:firstLine="420"/>
              <w:rPr>
                <w:rFonts w:ascii="Times New Roman" w:hAnsi="Times New Roman" w:eastAsiaTheme="majorEastAsia"/>
                <w:sz w:val="21"/>
                <w:szCs w:val="21"/>
              </w:rPr>
            </w:pPr>
          </w:p>
        </w:tc>
        <w:tc>
          <w:tcPr>
            <w:tcW w:w="835" w:type="dxa"/>
            <w:tcBorders>
              <w:tl2br w:val="nil"/>
              <w:tr2bl w:val="nil"/>
            </w:tcBorders>
          </w:tcPr>
          <w:p w14:paraId="7F8558FD">
            <w:pPr>
              <w:spacing w:line="360" w:lineRule="auto"/>
              <w:ind w:firstLine="420"/>
              <w:rPr>
                <w:rFonts w:ascii="Times New Roman" w:hAnsi="Times New Roman" w:eastAsiaTheme="majorEastAsia"/>
                <w:sz w:val="21"/>
                <w:szCs w:val="21"/>
              </w:rPr>
            </w:pPr>
          </w:p>
        </w:tc>
        <w:tc>
          <w:tcPr>
            <w:tcW w:w="835" w:type="dxa"/>
            <w:gridSpan w:val="3"/>
            <w:tcBorders>
              <w:tl2br w:val="nil"/>
              <w:tr2bl w:val="nil"/>
            </w:tcBorders>
          </w:tcPr>
          <w:p w14:paraId="29898416">
            <w:pPr>
              <w:spacing w:line="360" w:lineRule="auto"/>
              <w:ind w:firstLine="420"/>
              <w:rPr>
                <w:rFonts w:ascii="Times New Roman" w:hAnsi="Times New Roman" w:eastAsiaTheme="majorEastAsia"/>
                <w:sz w:val="21"/>
                <w:szCs w:val="21"/>
              </w:rPr>
            </w:pPr>
          </w:p>
        </w:tc>
        <w:tc>
          <w:tcPr>
            <w:tcW w:w="835" w:type="dxa"/>
            <w:tcBorders>
              <w:tl2br w:val="nil"/>
              <w:tr2bl w:val="nil"/>
            </w:tcBorders>
          </w:tcPr>
          <w:p w14:paraId="6FAC5819">
            <w:pPr>
              <w:spacing w:line="360" w:lineRule="auto"/>
              <w:ind w:firstLine="420"/>
              <w:rPr>
                <w:rFonts w:ascii="Times New Roman" w:hAnsi="Times New Roman" w:eastAsiaTheme="majorEastAsia"/>
                <w:sz w:val="21"/>
                <w:szCs w:val="21"/>
              </w:rPr>
            </w:pPr>
          </w:p>
        </w:tc>
        <w:tc>
          <w:tcPr>
            <w:tcW w:w="835" w:type="dxa"/>
            <w:gridSpan w:val="2"/>
            <w:tcBorders>
              <w:tl2br w:val="nil"/>
              <w:tr2bl w:val="nil"/>
            </w:tcBorders>
          </w:tcPr>
          <w:p w14:paraId="440640CB">
            <w:pPr>
              <w:spacing w:line="360" w:lineRule="auto"/>
              <w:ind w:firstLine="420"/>
              <w:rPr>
                <w:rFonts w:ascii="Times New Roman" w:hAnsi="Times New Roman" w:eastAsiaTheme="majorEastAsia"/>
                <w:sz w:val="21"/>
                <w:szCs w:val="21"/>
              </w:rPr>
            </w:pPr>
          </w:p>
        </w:tc>
        <w:tc>
          <w:tcPr>
            <w:tcW w:w="835" w:type="dxa"/>
            <w:gridSpan w:val="2"/>
            <w:tcBorders>
              <w:tl2br w:val="nil"/>
              <w:tr2bl w:val="nil"/>
            </w:tcBorders>
          </w:tcPr>
          <w:p w14:paraId="33283D82">
            <w:pPr>
              <w:spacing w:line="360" w:lineRule="auto"/>
              <w:ind w:firstLine="420"/>
              <w:rPr>
                <w:rFonts w:ascii="Times New Roman" w:hAnsi="Times New Roman" w:eastAsiaTheme="majorEastAsia"/>
                <w:sz w:val="21"/>
                <w:szCs w:val="21"/>
              </w:rPr>
            </w:pPr>
          </w:p>
        </w:tc>
        <w:tc>
          <w:tcPr>
            <w:tcW w:w="835" w:type="dxa"/>
            <w:gridSpan w:val="2"/>
            <w:tcBorders>
              <w:tl2br w:val="nil"/>
              <w:tr2bl w:val="nil"/>
            </w:tcBorders>
          </w:tcPr>
          <w:p w14:paraId="2123BF18">
            <w:pPr>
              <w:spacing w:line="360" w:lineRule="auto"/>
              <w:ind w:firstLine="420"/>
              <w:rPr>
                <w:rFonts w:ascii="Times New Roman" w:hAnsi="Times New Roman" w:eastAsiaTheme="majorEastAsia"/>
                <w:sz w:val="21"/>
                <w:szCs w:val="21"/>
              </w:rPr>
            </w:pPr>
          </w:p>
        </w:tc>
        <w:tc>
          <w:tcPr>
            <w:tcW w:w="839" w:type="dxa"/>
            <w:gridSpan w:val="2"/>
            <w:tcBorders>
              <w:tl2br w:val="nil"/>
              <w:tr2bl w:val="nil"/>
            </w:tcBorders>
          </w:tcPr>
          <w:p w14:paraId="2DAEBD2B">
            <w:pPr>
              <w:spacing w:line="360" w:lineRule="auto"/>
              <w:ind w:firstLine="420"/>
              <w:rPr>
                <w:rFonts w:ascii="Times New Roman" w:hAnsi="Times New Roman" w:eastAsiaTheme="majorEastAsia"/>
                <w:sz w:val="21"/>
                <w:szCs w:val="21"/>
              </w:rPr>
            </w:pPr>
          </w:p>
        </w:tc>
      </w:tr>
      <w:tr w14:paraId="2D132F6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9571" w:type="dxa"/>
            <w:gridSpan w:val="21"/>
            <w:tcBorders>
              <w:tl2br w:val="nil"/>
              <w:tr2bl w:val="nil"/>
            </w:tcBorders>
          </w:tcPr>
          <w:p w14:paraId="544CECBA">
            <w:pPr>
              <w:spacing w:line="360" w:lineRule="auto"/>
              <w:ind w:firstLine="420"/>
              <w:rPr>
                <w:rFonts w:ascii="Times New Roman" w:hAnsi="Times New Roman" w:eastAsiaTheme="majorEastAsia"/>
                <w:sz w:val="21"/>
                <w:szCs w:val="21"/>
              </w:rPr>
            </w:pPr>
            <w:r>
              <w:rPr>
                <w:rFonts w:eastAsiaTheme="majorEastAsia"/>
                <w:i/>
                <w:iCs/>
                <w:sz w:val="21"/>
                <w:szCs w:val="21"/>
              </w:rPr>
              <w:t>U</w:t>
            </w:r>
            <w:r>
              <w:rPr>
                <w:rFonts w:eastAsiaTheme="majorEastAsia"/>
                <w:sz w:val="21"/>
                <w:szCs w:val="21"/>
              </w:rPr>
              <w:t>=</w:t>
            </w:r>
            <w:r>
              <w:rPr>
                <w:rFonts w:eastAsiaTheme="majorEastAsia"/>
                <w:sz w:val="21"/>
                <w:szCs w:val="21"/>
                <w:u w:val="single"/>
              </w:rPr>
              <w:t xml:space="preserve">       </w:t>
            </w:r>
            <w:r>
              <w:rPr>
                <w:rFonts w:eastAsiaTheme="majorEastAsia"/>
                <w:sz w:val="21"/>
                <w:szCs w:val="21"/>
              </w:rPr>
              <w:t>（</w:t>
            </w:r>
            <w:r>
              <w:rPr>
                <w:rFonts w:eastAsiaTheme="majorEastAsia"/>
                <w:i/>
                <w:iCs/>
                <w:sz w:val="21"/>
                <w:szCs w:val="21"/>
              </w:rPr>
              <w:t>k</w:t>
            </w:r>
            <w:r>
              <w:rPr>
                <w:rFonts w:eastAsiaTheme="majorEastAsia"/>
                <w:sz w:val="21"/>
                <w:szCs w:val="21"/>
              </w:rPr>
              <w:t>=2）</w:t>
            </w:r>
          </w:p>
        </w:tc>
      </w:tr>
      <w:tr w14:paraId="2527EFB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9571" w:type="dxa"/>
            <w:gridSpan w:val="21"/>
            <w:tcBorders>
              <w:tl2br w:val="nil"/>
              <w:tr2bl w:val="nil"/>
            </w:tcBorders>
          </w:tcPr>
          <w:p w14:paraId="3E345313">
            <w:pPr>
              <w:pStyle w:val="71"/>
              <w:numPr>
                <w:ilvl w:val="0"/>
                <w:numId w:val="2"/>
              </w:numPr>
              <w:spacing w:line="360" w:lineRule="auto"/>
              <w:ind w:firstLineChars="0"/>
              <w:rPr>
                <w:rFonts w:eastAsiaTheme="majorEastAsia"/>
                <w:i/>
                <w:iCs/>
                <w:sz w:val="21"/>
                <w:szCs w:val="21"/>
              </w:rPr>
            </w:pPr>
            <w:r>
              <w:rPr>
                <w:rFonts w:eastAsiaTheme="majorEastAsia"/>
                <w:sz w:val="21"/>
                <w:szCs w:val="21"/>
              </w:rPr>
              <w:t>换能器灵敏度/dB</w:t>
            </w:r>
          </w:p>
        </w:tc>
      </w:tr>
      <w:tr w14:paraId="120B196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217" w:type="dxa"/>
            <w:gridSpan w:val="2"/>
            <w:tcBorders>
              <w:tl2br w:val="nil"/>
              <w:tr2bl w:val="nil"/>
            </w:tcBorders>
          </w:tcPr>
          <w:p w14:paraId="04B80A69">
            <w:pPr>
              <w:spacing w:line="360" w:lineRule="auto"/>
              <w:rPr>
                <w:rFonts w:hint="default" w:ascii="Times New Roman" w:hAnsi="Times New Roman" w:eastAsiaTheme="majorEastAsia"/>
                <w:sz w:val="21"/>
                <w:szCs w:val="21"/>
                <w:lang w:val="en-US" w:eastAsia="zh-CN"/>
              </w:rPr>
            </w:pPr>
            <w:r>
              <w:rPr>
                <w:rFonts w:ascii="Times New Roman" w:hAnsi="Times New Roman" w:eastAsiaTheme="majorEastAsia"/>
                <w:sz w:val="21"/>
                <w:szCs w:val="21"/>
              </w:rPr>
              <w:t>阵元</w:t>
            </w:r>
            <w:r>
              <w:rPr>
                <w:rFonts w:hint="eastAsia" w:eastAsiaTheme="majorEastAsia"/>
                <w:sz w:val="21"/>
                <w:szCs w:val="21"/>
                <w:lang w:val="en-US" w:eastAsia="zh-CN"/>
              </w:rPr>
              <w:t>序数</w:t>
            </w:r>
          </w:p>
        </w:tc>
        <w:tc>
          <w:tcPr>
            <w:tcW w:w="835" w:type="dxa"/>
            <w:gridSpan w:val="2"/>
            <w:tcBorders>
              <w:tl2br w:val="nil"/>
              <w:tr2bl w:val="nil"/>
            </w:tcBorders>
          </w:tcPr>
          <w:p w14:paraId="6106BC83">
            <w:pPr>
              <w:spacing w:line="360" w:lineRule="auto"/>
              <w:jc w:val="center"/>
              <w:rPr>
                <w:rFonts w:ascii="Times New Roman" w:hAnsi="Times New Roman" w:eastAsiaTheme="majorEastAsia"/>
                <w:sz w:val="21"/>
                <w:szCs w:val="21"/>
              </w:rPr>
            </w:pPr>
            <w:r>
              <w:rPr>
                <w:rFonts w:ascii="Times New Roman" w:hAnsi="Times New Roman" w:eastAsiaTheme="majorEastAsia"/>
                <w:sz w:val="21"/>
                <w:szCs w:val="21"/>
              </w:rPr>
              <w:t>1</w:t>
            </w:r>
          </w:p>
        </w:tc>
        <w:tc>
          <w:tcPr>
            <w:tcW w:w="835" w:type="dxa"/>
            <w:gridSpan w:val="2"/>
            <w:tcBorders>
              <w:tl2br w:val="nil"/>
              <w:tr2bl w:val="nil"/>
            </w:tcBorders>
          </w:tcPr>
          <w:p w14:paraId="52F6473A">
            <w:pPr>
              <w:spacing w:line="360" w:lineRule="auto"/>
              <w:jc w:val="center"/>
              <w:rPr>
                <w:rFonts w:ascii="Times New Roman" w:hAnsi="Times New Roman" w:eastAsiaTheme="majorEastAsia"/>
                <w:sz w:val="21"/>
                <w:szCs w:val="21"/>
              </w:rPr>
            </w:pPr>
            <w:r>
              <w:rPr>
                <w:rFonts w:ascii="Times New Roman" w:hAnsi="Times New Roman" w:eastAsiaTheme="majorEastAsia"/>
                <w:sz w:val="21"/>
                <w:szCs w:val="21"/>
              </w:rPr>
              <w:t>2</w:t>
            </w:r>
          </w:p>
        </w:tc>
        <w:tc>
          <w:tcPr>
            <w:tcW w:w="835" w:type="dxa"/>
            <w:gridSpan w:val="2"/>
            <w:tcBorders>
              <w:tl2br w:val="nil"/>
              <w:tr2bl w:val="nil"/>
            </w:tcBorders>
          </w:tcPr>
          <w:p w14:paraId="5A2FFE97">
            <w:pPr>
              <w:spacing w:line="360" w:lineRule="auto"/>
              <w:jc w:val="center"/>
              <w:rPr>
                <w:rFonts w:ascii="Times New Roman" w:hAnsi="Times New Roman" w:eastAsiaTheme="majorEastAsia"/>
                <w:sz w:val="21"/>
                <w:szCs w:val="21"/>
              </w:rPr>
            </w:pPr>
            <w:r>
              <w:rPr>
                <w:rFonts w:ascii="Times New Roman" w:hAnsi="Times New Roman" w:eastAsiaTheme="majorEastAsia"/>
                <w:sz w:val="21"/>
                <w:szCs w:val="21"/>
              </w:rPr>
              <w:t>3</w:t>
            </w:r>
          </w:p>
        </w:tc>
        <w:tc>
          <w:tcPr>
            <w:tcW w:w="835" w:type="dxa"/>
            <w:tcBorders>
              <w:tl2br w:val="nil"/>
              <w:tr2bl w:val="nil"/>
            </w:tcBorders>
          </w:tcPr>
          <w:p w14:paraId="0D5726A7">
            <w:pPr>
              <w:spacing w:line="360" w:lineRule="auto"/>
              <w:jc w:val="center"/>
              <w:rPr>
                <w:rFonts w:hint="eastAsia" w:ascii="Times New Roman" w:hAnsi="Times New Roman" w:eastAsiaTheme="majorEastAsia"/>
                <w:sz w:val="21"/>
                <w:szCs w:val="21"/>
                <w:lang w:val="en-US" w:eastAsia="zh-CN"/>
              </w:rPr>
            </w:pPr>
            <w:r>
              <w:rPr>
                <w:rFonts w:hint="eastAsia" w:eastAsiaTheme="majorEastAsia"/>
                <w:sz w:val="21"/>
                <w:szCs w:val="21"/>
                <w:lang w:val="en-US" w:eastAsia="zh-CN"/>
              </w:rPr>
              <w:t>4</w:t>
            </w:r>
          </w:p>
        </w:tc>
        <w:tc>
          <w:tcPr>
            <w:tcW w:w="835" w:type="dxa"/>
            <w:gridSpan w:val="3"/>
            <w:tcBorders>
              <w:tl2br w:val="nil"/>
              <w:tr2bl w:val="nil"/>
            </w:tcBorders>
          </w:tcPr>
          <w:p w14:paraId="6B1D51F3">
            <w:pPr>
              <w:spacing w:line="360" w:lineRule="auto"/>
              <w:jc w:val="center"/>
              <w:rPr>
                <w:rFonts w:hint="eastAsia" w:ascii="Times New Roman" w:hAnsi="Times New Roman" w:eastAsiaTheme="majorEastAsia"/>
                <w:sz w:val="21"/>
                <w:szCs w:val="21"/>
                <w:lang w:val="en-US" w:eastAsia="zh-CN"/>
              </w:rPr>
            </w:pPr>
            <w:r>
              <w:rPr>
                <w:rFonts w:hint="eastAsia" w:eastAsiaTheme="majorEastAsia"/>
                <w:sz w:val="21"/>
                <w:szCs w:val="21"/>
                <w:lang w:val="en-US" w:eastAsia="zh-CN"/>
              </w:rPr>
              <w:t>5</w:t>
            </w:r>
          </w:p>
        </w:tc>
        <w:tc>
          <w:tcPr>
            <w:tcW w:w="835" w:type="dxa"/>
            <w:tcBorders>
              <w:tl2br w:val="nil"/>
              <w:tr2bl w:val="nil"/>
            </w:tcBorders>
          </w:tcPr>
          <w:p w14:paraId="179CF66C">
            <w:pPr>
              <w:spacing w:line="360" w:lineRule="auto"/>
              <w:jc w:val="center"/>
              <w:rPr>
                <w:rFonts w:hint="eastAsia" w:ascii="Times New Roman" w:hAnsi="Times New Roman" w:eastAsiaTheme="majorEastAsia"/>
                <w:sz w:val="21"/>
                <w:szCs w:val="21"/>
                <w:lang w:val="en-US" w:eastAsia="zh-CN"/>
              </w:rPr>
            </w:pPr>
            <w:r>
              <w:rPr>
                <w:rFonts w:hint="eastAsia" w:eastAsiaTheme="majorEastAsia"/>
                <w:sz w:val="21"/>
                <w:szCs w:val="21"/>
                <w:lang w:val="en-US" w:eastAsia="zh-CN"/>
              </w:rPr>
              <w:t>6</w:t>
            </w:r>
          </w:p>
        </w:tc>
        <w:tc>
          <w:tcPr>
            <w:tcW w:w="835" w:type="dxa"/>
            <w:gridSpan w:val="2"/>
            <w:tcBorders>
              <w:tl2br w:val="nil"/>
              <w:tr2bl w:val="nil"/>
            </w:tcBorders>
          </w:tcPr>
          <w:p w14:paraId="78CFA7FE">
            <w:pPr>
              <w:spacing w:line="360" w:lineRule="auto"/>
              <w:jc w:val="center"/>
              <w:rPr>
                <w:rFonts w:hint="eastAsia" w:ascii="Times New Roman" w:hAnsi="Times New Roman" w:eastAsiaTheme="majorEastAsia"/>
                <w:sz w:val="21"/>
                <w:szCs w:val="21"/>
                <w:lang w:val="en-US" w:eastAsia="zh-CN"/>
              </w:rPr>
            </w:pPr>
            <w:r>
              <w:rPr>
                <w:rFonts w:hint="eastAsia" w:eastAsiaTheme="majorEastAsia"/>
                <w:sz w:val="21"/>
                <w:szCs w:val="21"/>
                <w:lang w:val="en-US" w:eastAsia="zh-CN"/>
              </w:rPr>
              <w:t>7</w:t>
            </w:r>
          </w:p>
        </w:tc>
        <w:tc>
          <w:tcPr>
            <w:tcW w:w="835" w:type="dxa"/>
            <w:gridSpan w:val="2"/>
            <w:tcBorders>
              <w:tl2br w:val="nil"/>
              <w:tr2bl w:val="nil"/>
            </w:tcBorders>
          </w:tcPr>
          <w:p w14:paraId="5378163B">
            <w:pPr>
              <w:spacing w:line="360" w:lineRule="auto"/>
              <w:jc w:val="center"/>
              <w:rPr>
                <w:rFonts w:hint="eastAsia" w:ascii="Times New Roman" w:hAnsi="Times New Roman" w:eastAsiaTheme="majorEastAsia"/>
                <w:sz w:val="21"/>
                <w:szCs w:val="21"/>
                <w:lang w:val="en-US" w:eastAsia="zh-CN"/>
              </w:rPr>
            </w:pPr>
            <w:r>
              <w:rPr>
                <w:rFonts w:hint="eastAsia" w:eastAsiaTheme="majorEastAsia"/>
                <w:sz w:val="21"/>
                <w:szCs w:val="21"/>
                <w:lang w:val="en-US" w:eastAsia="zh-CN"/>
              </w:rPr>
              <w:t>8</w:t>
            </w:r>
          </w:p>
        </w:tc>
        <w:tc>
          <w:tcPr>
            <w:tcW w:w="835" w:type="dxa"/>
            <w:gridSpan w:val="2"/>
            <w:tcBorders>
              <w:tl2br w:val="nil"/>
              <w:tr2bl w:val="nil"/>
            </w:tcBorders>
          </w:tcPr>
          <w:p w14:paraId="72FEBFD0">
            <w:pPr>
              <w:spacing w:line="360" w:lineRule="auto"/>
              <w:jc w:val="center"/>
              <w:rPr>
                <w:rFonts w:hint="default" w:ascii="Times New Roman" w:hAnsi="Times New Roman" w:eastAsiaTheme="majorEastAsia"/>
                <w:sz w:val="21"/>
                <w:szCs w:val="21"/>
                <w:lang w:val="en-US" w:eastAsia="zh-CN"/>
              </w:rPr>
            </w:pPr>
            <w:r>
              <w:rPr>
                <w:rFonts w:hint="eastAsia" w:eastAsiaTheme="majorEastAsia"/>
                <w:sz w:val="21"/>
                <w:szCs w:val="21"/>
                <w:lang w:val="en-US" w:eastAsia="zh-CN"/>
              </w:rPr>
              <w:t>...</w:t>
            </w:r>
          </w:p>
        </w:tc>
        <w:tc>
          <w:tcPr>
            <w:tcW w:w="839" w:type="dxa"/>
            <w:gridSpan w:val="2"/>
            <w:tcBorders>
              <w:tl2br w:val="nil"/>
              <w:tr2bl w:val="nil"/>
            </w:tcBorders>
          </w:tcPr>
          <w:p w14:paraId="42107E13">
            <w:pPr>
              <w:spacing w:line="360" w:lineRule="auto"/>
              <w:jc w:val="center"/>
              <w:rPr>
                <w:rFonts w:hint="eastAsia" w:ascii="Times New Roman" w:hAnsi="Times New Roman" w:eastAsiaTheme="majorEastAsia"/>
                <w:sz w:val="21"/>
                <w:szCs w:val="21"/>
                <w:lang w:val="en-US" w:eastAsia="zh-CN"/>
              </w:rPr>
            </w:pPr>
            <w:r>
              <w:rPr>
                <w:rFonts w:hint="eastAsia" w:eastAsiaTheme="majorEastAsia"/>
                <w:sz w:val="21"/>
                <w:szCs w:val="21"/>
                <w:lang w:val="en-US" w:eastAsia="zh-CN"/>
              </w:rPr>
              <w:t>n</w:t>
            </w:r>
          </w:p>
        </w:tc>
      </w:tr>
      <w:tr w14:paraId="58C5FFE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217" w:type="dxa"/>
            <w:gridSpan w:val="2"/>
            <w:tcBorders>
              <w:tl2br w:val="nil"/>
              <w:tr2bl w:val="nil"/>
            </w:tcBorders>
          </w:tcPr>
          <w:p w14:paraId="0DA3269D">
            <w:pPr>
              <w:spacing w:line="360" w:lineRule="auto"/>
              <w:rPr>
                <w:rFonts w:ascii="Times New Roman" w:hAnsi="Times New Roman" w:eastAsiaTheme="majorEastAsia"/>
                <w:sz w:val="21"/>
                <w:szCs w:val="21"/>
              </w:rPr>
            </w:pPr>
            <w:r>
              <w:rPr>
                <w:rFonts w:hint="eastAsia" w:eastAsiaTheme="majorEastAsia"/>
                <w:i/>
                <w:iCs/>
                <w:sz w:val="21"/>
                <w:szCs w:val="21"/>
                <w:lang w:val="en-US" w:eastAsia="zh-CN"/>
              </w:rPr>
              <w:t>V</w:t>
            </w:r>
            <w:r>
              <w:rPr>
                <w:rFonts w:hint="eastAsia" w:eastAsiaTheme="majorEastAsia"/>
                <w:sz w:val="21"/>
                <w:szCs w:val="21"/>
                <w:vertAlign w:val="subscript"/>
                <w:lang w:val="en-US" w:eastAsia="zh-CN"/>
              </w:rPr>
              <w:t>av</w:t>
            </w:r>
            <w:r>
              <w:rPr>
                <w:rFonts w:hint="eastAsia" w:eastAsiaTheme="majorEastAsia"/>
                <w:sz w:val="21"/>
                <w:szCs w:val="21"/>
                <w:vertAlign w:val="baseline"/>
                <w:lang w:val="en-US" w:eastAsia="zh-CN"/>
              </w:rPr>
              <w:t>/mV</w:t>
            </w:r>
          </w:p>
        </w:tc>
        <w:tc>
          <w:tcPr>
            <w:tcW w:w="835" w:type="dxa"/>
            <w:gridSpan w:val="2"/>
            <w:tcBorders>
              <w:tl2br w:val="nil"/>
              <w:tr2bl w:val="nil"/>
            </w:tcBorders>
          </w:tcPr>
          <w:p w14:paraId="48342E1C">
            <w:pPr>
              <w:spacing w:line="360" w:lineRule="auto"/>
              <w:ind w:firstLine="420"/>
              <w:jc w:val="center"/>
              <w:rPr>
                <w:rFonts w:ascii="Times New Roman" w:hAnsi="Times New Roman" w:eastAsiaTheme="majorEastAsia"/>
                <w:sz w:val="21"/>
                <w:szCs w:val="21"/>
              </w:rPr>
            </w:pPr>
          </w:p>
        </w:tc>
        <w:tc>
          <w:tcPr>
            <w:tcW w:w="835" w:type="dxa"/>
            <w:gridSpan w:val="2"/>
            <w:tcBorders>
              <w:tl2br w:val="nil"/>
              <w:tr2bl w:val="nil"/>
            </w:tcBorders>
          </w:tcPr>
          <w:p w14:paraId="7B2E7DB3">
            <w:pPr>
              <w:spacing w:line="360" w:lineRule="auto"/>
              <w:ind w:firstLine="420"/>
              <w:jc w:val="center"/>
              <w:rPr>
                <w:rFonts w:ascii="Times New Roman" w:hAnsi="Times New Roman" w:eastAsiaTheme="majorEastAsia"/>
                <w:sz w:val="21"/>
                <w:szCs w:val="21"/>
              </w:rPr>
            </w:pPr>
          </w:p>
        </w:tc>
        <w:tc>
          <w:tcPr>
            <w:tcW w:w="835" w:type="dxa"/>
            <w:gridSpan w:val="2"/>
            <w:tcBorders>
              <w:tl2br w:val="nil"/>
              <w:tr2bl w:val="nil"/>
            </w:tcBorders>
          </w:tcPr>
          <w:p w14:paraId="0C1288FF">
            <w:pPr>
              <w:spacing w:line="360" w:lineRule="auto"/>
              <w:ind w:firstLine="420"/>
              <w:jc w:val="center"/>
              <w:rPr>
                <w:rFonts w:ascii="Times New Roman" w:hAnsi="Times New Roman" w:eastAsiaTheme="majorEastAsia"/>
                <w:sz w:val="21"/>
                <w:szCs w:val="21"/>
              </w:rPr>
            </w:pPr>
          </w:p>
        </w:tc>
        <w:tc>
          <w:tcPr>
            <w:tcW w:w="835" w:type="dxa"/>
            <w:tcBorders>
              <w:tl2br w:val="nil"/>
              <w:tr2bl w:val="nil"/>
            </w:tcBorders>
          </w:tcPr>
          <w:p w14:paraId="6ACBCF63">
            <w:pPr>
              <w:spacing w:line="360" w:lineRule="auto"/>
              <w:ind w:firstLine="420"/>
              <w:jc w:val="center"/>
              <w:rPr>
                <w:rFonts w:ascii="Times New Roman" w:hAnsi="Times New Roman" w:eastAsiaTheme="majorEastAsia"/>
                <w:sz w:val="21"/>
                <w:szCs w:val="21"/>
              </w:rPr>
            </w:pPr>
          </w:p>
        </w:tc>
        <w:tc>
          <w:tcPr>
            <w:tcW w:w="835" w:type="dxa"/>
            <w:gridSpan w:val="3"/>
            <w:tcBorders>
              <w:tl2br w:val="nil"/>
              <w:tr2bl w:val="nil"/>
            </w:tcBorders>
          </w:tcPr>
          <w:p w14:paraId="66C7CC35">
            <w:pPr>
              <w:spacing w:line="360" w:lineRule="auto"/>
              <w:ind w:firstLine="420"/>
              <w:jc w:val="center"/>
              <w:rPr>
                <w:rFonts w:ascii="Times New Roman" w:hAnsi="Times New Roman" w:eastAsiaTheme="majorEastAsia"/>
                <w:sz w:val="21"/>
                <w:szCs w:val="21"/>
              </w:rPr>
            </w:pPr>
          </w:p>
        </w:tc>
        <w:tc>
          <w:tcPr>
            <w:tcW w:w="835" w:type="dxa"/>
            <w:tcBorders>
              <w:tl2br w:val="nil"/>
              <w:tr2bl w:val="nil"/>
            </w:tcBorders>
          </w:tcPr>
          <w:p w14:paraId="561C5A41">
            <w:pPr>
              <w:spacing w:line="360" w:lineRule="auto"/>
              <w:ind w:firstLine="420"/>
              <w:jc w:val="center"/>
              <w:rPr>
                <w:rFonts w:ascii="Times New Roman" w:hAnsi="Times New Roman" w:eastAsiaTheme="majorEastAsia"/>
                <w:sz w:val="21"/>
                <w:szCs w:val="21"/>
              </w:rPr>
            </w:pPr>
          </w:p>
        </w:tc>
        <w:tc>
          <w:tcPr>
            <w:tcW w:w="835" w:type="dxa"/>
            <w:gridSpan w:val="2"/>
            <w:tcBorders>
              <w:tl2br w:val="nil"/>
              <w:tr2bl w:val="nil"/>
            </w:tcBorders>
          </w:tcPr>
          <w:p w14:paraId="0A240DE6">
            <w:pPr>
              <w:spacing w:line="360" w:lineRule="auto"/>
              <w:ind w:firstLine="420"/>
              <w:jc w:val="center"/>
              <w:rPr>
                <w:rFonts w:ascii="Times New Roman" w:hAnsi="Times New Roman" w:eastAsiaTheme="majorEastAsia"/>
                <w:sz w:val="21"/>
                <w:szCs w:val="21"/>
              </w:rPr>
            </w:pPr>
          </w:p>
        </w:tc>
        <w:tc>
          <w:tcPr>
            <w:tcW w:w="835" w:type="dxa"/>
            <w:gridSpan w:val="2"/>
            <w:tcBorders>
              <w:tl2br w:val="nil"/>
              <w:tr2bl w:val="nil"/>
            </w:tcBorders>
          </w:tcPr>
          <w:p w14:paraId="11DD8AFA">
            <w:pPr>
              <w:spacing w:line="360" w:lineRule="auto"/>
              <w:ind w:firstLine="420"/>
              <w:jc w:val="center"/>
              <w:rPr>
                <w:rFonts w:ascii="Times New Roman" w:hAnsi="Times New Roman" w:eastAsiaTheme="majorEastAsia"/>
                <w:sz w:val="21"/>
                <w:szCs w:val="21"/>
              </w:rPr>
            </w:pPr>
          </w:p>
        </w:tc>
        <w:tc>
          <w:tcPr>
            <w:tcW w:w="835" w:type="dxa"/>
            <w:gridSpan w:val="2"/>
            <w:tcBorders>
              <w:tl2br w:val="nil"/>
              <w:tr2bl w:val="nil"/>
            </w:tcBorders>
          </w:tcPr>
          <w:p w14:paraId="5553C89B">
            <w:pPr>
              <w:spacing w:line="360" w:lineRule="auto"/>
              <w:ind w:firstLine="420"/>
              <w:jc w:val="center"/>
              <w:rPr>
                <w:rFonts w:ascii="Times New Roman" w:hAnsi="Times New Roman" w:eastAsiaTheme="majorEastAsia"/>
                <w:sz w:val="21"/>
                <w:szCs w:val="21"/>
              </w:rPr>
            </w:pPr>
          </w:p>
        </w:tc>
        <w:tc>
          <w:tcPr>
            <w:tcW w:w="839" w:type="dxa"/>
            <w:gridSpan w:val="2"/>
            <w:tcBorders>
              <w:tl2br w:val="nil"/>
              <w:tr2bl w:val="nil"/>
            </w:tcBorders>
          </w:tcPr>
          <w:p w14:paraId="1E9A180C">
            <w:pPr>
              <w:spacing w:line="360" w:lineRule="auto"/>
              <w:ind w:firstLine="420"/>
              <w:jc w:val="center"/>
              <w:rPr>
                <w:rFonts w:ascii="Times New Roman" w:hAnsi="Times New Roman" w:eastAsiaTheme="majorEastAsia"/>
                <w:sz w:val="21"/>
                <w:szCs w:val="21"/>
              </w:rPr>
            </w:pPr>
          </w:p>
        </w:tc>
      </w:tr>
      <w:tr w14:paraId="039D49D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217" w:type="dxa"/>
            <w:gridSpan w:val="2"/>
            <w:tcBorders>
              <w:tl2br w:val="nil"/>
              <w:tr2bl w:val="nil"/>
            </w:tcBorders>
          </w:tcPr>
          <w:p w14:paraId="39929BEB">
            <w:pPr>
              <w:spacing w:line="360" w:lineRule="auto"/>
              <w:rPr>
                <w:rFonts w:hint="default" w:eastAsiaTheme="majorEastAsia"/>
                <w:i/>
                <w:iCs/>
                <w:sz w:val="21"/>
                <w:szCs w:val="21"/>
                <w:vertAlign w:val="baseline"/>
                <w:lang w:val="en-US" w:eastAsia="zh-CN"/>
              </w:rPr>
            </w:pPr>
            <w:r>
              <w:rPr>
                <w:rFonts w:hint="eastAsia" w:eastAsiaTheme="majorEastAsia"/>
                <w:i/>
                <w:iCs/>
                <w:sz w:val="21"/>
                <w:szCs w:val="21"/>
                <w:lang w:val="en-US" w:eastAsia="zh-CN"/>
              </w:rPr>
              <w:t>V</w:t>
            </w:r>
            <w:r>
              <w:rPr>
                <w:rFonts w:hint="eastAsia" w:eastAsiaTheme="majorEastAsia"/>
                <w:i w:val="0"/>
                <w:iCs w:val="0"/>
                <w:sz w:val="21"/>
                <w:szCs w:val="21"/>
                <w:vertAlign w:val="subscript"/>
                <w:lang w:val="en-US" w:eastAsia="zh-CN"/>
              </w:rPr>
              <w:t>ref</w:t>
            </w:r>
            <w:r>
              <w:rPr>
                <w:rFonts w:hint="eastAsia" w:eastAsiaTheme="majorEastAsia"/>
                <w:i w:val="0"/>
                <w:iCs w:val="0"/>
                <w:sz w:val="21"/>
                <w:szCs w:val="21"/>
                <w:vertAlign w:val="baseline"/>
                <w:lang w:val="en-US" w:eastAsia="zh-CN"/>
              </w:rPr>
              <w:t>/V</w:t>
            </w:r>
          </w:p>
        </w:tc>
        <w:tc>
          <w:tcPr>
            <w:tcW w:w="8354" w:type="dxa"/>
            <w:gridSpan w:val="19"/>
            <w:tcBorders>
              <w:tl2br w:val="nil"/>
              <w:tr2bl w:val="nil"/>
            </w:tcBorders>
          </w:tcPr>
          <w:p w14:paraId="074055F3">
            <w:pPr>
              <w:spacing w:line="360" w:lineRule="auto"/>
              <w:jc w:val="center"/>
              <w:rPr>
                <w:rFonts w:hint="default" w:ascii="Times New Roman" w:hAnsi="Times New Roman" w:eastAsiaTheme="majorEastAsia"/>
                <w:sz w:val="21"/>
                <w:szCs w:val="21"/>
                <w:u w:val="single"/>
                <w:lang w:val="en-US" w:eastAsia="zh-CN"/>
              </w:rPr>
            </w:pPr>
            <w:r>
              <w:rPr>
                <w:rFonts w:hint="eastAsia" w:eastAsiaTheme="majorEastAsia"/>
                <w:sz w:val="21"/>
                <w:szCs w:val="21"/>
                <w:lang w:val="en-US" w:eastAsia="zh-CN"/>
              </w:rPr>
              <w:t>阵元序数：</w:t>
            </w:r>
            <w:r>
              <w:rPr>
                <w:rFonts w:hint="eastAsia" w:eastAsiaTheme="majorEastAsia"/>
                <w:sz w:val="21"/>
                <w:szCs w:val="21"/>
                <w:u w:val="single"/>
                <w:lang w:val="en-US" w:eastAsia="zh-CN"/>
              </w:rPr>
              <w:t xml:space="preserve">        </w:t>
            </w:r>
            <w:r>
              <w:rPr>
                <w:rFonts w:hint="eastAsia" w:eastAsiaTheme="majorEastAsia"/>
                <w:sz w:val="21"/>
                <w:szCs w:val="21"/>
                <w:u w:val="none"/>
                <w:lang w:val="en-US" w:eastAsia="zh-CN"/>
              </w:rPr>
              <w:t>，</w:t>
            </w:r>
            <w:r>
              <w:rPr>
                <w:rFonts w:hint="eastAsia" w:eastAsiaTheme="majorEastAsia"/>
                <w:i/>
                <w:iCs/>
                <w:sz w:val="21"/>
                <w:szCs w:val="21"/>
                <w:u w:val="none"/>
                <w:lang w:val="en-US" w:eastAsia="zh-CN"/>
              </w:rPr>
              <w:t>V</w:t>
            </w:r>
            <w:r>
              <w:rPr>
                <w:rFonts w:hint="eastAsia" w:eastAsiaTheme="majorEastAsia"/>
                <w:sz w:val="21"/>
                <w:szCs w:val="21"/>
                <w:u w:val="none"/>
                <w:vertAlign w:val="subscript"/>
                <w:lang w:val="en-US" w:eastAsia="zh-CN"/>
              </w:rPr>
              <w:t>ref</w:t>
            </w:r>
            <w:r>
              <w:rPr>
                <w:rFonts w:hint="eastAsia" w:eastAsiaTheme="majorEastAsia"/>
                <w:sz w:val="21"/>
                <w:szCs w:val="21"/>
                <w:u w:val="none"/>
                <w:lang w:val="en-US" w:eastAsia="zh-CN"/>
              </w:rPr>
              <w:t>=</w:t>
            </w:r>
            <w:r>
              <w:rPr>
                <w:rFonts w:hint="eastAsia" w:eastAsiaTheme="majorEastAsia"/>
                <w:sz w:val="21"/>
                <w:szCs w:val="21"/>
                <w:u w:val="single"/>
                <w:lang w:val="en-US" w:eastAsia="zh-CN"/>
              </w:rPr>
              <w:t xml:space="preserve">        </w:t>
            </w:r>
          </w:p>
        </w:tc>
      </w:tr>
      <w:tr w14:paraId="220A1A7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217" w:type="dxa"/>
            <w:gridSpan w:val="2"/>
            <w:tcBorders>
              <w:tl2br w:val="nil"/>
              <w:tr2bl w:val="nil"/>
            </w:tcBorders>
          </w:tcPr>
          <w:p w14:paraId="07B73D68">
            <w:pPr>
              <w:spacing w:line="360" w:lineRule="auto"/>
              <w:rPr>
                <w:rFonts w:hint="default" w:eastAsiaTheme="majorEastAsia"/>
                <w:i/>
                <w:iCs/>
                <w:sz w:val="21"/>
                <w:szCs w:val="21"/>
                <w:lang w:val="en-US" w:eastAsia="zh-CN"/>
              </w:rPr>
            </w:pPr>
            <w:r>
              <w:rPr>
                <w:rFonts w:hint="eastAsia" w:eastAsiaTheme="majorEastAsia"/>
                <w:i/>
                <w:iCs/>
                <w:sz w:val="21"/>
                <w:szCs w:val="21"/>
                <w:lang w:val="en-US" w:eastAsia="zh-CN"/>
              </w:rPr>
              <w:t>S</w:t>
            </w:r>
            <w:r>
              <w:rPr>
                <w:rFonts w:hint="eastAsia" w:eastAsiaTheme="majorEastAsia"/>
                <w:i w:val="0"/>
                <w:iCs w:val="0"/>
                <w:sz w:val="21"/>
                <w:szCs w:val="21"/>
                <w:vertAlign w:val="subscript"/>
                <w:lang w:val="en-US" w:eastAsia="zh-CN"/>
              </w:rPr>
              <w:t>pt</w:t>
            </w:r>
          </w:p>
        </w:tc>
        <w:tc>
          <w:tcPr>
            <w:tcW w:w="835" w:type="dxa"/>
            <w:gridSpan w:val="2"/>
            <w:tcBorders>
              <w:tl2br w:val="nil"/>
              <w:tr2bl w:val="nil"/>
            </w:tcBorders>
          </w:tcPr>
          <w:p w14:paraId="389787CE">
            <w:pPr>
              <w:spacing w:line="360" w:lineRule="auto"/>
              <w:jc w:val="center"/>
              <w:rPr>
                <w:rFonts w:hint="eastAsia" w:eastAsiaTheme="majorEastAsia"/>
                <w:sz w:val="21"/>
                <w:szCs w:val="21"/>
                <w:lang w:val="en-US" w:eastAsia="zh-CN"/>
              </w:rPr>
            </w:pPr>
          </w:p>
        </w:tc>
        <w:tc>
          <w:tcPr>
            <w:tcW w:w="835" w:type="dxa"/>
            <w:gridSpan w:val="2"/>
            <w:tcBorders>
              <w:tl2br w:val="nil"/>
              <w:tr2bl w:val="nil"/>
            </w:tcBorders>
          </w:tcPr>
          <w:p w14:paraId="3E86847D">
            <w:pPr>
              <w:spacing w:line="360" w:lineRule="auto"/>
              <w:jc w:val="center"/>
              <w:rPr>
                <w:rFonts w:hint="eastAsia" w:eastAsiaTheme="majorEastAsia"/>
                <w:sz w:val="21"/>
                <w:szCs w:val="21"/>
                <w:lang w:val="en-US" w:eastAsia="zh-CN"/>
              </w:rPr>
            </w:pPr>
          </w:p>
        </w:tc>
        <w:tc>
          <w:tcPr>
            <w:tcW w:w="835" w:type="dxa"/>
            <w:gridSpan w:val="2"/>
            <w:tcBorders>
              <w:tl2br w:val="nil"/>
              <w:tr2bl w:val="nil"/>
            </w:tcBorders>
          </w:tcPr>
          <w:p w14:paraId="56D983FA">
            <w:pPr>
              <w:spacing w:line="360" w:lineRule="auto"/>
              <w:jc w:val="center"/>
              <w:rPr>
                <w:rFonts w:hint="eastAsia" w:eastAsiaTheme="majorEastAsia"/>
                <w:sz w:val="21"/>
                <w:szCs w:val="21"/>
                <w:lang w:val="en-US" w:eastAsia="zh-CN"/>
              </w:rPr>
            </w:pPr>
          </w:p>
        </w:tc>
        <w:tc>
          <w:tcPr>
            <w:tcW w:w="835" w:type="dxa"/>
            <w:tcBorders>
              <w:tl2br w:val="nil"/>
              <w:tr2bl w:val="nil"/>
            </w:tcBorders>
          </w:tcPr>
          <w:p w14:paraId="61B70CD0">
            <w:pPr>
              <w:spacing w:line="360" w:lineRule="auto"/>
              <w:jc w:val="center"/>
              <w:rPr>
                <w:rFonts w:hint="eastAsia" w:eastAsiaTheme="majorEastAsia"/>
                <w:sz w:val="21"/>
                <w:szCs w:val="21"/>
                <w:lang w:val="en-US" w:eastAsia="zh-CN"/>
              </w:rPr>
            </w:pPr>
          </w:p>
        </w:tc>
        <w:tc>
          <w:tcPr>
            <w:tcW w:w="835" w:type="dxa"/>
            <w:gridSpan w:val="3"/>
            <w:tcBorders>
              <w:tl2br w:val="nil"/>
              <w:tr2bl w:val="nil"/>
            </w:tcBorders>
          </w:tcPr>
          <w:p w14:paraId="30C4C940">
            <w:pPr>
              <w:spacing w:line="360" w:lineRule="auto"/>
              <w:jc w:val="center"/>
              <w:rPr>
                <w:rFonts w:hint="eastAsia" w:eastAsiaTheme="majorEastAsia"/>
                <w:sz w:val="21"/>
                <w:szCs w:val="21"/>
                <w:lang w:val="en-US" w:eastAsia="zh-CN"/>
              </w:rPr>
            </w:pPr>
          </w:p>
        </w:tc>
        <w:tc>
          <w:tcPr>
            <w:tcW w:w="835" w:type="dxa"/>
            <w:tcBorders>
              <w:tl2br w:val="nil"/>
              <w:tr2bl w:val="nil"/>
            </w:tcBorders>
          </w:tcPr>
          <w:p w14:paraId="26F2B6C4">
            <w:pPr>
              <w:spacing w:line="360" w:lineRule="auto"/>
              <w:jc w:val="center"/>
              <w:rPr>
                <w:rFonts w:hint="eastAsia" w:eastAsiaTheme="majorEastAsia"/>
                <w:sz w:val="21"/>
                <w:szCs w:val="21"/>
                <w:lang w:val="en-US" w:eastAsia="zh-CN"/>
              </w:rPr>
            </w:pPr>
          </w:p>
        </w:tc>
        <w:tc>
          <w:tcPr>
            <w:tcW w:w="835" w:type="dxa"/>
            <w:gridSpan w:val="2"/>
            <w:tcBorders>
              <w:tl2br w:val="nil"/>
              <w:tr2bl w:val="nil"/>
            </w:tcBorders>
          </w:tcPr>
          <w:p w14:paraId="2026ABFD">
            <w:pPr>
              <w:spacing w:line="360" w:lineRule="auto"/>
              <w:jc w:val="center"/>
              <w:rPr>
                <w:rFonts w:hint="eastAsia" w:eastAsiaTheme="majorEastAsia"/>
                <w:sz w:val="21"/>
                <w:szCs w:val="21"/>
                <w:lang w:val="en-US" w:eastAsia="zh-CN"/>
              </w:rPr>
            </w:pPr>
          </w:p>
        </w:tc>
        <w:tc>
          <w:tcPr>
            <w:tcW w:w="835" w:type="dxa"/>
            <w:gridSpan w:val="2"/>
            <w:tcBorders>
              <w:tl2br w:val="nil"/>
              <w:tr2bl w:val="nil"/>
            </w:tcBorders>
          </w:tcPr>
          <w:p w14:paraId="38BC6469">
            <w:pPr>
              <w:spacing w:line="360" w:lineRule="auto"/>
              <w:jc w:val="center"/>
              <w:rPr>
                <w:rFonts w:hint="eastAsia" w:eastAsiaTheme="majorEastAsia"/>
                <w:sz w:val="21"/>
                <w:szCs w:val="21"/>
                <w:lang w:val="en-US" w:eastAsia="zh-CN"/>
              </w:rPr>
            </w:pPr>
          </w:p>
        </w:tc>
        <w:tc>
          <w:tcPr>
            <w:tcW w:w="835" w:type="dxa"/>
            <w:gridSpan w:val="2"/>
            <w:tcBorders>
              <w:tl2br w:val="nil"/>
              <w:tr2bl w:val="nil"/>
            </w:tcBorders>
          </w:tcPr>
          <w:p w14:paraId="65DB5B1C">
            <w:pPr>
              <w:spacing w:line="360" w:lineRule="auto"/>
              <w:jc w:val="center"/>
              <w:rPr>
                <w:rFonts w:hint="eastAsia" w:eastAsiaTheme="majorEastAsia"/>
                <w:sz w:val="21"/>
                <w:szCs w:val="21"/>
                <w:lang w:val="en-US" w:eastAsia="zh-CN"/>
              </w:rPr>
            </w:pPr>
          </w:p>
        </w:tc>
        <w:tc>
          <w:tcPr>
            <w:tcW w:w="839" w:type="dxa"/>
            <w:gridSpan w:val="2"/>
            <w:tcBorders>
              <w:tl2br w:val="nil"/>
              <w:tr2bl w:val="nil"/>
            </w:tcBorders>
          </w:tcPr>
          <w:p w14:paraId="791CC860">
            <w:pPr>
              <w:spacing w:line="360" w:lineRule="auto"/>
              <w:jc w:val="center"/>
              <w:rPr>
                <w:rFonts w:hint="eastAsia" w:eastAsiaTheme="majorEastAsia"/>
                <w:sz w:val="21"/>
                <w:szCs w:val="21"/>
                <w:lang w:val="en-US" w:eastAsia="zh-CN"/>
              </w:rPr>
            </w:pPr>
          </w:p>
        </w:tc>
      </w:tr>
      <w:tr w14:paraId="3D7FF64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9571" w:type="dxa"/>
            <w:gridSpan w:val="21"/>
            <w:tcBorders>
              <w:tl2br w:val="nil"/>
              <w:tr2bl w:val="nil"/>
            </w:tcBorders>
          </w:tcPr>
          <w:p w14:paraId="2A8EE13B">
            <w:pPr>
              <w:spacing w:line="360" w:lineRule="auto"/>
              <w:jc w:val="left"/>
              <w:rPr>
                <w:rFonts w:hint="eastAsia" w:eastAsiaTheme="majorEastAsia"/>
                <w:sz w:val="21"/>
                <w:szCs w:val="21"/>
                <w:lang w:val="en-US" w:eastAsia="zh-CN"/>
              </w:rPr>
            </w:pPr>
            <w:r>
              <w:rPr>
                <w:rFonts w:eastAsiaTheme="majorEastAsia"/>
                <w:i/>
                <w:iCs/>
                <w:sz w:val="21"/>
                <w:szCs w:val="21"/>
              </w:rPr>
              <w:t>U</w:t>
            </w:r>
            <w:r>
              <w:rPr>
                <w:rFonts w:eastAsiaTheme="majorEastAsia"/>
                <w:sz w:val="21"/>
                <w:szCs w:val="21"/>
              </w:rPr>
              <w:t>=</w:t>
            </w:r>
            <w:r>
              <w:rPr>
                <w:rFonts w:eastAsiaTheme="majorEastAsia"/>
                <w:sz w:val="21"/>
                <w:szCs w:val="21"/>
                <w:u w:val="single"/>
              </w:rPr>
              <w:t xml:space="preserve">       </w:t>
            </w:r>
            <w:r>
              <w:rPr>
                <w:rFonts w:eastAsiaTheme="majorEastAsia"/>
                <w:sz w:val="21"/>
                <w:szCs w:val="21"/>
              </w:rPr>
              <w:t>（</w:t>
            </w:r>
            <w:r>
              <w:rPr>
                <w:rFonts w:eastAsiaTheme="majorEastAsia"/>
                <w:i/>
                <w:iCs/>
                <w:sz w:val="21"/>
                <w:szCs w:val="21"/>
              </w:rPr>
              <w:t>k</w:t>
            </w:r>
            <w:r>
              <w:rPr>
                <w:rFonts w:eastAsiaTheme="majorEastAsia"/>
                <w:sz w:val="21"/>
                <w:szCs w:val="21"/>
              </w:rPr>
              <w:t>=2）</w:t>
            </w:r>
          </w:p>
        </w:tc>
      </w:tr>
      <w:tr w14:paraId="409DA7A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9571" w:type="dxa"/>
            <w:gridSpan w:val="21"/>
            <w:tcBorders>
              <w:tl2br w:val="nil"/>
              <w:tr2bl w:val="nil"/>
            </w:tcBorders>
          </w:tcPr>
          <w:p w14:paraId="3C67DA14">
            <w:pPr>
              <w:pStyle w:val="71"/>
              <w:numPr>
                <w:ilvl w:val="0"/>
                <w:numId w:val="2"/>
              </w:numPr>
              <w:spacing w:line="360" w:lineRule="auto"/>
              <w:ind w:firstLineChars="0"/>
              <w:rPr>
                <w:rFonts w:eastAsiaTheme="majorEastAsia"/>
                <w:i/>
                <w:iCs/>
                <w:sz w:val="21"/>
                <w:szCs w:val="21"/>
              </w:rPr>
            </w:pPr>
            <w:r>
              <w:rPr>
                <w:rFonts w:eastAsiaTheme="majorEastAsia"/>
                <w:sz w:val="21"/>
                <w:szCs w:val="21"/>
              </w:rPr>
              <w:t>阵元间串扰</w:t>
            </w:r>
          </w:p>
        </w:tc>
      </w:tr>
      <w:tr w14:paraId="07E01D1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595" w:type="dxa"/>
            <w:gridSpan w:val="3"/>
            <w:tcBorders>
              <w:tl2br w:val="nil"/>
              <w:tr2bl w:val="nil"/>
            </w:tcBorders>
          </w:tcPr>
          <w:p w14:paraId="5854BE48">
            <w:pPr>
              <w:pStyle w:val="71"/>
              <w:numPr>
                <w:ilvl w:val="0"/>
                <w:numId w:val="0"/>
              </w:numPr>
              <w:spacing w:line="360" w:lineRule="auto"/>
              <w:rPr>
                <w:rFonts w:hint="default" w:eastAsiaTheme="majorEastAsia"/>
                <w:sz w:val="21"/>
                <w:szCs w:val="21"/>
                <w:u w:val="none"/>
                <w:lang w:val="en-US" w:eastAsia="zh-CN"/>
              </w:rPr>
            </w:pPr>
            <w:r>
              <w:rPr>
                <w:rFonts w:hint="eastAsia" w:eastAsiaTheme="majorEastAsia"/>
                <w:sz w:val="21"/>
                <w:szCs w:val="21"/>
                <w:lang w:val="en-US" w:eastAsia="zh-CN"/>
              </w:rPr>
              <w:t>阵元数量</w:t>
            </w:r>
          </w:p>
        </w:tc>
        <w:tc>
          <w:tcPr>
            <w:tcW w:w="1595" w:type="dxa"/>
            <w:gridSpan w:val="4"/>
            <w:tcBorders>
              <w:tl2br w:val="nil"/>
              <w:tr2bl w:val="nil"/>
            </w:tcBorders>
          </w:tcPr>
          <w:p w14:paraId="17D3772E">
            <w:pPr>
              <w:pStyle w:val="71"/>
              <w:numPr>
                <w:ilvl w:val="0"/>
                <w:numId w:val="0"/>
              </w:numPr>
              <w:spacing w:line="360" w:lineRule="auto"/>
              <w:rPr>
                <w:rFonts w:hint="eastAsia" w:eastAsiaTheme="majorEastAsia"/>
                <w:sz w:val="21"/>
                <w:szCs w:val="21"/>
                <w:lang w:val="en-US" w:eastAsia="zh-CN"/>
              </w:rPr>
            </w:pPr>
          </w:p>
        </w:tc>
        <w:tc>
          <w:tcPr>
            <w:tcW w:w="1595" w:type="dxa"/>
            <w:gridSpan w:val="4"/>
            <w:tcBorders>
              <w:tl2br w:val="nil"/>
              <w:tr2bl w:val="nil"/>
            </w:tcBorders>
          </w:tcPr>
          <w:p w14:paraId="5109FAE2">
            <w:pPr>
              <w:pStyle w:val="71"/>
              <w:numPr>
                <w:ilvl w:val="0"/>
                <w:numId w:val="0"/>
              </w:numPr>
              <w:spacing w:line="360" w:lineRule="auto"/>
              <w:rPr>
                <w:rFonts w:hint="eastAsia" w:eastAsiaTheme="majorEastAsia"/>
                <w:sz w:val="21"/>
                <w:szCs w:val="21"/>
                <w:lang w:val="en-US" w:eastAsia="zh-CN"/>
              </w:rPr>
            </w:pPr>
            <w:r>
              <w:rPr>
                <w:rFonts w:hint="eastAsia" w:eastAsiaTheme="majorEastAsia"/>
                <w:sz w:val="21"/>
                <w:szCs w:val="21"/>
                <w:u w:val="none"/>
                <w:lang w:val="en-US" w:eastAsia="zh-CN"/>
              </w:rPr>
              <w:t>激励阵元序数</w:t>
            </w:r>
          </w:p>
        </w:tc>
        <w:tc>
          <w:tcPr>
            <w:tcW w:w="1595" w:type="dxa"/>
            <w:gridSpan w:val="3"/>
            <w:tcBorders>
              <w:tl2br w:val="nil"/>
              <w:tr2bl w:val="nil"/>
            </w:tcBorders>
          </w:tcPr>
          <w:p w14:paraId="2136335C">
            <w:pPr>
              <w:pStyle w:val="71"/>
              <w:numPr>
                <w:ilvl w:val="0"/>
                <w:numId w:val="0"/>
              </w:numPr>
              <w:spacing w:line="360" w:lineRule="auto"/>
              <w:rPr>
                <w:rFonts w:hint="eastAsia" w:eastAsiaTheme="majorEastAsia"/>
                <w:sz w:val="21"/>
                <w:szCs w:val="21"/>
                <w:lang w:val="en-US" w:eastAsia="zh-CN"/>
              </w:rPr>
            </w:pPr>
          </w:p>
        </w:tc>
        <w:tc>
          <w:tcPr>
            <w:tcW w:w="1595" w:type="dxa"/>
            <w:gridSpan w:val="4"/>
            <w:tcBorders>
              <w:tl2br w:val="nil"/>
              <w:tr2bl w:val="nil"/>
            </w:tcBorders>
          </w:tcPr>
          <w:p w14:paraId="73AA6840">
            <w:pPr>
              <w:pStyle w:val="71"/>
              <w:numPr>
                <w:ilvl w:val="0"/>
                <w:numId w:val="0"/>
              </w:numPr>
              <w:spacing w:line="360" w:lineRule="auto"/>
              <w:rPr>
                <w:rFonts w:hint="eastAsia" w:eastAsiaTheme="majorEastAsia"/>
                <w:sz w:val="21"/>
                <w:szCs w:val="21"/>
                <w:lang w:val="en-US" w:eastAsia="zh-CN"/>
              </w:rPr>
            </w:pPr>
            <w:r>
              <w:rPr>
                <w:rFonts w:hint="eastAsia" w:eastAsiaTheme="majorEastAsia"/>
                <w:sz w:val="21"/>
                <w:szCs w:val="21"/>
                <w:u w:val="none"/>
                <w:lang w:val="en-US" w:eastAsia="zh-CN"/>
              </w:rPr>
              <w:t>相邻阵元序数</w:t>
            </w:r>
          </w:p>
        </w:tc>
        <w:tc>
          <w:tcPr>
            <w:tcW w:w="1596" w:type="dxa"/>
            <w:gridSpan w:val="3"/>
            <w:tcBorders>
              <w:tl2br w:val="nil"/>
              <w:tr2bl w:val="nil"/>
            </w:tcBorders>
          </w:tcPr>
          <w:p w14:paraId="7DD8867B">
            <w:pPr>
              <w:pStyle w:val="71"/>
              <w:numPr>
                <w:ilvl w:val="0"/>
                <w:numId w:val="0"/>
              </w:numPr>
              <w:spacing w:line="360" w:lineRule="auto"/>
              <w:rPr>
                <w:rFonts w:hint="eastAsia" w:eastAsiaTheme="majorEastAsia"/>
                <w:sz w:val="21"/>
                <w:szCs w:val="21"/>
                <w:lang w:val="en-US" w:eastAsia="zh-CN"/>
              </w:rPr>
            </w:pPr>
          </w:p>
        </w:tc>
      </w:tr>
      <w:tr w14:paraId="75DCDDB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595" w:type="dxa"/>
            <w:gridSpan w:val="3"/>
            <w:tcBorders>
              <w:tl2br w:val="nil"/>
              <w:tr2bl w:val="nil"/>
            </w:tcBorders>
          </w:tcPr>
          <w:p w14:paraId="7AB2CCDC">
            <w:pPr>
              <w:pStyle w:val="71"/>
              <w:numPr>
                <w:ilvl w:val="0"/>
                <w:numId w:val="0"/>
              </w:numPr>
              <w:spacing w:line="360" w:lineRule="auto"/>
              <w:rPr>
                <w:rFonts w:hint="eastAsia" w:eastAsiaTheme="majorEastAsia"/>
                <w:sz w:val="21"/>
                <w:szCs w:val="21"/>
                <w:lang w:val="en-US" w:eastAsia="zh-CN"/>
              </w:rPr>
            </w:pPr>
            <w:r>
              <w:rPr>
                <w:rFonts w:hint="eastAsia" w:eastAsiaTheme="majorEastAsia"/>
                <w:i/>
                <w:iCs/>
                <w:sz w:val="21"/>
                <w:szCs w:val="21"/>
                <w:lang w:val="en-US" w:eastAsia="zh-CN"/>
              </w:rPr>
              <w:t>V</w:t>
            </w:r>
            <w:r>
              <w:rPr>
                <w:rFonts w:hint="eastAsia" w:eastAsiaTheme="majorEastAsia"/>
                <w:sz w:val="21"/>
                <w:szCs w:val="21"/>
                <w:vertAlign w:val="subscript"/>
                <w:lang w:val="en-US" w:eastAsia="zh-CN"/>
              </w:rPr>
              <w:t>exc</w:t>
            </w:r>
          </w:p>
        </w:tc>
        <w:tc>
          <w:tcPr>
            <w:tcW w:w="1595" w:type="dxa"/>
            <w:gridSpan w:val="4"/>
            <w:tcBorders>
              <w:tl2br w:val="nil"/>
              <w:tr2bl w:val="nil"/>
            </w:tcBorders>
          </w:tcPr>
          <w:p w14:paraId="01CB0A56">
            <w:pPr>
              <w:pStyle w:val="71"/>
              <w:numPr>
                <w:ilvl w:val="0"/>
                <w:numId w:val="0"/>
              </w:numPr>
              <w:spacing w:line="360" w:lineRule="auto"/>
              <w:rPr>
                <w:rFonts w:hint="eastAsia" w:eastAsiaTheme="majorEastAsia"/>
                <w:sz w:val="21"/>
                <w:szCs w:val="21"/>
                <w:lang w:val="en-US" w:eastAsia="zh-CN"/>
              </w:rPr>
            </w:pPr>
          </w:p>
        </w:tc>
        <w:tc>
          <w:tcPr>
            <w:tcW w:w="1595" w:type="dxa"/>
            <w:gridSpan w:val="4"/>
            <w:tcBorders>
              <w:tl2br w:val="nil"/>
              <w:tr2bl w:val="nil"/>
            </w:tcBorders>
          </w:tcPr>
          <w:p w14:paraId="51D56274">
            <w:pPr>
              <w:pStyle w:val="71"/>
              <w:numPr>
                <w:ilvl w:val="0"/>
                <w:numId w:val="0"/>
              </w:numPr>
              <w:spacing w:line="360" w:lineRule="auto"/>
              <w:rPr>
                <w:rFonts w:hint="eastAsia" w:eastAsiaTheme="majorEastAsia"/>
                <w:sz w:val="21"/>
                <w:szCs w:val="21"/>
                <w:u w:val="none"/>
                <w:lang w:val="en-US" w:eastAsia="zh-CN"/>
              </w:rPr>
            </w:pPr>
            <w:r>
              <w:rPr>
                <w:rFonts w:hint="eastAsia" w:eastAsiaTheme="majorEastAsia"/>
                <w:sz w:val="21"/>
                <w:szCs w:val="21"/>
                <w:u w:val="none"/>
                <w:lang w:val="en-US" w:eastAsia="zh-CN"/>
              </w:rPr>
              <w:t>V</w:t>
            </w:r>
            <w:r>
              <w:rPr>
                <w:rFonts w:hint="eastAsia" w:eastAsiaTheme="majorEastAsia"/>
                <w:sz w:val="21"/>
                <w:szCs w:val="21"/>
                <w:u w:val="none"/>
                <w:vertAlign w:val="subscript"/>
                <w:lang w:val="en-US" w:eastAsia="zh-CN"/>
              </w:rPr>
              <w:t>rec</w:t>
            </w:r>
          </w:p>
        </w:tc>
        <w:tc>
          <w:tcPr>
            <w:tcW w:w="1595" w:type="dxa"/>
            <w:gridSpan w:val="3"/>
            <w:tcBorders>
              <w:tl2br w:val="nil"/>
              <w:tr2bl w:val="nil"/>
            </w:tcBorders>
          </w:tcPr>
          <w:p w14:paraId="36C28B19">
            <w:pPr>
              <w:pStyle w:val="71"/>
              <w:numPr>
                <w:ilvl w:val="0"/>
                <w:numId w:val="0"/>
              </w:numPr>
              <w:spacing w:line="360" w:lineRule="auto"/>
              <w:rPr>
                <w:rFonts w:hint="eastAsia" w:eastAsiaTheme="majorEastAsia"/>
                <w:sz w:val="21"/>
                <w:szCs w:val="21"/>
                <w:lang w:val="en-US" w:eastAsia="zh-CN"/>
              </w:rPr>
            </w:pPr>
          </w:p>
        </w:tc>
        <w:tc>
          <w:tcPr>
            <w:tcW w:w="1595" w:type="dxa"/>
            <w:gridSpan w:val="4"/>
            <w:tcBorders>
              <w:tl2br w:val="nil"/>
              <w:tr2bl w:val="nil"/>
            </w:tcBorders>
          </w:tcPr>
          <w:p w14:paraId="40F3EB97">
            <w:pPr>
              <w:pStyle w:val="71"/>
              <w:numPr>
                <w:ilvl w:val="0"/>
                <w:numId w:val="0"/>
              </w:numPr>
              <w:spacing w:line="360" w:lineRule="auto"/>
              <w:rPr>
                <w:rFonts w:hint="eastAsia" w:eastAsiaTheme="majorEastAsia"/>
                <w:sz w:val="21"/>
                <w:szCs w:val="21"/>
                <w:u w:val="none"/>
                <w:lang w:val="en-US" w:eastAsia="zh-CN"/>
              </w:rPr>
            </w:pPr>
            <w:r>
              <w:rPr>
                <w:rFonts w:hint="eastAsia" w:eastAsiaTheme="majorEastAsia"/>
                <w:sz w:val="21"/>
                <w:szCs w:val="21"/>
                <w:u w:val="none"/>
                <w:lang w:val="en-US" w:eastAsia="zh-CN"/>
              </w:rPr>
              <w:t>CT</w:t>
            </w:r>
          </w:p>
        </w:tc>
        <w:tc>
          <w:tcPr>
            <w:tcW w:w="1596" w:type="dxa"/>
            <w:gridSpan w:val="3"/>
            <w:tcBorders>
              <w:tl2br w:val="nil"/>
              <w:tr2bl w:val="nil"/>
            </w:tcBorders>
          </w:tcPr>
          <w:p w14:paraId="5DC90A0A">
            <w:pPr>
              <w:pStyle w:val="71"/>
              <w:numPr>
                <w:ilvl w:val="0"/>
                <w:numId w:val="0"/>
              </w:numPr>
              <w:spacing w:line="360" w:lineRule="auto"/>
              <w:rPr>
                <w:rFonts w:hint="eastAsia" w:eastAsiaTheme="majorEastAsia"/>
                <w:sz w:val="21"/>
                <w:szCs w:val="21"/>
                <w:lang w:val="en-US" w:eastAsia="zh-CN"/>
              </w:rPr>
            </w:pPr>
          </w:p>
        </w:tc>
      </w:tr>
      <w:tr w14:paraId="2CFD5A9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9571" w:type="dxa"/>
            <w:gridSpan w:val="21"/>
            <w:tcBorders>
              <w:tl2br w:val="nil"/>
              <w:tr2bl w:val="nil"/>
            </w:tcBorders>
          </w:tcPr>
          <w:p w14:paraId="6384F6FF">
            <w:pPr>
              <w:pStyle w:val="71"/>
              <w:numPr>
                <w:ilvl w:val="0"/>
                <w:numId w:val="0"/>
              </w:numPr>
              <w:spacing w:line="360" w:lineRule="auto"/>
              <w:rPr>
                <w:rFonts w:hint="eastAsia" w:eastAsiaTheme="majorEastAsia"/>
                <w:i/>
                <w:iCs/>
                <w:sz w:val="21"/>
                <w:szCs w:val="21"/>
                <w:lang w:val="en-US" w:eastAsia="zh-CN"/>
              </w:rPr>
            </w:pPr>
            <w:r>
              <w:rPr>
                <w:rFonts w:eastAsiaTheme="majorEastAsia"/>
                <w:i/>
                <w:iCs/>
                <w:sz w:val="21"/>
                <w:szCs w:val="21"/>
              </w:rPr>
              <w:t>U</w:t>
            </w:r>
            <w:r>
              <w:rPr>
                <w:rFonts w:eastAsiaTheme="majorEastAsia"/>
                <w:sz w:val="21"/>
                <w:szCs w:val="21"/>
              </w:rPr>
              <w:t>=</w:t>
            </w:r>
            <w:r>
              <w:rPr>
                <w:rFonts w:eastAsiaTheme="majorEastAsia"/>
                <w:sz w:val="21"/>
                <w:szCs w:val="21"/>
                <w:u w:val="single"/>
              </w:rPr>
              <w:t xml:space="preserve">       </w:t>
            </w:r>
            <w:r>
              <w:rPr>
                <w:rFonts w:eastAsiaTheme="majorEastAsia"/>
                <w:sz w:val="21"/>
                <w:szCs w:val="21"/>
              </w:rPr>
              <w:t>（</w:t>
            </w:r>
            <w:r>
              <w:rPr>
                <w:rFonts w:eastAsiaTheme="majorEastAsia"/>
                <w:i/>
                <w:iCs/>
                <w:sz w:val="21"/>
                <w:szCs w:val="21"/>
              </w:rPr>
              <w:t>k</w:t>
            </w:r>
            <w:r>
              <w:rPr>
                <w:rFonts w:eastAsiaTheme="majorEastAsia"/>
                <w:sz w:val="21"/>
                <w:szCs w:val="21"/>
              </w:rPr>
              <w:t>=2）</w:t>
            </w:r>
          </w:p>
        </w:tc>
      </w:tr>
    </w:tbl>
    <w:p w14:paraId="459DA79D">
      <w:pPr>
        <w:rPr>
          <w:rStyle w:val="35"/>
          <w:sz w:val="28"/>
          <w:szCs w:val="48"/>
        </w:rPr>
      </w:pPr>
      <w:bookmarkStart w:id="141" w:name="_Toc27913"/>
      <w:bookmarkStart w:id="142" w:name="_Toc196814974"/>
    </w:p>
    <w:p w14:paraId="2F6A9E8C">
      <w:pPr>
        <w:rPr>
          <w:rStyle w:val="35"/>
          <w:sz w:val="28"/>
          <w:szCs w:val="48"/>
        </w:rPr>
      </w:pPr>
    </w:p>
    <w:p w14:paraId="3700A468">
      <w:pPr>
        <w:rPr>
          <w:rStyle w:val="35"/>
          <w:sz w:val="28"/>
          <w:szCs w:val="48"/>
        </w:rPr>
      </w:pPr>
    </w:p>
    <w:p w14:paraId="4850FABE">
      <w:pPr>
        <w:rPr>
          <w:rStyle w:val="35"/>
          <w:sz w:val="28"/>
          <w:szCs w:val="48"/>
        </w:rPr>
      </w:pPr>
    </w:p>
    <w:p w14:paraId="6524F603">
      <w:pPr>
        <w:rPr>
          <w:rStyle w:val="35"/>
          <w:sz w:val="28"/>
          <w:szCs w:val="48"/>
        </w:rPr>
      </w:pPr>
    </w:p>
    <w:p w14:paraId="0C615E75">
      <w:pPr>
        <w:rPr>
          <w:rStyle w:val="35"/>
          <w:sz w:val="28"/>
          <w:szCs w:val="48"/>
        </w:rPr>
      </w:pPr>
    </w:p>
    <w:p w14:paraId="7BC20B03">
      <w:pPr>
        <w:rPr>
          <w:rStyle w:val="35"/>
          <w:sz w:val="28"/>
          <w:szCs w:val="48"/>
        </w:rPr>
      </w:pPr>
    </w:p>
    <w:p w14:paraId="0CC2EA57">
      <w:pPr>
        <w:rPr>
          <w:rStyle w:val="35"/>
          <w:sz w:val="28"/>
          <w:szCs w:val="48"/>
        </w:rPr>
      </w:pPr>
    </w:p>
    <w:p w14:paraId="14FF0EF2">
      <w:pPr>
        <w:rPr>
          <w:rStyle w:val="35"/>
          <w:sz w:val="28"/>
          <w:szCs w:val="48"/>
        </w:rPr>
      </w:pPr>
    </w:p>
    <w:p w14:paraId="371D031D">
      <w:pPr>
        <w:rPr>
          <w:rStyle w:val="35"/>
          <w:sz w:val="28"/>
          <w:szCs w:val="48"/>
        </w:rPr>
      </w:pPr>
    </w:p>
    <w:p w14:paraId="15EA7347">
      <w:pPr>
        <w:rPr>
          <w:rStyle w:val="35"/>
          <w:sz w:val="28"/>
          <w:szCs w:val="48"/>
        </w:rPr>
      </w:pPr>
    </w:p>
    <w:p w14:paraId="0A3DC669">
      <w:pPr>
        <w:rPr>
          <w:rStyle w:val="35"/>
          <w:sz w:val="28"/>
          <w:szCs w:val="48"/>
        </w:rPr>
      </w:pPr>
    </w:p>
    <w:p w14:paraId="2432B4F1">
      <w:pPr>
        <w:rPr>
          <w:rStyle w:val="35"/>
          <w:sz w:val="28"/>
          <w:szCs w:val="48"/>
        </w:rPr>
      </w:pPr>
    </w:p>
    <w:p w14:paraId="168C11E8">
      <w:pPr>
        <w:rPr>
          <w:rStyle w:val="35"/>
          <w:sz w:val="28"/>
          <w:szCs w:val="48"/>
        </w:rPr>
      </w:pPr>
    </w:p>
    <w:p w14:paraId="674966FD">
      <w:pPr>
        <w:rPr>
          <w:rStyle w:val="35"/>
          <w:sz w:val="28"/>
          <w:szCs w:val="48"/>
        </w:rPr>
      </w:pPr>
    </w:p>
    <w:p w14:paraId="7FCDC1EA">
      <w:pPr>
        <w:rPr>
          <w:rStyle w:val="35"/>
          <w:sz w:val="28"/>
          <w:szCs w:val="48"/>
        </w:rPr>
      </w:pPr>
    </w:p>
    <w:p w14:paraId="2335C0E9">
      <w:pPr>
        <w:rPr>
          <w:rStyle w:val="35"/>
          <w:sz w:val="28"/>
          <w:szCs w:val="48"/>
        </w:rPr>
      </w:pPr>
      <w:r>
        <w:rPr>
          <w:rStyle w:val="35"/>
          <w:sz w:val="28"/>
          <w:szCs w:val="48"/>
        </w:rPr>
        <w:t>附录B</w:t>
      </w:r>
      <w:bookmarkEnd w:id="140"/>
      <w:bookmarkEnd w:id="141"/>
      <w:bookmarkEnd w:id="142"/>
      <w:bookmarkStart w:id="143" w:name="_Toc15057"/>
      <w:bookmarkStart w:id="144" w:name="_Toc18241"/>
      <w:bookmarkStart w:id="145" w:name="_Toc500258950"/>
      <w:bookmarkStart w:id="146" w:name="_Toc29371_WPSOffice_Level1"/>
    </w:p>
    <w:p w14:paraId="01F00B10">
      <w:pPr>
        <w:ind w:firstLine="482"/>
        <w:jc w:val="center"/>
        <w:rPr>
          <w:b/>
          <w:bCs/>
          <w:sz w:val="24"/>
          <w:szCs w:val="32"/>
        </w:rPr>
      </w:pPr>
      <w:r>
        <w:rPr>
          <w:rFonts w:hint="eastAsia" w:ascii="黑体" w:hAnsi="黑体" w:eastAsia="黑体" w:cs="黑体"/>
          <w:sz w:val="28"/>
          <w:szCs w:val="28"/>
          <w:lang w:val="en-US" w:eastAsia="zh-CN"/>
        </w:rPr>
        <w:t>校准证书内页参考格式</w:t>
      </w:r>
    </w:p>
    <w:tbl>
      <w:tblPr>
        <w:tblStyle w:val="25"/>
        <w:tblW w:w="10330"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159"/>
        <w:gridCol w:w="917"/>
        <w:gridCol w:w="917"/>
        <w:gridCol w:w="917"/>
        <w:gridCol w:w="917"/>
        <w:gridCol w:w="917"/>
        <w:gridCol w:w="917"/>
        <w:gridCol w:w="917"/>
        <w:gridCol w:w="917"/>
        <w:gridCol w:w="917"/>
        <w:gridCol w:w="918"/>
      </w:tblGrid>
      <w:tr w14:paraId="194F345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92" w:hRule="atLeast"/>
          <w:jc w:val="center"/>
        </w:trPr>
        <w:tc>
          <w:tcPr>
            <w:tcW w:w="10330" w:type="dxa"/>
            <w:gridSpan w:val="11"/>
            <w:tcBorders>
              <w:tl2br w:val="nil"/>
              <w:tr2bl w:val="nil"/>
            </w:tcBorders>
            <w:noWrap w:val="0"/>
            <w:vAlign w:val="center"/>
          </w:tcPr>
          <w:p w14:paraId="0DD21DD1">
            <w:pPr>
              <w:jc w:val="center"/>
              <w:rPr>
                <w:rFonts w:hint="default" w:eastAsiaTheme="majorEastAsia"/>
                <w:sz w:val="21"/>
                <w:szCs w:val="21"/>
                <w:lang w:val="en-US" w:eastAsia="zh-CN"/>
              </w:rPr>
            </w:pPr>
            <w:r>
              <w:rPr>
                <w:rFonts w:hint="eastAsia" w:eastAsiaTheme="majorEastAsia"/>
                <w:sz w:val="21"/>
                <w:szCs w:val="21"/>
                <w:lang w:val="en-US" w:eastAsia="zh-CN"/>
              </w:rPr>
              <w:t>校准结果</w:t>
            </w:r>
          </w:p>
        </w:tc>
      </w:tr>
      <w:tr w14:paraId="327D98C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330" w:type="dxa"/>
            <w:gridSpan w:val="11"/>
            <w:tcBorders>
              <w:tl2br w:val="nil"/>
              <w:tr2bl w:val="nil"/>
            </w:tcBorders>
            <w:noWrap w:val="0"/>
            <w:vAlign w:val="center"/>
          </w:tcPr>
          <w:p w14:paraId="3220A6BE">
            <w:pPr>
              <w:jc w:val="left"/>
              <w:rPr>
                <w:rFonts w:hint="eastAsia"/>
                <w:sz w:val="24"/>
                <w:lang w:val="en-US" w:eastAsia="zh-CN"/>
              </w:rPr>
            </w:pPr>
            <w:r>
              <w:rPr>
                <w:rFonts w:hint="eastAsia" w:eastAsiaTheme="majorEastAsia"/>
                <w:sz w:val="21"/>
                <w:szCs w:val="21"/>
                <w:lang w:val="en-US" w:eastAsia="zh-CN"/>
              </w:rPr>
              <w:t>1.</w:t>
            </w:r>
            <w:r>
              <w:rPr>
                <w:rFonts w:eastAsiaTheme="majorEastAsia"/>
                <w:sz w:val="21"/>
                <w:szCs w:val="21"/>
              </w:rPr>
              <w:t>相对脉冲回波灵敏度偏差</w:t>
            </w:r>
          </w:p>
        </w:tc>
      </w:tr>
      <w:tr w14:paraId="2277E18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159" w:type="dxa"/>
            <w:tcBorders>
              <w:tl2br w:val="nil"/>
              <w:tr2bl w:val="nil"/>
            </w:tcBorders>
            <w:noWrap w:val="0"/>
            <w:vAlign w:val="center"/>
          </w:tcPr>
          <w:p w14:paraId="5C23EDCC">
            <w:pPr>
              <w:spacing w:line="360" w:lineRule="auto"/>
              <w:jc w:val="center"/>
              <w:rPr>
                <w:rFonts w:hint="eastAsia"/>
                <w:sz w:val="24"/>
                <w:lang w:val="en-US" w:eastAsia="zh-CN"/>
              </w:rPr>
            </w:pPr>
            <w:r>
              <w:rPr>
                <w:rFonts w:ascii="Times New Roman" w:hAnsi="Times New Roman" w:eastAsiaTheme="majorEastAsia"/>
                <w:sz w:val="21"/>
                <w:szCs w:val="21"/>
              </w:rPr>
              <w:t>阵元</w:t>
            </w:r>
            <w:r>
              <w:rPr>
                <w:rFonts w:hint="eastAsia" w:eastAsiaTheme="majorEastAsia"/>
                <w:sz w:val="21"/>
                <w:szCs w:val="21"/>
                <w:lang w:val="en-US" w:eastAsia="zh-CN"/>
              </w:rPr>
              <w:t>序数</w:t>
            </w:r>
          </w:p>
        </w:tc>
        <w:tc>
          <w:tcPr>
            <w:tcW w:w="917" w:type="dxa"/>
            <w:tcBorders>
              <w:tl2br w:val="nil"/>
              <w:tr2bl w:val="nil"/>
            </w:tcBorders>
            <w:noWrap w:val="0"/>
            <w:vAlign w:val="center"/>
          </w:tcPr>
          <w:p w14:paraId="327893C6">
            <w:pPr>
              <w:spacing w:line="360" w:lineRule="auto"/>
              <w:jc w:val="center"/>
              <w:rPr>
                <w:rFonts w:hint="eastAsia"/>
                <w:sz w:val="24"/>
                <w:lang w:val="en-US" w:eastAsia="zh-CN"/>
              </w:rPr>
            </w:pPr>
            <w:r>
              <w:rPr>
                <w:rFonts w:hint="eastAsia" w:eastAsiaTheme="majorEastAsia"/>
                <w:sz w:val="21"/>
                <w:szCs w:val="21"/>
                <w:lang w:val="en-US" w:eastAsia="zh-CN"/>
              </w:rPr>
              <w:t>1</w:t>
            </w:r>
          </w:p>
        </w:tc>
        <w:tc>
          <w:tcPr>
            <w:tcW w:w="917" w:type="dxa"/>
            <w:tcBorders>
              <w:tl2br w:val="nil"/>
              <w:tr2bl w:val="nil"/>
            </w:tcBorders>
            <w:noWrap w:val="0"/>
            <w:vAlign w:val="center"/>
          </w:tcPr>
          <w:p w14:paraId="437CE2D0">
            <w:pPr>
              <w:spacing w:line="360" w:lineRule="auto"/>
              <w:jc w:val="center"/>
              <w:rPr>
                <w:rFonts w:hint="eastAsia"/>
                <w:sz w:val="24"/>
                <w:lang w:val="en-US" w:eastAsia="zh-CN"/>
              </w:rPr>
            </w:pPr>
            <w:r>
              <w:rPr>
                <w:rFonts w:hint="eastAsia" w:eastAsiaTheme="majorEastAsia"/>
                <w:sz w:val="21"/>
                <w:szCs w:val="21"/>
                <w:lang w:val="en-US" w:eastAsia="zh-CN"/>
              </w:rPr>
              <w:t>2</w:t>
            </w:r>
          </w:p>
        </w:tc>
        <w:tc>
          <w:tcPr>
            <w:tcW w:w="917" w:type="dxa"/>
            <w:tcBorders>
              <w:tl2br w:val="nil"/>
              <w:tr2bl w:val="nil"/>
            </w:tcBorders>
            <w:noWrap w:val="0"/>
            <w:vAlign w:val="center"/>
          </w:tcPr>
          <w:p w14:paraId="794FFA0F">
            <w:pPr>
              <w:spacing w:line="360" w:lineRule="auto"/>
              <w:jc w:val="center"/>
              <w:rPr>
                <w:rFonts w:hint="eastAsia"/>
                <w:sz w:val="24"/>
                <w:lang w:val="en-US" w:eastAsia="zh-CN"/>
              </w:rPr>
            </w:pPr>
            <w:r>
              <w:rPr>
                <w:rFonts w:hint="eastAsia" w:eastAsiaTheme="majorEastAsia"/>
                <w:sz w:val="21"/>
                <w:szCs w:val="21"/>
                <w:lang w:val="en-US" w:eastAsia="zh-CN"/>
              </w:rPr>
              <w:t>3</w:t>
            </w:r>
          </w:p>
        </w:tc>
        <w:tc>
          <w:tcPr>
            <w:tcW w:w="917" w:type="dxa"/>
            <w:tcBorders>
              <w:tl2br w:val="nil"/>
              <w:tr2bl w:val="nil"/>
            </w:tcBorders>
            <w:noWrap w:val="0"/>
            <w:vAlign w:val="center"/>
          </w:tcPr>
          <w:p w14:paraId="6138A0BF">
            <w:pPr>
              <w:spacing w:line="360" w:lineRule="auto"/>
              <w:jc w:val="center"/>
              <w:rPr>
                <w:rFonts w:hint="eastAsia"/>
                <w:sz w:val="24"/>
                <w:lang w:val="en-US" w:eastAsia="zh-CN"/>
              </w:rPr>
            </w:pPr>
            <w:r>
              <w:rPr>
                <w:rFonts w:hint="eastAsia" w:eastAsiaTheme="majorEastAsia"/>
                <w:sz w:val="21"/>
                <w:szCs w:val="21"/>
                <w:lang w:val="en-US" w:eastAsia="zh-CN"/>
              </w:rPr>
              <w:t>4</w:t>
            </w:r>
          </w:p>
        </w:tc>
        <w:tc>
          <w:tcPr>
            <w:tcW w:w="917" w:type="dxa"/>
            <w:tcBorders>
              <w:tl2br w:val="nil"/>
              <w:tr2bl w:val="nil"/>
            </w:tcBorders>
            <w:noWrap w:val="0"/>
            <w:vAlign w:val="center"/>
          </w:tcPr>
          <w:p w14:paraId="4843B63A">
            <w:pPr>
              <w:spacing w:line="360" w:lineRule="auto"/>
              <w:jc w:val="center"/>
              <w:rPr>
                <w:rFonts w:hint="eastAsia"/>
                <w:sz w:val="24"/>
                <w:lang w:val="en-US" w:eastAsia="zh-CN"/>
              </w:rPr>
            </w:pPr>
            <w:r>
              <w:rPr>
                <w:rFonts w:hint="eastAsia" w:eastAsiaTheme="majorEastAsia"/>
                <w:sz w:val="21"/>
                <w:szCs w:val="21"/>
                <w:lang w:val="en-US" w:eastAsia="zh-CN"/>
              </w:rPr>
              <w:t>5</w:t>
            </w:r>
          </w:p>
        </w:tc>
        <w:tc>
          <w:tcPr>
            <w:tcW w:w="917" w:type="dxa"/>
            <w:tcBorders>
              <w:tl2br w:val="nil"/>
              <w:tr2bl w:val="nil"/>
            </w:tcBorders>
            <w:noWrap w:val="0"/>
            <w:vAlign w:val="center"/>
          </w:tcPr>
          <w:p w14:paraId="0B52DC01">
            <w:pPr>
              <w:spacing w:line="360" w:lineRule="auto"/>
              <w:jc w:val="center"/>
              <w:rPr>
                <w:rFonts w:hint="eastAsia"/>
                <w:sz w:val="24"/>
                <w:lang w:val="en-US" w:eastAsia="zh-CN"/>
              </w:rPr>
            </w:pPr>
            <w:r>
              <w:rPr>
                <w:rFonts w:hint="eastAsia" w:eastAsiaTheme="majorEastAsia"/>
                <w:sz w:val="21"/>
                <w:szCs w:val="21"/>
                <w:lang w:val="en-US" w:eastAsia="zh-CN"/>
              </w:rPr>
              <w:t>6</w:t>
            </w:r>
          </w:p>
        </w:tc>
        <w:tc>
          <w:tcPr>
            <w:tcW w:w="917" w:type="dxa"/>
            <w:tcBorders>
              <w:tl2br w:val="nil"/>
              <w:tr2bl w:val="nil"/>
            </w:tcBorders>
            <w:noWrap w:val="0"/>
            <w:vAlign w:val="center"/>
          </w:tcPr>
          <w:p w14:paraId="28CF2E00">
            <w:pPr>
              <w:spacing w:line="360" w:lineRule="auto"/>
              <w:jc w:val="center"/>
              <w:rPr>
                <w:rFonts w:hint="eastAsia"/>
                <w:sz w:val="24"/>
                <w:lang w:val="en-US" w:eastAsia="zh-CN"/>
              </w:rPr>
            </w:pPr>
            <w:r>
              <w:rPr>
                <w:rFonts w:hint="eastAsia" w:eastAsiaTheme="majorEastAsia"/>
                <w:sz w:val="21"/>
                <w:szCs w:val="21"/>
                <w:lang w:val="en-US" w:eastAsia="zh-CN"/>
              </w:rPr>
              <w:t>7</w:t>
            </w:r>
          </w:p>
        </w:tc>
        <w:tc>
          <w:tcPr>
            <w:tcW w:w="917" w:type="dxa"/>
            <w:tcBorders>
              <w:tl2br w:val="nil"/>
              <w:tr2bl w:val="nil"/>
            </w:tcBorders>
            <w:noWrap w:val="0"/>
            <w:vAlign w:val="center"/>
          </w:tcPr>
          <w:p w14:paraId="41000332">
            <w:pPr>
              <w:spacing w:line="360" w:lineRule="auto"/>
              <w:jc w:val="center"/>
              <w:rPr>
                <w:rFonts w:hint="eastAsia"/>
                <w:sz w:val="24"/>
                <w:lang w:val="en-US" w:eastAsia="zh-CN"/>
              </w:rPr>
            </w:pPr>
            <w:r>
              <w:rPr>
                <w:rFonts w:hint="eastAsia" w:eastAsiaTheme="majorEastAsia"/>
                <w:sz w:val="21"/>
                <w:szCs w:val="21"/>
                <w:lang w:val="en-US" w:eastAsia="zh-CN"/>
              </w:rPr>
              <w:t>8</w:t>
            </w:r>
          </w:p>
        </w:tc>
        <w:tc>
          <w:tcPr>
            <w:tcW w:w="917" w:type="dxa"/>
            <w:tcBorders>
              <w:tl2br w:val="nil"/>
              <w:tr2bl w:val="nil"/>
            </w:tcBorders>
            <w:noWrap w:val="0"/>
            <w:vAlign w:val="center"/>
          </w:tcPr>
          <w:p w14:paraId="6928A4E6">
            <w:pPr>
              <w:spacing w:line="360" w:lineRule="auto"/>
              <w:jc w:val="center"/>
              <w:rPr>
                <w:rFonts w:hint="eastAsia"/>
                <w:sz w:val="24"/>
                <w:lang w:val="en-US" w:eastAsia="zh-CN"/>
              </w:rPr>
            </w:pPr>
            <w:r>
              <w:rPr>
                <w:rFonts w:hint="eastAsia" w:eastAsiaTheme="majorEastAsia"/>
                <w:sz w:val="21"/>
                <w:szCs w:val="21"/>
                <w:lang w:val="en-US" w:eastAsia="zh-CN"/>
              </w:rPr>
              <w:t>...</w:t>
            </w:r>
          </w:p>
        </w:tc>
        <w:tc>
          <w:tcPr>
            <w:tcW w:w="918" w:type="dxa"/>
            <w:tcBorders>
              <w:tl2br w:val="nil"/>
              <w:tr2bl w:val="nil"/>
            </w:tcBorders>
            <w:noWrap w:val="0"/>
            <w:vAlign w:val="center"/>
          </w:tcPr>
          <w:p w14:paraId="22A0A030">
            <w:pPr>
              <w:spacing w:line="360" w:lineRule="auto"/>
              <w:jc w:val="center"/>
              <w:rPr>
                <w:rFonts w:hint="eastAsia"/>
                <w:sz w:val="24"/>
                <w:lang w:val="en-US" w:eastAsia="zh-CN"/>
              </w:rPr>
            </w:pPr>
            <w:r>
              <w:rPr>
                <w:rFonts w:hint="eastAsia" w:eastAsiaTheme="majorEastAsia"/>
                <w:sz w:val="21"/>
                <w:szCs w:val="21"/>
                <w:lang w:val="en-US" w:eastAsia="zh-CN"/>
              </w:rPr>
              <w:t>n</w:t>
            </w:r>
          </w:p>
        </w:tc>
      </w:tr>
      <w:tr w14:paraId="40EBF98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159" w:type="dxa"/>
            <w:tcBorders>
              <w:tl2br w:val="nil"/>
              <w:tr2bl w:val="nil"/>
            </w:tcBorders>
            <w:noWrap w:val="0"/>
            <w:vAlign w:val="center"/>
          </w:tcPr>
          <w:p w14:paraId="0A31F3C1">
            <w:pPr>
              <w:spacing w:line="360" w:lineRule="auto"/>
              <w:jc w:val="center"/>
              <w:rPr>
                <w:rFonts w:ascii="Times New Roman" w:hAnsi="Times New Roman" w:eastAsiaTheme="majorEastAsia"/>
                <w:sz w:val="21"/>
                <w:szCs w:val="21"/>
              </w:rPr>
            </w:pPr>
            <w:r>
              <w:rPr>
                <w:rFonts w:hint="eastAsia" w:eastAsiaTheme="majorEastAsia"/>
                <w:i/>
                <w:iCs/>
                <w:sz w:val="21"/>
                <w:szCs w:val="21"/>
                <w:lang w:val="en-US" w:eastAsia="zh-CN"/>
              </w:rPr>
              <w:t>S</w:t>
            </w:r>
            <w:r>
              <w:rPr>
                <w:rFonts w:hint="eastAsia" w:eastAsiaTheme="majorEastAsia"/>
                <w:sz w:val="21"/>
                <w:szCs w:val="21"/>
                <w:vertAlign w:val="subscript"/>
                <w:lang w:val="en-US" w:eastAsia="zh-CN"/>
              </w:rPr>
              <w:t>el</w:t>
            </w:r>
            <w:r>
              <w:rPr>
                <w:rFonts w:hint="eastAsia" w:eastAsiaTheme="majorEastAsia"/>
                <w:sz w:val="21"/>
                <w:szCs w:val="21"/>
                <w:vertAlign w:val="baseline"/>
                <w:lang w:val="en-US" w:eastAsia="zh-CN"/>
              </w:rPr>
              <w:t>/dB</w:t>
            </w:r>
          </w:p>
        </w:tc>
        <w:tc>
          <w:tcPr>
            <w:tcW w:w="917" w:type="dxa"/>
            <w:tcBorders>
              <w:tl2br w:val="nil"/>
              <w:tr2bl w:val="nil"/>
            </w:tcBorders>
            <w:noWrap w:val="0"/>
            <w:vAlign w:val="center"/>
          </w:tcPr>
          <w:p w14:paraId="468ECA65">
            <w:pPr>
              <w:spacing w:line="360" w:lineRule="auto"/>
              <w:jc w:val="center"/>
              <w:rPr>
                <w:rFonts w:hint="eastAsia" w:eastAsiaTheme="majorEastAsia"/>
                <w:sz w:val="21"/>
                <w:szCs w:val="21"/>
                <w:lang w:val="en-US" w:eastAsia="zh-CN"/>
              </w:rPr>
            </w:pPr>
          </w:p>
        </w:tc>
        <w:tc>
          <w:tcPr>
            <w:tcW w:w="917" w:type="dxa"/>
            <w:tcBorders>
              <w:tl2br w:val="nil"/>
              <w:tr2bl w:val="nil"/>
            </w:tcBorders>
            <w:noWrap w:val="0"/>
            <w:vAlign w:val="center"/>
          </w:tcPr>
          <w:p w14:paraId="5E4A66D8">
            <w:pPr>
              <w:spacing w:line="360" w:lineRule="auto"/>
              <w:jc w:val="center"/>
              <w:rPr>
                <w:rFonts w:hint="eastAsia" w:eastAsiaTheme="majorEastAsia"/>
                <w:sz w:val="21"/>
                <w:szCs w:val="21"/>
                <w:lang w:val="en-US" w:eastAsia="zh-CN"/>
              </w:rPr>
            </w:pPr>
          </w:p>
        </w:tc>
        <w:tc>
          <w:tcPr>
            <w:tcW w:w="917" w:type="dxa"/>
            <w:tcBorders>
              <w:tl2br w:val="nil"/>
              <w:tr2bl w:val="nil"/>
            </w:tcBorders>
            <w:noWrap w:val="0"/>
            <w:vAlign w:val="center"/>
          </w:tcPr>
          <w:p w14:paraId="48C02776">
            <w:pPr>
              <w:spacing w:line="360" w:lineRule="auto"/>
              <w:jc w:val="center"/>
              <w:rPr>
                <w:rFonts w:hint="eastAsia" w:eastAsiaTheme="majorEastAsia"/>
                <w:sz w:val="21"/>
                <w:szCs w:val="21"/>
                <w:lang w:val="en-US" w:eastAsia="zh-CN"/>
              </w:rPr>
            </w:pPr>
          </w:p>
        </w:tc>
        <w:tc>
          <w:tcPr>
            <w:tcW w:w="917" w:type="dxa"/>
            <w:tcBorders>
              <w:tl2br w:val="nil"/>
              <w:tr2bl w:val="nil"/>
            </w:tcBorders>
            <w:noWrap w:val="0"/>
            <w:vAlign w:val="center"/>
          </w:tcPr>
          <w:p w14:paraId="326C0150">
            <w:pPr>
              <w:spacing w:line="360" w:lineRule="auto"/>
              <w:jc w:val="center"/>
              <w:rPr>
                <w:rFonts w:hint="eastAsia" w:eastAsiaTheme="majorEastAsia"/>
                <w:sz w:val="21"/>
                <w:szCs w:val="21"/>
                <w:lang w:val="en-US" w:eastAsia="zh-CN"/>
              </w:rPr>
            </w:pPr>
          </w:p>
        </w:tc>
        <w:tc>
          <w:tcPr>
            <w:tcW w:w="917" w:type="dxa"/>
            <w:tcBorders>
              <w:tl2br w:val="nil"/>
              <w:tr2bl w:val="nil"/>
            </w:tcBorders>
            <w:noWrap w:val="0"/>
            <w:vAlign w:val="center"/>
          </w:tcPr>
          <w:p w14:paraId="7A9AAA5D">
            <w:pPr>
              <w:spacing w:line="360" w:lineRule="auto"/>
              <w:jc w:val="center"/>
              <w:rPr>
                <w:rFonts w:hint="eastAsia" w:eastAsiaTheme="majorEastAsia"/>
                <w:sz w:val="21"/>
                <w:szCs w:val="21"/>
                <w:lang w:val="en-US" w:eastAsia="zh-CN"/>
              </w:rPr>
            </w:pPr>
          </w:p>
        </w:tc>
        <w:tc>
          <w:tcPr>
            <w:tcW w:w="917" w:type="dxa"/>
            <w:tcBorders>
              <w:tl2br w:val="nil"/>
              <w:tr2bl w:val="nil"/>
            </w:tcBorders>
            <w:noWrap w:val="0"/>
            <w:vAlign w:val="center"/>
          </w:tcPr>
          <w:p w14:paraId="1380B841">
            <w:pPr>
              <w:spacing w:line="360" w:lineRule="auto"/>
              <w:jc w:val="center"/>
              <w:rPr>
                <w:rFonts w:hint="eastAsia" w:eastAsiaTheme="majorEastAsia"/>
                <w:sz w:val="21"/>
                <w:szCs w:val="21"/>
                <w:lang w:val="en-US" w:eastAsia="zh-CN"/>
              </w:rPr>
            </w:pPr>
          </w:p>
        </w:tc>
        <w:tc>
          <w:tcPr>
            <w:tcW w:w="917" w:type="dxa"/>
            <w:tcBorders>
              <w:tl2br w:val="nil"/>
              <w:tr2bl w:val="nil"/>
            </w:tcBorders>
            <w:noWrap w:val="0"/>
            <w:vAlign w:val="center"/>
          </w:tcPr>
          <w:p w14:paraId="6371238C">
            <w:pPr>
              <w:spacing w:line="360" w:lineRule="auto"/>
              <w:jc w:val="center"/>
              <w:rPr>
                <w:rFonts w:hint="eastAsia" w:eastAsiaTheme="majorEastAsia"/>
                <w:sz w:val="21"/>
                <w:szCs w:val="21"/>
                <w:lang w:val="en-US" w:eastAsia="zh-CN"/>
              </w:rPr>
            </w:pPr>
          </w:p>
        </w:tc>
        <w:tc>
          <w:tcPr>
            <w:tcW w:w="917" w:type="dxa"/>
            <w:tcBorders>
              <w:tl2br w:val="nil"/>
              <w:tr2bl w:val="nil"/>
            </w:tcBorders>
            <w:noWrap w:val="0"/>
            <w:vAlign w:val="center"/>
          </w:tcPr>
          <w:p w14:paraId="6A7C7C4C">
            <w:pPr>
              <w:spacing w:line="360" w:lineRule="auto"/>
              <w:jc w:val="center"/>
              <w:rPr>
                <w:rFonts w:hint="eastAsia" w:eastAsiaTheme="majorEastAsia"/>
                <w:sz w:val="21"/>
                <w:szCs w:val="21"/>
                <w:lang w:val="en-US" w:eastAsia="zh-CN"/>
              </w:rPr>
            </w:pPr>
          </w:p>
        </w:tc>
        <w:tc>
          <w:tcPr>
            <w:tcW w:w="917" w:type="dxa"/>
            <w:tcBorders>
              <w:tl2br w:val="nil"/>
              <w:tr2bl w:val="nil"/>
            </w:tcBorders>
            <w:noWrap w:val="0"/>
            <w:vAlign w:val="center"/>
          </w:tcPr>
          <w:p w14:paraId="1DEB0CA4">
            <w:pPr>
              <w:spacing w:line="360" w:lineRule="auto"/>
              <w:jc w:val="center"/>
              <w:rPr>
                <w:rFonts w:hint="eastAsia" w:eastAsiaTheme="majorEastAsia"/>
                <w:sz w:val="21"/>
                <w:szCs w:val="21"/>
                <w:lang w:val="en-US" w:eastAsia="zh-CN"/>
              </w:rPr>
            </w:pPr>
          </w:p>
        </w:tc>
        <w:tc>
          <w:tcPr>
            <w:tcW w:w="918" w:type="dxa"/>
            <w:tcBorders>
              <w:tl2br w:val="nil"/>
              <w:tr2bl w:val="nil"/>
            </w:tcBorders>
            <w:noWrap w:val="0"/>
            <w:vAlign w:val="center"/>
          </w:tcPr>
          <w:p w14:paraId="3DF3A73D">
            <w:pPr>
              <w:spacing w:line="360" w:lineRule="auto"/>
              <w:jc w:val="center"/>
              <w:rPr>
                <w:rFonts w:hint="eastAsia" w:eastAsiaTheme="majorEastAsia"/>
                <w:sz w:val="21"/>
                <w:szCs w:val="21"/>
                <w:lang w:val="en-US" w:eastAsia="zh-CN"/>
              </w:rPr>
            </w:pPr>
          </w:p>
        </w:tc>
      </w:tr>
      <w:tr w14:paraId="019A5A2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90" w:hRule="atLeast"/>
          <w:jc w:val="center"/>
        </w:trPr>
        <w:tc>
          <w:tcPr>
            <w:tcW w:w="10330" w:type="dxa"/>
            <w:gridSpan w:val="11"/>
            <w:tcBorders>
              <w:tl2br w:val="nil"/>
              <w:tr2bl w:val="nil"/>
            </w:tcBorders>
            <w:noWrap w:val="0"/>
            <w:vAlign w:val="center"/>
          </w:tcPr>
          <w:p w14:paraId="4D01F9F8">
            <w:pPr>
              <w:spacing w:line="360" w:lineRule="auto"/>
              <w:jc w:val="left"/>
              <w:rPr>
                <w:rFonts w:hint="eastAsia" w:eastAsiaTheme="majorEastAsia"/>
                <w:sz w:val="21"/>
                <w:szCs w:val="21"/>
                <w:lang w:val="en-US" w:eastAsia="zh-CN"/>
              </w:rPr>
            </w:pPr>
            <w:r>
              <w:rPr>
                <w:rFonts w:eastAsiaTheme="majorEastAsia"/>
                <w:i/>
                <w:iCs/>
                <w:sz w:val="21"/>
                <w:szCs w:val="21"/>
              </w:rPr>
              <w:t>U</w:t>
            </w:r>
            <w:r>
              <w:rPr>
                <w:rFonts w:eastAsiaTheme="majorEastAsia"/>
                <w:sz w:val="21"/>
                <w:szCs w:val="21"/>
              </w:rPr>
              <w:t>=</w:t>
            </w:r>
            <w:r>
              <w:rPr>
                <w:rFonts w:eastAsiaTheme="majorEastAsia"/>
                <w:sz w:val="21"/>
                <w:szCs w:val="21"/>
                <w:u w:val="single"/>
              </w:rPr>
              <w:t xml:space="preserve">       </w:t>
            </w:r>
            <w:r>
              <w:rPr>
                <w:rFonts w:eastAsiaTheme="majorEastAsia"/>
                <w:sz w:val="21"/>
                <w:szCs w:val="21"/>
              </w:rPr>
              <w:t>（</w:t>
            </w:r>
            <w:r>
              <w:rPr>
                <w:rFonts w:eastAsiaTheme="majorEastAsia"/>
                <w:i/>
                <w:iCs/>
                <w:sz w:val="21"/>
                <w:szCs w:val="21"/>
              </w:rPr>
              <w:t>k</w:t>
            </w:r>
            <w:r>
              <w:rPr>
                <w:rFonts w:eastAsiaTheme="majorEastAsia"/>
                <w:sz w:val="21"/>
                <w:szCs w:val="21"/>
              </w:rPr>
              <w:t>=2）</w:t>
            </w:r>
          </w:p>
        </w:tc>
      </w:tr>
      <w:tr w14:paraId="5F81C12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330" w:type="dxa"/>
            <w:gridSpan w:val="11"/>
            <w:tcBorders>
              <w:tl2br w:val="nil"/>
              <w:tr2bl w:val="nil"/>
            </w:tcBorders>
            <w:noWrap w:val="0"/>
            <w:vAlign w:val="center"/>
          </w:tcPr>
          <w:p w14:paraId="22FDB33F">
            <w:pPr>
              <w:spacing w:line="360" w:lineRule="auto"/>
              <w:jc w:val="left"/>
              <w:rPr>
                <w:rFonts w:hint="default" w:eastAsiaTheme="majorEastAsia"/>
                <w:i/>
                <w:iCs/>
                <w:sz w:val="21"/>
                <w:szCs w:val="21"/>
                <w:lang w:val="en-US" w:eastAsia="zh-CN"/>
              </w:rPr>
            </w:pPr>
            <w:r>
              <w:rPr>
                <w:rFonts w:hint="eastAsia" w:eastAsiaTheme="majorEastAsia"/>
                <w:i/>
                <w:iCs/>
                <w:sz w:val="21"/>
                <w:szCs w:val="21"/>
                <w:lang w:val="en-US" w:eastAsia="zh-CN"/>
              </w:rPr>
              <w:t>2.</w:t>
            </w:r>
            <w:r>
              <w:rPr>
                <w:rFonts w:eastAsiaTheme="majorEastAsia"/>
                <w:sz w:val="21"/>
                <w:szCs w:val="21"/>
              </w:rPr>
              <w:t>中心频率/MHz，带宽/MHz</w:t>
            </w:r>
          </w:p>
        </w:tc>
      </w:tr>
      <w:tr w14:paraId="21C30E3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159" w:type="dxa"/>
            <w:tcBorders>
              <w:tl2br w:val="nil"/>
              <w:tr2bl w:val="nil"/>
            </w:tcBorders>
            <w:noWrap w:val="0"/>
            <w:vAlign w:val="center"/>
          </w:tcPr>
          <w:p w14:paraId="37C3C095">
            <w:pPr>
              <w:spacing w:line="360" w:lineRule="auto"/>
              <w:jc w:val="left"/>
              <w:rPr>
                <w:rFonts w:hint="default" w:eastAsiaTheme="majorEastAsia"/>
                <w:i/>
                <w:iCs/>
                <w:sz w:val="21"/>
                <w:szCs w:val="21"/>
                <w:lang w:val="en-US" w:eastAsia="zh-CN"/>
              </w:rPr>
            </w:pPr>
            <w:r>
              <w:rPr>
                <w:rFonts w:hint="eastAsia" w:eastAsiaTheme="majorEastAsia"/>
                <w:i w:val="0"/>
                <w:iCs w:val="0"/>
                <w:sz w:val="21"/>
                <w:szCs w:val="21"/>
                <w:lang w:val="en-US" w:eastAsia="zh-CN"/>
              </w:rPr>
              <w:t>阵元序数</w:t>
            </w:r>
          </w:p>
        </w:tc>
        <w:tc>
          <w:tcPr>
            <w:tcW w:w="917" w:type="dxa"/>
            <w:tcBorders>
              <w:tl2br w:val="nil"/>
              <w:tr2bl w:val="nil"/>
            </w:tcBorders>
            <w:noWrap w:val="0"/>
            <w:vAlign w:val="center"/>
          </w:tcPr>
          <w:p w14:paraId="00A00368">
            <w:pPr>
              <w:spacing w:line="360" w:lineRule="auto"/>
              <w:jc w:val="center"/>
              <w:rPr>
                <w:rFonts w:hint="eastAsia" w:eastAsiaTheme="majorEastAsia"/>
                <w:i/>
                <w:iCs/>
                <w:sz w:val="21"/>
                <w:szCs w:val="21"/>
                <w:lang w:val="en-US" w:eastAsia="zh-CN"/>
              </w:rPr>
            </w:pPr>
            <w:r>
              <w:rPr>
                <w:rFonts w:hint="eastAsia" w:eastAsiaTheme="majorEastAsia"/>
                <w:sz w:val="21"/>
                <w:szCs w:val="21"/>
                <w:lang w:val="en-US" w:eastAsia="zh-CN"/>
              </w:rPr>
              <w:t>1</w:t>
            </w:r>
          </w:p>
        </w:tc>
        <w:tc>
          <w:tcPr>
            <w:tcW w:w="917" w:type="dxa"/>
            <w:tcBorders>
              <w:tl2br w:val="nil"/>
              <w:tr2bl w:val="nil"/>
            </w:tcBorders>
            <w:noWrap w:val="0"/>
            <w:vAlign w:val="center"/>
          </w:tcPr>
          <w:p w14:paraId="1E92D7AC">
            <w:pPr>
              <w:spacing w:line="360" w:lineRule="auto"/>
              <w:jc w:val="center"/>
              <w:rPr>
                <w:rFonts w:hint="eastAsia" w:eastAsiaTheme="majorEastAsia"/>
                <w:i/>
                <w:iCs/>
                <w:sz w:val="21"/>
                <w:szCs w:val="21"/>
                <w:lang w:val="en-US" w:eastAsia="zh-CN"/>
              </w:rPr>
            </w:pPr>
            <w:r>
              <w:rPr>
                <w:rFonts w:hint="eastAsia" w:eastAsiaTheme="majorEastAsia"/>
                <w:sz w:val="21"/>
                <w:szCs w:val="21"/>
                <w:lang w:val="en-US" w:eastAsia="zh-CN"/>
              </w:rPr>
              <w:t>2</w:t>
            </w:r>
          </w:p>
        </w:tc>
        <w:tc>
          <w:tcPr>
            <w:tcW w:w="917" w:type="dxa"/>
            <w:tcBorders>
              <w:tl2br w:val="nil"/>
              <w:tr2bl w:val="nil"/>
            </w:tcBorders>
            <w:noWrap w:val="0"/>
            <w:vAlign w:val="center"/>
          </w:tcPr>
          <w:p w14:paraId="3D9A26AA">
            <w:pPr>
              <w:spacing w:line="360" w:lineRule="auto"/>
              <w:jc w:val="center"/>
              <w:rPr>
                <w:rFonts w:hint="eastAsia" w:eastAsiaTheme="majorEastAsia"/>
                <w:i/>
                <w:iCs/>
                <w:sz w:val="21"/>
                <w:szCs w:val="21"/>
                <w:lang w:val="en-US" w:eastAsia="zh-CN"/>
              </w:rPr>
            </w:pPr>
            <w:r>
              <w:rPr>
                <w:rFonts w:hint="eastAsia" w:eastAsiaTheme="majorEastAsia"/>
                <w:sz w:val="21"/>
                <w:szCs w:val="21"/>
                <w:lang w:val="en-US" w:eastAsia="zh-CN"/>
              </w:rPr>
              <w:t>3</w:t>
            </w:r>
          </w:p>
        </w:tc>
        <w:tc>
          <w:tcPr>
            <w:tcW w:w="917" w:type="dxa"/>
            <w:tcBorders>
              <w:tl2br w:val="nil"/>
              <w:tr2bl w:val="nil"/>
            </w:tcBorders>
            <w:noWrap w:val="0"/>
            <w:vAlign w:val="center"/>
          </w:tcPr>
          <w:p w14:paraId="1AAD8333">
            <w:pPr>
              <w:spacing w:line="360" w:lineRule="auto"/>
              <w:jc w:val="center"/>
              <w:rPr>
                <w:rFonts w:hint="eastAsia" w:eastAsiaTheme="majorEastAsia"/>
                <w:i/>
                <w:iCs/>
                <w:sz w:val="21"/>
                <w:szCs w:val="21"/>
                <w:lang w:val="en-US" w:eastAsia="zh-CN"/>
              </w:rPr>
            </w:pPr>
            <w:r>
              <w:rPr>
                <w:rFonts w:hint="eastAsia" w:eastAsiaTheme="majorEastAsia"/>
                <w:sz w:val="21"/>
                <w:szCs w:val="21"/>
                <w:lang w:val="en-US" w:eastAsia="zh-CN"/>
              </w:rPr>
              <w:t>4</w:t>
            </w:r>
          </w:p>
        </w:tc>
        <w:tc>
          <w:tcPr>
            <w:tcW w:w="917" w:type="dxa"/>
            <w:tcBorders>
              <w:tl2br w:val="nil"/>
              <w:tr2bl w:val="nil"/>
            </w:tcBorders>
            <w:noWrap w:val="0"/>
            <w:vAlign w:val="center"/>
          </w:tcPr>
          <w:p w14:paraId="25D6E012">
            <w:pPr>
              <w:spacing w:line="360" w:lineRule="auto"/>
              <w:jc w:val="center"/>
              <w:rPr>
                <w:rFonts w:hint="eastAsia" w:eastAsiaTheme="majorEastAsia"/>
                <w:i/>
                <w:iCs/>
                <w:sz w:val="21"/>
                <w:szCs w:val="21"/>
                <w:lang w:val="en-US" w:eastAsia="zh-CN"/>
              </w:rPr>
            </w:pPr>
            <w:r>
              <w:rPr>
                <w:rFonts w:hint="eastAsia" w:eastAsiaTheme="majorEastAsia"/>
                <w:sz w:val="21"/>
                <w:szCs w:val="21"/>
                <w:lang w:val="en-US" w:eastAsia="zh-CN"/>
              </w:rPr>
              <w:t>5</w:t>
            </w:r>
          </w:p>
        </w:tc>
        <w:tc>
          <w:tcPr>
            <w:tcW w:w="917" w:type="dxa"/>
            <w:tcBorders>
              <w:tl2br w:val="nil"/>
              <w:tr2bl w:val="nil"/>
            </w:tcBorders>
            <w:noWrap w:val="0"/>
            <w:vAlign w:val="center"/>
          </w:tcPr>
          <w:p w14:paraId="4779B4C3">
            <w:pPr>
              <w:spacing w:line="360" w:lineRule="auto"/>
              <w:jc w:val="center"/>
              <w:rPr>
                <w:rFonts w:hint="eastAsia" w:eastAsiaTheme="majorEastAsia"/>
                <w:i/>
                <w:iCs/>
                <w:sz w:val="21"/>
                <w:szCs w:val="21"/>
                <w:lang w:val="en-US" w:eastAsia="zh-CN"/>
              </w:rPr>
            </w:pPr>
            <w:r>
              <w:rPr>
                <w:rFonts w:hint="eastAsia" w:eastAsiaTheme="majorEastAsia"/>
                <w:sz w:val="21"/>
                <w:szCs w:val="21"/>
                <w:lang w:val="en-US" w:eastAsia="zh-CN"/>
              </w:rPr>
              <w:t>6</w:t>
            </w:r>
          </w:p>
        </w:tc>
        <w:tc>
          <w:tcPr>
            <w:tcW w:w="917" w:type="dxa"/>
            <w:tcBorders>
              <w:tl2br w:val="nil"/>
              <w:tr2bl w:val="nil"/>
            </w:tcBorders>
            <w:noWrap w:val="0"/>
            <w:vAlign w:val="center"/>
          </w:tcPr>
          <w:p w14:paraId="6B88ECE7">
            <w:pPr>
              <w:spacing w:line="360" w:lineRule="auto"/>
              <w:jc w:val="center"/>
              <w:rPr>
                <w:rFonts w:hint="eastAsia" w:eastAsiaTheme="majorEastAsia"/>
                <w:i/>
                <w:iCs/>
                <w:sz w:val="21"/>
                <w:szCs w:val="21"/>
                <w:lang w:val="en-US" w:eastAsia="zh-CN"/>
              </w:rPr>
            </w:pPr>
            <w:r>
              <w:rPr>
                <w:rFonts w:hint="eastAsia" w:eastAsiaTheme="majorEastAsia"/>
                <w:sz w:val="21"/>
                <w:szCs w:val="21"/>
                <w:lang w:val="en-US" w:eastAsia="zh-CN"/>
              </w:rPr>
              <w:t>7</w:t>
            </w:r>
          </w:p>
        </w:tc>
        <w:tc>
          <w:tcPr>
            <w:tcW w:w="917" w:type="dxa"/>
            <w:tcBorders>
              <w:tl2br w:val="nil"/>
              <w:tr2bl w:val="nil"/>
            </w:tcBorders>
            <w:noWrap w:val="0"/>
            <w:vAlign w:val="center"/>
          </w:tcPr>
          <w:p w14:paraId="0E92F503">
            <w:pPr>
              <w:spacing w:line="360" w:lineRule="auto"/>
              <w:jc w:val="center"/>
              <w:rPr>
                <w:rFonts w:hint="eastAsia" w:eastAsiaTheme="majorEastAsia"/>
                <w:i/>
                <w:iCs/>
                <w:sz w:val="21"/>
                <w:szCs w:val="21"/>
                <w:lang w:val="en-US" w:eastAsia="zh-CN"/>
              </w:rPr>
            </w:pPr>
            <w:r>
              <w:rPr>
                <w:rFonts w:hint="eastAsia" w:eastAsiaTheme="majorEastAsia"/>
                <w:sz w:val="21"/>
                <w:szCs w:val="21"/>
                <w:lang w:val="en-US" w:eastAsia="zh-CN"/>
              </w:rPr>
              <w:t>8</w:t>
            </w:r>
          </w:p>
        </w:tc>
        <w:tc>
          <w:tcPr>
            <w:tcW w:w="917" w:type="dxa"/>
            <w:tcBorders>
              <w:tl2br w:val="nil"/>
              <w:tr2bl w:val="nil"/>
            </w:tcBorders>
            <w:noWrap w:val="0"/>
            <w:vAlign w:val="center"/>
          </w:tcPr>
          <w:p w14:paraId="60A625B3">
            <w:pPr>
              <w:spacing w:line="360" w:lineRule="auto"/>
              <w:jc w:val="center"/>
              <w:rPr>
                <w:rFonts w:hint="eastAsia" w:eastAsiaTheme="majorEastAsia"/>
                <w:i/>
                <w:iCs/>
                <w:sz w:val="21"/>
                <w:szCs w:val="21"/>
                <w:lang w:val="en-US" w:eastAsia="zh-CN"/>
              </w:rPr>
            </w:pPr>
            <w:r>
              <w:rPr>
                <w:rFonts w:hint="eastAsia" w:eastAsiaTheme="majorEastAsia"/>
                <w:sz w:val="21"/>
                <w:szCs w:val="21"/>
                <w:lang w:val="en-US" w:eastAsia="zh-CN"/>
              </w:rPr>
              <w:t>...</w:t>
            </w:r>
          </w:p>
        </w:tc>
        <w:tc>
          <w:tcPr>
            <w:tcW w:w="918" w:type="dxa"/>
            <w:tcBorders>
              <w:tl2br w:val="nil"/>
              <w:tr2bl w:val="nil"/>
            </w:tcBorders>
            <w:noWrap w:val="0"/>
            <w:vAlign w:val="center"/>
          </w:tcPr>
          <w:p w14:paraId="0EC23D8B">
            <w:pPr>
              <w:spacing w:line="360" w:lineRule="auto"/>
              <w:jc w:val="center"/>
              <w:rPr>
                <w:rFonts w:hint="eastAsia" w:eastAsiaTheme="majorEastAsia"/>
                <w:i/>
                <w:iCs/>
                <w:sz w:val="21"/>
                <w:szCs w:val="21"/>
                <w:lang w:val="en-US" w:eastAsia="zh-CN"/>
              </w:rPr>
            </w:pPr>
            <w:r>
              <w:rPr>
                <w:rFonts w:hint="eastAsia" w:eastAsiaTheme="majorEastAsia"/>
                <w:sz w:val="21"/>
                <w:szCs w:val="21"/>
                <w:lang w:val="en-US" w:eastAsia="zh-CN"/>
              </w:rPr>
              <w:t>n</w:t>
            </w:r>
          </w:p>
        </w:tc>
      </w:tr>
      <w:tr w14:paraId="6FF1396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159" w:type="dxa"/>
            <w:tcBorders>
              <w:tl2br w:val="nil"/>
              <w:tr2bl w:val="nil"/>
            </w:tcBorders>
            <w:noWrap w:val="0"/>
            <w:vAlign w:val="top"/>
          </w:tcPr>
          <w:p w14:paraId="78CEB1CA">
            <w:pPr>
              <w:spacing w:line="360" w:lineRule="auto"/>
              <w:ind w:firstLine="420" w:firstLineChars="0"/>
              <w:rPr>
                <w:rFonts w:hint="eastAsia" w:eastAsiaTheme="majorEastAsia"/>
                <w:i w:val="0"/>
                <w:iCs w:val="0"/>
                <w:sz w:val="21"/>
                <w:szCs w:val="21"/>
                <w:lang w:val="en-US" w:eastAsia="zh-CN"/>
              </w:rPr>
            </w:pPr>
            <w:r>
              <w:rPr>
                <w:rFonts w:hint="eastAsia" w:eastAsiaTheme="majorEastAsia"/>
                <w:i/>
                <w:iCs/>
                <w:sz w:val="21"/>
                <w:szCs w:val="21"/>
                <w:lang w:val="en-US" w:eastAsia="zh-CN"/>
              </w:rPr>
              <w:t>f</w:t>
            </w:r>
            <w:r>
              <w:rPr>
                <w:rFonts w:hint="eastAsia" w:eastAsiaTheme="majorEastAsia"/>
                <w:sz w:val="21"/>
                <w:szCs w:val="21"/>
                <w:vertAlign w:val="subscript"/>
                <w:lang w:val="en-US" w:eastAsia="zh-CN"/>
              </w:rPr>
              <w:t>0</w:t>
            </w:r>
          </w:p>
        </w:tc>
        <w:tc>
          <w:tcPr>
            <w:tcW w:w="917" w:type="dxa"/>
            <w:tcBorders>
              <w:tl2br w:val="nil"/>
              <w:tr2bl w:val="nil"/>
            </w:tcBorders>
            <w:noWrap w:val="0"/>
            <w:vAlign w:val="center"/>
          </w:tcPr>
          <w:p w14:paraId="057FBE48">
            <w:pPr>
              <w:spacing w:line="360" w:lineRule="auto"/>
              <w:jc w:val="center"/>
              <w:rPr>
                <w:rFonts w:hint="eastAsia" w:eastAsiaTheme="majorEastAsia"/>
                <w:sz w:val="21"/>
                <w:szCs w:val="21"/>
                <w:lang w:val="en-US" w:eastAsia="zh-CN"/>
              </w:rPr>
            </w:pPr>
          </w:p>
        </w:tc>
        <w:tc>
          <w:tcPr>
            <w:tcW w:w="917" w:type="dxa"/>
            <w:tcBorders>
              <w:tl2br w:val="nil"/>
              <w:tr2bl w:val="nil"/>
            </w:tcBorders>
            <w:noWrap w:val="0"/>
            <w:vAlign w:val="center"/>
          </w:tcPr>
          <w:p w14:paraId="18D52D22">
            <w:pPr>
              <w:spacing w:line="360" w:lineRule="auto"/>
              <w:jc w:val="center"/>
              <w:rPr>
                <w:rFonts w:hint="eastAsia" w:eastAsiaTheme="majorEastAsia"/>
                <w:sz w:val="21"/>
                <w:szCs w:val="21"/>
                <w:lang w:val="en-US" w:eastAsia="zh-CN"/>
              </w:rPr>
            </w:pPr>
          </w:p>
        </w:tc>
        <w:tc>
          <w:tcPr>
            <w:tcW w:w="917" w:type="dxa"/>
            <w:tcBorders>
              <w:tl2br w:val="nil"/>
              <w:tr2bl w:val="nil"/>
            </w:tcBorders>
            <w:noWrap w:val="0"/>
            <w:vAlign w:val="center"/>
          </w:tcPr>
          <w:p w14:paraId="2E1BC68A">
            <w:pPr>
              <w:spacing w:line="360" w:lineRule="auto"/>
              <w:jc w:val="center"/>
              <w:rPr>
                <w:rFonts w:hint="eastAsia" w:eastAsiaTheme="majorEastAsia"/>
                <w:sz w:val="21"/>
                <w:szCs w:val="21"/>
                <w:lang w:val="en-US" w:eastAsia="zh-CN"/>
              </w:rPr>
            </w:pPr>
          </w:p>
        </w:tc>
        <w:tc>
          <w:tcPr>
            <w:tcW w:w="917" w:type="dxa"/>
            <w:tcBorders>
              <w:tl2br w:val="nil"/>
              <w:tr2bl w:val="nil"/>
            </w:tcBorders>
            <w:noWrap w:val="0"/>
            <w:vAlign w:val="center"/>
          </w:tcPr>
          <w:p w14:paraId="3D09AB69">
            <w:pPr>
              <w:spacing w:line="360" w:lineRule="auto"/>
              <w:jc w:val="center"/>
              <w:rPr>
                <w:rFonts w:hint="eastAsia" w:eastAsiaTheme="majorEastAsia"/>
                <w:sz w:val="21"/>
                <w:szCs w:val="21"/>
                <w:lang w:val="en-US" w:eastAsia="zh-CN"/>
              </w:rPr>
            </w:pPr>
          </w:p>
        </w:tc>
        <w:tc>
          <w:tcPr>
            <w:tcW w:w="917" w:type="dxa"/>
            <w:tcBorders>
              <w:tl2br w:val="nil"/>
              <w:tr2bl w:val="nil"/>
            </w:tcBorders>
            <w:noWrap w:val="0"/>
            <w:vAlign w:val="center"/>
          </w:tcPr>
          <w:p w14:paraId="0B17A37A">
            <w:pPr>
              <w:spacing w:line="360" w:lineRule="auto"/>
              <w:jc w:val="center"/>
              <w:rPr>
                <w:rFonts w:hint="eastAsia" w:eastAsiaTheme="majorEastAsia"/>
                <w:sz w:val="21"/>
                <w:szCs w:val="21"/>
                <w:lang w:val="en-US" w:eastAsia="zh-CN"/>
              </w:rPr>
            </w:pPr>
          </w:p>
        </w:tc>
        <w:tc>
          <w:tcPr>
            <w:tcW w:w="917" w:type="dxa"/>
            <w:tcBorders>
              <w:tl2br w:val="nil"/>
              <w:tr2bl w:val="nil"/>
            </w:tcBorders>
            <w:noWrap w:val="0"/>
            <w:vAlign w:val="center"/>
          </w:tcPr>
          <w:p w14:paraId="6EFC8186">
            <w:pPr>
              <w:spacing w:line="360" w:lineRule="auto"/>
              <w:jc w:val="center"/>
              <w:rPr>
                <w:rFonts w:hint="eastAsia" w:eastAsiaTheme="majorEastAsia"/>
                <w:sz w:val="21"/>
                <w:szCs w:val="21"/>
                <w:lang w:val="en-US" w:eastAsia="zh-CN"/>
              </w:rPr>
            </w:pPr>
          </w:p>
        </w:tc>
        <w:tc>
          <w:tcPr>
            <w:tcW w:w="917" w:type="dxa"/>
            <w:tcBorders>
              <w:tl2br w:val="nil"/>
              <w:tr2bl w:val="nil"/>
            </w:tcBorders>
            <w:noWrap w:val="0"/>
            <w:vAlign w:val="center"/>
          </w:tcPr>
          <w:p w14:paraId="14165B83">
            <w:pPr>
              <w:spacing w:line="360" w:lineRule="auto"/>
              <w:jc w:val="center"/>
              <w:rPr>
                <w:rFonts w:hint="eastAsia" w:eastAsiaTheme="majorEastAsia"/>
                <w:sz w:val="21"/>
                <w:szCs w:val="21"/>
                <w:lang w:val="en-US" w:eastAsia="zh-CN"/>
              </w:rPr>
            </w:pPr>
          </w:p>
        </w:tc>
        <w:tc>
          <w:tcPr>
            <w:tcW w:w="917" w:type="dxa"/>
            <w:tcBorders>
              <w:tl2br w:val="nil"/>
              <w:tr2bl w:val="nil"/>
            </w:tcBorders>
            <w:noWrap w:val="0"/>
            <w:vAlign w:val="center"/>
          </w:tcPr>
          <w:p w14:paraId="7A281DD8">
            <w:pPr>
              <w:spacing w:line="360" w:lineRule="auto"/>
              <w:jc w:val="center"/>
              <w:rPr>
                <w:rFonts w:hint="eastAsia" w:eastAsiaTheme="majorEastAsia"/>
                <w:sz w:val="21"/>
                <w:szCs w:val="21"/>
                <w:lang w:val="en-US" w:eastAsia="zh-CN"/>
              </w:rPr>
            </w:pPr>
          </w:p>
        </w:tc>
        <w:tc>
          <w:tcPr>
            <w:tcW w:w="917" w:type="dxa"/>
            <w:tcBorders>
              <w:tl2br w:val="nil"/>
              <w:tr2bl w:val="nil"/>
            </w:tcBorders>
            <w:noWrap w:val="0"/>
            <w:vAlign w:val="center"/>
          </w:tcPr>
          <w:p w14:paraId="533B3F21">
            <w:pPr>
              <w:spacing w:line="360" w:lineRule="auto"/>
              <w:jc w:val="center"/>
              <w:rPr>
                <w:rFonts w:hint="eastAsia" w:eastAsiaTheme="majorEastAsia"/>
                <w:sz w:val="21"/>
                <w:szCs w:val="21"/>
                <w:lang w:val="en-US" w:eastAsia="zh-CN"/>
              </w:rPr>
            </w:pPr>
          </w:p>
        </w:tc>
        <w:tc>
          <w:tcPr>
            <w:tcW w:w="918" w:type="dxa"/>
            <w:tcBorders>
              <w:tl2br w:val="nil"/>
              <w:tr2bl w:val="nil"/>
            </w:tcBorders>
            <w:noWrap w:val="0"/>
            <w:vAlign w:val="center"/>
          </w:tcPr>
          <w:p w14:paraId="40914898">
            <w:pPr>
              <w:spacing w:line="360" w:lineRule="auto"/>
              <w:jc w:val="center"/>
              <w:rPr>
                <w:rFonts w:hint="eastAsia" w:eastAsiaTheme="majorEastAsia"/>
                <w:sz w:val="21"/>
                <w:szCs w:val="21"/>
                <w:lang w:val="en-US" w:eastAsia="zh-CN"/>
              </w:rPr>
            </w:pPr>
          </w:p>
        </w:tc>
      </w:tr>
      <w:tr w14:paraId="43175B1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159" w:type="dxa"/>
            <w:tcBorders>
              <w:tl2br w:val="nil"/>
              <w:tr2bl w:val="nil"/>
            </w:tcBorders>
            <w:noWrap w:val="0"/>
            <w:vAlign w:val="top"/>
          </w:tcPr>
          <w:p w14:paraId="7970DF87">
            <w:pPr>
              <w:spacing w:line="360" w:lineRule="auto"/>
              <w:ind w:firstLine="420" w:firstLineChars="0"/>
              <w:rPr>
                <w:rFonts w:hint="eastAsia" w:eastAsiaTheme="majorEastAsia"/>
                <w:i w:val="0"/>
                <w:iCs w:val="0"/>
                <w:sz w:val="21"/>
                <w:szCs w:val="21"/>
                <w:lang w:val="en-US" w:eastAsia="zh-CN"/>
              </w:rPr>
            </w:pPr>
            <m:oMath>
              <m:r>
                <m:rPr>
                  <m:sty m:val="p"/>
                </m:rPr>
                <w:rPr>
                  <w:rFonts w:ascii="Cambria Math" w:hAnsi="Cambria Math"/>
                  <w:sz w:val="21"/>
                  <w:szCs w:val="21"/>
                  <w:lang w:val="en-US"/>
                </w:rPr>
                <m:t>∆</m:t>
              </m:r>
            </m:oMath>
            <w:r>
              <w:rPr>
                <w:rFonts w:hint="eastAsia" w:hAnsi="Cambria Math"/>
                <w:i/>
                <w:iCs/>
                <w:sz w:val="21"/>
                <w:szCs w:val="21"/>
                <w:lang w:val="en-US" w:eastAsia="zh-CN"/>
              </w:rPr>
              <w:t>f</w:t>
            </w:r>
            <w:r>
              <w:rPr>
                <w:rFonts w:hint="eastAsia" w:hAnsi="Cambria Math"/>
                <w:i w:val="0"/>
                <w:sz w:val="21"/>
                <w:szCs w:val="21"/>
                <w:vertAlign w:val="subscript"/>
                <w:lang w:val="en-US" w:eastAsia="zh-CN"/>
              </w:rPr>
              <w:t>ref</w:t>
            </w:r>
          </w:p>
        </w:tc>
        <w:tc>
          <w:tcPr>
            <w:tcW w:w="917" w:type="dxa"/>
            <w:tcBorders>
              <w:tl2br w:val="nil"/>
              <w:tr2bl w:val="nil"/>
            </w:tcBorders>
            <w:noWrap w:val="0"/>
            <w:vAlign w:val="center"/>
          </w:tcPr>
          <w:p w14:paraId="2449B3A6">
            <w:pPr>
              <w:spacing w:line="360" w:lineRule="auto"/>
              <w:jc w:val="center"/>
              <w:rPr>
                <w:rFonts w:hint="eastAsia" w:eastAsiaTheme="majorEastAsia"/>
                <w:sz w:val="21"/>
                <w:szCs w:val="21"/>
                <w:lang w:val="en-US" w:eastAsia="zh-CN"/>
              </w:rPr>
            </w:pPr>
          </w:p>
        </w:tc>
        <w:tc>
          <w:tcPr>
            <w:tcW w:w="917" w:type="dxa"/>
            <w:tcBorders>
              <w:tl2br w:val="nil"/>
              <w:tr2bl w:val="nil"/>
            </w:tcBorders>
            <w:noWrap w:val="0"/>
            <w:vAlign w:val="center"/>
          </w:tcPr>
          <w:p w14:paraId="54E05CF2">
            <w:pPr>
              <w:spacing w:line="360" w:lineRule="auto"/>
              <w:jc w:val="center"/>
              <w:rPr>
                <w:rFonts w:hint="eastAsia" w:eastAsiaTheme="majorEastAsia"/>
                <w:sz w:val="21"/>
                <w:szCs w:val="21"/>
                <w:lang w:val="en-US" w:eastAsia="zh-CN"/>
              </w:rPr>
            </w:pPr>
          </w:p>
        </w:tc>
        <w:tc>
          <w:tcPr>
            <w:tcW w:w="917" w:type="dxa"/>
            <w:tcBorders>
              <w:tl2br w:val="nil"/>
              <w:tr2bl w:val="nil"/>
            </w:tcBorders>
            <w:noWrap w:val="0"/>
            <w:vAlign w:val="center"/>
          </w:tcPr>
          <w:p w14:paraId="10797453">
            <w:pPr>
              <w:spacing w:line="360" w:lineRule="auto"/>
              <w:jc w:val="center"/>
              <w:rPr>
                <w:rFonts w:hint="eastAsia" w:eastAsiaTheme="majorEastAsia"/>
                <w:sz w:val="21"/>
                <w:szCs w:val="21"/>
                <w:lang w:val="en-US" w:eastAsia="zh-CN"/>
              </w:rPr>
            </w:pPr>
          </w:p>
        </w:tc>
        <w:tc>
          <w:tcPr>
            <w:tcW w:w="917" w:type="dxa"/>
            <w:tcBorders>
              <w:tl2br w:val="nil"/>
              <w:tr2bl w:val="nil"/>
            </w:tcBorders>
            <w:noWrap w:val="0"/>
            <w:vAlign w:val="center"/>
          </w:tcPr>
          <w:p w14:paraId="2E52404D">
            <w:pPr>
              <w:spacing w:line="360" w:lineRule="auto"/>
              <w:jc w:val="center"/>
              <w:rPr>
                <w:rFonts w:hint="eastAsia" w:eastAsiaTheme="majorEastAsia"/>
                <w:sz w:val="21"/>
                <w:szCs w:val="21"/>
                <w:lang w:val="en-US" w:eastAsia="zh-CN"/>
              </w:rPr>
            </w:pPr>
          </w:p>
        </w:tc>
        <w:tc>
          <w:tcPr>
            <w:tcW w:w="917" w:type="dxa"/>
            <w:tcBorders>
              <w:tl2br w:val="nil"/>
              <w:tr2bl w:val="nil"/>
            </w:tcBorders>
            <w:noWrap w:val="0"/>
            <w:vAlign w:val="center"/>
          </w:tcPr>
          <w:p w14:paraId="0BCD8A19">
            <w:pPr>
              <w:spacing w:line="360" w:lineRule="auto"/>
              <w:jc w:val="center"/>
              <w:rPr>
                <w:rFonts w:hint="eastAsia" w:eastAsiaTheme="majorEastAsia"/>
                <w:sz w:val="21"/>
                <w:szCs w:val="21"/>
                <w:lang w:val="en-US" w:eastAsia="zh-CN"/>
              </w:rPr>
            </w:pPr>
          </w:p>
        </w:tc>
        <w:tc>
          <w:tcPr>
            <w:tcW w:w="917" w:type="dxa"/>
            <w:tcBorders>
              <w:tl2br w:val="nil"/>
              <w:tr2bl w:val="nil"/>
            </w:tcBorders>
            <w:noWrap w:val="0"/>
            <w:vAlign w:val="center"/>
          </w:tcPr>
          <w:p w14:paraId="211B20FF">
            <w:pPr>
              <w:spacing w:line="360" w:lineRule="auto"/>
              <w:jc w:val="center"/>
              <w:rPr>
                <w:rFonts w:hint="eastAsia" w:eastAsiaTheme="majorEastAsia"/>
                <w:sz w:val="21"/>
                <w:szCs w:val="21"/>
                <w:lang w:val="en-US" w:eastAsia="zh-CN"/>
              </w:rPr>
            </w:pPr>
          </w:p>
        </w:tc>
        <w:tc>
          <w:tcPr>
            <w:tcW w:w="917" w:type="dxa"/>
            <w:tcBorders>
              <w:tl2br w:val="nil"/>
              <w:tr2bl w:val="nil"/>
            </w:tcBorders>
            <w:noWrap w:val="0"/>
            <w:vAlign w:val="center"/>
          </w:tcPr>
          <w:p w14:paraId="69A7C46F">
            <w:pPr>
              <w:spacing w:line="360" w:lineRule="auto"/>
              <w:jc w:val="center"/>
              <w:rPr>
                <w:rFonts w:hint="eastAsia" w:eastAsiaTheme="majorEastAsia"/>
                <w:sz w:val="21"/>
                <w:szCs w:val="21"/>
                <w:lang w:val="en-US" w:eastAsia="zh-CN"/>
              </w:rPr>
            </w:pPr>
          </w:p>
        </w:tc>
        <w:tc>
          <w:tcPr>
            <w:tcW w:w="917" w:type="dxa"/>
            <w:tcBorders>
              <w:tl2br w:val="nil"/>
              <w:tr2bl w:val="nil"/>
            </w:tcBorders>
            <w:noWrap w:val="0"/>
            <w:vAlign w:val="center"/>
          </w:tcPr>
          <w:p w14:paraId="2DC6FF4A">
            <w:pPr>
              <w:spacing w:line="360" w:lineRule="auto"/>
              <w:jc w:val="center"/>
              <w:rPr>
                <w:rFonts w:hint="eastAsia" w:eastAsiaTheme="majorEastAsia"/>
                <w:sz w:val="21"/>
                <w:szCs w:val="21"/>
                <w:lang w:val="en-US" w:eastAsia="zh-CN"/>
              </w:rPr>
            </w:pPr>
          </w:p>
        </w:tc>
        <w:tc>
          <w:tcPr>
            <w:tcW w:w="917" w:type="dxa"/>
            <w:tcBorders>
              <w:tl2br w:val="nil"/>
              <w:tr2bl w:val="nil"/>
            </w:tcBorders>
            <w:noWrap w:val="0"/>
            <w:vAlign w:val="center"/>
          </w:tcPr>
          <w:p w14:paraId="217472BB">
            <w:pPr>
              <w:spacing w:line="360" w:lineRule="auto"/>
              <w:jc w:val="center"/>
              <w:rPr>
                <w:rFonts w:hint="eastAsia" w:eastAsiaTheme="majorEastAsia"/>
                <w:sz w:val="21"/>
                <w:szCs w:val="21"/>
                <w:lang w:val="en-US" w:eastAsia="zh-CN"/>
              </w:rPr>
            </w:pPr>
          </w:p>
        </w:tc>
        <w:tc>
          <w:tcPr>
            <w:tcW w:w="918" w:type="dxa"/>
            <w:tcBorders>
              <w:tl2br w:val="nil"/>
              <w:tr2bl w:val="nil"/>
            </w:tcBorders>
            <w:noWrap w:val="0"/>
            <w:vAlign w:val="center"/>
          </w:tcPr>
          <w:p w14:paraId="5C5CA702">
            <w:pPr>
              <w:spacing w:line="360" w:lineRule="auto"/>
              <w:jc w:val="center"/>
              <w:rPr>
                <w:rFonts w:hint="eastAsia" w:eastAsiaTheme="majorEastAsia"/>
                <w:sz w:val="21"/>
                <w:szCs w:val="21"/>
                <w:lang w:val="en-US" w:eastAsia="zh-CN"/>
              </w:rPr>
            </w:pPr>
          </w:p>
        </w:tc>
      </w:tr>
      <w:tr w14:paraId="1139E32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90" w:hRule="atLeast"/>
          <w:jc w:val="center"/>
        </w:trPr>
        <w:tc>
          <w:tcPr>
            <w:tcW w:w="10330" w:type="dxa"/>
            <w:gridSpan w:val="11"/>
            <w:tcBorders>
              <w:tl2br w:val="nil"/>
              <w:tr2bl w:val="nil"/>
            </w:tcBorders>
            <w:noWrap w:val="0"/>
            <w:vAlign w:val="top"/>
          </w:tcPr>
          <w:p w14:paraId="185DD027">
            <w:pPr>
              <w:spacing w:line="360" w:lineRule="auto"/>
              <w:jc w:val="left"/>
              <w:rPr>
                <w:rFonts w:hint="eastAsia" w:eastAsiaTheme="majorEastAsia"/>
                <w:sz w:val="21"/>
                <w:szCs w:val="21"/>
                <w:lang w:val="en-US" w:eastAsia="zh-CN"/>
              </w:rPr>
            </w:pPr>
            <w:r>
              <w:rPr>
                <w:rFonts w:eastAsiaTheme="majorEastAsia"/>
                <w:i/>
                <w:iCs/>
                <w:sz w:val="21"/>
                <w:szCs w:val="21"/>
              </w:rPr>
              <w:t>U</w:t>
            </w:r>
            <w:r>
              <w:rPr>
                <w:rFonts w:eastAsiaTheme="majorEastAsia"/>
                <w:sz w:val="21"/>
                <w:szCs w:val="21"/>
              </w:rPr>
              <w:t>=</w:t>
            </w:r>
            <w:r>
              <w:rPr>
                <w:rFonts w:eastAsiaTheme="majorEastAsia"/>
                <w:sz w:val="21"/>
                <w:szCs w:val="21"/>
                <w:u w:val="single"/>
              </w:rPr>
              <w:t xml:space="preserve">       </w:t>
            </w:r>
            <w:r>
              <w:rPr>
                <w:rFonts w:eastAsiaTheme="majorEastAsia"/>
                <w:sz w:val="21"/>
                <w:szCs w:val="21"/>
              </w:rPr>
              <w:t>（</w:t>
            </w:r>
            <w:r>
              <w:rPr>
                <w:rFonts w:eastAsiaTheme="majorEastAsia"/>
                <w:i/>
                <w:iCs/>
                <w:sz w:val="21"/>
                <w:szCs w:val="21"/>
              </w:rPr>
              <w:t>k</w:t>
            </w:r>
            <w:r>
              <w:rPr>
                <w:rFonts w:eastAsiaTheme="majorEastAsia"/>
                <w:sz w:val="21"/>
                <w:szCs w:val="21"/>
              </w:rPr>
              <w:t>=2）</w:t>
            </w:r>
          </w:p>
        </w:tc>
      </w:tr>
      <w:tr w14:paraId="45D10E5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330" w:type="dxa"/>
            <w:gridSpan w:val="11"/>
            <w:tcBorders>
              <w:tl2br w:val="nil"/>
              <w:tr2bl w:val="nil"/>
            </w:tcBorders>
            <w:noWrap w:val="0"/>
            <w:vAlign w:val="top"/>
          </w:tcPr>
          <w:p w14:paraId="2C6DA14C">
            <w:pPr>
              <w:spacing w:line="360" w:lineRule="auto"/>
              <w:jc w:val="left"/>
              <w:rPr>
                <w:rFonts w:hint="default" w:eastAsiaTheme="majorEastAsia"/>
                <w:sz w:val="21"/>
                <w:szCs w:val="21"/>
                <w:lang w:val="en-US" w:eastAsia="zh-CN"/>
              </w:rPr>
            </w:pPr>
            <w:r>
              <w:rPr>
                <w:rFonts w:hint="eastAsia" w:eastAsiaTheme="majorEastAsia"/>
                <w:sz w:val="21"/>
                <w:szCs w:val="21"/>
                <w:lang w:val="en-US" w:eastAsia="zh-CN"/>
              </w:rPr>
              <w:t>3.换能器灵敏度</w:t>
            </w:r>
          </w:p>
        </w:tc>
      </w:tr>
      <w:tr w14:paraId="7232922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159" w:type="dxa"/>
            <w:tcBorders>
              <w:tl2br w:val="nil"/>
              <w:tr2bl w:val="nil"/>
            </w:tcBorders>
            <w:noWrap w:val="0"/>
            <w:vAlign w:val="center"/>
          </w:tcPr>
          <w:p w14:paraId="764924BB">
            <w:pPr>
              <w:spacing w:line="360" w:lineRule="auto"/>
              <w:jc w:val="left"/>
              <w:rPr>
                <w:rFonts w:ascii="Cambria Math" w:hAnsi="Cambria Math"/>
                <w:b w:val="0"/>
                <w:i w:val="0"/>
                <w:sz w:val="21"/>
                <w:szCs w:val="21"/>
                <w:lang w:val="en-US"/>
                <w:oMath/>
              </w:rPr>
            </w:pPr>
            <w:r>
              <w:rPr>
                <w:rFonts w:hint="eastAsia" w:eastAsiaTheme="majorEastAsia"/>
                <w:i w:val="0"/>
                <w:iCs w:val="0"/>
                <w:sz w:val="21"/>
                <w:szCs w:val="21"/>
                <w:lang w:val="en-US" w:eastAsia="zh-CN"/>
              </w:rPr>
              <w:t>阵元序数</w:t>
            </w:r>
          </w:p>
        </w:tc>
        <w:tc>
          <w:tcPr>
            <w:tcW w:w="917" w:type="dxa"/>
            <w:tcBorders>
              <w:tl2br w:val="nil"/>
              <w:tr2bl w:val="nil"/>
            </w:tcBorders>
            <w:noWrap w:val="0"/>
            <w:vAlign w:val="center"/>
          </w:tcPr>
          <w:p w14:paraId="741CF3DE">
            <w:pPr>
              <w:spacing w:line="360" w:lineRule="auto"/>
              <w:jc w:val="center"/>
              <w:rPr>
                <w:rFonts w:hint="eastAsia" w:eastAsiaTheme="majorEastAsia"/>
                <w:sz w:val="21"/>
                <w:szCs w:val="21"/>
                <w:lang w:val="en-US" w:eastAsia="zh-CN"/>
              </w:rPr>
            </w:pPr>
            <w:r>
              <w:rPr>
                <w:rFonts w:hint="eastAsia" w:eastAsiaTheme="majorEastAsia"/>
                <w:sz w:val="21"/>
                <w:szCs w:val="21"/>
                <w:lang w:val="en-US" w:eastAsia="zh-CN"/>
              </w:rPr>
              <w:t>1</w:t>
            </w:r>
          </w:p>
        </w:tc>
        <w:tc>
          <w:tcPr>
            <w:tcW w:w="917" w:type="dxa"/>
            <w:tcBorders>
              <w:tl2br w:val="nil"/>
              <w:tr2bl w:val="nil"/>
            </w:tcBorders>
            <w:noWrap w:val="0"/>
            <w:vAlign w:val="center"/>
          </w:tcPr>
          <w:p w14:paraId="3BACC9F0">
            <w:pPr>
              <w:spacing w:line="360" w:lineRule="auto"/>
              <w:jc w:val="center"/>
              <w:rPr>
                <w:rFonts w:hint="eastAsia" w:eastAsiaTheme="majorEastAsia"/>
                <w:sz w:val="21"/>
                <w:szCs w:val="21"/>
                <w:lang w:val="en-US" w:eastAsia="zh-CN"/>
              </w:rPr>
            </w:pPr>
            <w:r>
              <w:rPr>
                <w:rFonts w:hint="eastAsia" w:eastAsiaTheme="majorEastAsia"/>
                <w:sz w:val="21"/>
                <w:szCs w:val="21"/>
                <w:lang w:val="en-US" w:eastAsia="zh-CN"/>
              </w:rPr>
              <w:t>2</w:t>
            </w:r>
          </w:p>
        </w:tc>
        <w:tc>
          <w:tcPr>
            <w:tcW w:w="917" w:type="dxa"/>
            <w:tcBorders>
              <w:tl2br w:val="nil"/>
              <w:tr2bl w:val="nil"/>
            </w:tcBorders>
            <w:noWrap w:val="0"/>
            <w:vAlign w:val="center"/>
          </w:tcPr>
          <w:p w14:paraId="62787F3B">
            <w:pPr>
              <w:spacing w:line="360" w:lineRule="auto"/>
              <w:jc w:val="center"/>
              <w:rPr>
                <w:rFonts w:hint="eastAsia" w:eastAsiaTheme="majorEastAsia"/>
                <w:sz w:val="21"/>
                <w:szCs w:val="21"/>
                <w:lang w:val="en-US" w:eastAsia="zh-CN"/>
              </w:rPr>
            </w:pPr>
            <w:r>
              <w:rPr>
                <w:rFonts w:hint="eastAsia" w:eastAsiaTheme="majorEastAsia"/>
                <w:sz w:val="21"/>
                <w:szCs w:val="21"/>
                <w:lang w:val="en-US" w:eastAsia="zh-CN"/>
              </w:rPr>
              <w:t>3</w:t>
            </w:r>
          </w:p>
        </w:tc>
        <w:tc>
          <w:tcPr>
            <w:tcW w:w="917" w:type="dxa"/>
            <w:tcBorders>
              <w:tl2br w:val="nil"/>
              <w:tr2bl w:val="nil"/>
            </w:tcBorders>
            <w:noWrap w:val="0"/>
            <w:vAlign w:val="center"/>
          </w:tcPr>
          <w:p w14:paraId="1A7CD477">
            <w:pPr>
              <w:spacing w:line="360" w:lineRule="auto"/>
              <w:jc w:val="center"/>
              <w:rPr>
                <w:rFonts w:hint="eastAsia" w:eastAsiaTheme="majorEastAsia"/>
                <w:sz w:val="21"/>
                <w:szCs w:val="21"/>
                <w:lang w:val="en-US" w:eastAsia="zh-CN"/>
              </w:rPr>
            </w:pPr>
            <w:r>
              <w:rPr>
                <w:rFonts w:hint="eastAsia" w:eastAsiaTheme="majorEastAsia"/>
                <w:sz w:val="21"/>
                <w:szCs w:val="21"/>
                <w:lang w:val="en-US" w:eastAsia="zh-CN"/>
              </w:rPr>
              <w:t>4</w:t>
            </w:r>
          </w:p>
        </w:tc>
        <w:tc>
          <w:tcPr>
            <w:tcW w:w="917" w:type="dxa"/>
            <w:tcBorders>
              <w:tl2br w:val="nil"/>
              <w:tr2bl w:val="nil"/>
            </w:tcBorders>
            <w:noWrap w:val="0"/>
            <w:vAlign w:val="center"/>
          </w:tcPr>
          <w:p w14:paraId="3CFE432E">
            <w:pPr>
              <w:spacing w:line="360" w:lineRule="auto"/>
              <w:jc w:val="center"/>
              <w:rPr>
                <w:rFonts w:hint="eastAsia" w:eastAsiaTheme="majorEastAsia"/>
                <w:sz w:val="21"/>
                <w:szCs w:val="21"/>
                <w:lang w:val="en-US" w:eastAsia="zh-CN"/>
              </w:rPr>
            </w:pPr>
            <w:r>
              <w:rPr>
                <w:rFonts w:hint="eastAsia" w:eastAsiaTheme="majorEastAsia"/>
                <w:sz w:val="21"/>
                <w:szCs w:val="21"/>
                <w:lang w:val="en-US" w:eastAsia="zh-CN"/>
              </w:rPr>
              <w:t>5</w:t>
            </w:r>
          </w:p>
        </w:tc>
        <w:tc>
          <w:tcPr>
            <w:tcW w:w="917" w:type="dxa"/>
            <w:tcBorders>
              <w:tl2br w:val="nil"/>
              <w:tr2bl w:val="nil"/>
            </w:tcBorders>
            <w:noWrap w:val="0"/>
            <w:vAlign w:val="center"/>
          </w:tcPr>
          <w:p w14:paraId="7C2BF115">
            <w:pPr>
              <w:spacing w:line="360" w:lineRule="auto"/>
              <w:jc w:val="center"/>
              <w:rPr>
                <w:rFonts w:hint="eastAsia" w:eastAsiaTheme="majorEastAsia"/>
                <w:sz w:val="21"/>
                <w:szCs w:val="21"/>
                <w:lang w:val="en-US" w:eastAsia="zh-CN"/>
              </w:rPr>
            </w:pPr>
            <w:r>
              <w:rPr>
                <w:rFonts w:hint="eastAsia" w:eastAsiaTheme="majorEastAsia"/>
                <w:sz w:val="21"/>
                <w:szCs w:val="21"/>
                <w:lang w:val="en-US" w:eastAsia="zh-CN"/>
              </w:rPr>
              <w:t>6</w:t>
            </w:r>
          </w:p>
        </w:tc>
        <w:tc>
          <w:tcPr>
            <w:tcW w:w="917" w:type="dxa"/>
            <w:tcBorders>
              <w:tl2br w:val="nil"/>
              <w:tr2bl w:val="nil"/>
            </w:tcBorders>
            <w:noWrap w:val="0"/>
            <w:vAlign w:val="center"/>
          </w:tcPr>
          <w:p w14:paraId="22B8021A">
            <w:pPr>
              <w:spacing w:line="360" w:lineRule="auto"/>
              <w:jc w:val="center"/>
              <w:rPr>
                <w:rFonts w:hint="eastAsia" w:eastAsiaTheme="majorEastAsia"/>
                <w:sz w:val="21"/>
                <w:szCs w:val="21"/>
                <w:lang w:val="en-US" w:eastAsia="zh-CN"/>
              </w:rPr>
            </w:pPr>
            <w:r>
              <w:rPr>
                <w:rFonts w:hint="eastAsia" w:eastAsiaTheme="majorEastAsia"/>
                <w:sz w:val="21"/>
                <w:szCs w:val="21"/>
                <w:lang w:val="en-US" w:eastAsia="zh-CN"/>
              </w:rPr>
              <w:t>7</w:t>
            </w:r>
          </w:p>
        </w:tc>
        <w:tc>
          <w:tcPr>
            <w:tcW w:w="917" w:type="dxa"/>
            <w:tcBorders>
              <w:tl2br w:val="nil"/>
              <w:tr2bl w:val="nil"/>
            </w:tcBorders>
            <w:noWrap w:val="0"/>
            <w:vAlign w:val="center"/>
          </w:tcPr>
          <w:p w14:paraId="22B7E6AD">
            <w:pPr>
              <w:spacing w:line="360" w:lineRule="auto"/>
              <w:jc w:val="center"/>
              <w:rPr>
                <w:rFonts w:hint="eastAsia" w:eastAsiaTheme="majorEastAsia"/>
                <w:sz w:val="21"/>
                <w:szCs w:val="21"/>
                <w:lang w:val="en-US" w:eastAsia="zh-CN"/>
              </w:rPr>
            </w:pPr>
            <w:r>
              <w:rPr>
                <w:rFonts w:hint="eastAsia" w:eastAsiaTheme="majorEastAsia"/>
                <w:sz w:val="21"/>
                <w:szCs w:val="21"/>
                <w:lang w:val="en-US" w:eastAsia="zh-CN"/>
              </w:rPr>
              <w:t>8</w:t>
            </w:r>
          </w:p>
        </w:tc>
        <w:tc>
          <w:tcPr>
            <w:tcW w:w="917" w:type="dxa"/>
            <w:tcBorders>
              <w:tl2br w:val="nil"/>
              <w:tr2bl w:val="nil"/>
            </w:tcBorders>
            <w:noWrap w:val="0"/>
            <w:vAlign w:val="center"/>
          </w:tcPr>
          <w:p w14:paraId="30E2024A">
            <w:pPr>
              <w:spacing w:line="360" w:lineRule="auto"/>
              <w:jc w:val="center"/>
              <w:rPr>
                <w:rFonts w:hint="eastAsia" w:eastAsiaTheme="majorEastAsia"/>
                <w:sz w:val="21"/>
                <w:szCs w:val="21"/>
                <w:lang w:val="en-US" w:eastAsia="zh-CN"/>
              </w:rPr>
            </w:pPr>
            <w:r>
              <w:rPr>
                <w:rFonts w:hint="eastAsia" w:eastAsiaTheme="majorEastAsia"/>
                <w:sz w:val="21"/>
                <w:szCs w:val="21"/>
                <w:lang w:val="en-US" w:eastAsia="zh-CN"/>
              </w:rPr>
              <w:t>...</w:t>
            </w:r>
          </w:p>
        </w:tc>
        <w:tc>
          <w:tcPr>
            <w:tcW w:w="918" w:type="dxa"/>
            <w:tcBorders>
              <w:tl2br w:val="nil"/>
              <w:tr2bl w:val="nil"/>
            </w:tcBorders>
            <w:noWrap w:val="0"/>
            <w:vAlign w:val="center"/>
          </w:tcPr>
          <w:p w14:paraId="0FD6D9F2">
            <w:pPr>
              <w:spacing w:line="360" w:lineRule="auto"/>
              <w:jc w:val="center"/>
              <w:rPr>
                <w:rFonts w:hint="eastAsia" w:eastAsiaTheme="majorEastAsia"/>
                <w:sz w:val="21"/>
                <w:szCs w:val="21"/>
                <w:lang w:val="en-US" w:eastAsia="zh-CN"/>
              </w:rPr>
            </w:pPr>
            <w:r>
              <w:rPr>
                <w:rFonts w:hint="eastAsia" w:eastAsiaTheme="majorEastAsia"/>
                <w:sz w:val="21"/>
                <w:szCs w:val="21"/>
                <w:lang w:val="en-US" w:eastAsia="zh-CN"/>
              </w:rPr>
              <w:t>n</w:t>
            </w:r>
          </w:p>
        </w:tc>
      </w:tr>
      <w:tr w14:paraId="7AC2E5B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159" w:type="dxa"/>
            <w:tcBorders>
              <w:tl2br w:val="nil"/>
              <w:tr2bl w:val="nil"/>
            </w:tcBorders>
            <w:noWrap w:val="0"/>
            <w:vAlign w:val="top"/>
          </w:tcPr>
          <w:p w14:paraId="48B3214F">
            <w:pPr>
              <w:spacing w:line="360" w:lineRule="auto"/>
              <w:ind w:firstLine="420" w:firstLineChars="0"/>
              <w:rPr>
                <w:rFonts w:ascii="Cambria Math" w:hAnsi="Cambria Math"/>
                <w:b w:val="0"/>
                <w:i w:val="0"/>
                <w:sz w:val="21"/>
                <w:szCs w:val="21"/>
                <w:lang w:val="en-US"/>
                <w:oMath/>
              </w:rPr>
            </w:pPr>
            <w:r>
              <w:rPr>
                <w:rFonts w:hint="eastAsia" w:eastAsiaTheme="majorEastAsia"/>
                <w:i/>
                <w:iCs/>
                <w:sz w:val="21"/>
                <w:szCs w:val="21"/>
                <w:lang w:val="en-US" w:eastAsia="zh-CN"/>
              </w:rPr>
              <w:t>S</w:t>
            </w:r>
            <w:r>
              <w:rPr>
                <w:rFonts w:hint="eastAsia" w:eastAsiaTheme="majorEastAsia"/>
                <w:i w:val="0"/>
                <w:iCs w:val="0"/>
                <w:sz w:val="21"/>
                <w:szCs w:val="21"/>
                <w:vertAlign w:val="subscript"/>
                <w:lang w:val="en-US" w:eastAsia="zh-CN"/>
              </w:rPr>
              <w:t>pt</w:t>
            </w:r>
          </w:p>
        </w:tc>
        <w:tc>
          <w:tcPr>
            <w:tcW w:w="917" w:type="dxa"/>
            <w:tcBorders>
              <w:tl2br w:val="nil"/>
              <w:tr2bl w:val="nil"/>
            </w:tcBorders>
            <w:noWrap w:val="0"/>
            <w:vAlign w:val="center"/>
          </w:tcPr>
          <w:p w14:paraId="2AB9734C">
            <w:pPr>
              <w:spacing w:line="360" w:lineRule="auto"/>
              <w:jc w:val="center"/>
              <w:rPr>
                <w:rFonts w:hint="eastAsia" w:eastAsiaTheme="majorEastAsia"/>
                <w:sz w:val="21"/>
                <w:szCs w:val="21"/>
                <w:lang w:val="en-US" w:eastAsia="zh-CN"/>
              </w:rPr>
            </w:pPr>
          </w:p>
        </w:tc>
        <w:tc>
          <w:tcPr>
            <w:tcW w:w="917" w:type="dxa"/>
            <w:tcBorders>
              <w:tl2br w:val="nil"/>
              <w:tr2bl w:val="nil"/>
            </w:tcBorders>
            <w:noWrap w:val="0"/>
            <w:vAlign w:val="center"/>
          </w:tcPr>
          <w:p w14:paraId="07EB38D1">
            <w:pPr>
              <w:spacing w:line="360" w:lineRule="auto"/>
              <w:jc w:val="center"/>
              <w:rPr>
                <w:rFonts w:hint="eastAsia" w:eastAsiaTheme="majorEastAsia"/>
                <w:sz w:val="21"/>
                <w:szCs w:val="21"/>
                <w:lang w:val="en-US" w:eastAsia="zh-CN"/>
              </w:rPr>
            </w:pPr>
          </w:p>
        </w:tc>
        <w:tc>
          <w:tcPr>
            <w:tcW w:w="917" w:type="dxa"/>
            <w:tcBorders>
              <w:tl2br w:val="nil"/>
              <w:tr2bl w:val="nil"/>
            </w:tcBorders>
            <w:noWrap w:val="0"/>
            <w:vAlign w:val="center"/>
          </w:tcPr>
          <w:p w14:paraId="0BE40C03">
            <w:pPr>
              <w:spacing w:line="360" w:lineRule="auto"/>
              <w:jc w:val="center"/>
              <w:rPr>
                <w:rFonts w:hint="eastAsia" w:eastAsiaTheme="majorEastAsia"/>
                <w:sz w:val="21"/>
                <w:szCs w:val="21"/>
                <w:lang w:val="en-US" w:eastAsia="zh-CN"/>
              </w:rPr>
            </w:pPr>
          </w:p>
        </w:tc>
        <w:tc>
          <w:tcPr>
            <w:tcW w:w="917" w:type="dxa"/>
            <w:tcBorders>
              <w:tl2br w:val="nil"/>
              <w:tr2bl w:val="nil"/>
            </w:tcBorders>
            <w:noWrap w:val="0"/>
            <w:vAlign w:val="center"/>
          </w:tcPr>
          <w:p w14:paraId="540A92F7">
            <w:pPr>
              <w:spacing w:line="360" w:lineRule="auto"/>
              <w:jc w:val="center"/>
              <w:rPr>
                <w:rFonts w:hint="eastAsia" w:eastAsiaTheme="majorEastAsia"/>
                <w:sz w:val="21"/>
                <w:szCs w:val="21"/>
                <w:lang w:val="en-US" w:eastAsia="zh-CN"/>
              </w:rPr>
            </w:pPr>
          </w:p>
        </w:tc>
        <w:tc>
          <w:tcPr>
            <w:tcW w:w="917" w:type="dxa"/>
            <w:tcBorders>
              <w:tl2br w:val="nil"/>
              <w:tr2bl w:val="nil"/>
            </w:tcBorders>
            <w:noWrap w:val="0"/>
            <w:vAlign w:val="center"/>
          </w:tcPr>
          <w:p w14:paraId="3CD58417">
            <w:pPr>
              <w:spacing w:line="360" w:lineRule="auto"/>
              <w:jc w:val="center"/>
              <w:rPr>
                <w:rFonts w:hint="eastAsia" w:eastAsiaTheme="majorEastAsia"/>
                <w:sz w:val="21"/>
                <w:szCs w:val="21"/>
                <w:lang w:val="en-US" w:eastAsia="zh-CN"/>
              </w:rPr>
            </w:pPr>
          </w:p>
        </w:tc>
        <w:tc>
          <w:tcPr>
            <w:tcW w:w="917" w:type="dxa"/>
            <w:tcBorders>
              <w:tl2br w:val="nil"/>
              <w:tr2bl w:val="nil"/>
            </w:tcBorders>
            <w:noWrap w:val="0"/>
            <w:vAlign w:val="center"/>
          </w:tcPr>
          <w:p w14:paraId="4EFBEF7D">
            <w:pPr>
              <w:spacing w:line="360" w:lineRule="auto"/>
              <w:jc w:val="center"/>
              <w:rPr>
                <w:rFonts w:hint="eastAsia" w:eastAsiaTheme="majorEastAsia"/>
                <w:sz w:val="21"/>
                <w:szCs w:val="21"/>
                <w:lang w:val="en-US" w:eastAsia="zh-CN"/>
              </w:rPr>
            </w:pPr>
          </w:p>
        </w:tc>
        <w:tc>
          <w:tcPr>
            <w:tcW w:w="917" w:type="dxa"/>
            <w:tcBorders>
              <w:tl2br w:val="nil"/>
              <w:tr2bl w:val="nil"/>
            </w:tcBorders>
            <w:noWrap w:val="0"/>
            <w:vAlign w:val="center"/>
          </w:tcPr>
          <w:p w14:paraId="4A39DD37">
            <w:pPr>
              <w:spacing w:line="360" w:lineRule="auto"/>
              <w:jc w:val="center"/>
              <w:rPr>
                <w:rFonts w:hint="eastAsia" w:eastAsiaTheme="majorEastAsia"/>
                <w:sz w:val="21"/>
                <w:szCs w:val="21"/>
                <w:lang w:val="en-US" w:eastAsia="zh-CN"/>
              </w:rPr>
            </w:pPr>
          </w:p>
        </w:tc>
        <w:tc>
          <w:tcPr>
            <w:tcW w:w="917" w:type="dxa"/>
            <w:tcBorders>
              <w:tl2br w:val="nil"/>
              <w:tr2bl w:val="nil"/>
            </w:tcBorders>
            <w:noWrap w:val="0"/>
            <w:vAlign w:val="center"/>
          </w:tcPr>
          <w:p w14:paraId="491D375D">
            <w:pPr>
              <w:spacing w:line="360" w:lineRule="auto"/>
              <w:jc w:val="center"/>
              <w:rPr>
                <w:rFonts w:hint="eastAsia" w:eastAsiaTheme="majorEastAsia"/>
                <w:sz w:val="21"/>
                <w:szCs w:val="21"/>
                <w:lang w:val="en-US" w:eastAsia="zh-CN"/>
              </w:rPr>
            </w:pPr>
          </w:p>
        </w:tc>
        <w:tc>
          <w:tcPr>
            <w:tcW w:w="917" w:type="dxa"/>
            <w:tcBorders>
              <w:tl2br w:val="nil"/>
              <w:tr2bl w:val="nil"/>
            </w:tcBorders>
            <w:noWrap w:val="0"/>
            <w:vAlign w:val="center"/>
          </w:tcPr>
          <w:p w14:paraId="2440B0CD">
            <w:pPr>
              <w:spacing w:line="360" w:lineRule="auto"/>
              <w:jc w:val="center"/>
              <w:rPr>
                <w:rFonts w:hint="eastAsia" w:eastAsiaTheme="majorEastAsia"/>
                <w:sz w:val="21"/>
                <w:szCs w:val="21"/>
                <w:lang w:val="en-US" w:eastAsia="zh-CN"/>
              </w:rPr>
            </w:pPr>
          </w:p>
        </w:tc>
        <w:tc>
          <w:tcPr>
            <w:tcW w:w="918" w:type="dxa"/>
            <w:tcBorders>
              <w:tl2br w:val="nil"/>
              <w:tr2bl w:val="nil"/>
            </w:tcBorders>
            <w:noWrap w:val="0"/>
            <w:vAlign w:val="center"/>
          </w:tcPr>
          <w:p w14:paraId="55A55521">
            <w:pPr>
              <w:spacing w:line="360" w:lineRule="auto"/>
              <w:jc w:val="center"/>
              <w:rPr>
                <w:rFonts w:hint="eastAsia" w:eastAsiaTheme="majorEastAsia"/>
                <w:sz w:val="21"/>
                <w:szCs w:val="21"/>
                <w:lang w:val="en-US" w:eastAsia="zh-CN"/>
              </w:rPr>
            </w:pPr>
          </w:p>
        </w:tc>
      </w:tr>
      <w:tr w14:paraId="76DEC1F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330" w:type="dxa"/>
            <w:gridSpan w:val="11"/>
            <w:tcBorders>
              <w:tl2br w:val="nil"/>
              <w:tr2bl w:val="nil"/>
            </w:tcBorders>
            <w:noWrap w:val="0"/>
            <w:vAlign w:val="top"/>
          </w:tcPr>
          <w:p w14:paraId="3C450121">
            <w:pPr>
              <w:spacing w:line="360" w:lineRule="auto"/>
              <w:jc w:val="left"/>
              <w:rPr>
                <w:rFonts w:hint="eastAsia" w:eastAsiaTheme="majorEastAsia"/>
                <w:sz w:val="21"/>
                <w:szCs w:val="21"/>
                <w:lang w:val="en-US" w:eastAsia="zh-CN"/>
              </w:rPr>
            </w:pPr>
            <w:r>
              <w:rPr>
                <w:rFonts w:eastAsiaTheme="majorEastAsia"/>
                <w:i/>
                <w:iCs/>
                <w:sz w:val="21"/>
                <w:szCs w:val="21"/>
              </w:rPr>
              <w:t>U</w:t>
            </w:r>
            <w:r>
              <w:rPr>
                <w:rFonts w:eastAsiaTheme="majorEastAsia"/>
                <w:sz w:val="21"/>
                <w:szCs w:val="21"/>
              </w:rPr>
              <w:t>=</w:t>
            </w:r>
            <w:r>
              <w:rPr>
                <w:rFonts w:eastAsiaTheme="majorEastAsia"/>
                <w:sz w:val="21"/>
                <w:szCs w:val="21"/>
                <w:u w:val="single"/>
              </w:rPr>
              <w:t xml:space="preserve">       </w:t>
            </w:r>
            <w:r>
              <w:rPr>
                <w:rFonts w:eastAsiaTheme="majorEastAsia"/>
                <w:sz w:val="21"/>
                <w:szCs w:val="21"/>
              </w:rPr>
              <w:t>（</w:t>
            </w:r>
            <w:r>
              <w:rPr>
                <w:rFonts w:eastAsiaTheme="majorEastAsia"/>
                <w:i/>
                <w:iCs/>
                <w:sz w:val="21"/>
                <w:szCs w:val="21"/>
              </w:rPr>
              <w:t>k</w:t>
            </w:r>
            <w:r>
              <w:rPr>
                <w:rFonts w:eastAsiaTheme="majorEastAsia"/>
                <w:sz w:val="21"/>
                <w:szCs w:val="21"/>
              </w:rPr>
              <w:t>=2）</w:t>
            </w:r>
          </w:p>
        </w:tc>
      </w:tr>
      <w:tr w14:paraId="0AB7B06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330" w:type="dxa"/>
            <w:gridSpan w:val="11"/>
            <w:tcBorders>
              <w:tl2br w:val="nil"/>
              <w:tr2bl w:val="nil"/>
            </w:tcBorders>
            <w:noWrap w:val="0"/>
            <w:vAlign w:val="top"/>
          </w:tcPr>
          <w:p w14:paraId="43A80E9B">
            <w:pPr>
              <w:spacing w:line="360" w:lineRule="auto"/>
              <w:jc w:val="left"/>
              <w:rPr>
                <w:rFonts w:hint="default" w:eastAsiaTheme="majorEastAsia"/>
                <w:sz w:val="21"/>
                <w:szCs w:val="21"/>
                <w:lang w:val="en-US" w:eastAsia="zh-CN"/>
              </w:rPr>
            </w:pPr>
            <w:r>
              <w:rPr>
                <w:rFonts w:hint="eastAsia" w:eastAsiaTheme="majorEastAsia"/>
                <w:sz w:val="21"/>
                <w:szCs w:val="21"/>
                <w:lang w:val="en-US" w:eastAsia="zh-CN"/>
              </w:rPr>
              <w:t>4.</w:t>
            </w:r>
            <w:r>
              <w:rPr>
                <w:rFonts w:eastAsiaTheme="majorEastAsia"/>
                <w:sz w:val="21"/>
                <w:szCs w:val="21"/>
              </w:rPr>
              <w:t>阵元间串扰</w:t>
            </w:r>
          </w:p>
        </w:tc>
      </w:tr>
      <w:tr w14:paraId="6C9DB52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330" w:type="dxa"/>
            <w:gridSpan w:val="11"/>
            <w:tcBorders>
              <w:tl2br w:val="nil"/>
              <w:tr2bl w:val="nil"/>
            </w:tcBorders>
            <w:noWrap w:val="0"/>
            <w:vAlign w:val="top"/>
          </w:tcPr>
          <w:p w14:paraId="59931CD9">
            <w:pPr>
              <w:pStyle w:val="71"/>
              <w:numPr>
                <w:ilvl w:val="0"/>
                <w:numId w:val="0"/>
              </w:numPr>
              <w:spacing w:line="360" w:lineRule="auto"/>
              <w:ind w:left="0" w:leftChars="0" w:firstLine="0" w:firstLineChars="0"/>
              <w:rPr>
                <w:rFonts w:hint="eastAsia" w:eastAsiaTheme="majorEastAsia"/>
                <w:sz w:val="21"/>
                <w:szCs w:val="21"/>
                <w:lang w:val="en-US" w:eastAsia="zh-CN"/>
              </w:rPr>
            </w:pPr>
            <w:r>
              <w:rPr>
                <w:rFonts w:hint="eastAsia" w:eastAsiaTheme="majorEastAsia"/>
                <w:sz w:val="21"/>
                <w:szCs w:val="21"/>
                <w:lang w:val="en-US" w:eastAsia="zh-CN"/>
              </w:rPr>
              <w:t>阵元数量：</w:t>
            </w:r>
            <w:r>
              <w:rPr>
                <w:rFonts w:hint="eastAsia" w:eastAsiaTheme="majorEastAsia"/>
                <w:sz w:val="21"/>
                <w:szCs w:val="21"/>
                <w:u w:val="single"/>
                <w:lang w:val="en-US" w:eastAsia="zh-CN"/>
              </w:rPr>
              <w:t xml:space="preserve">       </w:t>
            </w:r>
            <w:r>
              <w:rPr>
                <w:rFonts w:hint="eastAsia" w:eastAsiaTheme="majorEastAsia"/>
                <w:sz w:val="21"/>
                <w:szCs w:val="21"/>
                <w:u w:val="none"/>
                <w:lang w:val="en-US" w:eastAsia="zh-CN"/>
              </w:rPr>
              <w:t>，激励阵元序数：</w:t>
            </w:r>
            <w:r>
              <w:rPr>
                <w:rFonts w:hint="eastAsia" w:eastAsiaTheme="majorEastAsia"/>
                <w:sz w:val="21"/>
                <w:szCs w:val="21"/>
                <w:u w:val="single"/>
                <w:lang w:val="en-US" w:eastAsia="zh-CN"/>
              </w:rPr>
              <w:t xml:space="preserve">       </w:t>
            </w:r>
            <w:r>
              <w:rPr>
                <w:rFonts w:hint="eastAsia" w:eastAsiaTheme="majorEastAsia"/>
                <w:sz w:val="21"/>
                <w:szCs w:val="21"/>
                <w:u w:val="none"/>
                <w:lang w:val="en-US" w:eastAsia="zh-CN"/>
              </w:rPr>
              <w:t>，相邻阵元序数：</w:t>
            </w:r>
            <w:r>
              <w:rPr>
                <w:rFonts w:hint="eastAsia" w:eastAsiaTheme="majorEastAsia"/>
                <w:sz w:val="21"/>
                <w:szCs w:val="21"/>
                <w:u w:val="single"/>
                <w:lang w:val="en-US" w:eastAsia="zh-CN"/>
              </w:rPr>
              <w:t xml:space="preserve">       </w:t>
            </w:r>
            <w:r>
              <w:rPr>
                <w:rFonts w:hint="eastAsia" w:eastAsiaTheme="majorEastAsia"/>
                <w:sz w:val="21"/>
                <w:szCs w:val="21"/>
                <w:u w:val="none"/>
                <w:lang w:val="en-US" w:eastAsia="zh-CN"/>
              </w:rPr>
              <w:t>。</w:t>
            </w:r>
          </w:p>
        </w:tc>
      </w:tr>
      <w:tr w14:paraId="2F04C91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330" w:type="dxa"/>
            <w:gridSpan w:val="11"/>
            <w:tcBorders>
              <w:tl2br w:val="nil"/>
              <w:tr2bl w:val="nil"/>
            </w:tcBorders>
            <w:noWrap w:val="0"/>
            <w:vAlign w:val="top"/>
          </w:tcPr>
          <w:p w14:paraId="66517C7C">
            <w:pPr>
              <w:pStyle w:val="71"/>
              <w:numPr>
                <w:ilvl w:val="0"/>
                <w:numId w:val="0"/>
              </w:numPr>
              <w:spacing w:line="360" w:lineRule="auto"/>
              <w:ind w:left="0" w:leftChars="0" w:firstLine="0" w:firstLineChars="0"/>
              <w:rPr>
                <w:rFonts w:hint="eastAsia" w:eastAsiaTheme="majorEastAsia"/>
                <w:sz w:val="21"/>
                <w:szCs w:val="21"/>
                <w:lang w:val="en-US" w:eastAsia="zh-CN"/>
              </w:rPr>
            </w:pPr>
            <w:r>
              <w:rPr>
                <w:rFonts w:hint="eastAsia" w:eastAsiaTheme="majorEastAsia"/>
                <w:i/>
                <w:iCs/>
                <w:sz w:val="21"/>
                <w:szCs w:val="21"/>
                <w:lang w:val="en-US" w:eastAsia="zh-CN"/>
              </w:rPr>
              <w:t>V</w:t>
            </w:r>
            <w:r>
              <w:rPr>
                <w:rFonts w:hint="eastAsia" w:eastAsiaTheme="majorEastAsia"/>
                <w:sz w:val="21"/>
                <w:szCs w:val="21"/>
                <w:vertAlign w:val="subscript"/>
                <w:lang w:val="en-US" w:eastAsia="zh-CN"/>
              </w:rPr>
              <w:t>exc</w:t>
            </w:r>
            <w:r>
              <w:rPr>
                <w:rFonts w:hint="eastAsia" w:eastAsiaTheme="majorEastAsia"/>
                <w:sz w:val="21"/>
                <w:szCs w:val="21"/>
                <w:lang w:val="en-US" w:eastAsia="zh-CN"/>
              </w:rPr>
              <w:t>=</w:t>
            </w:r>
            <w:r>
              <w:rPr>
                <w:rFonts w:hint="eastAsia" w:eastAsiaTheme="majorEastAsia"/>
                <w:sz w:val="21"/>
                <w:szCs w:val="21"/>
                <w:u w:val="single"/>
                <w:lang w:val="en-US" w:eastAsia="zh-CN"/>
              </w:rPr>
              <w:t xml:space="preserve">       </w:t>
            </w:r>
            <w:r>
              <w:rPr>
                <w:rFonts w:hint="eastAsia" w:eastAsiaTheme="majorEastAsia"/>
                <w:sz w:val="21"/>
                <w:szCs w:val="21"/>
                <w:u w:val="none"/>
                <w:lang w:val="en-US" w:eastAsia="zh-CN"/>
              </w:rPr>
              <w:t>，Vrec=</w:t>
            </w:r>
            <w:r>
              <w:rPr>
                <w:rFonts w:hint="eastAsia" w:eastAsiaTheme="majorEastAsia"/>
                <w:sz w:val="21"/>
                <w:szCs w:val="21"/>
                <w:u w:val="single"/>
                <w:lang w:val="en-US" w:eastAsia="zh-CN"/>
              </w:rPr>
              <w:t xml:space="preserve">       </w:t>
            </w:r>
            <w:r>
              <w:rPr>
                <w:rFonts w:hint="eastAsia" w:eastAsiaTheme="majorEastAsia"/>
                <w:sz w:val="21"/>
                <w:szCs w:val="21"/>
                <w:u w:val="none"/>
                <w:lang w:val="en-US" w:eastAsia="zh-CN"/>
              </w:rPr>
              <w:t>，CT=</w:t>
            </w:r>
            <w:r>
              <w:rPr>
                <w:rFonts w:hint="eastAsia" w:eastAsiaTheme="majorEastAsia"/>
                <w:sz w:val="21"/>
                <w:szCs w:val="21"/>
                <w:u w:val="single"/>
                <w:lang w:val="en-US" w:eastAsia="zh-CN"/>
              </w:rPr>
              <w:t xml:space="preserve">       </w:t>
            </w:r>
            <w:r>
              <w:rPr>
                <w:rFonts w:hint="eastAsia" w:eastAsiaTheme="majorEastAsia"/>
                <w:sz w:val="21"/>
                <w:szCs w:val="21"/>
                <w:u w:val="none"/>
                <w:lang w:val="en-US" w:eastAsia="zh-CN"/>
              </w:rPr>
              <w:t>。</w:t>
            </w:r>
          </w:p>
        </w:tc>
      </w:tr>
      <w:tr w14:paraId="694D2C6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330" w:type="dxa"/>
            <w:gridSpan w:val="11"/>
            <w:tcBorders>
              <w:tl2br w:val="nil"/>
              <w:tr2bl w:val="nil"/>
            </w:tcBorders>
            <w:noWrap w:val="0"/>
            <w:vAlign w:val="top"/>
          </w:tcPr>
          <w:p w14:paraId="575176AA">
            <w:pPr>
              <w:pStyle w:val="71"/>
              <w:numPr>
                <w:ilvl w:val="0"/>
                <w:numId w:val="0"/>
              </w:numPr>
              <w:spacing w:line="360" w:lineRule="auto"/>
              <w:ind w:left="0" w:leftChars="0" w:firstLine="0" w:firstLineChars="0"/>
              <w:rPr>
                <w:rFonts w:hint="eastAsia" w:eastAsiaTheme="majorEastAsia"/>
                <w:sz w:val="21"/>
                <w:szCs w:val="21"/>
                <w:lang w:val="en-US" w:eastAsia="zh-CN"/>
              </w:rPr>
            </w:pPr>
            <w:r>
              <w:rPr>
                <w:rFonts w:eastAsiaTheme="majorEastAsia"/>
                <w:i/>
                <w:iCs/>
                <w:sz w:val="21"/>
                <w:szCs w:val="21"/>
              </w:rPr>
              <w:t>U</w:t>
            </w:r>
            <w:r>
              <w:rPr>
                <w:rFonts w:eastAsiaTheme="majorEastAsia"/>
                <w:sz w:val="21"/>
                <w:szCs w:val="21"/>
              </w:rPr>
              <w:t>=</w:t>
            </w:r>
            <w:r>
              <w:rPr>
                <w:rFonts w:eastAsiaTheme="majorEastAsia"/>
                <w:sz w:val="21"/>
                <w:szCs w:val="21"/>
                <w:u w:val="single"/>
              </w:rPr>
              <w:t xml:space="preserve">       </w:t>
            </w:r>
            <w:r>
              <w:rPr>
                <w:rFonts w:eastAsiaTheme="majorEastAsia"/>
                <w:sz w:val="21"/>
                <w:szCs w:val="21"/>
              </w:rPr>
              <w:t>（</w:t>
            </w:r>
            <w:r>
              <w:rPr>
                <w:rFonts w:eastAsiaTheme="majorEastAsia"/>
                <w:i/>
                <w:iCs/>
                <w:sz w:val="21"/>
                <w:szCs w:val="21"/>
              </w:rPr>
              <w:t>k</w:t>
            </w:r>
            <w:r>
              <w:rPr>
                <w:rFonts w:eastAsiaTheme="majorEastAsia"/>
                <w:sz w:val="21"/>
                <w:szCs w:val="21"/>
              </w:rPr>
              <w:t>=2）</w:t>
            </w:r>
          </w:p>
        </w:tc>
      </w:tr>
    </w:tbl>
    <w:p w14:paraId="1083E44C">
      <w:pPr>
        <w:pStyle w:val="2"/>
        <w:rPr>
          <w:rFonts w:hint="eastAsia" w:ascii="Times New Roman" w:hAnsi="Times New Roman" w:eastAsia="黑体" w:cs="Times New Roman"/>
          <w:bCs w:val="0"/>
          <w:kern w:val="2"/>
          <w:sz w:val="28"/>
          <w:szCs w:val="28"/>
          <w:lang w:val="en-US" w:eastAsia="zh-CN" w:bidi="ar-SA"/>
        </w:rPr>
      </w:pPr>
      <w:bookmarkStart w:id="147" w:name="_Toc196814976"/>
    </w:p>
    <w:p w14:paraId="649014F1">
      <w:pPr>
        <w:pStyle w:val="2"/>
        <w:rPr>
          <w:rFonts w:hint="eastAsia" w:ascii="Times New Roman" w:hAnsi="Times New Roman" w:eastAsia="黑体" w:cs="Times New Roman"/>
          <w:bCs w:val="0"/>
          <w:kern w:val="2"/>
          <w:sz w:val="28"/>
          <w:szCs w:val="28"/>
          <w:lang w:val="en-US" w:eastAsia="zh-CN" w:bidi="ar-SA"/>
        </w:rPr>
      </w:pPr>
    </w:p>
    <w:p w14:paraId="5D4BF503">
      <w:pPr>
        <w:pStyle w:val="2"/>
        <w:rPr>
          <w:rFonts w:hint="eastAsia" w:ascii="Times New Roman" w:hAnsi="Times New Roman" w:eastAsia="黑体" w:cs="Times New Roman"/>
          <w:bCs w:val="0"/>
          <w:kern w:val="2"/>
          <w:sz w:val="28"/>
          <w:szCs w:val="28"/>
          <w:lang w:val="en-US" w:eastAsia="zh-CN" w:bidi="ar-SA"/>
        </w:rPr>
      </w:pPr>
    </w:p>
    <w:p w14:paraId="4F93B722">
      <w:pPr>
        <w:pStyle w:val="2"/>
        <w:rPr>
          <w:rFonts w:hint="eastAsia" w:ascii="Times New Roman" w:hAnsi="Times New Roman" w:eastAsia="黑体" w:cs="Times New Roman"/>
          <w:bCs w:val="0"/>
          <w:kern w:val="2"/>
          <w:sz w:val="28"/>
          <w:szCs w:val="28"/>
          <w:lang w:val="en-US" w:eastAsia="zh-CN" w:bidi="ar-SA"/>
        </w:rPr>
      </w:pPr>
    </w:p>
    <w:p w14:paraId="64252AAE">
      <w:pPr>
        <w:pStyle w:val="2"/>
        <w:rPr>
          <w:rFonts w:hint="eastAsia" w:ascii="Times New Roman" w:hAnsi="Times New Roman" w:eastAsia="黑体" w:cs="Times New Roman"/>
          <w:bCs w:val="0"/>
          <w:kern w:val="2"/>
          <w:sz w:val="28"/>
          <w:szCs w:val="28"/>
          <w:lang w:val="en-US" w:eastAsia="zh-CN" w:bidi="ar-SA"/>
        </w:rPr>
      </w:pPr>
    </w:p>
    <w:p w14:paraId="1628EDEF">
      <w:pPr>
        <w:rPr>
          <w:rFonts w:hint="eastAsia"/>
          <w:lang w:val="en-US" w:eastAsia="zh-CN"/>
        </w:rPr>
      </w:pPr>
    </w:p>
    <w:p w14:paraId="5502F64D">
      <w:pPr>
        <w:pStyle w:val="2"/>
        <w:rPr>
          <w:rFonts w:hint="eastAsia" w:ascii="Times New Roman" w:hAnsi="Times New Roman" w:eastAsia="黑体" w:cs="Times New Roman"/>
          <w:bCs w:val="0"/>
          <w:kern w:val="2"/>
          <w:sz w:val="28"/>
          <w:szCs w:val="28"/>
          <w:lang w:val="en-US" w:eastAsia="zh-CN" w:bidi="ar-SA"/>
        </w:rPr>
      </w:pPr>
      <w:r>
        <w:rPr>
          <w:rFonts w:hint="eastAsia" w:ascii="Times New Roman" w:hAnsi="Times New Roman" w:eastAsia="黑体" w:cs="Times New Roman"/>
          <w:bCs w:val="0"/>
          <w:kern w:val="2"/>
          <w:sz w:val="28"/>
          <w:szCs w:val="28"/>
          <w:lang w:val="en-US" w:eastAsia="zh-CN" w:bidi="ar-SA"/>
        </w:rPr>
        <w:t>附录</w:t>
      </w:r>
      <w:bookmarkEnd w:id="143"/>
      <w:r>
        <w:rPr>
          <w:rFonts w:hint="eastAsia" w:ascii="Times New Roman" w:hAnsi="Times New Roman" w:eastAsia="黑体" w:cs="Times New Roman"/>
          <w:bCs w:val="0"/>
          <w:kern w:val="2"/>
          <w:sz w:val="28"/>
          <w:szCs w:val="28"/>
          <w:lang w:val="en-US" w:eastAsia="zh-CN" w:bidi="ar-SA"/>
        </w:rPr>
        <w:t>C</w:t>
      </w:r>
      <w:bookmarkEnd w:id="144"/>
      <w:bookmarkEnd w:id="145"/>
      <w:bookmarkEnd w:id="146"/>
      <w:r>
        <w:rPr>
          <w:rFonts w:hint="eastAsia" w:ascii="Times New Roman" w:hAnsi="Times New Roman" w:eastAsia="黑体" w:cs="Times New Roman"/>
          <w:bCs w:val="0"/>
          <w:kern w:val="2"/>
          <w:sz w:val="28"/>
          <w:szCs w:val="28"/>
          <w:lang w:val="en-US" w:eastAsia="zh-CN" w:bidi="ar-SA"/>
        </w:rPr>
        <w:t xml:space="preserve"> </w:t>
      </w:r>
      <w:bookmarkEnd w:id="147"/>
    </w:p>
    <w:p w14:paraId="266F0F0E">
      <w:pPr>
        <w:spacing w:line="360" w:lineRule="auto"/>
        <w:ind w:firstLine="560"/>
        <w:jc w:val="center"/>
        <w:rPr>
          <w:rFonts w:eastAsia="黑体"/>
          <w:sz w:val="28"/>
          <w:szCs w:val="28"/>
        </w:rPr>
      </w:pPr>
      <w:r>
        <w:rPr>
          <w:rFonts w:hint="eastAsia" w:eastAsia="黑体"/>
          <w:sz w:val="28"/>
          <w:szCs w:val="28"/>
        </w:rPr>
        <w:t>相控阵</w:t>
      </w:r>
      <w:r>
        <w:rPr>
          <w:rFonts w:eastAsia="黑体"/>
          <w:sz w:val="28"/>
          <w:szCs w:val="28"/>
        </w:rPr>
        <w:t>超声换能器</w:t>
      </w:r>
      <w:r>
        <w:rPr>
          <w:rFonts w:hint="eastAsia" w:eastAsia="黑体"/>
          <w:sz w:val="28"/>
          <w:szCs w:val="28"/>
        </w:rPr>
        <w:t>中心频率</w:t>
      </w:r>
      <w:r>
        <w:rPr>
          <w:rFonts w:eastAsia="黑体"/>
          <w:sz w:val="28"/>
          <w:szCs w:val="28"/>
        </w:rPr>
        <w:t>测量不确定度评定示例</w:t>
      </w:r>
    </w:p>
    <w:p w14:paraId="5BDC8216">
      <w:pPr>
        <w:spacing w:line="360" w:lineRule="auto"/>
        <w:rPr>
          <w:rFonts w:ascii="黑体" w:hAnsi="黑体" w:eastAsia="黑体"/>
          <w:kern w:val="0"/>
          <w:sz w:val="24"/>
        </w:rPr>
      </w:pPr>
      <w:r>
        <w:rPr>
          <w:rFonts w:ascii="黑体" w:hAnsi="黑体" w:eastAsia="黑体"/>
          <w:kern w:val="0"/>
          <w:sz w:val="24"/>
        </w:rPr>
        <w:t>C.1</w:t>
      </w:r>
      <w:r>
        <w:rPr>
          <w:rFonts w:hint="eastAsia" w:ascii="黑体" w:hAnsi="黑体" w:eastAsia="黑体"/>
          <w:kern w:val="0"/>
          <w:sz w:val="24"/>
        </w:rPr>
        <w:t>概述</w:t>
      </w:r>
    </w:p>
    <w:p w14:paraId="786AD982">
      <w:pPr>
        <w:spacing w:line="360" w:lineRule="auto"/>
        <w:rPr>
          <w:kern w:val="0"/>
          <w:sz w:val="24"/>
        </w:rPr>
      </w:pPr>
      <w:bookmarkStart w:id="148" w:name="_Toc23440_WPSOffice_Level1"/>
      <w:r>
        <w:rPr>
          <w:kern w:val="0"/>
          <w:sz w:val="24"/>
        </w:rPr>
        <w:t>C.1.1</w:t>
      </w:r>
      <w:r>
        <w:rPr>
          <w:rFonts w:hint="eastAsia"/>
          <w:kern w:val="0"/>
          <w:sz w:val="24"/>
          <w:lang w:val="en-US" w:eastAsia="zh-CN"/>
        </w:rPr>
        <w:t>校准</w:t>
      </w:r>
      <w:r>
        <w:rPr>
          <w:kern w:val="0"/>
          <w:sz w:val="24"/>
        </w:rPr>
        <w:t>依据</w:t>
      </w:r>
    </w:p>
    <w:p w14:paraId="06E5DE47">
      <w:pPr>
        <w:autoSpaceDE w:val="0"/>
        <w:autoSpaceDN w:val="0"/>
        <w:spacing w:line="360" w:lineRule="auto"/>
        <w:ind w:firstLine="480" w:firstLineChars="200"/>
        <w:rPr>
          <w:rFonts w:hint="eastAsia" w:eastAsiaTheme="minorEastAsia"/>
          <w:kern w:val="0"/>
          <w:sz w:val="24"/>
          <w:lang w:eastAsia="zh-CN"/>
        </w:rPr>
      </w:pPr>
      <w:r>
        <w:rPr>
          <w:rFonts w:eastAsiaTheme="minorEastAsia"/>
          <w:kern w:val="0"/>
          <w:sz w:val="24"/>
        </w:rPr>
        <w:t>本规</w:t>
      </w:r>
      <w:r>
        <w:rPr>
          <w:rFonts w:eastAsiaTheme="minorEastAsia"/>
          <w:color w:val="auto"/>
          <w:kern w:val="0"/>
          <w:sz w:val="24"/>
        </w:rPr>
        <w:t>范</w:t>
      </w:r>
      <w:r>
        <w:rPr>
          <w:rFonts w:hint="eastAsia" w:eastAsiaTheme="minorEastAsia"/>
          <w:color w:val="auto"/>
          <w:kern w:val="0"/>
          <w:sz w:val="24"/>
          <w:lang w:eastAsia="zh-CN"/>
        </w:rPr>
        <w:t>。</w:t>
      </w:r>
    </w:p>
    <w:p w14:paraId="14782601">
      <w:pPr>
        <w:spacing w:line="360" w:lineRule="auto"/>
        <w:rPr>
          <w:kern w:val="0"/>
          <w:sz w:val="24"/>
        </w:rPr>
      </w:pPr>
      <w:r>
        <w:rPr>
          <w:kern w:val="0"/>
          <w:sz w:val="24"/>
        </w:rPr>
        <w:t>C.1.2测量标准</w:t>
      </w:r>
    </w:p>
    <w:p w14:paraId="2C367491">
      <w:pPr>
        <w:spacing w:line="360" w:lineRule="auto"/>
        <w:ind w:firstLine="480" w:firstLineChars="200"/>
        <w:rPr>
          <w:rFonts w:hint="eastAsia"/>
          <w:kern w:val="0"/>
          <w:sz w:val="24"/>
          <w:lang w:eastAsia="zh-CN"/>
        </w:rPr>
      </w:pPr>
      <w:r>
        <w:rPr>
          <w:rFonts w:hint="eastAsia"/>
          <w:kern w:val="0"/>
          <w:sz w:val="24"/>
        </w:rPr>
        <w:t>脉冲发生器/接收器，频率范围：0.5kHz~35MHz</w:t>
      </w:r>
      <w:r>
        <w:rPr>
          <w:rFonts w:hint="eastAsia"/>
          <w:kern w:val="0"/>
          <w:sz w:val="24"/>
          <w:lang w:eastAsia="zh-CN"/>
        </w:rPr>
        <w:t>；</w:t>
      </w:r>
    </w:p>
    <w:p w14:paraId="0C2A92BE">
      <w:pPr>
        <w:spacing w:line="360" w:lineRule="auto"/>
        <w:ind w:firstLine="480" w:firstLineChars="200"/>
        <w:rPr>
          <w:rFonts w:hint="default" w:eastAsia="宋体"/>
          <w:kern w:val="0"/>
          <w:sz w:val="24"/>
          <w:lang w:val="en-US" w:eastAsia="zh-CN"/>
        </w:rPr>
      </w:pPr>
      <w:r>
        <w:rPr>
          <w:rFonts w:hint="eastAsia"/>
          <w:kern w:val="0"/>
          <w:sz w:val="24"/>
          <w:lang w:val="en-US" w:eastAsia="zh-CN"/>
        </w:rPr>
        <w:t>示波器，带宽：200MHz。</w:t>
      </w:r>
    </w:p>
    <w:p w14:paraId="3722D408">
      <w:pPr>
        <w:spacing w:line="360" w:lineRule="auto"/>
        <w:rPr>
          <w:kern w:val="0"/>
          <w:sz w:val="24"/>
        </w:rPr>
      </w:pPr>
      <w:r>
        <w:rPr>
          <w:kern w:val="0"/>
          <w:sz w:val="24"/>
        </w:rPr>
        <w:t>C.1.3被校对象</w:t>
      </w:r>
    </w:p>
    <w:p w14:paraId="10B30B83">
      <w:pPr>
        <w:autoSpaceDE w:val="0"/>
        <w:autoSpaceDN w:val="0"/>
        <w:spacing w:line="360" w:lineRule="auto"/>
        <w:ind w:firstLine="480" w:firstLineChars="200"/>
        <w:rPr>
          <w:rFonts w:eastAsiaTheme="minorEastAsia"/>
          <w:kern w:val="0"/>
          <w:sz w:val="24"/>
        </w:rPr>
      </w:pPr>
      <w:r>
        <w:rPr>
          <w:rFonts w:eastAsiaTheme="minorEastAsia"/>
          <w:kern w:val="0"/>
          <w:sz w:val="24"/>
        </w:rPr>
        <w:t>选用标称</w:t>
      </w:r>
      <w:r>
        <w:rPr>
          <w:rFonts w:hint="eastAsia" w:eastAsiaTheme="minorEastAsia"/>
          <w:kern w:val="0"/>
          <w:sz w:val="24"/>
        </w:rPr>
        <w:t>中心</w:t>
      </w:r>
      <w:r>
        <w:rPr>
          <w:rFonts w:eastAsiaTheme="minorEastAsia"/>
          <w:kern w:val="0"/>
          <w:sz w:val="24"/>
        </w:rPr>
        <w:t>频率为5MHz的相控阵</w:t>
      </w:r>
      <w:r>
        <w:rPr>
          <w:rFonts w:hint="eastAsia" w:eastAsiaTheme="minorEastAsia"/>
          <w:kern w:val="0"/>
          <w:sz w:val="24"/>
          <w:lang w:val="en-US" w:eastAsia="zh-CN"/>
        </w:rPr>
        <w:t>超声</w:t>
      </w:r>
      <w:r>
        <w:rPr>
          <w:rFonts w:eastAsiaTheme="minorEastAsia"/>
          <w:kern w:val="0"/>
          <w:sz w:val="24"/>
        </w:rPr>
        <w:t>换能器。</w:t>
      </w:r>
    </w:p>
    <w:p w14:paraId="04028093">
      <w:pPr>
        <w:spacing w:line="360" w:lineRule="auto"/>
        <w:rPr>
          <w:kern w:val="0"/>
          <w:sz w:val="24"/>
        </w:rPr>
      </w:pPr>
      <w:r>
        <w:rPr>
          <w:kern w:val="0"/>
          <w:sz w:val="24"/>
        </w:rPr>
        <w:t>C.1.4</w:t>
      </w:r>
      <w:r>
        <w:rPr>
          <w:rFonts w:hint="eastAsia"/>
          <w:kern w:val="0"/>
          <w:sz w:val="24"/>
          <w:lang w:val="en-US" w:eastAsia="zh-CN"/>
        </w:rPr>
        <w:t>校准</w:t>
      </w:r>
      <w:r>
        <w:rPr>
          <w:kern w:val="0"/>
          <w:sz w:val="24"/>
        </w:rPr>
        <w:t>方法</w:t>
      </w:r>
    </w:p>
    <w:p w14:paraId="65CD07A8">
      <w:pPr>
        <w:autoSpaceDE w:val="0"/>
        <w:autoSpaceDN w:val="0"/>
        <w:spacing w:line="360" w:lineRule="auto"/>
        <w:ind w:firstLine="480" w:firstLineChars="200"/>
        <w:rPr>
          <w:rFonts w:hint="default" w:eastAsiaTheme="minorEastAsia"/>
          <w:kern w:val="0"/>
          <w:sz w:val="24"/>
          <w:lang w:val="en-US" w:eastAsia="zh-CN"/>
        </w:rPr>
      </w:pPr>
      <w:r>
        <w:rPr>
          <w:rFonts w:hint="eastAsia" w:eastAsiaTheme="minorEastAsia"/>
          <w:kern w:val="0"/>
          <w:sz w:val="24"/>
          <w:lang w:val="en-US" w:eastAsia="zh-CN"/>
        </w:rPr>
        <w:t>见本规范6.2.2。</w:t>
      </w:r>
    </w:p>
    <w:p w14:paraId="6491562C">
      <w:pPr>
        <w:spacing w:line="360" w:lineRule="auto"/>
        <w:rPr>
          <w:rFonts w:ascii="黑体" w:hAnsi="黑体" w:eastAsia="黑体"/>
          <w:kern w:val="0"/>
          <w:sz w:val="24"/>
        </w:rPr>
      </w:pPr>
      <w:r>
        <w:rPr>
          <w:rFonts w:ascii="黑体" w:hAnsi="黑体" w:eastAsia="黑体"/>
          <w:kern w:val="0"/>
          <w:sz w:val="24"/>
        </w:rPr>
        <w:t>C.2测量模型</w:t>
      </w:r>
    </w:p>
    <w:p w14:paraId="34064733">
      <w:pPr>
        <w:spacing w:line="360" w:lineRule="auto"/>
        <w:ind w:firstLine="480" w:firstLineChars="200"/>
        <w:rPr>
          <w:bCs/>
          <w:sz w:val="24"/>
          <w:szCs w:val="32"/>
        </w:rPr>
      </w:pPr>
      <w:r>
        <w:rPr>
          <w:bCs/>
          <w:sz w:val="24"/>
          <w:szCs w:val="32"/>
        </w:rPr>
        <w:t>中心频率</w:t>
      </w:r>
      <w:r>
        <w:rPr>
          <w:rFonts w:hint="eastAsia"/>
          <w:bCs/>
          <w:sz w:val="24"/>
          <w:szCs w:val="32"/>
          <w:lang w:val="en-US" w:eastAsia="zh-CN"/>
        </w:rPr>
        <w:t>计算公式见公式（C.1）</w:t>
      </w:r>
      <w:r>
        <w:rPr>
          <w:bCs/>
          <w:sz w:val="24"/>
          <w:szCs w:val="32"/>
        </w:rPr>
        <w:t>：</w:t>
      </w:r>
    </w:p>
    <w:p w14:paraId="334180DE">
      <w:pPr>
        <w:spacing w:line="360" w:lineRule="auto"/>
        <w:jc w:val="right"/>
        <w:rPr>
          <w:bCs/>
          <w:sz w:val="24"/>
          <w:szCs w:val="32"/>
        </w:rPr>
      </w:pPr>
      <w:r>
        <w:rPr>
          <w:rFonts w:hint="eastAsia" w:hAnsi="Cambria Math"/>
          <w:bCs/>
          <w:i w:val="0"/>
          <w:sz w:val="24"/>
          <w:szCs w:val="32"/>
          <w:lang w:val="en-US" w:eastAsia="zh-CN"/>
        </w:rPr>
        <w:t xml:space="preserve">                       </w:t>
      </w:r>
      <w:r>
        <w:rPr>
          <w:bCs/>
          <w:sz w:val="24"/>
          <w:szCs w:val="32"/>
        </w:rPr>
        <w:t xml:space="preserve">  </w:t>
      </w:r>
      <w:r>
        <w:rPr>
          <w:bCs/>
          <w:position w:val="-24"/>
          <w:sz w:val="24"/>
          <w:szCs w:val="32"/>
        </w:rPr>
        <w:object>
          <v:shape id="_x0000_i1033" o:spt="75" type="#_x0000_t75" style="height:31pt;width:60.95pt;" o:ole="t" filled="f" o:preferrelative="t" stroked="f" coordsize="21600,21600">
            <v:path/>
            <v:fill on="f" focussize="0,0"/>
            <v:stroke on="f"/>
            <v:imagedata r:id="rId19" o:title=""/>
            <o:lock v:ext="edit" aspectratio="t"/>
            <w10:wrap type="none"/>
            <w10:anchorlock/>
          </v:shape>
          <o:OLEObject Type="Embed" ProgID="Equation.KSEE3" ShapeID="_x0000_i1033" DrawAspect="Content" ObjectID="_1468075731" r:id="rId31">
            <o:LockedField>false</o:LockedField>
          </o:OLEObject>
        </w:object>
      </w:r>
      <w:r>
        <w:rPr>
          <w:bCs/>
          <w:sz w:val="24"/>
          <w:szCs w:val="32"/>
        </w:rPr>
        <w:t xml:space="preserve">      </w:t>
      </w:r>
      <w:r>
        <w:rPr>
          <w:rFonts w:hint="eastAsia"/>
          <w:bCs/>
          <w:sz w:val="24"/>
          <w:szCs w:val="32"/>
        </w:rPr>
        <w:t xml:space="preserve">   </w:t>
      </w:r>
      <w:r>
        <w:rPr>
          <w:rFonts w:hint="eastAsia"/>
          <w:bCs/>
          <w:sz w:val="24"/>
          <w:szCs w:val="32"/>
          <w:lang w:val="en-US" w:eastAsia="zh-CN"/>
        </w:rPr>
        <w:t xml:space="preserve">     </w:t>
      </w:r>
      <w:r>
        <w:rPr>
          <w:rFonts w:hint="eastAsia"/>
          <w:bCs/>
          <w:sz w:val="24"/>
          <w:szCs w:val="32"/>
        </w:rPr>
        <w:t xml:space="preserve">     </w:t>
      </w:r>
      <w:r>
        <w:rPr>
          <w:bCs/>
          <w:sz w:val="24"/>
          <w:szCs w:val="32"/>
        </w:rPr>
        <w:t xml:space="preserve">       （</w:t>
      </w:r>
      <w:r>
        <w:rPr>
          <w:rFonts w:hint="eastAsia"/>
          <w:bCs/>
          <w:sz w:val="24"/>
          <w:szCs w:val="32"/>
          <w:lang w:val="en-US" w:eastAsia="zh-CN"/>
        </w:rPr>
        <w:t>C.1</w:t>
      </w:r>
      <w:r>
        <w:rPr>
          <w:bCs/>
          <w:sz w:val="24"/>
          <w:szCs w:val="32"/>
        </w:rPr>
        <w:t>）</w:t>
      </w:r>
    </w:p>
    <w:p w14:paraId="1608E891">
      <w:pPr>
        <w:spacing w:line="360" w:lineRule="auto"/>
        <w:rPr>
          <w:rFonts w:ascii="黑体" w:hAnsi="黑体" w:eastAsia="黑体"/>
          <w:kern w:val="0"/>
          <w:sz w:val="24"/>
        </w:rPr>
      </w:pPr>
      <w:r>
        <w:rPr>
          <w:rFonts w:ascii="黑体" w:hAnsi="黑体" w:eastAsia="黑体"/>
          <w:kern w:val="0"/>
          <w:sz w:val="24"/>
        </w:rPr>
        <w:t>C.3 测量不确定度的来源分析</w:t>
      </w:r>
    </w:p>
    <w:p w14:paraId="111F5B67">
      <w:pPr>
        <w:spacing w:line="360" w:lineRule="auto"/>
        <w:ind w:firstLine="480" w:firstLineChars="200"/>
        <w:rPr>
          <w:sz w:val="24"/>
        </w:rPr>
      </w:pPr>
      <w:r>
        <w:rPr>
          <w:rFonts w:hint="eastAsia"/>
          <w:sz w:val="24"/>
          <w:lang w:eastAsia="zh-CN"/>
        </w:rPr>
        <w:t>相控阵超声换能器</w:t>
      </w:r>
      <w:r>
        <w:rPr>
          <w:rFonts w:hint="eastAsia"/>
          <w:sz w:val="24"/>
        </w:rPr>
        <w:t>中心频率</w:t>
      </w:r>
      <w:r>
        <w:rPr>
          <w:sz w:val="24"/>
        </w:rPr>
        <w:t>测量结果不确定度的主要来源有：</w:t>
      </w:r>
    </w:p>
    <w:p w14:paraId="4002A074">
      <w:pPr>
        <w:autoSpaceDE w:val="0"/>
        <w:autoSpaceDN w:val="0"/>
        <w:spacing w:line="360" w:lineRule="auto"/>
        <w:ind w:firstLine="480" w:firstLineChars="200"/>
        <w:rPr>
          <w:rFonts w:eastAsiaTheme="minorEastAsia"/>
          <w:kern w:val="0"/>
          <w:sz w:val="24"/>
        </w:rPr>
      </w:pPr>
      <w:bookmarkStart w:id="149" w:name="_Toc13553_WPSOffice_Level2"/>
      <w:r>
        <w:rPr>
          <w:rFonts w:eastAsiaTheme="minorEastAsia"/>
          <w:kern w:val="0"/>
          <w:sz w:val="24"/>
        </w:rPr>
        <w:t>1）测量重复性引入的不确定度</w:t>
      </w:r>
      <m:oMath>
        <m:sSub>
          <m:sSubPr>
            <m:ctrlPr>
              <w:rPr>
                <w:rFonts w:ascii="Cambria Math" w:hAnsi="Cambria Math" w:eastAsiaTheme="minorEastAsia"/>
                <w:i/>
                <w:iCs/>
                <w:kern w:val="0"/>
                <w:sz w:val="24"/>
              </w:rPr>
            </m:ctrlPr>
          </m:sSubPr>
          <m:e>
            <m:r>
              <m:rPr/>
              <w:rPr>
                <w:rFonts w:ascii="Cambria Math" w:hAnsi="Cambria Math" w:eastAsiaTheme="minorEastAsia"/>
                <w:kern w:val="0"/>
                <w:sz w:val="24"/>
              </w:rPr>
              <m:t>u</m:t>
            </m:r>
            <m:ctrlPr>
              <w:rPr>
                <w:rFonts w:ascii="Cambria Math" w:hAnsi="Cambria Math" w:eastAsiaTheme="minorEastAsia"/>
                <w:i/>
                <w:iCs/>
                <w:kern w:val="0"/>
                <w:sz w:val="24"/>
              </w:rPr>
            </m:ctrlPr>
          </m:e>
          <m:sub>
            <m:r>
              <m:rPr/>
              <w:rPr>
                <w:rFonts w:ascii="Cambria Math" w:hAnsi="Cambria Math" w:eastAsiaTheme="minorEastAsia"/>
                <w:kern w:val="0"/>
                <w:sz w:val="24"/>
              </w:rPr>
              <m:t>1</m:t>
            </m:r>
            <m:ctrlPr>
              <w:rPr>
                <w:rFonts w:ascii="Cambria Math" w:hAnsi="Cambria Math" w:eastAsiaTheme="minorEastAsia"/>
                <w:i/>
                <w:iCs/>
                <w:kern w:val="0"/>
                <w:sz w:val="24"/>
              </w:rPr>
            </m:ctrlPr>
          </m:sub>
        </m:sSub>
      </m:oMath>
      <w:r>
        <w:rPr>
          <w:rFonts w:eastAsiaTheme="minorEastAsia"/>
          <w:kern w:val="0"/>
          <w:sz w:val="24"/>
        </w:rPr>
        <w:t>；</w:t>
      </w:r>
      <w:bookmarkEnd w:id="149"/>
    </w:p>
    <w:p w14:paraId="38102B07">
      <w:pPr>
        <w:autoSpaceDE w:val="0"/>
        <w:autoSpaceDN w:val="0"/>
        <w:spacing w:line="360" w:lineRule="auto"/>
        <w:ind w:firstLine="480" w:firstLineChars="200"/>
        <w:rPr>
          <w:rFonts w:eastAsiaTheme="minorEastAsia"/>
          <w:kern w:val="0"/>
          <w:sz w:val="24"/>
        </w:rPr>
      </w:pPr>
      <w:r>
        <w:rPr>
          <w:rFonts w:eastAsiaTheme="minorEastAsia"/>
          <w:kern w:val="0"/>
          <w:sz w:val="24"/>
        </w:rPr>
        <w:t>2）</w:t>
      </w:r>
      <w:r>
        <w:rPr>
          <w:rFonts w:hint="eastAsia" w:eastAsiaTheme="minorEastAsia"/>
          <w:kern w:val="0"/>
          <w:sz w:val="24"/>
          <w:lang w:val="en-US" w:eastAsia="zh-CN"/>
        </w:rPr>
        <w:t>数字存储示波器准确度</w:t>
      </w:r>
      <w:r>
        <w:rPr>
          <w:rFonts w:eastAsiaTheme="minorEastAsia"/>
          <w:kern w:val="0"/>
          <w:sz w:val="24"/>
        </w:rPr>
        <w:t>引入的不确定度</w:t>
      </w:r>
      <m:oMath>
        <m:sSub>
          <m:sSubPr>
            <m:ctrlPr>
              <w:rPr>
                <w:rFonts w:ascii="Cambria Math" w:hAnsi="Cambria Math" w:eastAsiaTheme="minorEastAsia"/>
                <w:kern w:val="0"/>
                <w:sz w:val="24"/>
              </w:rPr>
            </m:ctrlPr>
          </m:sSubPr>
          <m:e>
            <m:r>
              <m:rPr/>
              <w:rPr>
                <w:rFonts w:ascii="Cambria Math" w:hAnsi="Cambria Math" w:eastAsiaTheme="minorEastAsia"/>
                <w:kern w:val="0"/>
                <w:sz w:val="24"/>
              </w:rPr>
              <m:t>u</m:t>
            </m:r>
            <m:ctrlPr>
              <w:rPr>
                <w:rFonts w:ascii="Cambria Math" w:hAnsi="Cambria Math" w:eastAsiaTheme="minorEastAsia"/>
                <w:kern w:val="0"/>
                <w:sz w:val="24"/>
              </w:rPr>
            </m:ctrlPr>
          </m:e>
          <m:sub>
            <m:r>
              <m:rPr>
                <m:sty m:val="p"/>
              </m:rPr>
              <w:rPr>
                <w:rFonts w:ascii="Cambria Math" w:hAnsi="Cambria Math" w:eastAsiaTheme="minorEastAsia"/>
                <w:kern w:val="0"/>
                <w:sz w:val="24"/>
              </w:rPr>
              <m:t>2</m:t>
            </m:r>
            <m:ctrlPr>
              <w:rPr>
                <w:rFonts w:ascii="Cambria Math" w:hAnsi="Cambria Math" w:eastAsiaTheme="minorEastAsia"/>
                <w:kern w:val="0"/>
                <w:sz w:val="24"/>
              </w:rPr>
            </m:ctrlPr>
          </m:sub>
        </m:sSub>
      </m:oMath>
      <w:r>
        <w:rPr>
          <w:rFonts w:eastAsiaTheme="minorEastAsia"/>
          <w:kern w:val="0"/>
          <w:sz w:val="24"/>
        </w:rPr>
        <w:t>；</w:t>
      </w:r>
    </w:p>
    <w:p w14:paraId="7C3E75FB">
      <w:pPr>
        <w:autoSpaceDE w:val="0"/>
        <w:autoSpaceDN w:val="0"/>
        <w:spacing w:line="360" w:lineRule="auto"/>
        <w:ind w:firstLine="480" w:firstLineChars="200"/>
        <w:rPr>
          <w:rFonts w:eastAsiaTheme="minorEastAsia"/>
          <w:kern w:val="0"/>
          <w:sz w:val="24"/>
        </w:rPr>
      </w:pPr>
      <w:r>
        <w:rPr>
          <w:rFonts w:eastAsiaTheme="minorEastAsia"/>
          <w:kern w:val="0"/>
          <w:sz w:val="24"/>
        </w:rPr>
        <w:t>3）</w:t>
      </w:r>
      <w:r>
        <w:rPr>
          <w:rFonts w:hint="eastAsia" w:eastAsiaTheme="minorEastAsia"/>
          <w:kern w:val="0"/>
          <w:sz w:val="24"/>
          <w:lang w:val="en-US" w:eastAsia="zh-CN"/>
        </w:rPr>
        <w:t>数字存储示波器分辨力</w:t>
      </w:r>
      <w:r>
        <w:rPr>
          <w:rFonts w:eastAsiaTheme="minorEastAsia"/>
          <w:kern w:val="0"/>
          <w:sz w:val="24"/>
        </w:rPr>
        <w:t>引入的不确定度</w:t>
      </w:r>
      <m:oMath>
        <m:sSub>
          <m:sSubPr>
            <m:ctrlPr>
              <w:rPr>
                <w:rFonts w:ascii="Cambria Math" w:hAnsi="Cambria Math" w:eastAsiaTheme="minorEastAsia"/>
                <w:kern w:val="0"/>
                <w:sz w:val="24"/>
              </w:rPr>
            </m:ctrlPr>
          </m:sSubPr>
          <m:e>
            <m:r>
              <m:rPr/>
              <w:rPr>
                <w:rFonts w:ascii="Cambria Math" w:hAnsi="Cambria Math" w:eastAsiaTheme="minorEastAsia"/>
                <w:kern w:val="0"/>
                <w:sz w:val="24"/>
              </w:rPr>
              <m:t>u</m:t>
            </m:r>
            <m:ctrlPr>
              <w:rPr>
                <w:rFonts w:ascii="Cambria Math" w:hAnsi="Cambria Math" w:eastAsiaTheme="minorEastAsia"/>
                <w:kern w:val="0"/>
                <w:sz w:val="24"/>
              </w:rPr>
            </m:ctrlPr>
          </m:e>
          <m:sub>
            <m:r>
              <m:rPr>
                <m:sty m:val="p"/>
              </m:rPr>
              <w:rPr>
                <w:rFonts w:ascii="Cambria Math" w:hAnsi="Cambria Math" w:eastAsiaTheme="minorEastAsia"/>
                <w:kern w:val="0"/>
                <w:sz w:val="24"/>
              </w:rPr>
              <m:t>3</m:t>
            </m:r>
            <m:ctrlPr>
              <w:rPr>
                <w:rFonts w:ascii="Cambria Math" w:hAnsi="Cambria Math" w:eastAsiaTheme="minorEastAsia"/>
                <w:kern w:val="0"/>
                <w:sz w:val="24"/>
              </w:rPr>
            </m:ctrlPr>
          </m:sub>
        </m:sSub>
      </m:oMath>
      <w:r>
        <w:rPr>
          <w:rFonts w:hint="eastAsia" w:hAnsi="Cambria Math" w:eastAsiaTheme="minorEastAsia"/>
          <w:kern w:val="0"/>
          <w:sz w:val="24"/>
        </w:rPr>
        <w:t>。</w:t>
      </w:r>
    </w:p>
    <w:p w14:paraId="62EFE436">
      <w:pPr>
        <w:spacing w:line="360" w:lineRule="auto"/>
        <w:rPr>
          <w:rFonts w:ascii="黑体" w:hAnsi="黑体" w:eastAsia="黑体"/>
          <w:kern w:val="0"/>
          <w:sz w:val="24"/>
        </w:rPr>
      </w:pPr>
      <w:r>
        <w:rPr>
          <w:rFonts w:ascii="黑体" w:hAnsi="黑体" w:eastAsia="黑体"/>
          <w:kern w:val="0"/>
          <w:sz w:val="24"/>
        </w:rPr>
        <w:t>C.</w:t>
      </w:r>
      <w:r>
        <w:rPr>
          <w:rFonts w:hint="eastAsia" w:ascii="黑体" w:hAnsi="黑体" w:eastAsia="黑体"/>
          <w:kern w:val="0"/>
          <w:sz w:val="24"/>
        </w:rPr>
        <w:t>4</w:t>
      </w:r>
      <w:r>
        <w:rPr>
          <w:rFonts w:ascii="黑体" w:hAnsi="黑体" w:eastAsia="黑体"/>
          <w:kern w:val="0"/>
          <w:sz w:val="24"/>
        </w:rPr>
        <w:t xml:space="preserve"> 测量不确定度评定</w:t>
      </w:r>
    </w:p>
    <w:p w14:paraId="226D5597">
      <w:pPr>
        <w:spacing w:line="360" w:lineRule="auto"/>
        <w:rPr>
          <w:kern w:val="0"/>
          <w:sz w:val="24"/>
        </w:rPr>
      </w:pPr>
      <w:r>
        <w:rPr>
          <w:kern w:val="0"/>
          <w:sz w:val="24"/>
        </w:rPr>
        <w:t>C.</w:t>
      </w:r>
      <w:r>
        <w:rPr>
          <w:rFonts w:hint="eastAsia"/>
          <w:kern w:val="0"/>
          <w:sz w:val="24"/>
        </w:rPr>
        <w:t>4</w:t>
      </w:r>
      <w:r>
        <w:rPr>
          <w:kern w:val="0"/>
          <w:sz w:val="24"/>
        </w:rPr>
        <w:t>.1测量重复性引入的不确定度</w:t>
      </w:r>
      <m:oMath>
        <m:sSub>
          <m:sSubPr>
            <m:ctrlPr>
              <w:rPr>
                <w:rFonts w:ascii="Cambria Math" w:hAnsi="Cambria Math"/>
                <w:kern w:val="0"/>
                <w:sz w:val="24"/>
              </w:rPr>
            </m:ctrlPr>
          </m:sSubPr>
          <m:e>
            <m:r>
              <m:rPr/>
              <w:rPr>
                <w:rFonts w:ascii="Cambria Math" w:hAnsi="Cambria Math"/>
                <w:kern w:val="0"/>
                <w:sz w:val="24"/>
              </w:rPr>
              <m:t>u</m:t>
            </m:r>
            <m:ctrlPr>
              <w:rPr>
                <w:rFonts w:ascii="Cambria Math" w:hAnsi="Cambria Math"/>
                <w:kern w:val="0"/>
                <w:sz w:val="24"/>
              </w:rPr>
            </m:ctrlPr>
          </m:e>
          <m:sub>
            <m:r>
              <m:rPr>
                <m:sty m:val="p"/>
              </m:rPr>
              <w:rPr>
                <w:rFonts w:ascii="Cambria Math" w:hAnsi="Cambria Math"/>
                <w:kern w:val="0"/>
                <w:sz w:val="24"/>
              </w:rPr>
              <m:t>1</m:t>
            </m:r>
            <m:ctrlPr>
              <w:rPr>
                <w:rFonts w:ascii="Cambria Math" w:hAnsi="Cambria Math"/>
                <w:kern w:val="0"/>
                <w:sz w:val="24"/>
              </w:rPr>
            </m:ctrlPr>
          </m:sub>
        </m:sSub>
      </m:oMath>
    </w:p>
    <w:p w14:paraId="4DE25749">
      <w:pPr>
        <w:spacing w:line="360" w:lineRule="auto"/>
        <w:ind w:firstLine="480" w:firstLineChars="200"/>
        <w:rPr>
          <w:sz w:val="24"/>
        </w:rPr>
      </w:pPr>
      <w:r>
        <w:rPr>
          <w:rFonts w:hint="eastAsia"/>
          <w:sz w:val="24"/>
          <w:lang w:val="en-US" w:eastAsia="zh-CN"/>
        </w:rPr>
        <w:t>用数字存储示波器对</w:t>
      </w:r>
      <w:r>
        <w:rPr>
          <w:sz w:val="24"/>
        </w:rPr>
        <w:t>相控阵</w:t>
      </w:r>
      <w:r>
        <w:rPr>
          <w:rFonts w:hint="eastAsia"/>
          <w:sz w:val="24"/>
          <w:lang w:val="en-US" w:eastAsia="zh-CN"/>
        </w:rPr>
        <w:t>超声</w:t>
      </w:r>
      <w:r>
        <w:rPr>
          <w:sz w:val="24"/>
        </w:rPr>
        <w:t>换能器</w:t>
      </w:r>
      <w:r>
        <w:rPr>
          <w:rFonts w:hint="eastAsia"/>
          <w:sz w:val="24"/>
          <w:lang w:val="en-US" w:eastAsia="zh-CN"/>
        </w:rPr>
        <w:t>的上限频率和下线频率进行测量后得到中心频率。</w:t>
      </w:r>
      <w:r>
        <w:rPr>
          <w:rFonts w:hint="eastAsia"/>
          <w:sz w:val="24"/>
        </w:rPr>
        <w:t>进行</w:t>
      </w:r>
      <w:r>
        <w:rPr>
          <w:sz w:val="24"/>
        </w:rPr>
        <w:t>10次</w:t>
      </w:r>
      <w:r>
        <w:rPr>
          <w:rFonts w:hint="eastAsia"/>
          <w:sz w:val="24"/>
          <w:lang w:val="en-US" w:eastAsia="zh-CN"/>
        </w:rPr>
        <w:t>测量</w:t>
      </w:r>
      <w:r>
        <w:rPr>
          <w:sz w:val="24"/>
        </w:rPr>
        <w:t>，</w:t>
      </w:r>
      <w:r>
        <w:rPr>
          <w:rFonts w:hint="eastAsia"/>
          <w:sz w:val="24"/>
          <w:lang w:val="en-US" w:eastAsia="zh-CN"/>
        </w:rPr>
        <w:t>测量数据表见表C.1</w:t>
      </w:r>
      <w:r>
        <w:rPr>
          <w:rFonts w:hint="eastAsia"/>
          <w:sz w:val="24"/>
        </w:rPr>
        <w:t>。</w:t>
      </w:r>
    </w:p>
    <w:p w14:paraId="70E90E6A">
      <w:pPr>
        <w:autoSpaceDE w:val="0"/>
        <w:autoSpaceDN w:val="0"/>
        <w:adjustRightInd w:val="0"/>
        <w:spacing w:line="360" w:lineRule="auto"/>
        <w:ind w:firstLine="420" w:firstLineChars="200"/>
        <w:jc w:val="center"/>
        <w:rPr>
          <w:rFonts w:ascii="黑体" w:hAnsi="黑体" w:eastAsia="黑体" w:cs="黑体"/>
          <w:szCs w:val="21"/>
        </w:rPr>
      </w:pPr>
      <w:r>
        <w:rPr>
          <w:rFonts w:hint="default" w:ascii="Times New Roman" w:hAnsi="Times New Roman" w:eastAsia="黑体" w:cs="Times New Roman"/>
          <w:szCs w:val="21"/>
        </w:rPr>
        <w:t xml:space="preserve">表C.1 </w:t>
      </w:r>
      <w:r>
        <w:rPr>
          <w:rFonts w:hint="eastAsia" w:eastAsia="黑体" w:cs="Times New Roman"/>
          <w:szCs w:val="21"/>
          <w:lang w:val="en-US" w:eastAsia="zh-CN"/>
        </w:rPr>
        <w:t xml:space="preserve"> </w:t>
      </w:r>
      <w:r>
        <w:rPr>
          <w:rFonts w:hint="default" w:ascii="Times New Roman" w:hAnsi="Times New Roman" w:eastAsia="黑体" w:cs="Times New Roman"/>
          <w:szCs w:val="21"/>
        </w:rPr>
        <w:t>中心频率重复性测量数据</w:t>
      </w:r>
    </w:p>
    <w:tbl>
      <w:tblPr>
        <w:tblStyle w:val="26"/>
        <w:tblW w:w="4996"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1946"/>
        <w:gridCol w:w="1232"/>
        <w:gridCol w:w="1592"/>
        <w:gridCol w:w="1592"/>
        <w:gridCol w:w="1592"/>
        <w:gridCol w:w="1609"/>
      </w:tblGrid>
      <w:tr w14:paraId="21C01FA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018" w:type="pct"/>
            <w:vMerge w:val="restart"/>
            <w:tcBorders>
              <w:tl2br w:val="nil"/>
              <w:tr2bl w:val="nil"/>
            </w:tcBorders>
            <w:vAlign w:val="center"/>
          </w:tcPr>
          <w:p w14:paraId="7451419D">
            <w:pPr>
              <w:autoSpaceDE w:val="0"/>
              <w:autoSpaceDN w:val="0"/>
              <w:adjustRightInd w:val="0"/>
              <w:jc w:val="center"/>
              <w:rPr>
                <w:rFonts w:hint="default" w:ascii="Times New Roman" w:hAnsi="Times New Roman" w:cs="Times New Roman" w:eastAsiaTheme="minorEastAsia"/>
                <w:szCs w:val="21"/>
              </w:rPr>
            </w:pPr>
            <w:r>
              <w:rPr>
                <w:rFonts w:hint="eastAsia" w:cs="Times New Roman" w:eastAsiaTheme="minorEastAsia"/>
                <w:szCs w:val="21"/>
                <w:lang w:val="en-US" w:eastAsia="zh-CN"/>
              </w:rPr>
              <w:t>上限</w:t>
            </w:r>
            <w:r>
              <w:rPr>
                <w:rFonts w:hint="default" w:ascii="Times New Roman" w:hAnsi="Times New Roman" w:cs="Times New Roman" w:eastAsiaTheme="minorEastAsia"/>
                <w:szCs w:val="21"/>
              </w:rPr>
              <w:t>频率</w:t>
            </w:r>
            <w:r>
              <w:rPr>
                <w:rFonts w:hint="default" w:ascii="Times New Roman" w:hAnsi="Times New Roman" w:cs="Times New Roman" w:eastAsiaTheme="minorEastAsia"/>
                <w:color w:val="000000"/>
                <w:szCs w:val="21"/>
              </w:rPr>
              <w:t>（MHz）</w:t>
            </w:r>
          </w:p>
        </w:tc>
        <w:tc>
          <w:tcPr>
            <w:tcW w:w="3981" w:type="pct"/>
            <w:gridSpan w:val="5"/>
            <w:tcBorders>
              <w:tl2br w:val="nil"/>
              <w:tr2bl w:val="nil"/>
            </w:tcBorders>
          </w:tcPr>
          <w:p w14:paraId="48BF9C69">
            <w:pPr>
              <w:autoSpaceDE w:val="0"/>
              <w:autoSpaceDN w:val="0"/>
              <w:adjustRightInd w:val="0"/>
              <w:jc w:val="center"/>
              <w:rPr>
                <w:rFonts w:hint="eastAsia" w:ascii="Times New Roman" w:hAnsi="Times New Roman" w:cs="Times New Roman" w:eastAsiaTheme="minorEastAsia"/>
                <w:szCs w:val="21"/>
                <w:lang w:val="en-US" w:eastAsia="zh-CN"/>
              </w:rPr>
            </w:pPr>
            <w:r>
              <w:rPr>
                <w:rFonts w:hint="default" w:ascii="Times New Roman" w:hAnsi="Times New Roman" w:cs="Times New Roman" w:eastAsiaTheme="minorEastAsia"/>
                <w:szCs w:val="21"/>
              </w:rPr>
              <w:t>测量</w:t>
            </w:r>
            <w:r>
              <w:rPr>
                <w:rFonts w:hint="default" w:ascii="Times New Roman" w:hAnsi="Times New Roman" w:cs="Times New Roman" w:eastAsiaTheme="minorEastAsia"/>
                <w:color w:val="000000"/>
                <w:szCs w:val="21"/>
              </w:rPr>
              <w:t>值</w:t>
            </w:r>
            <w:r>
              <w:rPr>
                <w:rFonts w:hint="eastAsia" w:cs="Times New Roman" w:eastAsiaTheme="minorEastAsia"/>
                <w:color w:val="000000"/>
                <w:szCs w:val="21"/>
                <w:lang w:val="en-US" w:eastAsia="zh-CN"/>
              </w:rPr>
              <w:t>/（MHz）</w:t>
            </w:r>
          </w:p>
        </w:tc>
      </w:tr>
      <w:tr w14:paraId="6ECDF51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018" w:type="pct"/>
            <w:vMerge w:val="continue"/>
            <w:tcBorders>
              <w:tl2br w:val="nil"/>
              <w:tr2bl w:val="nil"/>
            </w:tcBorders>
          </w:tcPr>
          <w:p w14:paraId="54188D73">
            <w:pPr>
              <w:autoSpaceDE w:val="0"/>
              <w:autoSpaceDN w:val="0"/>
              <w:adjustRightInd w:val="0"/>
              <w:rPr>
                <w:rFonts w:hint="default" w:ascii="Times New Roman" w:hAnsi="Times New Roman" w:cs="Times New Roman" w:eastAsiaTheme="minorEastAsia"/>
                <w:szCs w:val="21"/>
              </w:rPr>
            </w:pPr>
          </w:p>
        </w:tc>
        <w:tc>
          <w:tcPr>
            <w:tcW w:w="644" w:type="pct"/>
            <w:tcBorders>
              <w:tl2br w:val="nil"/>
              <w:tr2bl w:val="nil"/>
            </w:tcBorders>
            <w:vAlign w:val="center"/>
          </w:tcPr>
          <w:p w14:paraId="7C3F4F7D">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color w:val="000000"/>
                <w:szCs w:val="21"/>
              </w:rPr>
              <w:t>1</w:t>
            </w:r>
          </w:p>
        </w:tc>
        <w:tc>
          <w:tcPr>
            <w:tcW w:w="832" w:type="pct"/>
            <w:tcBorders>
              <w:tl2br w:val="nil"/>
              <w:tr2bl w:val="nil"/>
            </w:tcBorders>
            <w:vAlign w:val="center"/>
          </w:tcPr>
          <w:p w14:paraId="24F132E7">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color w:val="000000"/>
                <w:szCs w:val="21"/>
              </w:rPr>
              <w:t>2</w:t>
            </w:r>
          </w:p>
        </w:tc>
        <w:tc>
          <w:tcPr>
            <w:tcW w:w="832" w:type="pct"/>
            <w:tcBorders>
              <w:tl2br w:val="nil"/>
              <w:tr2bl w:val="nil"/>
            </w:tcBorders>
            <w:vAlign w:val="center"/>
          </w:tcPr>
          <w:p w14:paraId="316D0BA9">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color w:val="000000"/>
                <w:szCs w:val="21"/>
              </w:rPr>
              <w:t>3</w:t>
            </w:r>
          </w:p>
        </w:tc>
        <w:tc>
          <w:tcPr>
            <w:tcW w:w="832" w:type="pct"/>
            <w:tcBorders>
              <w:tl2br w:val="nil"/>
              <w:tr2bl w:val="nil"/>
            </w:tcBorders>
            <w:vAlign w:val="center"/>
          </w:tcPr>
          <w:p w14:paraId="54007225">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4</w:t>
            </w:r>
          </w:p>
        </w:tc>
        <w:tc>
          <w:tcPr>
            <w:tcW w:w="841" w:type="pct"/>
            <w:tcBorders>
              <w:tl2br w:val="nil"/>
              <w:tr2bl w:val="nil"/>
            </w:tcBorders>
            <w:vAlign w:val="center"/>
          </w:tcPr>
          <w:p w14:paraId="6A472D49">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color w:val="000000"/>
                <w:szCs w:val="21"/>
              </w:rPr>
              <w:t>5</w:t>
            </w:r>
          </w:p>
        </w:tc>
      </w:tr>
      <w:tr w14:paraId="406AAF6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018" w:type="pct"/>
            <w:vMerge w:val="continue"/>
            <w:tcBorders>
              <w:tl2br w:val="nil"/>
              <w:tr2bl w:val="nil"/>
            </w:tcBorders>
          </w:tcPr>
          <w:p w14:paraId="36C8C59C">
            <w:pPr>
              <w:autoSpaceDE w:val="0"/>
              <w:autoSpaceDN w:val="0"/>
              <w:adjustRightInd w:val="0"/>
              <w:rPr>
                <w:rFonts w:hint="default" w:ascii="Times New Roman" w:hAnsi="Times New Roman" w:cs="Times New Roman" w:eastAsiaTheme="minorEastAsia"/>
                <w:szCs w:val="21"/>
              </w:rPr>
            </w:pPr>
          </w:p>
        </w:tc>
        <w:tc>
          <w:tcPr>
            <w:tcW w:w="644" w:type="pct"/>
            <w:tcBorders>
              <w:tl2br w:val="nil"/>
              <w:tr2bl w:val="nil"/>
            </w:tcBorders>
            <w:vAlign w:val="center"/>
          </w:tcPr>
          <w:p w14:paraId="0004837E">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7.38</w:t>
            </w:r>
          </w:p>
        </w:tc>
        <w:tc>
          <w:tcPr>
            <w:tcW w:w="832" w:type="pct"/>
            <w:tcBorders>
              <w:tl2br w:val="nil"/>
              <w:tr2bl w:val="nil"/>
            </w:tcBorders>
            <w:vAlign w:val="center"/>
          </w:tcPr>
          <w:p w14:paraId="2277A2B3">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7.41</w:t>
            </w:r>
          </w:p>
        </w:tc>
        <w:tc>
          <w:tcPr>
            <w:tcW w:w="832" w:type="pct"/>
            <w:tcBorders>
              <w:tl2br w:val="nil"/>
              <w:tr2bl w:val="nil"/>
            </w:tcBorders>
            <w:vAlign w:val="center"/>
          </w:tcPr>
          <w:p w14:paraId="106E7E23">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7.43</w:t>
            </w:r>
          </w:p>
        </w:tc>
        <w:tc>
          <w:tcPr>
            <w:tcW w:w="832" w:type="pct"/>
            <w:tcBorders>
              <w:tl2br w:val="nil"/>
              <w:tr2bl w:val="nil"/>
            </w:tcBorders>
            <w:vAlign w:val="center"/>
          </w:tcPr>
          <w:p w14:paraId="21A67463">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7.38</w:t>
            </w:r>
          </w:p>
        </w:tc>
        <w:tc>
          <w:tcPr>
            <w:tcW w:w="841" w:type="pct"/>
            <w:tcBorders>
              <w:tl2br w:val="nil"/>
              <w:tr2bl w:val="nil"/>
            </w:tcBorders>
            <w:vAlign w:val="center"/>
          </w:tcPr>
          <w:p w14:paraId="6D579F77">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7.36</w:t>
            </w:r>
          </w:p>
        </w:tc>
      </w:tr>
      <w:tr w14:paraId="334C00B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018" w:type="pct"/>
            <w:vMerge w:val="continue"/>
            <w:tcBorders>
              <w:tl2br w:val="nil"/>
              <w:tr2bl w:val="nil"/>
            </w:tcBorders>
            <w:vAlign w:val="center"/>
          </w:tcPr>
          <w:p w14:paraId="5AB11E15">
            <w:pPr>
              <w:autoSpaceDE w:val="0"/>
              <w:autoSpaceDN w:val="0"/>
              <w:adjustRightInd w:val="0"/>
              <w:jc w:val="center"/>
              <w:rPr>
                <w:rFonts w:hint="default" w:ascii="Times New Roman" w:hAnsi="Times New Roman" w:cs="Times New Roman" w:eastAsiaTheme="minorEastAsia"/>
                <w:szCs w:val="21"/>
              </w:rPr>
            </w:pPr>
          </w:p>
        </w:tc>
        <w:tc>
          <w:tcPr>
            <w:tcW w:w="644" w:type="pct"/>
            <w:tcBorders>
              <w:tl2br w:val="nil"/>
              <w:tr2bl w:val="nil"/>
            </w:tcBorders>
          </w:tcPr>
          <w:p w14:paraId="15CF69FD">
            <w:pPr>
              <w:autoSpaceDE w:val="0"/>
              <w:autoSpaceDN w:val="0"/>
              <w:adjustRightInd w:val="0"/>
              <w:jc w:val="center"/>
              <w:rPr>
                <w:rFonts w:hint="default" w:ascii="Times New Roman" w:hAnsi="Times New Roman" w:cs="Times New Roman" w:eastAsiaTheme="minorEastAsia"/>
                <w:szCs w:val="21"/>
              </w:rPr>
            </w:pPr>
            <w:r>
              <w:rPr>
                <w:rFonts w:hint="default" w:ascii="Times New Roman" w:hAnsi="Times New Roman" w:cs="Times New Roman" w:eastAsiaTheme="minorEastAsia"/>
                <w:color w:val="000000"/>
                <w:szCs w:val="21"/>
              </w:rPr>
              <w:t>6</w:t>
            </w:r>
          </w:p>
        </w:tc>
        <w:tc>
          <w:tcPr>
            <w:tcW w:w="832" w:type="pct"/>
            <w:tcBorders>
              <w:tl2br w:val="nil"/>
              <w:tr2bl w:val="nil"/>
            </w:tcBorders>
            <w:vAlign w:val="center"/>
          </w:tcPr>
          <w:p w14:paraId="1DA54747">
            <w:pPr>
              <w:jc w:val="center"/>
              <w:rPr>
                <w:rFonts w:hint="default" w:ascii="Times New Roman" w:hAnsi="Times New Roman" w:cs="Times New Roman" w:eastAsiaTheme="minorEastAsia"/>
                <w:color w:val="000000"/>
                <w:szCs w:val="21"/>
              </w:rPr>
            </w:pPr>
            <w:r>
              <w:rPr>
                <w:rFonts w:hint="default" w:ascii="Times New Roman" w:hAnsi="Times New Roman" w:cs="Times New Roman" w:eastAsiaTheme="minorEastAsia"/>
                <w:color w:val="000000"/>
                <w:szCs w:val="21"/>
              </w:rPr>
              <w:t>7</w:t>
            </w:r>
          </w:p>
        </w:tc>
        <w:tc>
          <w:tcPr>
            <w:tcW w:w="832" w:type="pct"/>
            <w:tcBorders>
              <w:tl2br w:val="nil"/>
              <w:tr2bl w:val="nil"/>
            </w:tcBorders>
            <w:vAlign w:val="center"/>
          </w:tcPr>
          <w:p w14:paraId="1AA5E17C">
            <w:pPr>
              <w:jc w:val="center"/>
              <w:rPr>
                <w:rFonts w:hint="default" w:ascii="Times New Roman" w:hAnsi="Times New Roman" w:cs="Times New Roman" w:eastAsiaTheme="minorEastAsia"/>
                <w:color w:val="000000"/>
                <w:szCs w:val="21"/>
              </w:rPr>
            </w:pPr>
            <w:r>
              <w:rPr>
                <w:rFonts w:hint="default" w:ascii="Times New Roman" w:hAnsi="Times New Roman" w:cs="Times New Roman" w:eastAsiaTheme="minorEastAsia"/>
                <w:color w:val="000000"/>
                <w:szCs w:val="21"/>
              </w:rPr>
              <w:t>8</w:t>
            </w:r>
          </w:p>
        </w:tc>
        <w:tc>
          <w:tcPr>
            <w:tcW w:w="832" w:type="pct"/>
            <w:tcBorders>
              <w:tl2br w:val="nil"/>
              <w:tr2bl w:val="nil"/>
            </w:tcBorders>
            <w:vAlign w:val="center"/>
          </w:tcPr>
          <w:p w14:paraId="5C74DE34">
            <w:pPr>
              <w:jc w:val="center"/>
              <w:rPr>
                <w:rFonts w:hint="default" w:ascii="Times New Roman" w:hAnsi="Times New Roman" w:cs="Times New Roman" w:eastAsiaTheme="minorEastAsia"/>
                <w:color w:val="000000"/>
                <w:szCs w:val="21"/>
              </w:rPr>
            </w:pPr>
            <w:r>
              <w:rPr>
                <w:rFonts w:hint="default" w:ascii="Times New Roman" w:hAnsi="Times New Roman" w:cs="Times New Roman" w:eastAsiaTheme="minorEastAsia"/>
                <w:color w:val="000000"/>
                <w:szCs w:val="21"/>
              </w:rPr>
              <w:t>9</w:t>
            </w:r>
          </w:p>
        </w:tc>
        <w:tc>
          <w:tcPr>
            <w:tcW w:w="841" w:type="pct"/>
            <w:tcBorders>
              <w:tl2br w:val="nil"/>
              <w:tr2bl w:val="nil"/>
            </w:tcBorders>
            <w:vAlign w:val="center"/>
          </w:tcPr>
          <w:p w14:paraId="24478001">
            <w:pPr>
              <w:jc w:val="center"/>
              <w:rPr>
                <w:rFonts w:hint="default" w:ascii="Times New Roman" w:hAnsi="Times New Roman" w:cs="Times New Roman" w:eastAsiaTheme="minorEastAsia"/>
                <w:color w:val="000000"/>
                <w:szCs w:val="21"/>
              </w:rPr>
            </w:pPr>
            <w:r>
              <w:rPr>
                <w:rFonts w:hint="default" w:ascii="Times New Roman" w:hAnsi="Times New Roman" w:cs="Times New Roman" w:eastAsiaTheme="minorEastAsia"/>
                <w:color w:val="000000"/>
                <w:szCs w:val="21"/>
              </w:rPr>
              <w:t>10</w:t>
            </w:r>
          </w:p>
        </w:tc>
      </w:tr>
      <w:tr w14:paraId="7051EDE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018" w:type="pct"/>
            <w:vMerge w:val="continue"/>
            <w:tcBorders>
              <w:tl2br w:val="nil"/>
              <w:tr2bl w:val="nil"/>
            </w:tcBorders>
          </w:tcPr>
          <w:p w14:paraId="1B61E72D">
            <w:pPr>
              <w:autoSpaceDE w:val="0"/>
              <w:autoSpaceDN w:val="0"/>
              <w:adjustRightInd w:val="0"/>
              <w:rPr>
                <w:rFonts w:hint="default" w:ascii="Times New Roman" w:hAnsi="Times New Roman" w:cs="Times New Roman" w:eastAsiaTheme="minorEastAsia"/>
                <w:szCs w:val="21"/>
              </w:rPr>
            </w:pPr>
          </w:p>
        </w:tc>
        <w:tc>
          <w:tcPr>
            <w:tcW w:w="644" w:type="pct"/>
            <w:tcBorders>
              <w:tl2br w:val="nil"/>
              <w:tr2bl w:val="nil"/>
            </w:tcBorders>
            <w:vAlign w:val="center"/>
          </w:tcPr>
          <w:p w14:paraId="162CC579">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7.41</w:t>
            </w:r>
          </w:p>
        </w:tc>
        <w:tc>
          <w:tcPr>
            <w:tcW w:w="832" w:type="pct"/>
            <w:tcBorders>
              <w:tl2br w:val="nil"/>
              <w:tr2bl w:val="nil"/>
            </w:tcBorders>
            <w:vAlign w:val="center"/>
          </w:tcPr>
          <w:p w14:paraId="0EBF1160">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7.39</w:t>
            </w:r>
          </w:p>
        </w:tc>
        <w:tc>
          <w:tcPr>
            <w:tcW w:w="832" w:type="pct"/>
            <w:tcBorders>
              <w:tl2br w:val="nil"/>
              <w:tr2bl w:val="nil"/>
            </w:tcBorders>
            <w:vAlign w:val="center"/>
          </w:tcPr>
          <w:p w14:paraId="37F47BA4">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7.37</w:t>
            </w:r>
          </w:p>
        </w:tc>
        <w:tc>
          <w:tcPr>
            <w:tcW w:w="832" w:type="pct"/>
            <w:tcBorders>
              <w:tl2br w:val="nil"/>
              <w:tr2bl w:val="nil"/>
            </w:tcBorders>
            <w:vAlign w:val="center"/>
          </w:tcPr>
          <w:p w14:paraId="5474FF82">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7.41</w:t>
            </w:r>
          </w:p>
        </w:tc>
        <w:tc>
          <w:tcPr>
            <w:tcW w:w="841" w:type="pct"/>
            <w:tcBorders>
              <w:tl2br w:val="nil"/>
              <w:tr2bl w:val="nil"/>
            </w:tcBorders>
            <w:vAlign w:val="center"/>
          </w:tcPr>
          <w:p w14:paraId="525946D5">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7.39</w:t>
            </w:r>
          </w:p>
        </w:tc>
      </w:tr>
      <w:tr w14:paraId="03B3836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018" w:type="pct"/>
            <w:vMerge w:val="restart"/>
            <w:tcBorders>
              <w:tl2br w:val="nil"/>
              <w:tr2bl w:val="nil"/>
            </w:tcBorders>
            <w:vAlign w:val="center"/>
          </w:tcPr>
          <w:p w14:paraId="12AC540B">
            <w:pPr>
              <w:autoSpaceDE w:val="0"/>
              <w:autoSpaceDN w:val="0"/>
              <w:adjustRightInd w:val="0"/>
              <w:jc w:val="center"/>
              <w:rPr>
                <w:rFonts w:hint="eastAsia" w:ascii="Times New Roman" w:hAnsi="Times New Roman" w:cs="Times New Roman" w:eastAsiaTheme="minorEastAsia"/>
                <w:szCs w:val="21"/>
                <w:lang w:val="en-US" w:eastAsia="zh-CN"/>
              </w:rPr>
            </w:pPr>
            <w:r>
              <w:rPr>
                <w:rFonts w:hint="eastAsia" w:cs="Times New Roman" w:eastAsiaTheme="minorEastAsia"/>
                <w:szCs w:val="21"/>
                <w:lang w:val="en-US" w:eastAsia="zh-CN"/>
              </w:rPr>
              <w:t>下限频率（MHz）</w:t>
            </w:r>
          </w:p>
        </w:tc>
        <w:tc>
          <w:tcPr>
            <w:tcW w:w="644" w:type="pct"/>
            <w:tcBorders>
              <w:tl2br w:val="nil"/>
              <w:tr2bl w:val="nil"/>
            </w:tcBorders>
            <w:vAlign w:val="center"/>
          </w:tcPr>
          <w:p w14:paraId="3A40DA6E">
            <w:pPr>
              <w:jc w:val="center"/>
              <w:rPr>
                <w:rFonts w:hint="eastAsia" w:ascii="Times New Roman" w:hAnsi="Times New Roman" w:cs="Times New Roman" w:eastAsiaTheme="minorEastAsia"/>
                <w:szCs w:val="21"/>
                <w:lang w:val="en-US" w:eastAsia="zh-CN"/>
              </w:rPr>
            </w:pPr>
            <w:r>
              <w:rPr>
                <w:rFonts w:hint="eastAsia" w:cs="Times New Roman" w:eastAsiaTheme="minorEastAsia"/>
                <w:szCs w:val="21"/>
                <w:lang w:val="en-US" w:eastAsia="zh-CN"/>
              </w:rPr>
              <w:t>1</w:t>
            </w:r>
          </w:p>
        </w:tc>
        <w:tc>
          <w:tcPr>
            <w:tcW w:w="832" w:type="pct"/>
            <w:tcBorders>
              <w:tl2br w:val="nil"/>
              <w:tr2bl w:val="nil"/>
            </w:tcBorders>
            <w:vAlign w:val="center"/>
          </w:tcPr>
          <w:p w14:paraId="12A9F2CC">
            <w:pPr>
              <w:jc w:val="center"/>
              <w:rPr>
                <w:rFonts w:hint="eastAsia" w:ascii="Times New Roman" w:hAnsi="Times New Roman" w:cs="Times New Roman" w:eastAsiaTheme="minorEastAsia"/>
                <w:szCs w:val="21"/>
                <w:lang w:val="en-US" w:eastAsia="zh-CN"/>
              </w:rPr>
            </w:pPr>
            <w:r>
              <w:rPr>
                <w:rFonts w:hint="eastAsia" w:cs="Times New Roman" w:eastAsiaTheme="minorEastAsia"/>
                <w:szCs w:val="21"/>
                <w:lang w:val="en-US" w:eastAsia="zh-CN"/>
              </w:rPr>
              <w:t>2</w:t>
            </w:r>
          </w:p>
        </w:tc>
        <w:tc>
          <w:tcPr>
            <w:tcW w:w="832" w:type="pct"/>
            <w:tcBorders>
              <w:tl2br w:val="nil"/>
              <w:tr2bl w:val="nil"/>
            </w:tcBorders>
            <w:vAlign w:val="center"/>
          </w:tcPr>
          <w:p w14:paraId="02579C10">
            <w:pPr>
              <w:jc w:val="center"/>
              <w:rPr>
                <w:rFonts w:hint="eastAsia" w:ascii="Times New Roman" w:hAnsi="Times New Roman" w:cs="Times New Roman" w:eastAsiaTheme="minorEastAsia"/>
                <w:szCs w:val="21"/>
                <w:lang w:val="en-US" w:eastAsia="zh-CN"/>
              </w:rPr>
            </w:pPr>
            <w:r>
              <w:rPr>
                <w:rFonts w:hint="eastAsia" w:cs="Times New Roman" w:eastAsiaTheme="minorEastAsia"/>
                <w:szCs w:val="21"/>
                <w:lang w:val="en-US" w:eastAsia="zh-CN"/>
              </w:rPr>
              <w:t>3</w:t>
            </w:r>
          </w:p>
        </w:tc>
        <w:tc>
          <w:tcPr>
            <w:tcW w:w="832" w:type="pct"/>
            <w:tcBorders>
              <w:tl2br w:val="nil"/>
              <w:tr2bl w:val="nil"/>
            </w:tcBorders>
            <w:vAlign w:val="center"/>
          </w:tcPr>
          <w:p w14:paraId="72D1DABB">
            <w:pPr>
              <w:jc w:val="center"/>
              <w:rPr>
                <w:rFonts w:hint="eastAsia" w:ascii="Times New Roman" w:hAnsi="Times New Roman" w:cs="Times New Roman" w:eastAsiaTheme="minorEastAsia"/>
                <w:szCs w:val="21"/>
                <w:lang w:val="en-US" w:eastAsia="zh-CN"/>
              </w:rPr>
            </w:pPr>
            <w:r>
              <w:rPr>
                <w:rFonts w:hint="eastAsia" w:cs="Times New Roman" w:eastAsiaTheme="minorEastAsia"/>
                <w:szCs w:val="21"/>
                <w:lang w:val="en-US" w:eastAsia="zh-CN"/>
              </w:rPr>
              <w:t>4</w:t>
            </w:r>
          </w:p>
        </w:tc>
        <w:tc>
          <w:tcPr>
            <w:tcW w:w="841" w:type="pct"/>
            <w:tcBorders>
              <w:tl2br w:val="nil"/>
              <w:tr2bl w:val="nil"/>
            </w:tcBorders>
            <w:vAlign w:val="center"/>
          </w:tcPr>
          <w:p w14:paraId="0F3C6271">
            <w:pPr>
              <w:jc w:val="center"/>
              <w:rPr>
                <w:rFonts w:hint="eastAsia" w:ascii="Times New Roman" w:hAnsi="Times New Roman" w:cs="Times New Roman" w:eastAsiaTheme="minorEastAsia"/>
                <w:szCs w:val="21"/>
                <w:lang w:val="en-US" w:eastAsia="zh-CN"/>
              </w:rPr>
            </w:pPr>
            <w:r>
              <w:rPr>
                <w:rFonts w:hint="eastAsia" w:cs="Times New Roman" w:eastAsiaTheme="minorEastAsia"/>
                <w:szCs w:val="21"/>
                <w:lang w:val="en-US" w:eastAsia="zh-CN"/>
              </w:rPr>
              <w:t>5</w:t>
            </w:r>
          </w:p>
        </w:tc>
      </w:tr>
      <w:tr w14:paraId="25DAB86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018" w:type="pct"/>
            <w:vMerge w:val="continue"/>
            <w:tcBorders>
              <w:tl2br w:val="nil"/>
              <w:tr2bl w:val="nil"/>
            </w:tcBorders>
          </w:tcPr>
          <w:p w14:paraId="7E7CD378">
            <w:pPr>
              <w:autoSpaceDE w:val="0"/>
              <w:autoSpaceDN w:val="0"/>
              <w:adjustRightInd w:val="0"/>
              <w:rPr>
                <w:rFonts w:hint="default" w:ascii="Times New Roman" w:hAnsi="Times New Roman" w:cs="Times New Roman" w:eastAsiaTheme="minorEastAsia"/>
                <w:szCs w:val="21"/>
              </w:rPr>
            </w:pPr>
          </w:p>
        </w:tc>
        <w:tc>
          <w:tcPr>
            <w:tcW w:w="644" w:type="pct"/>
            <w:tcBorders>
              <w:tl2br w:val="nil"/>
              <w:tr2bl w:val="nil"/>
            </w:tcBorders>
            <w:vAlign w:val="center"/>
          </w:tcPr>
          <w:p w14:paraId="29091677">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2.46</w:t>
            </w:r>
          </w:p>
        </w:tc>
        <w:tc>
          <w:tcPr>
            <w:tcW w:w="832" w:type="pct"/>
            <w:tcBorders>
              <w:tl2br w:val="nil"/>
              <w:tr2bl w:val="nil"/>
            </w:tcBorders>
            <w:vAlign w:val="center"/>
          </w:tcPr>
          <w:p w14:paraId="58A0D096">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2.53</w:t>
            </w:r>
          </w:p>
        </w:tc>
        <w:tc>
          <w:tcPr>
            <w:tcW w:w="832" w:type="pct"/>
            <w:tcBorders>
              <w:tl2br w:val="nil"/>
              <w:tr2bl w:val="nil"/>
            </w:tcBorders>
            <w:vAlign w:val="center"/>
          </w:tcPr>
          <w:p w14:paraId="2C4F14E8">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2.39</w:t>
            </w:r>
          </w:p>
        </w:tc>
        <w:tc>
          <w:tcPr>
            <w:tcW w:w="832" w:type="pct"/>
            <w:tcBorders>
              <w:tl2br w:val="nil"/>
              <w:tr2bl w:val="nil"/>
            </w:tcBorders>
            <w:vAlign w:val="center"/>
          </w:tcPr>
          <w:p w14:paraId="2D390F35">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2.46</w:t>
            </w:r>
          </w:p>
        </w:tc>
        <w:tc>
          <w:tcPr>
            <w:tcW w:w="841" w:type="pct"/>
            <w:tcBorders>
              <w:tl2br w:val="nil"/>
              <w:tr2bl w:val="nil"/>
            </w:tcBorders>
            <w:vAlign w:val="center"/>
          </w:tcPr>
          <w:p w14:paraId="16A1BD8B">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2.52</w:t>
            </w:r>
          </w:p>
        </w:tc>
      </w:tr>
      <w:tr w14:paraId="1BF2776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018" w:type="pct"/>
            <w:vMerge w:val="continue"/>
            <w:tcBorders>
              <w:tl2br w:val="nil"/>
              <w:tr2bl w:val="nil"/>
            </w:tcBorders>
          </w:tcPr>
          <w:p w14:paraId="2A0E8EA9">
            <w:pPr>
              <w:autoSpaceDE w:val="0"/>
              <w:autoSpaceDN w:val="0"/>
              <w:adjustRightInd w:val="0"/>
              <w:rPr>
                <w:rFonts w:hint="default" w:ascii="Times New Roman" w:hAnsi="Times New Roman" w:cs="Times New Roman" w:eastAsiaTheme="minorEastAsia"/>
                <w:szCs w:val="21"/>
              </w:rPr>
            </w:pPr>
          </w:p>
        </w:tc>
        <w:tc>
          <w:tcPr>
            <w:tcW w:w="644" w:type="pct"/>
            <w:tcBorders>
              <w:tl2br w:val="nil"/>
              <w:tr2bl w:val="nil"/>
            </w:tcBorders>
            <w:vAlign w:val="center"/>
          </w:tcPr>
          <w:p w14:paraId="57388A0A">
            <w:pPr>
              <w:jc w:val="center"/>
              <w:rPr>
                <w:rFonts w:hint="eastAsia" w:ascii="Times New Roman" w:hAnsi="Times New Roman" w:cs="Times New Roman" w:eastAsiaTheme="minorEastAsia"/>
                <w:szCs w:val="21"/>
                <w:lang w:val="en-US" w:eastAsia="zh-CN"/>
              </w:rPr>
            </w:pPr>
            <w:r>
              <w:rPr>
                <w:rFonts w:hint="eastAsia" w:cs="Times New Roman" w:eastAsiaTheme="minorEastAsia"/>
                <w:szCs w:val="21"/>
                <w:lang w:val="en-US" w:eastAsia="zh-CN"/>
              </w:rPr>
              <w:t>6</w:t>
            </w:r>
          </w:p>
        </w:tc>
        <w:tc>
          <w:tcPr>
            <w:tcW w:w="832" w:type="pct"/>
            <w:tcBorders>
              <w:tl2br w:val="nil"/>
              <w:tr2bl w:val="nil"/>
            </w:tcBorders>
            <w:vAlign w:val="center"/>
          </w:tcPr>
          <w:p w14:paraId="521C7741">
            <w:pPr>
              <w:jc w:val="center"/>
              <w:rPr>
                <w:rFonts w:hint="eastAsia" w:ascii="Times New Roman" w:hAnsi="Times New Roman" w:cs="Times New Roman" w:eastAsiaTheme="minorEastAsia"/>
                <w:szCs w:val="21"/>
                <w:lang w:val="en-US" w:eastAsia="zh-CN"/>
              </w:rPr>
            </w:pPr>
            <w:r>
              <w:rPr>
                <w:rFonts w:hint="eastAsia" w:cs="Times New Roman" w:eastAsiaTheme="minorEastAsia"/>
                <w:szCs w:val="21"/>
                <w:lang w:val="en-US" w:eastAsia="zh-CN"/>
              </w:rPr>
              <w:t>7</w:t>
            </w:r>
          </w:p>
        </w:tc>
        <w:tc>
          <w:tcPr>
            <w:tcW w:w="832" w:type="pct"/>
            <w:tcBorders>
              <w:tl2br w:val="nil"/>
              <w:tr2bl w:val="nil"/>
            </w:tcBorders>
            <w:vAlign w:val="center"/>
          </w:tcPr>
          <w:p w14:paraId="5E1A27FE">
            <w:pPr>
              <w:jc w:val="center"/>
              <w:rPr>
                <w:rFonts w:hint="eastAsia" w:ascii="Times New Roman" w:hAnsi="Times New Roman" w:cs="Times New Roman" w:eastAsiaTheme="minorEastAsia"/>
                <w:szCs w:val="21"/>
                <w:lang w:val="en-US" w:eastAsia="zh-CN"/>
              </w:rPr>
            </w:pPr>
            <w:r>
              <w:rPr>
                <w:rFonts w:hint="eastAsia" w:cs="Times New Roman" w:eastAsiaTheme="minorEastAsia"/>
                <w:szCs w:val="21"/>
                <w:lang w:val="en-US" w:eastAsia="zh-CN"/>
              </w:rPr>
              <w:t>8</w:t>
            </w:r>
          </w:p>
        </w:tc>
        <w:tc>
          <w:tcPr>
            <w:tcW w:w="832" w:type="pct"/>
            <w:tcBorders>
              <w:tl2br w:val="nil"/>
              <w:tr2bl w:val="nil"/>
            </w:tcBorders>
            <w:vAlign w:val="center"/>
          </w:tcPr>
          <w:p w14:paraId="7379E635">
            <w:pPr>
              <w:jc w:val="center"/>
              <w:rPr>
                <w:rFonts w:hint="eastAsia" w:ascii="Times New Roman" w:hAnsi="Times New Roman" w:cs="Times New Roman" w:eastAsiaTheme="minorEastAsia"/>
                <w:szCs w:val="21"/>
                <w:lang w:val="en-US" w:eastAsia="zh-CN"/>
              </w:rPr>
            </w:pPr>
            <w:r>
              <w:rPr>
                <w:rFonts w:hint="eastAsia" w:cs="Times New Roman" w:eastAsiaTheme="minorEastAsia"/>
                <w:szCs w:val="21"/>
                <w:lang w:val="en-US" w:eastAsia="zh-CN"/>
              </w:rPr>
              <w:t>9</w:t>
            </w:r>
          </w:p>
        </w:tc>
        <w:tc>
          <w:tcPr>
            <w:tcW w:w="841" w:type="pct"/>
            <w:tcBorders>
              <w:tl2br w:val="nil"/>
              <w:tr2bl w:val="nil"/>
            </w:tcBorders>
            <w:vAlign w:val="center"/>
          </w:tcPr>
          <w:p w14:paraId="5AB6EDE4">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10</w:t>
            </w:r>
          </w:p>
        </w:tc>
      </w:tr>
      <w:tr w14:paraId="190F459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018" w:type="pct"/>
            <w:vMerge w:val="continue"/>
            <w:tcBorders>
              <w:tl2br w:val="nil"/>
              <w:tr2bl w:val="nil"/>
            </w:tcBorders>
          </w:tcPr>
          <w:p w14:paraId="56963637">
            <w:pPr>
              <w:autoSpaceDE w:val="0"/>
              <w:autoSpaceDN w:val="0"/>
              <w:adjustRightInd w:val="0"/>
              <w:rPr>
                <w:rFonts w:hint="default" w:ascii="Times New Roman" w:hAnsi="Times New Roman" w:cs="Times New Roman" w:eastAsiaTheme="minorEastAsia"/>
                <w:szCs w:val="21"/>
              </w:rPr>
            </w:pPr>
          </w:p>
        </w:tc>
        <w:tc>
          <w:tcPr>
            <w:tcW w:w="644" w:type="pct"/>
            <w:tcBorders>
              <w:tl2br w:val="nil"/>
              <w:tr2bl w:val="nil"/>
            </w:tcBorders>
            <w:vAlign w:val="center"/>
          </w:tcPr>
          <w:p w14:paraId="4AF2B417">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2.37</w:t>
            </w:r>
          </w:p>
        </w:tc>
        <w:tc>
          <w:tcPr>
            <w:tcW w:w="832" w:type="pct"/>
            <w:tcBorders>
              <w:tl2br w:val="nil"/>
              <w:tr2bl w:val="nil"/>
            </w:tcBorders>
            <w:vAlign w:val="center"/>
          </w:tcPr>
          <w:p w14:paraId="6137BD45">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2.41</w:t>
            </w:r>
          </w:p>
        </w:tc>
        <w:tc>
          <w:tcPr>
            <w:tcW w:w="832" w:type="pct"/>
            <w:tcBorders>
              <w:tl2br w:val="nil"/>
              <w:tr2bl w:val="nil"/>
            </w:tcBorders>
            <w:vAlign w:val="center"/>
          </w:tcPr>
          <w:p w14:paraId="7046BB84">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2.45</w:t>
            </w:r>
          </w:p>
        </w:tc>
        <w:tc>
          <w:tcPr>
            <w:tcW w:w="832" w:type="pct"/>
            <w:tcBorders>
              <w:tl2br w:val="nil"/>
              <w:tr2bl w:val="nil"/>
            </w:tcBorders>
            <w:vAlign w:val="center"/>
          </w:tcPr>
          <w:p w14:paraId="0819A569">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2.45</w:t>
            </w:r>
          </w:p>
        </w:tc>
        <w:tc>
          <w:tcPr>
            <w:tcW w:w="841" w:type="pct"/>
            <w:tcBorders>
              <w:tl2br w:val="nil"/>
              <w:tr2bl w:val="nil"/>
            </w:tcBorders>
            <w:vAlign w:val="center"/>
          </w:tcPr>
          <w:p w14:paraId="6ADE1FD2">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2.43</w:t>
            </w:r>
          </w:p>
        </w:tc>
      </w:tr>
      <w:tr w14:paraId="3810121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018" w:type="pct"/>
            <w:vMerge w:val="restart"/>
            <w:tcBorders>
              <w:tl2br w:val="nil"/>
              <w:tr2bl w:val="nil"/>
            </w:tcBorders>
            <w:vAlign w:val="center"/>
          </w:tcPr>
          <w:p w14:paraId="1461E318">
            <w:pPr>
              <w:autoSpaceDE w:val="0"/>
              <w:autoSpaceDN w:val="0"/>
              <w:adjustRightInd w:val="0"/>
              <w:jc w:val="center"/>
              <w:rPr>
                <w:rFonts w:hint="eastAsia" w:ascii="Times New Roman" w:hAnsi="Times New Roman" w:cs="Times New Roman" w:eastAsiaTheme="minorEastAsia"/>
                <w:szCs w:val="21"/>
                <w:lang w:val="en-US" w:eastAsia="zh-CN"/>
              </w:rPr>
            </w:pPr>
            <w:r>
              <w:rPr>
                <w:rFonts w:hint="eastAsia" w:cs="Times New Roman" w:eastAsiaTheme="minorEastAsia"/>
                <w:szCs w:val="21"/>
                <w:lang w:val="en-US" w:eastAsia="zh-CN"/>
              </w:rPr>
              <w:t>中心频率</w:t>
            </w:r>
          </w:p>
        </w:tc>
        <w:tc>
          <w:tcPr>
            <w:tcW w:w="644" w:type="pct"/>
            <w:tcBorders>
              <w:tl2br w:val="nil"/>
              <w:tr2bl w:val="nil"/>
            </w:tcBorders>
            <w:shd w:val="clear" w:color="auto" w:fill="auto"/>
            <w:vAlign w:val="center"/>
          </w:tcPr>
          <w:p w14:paraId="11D2CE6C">
            <w:pPr>
              <w:jc w:val="center"/>
              <w:rPr>
                <w:rFonts w:hint="default" w:ascii="Times New Roman" w:hAnsi="Times New Roman" w:cs="Times New Roman" w:eastAsiaTheme="minorEastAsia"/>
                <w:kern w:val="2"/>
                <w:sz w:val="21"/>
                <w:szCs w:val="21"/>
                <w:lang w:val="en-US" w:eastAsia="zh-CN" w:bidi="ar-SA"/>
              </w:rPr>
            </w:pPr>
            <w:r>
              <w:rPr>
                <w:rFonts w:hint="eastAsia" w:cs="Times New Roman" w:eastAsiaTheme="minorEastAsia"/>
                <w:szCs w:val="21"/>
                <w:lang w:val="en-US" w:eastAsia="zh-CN"/>
              </w:rPr>
              <w:t>1</w:t>
            </w:r>
          </w:p>
        </w:tc>
        <w:tc>
          <w:tcPr>
            <w:tcW w:w="832" w:type="pct"/>
            <w:tcBorders>
              <w:tl2br w:val="nil"/>
              <w:tr2bl w:val="nil"/>
            </w:tcBorders>
            <w:shd w:val="clear" w:color="auto" w:fill="auto"/>
            <w:vAlign w:val="center"/>
          </w:tcPr>
          <w:p w14:paraId="23494B96">
            <w:pPr>
              <w:jc w:val="center"/>
              <w:rPr>
                <w:rFonts w:hint="default" w:ascii="Times New Roman" w:hAnsi="Times New Roman" w:cs="Times New Roman" w:eastAsiaTheme="minorEastAsia"/>
                <w:kern w:val="2"/>
                <w:sz w:val="21"/>
                <w:szCs w:val="21"/>
                <w:lang w:val="en-US" w:eastAsia="zh-CN" w:bidi="ar-SA"/>
              </w:rPr>
            </w:pPr>
            <w:r>
              <w:rPr>
                <w:rFonts w:hint="eastAsia" w:cs="Times New Roman" w:eastAsiaTheme="minorEastAsia"/>
                <w:szCs w:val="21"/>
                <w:lang w:val="en-US" w:eastAsia="zh-CN"/>
              </w:rPr>
              <w:t>2</w:t>
            </w:r>
          </w:p>
        </w:tc>
        <w:tc>
          <w:tcPr>
            <w:tcW w:w="832" w:type="pct"/>
            <w:tcBorders>
              <w:tl2br w:val="nil"/>
              <w:tr2bl w:val="nil"/>
            </w:tcBorders>
            <w:shd w:val="clear" w:color="auto" w:fill="auto"/>
            <w:vAlign w:val="center"/>
          </w:tcPr>
          <w:p w14:paraId="5DEE7C15">
            <w:pPr>
              <w:jc w:val="center"/>
              <w:rPr>
                <w:rFonts w:hint="default" w:ascii="Times New Roman" w:hAnsi="Times New Roman" w:cs="Times New Roman" w:eastAsiaTheme="minorEastAsia"/>
                <w:kern w:val="2"/>
                <w:sz w:val="21"/>
                <w:szCs w:val="21"/>
                <w:lang w:val="en-US" w:eastAsia="zh-CN" w:bidi="ar-SA"/>
              </w:rPr>
            </w:pPr>
            <w:r>
              <w:rPr>
                <w:rFonts w:hint="eastAsia" w:cs="Times New Roman" w:eastAsiaTheme="minorEastAsia"/>
                <w:szCs w:val="21"/>
                <w:lang w:val="en-US" w:eastAsia="zh-CN"/>
              </w:rPr>
              <w:t>3</w:t>
            </w:r>
          </w:p>
        </w:tc>
        <w:tc>
          <w:tcPr>
            <w:tcW w:w="832" w:type="pct"/>
            <w:tcBorders>
              <w:tl2br w:val="nil"/>
              <w:tr2bl w:val="nil"/>
            </w:tcBorders>
            <w:shd w:val="clear" w:color="auto" w:fill="auto"/>
            <w:vAlign w:val="center"/>
          </w:tcPr>
          <w:p w14:paraId="4A053072">
            <w:pPr>
              <w:jc w:val="center"/>
              <w:rPr>
                <w:rFonts w:hint="default" w:ascii="Times New Roman" w:hAnsi="Times New Roman" w:cs="Times New Roman" w:eastAsiaTheme="minorEastAsia"/>
                <w:kern w:val="2"/>
                <w:sz w:val="21"/>
                <w:szCs w:val="21"/>
                <w:lang w:val="en-US" w:eastAsia="zh-CN" w:bidi="ar-SA"/>
              </w:rPr>
            </w:pPr>
            <w:r>
              <w:rPr>
                <w:rFonts w:hint="eastAsia" w:cs="Times New Roman" w:eastAsiaTheme="minorEastAsia"/>
                <w:szCs w:val="21"/>
                <w:lang w:val="en-US" w:eastAsia="zh-CN"/>
              </w:rPr>
              <w:t>4</w:t>
            </w:r>
          </w:p>
        </w:tc>
        <w:tc>
          <w:tcPr>
            <w:tcW w:w="841" w:type="pct"/>
            <w:tcBorders>
              <w:tl2br w:val="nil"/>
              <w:tr2bl w:val="nil"/>
            </w:tcBorders>
            <w:shd w:val="clear" w:color="auto" w:fill="auto"/>
            <w:vAlign w:val="center"/>
          </w:tcPr>
          <w:p w14:paraId="5F980FB4">
            <w:pPr>
              <w:jc w:val="center"/>
              <w:rPr>
                <w:rFonts w:hint="default" w:ascii="Times New Roman" w:hAnsi="Times New Roman" w:cs="Times New Roman" w:eastAsiaTheme="minorEastAsia"/>
                <w:kern w:val="2"/>
                <w:sz w:val="21"/>
                <w:szCs w:val="21"/>
                <w:lang w:val="en-US" w:eastAsia="zh-CN" w:bidi="ar-SA"/>
              </w:rPr>
            </w:pPr>
            <w:r>
              <w:rPr>
                <w:rFonts w:hint="eastAsia" w:cs="Times New Roman" w:eastAsiaTheme="minorEastAsia"/>
                <w:szCs w:val="21"/>
                <w:lang w:val="en-US" w:eastAsia="zh-CN"/>
              </w:rPr>
              <w:t>5</w:t>
            </w:r>
          </w:p>
        </w:tc>
      </w:tr>
      <w:tr w14:paraId="6B3EB3E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018" w:type="pct"/>
            <w:vMerge w:val="continue"/>
            <w:tcBorders>
              <w:tl2br w:val="nil"/>
              <w:tr2bl w:val="nil"/>
            </w:tcBorders>
          </w:tcPr>
          <w:p w14:paraId="286E940E">
            <w:pPr>
              <w:autoSpaceDE w:val="0"/>
              <w:autoSpaceDN w:val="0"/>
              <w:adjustRightInd w:val="0"/>
              <w:rPr>
                <w:rFonts w:hint="default" w:ascii="Times New Roman" w:hAnsi="Times New Roman" w:cs="Times New Roman" w:eastAsiaTheme="minorEastAsia"/>
                <w:szCs w:val="21"/>
              </w:rPr>
            </w:pPr>
          </w:p>
        </w:tc>
        <w:tc>
          <w:tcPr>
            <w:tcW w:w="644" w:type="pct"/>
            <w:tcBorders>
              <w:tl2br w:val="nil"/>
              <w:tr2bl w:val="nil"/>
            </w:tcBorders>
            <w:shd w:val="clear" w:color="auto" w:fill="auto"/>
            <w:vAlign w:val="center"/>
          </w:tcPr>
          <w:p w14:paraId="0549DEFA">
            <w:pPr>
              <w:jc w:val="center"/>
              <w:rPr>
                <w:rFonts w:hint="default" w:ascii="Times New Roman" w:hAnsi="Times New Roman" w:cs="Times New Roman" w:eastAsiaTheme="minorEastAsia"/>
                <w:kern w:val="2"/>
                <w:sz w:val="21"/>
                <w:szCs w:val="21"/>
                <w:lang w:val="en-US" w:eastAsia="zh-CN" w:bidi="ar-SA"/>
              </w:rPr>
            </w:pPr>
            <w:r>
              <w:rPr>
                <w:rFonts w:hint="eastAsia" w:cs="Times New Roman" w:eastAsiaTheme="minorEastAsia"/>
                <w:kern w:val="2"/>
                <w:sz w:val="21"/>
                <w:szCs w:val="21"/>
                <w:lang w:val="en-US" w:eastAsia="zh-CN" w:bidi="ar-SA"/>
              </w:rPr>
              <w:t>4.92</w:t>
            </w:r>
          </w:p>
        </w:tc>
        <w:tc>
          <w:tcPr>
            <w:tcW w:w="832" w:type="pct"/>
            <w:tcBorders>
              <w:tl2br w:val="nil"/>
              <w:tr2bl w:val="nil"/>
            </w:tcBorders>
            <w:shd w:val="clear" w:color="auto" w:fill="auto"/>
            <w:vAlign w:val="center"/>
          </w:tcPr>
          <w:p w14:paraId="33924678">
            <w:pPr>
              <w:jc w:val="center"/>
              <w:rPr>
                <w:rFonts w:hint="default" w:ascii="Times New Roman" w:hAnsi="Times New Roman" w:cs="Times New Roman" w:eastAsiaTheme="minorEastAsia"/>
                <w:kern w:val="2"/>
                <w:sz w:val="21"/>
                <w:szCs w:val="21"/>
                <w:lang w:val="en-US" w:eastAsia="zh-CN" w:bidi="ar-SA"/>
              </w:rPr>
            </w:pPr>
            <w:r>
              <w:rPr>
                <w:rFonts w:hint="eastAsia" w:cs="Times New Roman" w:eastAsiaTheme="minorEastAsia"/>
                <w:kern w:val="2"/>
                <w:sz w:val="21"/>
                <w:szCs w:val="21"/>
                <w:lang w:val="en-US" w:eastAsia="zh-CN" w:bidi="ar-SA"/>
              </w:rPr>
              <w:t>4.97</w:t>
            </w:r>
          </w:p>
        </w:tc>
        <w:tc>
          <w:tcPr>
            <w:tcW w:w="832" w:type="pct"/>
            <w:tcBorders>
              <w:tl2br w:val="nil"/>
              <w:tr2bl w:val="nil"/>
            </w:tcBorders>
            <w:shd w:val="clear" w:color="auto" w:fill="auto"/>
            <w:vAlign w:val="center"/>
          </w:tcPr>
          <w:p w14:paraId="67679D1F">
            <w:pPr>
              <w:jc w:val="center"/>
              <w:rPr>
                <w:rFonts w:hint="default" w:ascii="Times New Roman" w:hAnsi="Times New Roman" w:cs="Times New Roman" w:eastAsiaTheme="minorEastAsia"/>
                <w:kern w:val="2"/>
                <w:sz w:val="21"/>
                <w:szCs w:val="21"/>
                <w:lang w:val="en-US" w:eastAsia="zh-CN" w:bidi="ar-SA"/>
              </w:rPr>
            </w:pPr>
            <w:r>
              <w:rPr>
                <w:rFonts w:hint="eastAsia" w:cs="Times New Roman" w:eastAsiaTheme="minorEastAsia"/>
                <w:kern w:val="2"/>
                <w:sz w:val="21"/>
                <w:szCs w:val="21"/>
                <w:lang w:val="en-US" w:eastAsia="zh-CN" w:bidi="ar-SA"/>
              </w:rPr>
              <w:t>4.91</w:t>
            </w:r>
          </w:p>
        </w:tc>
        <w:tc>
          <w:tcPr>
            <w:tcW w:w="832" w:type="pct"/>
            <w:tcBorders>
              <w:tl2br w:val="nil"/>
              <w:tr2bl w:val="nil"/>
            </w:tcBorders>
            <w:shd w:val="clear" w:color="auto" w:fill="auto"/>
            <w:vAlign w:val="center"/>
          </w:tcPr>
          <w:p w14:paraId="643BCEAE">
            <w:pPr>
              <w:jc w:val="center"/>
              <w:rPr>
                <w:rFonts w:hint="default" w:ascii="Times New Roman" w:hAnsi="Times New Roman" w:cs="Times New Roman" w:eastAsiaTheme="minorEastAsia"/>
                <w:kern w:val="2"/>
                <w:sz w:val="21"/>
                <w:szCs w:val="21"/>
                <w:lang w:val="en-US" w:eastAsia="zh-CN" w:bidi="ar-SA"/>
              </w:rPr>
            </w:pPr>
            <w:r>
              <w:rPr>
                <w:rFonts w:hint="eastAsia" w:cs="Times New Roman" w:eastAsiaTheme="minorEastAsia"/>
                <w:kern w:val="2"/>
                <w:sz w:val="21"/>
                <w:szCs w:val="21"/>
                <w:lang w:val="en-US" w:eastAsia="zh-CN" w:bidi="ar-SA"/>
              </w:rPr>
              <w:t>4.92</w:t>
            </w:r>
          </w:p>
        </w:tc>
        <w:tc>
          <w:tcPr>
            <w:tcW w:w="841" w:type="pct"/>
            <w:tcBorders>
              <w:tl2br w:val="nil"/>
              <w:tr2bl w:val="nil"/>
            </w:tcBorders>
            <w:shd w:val="clear" w:color="auto" w:fill="auto"/>
            <w:vAlign w:val="center"/>
          </w:tcPr>
          <w:p w14:paraId="54BA563B">
            <w:pPr>
              <w:jc w:val="center"/>
              <w:rPr>
                <w:rFonts w:hint="default" w:ascii="Times New Roman" w:hAnsi="Times New Roman" w:cs="Times New Roman" w:eastAsiaTheme="minorEastAsia"/>
                <w:kern w:val="2"/>
                <w:sz w:val="21"/>
                <w:szCs w:val="21"/>
                <w:lang w:val="en-US" w:eastAsia="zh-CN" w:bidi="ar-SA"/>
              </w:rPr>
            </w:pPr>
            <w:r>
              <w:rPr>
                <w:rFonts w:hint="eastAsia" w:cs="Times New Roman" w:eastAsiaTheme="minorEastAsia"/>
                <w:kern w:val="2"/>
                <w:sz w:val="21"/>
                <w:szCs w:val="21"/>
                <w:lang w:val="en-US" w:eastAsia="zh-CN" w:bidi="ar-SA"/>
              </w:rPr>
              <w:t>4.94</w:t>
            </w:r>
          </w:p>
        </w:tc>
      </w:tr>
      <w:tr w14:paraId="1516F4D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018" w:type="pct"/>
            <w:vMerge w:val="continue"/>
            <w:tcBorders>
              <w:tl2br w:val="nil"/>
              <w:tr2bl w:val="nil"/>
            </w:tcBorders>
          </w:tcPr>
          <w:p w14:paraId="16CBA217">
            <w:pPr>
              <w:autoSpaceDE w:val="0"/>
              <w:autoSpaceDN w:val="0"/>
              <w:adjustRightInd w:val="0"/>
              <w:rPr>
                <w:rFonts w:hint="default" w:ascii="Times New Roman" w:hAnsi="Times New Roman" w:cs="Times New Roman" w:eastAsiaTheme="minorEastAsia"/>
                <w:szCs w:val="21"/>
              </w:rPr>
            </w:pPr>
          </w:p>
        </w:tc>
        <w:tc>
          <w:tcPr>
            <w:tcW w:w="644" w:type="pct"/>
            <w:tcBorders>
              <w:tl2br w:val="nil"/>
              <w:tr2bl w:val="nil"/>
            </w:tcBorders>
            <w:shd w:val="clear" w:color="auto" w:fill="auto"/>
            <w:vAlign w:val="center"/>
          </w:tcPr>
          <w:p w14:paraId="72CA3886">
            <w:pPr>
              <w:jc w:val="center"/>
              <w:rPr>
                <w:rFonts w:hint="default" w:ascii="Times New Roman" w:hAnsi="Times New Roman" w:cs="Times New Roman" w:eastAsiaTheme="minorEastAsia"/>
                <w:kern w:val="2"/>
                <w:sz w:val="21"/>
                <w:szCs w:val="21"/>
                <w:lang w:val="en-US" w:eastAsia="zh-CN" w:bidi="ar-SA"/>
              </w:rPr>
            </w:pPr>
            <w:r>
              <w:rPr>
                <w:rFonts w:hint="eastAsia" w:cs="Times New Roman" w:eastAsiaTheme="minorEastAsia"/>
                <w:szCs w:val="21"/>
                <w:lang w:val="en-US" w:eastAsia="zh-CN"/>
              </w:rPr>
              <w:t>6</w:t>
            </w:r>
          </w:p>
        </w:tc>
        <w:tc>
          <w:tcPr>
            <w:tcW w:w="832" w:type="pct"/>
            <w:tcBorders>
              <w:tl2br w:val="nil"/>
              <w:tr2bl w:val="nil"/>
            </w:tcBorders>
            <w:shd w:val="clear" w:color="auto" w:fill="auto"/>
            <w:vAlign w:val="center"/>
          </w:tcPr>
          <w:p w14:paraId="14C76297">
            <w:pPr>
              <w:jc w:val="center"/>
              <w:rPr>
                <w:rFonts w:hint="default" w:ascii="Times New Roman" w:hAnsi="Times New Roman" w:cs="Times New Roman" w:eastAsiaTheme="minorEastAsia"/>
                <w:kern w:val="2"/>
                <w:sz w:val="21"/>
                <w:szCs w:val="21"/>
                <w:lang w:val="en-US" w:eastAsia="zh-CN" w:bidi="ar-SA"/>
              </w:rPr>
            </w:pPr>
            <w:r>
              <w:rPr>
                <w:rFonts w:hint="eastAsia" w:cs="Times New Roman" w:eastAsiaTheme="minorEastAsia"/>
                <w:szCs w:val="21"/>
                <w:lang w:val="en-US" w:eastAsia="zh-CN"/>
              </w:rPr>
              <w:t>7</w:t>
            </w:r>
          </w:p>
        </w:tc>
        <w:tc>
          <w:tcPr>
            <w:tcW w:w="832" w:type="pct"/>
            <w:tcBorders>
              <w:tl2br w:val="nil"/>
              <w:tr2bl w:val="nil"/>
            </w:tcBorders>
            <w:shd w:val="clear" w:color="auto" w:fill="auto"/>
            <w:vAlign w:val="center"/>
          </w:tcPr>
          <w:p w14:paraId="40B6546E">
            <w:pPr>
              <w:jc w:val="center"/>
              <w:rPr>
                <w:rFonts w:hint="default" w:ascii="Times New Roman" w:hAnsi="Times New Roman" w:cs="Times New Roman" w:eastAsiaTheme="minorEastAsia"/>
                <w:kern w:val="2"/>
                <w:sz w:val="21"/>
                <w:szCs w:val="21"/>
                <w:lang w:val="en-US" w:eastAsia="zh-CN" w:bidi="ar-SA"/>
              </w:rPr>
            </w:pPr>
            <w:r>
              <w:rPr>
                <w:rFonts w:hint="eastAsia" w:cs="Times New Roman" w:eastAsiaTheme="minorEastAsia"/>
                <w:szCs w:val="21"/>
                <w:lang w:val="en-US" w:eastAsia="zh-CN"/>
              </w:rPr>
              <w:t>8</w:t>
            </w:r>
          </w:p>
        </w:tc>
        <w:tc>
          <w:tcPr>
            <w:tcW w:w="832" w:type="pct"/>
            <w:tcBorders>
              <w:tl2br w:val="nil"/>
              <w:tr2bl w:val="nil"/>
            </w:tcBorders>
            <w:shd w:val="clear" w:color="auto" w:fill="auto"/>
            <w:vAlign w:val="center"/>
          </w:tcPr>
          <w:p w14:paraId="542098F1">
            <w:pPr>
              <w:jc w:val="center"/>
              <w:rPr>
                <w:rFonts w:hint="default" w:ascii="Times New Roman" w:hAnsi="Times New Roman" w:cs="Times New Roman" w:eastAsiaTheme="minorEastAsia"/>
                <w:kern w:val="2"/>
                <w:sz w:val="21"/>
                <w:szCs w:val="21"/>
                <w:lang w:val="en-US" w:eastAsia="zh-CN" w:bidi="ar-SA"/>
              </w:rPr>
            </w:pPr>
            <w:r>
              <w:rPr>
                <w:rFonts w:hint="eastAsia" w:cs="Times New Roman" w:eastAsiaTheme="minorEastAsia"/>
                <w:szCs w:val="21"/>
                <w:lang w:val="en-US" w:eastAsia="zh-CN"/>
              </w:rPr>
              <w:t>9</w:t>
            </w:r>
          </w:p>
        </w:tc>
        <w:tc>
          <w:tcPr>
            <w:tcW w:w="841" w:type="pct"/>
            <w:tcBorders>
              <w:tl2br w:val="nil"/>
              <w:tr2bl w:val="nil"/>
            </w:tcBorders>
            <w:shd w:val="clear" w:color="auto" w:fill="auto"/>
            <w:vAlign w:val="center"/>
          </w:tcPr>
          <w:p w14:paraId="26610BDA">
            <w:pPr>
              <w:jc w:val="center"/>
              <w:rPr>
                <w:rFonts w:hint="default" w:ascii="Times New Roman" w:hAnsi="Times New Roman" w:cs="Times New Roman" w:eastAsiaTheme="minorEastAsia"/>
                <w:kern w:val="2"/>
                <w:sz w:val="21"/>
                <w:szCs w:val="21"/>
                <w:lang w:val="en-US" w:eastAsia="zh-CN" w:bidi="ar-SA"/>
              </w:rPr>
            </w:pPr>
            <w:r>
              <w:rPr>
                <w:rFonts w:hint="eastAsia" w:cs="Times New Roman" w:eastAsiaTheme="minorEastAsia"/>
                <w:szCs w:val="21"/>
                <w:lang w:val="en-US" w:eastAsia="zh-CN"/>
              </w:rPr>
              <w:t>10</w:t>
            </w:r>
          </w:p>
        </w:tc>
      </w:tr>
      <w:tr w14:paraId="1343A9A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018" w:type="pct"/>
            <w:vMerge w:val="continue"/>
            <w:tcBorders>
              <w:tl2br w:val="nil"/>
              <w:tr2bl w:val="nil"/>
            </w:tcBorders>
          </w:tcPr>
          <w:p w14:paraId="61FF8DE1">
            <w:pPr>
              <w:autoSpaceDE w:val="0"/>
              <w:autoSpaceDN w:val="0"/>
              <w:adjustRightInd w:val="0"/>
              <w:rPr>
                <w:rFonts w:hint="default" w:ascii="Times New Roman" w:hAnsi="Times New Roman" w:cs="Times New Roman" w:eastAsiaTheme="minorEastAsia"/>
                <w:szCs w:val="21"/>
              </w:rPr>
            </w:pPr>
          </w:p>
        </w:tc>
        <w:tc>
          <w:tcPr>
            <w:tcW w:w="644" w:type="pct"/>
            <w:tcBorders>
              <w:tl2br w:val="nil"/>
              <w:tr2bl w:val="nil"/>
            </w:tcBorders>
            <w:shd w:val="clear" w:color="auto" w:fill="auto"/>
            <w:vAlign w:val="center"/>
          </w:tcPr>
          <w:p w14:paraId="5E59F235">
            <w:pPr>
              <w:jc w:val="center"/>
              <w:rPr>
                <w:rFonts w:hint="default" w:ascii="Times New Roman" w:hAnsi="Times New Roman" w:cs="Times New Roman" w:eastAsiaTheme="minorEastAsia"/>
                <w:kern w:val="2"/>
                <w:sz w:val="21"/>
                <w:szCs w:val="21"/>
                <w:lang w:val="en-US" w:eastAsia="zh-CN" w:bidi="ar-SA"/>
              </w:rPr>
            </w:pPr>
            <w:r>
              <w:rPr>
                <w:rFonts w:hint="eastAsia" w:cs="Times New Roman" w:eastAsiaTheme="minorEastAsia"/>
                <w:kern w:val="2"/>
                <w:sz w:val="21"/>
                <w:szCs w:val="21"/>
                <w:lang w:val="en-US" w:eastAsia="zh-CN" w:bidi="ar-SA"/>
              </w:rPr>
              <w:t>4.89</w:t>
            </w:r>
          </w:p>
        </w:tc>
        <w:tc>
          <w:tcPr>
            <w:tcW w:w="832" w:type="pct"/>
            <w:tcBorders>
              <w:tl2br w:val="nil"/>
              <w:tr2bl w:val="nil"/>
            </w:tcBorders>
            <w:shd w:val="clear" w:color="auto" w:fill="auto"/>
            <w:vAlign w:val="center"/>
          </w:tcPr>
          <w:p w14:paraId="7934307A">
            <w:pPr>
              <w:jc w:val="center"/>
              <w:rPr>
                <w:rFonts w:hint="default" w:ascii="Times New Roman" w:hAnsi="Times New Roman" w:cs="Times New Roman" w:eastAsiaTheme="minorEastAsia"/>
                <w:kern w:val="2"/>
                <w:sz w:val="21"/>
                <w:szCs w:val="21"/>
                <w:lang w:val="en-US" w:eastAsia="zh-CN" w:bidi="ar-SA"/>
              </w:rPr>
            </w:pPr>
            <w:r>
              <w:rPr>
                <w:rFonts w:hint="eastAsia" w:cs="Times New Roman" w:eastAsiaTheme="minorEastAsia"/>
                <w:kern w:val="2"/>
                <w:sz w:val="21"/>
                <w:szCs w:val="21"/>
                <w:lang w:val="en-US" w:eastAsia="zh-CN" w:bidi="ar-SA"/>
              </w:rPr>
              <w:t>4.90</w:t>
            </w:r>
          </w:p>
        </w:tc>
        <w:tc>
          <w:tcPr>
            <w:tcW w:w="832" w:type="pct"/>
            <w:tcBorders>
              <w:tl2br w:val="nil"/>
              <w:tr2bl w:val="nil"/>
            </w:tcBorders>
            <w:shd w:val="clear" w:color="auto" w:fill="auto"/>
            <w:vAlign w:val="center"/>
          </w:tcPr>
          <w:p w14:paraId="5B98C00F">
            <w:pPr>
              <w:jc w:val="center"/>
              <w:rPr>
                <w:rFonts w:hint="default" w:ascii="Times New Roman" w:hAnsi="Times New Roman" w:cs="Times New Roman" w:eastAsiaTheme="minorEastAsia"/>
                <w:kern w:val="2"/>
                <w:sz w:val="21"/>
                <w:szCs w:val="21"/>
                <w:lang w:val="en-US" w:eastAsia="zh-CN" w:bidi="ar-SA"/>
              </w:rPr>
            </w:pPr>
            <w:r>
              <w:rPr>
                <w:rFonts w:hint="eastAsia" w:cs="Times New Roman" w:eastAsiaTheme="minorEastAsia"/>
                <w:kern w:val="2"/>
                <w:sz w:val="21"/>
                <w:szCs w:val="21"/>
                <w:lang w:val="en-US" w:eastAsia="zh-CN" w:bidi="ar-SA"/>
              </w:rPr>
              <w:t>4.91</w:t>
            </w:r>
          </w:p>
        </w:tc>
        <w:tc>
          <w:tcPr>
            <w:tcW w:w="832" w:type="pct"/>
            <w:tcBorders>
              <w:tl2br w:val="nil"/>
              <w:tr2bl w:val="nil"/>
            </w:tcBorders>
            <w:shd w:val="clear" w:color="auto" w:fill="auto"/>
            <w:vAlign w:val="center"/>
          </w:tcPr>
          <w:p w14:paraId="56D58923">
            <w:pPr>
              <w:jc w:val="center"/>
              <w:rPr>
                <w:rFonts w:hint="default" w:ascii="Times New Roman" w:hAnsi="Times New Roman" w:cs="Times New Roman" w:eastAsiaTheme="minorEastAsia"/>
                <w:kern w:val="2"/>
                <w:sz w:val="21"/>
                <w:szCs w:val="21"/>
                <w:lang w:val="en-US" w:eastAsia="zh-CN" w:bidi="ar-SA"/>
              </w:rPr>
            </w:pPr>
            <w:r>
              <w:rPr>
                <w:rFonts w:hint="eastAsia" w:cs="Times New Roman" w:eastAsiaTheme="minorEastAsia"/>
                <w:kern w:val="2"/>
                <w:sz w:val="21"/>
                <w:szCs w:val="21"/>
                <w:lang w:val="en-US" w:eastAsia="zh-CN" w:bidi="ar-SA"/>
              </w:rPr>
              <w:t>4.93</w:t>
            </w:r>
          </w:p>
        </w:tc>
        <w:tc>
          <w:tcPr>
            <w:tcW w:w="841" w:type="pct"/>
            <w:tcBorders>
              <w:tl2br w:val="nil"/>
              <w:tr2bl w:val="nil"/>
            </w:tcBorders>
            <w:shd w:val="clear" w:color="auto" w:fill="auto"/>
            <w:vAlign w:val="center"/>
          </w:tcPr>
          <w:p w14:paraId="2012AD6E">
            <w:pPr>
              <w:jc w:val="center"/>
              <w:rPr>
                <w:rFonts w:hint="default" w:ascii="Times New Roman" w:hAnsi="Times New Roman" w:cs="Times New Roman" w:eastAsiaTheme="minorEastAsia"/>
                <w:kern w:val="2"/>
                <w:sz w:val="21"/>
                <w:szCs w:val="21"/>
                <w:lang w:val="en-US" w:eastAsia="zh-CN" w:bidi="ar-SA"/>
              </w:rPr>
            </w:pPr>
            <w:r>
              <w:rPr>
                <w:rFonts w:hint="eastAsia" w:cs="Times New Roman" w:eastAsiaTheme="minorEastAsia"/>
                <w:kern w:val="2"/>
                <w:sz w:val="21"/>
                <w:szCs w:val="21"/>
                <w:lang w:val="en-US" w:eastAsia="zh-CN" w:bidi="ar-SA"/>
              </w:rPr>
              <w:t>4.91</w:t>
            </w:r>
          </w:p>
        </w:tc>
      </w:tr>
      <w:tr w14:paraId="0EFF722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018" w:type="pct"/>
            <w:tcBorders>
              <w:tl2br w:val="nil"/>
              <w:tr2bl w:val="nil"/>
            </w:tcBorders>
            <w:vAlign w:val="center"/>
          </w:tcPr>
          <w:p w14:paraId="609D6065">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平均值</w:t>
            </w:r>
            <w:r>
              <w:rPr>
                <w:rFonts w:hint="default" w:ascii="Times New Roman" w:hAnsi="Times New Roman" w:cs="Times New Roman" w:eastAsiaTheme="minorEastAsia"/>
                <w:color w:val="000000"/>
                <w:szCs w:val="21"/>
              </w:rPr>
              <w:t>（MHz）</w:t>
            </w:r>
          </w:p>
        </w:tc>
        <w:tc>
          <w:tcPr>
            <w:tcW w:w="3981" w:type="pct"/>
            <w:gridSpan w:val="5"/>
            <w:tcBorders>
              <w:tl2br w:val="nil"/>
              <w:tr2bl w:val="nil"/>
            </w:tcBorders>
          </w:tcPr>
          <w:p w14:paraId="13FC39D5">
            <w:pPr>
              <w:autoSpaceDE w:val="0"/>
              <w:autoSpaceDN w:val="0"/>
              <w:adjustRightInd w:val="0"/>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4.92</w:t>
            </w:r>
          </w:p>
        </w:tc>
      </w:tr>
      <w:tr w14:paraId="77C3120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018" w:type="pct"/>
            <w:tcBorders>
              <w:tl2br w:val="nil"/>
              <w:tr2bl w:val="nil"/>
            </w:tcBorders>
            <w:vAlign w:val="center"/>
          </w:tcPr>
          <w:p w14:paraId="40E15DDB">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标准偏差</w:t>
            </w:r>
            <w:r>
              <w:rPr>
                <w:rFonts w:hint="default" w:ascii="Times New Roman" w:hAnsi="Times New Roman" w:cs="Times New Roman" w:eastAsiaTheme="minorEastAsia"/>
                <w:i/>
                <w:iCs/>
                <w:szCs w:val="21"/>
              </w:rPr>
              <w:t>s</w:t>
            </w:r>
            <w:r>
              <w:rPr>
                <w:rFonts w:hint="default" w:ascii="Times New Roman" w:hAnsi="Times New Roman" w:cs="Times New Roman" w:eastAsiaTheme="minorEastAsia"/>
                <w:iCs/>
                <w:szCs w:val="21"/>
              </w:rPr>
              <w:t>(MHz)</w:t>
            </w:r>
          </w:p>
        </w:tc>
        <w:tc>
          <w:tcPr>
            <w:tcW w:w="3981" w:type="pct"/>
            <w:gridSpan w:val="5"/>
            <w:tcBorders>
              <w:tl2br w:val="nil"/>
              <w:tr2bl w:val="nil"/>
            </w:tcBorders>
          </w:tcPr>
          <w:p w14:paraId="5B9E5604">
            <w:pPr>
              <w:autoSpaceDE w:val="0"/>
              <w:autoSpaceDN w:val="0"/>
              <w:adjustRightInd w:val="0"/>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0.03</w:t>
            </w:r>
          </w:p>
        </w:tc>
      </w:tr>
    </w:tbl>
    <w:p w14:paraId="13EB68B2">
      <w:pPr>
        <w:spacing w:line="360" w:lineRule="auto"/>
        <w:ind w:firstLine="480" w:firstLineChars="200"/>
        <w:rPr>
          <w:sz w:val="24"/>
        </w:rPr>
      </w:pPr>
      <w:r>
        <w:rPr>
          <w:rFonts w:hint="eastAsia"/>
          <w:sz w:val="24"/>
        </w:rPr>
        <w:t>则</w:t>
      </w:r>
      <w:r>
        <w:rPr>
          <w:sz w:val="24"/>
        </w:rPr>
        <w:t>单次测量引入的标准不确定度</w:t>
      </w:r>
      <w:r>
        <w:rPr>
          <w:rFonts w:hint="eastAsia"/>
          <w:sz w:val="24"/>
        </w:rPr>
        <w:t>为</w:t>
      </w:r>
      <w:r>
        <w:rPr>
          <w:rFonts w:hint="eastAsia"/>
          <w:sz w:val="24"/>
          <w:lang w:val="en-US" w:eastAsia="zh-CN"/>
        </w:rPr>
        <w:t>0.03</w:t>
      </w:r>
      <w:r>
        <w:rPr>
          <w:sz w:val="24"/>
        </w:rPr>
        <w:t xml:space="preserve">MHz，相对不确定度为 </w:t>
      </w:r>
      <w:r>
        <w:rPr>
          <w:i/>
          <w:color w:val="000000" w:themeColor="text1"/>
          <w:sz w:val="24"/>
          <w14:textFill>
            <w14:solidFill>
              <w14:schemeClr w14:val="tx1"/>
            </w14:solidFill>
          </w14:textFill>
        </w:rPr>
        <w:t>u</w:t>
      </w:r>
      <w:r>
        <w:rPr>
          <w:iCs/>
          <w:color w:val="000000" w:themeColor="text1"/>
          <w:sz w:val="24"/>
          <w:vertAlign w:val="subscript"/>
          <w14:textFill>
            <w14:solidFill>
              <w14:schemeClr w14:val="tx1"/>
            </w14:solidFill>
          </w14:textFill>
        </w:rPr>
        <w:t>1</w:t>
      </w:r>
      <w:r>
        <w:rPr>
          <w:sz w:val="24"/>
        </w:rPr>
        <w:t>=0.</w:t>
      </w:r>
      <w:r>
        <w:rPr>
          <w:rFonts w:hint="eastAsia"/>
          <w:sz w:val="24"/>
          <w:lang w:val="en-US" w:eastAsia="zh-CN"/>
        </w:rPr>
        <w:t>61</w:t>
      </w:r>
      <w:r>
        <w:rPr>
          <w:sz w:val="24"/>
        </w:rPr>
        <w:t>%。</w:t>
      </w:r>
    </w:p>
    <w:bookmarkEnd w:id="148"/>
    <w:p w14:paraId="030EA35D">
      <w:pPr>
        <w:spacing w:line="360" w:lineRule="auto"/>
        <w:rPr>
          <w:rFonts w:hAnsi="Cambria Math"/>
          <w:i w:val="0"/>
          <w:kern w:val="0"/>
          <w:sz w:val="24"/>
        </w:rPr>
      </w:pPr>
      <w:r>
        <w:rPr>
          <w:sz w:val="24"/>
        </w:rPr>
        <w:t>C.</w:t>
      </w:r>
      <w:r>
        <w:rPr>
          <w:rFonts w:hint="eastAsia"/>
          <w:sz w:val="24"/>
        </w:rPr>
        <w:t>4</w:t>
      </w:r>
      <w:r>
        <w:rPr>
          <w:sz w:val="24"/>
        </w:rPr>
        <w:t>.2</w:t>
      </w:r>
      <w:r>
        <w:rPr>
          <w:rFonts w:hint="eastAsia"/>
          <w:sz w:val="24"/>
          <w:lang w:val="en-US" w:eastAsia="zh-CN"/>
        </w:rPr>
        <w:t>数字存储示波器准确度</w:t>
      </w:r>
      <w:r>
        <w:rPr>
          <w:sz w:val="24"/>
        </w:rPr>
        <w:t>引入的</w:t>
      </w:r>
      <w:r>
        <w:rPr>
          <w:kern w:val="0"/>
          <w:sz w:val="24"/>
        </w:rPr>
        <w:t>不确定度</w:t>
      </w:r>
      <m:oMath>
        <m:sSub>
          <m:sSubPr>
            <m:ctrlPr>
              <w:rPr>
                <w:rFonts w:ascii="Cambria Math" w:hAnsi="Cambria Math"/>
                <w:kern w:val="0"/>
                <w:sz w:val="24"/>
              </w:rPr>
            </m:ctrlPr>
          </m:sSubPr>
          <m:e>
            <m:r>
              <m:rPr/>
              <w:rPr>
                <w:rFonts w:ascii="Cambria Math" w:hAnsi="Cambria Math"/>
                <w:kern w:val="0"/>
                <w:sz w:val="24"/>
              </w:rPr>
              <m:t>u</m:t>
            </m:r>
            <m:ctrlPr>
              <w:rPr>
                <w:rFonts w:ascii="Cambria Math" w:hAnsi="Cambria Math"/>
                <w:kern w:val="0"/>
                <w:sz w:val="24"/>
              </w:rPr>
            </m:ctrlPr>
          </m:e>
          <m:sub>
            <m:r>
              <m:rPr>
                <m:sty m:val="p"/>
              </m:rPr>
              <w:rPr>
                <w:rFonts w:hint="default" w:ascii="Cambria Math" w:hAnsi="Cambria Math"/>
                <w:kern w:val="0"/>
                <w:sz w:val="24"/>
                <w:lang w:val="en-US" w:eastAsia="zh-CN"/>
              </w:rPr>
              <m:t>2</m:t>
            </m:r>
            <m:ctrlPr>
              <w:rPr>
                <w:rFonts w:ascii="Cambria Math" w:hAnsi="Cambria Math"/>
                <w:kern w:val="0"/>
                <w:sz w:val="24"/>
              </w:rPr>
            </m:ctrlPr>
          </m:sub>
        </m:sSub>
      </m:oMath>
    </w:p>
    <w:p w14:paraId="52D116F5">
      <w:pPr>
        <w:spacing w:line="360" w:lineRule="auto"/>
        <w:ind w:firstLine="480"/>
        <w:rPr>
          <w:rFonts w:hint="eastAsia" w:hAnsi="Cambria Math"/>
          <w:i w:val="0"/>
          <w:kern w:val="0"/>
          <w:sz w:val="24"/>
          <w:lang w:val="en-US" w:eastAsia="zh-CN"/>
        </w:rPr>
      </w:pPr>
      <w:r>
        <w:rPr>
          <w:rFonts w:hint="eastAsia" w:hAnsi="Cambria Math"/>
          <w:i w:val="0"/>
          <w:kern w:val="0"/>
          <w:sz w:val="24"/>
          <w:lang w:val="en-US" w:eastAsia="zh-CN"/>
        </w:rPr>
        <w:t>由数字存储示波器溯源证书可知示波器误差为：0.50%，区间半宽</w:t>
      </w:r>
      <w:r>
        <w:rPr>
          <w:rFonts w:hint="eastAsia" w:hAnsi="Cambria Math"/>
          <w:i/>
          <w:iCs/>
          <w:kern w:val="0"/>
          <w:sz w:val="24"/>
          <w:lang w:val="en-US" w:eastAsia="zh-CN"/>
        </w:rPr>
        <w:t>a</w:t>
      </w:r>
      <w:r>
        <w:rPr>
          <w:rFonts w:hint="eastAsia" w:hAnsi="Cambria Math"/>
          <w:i w:val="0"/>
          <w:iCs w:val="0"/>
          <w:kern w:val="0"/>
          <w:sz w:val="24"/>
          <w:lang w:val="en-US" w:eastAsia="zh-CN"/>
        </w:rPr>
        <w:t>=0.50%，按服从均匀分布处理，取</w:t>
      </w:r>
      <w:r>
        <w:rPr>
          <w:rFonts w:hint="default" w:ascii="Times New Roman" w:hAnsi="Times New Roman" w:cs="Times New Roman"/>
          <w:i/>
          <w:iCs/>
          <w:sz w:val="24"/>
          <w:highlight w:val="none"/>
          <w:lang w:bidi="ar"/>
        </w:rPr>
        <w:t>k</w:t>
      </w:r>
      <w:r>
        <w:rPr>
          <w:rFonts w:hint="default" w:ascii="Times New Roman" w:hAnsi="Times New Roman" w:cs="Times New Roman"/>
          <w:sz w:val="24"/>
          <w:highlight w:val="none"/>
          <w:lang w:bidi="ar"/>
        </w:rPr>
        <w:t>=</w:t>
      </w:r>
      <m:oMath>
        <m:rad>
          <m:radPr>
            <m:degHide m:val="1"/>
            <m:ctrlPr>
              <w:rPr>
                <w:rFonts w:hint="default" w:ascii="Cambria Math" w:hAnsi="Cambria Math" w:cs="Times New Roman"/>
                <w:sz w:val="24"/>
                <w:highlight w:val="none"/>
                <w:lang w:bidi="ar"/>
              </w:rPr>
            </m:ctrlPr>
          </m:radPr>
          <m:deg>
            <m:ctrlPr>
              <w:rPr>
                <w:rFonts w:hint="default" w:ascii="Cambria Math" w:hAnsi="Cambria Math" w:cs="Times New Roman"/>
                <w:sz w:val="24"/>
                <w:highlight w:val="none"/>
                <w:lang w:bidi="ar"/>
              </w:rPr>
            </m:ctrlPr>
          </m:deg>
          <m:e>
            <m:r>
              <m:rPr/>
              <w:rPr>
                <w:rFonts w:hint="default" w:ascii="Cambria Math" w:hAnsi="Cambria Math" w:cs="Times New Roman"/>
                <w:sz w:val="24"/>
                <w:highlight w:val="none"/>
                <w:lang w:bidi="ar"/>
              </w:rPr>
              <m:t>3</m:t>
            </m:r>
            <m:ctrlPr>
              <w:rPr>
                <w:rFonts w:hint="default" w:ascii="Cambria Math" w:hAnsi="Cambria Math" w:cs="Times New Roman"/>
                <w:sz w:val="24"/>
                <w:highlight w:val="none"/>
                <w:lang w:bidi="ar"/>
              </w:rPr>
            </m:ctrlPr>
          </m:e>
        </m:rad>
      </m:oMath>
      <w:r>
        <w:rPr>
          <w:rFonts w:hint="eastAsia" w:hAnsi="Cambria Math" w:cs="Times New Roman"/>
          <w:i w:val="0"/>
          <w:sz w:val="24"/>
          <w:highlight w:val="none"/>
          <w:lang w:eastAsia="zh-CN" w:bidi="ar"/>
        </w:rPr>
        <w:t>，</w:t>
      </w:r>
      <w:r>
        <w:rPr>
          <w:rFonts w:hint="eastAsia" w:hAnsi="Cambria Math" w:cs="Times New Roman"/>
          <w:i w:val="0"/>
          <w:sz w:val="24"/>
          <w:highlight w:val="none"/>
          <w:lang w:val="en-US" w:eastAsia="zh-CN" w:bidi="ar"/>
        </w:rPr>
        <w:t>所以由数字存储示波器准确度引入的不确定度分量</w:t>
      </w:r>
      <m:oMath>
        <m:sSub>
          <m:sSubPr>
            <m:ctrlPr>
              <w:rPr>
                <w:rFonts w:ascii="Cambria Math" w:hAnsi="Cambria Math"/>
                <w:kern w:val="0"/>
                <w:sz w:val="24"/>
              </w:rPr>
            </m:ctrlPr>
          </m:sSubPr>
          <m:e>
            <m:r>
              <m:rPr/>
              <w:rPr>
                <w:rFonts w:ascii="Cambria Math" w:hAnsi="Cambria Math"/>
                <w:kern w:val="0"/>
                <w:sz w:val="24"/>
              </w:rPr>
              <m:t>u</m:t>
            </m:r>
            <m:ctrlPr>
              <w:rPr>
                <w:rFonts w:ascii="Cambria Math" w:hAnsi="Cambria Math"/>
                <w:kern w:val="0"/>
                <w:sz w:val="24"/>
              </w:rPr>
            </m:ctrlPr>
          </m:e>
          <m:sub>
            <m:r>
              <m:rPr>
                <m:sty m:val="p"/>
              </m:rPr>
              <w:rPr>
                <w:rFonts w:hint="default" w:ascii="Cambria Math" w:hAnsi="Cambria Math"/>
                <w:kern w:val="0"/>
                <w:sz w:val="24"/>
                <w:lang w:val="en-US" w:eastAsia="zh-CN"/>
              </w:rPr>
              <m:t>2</m:t>
            </m:r>
            <m:ctrlPr>
              <w:rPr>
                <w:rFonts w:ascii="Cambria Math" w:hAnsi="Cambria Math"/>
                <w:kern w:val="0"/>
                <w:sz w:val="24"/>
              </w:rPr>
            </m:ctrlPr>
          </m:sub>
        </m:sSub>
      </m:oMath>
      <w:r>
        <w:rPr>
          <w:rFonts w:hint="eastAsia" w:hAnsi="Cambria Math"/>
          <w:i w:val="0"/>
          <w:kern w:val="0"/>
          <w:sz w:val="24"/>
          <w:lang w:val="en-US" w:eastAsia="zh-CN"/>
        </w:rPr>
        <w:t>为：</w:t>
      </w:r>
    </w:p>
    <w:p w14:paraId="5B8DB66F">
      <w:pPr>
        <w:spacing w:line="360" w:lineRule="auto"/>
        <w:ind w:firstLine="480"/>
        <w:jc w:val="center"/>
        <w:rPr>
          <w:rFonts w:hint="eastAsia" w:hAnsi="Cambria Math"/>
          <w:i w:val="0"/>
          <w:kern w:val="0"/>
          <w:sz w:val="24"/>
          <w:lang w:val="en-US" w:eastAsia="zh-CN"/>
        </w:rPr>
      </w:pPr>
      <w:r>
        <w:rPr>
          <w:rFonts w:hint="eastAsia" w:ascii="Times New Roman" w:hAnsi="Times New Roman" w:eastAsia="宋体" w:cs="Times New Roman"/>
          <w:position w:val="-28"/>
          <w:sz w:val="24"/>
          <w:lang w:eastAsia="zh-CN" w:bidi="ar"/>
        </w:rPr>
        <w:object>
          <v:shape id="_x0000_i1034" o:spt="75" type="#_x0000_t75" style="height:33pt;width:100pt;" o:ole="t" filled="f" o:preferrelative="t" stroked="f" coordsize="21600,21600">
            <v:path/>
            <v:fill on="f" focussize="0,0"/>
            <v:stroke on="f"/>
            <v:imagedata r:id="rId33" o:title=""/>
            <o:lock v:ext="edit" aspectratio="t"/>
            <w10:wrap type="none"/>
            <w10:anchorlock/>
          </v:shape>
          <o:OLEObject Type="Embed" ProgID="Equation.KSEE3" ShapeID="_x0000_i1034" DrawAspect="Content" ObjectID="_1468075732" r:id="rId32">
            <o:LockedField>false</o:LockedField>
          </o:OLEObject>
        </w:object>
      </w:r>
    </w:p>
    <w:p w14:paraId="33C7A8A1">
      <w:pPr>
        <w:spacing w:line="360" w:lineRule="auto"/>
        <w:rPr>
          <w:sz w:val="24"/>
          <w:highlight w:val="none"/>
        </w:rPr>
      </w:pPr>
      <w:r>
        <w:rPr>
          <w:sz w:val="24"/>
          <w:highlight w:val="none"/>
        </w:rPr>
        <w:t>C.</w:t>
      </w:r>
      <w:r>
        <w:rPr>
          <w:rFonts w:hint="eastAsia"/>
          <w:sz w:val="24"/>
          <w:highlight w:val="none"/>
        </w:rPr>
        <w:t>4</w:t>
      </w:r>
      <w:r>
        <w:rPr>
          <w:sz w:val="24"/>
          <w:highlight w:val="none"/>
        </w:rPr>
        <w:t>.3</w:t>
      </w:r>
      <w:r>
        <w:rPr>
          <w:rFonts w:hint="eastAsia"/>
          <w:sz w:val="24"/>
          <w:highlight w:val="none"/>
          <w:lang w:val="en-US" w:eastAsia="zh-CN"/>
        </w:rPr>
        <w:t>数字存储示波器分辨力</w:t>
      </w:r>
      <w:r>
        <w:rPr>
          <w:sz w:val="24"/>
          <w:highlight w:val="none"/>
        </w:rPr>
        <w:t>引入的</w:t>
      </w:r>
      <w:r>
        <w:rPr>
          <w:kern w:val="0"/>
          <w:sz w:val="24"/>
          <w:highlight w:val="none"/>
        </w:rPr>
        <w:t>不确定度</w:t>
      </w:r>
      <m:oMath>
        <m:sSub>
          <m:sSubPr>
            <m:ctrlPr>
              <w:rPr>
                <w:rFonts w:ascii="Cambria Math" w:hAnsi="Cambria Math"/>
                <w:kern w:val="0"/>
                <w:sz w:val="24"/>
                <w:highlight w:val="none"/>
              </w:rPr>
            </m:ctrlPr>
          </m:sSubPr>
          <m:e>
            <m:r>
              <m:rPr/>
              <w:rPr>
                <w:rFonts w:ascii="Cambria Math" w:hAnsi="Cambria Math"/>
                <w:kern w:val="0"/>
                <w:sz w:val="24"/>
                <w:highlight w:val="none"/>
              </w:rPr>
              <m:t>u</m:t>
            </m:r>
            <m:ctrlPr>
              <w:rPr>
                <w:rFonts w:ascii="Cambria Math" w:hAnsi="Cambria Math"/>
                <w:kern w:val="0"/>
                <w:sz w:val="24"/>
                <w:highlight w:val="none"/>
              </w:rPr>
            </m:ctrlPr>
          </m:e>
          <m:sub>
            <m:r>
              <m:rPr>
                <m:sty m:val="p"/>
              </m:rPr>
              <w:rPr>
                <w:rFonts w:hint="default" w:ascii="Cambria Math" w:hAnsi="Cambria Math"/>
                <w:kern w:val="0"/>
                <w:sz w:val="24"/>
                <w:highlight w:val="none"/>
                <w:lang w:val="en-US" w:eastAsia="zh-CN"/>
              </w:rPr>
              <m:t>3</m:t>
            </m:r>
            <m:ctrlPr>
              <w:rPr>
                <w:rFonts w:ascii="Cambria Math" w:hAnsi="Cambria Math"/>
                <w:kern w:val="0"/>
                <w:sz w:val="24"/>
                <w:highlight w:val="none"/>
              </w:rPr>
            </m:ctrlPr>
          </m:sub>
        </m:sSub>
      </m:oMath>
    </w:p>
    <w:p w14:paraId="1226130F">
      <w:pPr>
        <w:autoSpaceDE w:val="0"/>
        <w:autoSpaceDN w:val="0"/>
        <w:spacing w:line="360" w:lineRule="auto"/>
        <w:ind w:firstLine="480" w:firstLineChars="200"/>
        <w:rPr>
          <w:rFonts w:hint="eastAsia" w:hAnsi="Cambria Math"/>
          <w:i w:val="0"/>
          <w:kern w:val="0"/>
          <w:sz w:val="24"/>
          <w:highlight w:val="none"/>
          <w:lang w:val="en-US" w:eastAsia="zh-CN"/>
        </w:rPr>
      </w:pPr>
      <w:r>
        <w:rPr>
          <w:rFonts w:hint="eastAsia" w:eastAsiaTheme="minorEastAsia"/>
          <w:kern w:val="0"/>
          <w:sz w:val="24"/>
          <w:highlight w:val="none"/>
          <w:lang w:val="en-US" w:eastAsia="zh-CN"/>
        </w:rPr>
        <w:t>示波器的分辨力为：0.01MHz，</w:t>
      </w:r>
      <w:r>
        <w:rPr>
          <w:rFonts w:hint="eastAsia" w:hAnsi="Cambria Math"/>
          <w:i w:val="0"/>
          <w:iCs w:val="0"/>
          <w:kern w:val="0"/>
          <w:sz w:val="24"/>
          <w:highlight w:val="none"/>
          <w:lang w:val="en-US" w:eastAsia="zh-CN"/>
        </w:rPr>
        <w:t>取</w:t>
      </w:r>
      <w:r>
        <w:rPr>
          <w:rFonts w:hint="default" w:ascii="Times New Roman" w:hAnsi="Times New Roman" w:cs="Times New Roman"/>
          <w:i/>
          <w:iCs/>
          <w:sz w:val="24"/>
          <w:highlight w:val="none"/>
          <w:lang w:bidi="ar"/>
        </w:rPr>
        <w:t>k</w:t>
      </w:r>
      <w:r>
        <w:rPr>
          <w:rFonts w:hint="default" w:ascii="Times New Roman" w:hAnsi="Times New Roman" w:cs="Times New Roman"/>
          <w:sz w:val="24"/>
          <w:highlight w:val="none"/>
          <w:lang w:bidi="ar"/>
        </w:rPr>
        <w:t>=</w:t>
      </w:r>
      <m:oMath>
        <m:rad>
          <m:radPr>
            <m:degHide m:val="1"/>
            <m:ctrlPr>
              <w:rPr>
                <w:rFonts w:hint="default" w:ascii="Cambria Math" w:hAnsi="Cambria Math" w:cs="Times New Roman"/>
                <w:sz w:val="24"/>
                <w:highlight w:val="none"/>
                <w:lang w:bidi="ar"/>
              </w:rPr>
            </m:ctrlPr>
          </m:radPr>
          <m:deg>
            <m:ctrlPr>
              <w:rPr>
                <w:rFonts w:hint="default" w:ascii="Cambria Math" w:hAnsi="Cambria Math" w:cs="Times New Roman"/>
                <w:sz w:val="24"/>
                <w:highlight w:val="none"/>
                <w:lang w:bidi="ar"/>
              </w:rPr>
            </m:ctrlPr>
          </m:deg>
          <m:e>
            <m:r>
              <m:rPr/>
              <w:rPr>
                <w:rFonts w:hint="default" w:ascii="Cambria Math" w:hAnsi="Cambria Math" w:cs="Times New Roman"/>
                <w:sz w:val="24"/>
                <w:highlight w:val="none"/>
                <w:lang w:bidi="ar"/>
              </w:rPr>
              <m:t>3</m:t>
            </m:r>
            <m:ctrlPr>
              <w:rPr>
                <w:rFonts w:hint="default" w:ascii="Cambria Math" w:hAnsi="Cambria Math" w:cs="Times New Roman"/>
                <w:sz w:val="24"/>
                <w:highlight w:val="none"/>
                <w:lang w:bidi="ar"/>
              </w:rPr>
            </m:ctrlPr>
          </m:e>
        </m:rad>
      </m:oMath>
      <w:r>
        <w:rPr>
          <w:rFonts w:hint="eastAsia" w:hAnsi="Cambria Math" w:cs="Times New Roman"/>
          <w:i w:val="0"/>
          <w:sz w:val="24"/>
          <w:highlight w:val="none"/>
          <w:lang w:eastAsia="zh-CN" w:bidi="ar"/>
        </w:rPr>
        <w:t>，</w:t>
      </w:r>
      <w:r>
        <w:rPr>
          <w:rFonts w:hint="eastAsia" w:hAnsi="Cambria Math" w:cs="Times New Roman"/>
          <w:i w:val="0"/>
          <w:sz w:val="24"/>
          <w:highlight w:val="none"/>
          <w:lang w:val="en-US" w:eastAsia="zh-CN" w:bidi="ar"/>
        </w:rPr>
        <w:t>所以由</w:t>
      </w:r>
      <w:r>
        <w:rPr>
          <w:rFonts w:hint="eastAsia"/>
          <w:sz w:val="24"/>
          <w:highlight w:val="none"/>
          <w:lang w:val="en-US" w:eastAsia="zh-CN"/>
        </w:rPr>
        <w:t>数字存储示波器分辨力</w:t>
      </w:r>
      <w:r>
        <w:rPr>
          <w:sz w:val="24"/>
          <w:highlight w:val="none"/>
        </w:rPr>
        <w:t>引入的</w:t>
      </w:r>
      <w:r>
        <w:rPr>
          <w:kern w:val="0"/>
          <w:sz w:val="24"/>
          <w:highlight w:val="none"/>
        </w:rPr>
        <w:t>不确定度</w:t>
      </w:r>
      <m:oMath>
        <m:sSub>
          <m:sSubPr>
            <m:ctrlPr>
              <w:rPr>
                <w:rFonts w:ascii="Cambria Math" w:hAnsi="Cambria Math"/>
                <w:kern w:val="0"/>
                <w:sz w:val="24"/>
                <w:highlight w:val="none"/>
              </w:rPr>
            </m:ctrlPr>
          </m:sSubPr>
          <m:e>
            <m:r>
              <m:rPr/>
              <w:rPr>
                <w:rFonts w:ascii="Cambria Math" w:hAnsi="Cambria Math"/>
                <w:kern w:val="0"/>
                <w:sz w:val="24"/>
                <w:highlight w:val="none"/>
              </w:rPr>
              <m:t>u</m:t>
            </m:r>
            <m:ctrlPr>
              <w:rPr>
                <w:rFonts w:ascii="Cambria Math" w:hAnsi="Cambria Math"/>
                <w:kern w:val="0"/>
                <w:sz w:val="24"/>
                <w:highlight w:val="none"/>
              </w:rPr>
            </m:ctrlPr>
          </m:e>
          <m:sub>
            <m:r>
              <m:rPr>
                <m:sty m:val="p"/>
              </m:rPr>
              <w:rPr>
                <w:rFonts w:hint="default" w:ascii="Cambria Math" w:hAnsi="Cambria Math"/>
                <w:kern w:val="0"/>
                <w:sz w:val="24"/>
                <w:highlight w:val="none"/>
                <w:lang w:val="en-US" w:eastAsia="zh-CN"/>
              </w:rPr>
              <m:t>3</m:t>
            </m:r>
            <m:ctrlPr>
              <w:rPr>
                <w:rFonts w:ascii="Cambria Math" w:hAnsi="Cambria Math"/>
                <w:kern w:val="0"/>
                <w:sz w:val="24"/>
                <w:highlight w:val="none"/>
              </w:rPr>
            </m:ctrlPr>
          </m:sub>
        </m:sSub>
      </m:oMath>
      <w:r>
        <w:rPr>
          <w:rFonts w:hint="eastAsia" w:hAnsi="Cambria Math"/>
          <w:i w:val="0"/>
          <w:kern w:val="0"/>
          <w:sz w:val="24"/>
          <w:highlight w:val="none"/>
          <w:lang w:val="en-US" w:eastAsia="zh-CN"/>
        </w:rPr>
        <w:t>为：</w:t>
      </w:r>
    </w:p>
    <w:p w14:paraId="282DAFD5">
      <w:pPr>
        <w:autoSpaceDE w:val="0"/>
        <w:autoSpaceDN w:val="0"/>
        <w:spacing w:line="360" w:lineRule="auto"/>
        <w:ind w:firstLine="480" w:firstLineChars="200"/>
        <w:jc w:val="center"/>
        <w:rPr>
          <w:rFonts w:hint="default" w:hAnsi="Cambria Math"/>
          <w:i w:val="0"/>
          <w:kern w:val="0"/>
          <w:sz w:val="24"/>
          <w:highlight w:val="none"/>
          <w:lang w:val="en-US" w:eastAsia="zh-CN"/>
        </w:rPr>
      </w:pPr>
      <w:r>
        <w:rPr>
          <w:rFonts w:hint="eastAsia" w:ascii="Times New Roman" w:hAnsi="Times New Roman" w:eastAsia="宋体" w:cs="Times New Roman"/>
          <w:position w:val="-28"/>
          <w:sz w:val="24"/>
          <w:highlight w:val="none"/>
          <w:lang w:eastAsia="zh-CN" w:bidi="ar"/>
        </w:rPr>
        <w:object>
          <v:shape id="_x0000_i1035" o:spt="75" type="#_x0000_t75" style="height:33pt;width:106pt;" o:ole="t" filled="f" o:preferrelative="t" stroked="f" coordsize="21600,21600">
            <v:path/>
            <v:fill on="f" focussize="0,0"/>
            <v:stroke on="f"/>
            <v:imagedata r:id="rId35" o:title=""/>
            <o:lock v:ext="edit" aspectratio="t"/>
            <w10:wrap type="none"/>
            <w10:anchorlock/>
          </v:shape>
          <o:OLEObject Type="Embed" ProgID="Equation.KSEE3" ShapeID="_x0000_i1035" DrawAspect="Content" ObjectID="_1468075733" r:id="rId34">
            <o:LockedField>false</o:LockedField>
          </o:OLEObject>
        </w:object>
      </w:r>
    </w:p>
    <w:p w14:paraId="0FA33730">
      <w:pPr>
        <w:spacing w:line="360" w:lineRule="auto"/>
        <w:rPr>
          <w:rFonts w:ascii="黑体" w:hAnsi="黑体" w:eastAsia="黑体"/>
          <w:kern w:val="0"/>
          <w:sz w:val="24"/>
          <w:highlight w:val="none"/>
        </w:rPr>
      </w:pPr>
      <w:r>
        <w:rPr>
          <w:rFonts w:ascii="黑体" w:hAnsi="黑体" w:eastAsia="黑体"/>
          <w:kern w:val="0"/>
          <w:sz w:val="24"/>
          <w:highlight w:val="none"/>
        </w:rPr>
        <w:t>C.</w:t>
      </w:r>
      <w:r>
        <w:rPr>
          <w:rFonts w:hint="eastAsia" w:ascii="黑体" w:hAnsi="黑体" w:eastAsia="黑体"/>
          <w:kern w:val="0"/>
          <w:sz w:val="24"/>
          <w:highlight w:val="none"/>
        </w:rPr>
        <w:t>5</w:t>
      </w:r>
      <w:r>
        <w:rPr>
          <w:rFonts w:ascii="黑体" w:hAnsi="黑体" w:eastAsia="黑体"/>
          <w:kern w:val="0"/>
          <w:sz w:val="24"/>
          <w:highlight w:val="none"/>
        </w:rPr>
        <w:t>合成标准不确定度计算</w:t>
      </w:r>
    </w:p>
    <w:p w14:paraId="1B38F4EB">
      <w:pPr>
        <w:spacing w:line="360" w:lineRule="auto"/>
        <w:ind w:firstLine="480" w:firstLineChars="200"/>
        <w:rPr>
          <w:rFonts w:hint="default" w:eastAsia="宋体"/>
          <w:kern w:val="0"/>
          <w:sz w:val="24"/>
          <w:highlight w:val="none"/>
          <w:lang w:val="en-US" w:eastAsia="zh-CN"/>
        </w:rPr>
      </w:pPr>
      <w:r>
        <w:rPr>
          <w:rFonts w:hint="eastAsia" w:eastAsiaTheme="minorEastAsia"/>
          <w:kern w:val="0"/>
          <w:sz w:val="24"/>
          <w:highlight w:val="none"/>
          <w:lang w:val="en-US" w:eastAsia="zh-CN"/>
        </w:rPr>
        <w:t>由于数字存储示波器分辨力引入的不确定度</w:t>
      </w:r>
      <w:r>
        <w:rPr>
          <w:rFonts w:hint="eastAsia" w:hAnsi="Cambria Math"/>
          <w:i w:val="0"/>
          <w:kern w:val="0"/>
          <w:sz w:val="24"/>
          <w:highlight w:val="none"/>
          <w:lang w:val="en-US" w:eastAsia="zh-CN"/>
        </w:rPr>
        <w:t>小于重复性引入的不确定度，在进行合成时，舍弃</w:t>
      </w:r>
      <m:oMath>
        <m:sSub>
          <m:sSubPr>
            <m:ctrlPr>
              <w:rPr>
                <w:rFonts w:ascii="Cambria Math" w:hAnsi="Cambria Math"/>
                <w:kern w:val="0"/>
                <w:sz w:val="24"/>
                <w:highlight w:val="none"/>
              </w:rPr>
            </m:ctrlPr>
          </m:sSubPr>
          <m:e>
            <m:r>
              <m:rPr/>
              <w:rPr>
                <w:rFonts w:ascii="Cambria Math" w:hAnsi="Cambria Math"/>
                <w:kern w:val="0"/>
                <w:sz w:val="24"/>
                <w:highlight w:val="none"/>
              </w:rPr>
              <m:t>u</m:t>
            </m:r>
            <m:ctrlPr>
              <w:rPr>
                <w:rFonts w:ascii="Cambria Math" w:hAnsi="Cambria Math"/>
                <w:kern w:val="0"/>
                <w:sz w:val="24"/>
                <w:highlight w:val="none"/>
              </w:rPr>
            </m:ctrlPr>
          </m:e>
          <m:sub>
            <m:r>
              <m:rPr>
                <m:sty m:val="p"/>
              </m:rPr>
              <w:rPr>
                <w:rFonts w:hint="default" w:ascii="Cambria Math" w:hAnsi="Cambria Math"/>
                <w:kern w:val="0"/>
                <w:sz w:val="24"/>
                <w:highlight w:val="none"/>
                <w:lang w:val="en-US" w:eastAsia="zh-CN"/>
              </w:rPr>
              <m:t>3</m:t>
            </m:r>
            <m:ctrlPr>
              <w:rPr>
                <w:rFonts w:ascii="Cambria Math" w:hAnsi="Cambria Math"/>
                <w:kern w:val="0"/>
                <w:sz w:val="24"/>
                <w:highlight w:val="none"/>
              </w:rPr>
            </m:ctrlPr>
          </m:sub>
        </m:sSub>
      </m:oMath>
    </w:p>
    <w:p w14:paraId="01331A0A">
      <w:pPr>
        <w:spacing w:line="360" w:lineRule="auto"/>
        <w:ind w:firstLine="480"/>
        <w:rPr>
          <w:rFonts w:hint="eastAsia" w:eastAsiaTheme="minorEastAsia"/>
          <w:kern w:val="0"/>
          <w:sz w:val="24"/>
          <w:highlight w:val="none"/>
        </w:rPr>
      </w:pPr>
      <w:r>
        <w:rPr>
          <w:rFonts w:hint="eastAsia" w:eastAsiaTheme="minorEastAsia"/>
          <w:kern w:val="0"/>
          <w:sz w:val="24"/>
          <w:highlight w:val="none"/>
        </w:rPr>
        <w:t>合成不确定度计算公式为：</w:t>
      </w:r>
    </w:p>
    <w:p w14:paraId="2BF38B73">
      <w:pPr>
        <w:spacing w:line="360" w:lineRule="auto"/>
        <w:ind w:firstLine="480"/>
        <w:jc w:val="center"/>
        <w:rPr>
          <w:rFonts w:hint="eastAsia" w:eastAsiaTheme="minorEastAsia"/>
          <w:kern w:val="0"/>
          <w:sz w:val="24"/>
          <w:highlight w:val="none"/>
          <w:lang w:eastAsia="zh-CN"/>
        </w:rPr>
      </w:pPr>
      <w:r>
        <w:rPr>
          <w:rFonts w:hint="eastAsia" w:eastAsiaTheme="minorEastAsia"/>
          <w:kern w:val="0"/>
          <w:position w:val="-12"/>
          <w:sz w:val="24"/>
          <w:highlight w:val="none"/>
          <w:lang w:eastAsia="zh-CN"/>
        </w:rPr>
        <w:object>
          <v:shape id="_x0000_i1036" o:spt="75" type="#_x0000_t75" style="height:22pt;width:161pt;" o:ole="t" filled="f" o:preferrelative="t" stroked="f" coordsize="21600,21600">
            <v:path/>
            <v:fill on="f" focussize="0,0"/>
            <v:stroke on="f"/>
            <v:imagedata r:id="rId37" o:title=""/>
            <o:lock v:ext="edit" aspectratio="t"/>
            <w10:wrap type="none"/>
            <w10:anchorlock/>
          </v:shape>
          <o:OLEObject Type="Embed" ProgID="Equation.KSEE3" ShapeID="_x0000_i1036" DrawAspect="Content" ObjectID="_1468075734" r:id="rId36">
            <o:LockedField>false</o:LockedField>
          </o:OLEObject>
        </w:object>
      </w:r>
    </w:p>
    <w:p w14:paraId="5D1E8FD1">
      <w:pPr>
        <w:spacing w:line="360" w:lineRule="auto"/>
        <w:rPr>
          <w:rFonts w:ascii="黑体" w:hAnsi="黑体" w:eastAsia="黑体"/>
          <w:kern w:val="0"/>
          <w:sz w:val="24"/>
        </w:rPr>
      </w:pPr>
      <w:r>
        <w:rPr>
          <w:rFonts w:ascii="黑体" w:hAnsi="黑体" w:eastAsia="黑体"/>
          <w:kern w:val="0"/>
          <w:sz w:val="24"/>
        </w:rPr>
        <w:t>C.6 扩展不确定度</w:t>
      </w:r>
    </w:p>
    <w:p w14:paraId="36569252">
      <w:pPr>
        <w:autoSpaceDE w:val="0"/>
        <w:autoSpaceDN w:val="0"/>
        <w:spacing w:line="360" w:lineRule="auto"/>
        <w:ind w:firstLine="480" w:firstLineChars="200"/>
        <w:rPr>
          <w:rFonts w:eastAsiaTheme="minorEastAsia"/>
          <w:kern w:val="0"/>
          <w:sz w:val="24"/>
        </w:rPr>
      </w:pPr>
      <w:r>
        <w:rPr>
          <w:rFonts w:eastAsiaTheme="minorEastAsia"/>
          <w:kern w:val="0"/>
          <w:sz w:val="24"/>
        </w:rPr>
        <w:t>取包含因子</w:t>
      </w:r>
      <w:r>
        <w:rPr>
          <w:rFonts w:eastAsiaTheme="minorEastAsia"/>
          <w:i/>
          <w:iCs/>
          <w:kern w:val="0"/>
          <w:sz w:val="24"/>
        </w:rPr>
        <w:t>k</w:t>
      </w:r>
      <w:r>
        <w:rPr>
          <w:rFonts w:eastAsiaTheme="minorEastAsia"/>
          <w:kern w:val="0"/>
          <w:sz w:val="24"/>
        </w:rPr>
        <w:t>=2，其扩展不确定度为：</w:t>
      </w:r>
    </w:p>
    <w:p w14:paraId="1FD1EDE2">
      <w:pPr>
        <w:autoSpaceDE w:val="0"/>
        <w:autoSpaceDN w:val="0"/>
        <w:spacing w:line="360" w:lineRule="auto"/>
        <w:ind w:firstLine="480" w:firstLineChars="200"/>
        <w:jc w:val="center"/>
      </w:pPr>
      <w:r>
        <w:rPr>
          <w:rFonts w:hint="eastAsia" w:eastAsiaTheme="minorEastAsia"/>
          <w:kern w:val="0"/>
          <w:position w:val="-12"/>
          <w:sz w:val="24"/>
          <w:lang w:eastAsia="zh-CN"/>
        </w:rPr>
        <w:object>
          <v:shape id="_x0000_i1037" o:spt="75" type="#_x0000_t75" style="height:18pt;width:121.95pt;" o:ole="t" filled="f" o:preferrelative="t" stroked="f" coordsize="21600,21600">
            <v:path/>
            <v:fill on="f" focussize="0,0"/>
            <v:stroke on="f"/>
            <v:imagedata r:id="rId39" o:title=""/>
            <o:lock v:ext="edit" aspectratio="t"/>
            <w10:wrap type="none"/>
            <w10:anchorlock/>
          </v:shape>
          <o:OLEObject Type="Embed" ProgID="Equation.KSEE3" ShapeID="_x0000_i1037" DrawAspect="Content" ObjectID="_1468075735" r:id="rId38">
            <o:LockedField>false</o:LockedField>
          </o:OLEObject>
        </w:object>
      </w:r>
      <w:r>
        <w:rPr>
          <w:rFonts w:hint="eastAsia" w:eastAsiaTheme="minorEastAsia"/>
          <w:kern w:val="0"/>
          <w:sz w:val="24"/>
          <w:lang w:eastAsia="zh-CN"/>
        </w:rPr>
        <w:t>，</w:t>
      </w:r>
      <w:r>
        <w:rPr>
          <w:rFonts w:hint="eastAsia" w:eastAsiaTheme="minorEastAsia"/>
          <w:i/>
          <w:iCs/>
          <w:kern w:val="0"/>
          <w:sz w:val="24"/>
          <w:lang w:val="en-US" w:eastAsia="zh-CN"/>
        </w:rPr>
        <w:t>k</w:t>
      </w:r>
      <w:r>
        <w:rPr>
          <w:rFonts w:hint="eastAsia" w:eastAsiaTheme="minorEastAsia"/>
          <w:kern w:val="0"/>
          <w:sz w:val="24"/>
          <w:lang w:val="en-US" w:eastAsia="zh-CN"/>
        </w:rPr>
        <w:t>=2</w:t>
      </w:r>
      <w:r>
        <w:rPr>
          <w:rFonts w:hint="default" w:ascii="Times New Roman" w:hAnsi="Times New Roman" w:cs="Times New Roman"/>
          <w:sz w:val="24"/>
        </w:rPr>
        <mc:AlternateContent>
          <mc:Choice Requires="wps">
            <w:drawing>
              <wp:anchor distT="0" distB="0" distL="114300" distR="114300" simplePos="0" relativeHeight="251669504" behindDoc="0" locked="0" layoutInCell="1" allowOverlap="1">
                <wp:simplePos x="0" y="0"/>
                <wp:positionH relativeFrom="column">
                  <wp:posOffset>2034540</wp:posOffset>
                </wp:positionH>
                <wp:positionV relativeFrom="paragraph">
                  <wp:posOffset>419100</wp:posOffset>
                </wp:positionV>
                <wp:extent cx="2143125" cy="3810"/>
                <wp:effectExtent l="0" t="0" r="0" b="0"/>
                <wp:wrapNone/>
                <wp:docPr id="35" name="直接连接符 35"/>
                <wp:cNvGraphicFramePr/>
                <a:graphic xmlns:a="http://schemas.openxmlformats.org/drawingml/2006/main">
                  <a:graphicData uri="http://schemas.microsoft.com/office/word/2010/wordprocessingShape">
                    <wps:wsp>
                      <wps:cNvCnPr/>
                      <wps:spPr>
                        <a:xfrm>
                          <a:off x="0" y="0"/>
                          <a:ext cx="2143125" cy="38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60.2pt;margin-top:33pt;height:0.3pt;width:168.75pt;z-index:251669504;mso-width-relative:page;mso-height-relative:page;" filled="f" stroked="t" coordsize="21600,21600" o:gfxdata="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CF/a3PXAAAACQEAAA8AAAAAAAAAAQAgAAAAIgAAAGRycy9kb3ducmV2LnhtbFBLAQIU&#10;ABQAAAAIAIdO4kBEPuVz9AEAANgDAAAOAAAAAAAAAAEAIAAAACYBAABkcnMvZTJvRG9jLnhtbFBL&#10;BQYAAAAABgAGAFkBAACMBQAAAAA=&#10;">
                <v:fill on="f" focussize="0,0"/>
                <v:stroke color="#000000 [3200]" joinstyle="round"/>
                <v:imagedata o:title=""/>
                <o:lock v:ext="edit" aspectratio="f"/>
              </v:line>
            </w:pict>
          </mc:Fallback>
        </mc:AlternateContent>
      </w:r>
    </w:p>
    <w:sectPr>
      <w:pgSz w:w="11907" w:h="16839"/>
      <w:pgMar w:top="1418" w:right="1134" w:bottom="1134" w:left="1418" w:header="1021" w:footer="737" w:gutter="0"/>
      <w:pgBorders>
        <w:top w:val="none" w:sz="0" w:space="0"/>
        <w:left w:val="none" w:sz="0" w:space="0"/>
        <w:bottom w:val="none" w:sz="0" w:space="0"/>
        <w:right w:val="none" w:sz="0" w:space="0"/>
      </w:pgBorders>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6E29A48-31B8-493C-B85A-CF300495BBD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354FB65-B861-4914-A573-1A02CBB46B87}"/>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script"/>
    <w:pitch w:val="default"/>
    <w:sig w:usb0="A00002BF" w:usb1="184F6CFA" w:usb2="00000012" w:usb3="00000000" w:csb0="00040001" w:csb1="00000000"/>
    <w:embedRegular r:id="rId3" w:fontKey="{EC5DD601-0445-467C-9BF1-822D0914B80A}"/>
  </w:font>
  <w:font w:name="仿宋">
    <w:panose1 w:val="02010609060101010101"/>
    <w:charset w:val="86"/>
    <w:family w:val="modern"/>
    <w:pitch w:val="default"/>
    <w:sig w:usb0="800002BF" w:usb1="38CF7CFA" w:usb2="00000016" w:usb3="00000000" w:csb0="00040001" w:csb1="00000000"/>
    <w:embedRegular r:id="rId4" w:fontKey="{CB3C5DF4-28A2-4B79-8D55-3A999E548454}"/>
  </w:font>
  <w:font w:name="Cambria Math">
    <w:panose1 w:val="02040503050406030204"/>
    <w:charset w:val="00"/>
    <w:family w:val="roman"/>
    <w:pitch w:val="default"/>
    <w:sig w:usb0="E00006FF" w:usb1="420024FF" w:usb2="02000000" w:usb3="00000000" w:csb0="2000019F" w:csb1="00000000"/>
    <w:embedRegular r:id="rId5" w:fontKey="{16517143-ACF2-4141-93BE-5265A57DCE9E}"/>
  </w:font>
  <w:font w:name="Wingdings 2">
    <w:panose1 w:val="05020102010507070707"/>
    <w:charset w:val="02"/>
    <w:family w:val="roman"/>
    <w:pitch w:val="default"/>
    <w:sig w:usb0="00000000" w:usb1="00000000" w:usb2="00000000" w:usb3="00000000" w:csb0="80000000" w:csb1="00000000"/>
    <w:embedRegular r:id="rId6" w:fontKey="{B9C22F01-D9CB-4757-8641-FBBEFC8E15C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9F30B">
    <w:pPr>
      <w:pStyle w:val="74"/>
      <w:rPr>
        <w:rStyle w:val="29"/>
      </w:rPr>
    </w:pPr>
    <w:r>
      <w:fldChar w:fldCharType="begin"/>
    </w:r>
    <w:r>
      <w:rPr>
        <w:rStyle w:val="29"/>
      </w:rPr>
      <w:instrText xml:space="preserve">PAGE  </w:instrText>
    </w:r>
    <w:r>
      <w:fldChar w:fldCharType="separate"/>
    </w:r>
    <w:r>
      <w:rPr>
        <w:rStyle w:val="29"/>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F3443">
    <w:pPr>
      <w:pStyle w:val="76"/>
      <w:rPr>
        <w:rStyle w:val="29"/>
      </w:rPr>
    </w:pPr>
    <w:r>
      <w:fldChar w:fldCharType="begin"/>
    </w:r>
    <w:r>
      <w:rPr>
        <w:rStyle w:val="29"/>
      </w:rPr>
      <w:instrText xml:space="preserve">PAGE  </w:instrTex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54439">
    <w:pPr>
      <w:pStyle w:val="15"/>
      <w:rPr>
        <w:rStyle w:val="29"/>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81E7C">
    <w:pPr>
      <w:pStyle w:val="15"/>
      <w:tabs>
        <w:tab w:val="left" w:pos="436"/>
        <w:tab w:val="right" w:pos="9355"/>
      </w:tabs>
      <w:rPr>
        <w:rStyle w:val="29"/>
      </w:rPr>
    </w:pPr>
    <w: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27940</wp:posOffset>
              </wp:positionV>
              <wp:extent cx="76200" cy="131445"/>
              <wp:effectExtent l="0" t="0" r="4445" b="1905"/>
              <wp:wrapNone/>
              <wp:docPr id="15" name="文本框 15"/>
              <wp:cNvGraphicFramePr/>
              <a:graphic xmlns:a="http://schemas.openxmlformats.org/drawingml/2006/main">
                <a:graphicData uri="http://schemas.microsoft.com/office/word/2010/wordprocessingShape">
                  <wps:wsp>
                    <wps:cNvSpPr txBox="1">
                      <a:spLocks noChangeArrowheads="1"/>
                    </wps:cNvSpPr>
                    <wps:spPr bwMode="auto">
                      <a:xfrm>
                        <a:off x="0" y="0"/>
                        <a:ext cx="76200" cy="131445"/>
                      </a:xfrm>
                      <a:prstGeom prst="rect">
                        <a:avLst/>
                      </a:prstGeom>
                      <a:noFill/>
                      <a:ln>
                        <a:noFill/>
                      </a:ln>
                    </wps:spPr>
                    <wps:txbx>
                      <w:txbxContent>
                        <w:p w14:paraId="51DA4FEC">
                          <w:pPr>
                            <w:pStyle w:val="15"/>
                            <w:jc w:val="right"/>
                            <w:textAlignment w:val="bottom"/>
                            <w:rPr>
                              <w:rStyle w:val="29"/>
                            </w:rPr>
                          </w:pPr>
                          <w:r>
                            <w:fldChar w:fldCharType="begin"/>
                          </w:r>
                          <w:r>
                            <w:rPr>
                              <w:rStyle w:val="29"/>
                            </w:rPr>
                            <w:instrText xml:space="preserve">PAGE  </w:instrText>
                          </w:r>
                          <w:r>
                            <w:fldChar w:fldCharType="separate"/>
                          </w:r>
                          <w:r>
                            <w:rPr>
                              <w:rStyle w:val="29"/>
                            </w:rPr>
                            <w:t>8</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2.2pt;height:10.35pt;width:6pt;mso-position-horizontal:inside;mso-position-horizontal-relative:margin;mso-wrap-style:none;z-index:251660288;mso-width-relative:page;mso-height-relative:page;" filled="f" stroked="f" coordsize="21600,21600" o:gfxdata="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kLOiJNAAAAAEAQAADwAAAAAAAAABACAAAAAiAAAAZHJzL2Rv&#10;d25yZXYueG1sUEsBAhQAFAAAAAgAh07iQGqdCNEJAgAAAwQAAA4AAAAAAAAAAQAgAAAAHwEAAGRy&#10;cy9lMm9Eb2MueG1sUEsFBgAAAAAGAAYAWQEAAJoFAAAAAA==&#10;">
              <v:fill on="f" focussize="0,0"/>
              <v:stroke on="f"/>
              <v:imagedata o:title=""/>
              <o:lock v:ext="edit" aspectratio="f"/>
              <v:textbox inset="0mm,0mm,0mm,0mm" style="mso-fit-shape-to-text:t;">
                <w:txbxContent>
                  <w:p w14:paraId="51DA4FEC">
                    <w:pPr>
                      <w:pStyle w:val="15"/>
                      <w:jc w:val="right"/>
                      <w:textAlignment w:val="bottom"/>
                      <w:rPr>
                        <w:rStyle w:val="29"/>
                      </w:rPr>
                    </w:pPr>
                    <w:r>
                      <w:fldChar w:fldCharType="begin"/>
                    </w:r>
                    <w:r>
                      <w:rPr>
                        <w:rStyle w:val="29"/>
                      </w:rPr>
                      <w:instrText xml:space="preserve">PAGE  </w:instrText>
                    </w:r>
                    <w:r>
                      <w:fldChar w:fldCharType="separate"/>
                    </w:r>
                    <w:r>
                      <w:rPr>
                        <w:rStyle w:val="29"/>
                      </w:rPr>
                      <w:t>8</w:t>
                    </w:r>
                    <w:r>
                      <w:fldChar w:fldCharType="end"/>
                    </w:r>
                  </w:p>
                </w:txbxContent>
              </v:textbox>
            </v:shape>
          </w:pict>
        </mc:Fallback>
      </mc:AlternateContent>
    </w:r>
    <w:r>
      <w:rPr>
        <w:rStyle w:val="29"/>
        <w:rFonts w:hint="eastAsia"/>
      </w:rPr>
      <w:tab/>
    </w:r>
    <w:r>
      <w:rPr>
        <w:rStyle w:val="29"/>
        <w:rFonts w:hint="eastAsia"/>
      </w:rPr>
      <w:tab/>
    </w:r>
    <w:r>
      <w:rPr>
        <w:rStyle w:val="29"/>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1D571">
    <w:pPr>
      <w:pStyle w:val="65"/>
    </w:pPr>
    <w:r>
      <w:t>JB/T 4278.1—××××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65B35">
    <w:pPr>
      <w:pStyle w:val="80"/>
    </w:pPr>
    <w:r>
      <w:t>JB/T 4278.1—××××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9BB9A">
    <w:pPr>
      <w:pStyle w:val="75"/>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36A10">
    <w:pPr>
      <w:pStyle w:val="65"/>
    </w:pPr>
    <w:r>
      <w:t>J</w:t>
    </w:r>
    <w:r>
      <w:rPr>
        <w:rFonts w:hint="eastAsia"/>
      </w:rPr>
      <w:t>JF（有色金属）XXXX-XXXX</w:t>
    </w:r>
  </w:p>
  <w:p w14:paraId="2E1AD9A6">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5943600" cy="0"/>
              <wp:effectExtent l="9525" t="10160" r="9525" b="8890"/>
              <wp:wrapNone/>
              <wp:docPr id="17" name="直接连接符 17"/>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ln>
                      <a:effectLst/>
                    </wps:spPr>
                    <wps:bodyPr/>
                  </wps:wsp>
                </a:graphicData>
              </a:graphic>
            </wp:anchor>
          </w:drawing>
        </mc:Choice>
        <mc:Fallback>
          <w:pict>
            <v:line id="_x0000_s1026" o:spid="_x0000_s1026" o:spt="20" style="position:absolute;left:0pt;margin-left:0pt;margin-top:0.05pt;height:0pt;width:468pt;z-index:251659264;mso-width-relative:page;mso-height-relative:page;" filled="f" stroked="t" coordsize="21600,21600" o:gfxdata="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AtRZVtEAAAACAQAA&#10;DwAAAAAAAAABACAAAAAiAAAAZHJzL2Rvd25yZXYueG1sUEsBAhQAFAAAAAgAh07iQBcEpnvnAQAA&#10;uwMAAA4AAAAAAAAAAQAgAAAAIAEAAGRycy9lMm9Eb2MueG1sUEsFBgAAAAAGAAYAWQEAAHkFAAAA&#10;AA==&#10;">
              <v:fill on="f" focussize="0,0"/>
              <v:stroke weight="1pt" color="#000000" joinstyle="round"/>
              <v:imagedata o:title=""/>
              <o:lock v:ext="edit" aspectratio="f"/>
            </v:lin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F9844">
    <w:pPr>
      <w:pStyle w:val="65"/>
    </w:pPr>
    <w:r>
      <w:t>J</w:t>
    </w:r>
    <w:r>
      <w:rPr>
        <w:rFonts w:hint="eastAsia"/>
      </w:rPr>
      <w:t>J</w:t>
    </w:r>
    <w:r>
      <w:rPr>
        <w:rFonts w:hint="eastAsia"/>
        <w:color w:val="000000"/>
      </w:rPr>
      <w:t>F</w:t>
    </w:r>
    <w:r>
      <w:rPr>
        <w:rFonts w:hint="eastAsia"/>
      </w:rPr>
      <w:t>（有色金属）XXXX—XXXX</w:t>
    </w:r>
  </w:p>
  <w:p w14:paraId="694FA64B">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635</wp:posOffset>
              </wp:positionV>
              <wp:extent cx="5943600" cy="0"/>
              <wp:effectExtent l="14605" t="12065" r="13970" b="6985"/>
              <wp:wrapNone/>
              <wp:docPr id="16" name="直接连接符 16"/>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ln>
                      <a:effectLst/>
                    </wps:spPr>
                    <wps:bodyPr/>
                  </wps:wsp>
                </a:graphicData>
              </a:graphic>
            </wp:anchor>
          </w:drawing>
        </mc:Choice>
        <mc:Fallback>
          <w:pict>
            <v:line id="_x0000_s1026" o:spid="_x0000_s1026" o:spt="20" style="position:absolute;left:0pt;margin-left:0pt;margin-top:0.05pt;height:0pt;width:468pt;z-index:251660288;mso-width-relative:page;mso-height-relative:page;" filled="f" stroked="t" coordsize="21600,21600" o:gfxdata="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ALUWVbRAAAAAgEA&#10;AA8AAAAAAAAAAQAgAAAAIgAAAGRycy9kb3ducmV2LnhtbFBLAQIUABQAAAAIAIdO4kCraGHX6AEA&#10;ALsDAAAOAAAAAAAAAAEAIAAAACABAABkcnMvZTJvRG9jLnhtbFBLBQYAAAAABgAGAFkBAAB6BQAA&#10;AAA=&#10;">
              <v:fill on="f" focussize="0,0"/>
              <v:stroke weight="1pt" color="#000000" joinstyle="round"/>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DB721A"/>
    <w:multiLevelType w:val="singleLevel"/>
    <w:tmpl w:val="FDDB721A"/>
    <w:lvl w:ilvl="0" w:tentative="0">
      <w:start w:val="1"/>
      <w:numFmt w:val="chineseCounting"/>
      <w:suff w:val="nothing"/>
      <w:lvlText w:val="%1、"/>
      <w:lvlJc w:val="left"/>
      <w:rPr>
        <w:rFonts w:hint="eastAsia"/>
        <w:i w:val="0"/>
        <w:iCs w:val="0"/>
      </w:rPr>
    </w:lvl>
  </w:abstractNum>
  <w:abstractNum w:abstractNumId="1">
    <w:nsid w:val="78580107"/>
    <w:multiLevelType w:val="singleLevel"/>
    <w:tmpl w:val="78580107"/>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00172A27"/>
    <w:rsid w:val="00005660"/>
    <w:rsid w:val="000064E0"/>
    <w:rsid w:val="000128EC"/>
    <w:rsid w:val="00013FB6"/>
    <w:rsid w:val="000173F7"/>
    <w:rsid w:val="00020676"/>
    <w:rsid w:val="000238EB"/>
    <w:rsid w:val="000242CA"/>
    <w:rsid w:val="00024BA5"/>
    <w:rsid w:val="000264CC"/>
    <w:rsid w:val="00035177"/>
    <w:rsid w:val="0003690A"/>
    <w:rsid w:val="000424F6"/>
    <w:rsid w:val="00046B74"/>
    <w:rsid w:val="00052B88"/>
    <w:rsid w:val="00055F39"/>
    <w:rsid w:val="00055FDC"/>
    <w:rsid w:val="00060B7D"/>
    <w:rsid w:val="000618C6"/>
    <w:rsid w:val="0006602B"/>
    <w:rsid w:val="00066708"/>
    <w:rsid w:val="00067515"/>
    <w:rsid w:val="0007274E"/>
    <w:rsid w:val="000735E8"/>
    <w:rsid w:val="000741AD"/>
    <w:rsid w:val="000760C1"/>
    <w:rsid w:val="00083AA8"/>
    <w:rsid w:val="00086071"/>
    <w:rsid w:val="00086B2C"/>
    <w:rsid w:val="00087499"/>
    <w:rsid w:val="00087EFC"/>
    <w:rsid w:val="0009384E"/>
    <w:rsid w:val="00094526"/>
    <w:rsid w:val="00095044"/>
    <w:rsid w:val="000A146E"/>
    <w:rsid w:val="000A1F8C"/>
    <w:rsid w:val="000A33E4"/>
    <w:rsid w:val="000A798B"/>
    <w:rsid w:val="000B4D11"/>
    <w:rsid w:val="000C1F88"/>
    <w:rsid w:val="000C26DF"/>
    <w:rsid w:val="000C30CE"/>
    <w:rsid w:val="000C4961"/>
    <w:rsid w:val="000C70F2"/>
    <w:rsid w:val="000D00BD"/>
    <w:rsid w:val="000D22EC"/>
    <w:rsid w:val="000D4D7C"/>
    <w:rsid w:val="000D6069"/>
    <w:rsid w:val="000E4D17"/>
    <w:rsid w:val="000E4DEC"/>
    <w:rsid w:val="000E5E8E"/>
    <w:rsid w:val="001004A7"/>
    <w:rsid w:val="0010172B"/>
    <w:rsid w:val="00102722"/>
    <w:rsid w:val="00103908"/>
    <w:rsid w:val="00104468"/>
    <w:rsid w:val="00120CF7"/>
    <w:rsid w:val="00120F11"/>
    <w:rsid w:val="00121A46"/>
    <w:rsid w:val="00122EA2"/>
    <w:rsid w:val="00123081"/>
    <w:rsid w:val="00125F0E"/>
    <w:rsid w:val="0012614A"/>
    <w:rsid w:val="00131566"/>
    <w:rsid w:val="00134E2A"/>
    <w:rsid w:val="00137428"/>
    <w:rsid w:val="0014112B"/>
    <w:rsid w:val="001446BC"/>
    <w:rsid w:val="001541F9"/>
    <w:rsid w:val="00161C2D"/>
    <w:rsid w:val="00162BB6"/>
    <w:rsid w:val="0016545C"/>
    <w:rsid w:val="00170FD2"/>
    <w:rsid w:val="00172A27"/>
    <w:rsid w:val="001809C1"/>
    <w:rsid w:val="00183D86"/>
    <w:rsid w:val="00185F37"/>
    <w:rsid w:val="00190538"/>
    <w:rsid w:val="0019170F"/>
    <w:rsid w:val="00196056"/>
    <w:rsid w:val="001A3087"/>
    <w:rsid w:val="001A678B"/>
    <w:rsid w:val="001B280A"/>
    <w:rsid w:val="001B362A"/>
    <w:rsid w:val="001B45F9"/>
    <w:rsid w:val="001B47DD"/>
    <w:rsid w:val="001B5446"/>
    <w:rsid w:val="001C1086"/>
    <w:rsid w:val="001C19DC"/>
    <w:rsid w:val="001C28D7"/>
    <w:rsid w:val="001C2B0D"/>
    <w:rsid w:val="001C505F"/>
    <w:rsid w:val="001C5AC8"/>
    <w:rsid w:val="001C758A"/>
    <w:rsid w:val="001D0621"/>
    <w:rsid w:val="001D0E10"/>
    <w:rsid w:val="001D2312"/>
    <w:rsid w:val="001D2313"/>
    <w:rsid w:val="001E010A"/>
    <w:rsid w:val="001E1376"/>
    <w:rsid w:val="001E1CED"/>
    <w:rsid w:val="001E311A"/>
    <w:rsid w:val="001E601C"/>
    <w:rsid w:val="001E6493"/>
    <w:rsid w:val="001E7DBA"/>
    <w:rsid w:val="001F0270"/>
    <w:rsid w:val="001F0FB6"/>
    <w:rsid w:val="001F16CC"/>
    <w:rsid w:val="001F17F7"/>
    <w:rsid w:val="001F480C"/>
    <w:rsid w:val="001F665F"/>
    <w:rsid w:val="00202655"/>
    <w:rsid w:val="00203C58"/>
    <w:rsid w:val="002053AA"/>
    <w:rsid w:val="00205784"/>
    <w:rsid w:val="00205982"/>
    <w:rsid w:val="00205CA6"/>
    <w:rsid w:val="00206C80"/>
    <w:rsid w:val="002113D1"/>
    <w:rsid w:val="00212E9B"/>
    <w:rsid w:val="0021608D"/>
    <w:rsid w:val="00216426"/>
    <w:rsid w:val="00222D47"/>
    <w:rsid w:val="00230BB7"/>
    <w:rsid w:val="002363C5"/>
    <w:rsid w:val="00244D37"/>
    <w:rsid w:val="00244F30"/>
    <w:rsid w:val="00245095"/>
    <w:rsid w:val="002463BD"/>
    <w:rsid w:val="00253B4E"/>
    <w:rsid w:val="00260345"/>
    <w:rsid w:val="00260496"/>
    <w:rsid w:val="0026211C"/>
    <w:rsid w:val="002704D5"/>
    <w:rsid w:val="00270887"/>
    <w:rsid w:val="0027205C"/>
    <w:rsid w:val="0027250E"/>
    <w:rsid w:val="00273581"/>
    <w:rsid w:val="00274111"/>
    <w:rsid w:val="002800D4"/>
    <w:rsid w:val="00282686"/>
    <w:rsid w:val="00282AE6"/>
    <w:rsid w:val="002830A9"/>
    <w:rsid w:val="002836C6"/>
    <w:rsid w:val="002839E2"/>
    <w:rsid w:val="00286B8B"/>
    <w:rsid w:val="0028796A"/>
    <w:rsid w:val="002879F0"/>
    <w:rsid w:val="002A0268"/>
    <w:rsid w:val="002A1772"/>
    <w:rsid w:val="002A3E98"/>
    <w:rsid w:val="002A7411"/>
    <w:rsid w:val="002B1B89"/>
    <w:rsid w:val="002B335D"/>
    <w:rsid w:val="002B43E3"/>
    <w:rsid w:val="002B46BB"/>
    <w:rsid w:val="002C2757"/>
    <w:rsid w:val="002C27F8"/>
    <w:rsid w:val="002C5B1D"/>
    <w:rsid w:val="002C7DC5"/>
    <w:rsid w:val="002D4BB1"/>
    <w:rsid w:val="002D5A2B"/>
    <w:rsid w:val="002D664E"/>
    <w:rsid w:val="002D73C3"/>
    <w:rsid w:val="002E014D"/>
    <w:rsid w:val="002E64F6"/>
    <w:rsid w:val="002E6982"/>
    <w:rsid w:val="002F01C1"/>
    <w:rsid w:val="002F069E"/>
    <w:rsid w:val="002F1F47"/>
    <w:rsid w:val="002F36E4"/>
    <w:rsid w:val="00301B6B"/>
    <w:rsid w:val="00303E14"/>
    <w:rsid w:val="0030467B"/>
    <w:rsid w:val="00310AD9"/>
    <w:rsid w:val="00311EB3"/>
    <w:rsid w:val="00312E30"/>
    <w:rsid w:val="003148AD"/>
    <w:rsid w:val="003167A6"/>
    <w:rsid w:val="00317D22"/>
    <w:rsid w:val="00321A89"/>
    <w:rsid w:val="00322BC1"/>
    <w:rsid w:val="003242FA"/>
    <w:rsid w:val="00325571"/>
    <w:rsid w:val="00331646"/>
    <w:rsid w:val="003331C2"/>
    <w:rsid w:val="0034015F"/>
    <w:rsid w:val="00340C94"/>
    <w:rsid w:val="003410BD"/>
    <w:rsid w:val="0034402C"/>
    <w:rsid w:val="00344F6F"/>
    <w:rsid w:val="00346E30"/>
    <w:rsid w:val="00347C96"/>
    <w:rsid w:val="00347DDE"/>
    <w:rsid w:val="0035228E"/>
    <w:rsid w:val="00354ACA"/>
    <w:rsid w:val="00357398"/>
    <w:rsid w:val="0036425D"/>
    <w:rsid w:val="00364D26"/>
    <w:rsid w:val="00370204"/>
    <w:rsid w:val="003702B8"/>
    <w:rsid w:val="003720CE"/>
    <w:rsid w:val="00372FE5"/>
    <w:rsid w:val="0037368A"/>
    <w:rsid w:val="00380C68"/>
    <w:rsid w:val="0038243B"/>
    <w:rsid w:val="0038340B"/>
    <w:rsid w:val="00383815"/>
    <w:rsid w:val="00383B71"/>
    <w:rsid w:val="00391912"/>
    <w:rsid w:val="00394E81"/>
    <w:rsid w:val="003A06DF"/>
    <w:rsid w:val="003A1D92"/>
    <w:rsid w:val="003A1FDE"/>
    <w:rsid w:val="003A2EE7"/>
    <w:rsid w:val="003A602D"/>
    <w:rsid w:val="003B001E"/>
    <w:rsid w:val="003B25FB"/>
    <w:rsid w:val="003B3A43"/>
    <w:rsid w:val="003B3D9C"/>
    <w:rsid w:val="003B5163"/>
    <w:rsid w:val="003C0E22"/>
    <w:rsid w:val="003C2299"/>
    <w:rsid w:val="003C557D"/>
    <w:rsid w:val="003C70B7"/>
    <w:rsid w:val="003C74B1"/>
    <w:rsid w:val="003C7A85"/>
    <w:rsid w:val="003D1181"/>
    <w:rsid w:val="003D3EB7"/>
    <w:rsid w:val="003D6CEA"/>
    <w:rsid w:val="003E554F"/>
    <w:rsid w:val="003F1F2B"/>
    <w:rsid w:val="003F2926"/>
    <w:rsid w:val="003F5B97"/>
    <w:rsid w:val="003F7260"/>
    <w:rsid w:val="003F7D30"/>
    <w:rsid w:val="0040495E"/>
    <w:rsid w:val="00405C57"/>
    <w:rsid w:val="004121B2"/>
    <w:rsid w:val="00413016"/>
    <w:rsid w:val="00417CB7"/>
    <w:rsid w:val="00417E45"/>
    <w:rsid w:val="00417ECF"/>
    <w:rsid w:val="00420BC8"/>
    <w:rsid w:val="00422D85"/>
    <w:rsid w:val="0042483D"/>
    <w:rsid w:val="0042593C"/>
    <w:rsid w:val="00425B43"/>
    <w:rsid w:val="00426B08"/>
    <w:rsid w:val="00432E3C"/>
    <w:rsid w:val="00433222"/>
    <w:rsid w:val="0043667A"/>
    <w:rsid w:val="00440972"/>
    <w:rsid w:val="00440E29"/>
    <w:rsid w:val="00445307"/>
    <w:rsid w:val="00446873"/>
    <w:rsid w:val="0044688F"/>
    <w:rsid w:val="00452343"/>
    <w:rsid w:val="004538AD"/>
    <w:rsid w:val="004545AC"/>
    <w:rsid w:val="004557A2"/>
    <w:rsid w:val="00455C73"/>
    <w:rsid w:val="004562B1"/>
    <w:rsid w:val="004605E6"/>
    <w:rsid w:val="00462C6C"/>
    <w:rsid w:val="00464D30"/>
    <w:rsid w:val="00476079"/>
    <w:rsid w:val="00476505"/>
    <w:rsid w:val="00483BDC"/>
    <w:rsid w:val="00490F76"/>
    <w:rsid w:val="00491000"/>
    <w:rsid w:val="00491422"/>
    <w:rsid w:val="004915FE"/>
    <w:rsid w:val="00492982"/>
    <w:rsid w:val="004962CE"/>
    <w:rsid w:val="004A2B93"/>
    <w:rsid w:val="004A32BC"/>
    <w:rsid w:val="004A3F9C"/>
    <w:rsid w:val="004A42E9"/>
    <w:rsid w:val="004A4697"/>
    <w:rsid w:val="004A72E2"/>
    <w:rsid w:val="004B14C2"/>
    <w:rsid w:val="004B2555"/>
    <w:rsid w:val="004B2FEE"/>
    <w:rsid w:val="004B35D2"/>
    <w:rsid w:val="004D15DE"/>
    <w:rsid w:val="004D1BAF"/>
    <w:rsid w:val="004D246F"/>
    <w:rsid w:val="004D366B"/>
    <w:rsid w:val="004D433F"/>
    <w:rsid w:val="004D47EF"/>
    <w:rsid w:val="004D4F74"/>
    <w:rsid w:val="004E41E5"/>
    <w:rsid w:val="004E6320"/>
    <w:rsid w:val="004F0B23"/>
    <w:rsid w:val="004F1B52"/>
    <w:rsid w:val="004F3E55"/>
    <w:rsid w:val="004F4975"/>
    <w:rsid w:val="004F5D29"/>
    <w:rsid w:val="004F79A9"/>
    <w:rsid w:val="004F7CB1"/>
    <w:rsid w:val="0050180A"/>
    <w:rsid w:val="005029F8"/>
    <w:rsid w:val="0051094F"/>
    <w:rsid w:val="00514EB4"/>
    <w:rsid w:val="00515FDE"/>
    <w:rsid w:val="00521965"/>
    <w:rsid w:val="005247DA"/>
    <w:rsid w:val="00527797"/>
    <w:rsid w:val="005343D0"/>
    <w:rsid w:val="00534EA4"/>
    <w:rsid w:val="0053529D"/>
    <w:rsid w:val="005358D1"/>
    <w:rsid w:val="0053627F"/>
    <w:rsid w:val="00545BB7"/>
    <w:rsid w:val="005464A8"/>
    <w:rsid w:val="00551C8F"/>
    <w:rsid w:val="00552494"/>
    <w:rsid w:val="005535F6"/>
    <w:rsid w:val="005607E6"/>
    <w:rsid w:val="00561694"/>
    <w:rsid w:val="00562EE5"/>
    <w:rsid w:val="00565788"/>
    <w:rsid w:val="0056668C"/>
    <w:rsid w:val="00570ADE"/>
    <w:rsid w:val="00571685"/>
    <w:rsid w:val="005725C6"/>
    <w:rsid w:val="00574C16"/>
    <w:rsid w:val="00575505"/>
    <w:rsid w:val="00581200"/>
    <w:rsid w:val="00581708"/>
    <w:rsid w:val="0058269B"/>
    <w:rsid w:val="00590A0A"/>
    <w:rsid w:val="0059292D"/>
    <w:rsid w:val="0059375D"/>
    <w:rsid w:val="00595FFA"/>
    <w:rsid w:val="005A0615"/>
    <w:rsid w:val="005A1113"/>
    <w:rsid w:val="005A1212"/>
    <w:rsid w:val="005B6AC7"/>
    <w:rsid w:val="005B7BA2"/>
    <w:rsid w:val="005B7E92"/>
    <w:rsid w:val="005C04F7"/>
    <w:rsid w:val="005C0BB8"/>
    <w:rsid w:val="005C2690"/>
    <w:rsid w:val="005C4E47"/>
    <w:rsid w:val="005C5178"/>
    <w:rsid w:val="005C5401"/>
    <w:rsid w:val="005C7DB7"/>
    <w:rsid w:val="005D1050"/>
    <w:rsid w:val="005D239F"/>
    <w:rsid w:val="005D7CDE"/>
    <w:rsid w:val="005E15DE"/>
    <w:rsid w:val="005E293D"/>
    <w:rsid w:val="005E3C99"/>
    <w:rsid w:val="005F1A0D"/>
    <w:rsid w:val="005F2824"/>
    <w:rsid w:val="005F330D"/>
    <w:rsid w:val="005F3719"/>
    <w:rsid w:val="005F4234"/>
    <w:rsid w:val="005F6E88"/>
    <w:rsid w:val="00602D10"/>
    <w:rsid w:val="006044EB"/>
    <w:rsid w:val="006047BC"/>
    <w:rsid w:val="00604834"/>
    <w:rsid w:val="00605CA1"/>
    <w:rsid w:val="00607183"/>
    <w:rsid w:val="00611911"/>
    <w:rsid w:val="00614405"/>
    <w:rsid w:val="00615883"/>
    <w:rsid w:val="00615A81"/>
    <w:rsid w:val="00620EC3"/>
    <w:rsid w:val="00620FD7"/>
    <w:rsid w:val="0062161D"/>
    <w:rsid w:val="00621E55"/>
    <w:rsid w:val="0062340E"/>
    <w:rsid w:val="006243B1"/>
    <w:rsid w:val="006270DF"/>
    <w:rsid w:val="00631145"/>
    <w:rsid w:val="00634BF0"/>
    <w:rsid w:val="00636948"/>
    <w:rsid w:val="00641E04"/>
    <w:rsid w:val="006428E3"/>
    <w:rsid w:val="00644FA1"/>
    <w:rsid w:val="00645063"/>
    <w:rsid w:val="00645875"/>
    <w:rsid w:val="0064638E"/>
    <w:rsid w:val="00651781"/>
    <w:rsid w:val="006518B1"/>
    <w:rsid w:val="00652586"/>
    <w:rsid w:val="00656B8F"/>
    <w:rsid w:val="006606F1"/>
    <w:rsid w:val="00664C92"/>
    <w:rsid w:val="006658DA"/>
    <w:rsid w:val="0066657E"/>
    <w:rsid w:val="0067081C"/>
    <w:rsid w:val="00671CFF"/>
    <w:rsid w:val="00672FE3"/>
    <w:rsid w:val="006750D7"/>
    <w:rsid w:val="00677209"/>
    <w:rsid w:val="00677C15"/>
    <w:rsid w:val="00677D18"/>
    <w:rsid w:val="0068418A"/>
    <w:rsid w:val="00685781"/>
    <w:rsid w:val="006901A3"/>
    <w:rsid w:val="00690F78"/>
    <w:rsid w:val="00690FC2"/>
    <w:rsid w:val="00691242"/>
    <w:rsid w:val="00691642"/>
    <w:rsid w:val="006949A8"/>
    <w:rsid w:val="00696FDF"/>
    <w:rsid w:val="00697058"/>
    <w:rsid w:val="006A25FF"/>
    <w:rsid w:val="006A5183"/>
    <w:rsid w:val="006A747C"/>
    <w:rsid w:val="006B0A97"/>
    <w:rsid w:val="006B2DC4"/>
    <w:rsid w:val="006B3F59"/>
    <w:rsid w:val="006B534A"/>
    <w:rsid w:val="006B578A"/>
    <w:rsid w:val="006B7321"/>
    <w:rsid w:val="006C005B"/>
    <w:rsid w:val="006C28FE"/>
    <w:rsid w:val="006C33D8"/>
    <w:rsid w:val="006C610F"/>
    <w:rsid w:val="006C7CF9"/>
    <w:rsid w:val="006D02FD"/>
    <w:rsid w:val="006D1667"/>
    <w:rsid w:val="006D19D2"/>
    <w:rsid w:val="006D1B5D"/>
    <w:rsid w:val="006D5358"/>
    <w:rsid w:val="006D598F"/>
    <w:rsid w:val="006D6084"/>
    <w:rsid w:val="006D61E0"/>
    <w:rsid w:val="006E0719"/>
    <w:rsid w:val="006E202E"/>
    <w:rsid w:val="006E4C21"/>
    <w:rsid w:val="006F080F"/>
    <w:rsid w:val="006F0E26"/>
    <w:rsid w:val="006F1406"/>
    <w:rsid w:val="006F21A3"/>
    <w:rsid w:val="006F2767"/>
    <w:rsid w:val="006F2BA9"/>
    <w:rsid w:val="006F2F01"/>
    <w:rsid w:val="006F4EBA"/>
    <w:rsid w:val="006F5578"/>
    <w:rsid w:val="006F631F"/>
    <w:rsid w:val="007013EF"/>
    <w:rsid w:val="00701CE2"/>
    <w:rsid w:val="0070327E"/>
    <w:rsid w:val="00704BA8"/>
    <w:rsid w:val="00705BEA"/>
    <w:rsid w:val="00710447"/>
    <w:rsid w:val="00710B03"/>
    <w:rsid w:val="00711E83"/>
    <w:rsid w:val="007122C3"/>
    <w:rsid w:val="007128CD"/>
    <w:rsid w:val="00714B4B"/>
    <w:rsid w:val="00717456"/>
    <w:rsid w:val="00720CEE"/>
    <w:rsid w:val="007221D1"/>
    <w:rsid w:val="00722B09"/>
    <w:rsid w:val="00724193"/>
    <w:rsid w:val="00724A3A"/>
    <w:rsid w:val="00730D58"/>
    <w:rsid w:val="00732B97"/>
    <w:rsid w:val="00733EA7"/>
    <w:rsid w:val="00736708"/>
    <w:rsid w:val="00740153"/>
    <w:rsid w:val="007407BE"/>
    <w:rsid w:val="00741CF8"/>
    <w:rsid w:val="00742328"/>
    <w:rsid w:val="00742891"/>
    <w:rsid w:val="0074448D"/>
    <w:rsid w:val="00745042"/>
    <w:rsid w:val="00745467"/>
    <w:rsid w:val="007454C6"/>
    <w:rsid w:val="00750C92"/>
    <w:rsid w:val="00751901"/>
    <w:rsid w:val="00752AA0"/>
    <w:rsid w:val="00757961"/>
    <w:rsid w:val="007601DB"/>
    <w:rsid w:val="00761877"/>
    <w:rsid w:val="0076492E"/>
    <w:rsid w:val="00764FF0"/>
    <w:rsid w:val="0076505C"/>
    <w:rsid w:val="007700FF"/>
    <w:rsid w:val="007727CE"/>
    <w:rsid w:val="00772DE2"/>
    <w:rsid w:val="00772F12"/>
    <w:rsid w:val="00777748"/>
    <w:rsid w:val="00781472"/>
    <w:rsid w:val="007815BC"/>
    <w:rsid w:val="00782B77"/>
    <w:rsid w:val="00782C07"/>
    <w:rsid w:val="00782D9B"/>
    <w:rsid w:val="00783498"/>
    <w:rsid w:val="00784A93"/>
    <w:rsid w:val="00784DCC"/>
    <w:rsid w:val="00787D8B"/>
    <w:rsid w:val="00790A41"/>
    <w:rsid w:val="00791BC9"/>
    <w:rsid w:val="00795325"/>
    <w:rsid w:val="007A2261"/>
    <w:rsid w:val="007A4451"/>
    <w:rsid w:val="007A62F7"/>
    <w:rsid w:val="007A74D2"/>
    <w:rsid w:val="007C3B9E"/>
    <w:rsid w:val="007C463B"/>
    <w:rsid w:val="007C54A5"/>
    <w:rsid w:val="007C5EA6"/>
    <w:rsid w:val="007C77C0"/>
    <w:rsid w:val="007D0798"/>
    <w:rsid w:val="007D11F9"/>
    <w:rsid w:val="007D2FB9"/>
    <w:rsid w:val="007D335A"/>
    <w:rsid w:val="007D3A7E"/>
    <w:rsid w:val="007D6766"/>
    <w:rsid w:val="007D741C"/>
    <w:rsid w:val="007D779C"/>
    <w:rsid w:val="007E0442"/>
    <w:rsid w:val="007E338C"/>
    <w:rsid w:val="007E407A"/>
    <w:rsid w:val="007E654F"/>
    <w:rsid w:val="007F02CD"/>
    <w:rsid w:val="007F25C2"/>
    <w:rsid w:val="007F33B8"/>
    <w:rsid w:val="007F51AB"/>
    <w:rsid w:val="007F6F05"/>
    <w:rsid w:val="00805154"/>
    <w:rsid w:val="00805F2E"/>
    <w:rsid w:val="00807481"/>
    <w:rsid w:val="00810413"/>
    <w:rsid w:val="00811C52"/>
    <w:rsid w:val="00812D3D"/>
    <w:rsid w:val="00820341"/>
    <w:rsid w:val="00820429"/>
    <w:rsid w:val="008221D2"/>
    <w:rsid w:val="00822624"/>
    <w:rsid w:val="00826480"/>
    <w:rsid w:val="008317CF"/>
    <w:rsid w:val="0083232C"/>
    <w:rsid w:val="00836011"/>
    <w:rsid w:val="00837368"/>
    <w:rsid w:val="00840763"/>
    <w:rsid w:val="0084081B"/>
    <w:rsid w:val="008450FC"/>
    <w:rsid w:val="00846E09"/>
    <w:rsid w:val="00847FAE"/>
    <w:rsid w:val="00852DB1"/>
    <w:rsid w:val="00854F3C"/>
    <w:rsid w:val="00862C99"/>
    <w:rsid w:val="00864215"/>
    <w:rsid w:val="00864AB3"/>
    <w:rsid w:val="00866052"/>
    <w:rsid w:val="00866433"/>
    <w:rsid w:val="008670CC"/>
    <w:rsid w:val="00867FF1"/>
    <w:rsid w:val="0087214B"/>
    <w:rsid w:val="008733E9"/>
    <w:rsid w:val="0088275F"/>
    <w:rsid w:val="008900C1"/>
    <w:rsid w:val="0089672D"/>
    <w:rsid w:val="00896A3D"/>
    <w:rsid w:val="008972D5"/>
    <w:rsid w:val="008A21D6"/>
    <w:rsid w:val="008A22D6"/>
    <w:rsid w:val="008A38AD"/>
    <w:rsid w:val="008A5D12"/>
    <w:rsid w:val="008A78B8"/>
    <w:rsid w:val="008B4097"/>
    <w:rsid w:val="008B4FFA"/>
    <w:rsid w:val="008B5C40"/>
    <w:rsid w:val="008C0868"/>
    <w:rsid w:val="008C0F1D"/>
    <w:rsid w:val="008C2AE2"/>
    <w:rsid w:val="008C6E5B"/>
    <w:rsid w:val="008D3386"/>
    <w:rsid w:val="008D4426"/>
    <w:rsid w:val="008D5508"/>
    <w:rsid w:val="008E0878"/>
    <w:rsid w:val="008E13FE"/>
    <w:rsid w:val="008E2141"/>
    <w:rsid w:val="008E37CC"/>
    <w:rsid w:val="008E432B"/>
    <w:rsid w:val="008F20A3"/>
    <w:rsid w:val="008F2C11"/>
    <w:rsid w:val="008F383A"/>
    <w:rsid w:val="00900D52"/>
    <w:rsid w:val="009011D6"/>
    <w:rsid w:val="009053D2"/>
    <w:rsid w:val="00906998"/>
    <w:rsid w:val="00914481"/>
    <w:rsid w:val="00917165"/>
    <w:rsid w:val="00921A41"/>
    <w:rsid w:val="009228BF"/>
    <w:rsid w:val="00924100"/>
    <w:rsid w:val="009255F3"/>
    <w:rsid w:val="00926995"/>
    <w:rsid w:val="00931B63"/>
    <w:rsid w:val="009339FB"/>
    <w:rsid w:val="00935FD0"/>
    <w:rsid w:val="009364EC"/>
    <w:rsid w:val="0094360E"/>
    <w:rsid w:val="00946B3C"/>
    <w:rsid w:val="00947FE9"/>
    <w:rsid w:val="00952156"/>
    <w:rsid w:val="009536D4"/>
    <w:rsid w:val="00954D82"/>
    <w:rsid w:val="009610FC"/>
    <w:rsid w:val="00966D7A"/>
    <w:rsid w:val="00967BE2"/>
    <w:rsid w:val="00975E21"/>
    <w:rsid w:val="0097610F"/>
    <w:rsid w:val="00976E1F"/>
    <w:rsid w:val="0099579C"/>
    <w:rsid w:val="009A173C"/>
    <w:rsid w:val="009A34F3"/>
    <w:rsid w:val="009A3B1F"/>
    <w:rsid w:val="009A67F0"/>
    <w:rsid w:val="009A765D"/>
    <w:rsid w:val="009B647E"/>
    <w:rsid w:val="009B70D4"/>
    <w:rsid w:val="009C1247"/>
    <w:rsid w:val="009C12F9"/>
    <w:rsid w:val="009C15F0"/>
    <w:rsid w:val="009C281F"/>
    <w:rsid w:val="009C2DA3"/>
    <w:rsid w:val="009D18D6"/>
    <w:rsid w:val="009D5BBB"/>
    <w:rsid w:val="009D7C36"/>
    <w:rsid w:val="009E0259"/>
    <w:rsid w:val="009E12A2"/>
    <w:rsid w:val="009E2D65"/>
    <w:rsid w:val="009E4540"/>
    <w:rsid w:val="009E4DE3"/>
    <w:rsid w:val="009E78B5"/>
    <w:rsid w:val="009F1152"/>
    <w:rsid w:val="009F287B"/>
    <w:rsid w:val="009F3D1F"/>
    <w:rsid w:val="009F4AB1"/>
    <w:rsid w:val="009F6385"/>
    <w:rsid w:val="009F6431"/>
    <w:rsid w:val="009F75B6"/>
    <w:rsid w:val="009F7C80"/>
    <w:rsid w:val="00A06277"/>
    <w:rsid w:val="00A10FDA"/>
    <w:rsid w:val="00A11604"/>
    <w:rsid w:val="00A11E22"/>
    <w:rsid w:val="00A122CC"/>
    <w:rsid w:val="00A13AEB"/>
    <w:rsid w:val="00A15B66"/>
    <w:rsid w:val="00A172BD"/>
    <w:rsid w:val="00A17CC6"/>
    <w:rsid w:val="00A263B7"/>
    <w:rsid w:val="00A31959"/>
    <w:rsid w:val="00A42B1B"/>
    <w:rsid w:val="00A43475"/>
    <w:rsid w:val="00A436FC"/>
    <w:rsid w:val="00A44EAC"/>
    <w:rsid w:val="00A461B9"/>
    <w:rsid w:val="00A462E1"/>
    <w:rsid w:val="00A4657D"/>
    <w:rsid w:val="00A46ACD"/>
    <w:rsid w:val="00A4729C"/>
    <w:rsid w:val="00A5023F"/>
    <w:rsid w:val="00A5154A"/>
    <w:rsid w:val="00A52757"/>
    <w:rsid w:val="00A53500"/>
    <w:rsid w:val="00A53F74"/>
    <w:rsid w:val="00A61D09"/>
    <w:rsid w:val="00A63487"/>
    <w:rsid w:val="00A66108"/>
    <w:rsid w:val="00A66218"/>
    <w:rsid w:val="00A70847"/>
    <w:rsid w:val="00A736DC"/>
    <w:rsid w:val="00A76C5B"/>
    <w:rsid w:val="00A77DAA"/>
    <w:rsid w:val="00A80237"/>
    <w:rsid w:val="00A81172"/>
    <w:rsid w:val="00A82385"/>
    <w:rsid w:val="00A834A8"/>
    <w:rsid w:val="00A835C7"/>
    <w:rsid w:val="00A90D81"/>
    <w:rsid w:val="00A93346"/>
    <w:rsid w:val="00A964AA"/>
    <w:rsid w:val="00AB091C"/>
    <w:rsid w:val="00AB3F7F"/>
    <w:rsid w:val="00AC13FE"/>
    <w:rsid w:val="00AC5502"/>
    <w:rsid w:val="00AC5AD6"/>
    <w:rsid w:val="00AC646C"/>
    <w:rsid w:val="00AC6B13"/>
    <w:rsid w:val="00AD48B2"/>
    <w:rsid w:val="00AD58EB"/>
    <w:rsid w:val="00AD742E"/>
    <w:rsid w:val="00AE1744"/>
    <w:rsid w:val="00AE24B4"/>
    <w:rsid w:val="00AE3A75"/>
    <w:rsid w:val="00AE401E"/>
    <w:rsid w:val="00AE40B8"/>
    <w:rsid w:val="00AE603D"/>
    <w:rsid w:val="00AE7941"/>
    <w:rsid w:val="00AF1B4C"/>
    <w:rsid w:val="00AF2563"/>
    <w:rsid w:val="00AF26C3"/>
    <w:rsid w:val="00AF5F53"/>
    <w:rsid w:val="00AF6149"/>
    <w:rsid w:val="00B04DA9"/>
    <w:rsid w:val="00B05BEB"/>
    <w:rsid w:val="00B0681E"/>
    <w:rsid w:val="00B166AA"/>
    <w:rsid w:val="00B17F66"/>
    <w:rsid w:val="00B23C54"/>
    <w:rsid w:val="00B2749C"/>
    <w:rsid w:val="00B27DED"/>
    <w:rsid w:val="00B303F0"/>
    <w:rsid w:val="00B33DDE"/>
    <w:rsid w:val="00B360DF"/>
    <w:rsid w:val="00B37340"/>
    <w:rsid w:val="00B43BD0"/>
    <w:rsid w:val="00B54418"/>
    <w:rsid w:val="00B55F59"/>
    <w:rsid w:val="00B61FB9"/>
    <w:rsid w:val="00B6269D"/>
    <w:rsid w:val="00B62AD5"/>
    <w:rsid w:val="00B670F7"/>
    <w:rsid w:val="00B70F5F"/>
    <w:rsid w:val="00B7532E"/>
    <w:rsid w:val="00B815C3"/>
    <w:rsid w:val="00B82183"/>
    <w:rsid w:val="00B858B9"/>
    <w:rsid w:val="00B85A70"/>
    <w:rsid w:val="00B87B40"/>
    <w:rsid w:val="00B93C9B"/>
    <w:rsid w:val="00B95F54"/>
    <w:rsid w:val="00B9631D"/>
    <w:rsid w:val="00BA68C3"/>
    <w:rsid w:val="00BA6B2C"/>
    <w:rsid w:val="00BB41EE"/>
    <w:rsid w:val="00BB58C0"/>
    <w:rsid w:val="00BB5B59"/>
    <w:rsid w:val="00BB6039"/>
    <w:rsid w:val="00BB6AA4"/>
    <w:rsid w:val="00BC1530"/>
    <w:rsid w:val="00BD1BD6"/>
    <w:rsid w:val="00BD37F3"/>
    <w:rsid w:val="00BD77FA"/>
    <w:rsid w:val="00BE17E6"/>
    <w:rsid w:val="00BE58F0"/>
    <w:rsid w:val="00BE707B"/>
    <w:rsid w:val="00BF2438"/>
    <w:rsid w:val="00BF6117"/>
    <w:rsid w:val="00BF66ED"/>
    <w:rsid w:val="00BF778F"/>
    <w:rsid w:val="00C0193E"/>
    <w:rsid w:val="00C020CF"/>
    <w:rsid w:val="00C061FB"/>
    <w:rsid w:val="00C10BF9"/>
    <w:rsid w:val="00C1233F"/>
    <w:rsid w:val="00C14149"/>
    <w:rsid w:val="00C15406"/>
    <w:rsid w:val="00C1554E"/>
    <w:rsid w:val="00C15BC2"/>
    <w:rsid w:val="00C16843"/>
    <w:rsid w:val="00C16AC1"/>
    <w:rsid w:val="00C171A8"/>
    <w:rsid w:val="00C17F94"/>
    <w:rsid w:val="00C22E27"/>
    <w:rsid w:val="00C2420D"/>
    <w:rsid w:val="00C273A7"/>
    <w:rsid w:val="00C32873"/>
    <w:rsid w:val="00C3363E"/>
    <w:rsid w:val="00C33B70"/>
    <w:rsid w:val="00C33C92"/>
    <w:rsid w:val="00C33D79"/>
    <w:rsid w:val="00C37350"/>
    <w:rsid w:val="00C37B49"/>
    <w:rsid w:val="00C41AD6"/>
    <w:rsid w:val="00C41B43"/>
    <w:rsid w:val="00C42357"/>
    <w:rsid w:val="00C461E6"/>
    <w:rsid w:val="00C46ED0"/>
    <w:rsid w:val="00C503B8"/>
    <w:rsid w:val="00C53CA2"/>
    <w:rsid w:val="00C5564D"/>
    <w:rsid w:val="00C61482"/>
    <w:rsid w:val="00C620FB"/>
    <w:rsid w:val="00C6268F"/>
    <w:rsid w:val="00C654B8"/>
    <w:rsid w:val="00C73D40"/>
    <w:rsid w:val="00C756E0"/>
    <w:rsid w:val="00C77C60"/>
    <w:rsid w:val="00C8042C"/>
    <w:rsid w:val="00C82C8F"/>
    <w:rsid w:val="00C83491"/>
    <w:rsid w:val="00C84E24"/>
    <w:rsid w:val="00C922F8"/>
    <w:rsid w:val="00C95E82"/>
    <w:rsid w:val="00CA06B7"/>
    <w:rsid w:val="00CA75C3"/>
    <w:rsid w:val="00CA7BFC"/>
    <w:rsid w:val="00CB039D"/>
    <w:rsid w:val="00CB20CE"/>
    <w:rsid w:val="00CB46E9"/>
    <w:rsid w:val="00CB5A37"/>
    <w:rsid w:val="00CC2C3B"/>
    <w:rsid w:val="00CC5A76"/>
    <w:rsid w:val="00CC5ABE"/>
    <w:rsid w:val="00CC67D7"/>
    <w:rsid w:val="00CC7768"/>
    <w:rsid w:val="00CD0439"/>
    <w:rsid w:val="00CD0E81"/>
    <w:rsid w:val="00CD1004"/>
    <w:rsid w:val="00CD21D9"/>
    <w:rsid w:val="00CD3199"/>
    <w:rsid w:val="00CD39CD"/>
    <w:rsid w:val="00CD4A3C"/>
    <w:rsid w:val="00CD5217"/>
    <w:rsid w:val="00CD7DB5"/>
    <w:rsid w:val="00CF17CF"/>
    <w:rsid w:val="00CF1B8D"/>
    <w:rsid w:val="00CF1F65"/>
    <w:rsid w:val="00CF3CAF"/>
    <w:rsid w:val="00CF53EC"/>
    <w:rsid w:val="00CF5530"/>
    <w:rsid w:val="00CF668B"/>
    <w:rsid w:val="00CF7899"/>
    <w:rsid w:val="00D02A87"/>
    <w:rsid w:val="00D04282"/>
    <w:rsid w:val="00D04A73"/>
    <w:rsid w:val="00D06C16"/>
    <w:rsid w:val="00D07ABE"/>
    <w:rsid w:val="00D103B8"/>
    <w:rsid w:val="00D11D4A"/>
    <w:rsid w:val="00D11F95"/>
    <w:rsid w:val="00D1267C"/>
    <w:rsid w:val="00D14579"/>
    <w:rsid w:val="00D14B60"/>
    <w:rsid w:val="00D16B5B"/>
    <w:rsid w:val="00D27124"/>
    <w:rsid w:val="00D32329"/>
    <w:rsid w:val="00D34F42"/>
    <w:rsid w:val="00D37BF3"/>
    <w:rsid w:val="00D41A67"/>
    <w:rsid w:val="00D43AF6"/>
    <w:rsid w:val="00D43B15"/>
    <w:rsid w:val="00D43FD0"/>
    <w:rsid w:val="00D44FF9"/>
    <w:rsid w:val="00D52375"/>
    <w:rsid w:val="00D52CCC"/>
    <w:rsid w:val="00D55F82"/>
    <w:rsid w:val="00D64DE7"/>
    <w:rsid w:val="00D6558C"/>
    <w:rsid w:val="00D668CD"/>
    <w:rsid w:val="00D66CB4"/>
    <w:rsid w:val="00D676A3"/>
    <w:rsid w:val="00D70C2E"/>
    <w:rsid w:val="00D73BBA"/>
    <w:rsid w:val="00D754D0"/>
    <w:rsid w:val="00D7748C"/>
    <w:rsid w:val="00D82956"/>
    <w:rsid w:val="00D84163"/>
    <w:rsid w:val="00D91FAE"/>
    <w:rsid w:val="00D923F9"/>
    <w:rsid w:val="00D95EE7"/>
    <w:rsid w:val="00DA3E40"/>
    <w:rsid w:val="00DA4642"/>
    <w:rsid w:val="00DA5203"/>
    <w:rsid w:val="00DA5EA3"/>
    <w:rsid w:val="00DB09F0"/>
    <w:rsid w:val="00DB2B3E"/>
    <w:rsid w:val="00DB2F09"/>
    <w:rsid w:val="00DB40CD"/>
    <w:rsid w:val="00DB6092"/>
    <w:rsid w:val="00DB6AB8"/>
    <w:rsid w:val="00DC252C"/>
    <w:rsid w:val="00DC3BA3"/>
    <w:rsid w:val="00DC3D29"/>
    <w:rsid w:val="00DC48BF"/>
    <w:rsid w:val="00DC5972"/>
    <w:rsid w:val="00DD6A3B"/>
    <w:rsid w:val="00DE3A77"/>
    <w:rsid w:val="00DE4B57"/>
    <w:rsid w:val="00DE7C7A"/>
    <w:rsid w:val="00DF64EA"/>
    <w:rsid w:val="00DF7F3D"/>
    <w:rsid w:val="00E03DFC"/>
    <w:rsid w:val="00E050CE"/>
    <w:rsid w:val="00E073D4"/>
    <w:rsid w:val="00E07552"/>
    <w:rsid w:val="00E13FA0"/>
    <w:rsid w:val="00E154B0"/>
    <w:rsid w:val="00E163C2"/>
    <w:rsid w:val="00E17B81"/>
    <w:rsid w:val="00E31475"/>
    <w:rsid w:val="00E340D3"/>
    <w:rsid w:val="00E36121"/>
    <w:rsid w:val="00E365A8"/>
    <w:rsid w:val="00E37F8B"/>
    <w:rsid w:val="00E40556"/>
    <w:rsid w:val="00E406A1"/>
    <w:rsid w:val="00E44009"/>
    <w:rsid w:val="00E44F3C"/>
    <w:rsid w:val="00E513D0"/>
    <w:rsid w:val="00E54139"/>
    <w:rsid w:val="00E54AB0"/>
    <w:rsid w:val="00E57044"/>
    <w:rsid w:val="00E575B2"/>
    <w:rsid w:val="00E628EF"/>
    <w:rsid w:val="00E62CDD"/>
    <w:rsid w:val="00E70D52"/>
    <w:rsid w:val="00E74D0B"/>
    <w:rsid w:val="00E75037"/>
    <w:rsid w:val="00E763FE"/>
    <w:rsid w:val="00E803A8"/>
    <w:rsid w:val="00E8093C"/>
    <w:rsid w:val="00E81240"/>
    <w:rsid w:val="00E815FD"/>
    <w:rsid w:val="00E817BB"/>
    <w:rsid w:val="00E82B31"/>
    <w:rsid w:val="00E84910"/>
    <w:rsid w:val="00E8633B"/>
    <w:rsid w:val="00E86788"/>
    <w:rsid w:val="00E86988"/>
    <w:rsid w:val="00E91541"/>
    <w:rsid w:val="00E915DC"/>
    <w:rsid w:val="00E92EE1"/>
    <w:rsid w:val="00E9342A"/>
    <w:rsid w:val="00EA5B58"/>
    <w:rsid w:val="00EB0D9D"/>
    <w:rsid w:val="00EC4E5D"/>
    <w:rsid w:val="00EC64D1"/>
    <w:rsid w:val="00ED0821"/>
    <w:rsid w:val="00ED09F9"/>
    <w:rsid w:val="00ED340E"/>
    <w:rsid w:val="00EE0BF7"/>
    <w:rsid w:val="00EE1EF1"/>
    <w:rsid w:val="00EE4DB7"/>
    <w:rsid w:val="00EE59AE"/>
    <w:rsid w:val="00EE7E15"/>
    <w:rsid w:val="00EF12BB"/>
    <w:rsid w:val="00EF1B7E"/>
    <w:rsid w:val="00EF1C04"/>
    <w:rsid w:val="00EF32A1"/>
    <w:rsid w:val="00EF5B27"/>
    <w:rsid w:val="00EF7ABB"/>
    <w:rsid w:val="00F043A8"/>
    <w:rsid w:val="00F04C32"/>
    <w:rsid w:val="00F069D5"/>
    <w:rsid w:val="00F106BD"/>
    <w:rsid w:val="00F22159"/>
    <w:rsid w:val="00F2622B"/>
    <w:rsid w:val="00F31CBB"/>
    <w:rsid w:val="00F35925"/>
    <w:rsid w:val="00F456B6"/>
    <w:rsid w:val="00F45C05"/>
    <w:rsid w:val="00F46EBE"/>
    <w:rsid w:val="00F479FE"/>
    <w:rsid w:val="00F516D7"/>
    <w:rsid w:val="00F52A15"/>
    <w:rsid w:val="00F5543F"/>
    <w:rsid w:val="00F56B75"/>
    <w:rsid w:val="00F56D6B"/>
    <w:rsid w:val="00F62FDE"/>
    <w:rsid w:val="00F65571"/>
    <w:rsid w:val="00F660D5"/>
    <w:rsid w:val="00F67583"/>
    <w:rsid w:val="00F7505E"/>
    <w:rsid w:val="00F75A18"/>
    <w:rsid w:val="00F77A6B"/>
    <w:rsid w:val="00F77CDD"/>
    <w:rsid w:val="00F810DE"/>
    <w:rsid w:val="00F81618"/>
    <w:rsid w:val="00F83158"/>
    <w:rsid w:val="00F84B3C"/>
    <w:rsid w:val="00F84C4E"/>
    <w:rsid w:val="00F8568B"/>
    <w:rsid w:val="00F85DD9"/>
    <w:rsid w:val="00F91475"/>
    <w:rsid w:val="00F923E1"/>
    <w:rsid w:val="00F93B84"/>
    <w:rsid w:val="00F94D01"/>
    <w:rsid w:val="00F96BED"/>
    <w:rsid w:val="00FA178A"/>
    <w:rsid w:val="00FB0ED6"/>
    <w:rsid w:val="00FC4457"/>
    <w:rsid w:val="00FC4DC2"/>
    <w:rsid w:val="00FC6320"/>
    <w:rsid w:val="00FD08DC"/>
    <w:rsid w:val="00FD5995"/>
    <w:rsid w:val="00FD5FFA"/>
    <w:rsid w:val="00FE3646"/>
    <w:rsid w:val="00FE40DD"/>
    <w:rsid w:val="00FE4558"/>
    <w:rsid w:val="00FE6CA3"/>
    <w:rsid w:val="00FF02C1"/>
    <w:rsid w:val="00FF1CE3"/>
    <w:rsid w:val="00FF3781"/>
    <w:rsid w:val="013B7687"/>
    <w:rsid w:val="016067B5"/>
    <w:rsid w:val="052247EA"/>
    <w:rsid w:val="07E44D1E"/>
    <w:rsid w:val="08D90FCC"/>
    <w:rsid w:val="096D7571"/>
    <w:rsid w:val="09B604F6"/>
    <w:rsid w:val="0A7F7EDB"/>
    <w:rsid w:val="0B10213F"/>
    <w:rsid w:val="0C437471"/>
    <w:rsid w:val="0CCF2A18"/>
    <w:rsid w:val="0DD413BB"/>
    <w:rsid w:val="0E9B77F2"/>
    <w:rsid w:val="139E2979"/>
    <w:rsid w:val="15EB3EA3"/>
    <w:rsid w:val="17292082"/>
    <w:rsid w:val="183D3B50"/>
    <w:rsid w:val="18DF2137"/>
    <w:rsid w:val="19F34E52"/>
    <w:rsid w:val="1D041EF4"/>
    <w:rsid w:val="1E426825"/>
    <w:rsid w:val="1FB07E32"/>
    <w:rsid w:val="206D34B4"/>
    <w:rsid w:val="208153EF"/>
    <w:rsid w:val="25365771"/>
    <w:rsid w:val="27047A51"/>
    <w:rsid w:val="284B0193"/>
    <w:rsid w:val="2BE813BF"/>
    <w:rsid w:val="2CD5646B"/>
    <w:rsid w:val="2D697938"/>
    <w:rsid w:val="2DC84F02"/>
    <w:rsid w:val="2E6114BF"/>
    <w:rsid w:val="2F490347"/>
    <w:rsid w:val="2F8F0DE5"/>
    <w:rsid w:val="32542C88"/>
    <w:rsid w:val="32933903"/>
    <w:rsid w:val="36415C3C"/>
    <w:rsid w:val="3841077C"/>
    <w:rsid w:val="3A150B55"/>
    <w:rsid w:val="3BAE161E"/>
    <w:rsid w:val="3CEC5883"/>
    <w:rsid w:val="3D1907CB"/>
    <w:rsid w:val="3D3611C3"/>
    <w:rsid w:val="43D458AA"/>
    <w:rsid w:val="4439449A"/>
    <w:rsid w:val="443B5CC1"/>
    <w:rsid w:val="449E4169"/>
    <w:rsid w:val="44DF4A14"/>
    <w:rsid w:val="46CF66C7"/>
    <w:rsid w:val="47E6777F"/>
    <w:rsid w:val="487E6EB4"/>
    <w:rsid w:val="498C1D48"/>
    <w:rsid w:val="49C22903"/>
    <w:rsid w:val="4ACF6211"/>
    <w:rsid w:val="4D5A15B1"/>
    <w:rsid w:val="4DA95C8C"/>
    <w:rsid w:val="4DD72309"/>
    <w:rsid w:val="4E7B6159"/>
    <w:rsid w:val="4F711713"/>
    <w:rsid w:val="50B374D2"/>
    <w:rsid w:val="5159161C"/>
    <w:rsid w:val="51B67413"/>
    <w:rsid w:val="51D45832"/>
    <w:rsid w:val="526B2657"/>
    <w:rsid w:val="536E4932"/>
    <w:rsid w:val="53733096"/>
    <w:rsid w:val="54611FDF"/>
    <w:rsid w:val="549C6394"/>
    <w:rsid w:val="55FE5A2A"/>
    <w:rsid w:val="56132DF1"/>
    <w:rsid w:val="569C721C"/>
    <w:rsid w:val="576B0A8F"/>
    <w:rsid w:val="57990BE1"/>
    <w:rsid w:val="58A91308"/>
    <w:rsid w:val="58D77C3D"/>
    <w:rsid w:val="5B206F06"/>
    <w:rsid w:val="5CB62828"/>
    <w:rsid w:val="5D573A29"/>
    <w:rsid w:val="5DC75DBC"/>
    <w:rsid w:val="5E652175"/>
    <w:rsid w:val="5ED04E7C"/>
    <w:rsid w:val="5F5D1A6D"/>
    <w:rsid w:val="609F00AF"/>
    <w:rsid w:val="616E5AD6"/>
    <w:rsid w:val="6200060D"/>
    <w:rsid w:val="644B0992"/>
    <w:rsid w:val="65D50F9A"/>
    <w:rsid w:val="65F86A28"/>
    <w:rsid w:val="662C1AAA"/>
    <w:rsid w:val="67E525A9"/>
    <w:rsid w:val="67E75F5F"/>
    <w:rsid w:val="69074B34"/>
    <w:rsid w:val="69FB3DEF"/>
    <w:rsid w:val="69FD7934"/>
    <w:rsid w:val="6A46690A"/>
    <w:rsid w:val="6AB76B7F"/>
    <w:rsid w:val="6B4D5583"/>
    <w:rsid w:val="6B73086C"/>
    <w:rsid w:val="6C922387"/>
    <w:rsid w:val="6CB71480"/>
    <w:rsid w:val="6E103CBF"/>
    <w:rsid w:val="6E4B135A"/>
    <w:rsid w:val="6EBD1443"/>
    <w:rsid w:val="6F100BB4"/>
    <w:rsid w:val="6F115DAD"/>
    <w:rsid w:val="718A7AD8"/>
    <w:rsid w:val="720F0CFE"/>
    <w:rsid w:val="745D6B90"/>
    <w:rsid w:val="76A25250"/>
    <w:rsid w:val="78887220"/>
    <w:rsid w:val="79DD048C"/>
    <w:rsid w:val="7A173906"/>
    <w:rsid w:val="7A8465B0"/>
    <w:rsid w:val="7A8F6162"/>
    <w:rsid w:val="7D42765E"/>
    <w:rsid w:val="7FB97D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5"/>
    <w:qFormat/>
    <w:uiPriority w:val="0"/>
    <w:pPr>
      <w:keepNext/>
      <w:keepLines/>
      <w:spacing w:line="360" w:lineRule="auto"/>
      <w:outlineLvl w:val="0"/>
    </w:pPr>
    <w:rPr>
      <w:rFonts w:eastAsia="黑体"/>
      <w:bCs/>
      <w:kern w:val="44"/>
      <w:sz w:val="24"/>
      <w:szCs w:val="44"/>
    </w:rPr>
  </w:style>
  <w:style w:type="paragraph" w:styleId="3">
    <w:name w:val="heading 2"/>
    <w:basedOn w:val="1"/>
    <w:next w:val="1"/>
    <w:link w:val="36"/>
    <w:autoRedefine/>
    <w:qFormat/>
    <w:uiPriority w:val="0"/>
    <w:pPr>
      <w:keepNext/>
      <w:keepLines/>
      <w:outlineLvl w:val="1"/>
    </w:pPr>
    <w:rPr>
      <w:bCs/>
      <w:sz w:val="24"/>
      <w:szCs w:val="32"/>
    </w:rPr>
  </w:style>
  <w:style w:type="paragraph" w:styleId="4">
    <w:name w:val="heading 3"/>
    <w:basedOn w:val="1"/>
    <w:next w:val="1"/>
    <w:link w:val="37"/>
    <w:autoRedefine/>
    <w:qFormat/>
    <w:uiPriority w:val="0"/>
    <w:pPr>
      <w:keepNext/>
      <w:keepLines/>
      <w:spacing w:line="360" w:lineRule="auto"/>
      <w:outlineLvl w:val="2"/>
    </w:pPr>
    <w:rPr>
      <w:b/>
      <w:bCs/>
      <w:sz w:val="24"/>
      <w:szCs w:val="32"/>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autoRedefine/>
    <w:qFormat/>
    <w:uiPriority w:val="39"/>
    <w:pPr>
      <w:ind w:left="1050"/>
      <w:jc w:val="left"/>
    </w:pPr>
  </w:style>
  <w:style w:type="paragraph" w:styleId="6">
    <w:name w:val="annotation text"/>
    <w:basedOn w:val="1"/>
    <w:link w:val="44"/>
    <w:autoRedefine/>
    <w:qFormat/>
    <w:uiPriority w:val="0"/>
    <w:pPr>
      <w:jc w:val="left"/>
    </w:pPr>
  </w:style>
  <w:style w:type="paragraph" w:styleId="7">
    <w:name w:val="Body Text"/>
    <w:basedOn w:val="1"/>
    <w:link w:val="84"/>
    <w:autoRedefine/>
    <w:unhideWhenUsed/>
    <w:qFormat/>
    <w:uiPriority w:val="0"/>
    <w:pPr>
      <w:spacing w:after="120"/>
    </w:pPr>
    <w:rPr>
      <w:sz w:val="24"/>
      <w:szCs w:val="21"/>
    </w:rPr>
  </w:style>
  <w:style w:type="paragraph" w:styleId="8">
    <w:name w:val="Body Text Indent"/>
    <w:basedOn w:val="1"/>
    <w:link w:val="42"/>
    <w:autoRedefine/>
    <w:qFormat/>
    <w:uiPriority w:val="0"/>
    <w:pPr>
      <w:spacing w:after="120"/>
      <w:ind w:left="420" w:leftChars="200"/>
    </w:pPr>
  </w:style>
  <w:style w:type="paragraph" w:styleId="9">
    <w:name w:val="toc 5"/>
    <w:basedOn w:val="1"/>
    <w:next w:val="1"/>
    <w:autoRedefine/>
    <w:qFormat/>
    <w:uiPriority w:val="39"/>
    <w:pPr>
      <w:ind w:left="630"/>
      <w:jc w:val="left"/>
    </w:pPr>
  </w:style>
  <w:style w:type="paragraph" w:styleId="10">
    <w:name w:val="toc 3"/>
    <w:basedOn w:val="1"/>
    <w:next w:val="1"/>
    <w:autoRedefine/>
    <w:qFormat/>
    <w:uiPriority w:val="39"/>
    <w:pPr>
      <w:tabs>
        <w:tab w:val="right" w:leader="dot" w:pos="9345"/>
      </w:tabs>
      <w:spacing w:line="440" w:lineRule="exact"/>
      <w:ind w:left="210" w:leftChars="100"/>
      <w:jc w:val="left"/>
    </w:pPr>
    <w:rPr>
      <w:rFonts w:ascii="宋体" w:hAnsi="宋体"/>
      <w:color w:val="FF0000"/>
      <w:sz w:val="24"/>
    </w:rPr>
  </w:style>
  <w:style w:type="paragraph" w:styleId="11">
    <w:name w:val="toc 8"/>
    <w:basedOn w:val="1"/>
    <w:next w:val="1"/>
    <w:autoRedefine/>
    <w:qFormat/>
    <w:uiPriority w:val="39"/>
    <w:pPr>
      <w:ind w:left="1260"/>
      <w:jc w:val="left"/>
    </w:pPr>
  </w:style>
  <w:style w:type="paragraph" w:styleId="12">
    <w:name w:val="Date"/>
    <w:basedOn w:val="1"/>
    <w:next w:val="1"/>
    <w:link w:val="83"/>
    <w:autoRedefine/>
    <w:semiHidden/>
    <w:unhideWhenUsed/>
    <w:qFormat/>
    <w:uiPriority w:val="99"/>
    <w:pPr>
      <w:ind w:left="100" w:leftChars="2500"/>
    </w:pPr>
  </w:style>
  <w:style w:type="paragraph" w:styleId="13">
    <w:name w:val="endnote text"/>
    <w:basedOn w:val="1"/>
    <w:link w:val="95"/>
    <w:semiHidden/>
    <w:unhideWhenUsed/>
    <w:qFormat/>
    <w:uiPriority w:val="99"/>
    <w:pPr>
      <w:snapToGrid w:val="0"/>
      <w:jc w:val="left"/>
    </w:pPr>
  </w:style>
  <w:style w:type="paragraph" w:styleId="14">
    <w:name w:val="Balloon Text"/>
    <w:basedOn w:val="1"/>
    <w:link w:val="41"/>
    <w:autoRedefine/>
    <w:qFormat/>
    <w:uiPriority w:val="0"/>
    <w:rPr>
      <w:rFonts w:asciiTheme="minorHAnsi" w:hAnsiTheme="minorHAnsi" w:eastAsiaTheme="minorEastAsia" w:cstheme="minorBidi"/>
      <w:sz w:val="18"/>
      <w:szCs w:val="18"/>
    </w:rPr>
  </w:style>
  <w:style w:type="paragraph" w:styleId="15">
    <w:name w:val="footer"/>
    <w:basedOn w:val="1"/>
    <w:link w:val="34"/>
    <w:autoRedefine/>
    <w:unhideWhenUsed/>
    <w:qFormat/>
    <w:uiPriority w:val="0"/>
    <w:pPr>
      <w:tabs>
        <w:tab w:val="center" w:pos="4153"/>
        <w:tab w:val="right" w:pos="8306"/>
      </w:tabs>
      <w:snapToGrid w:val="0"/>
      <w:jc w:val="left"/>
    </w:pPr>
    <w:rPr>
      <w:sz w:val="18"/>
      <w:szCs w:val="18"/>
    </w:rPr>
  </w:style>
  <w:style w:type="paragraph" w:styleId="16">
    <w:name w:val="header"/>
    <w:basedOn w:val="1"/>
    <w:link w:val="33"/>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toc 1"/>
    <w:next w:val="1"/>
    <w:autoRedefine/>
    <w:qFormat/>
    <w:uiPriority w:val="39"/>
    <w:pPr>
      <w:widowControl w:val="0"/>
      <w:tabs>
        <w:tab w:val="right" w:leader="dot" w:pos="9345"/>
      </w:tabs>
      <w:spacing w:before="360"/>
    </w:pPr>
    <w:rPr>
      <w:rFonts w:ascii="Arial" w:hAnsi="Arial" w:eastAsia="宋体" w:cs="Times New Roman"/>
      <w:bCs/>
      <w:caps/>
      <w:kern w:val="2"/>
      <w:sz w:val="21"/>
      <w:szCs w:val="21"/>
      <w:lang w:val="en-US" w:eastAsia="zh-CN" w:bidi="ar-SA"/>
    </w:rPr>
  </w:style>
  <w:style w:type="paragraph" w:styleId="18">
    <w:name w:val="toc 4"/>
    <w:basedOn w:val="10"/>
    <w:next w:val="1"/>
    <w:autoRedefine/>
    <w:qFormat/>
    <w:uiPriority w:val="39"/>
    <w:pPr>
      <w:ind w:left="420"/>
    </w:pPr>
  </w:style>
  <w:style w:type="paragraph" w:styleId="19">
    <w:name w:val="footnote text"/>
    <w:basedOn w:val="1"/>
    <w:link w:val="39"/>
    <w:autoRedefine/>
    <w:qFormat/>
    <w:uiPriority w:val="0"/>
    <w:pPr>
      <w:snapToGrid w:val="0"/>
      <w:jc w:val="left"/>
    </w:pPr>
    <w:rPr>
      <w:rFonts w:asciiTheme="minorHAnsi" w:hAnsiTheme="minorHAnsi" w:eastAsiaTheme="minorEastAsia" w:cstheme="minorBidi"/>
      <w:sz w:val="18"/>
      <w:szCs w:val="18"/>
    </w:rPr>
  </w:style>
  <w:style w:type="paragraph" w:styleId="20">
    <w:name w:val="toc 6"/>
    <w:basedOn w:val="1"/>
    <w:next w:val="1"/>
    <w:autoRedefine/>
    <w:qFormat/>
    <w:uiPriority w:val="39"/>
    <w:pPr>
      <w:ind w:left="840"/>
      <w:jc w:val="left"/>
    </w:pPr>
  </w:style>
  <w:style w:type="paragraph" w:styleId="21">
    <w:name w:val="toc 2"/>
    <w:basedOn w:val="1"/>
    <w:next w:val="1"/>
    <w:autoRedefine/>
    <w:qFormat/>
    <w:uiPriority w:val="39"/>
    <w:pPr>
      <w:tabs>
        <w:tab w:val="right" w:leader="dot" w:pos="9345"/>
      </w:tabs>
      <w:adjustRightInd w:val="0"/>
      <w:snapToGrid w:val="0"/>
      <w:spacing w:line="440" w:lineRule="exact"/>
      <w:jc w:val="center"/>
    </w:pPr>
    <w:rPr>
      <w:rFonts w:hAnsi="宋体"/>
      <w:bCs/>
    </w:rPr>
  </w:style>
  <w:style w:type="paragraph" w:styleId="22">
    <w:name w:val="toc 9"/>
    <w:basedOn w:val="1"/>
    <w:next w:val="1"/>
    <w:autoRedefine/>
    <w:qFormat/>
    <w:uiPriority w:val="39"/>
    <w:pPr>
      <w:ind w:left="1470"/>
      <w:jc w:val="left"/>
    </w:pPr>
  </w:style>
  <w:style w:type="paragraph" w:styleId="23">
    <w:name w:val="Title"/>
    <w:basedOn w:val="1"/>
    <w:next w:val="1"/>
    <w:link w:val="38"/>
    <w:autoRedefine/>
    <w:qFormat/>
    <w:uiPriority w:val="0"/>
    <w:pPr>
      <w:spacing w:before="240" w:after="60"/>
      <w:jc w:val="center"/>
      <w:outlineLvl w:val="0"/>
    </w:pPr>
    <w:rPr>
      <w:rFonts w:ascii="Cambria" w:hAnsi="Cambria" w:eastAsiaTheme="minorEastAsia"/>
      <w:b/>
      <w:bCs/>
      <w:sz w:val="32"/>
      <w:szCs w:val="32"/>
    </w:rPr>
  </w:style>
  <w:style w:type="paragraph" w:styleId="24">
    <w:name w:val="annotation subject"/>
    <w:basedOn w:val="6"/>
    <w:next w:val="6"/>
    <w:link w:val="93"/>
    <w:autoRedefine/>
    <w:semiHidden/>
    <w:unhideWhenUsed/>
    <w:qFormat/>
    <w:uiPriority w:val="99"/>
    <w:rPr>
      <w:b/>
      <w:bCs/>
    </w:rPr>
  </w:style>
  <w:style w:type="table" w:styleId="26">
    <w:name w:val="Table Grid"/>
    <w:basedOn w:val="25"/>
    <w:autoRedefine/>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8">
    <w:name w:val="endnote reference"/>
    <w:basedOn w:val="27"/>
    <w:autoRedefine/>
    <w:semiHidden/>
    <w:unhideWhenUsed/>
    <w:qFormat/>
    <w:uiPriority w:val="99"/>
    <w:rPr>
      <w:vertAlign w:val="superscript"/>
    </w:rPr>
  </w:style>
  <w:style w:type="character" w:styleId="29">
    <w:name w:val="page number"/>
    <w:autoRedefine/>
    <w:qFormat/>
    <w:uiPriority w:val="0"/>
    <w:rPr>
      <w:rFonts w:ascii="Times New Roman" w:hAnsi="Times New Roman" w:eastAsia="宋体"/>
      <w:sz w:val="18"/>
    </w:rPr>
  </w:style>
  <w:style w:type="character" w:styleId="30">
    <w:name w:val="Hyperlink"/>
    <w:autoRedefine/>
    <w:qFormat/>
    <w:uiPriority w:val="99"/>
    <w:rPr>
      <w:rFonts w:ascii="Times New Roman" w:hAnsi="Times New Roman" w:eastAsia="宋体"/>
      <w:color w:val="auto"/>
      <w:spacing w:val="0"/>
      <w:w w:val="100"/>
      <w:position w:val="0"/>
      <w:sz w:val="21"/>
      <w:u w:val="none"/>
      <w:vertAlign w:val="baseline"/>
    </w:rPr>
  </w:style>
  <w:style w:type="character" w:styleId="31">
    <w:name w:val="annotation reference"/>
    <w:basedOn w:val="27"/>
    <w:autoRedefine/>
    <w:semiHidden/>
    <w:unhideWhenUsed/>
    <w:qFormat/>
    <w:uiPriority w:val="99"/>
    <w:rPr>
      <w:sz w:val="21"/>
      <w:szCs w:val="21"/>
    </w:rPr>
  </w:style>
  <w:style w:type="character" w:styleId="32">
    <w:name w:val="footnote reference"/>
    <w:autoRedefine/>
    <w:qFormat/>
    <w:uiPriority w:val="0"/>
    <w:rPr>
      <w:vertAlign w:val="superscript"/>
    </w:rPr>
  </w:style>
  <w:style w:type="character" w:customStyle="1" w:styleId="33">
    <w:name w:val="页眉 Char"/>
    <w:basedOn w:val="27"/>
    <w:link w:val="16"/>
    <w:autoRedefine/>
    <w:qFormat/>
    <w:uiPriority w:val="99"/>
    <w:rPr>
      <w:sz w:val="18"/>
      <w:szCs w:val="18"/>
    </w:rPr>
  </w:style>
  <w:style w:type="character" w:customStyle="1" w:styleId="34">
    <w:name w:val="页脚 Char"/>
    <w:basedOn w:val="27"/>
    <w:link w:val="15"/>
    <w:autoRedefine/>
    <w:qFormat/>
    <w:uiPriority w:val="99"/>
    <w:rPr>
      <w:sz w:val="18"/>
      <w:szCs w:val="18"/>
    </w:rPr>
  </w:style>
  <w:style w:type="character" w:customStyle="1" w:styleId="35">
    <w:name w:val="标题 1 Char"/>
    <w:basedOn w:val="27"/>
    <w:link w:val="2"/>
    <w:autoRedefine/>
    <w:qFormat/>
    <w:uiPriority w:val="0"/>
    <w:rPr>
      <w:rFonts w:eastAsia="黑体"/>
      <w:bCs/>
      <w:kern w:val="44"/>
      <w:sz w:val="24"/>
      <w:szCs w:val="44"/>
    </w:rPr>
  </w:style>
  <w:style w:type="character" w:customStyle="1" w:styleId="36">
    <w:name w:val="标题 2 Char"/>
    <w:basedOn w:val="27"/>
    <w:link w:val="3"/>
    <w:autoRedefine/>
    <w:qFormat/>
    <w:uiPriority w:val="0"/>
    <w:rPr>
      <w:bCs/>
      <w:kern w:val="2"/>
      <w:sz w:val="24"/>
      <w:szCs w:val="32"/>
    </w:rPr>
  </w:style>
  <w:style w:type="character" w:customStyle="1" w:styleId="37">
    <w:name w:val="标题 3 Char"/>
    <w:basedOn w:val="27"/>
    <w:link w:val="4"/>
    <w:autoRedefine/>
    <w:qFormat/>
    <w:uiPriority w:val="0"/>
    <w:rPr>
      <w:b/>
      <w:bCs/>
      <w:kern w:val="2"/>
      <w:sz w:val="24"/>
      <w:szCs w:val="32"/>
    </w:rPr>
  </w:style>
  <w:style w:type="character" w:customStyle="1" w:styleId="38">
    <w:name w:val="标题 Char"/>
    <w:link w:val="23"/>
    <w:autoRedefine/>
    <w:qFormat/>
    <w:uiPriority w:val="0"/>
    <w:rPr>
      <w:rFonts w:ascii="Cambria" w:hAnsi="Cambria" w:cs="Times New Roman"/>
      <w:b/>
      <w:bCs/>
      <w:sz w:val="32"/>
      <w:szCs w:val="32"/>
    </w:rPr>
  </w:style>
  <w:style w:type="character" w:customStyle="1" w:styleId="39">
    <w:name w:val="脚注文本 Char"/>
    <w:link w:val="19"/>
    <w:autoRedefine/>
    <w:qFormat/>
    <w:uiPriority w:val="0"/>
    <w:rPr>
      <w:sz w:val="18"/>
      <w:szCs w:val="18"/>
    </w:rPr>
  </w:style>
  <w:style w:type="character" w:customStyle="1" w:styleId="40">
    <w:name w:val="未处理的提及"/>
    <w:autoRedefine/>
    <w:unhideWhenUsed/>
    <w:qFormat/>
    <w:uiPriority w:val="99"/>
    <w:rPr>
      <w:color w:val="605E5C"/>
      <w:shd w:val="clear" w:color="auto" w:fill="E1DFDD"/>
    </w:rPr>
  </w:style>
  <w:style w:type="character" w:customStyle="1" w:styleId="41">
    <w:name w:val="批注框文本 Char"/>
    <w:link w:val="14"/>
    <w:autoRedefine/>
    <w:qFormat/>
    <w:uiPriority w:val="0"/>
    <w:rPr>
      <w:sz w:val="18"/>
      <w:szCs w:val="18"/>
    </w:rPr>
  </w:style>
  <w:style w:type="character" w:customStyle="1" w:styleId="42">
    <w:name w:val="正文文本缩进 Char"/>
    <w:basedOn w:val="27"/>
    <w:link w:val="8"/>
    <w:autoRedefine/>
    <w:qFormat/>
    <w:uiPriority w:val="0"/>
    <w:rPr>
      <w:rFonts w:ascii="Calibri" w:hAnsi="Calibri" w:eastAsia="宋体" w:cs="Times New Roman"/>
      <w:szCs w:val="24"/>
    </w:rPr>
  </w:style>
  <w:style w:type="paragraph" w:customStyle="1" w:styleId="43">
    <w:name w:val="前言、引言标题"/>
    <w:next w:val="1"/>
    <w:autoRedefine/>
    <w:qFormat/>
    <w:uiPriority w:val="0"/>
    <w:pPr>
      <w:shd w:val="clear" w:color="FFFFFF" w:fill="FFFFFF"/>
      <w:spacing w:before="640" w:after="560"/>
      <w:jc w:val="center"/>
      <w:outlineLvl w:val="0"/>
    </w:pPr>
    <w:rPr>
      <w:rFonts w:ascii="黑体" w:hAnsi="Calibri" w:eastAsia="黑体" w:cs="Times New Roman"/>
      <w:sz w:val="32"/>
      <w:lang w:val="en-US" w:eastAsia="zh-CN" w:bidi="ar-SA"/>
    </w:rPr>
  </w:style>
  <w:style w:type="character" w:customStyle="1" w:styleId="44">
    <w:name w:val="批注文字 Char"/>
    <w:basedOn w:val="27"/>
    <w:link w:val="6"/>
    <w:autoRedefine/>
    <w:qFormat/>
    <w:uiPriority w:val="0"/>
    <w:rPr>
      <w:rFonts w:ascii="Calibri" w:hAnsi="Calibri" w:eastAsia="宋体" w:cs="Times New Roman"/>
      <w:szCs w:val="24"/>
    </w:rPr>
  </w:style>
  <w:style w:type="paragraph" w:customStyle="1" w:styleId="45">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Calibri" w:eastAsia="黑体" w:cs="Times New Roman"/>
      <w:sz w:val="52"/>
      <w:lang w:val="en-US" w:eastAsia="zh-CN" w:bidi="ar-SA"/>
    </w:rPr>
  </w:style>
  <w:style w:type="paragraph" w:customStyle="1" w:styleId="46">
    <w:name w:val="三级条标题"/>
    <w:basedOn w:val="47"/>
    <w:next w:val="50"/>
    <w:autoRedefine/>
    <w:qFormat/>
    <w:uiPriority w:val="0"/>
    <w:pPr>
      <w:outlineLvl w:val="4"/>
    </w:pPr>
  </w:style>
  <w:style w:type="paragraph" w:customStyle="1" w:styleId="47">
    <w:name w:val="二级条标题"/>
    <w:basedOn w:val="48"/>
    <w:next w:val="50"/>
    <w:autoRedefine/>
    <w:qFormat/>
    <w:uiPriority w:val="0"/>
    <w:pPr>
      <w:outlineLvl w:val="3"/>
    </w:pPr>
  </w:style>
  <w:style w:type="paragraph" w:customStyle="1" w:styleId="48">
    <w:name w:val="一级条标题"/>
    <w:basedOn w:val="49"/>
    <w:next w:val="50"/>
    <w:autoRedefine/>
    <w:qFormat/>
    <w:uiPriority w:val="0"/>
    <w:pPr>
      <w:ind w:left="512" w:firstLine="0"/>
      <w:outlineLvl w:val="2"/>
    </w:pPr>
  </w:style>
  <w:style w:type="paragraph" w:customStyle="1" w:styleId="49">
    <w:name w:val="章标题"/>
    <w:next w:val="50"/>
    <w:autoRedefine/>
    <w:qFormat/>
    <w:uiPriority w:val="0"/>
    <w:pPr>
      <w:ind w:left="364" w:hanging="364" w:hangingChars="130"/>
      <w:jc w:val="both"/>
      <w:outlineLvl w:val="0"/>
    </w:pPr>
    <w:rPr>
      <w:rFonts w:ascii="Times New Roman" w:hAnsi="Times New Roman" w:eastAsia="黑体" w:cs="Times New Roman"/>
      <w:sz w:val="28"/>
      <w:szCs w:val="28"/>
      <w:lang w:val="en-US" w:eastAsia="zh-CN" w:bidi="ar-SA"/>
    </w:rPr>
  </w:style>
  <w:style w:type="paragraph" w:customStyle="1" w:styleId="50">
    <w:name w:val="段"/>
    <w:autoRedefine/>
    <w:qFormat/>
    <w:uiPriority w:val="0"/>
    <w:pPr>
      <w:autoSpaceDE w:val="0"/>
      <w:autoSpaceDN w:val="0"/>
      <w:ind w:firstLine="200" w:firstLineChars="200"/>
      <w:jc w:val="both"/>
    </w:pPr>
    <w:rPr>
      <w:rFonts w:ascii="宋体" w:hAnsi="Calibri" w:eastAsia="宋体" w:cs="Times New Roman"/>
      <w:sz w:val="21"/>
      <w:lang w:val="en-US" w:eastAsia="zh-CN" w:bidi="ar-SA"/>
    </w:rPr>
  </w:style>
  <w:style w:type="character" w:customStyle="1" w:styleId="51">
    <w:name w:val="批注框文本 Char1"/>
    <w:basedOn w:val="27"/>
    <w:autoRedefine/>
    <w:semiHidden/>
    <w:qFormat/>
    <w:uiPriority w:val="99"/>
    <w:rPr>
      <w:rFonts w:ascii="Calibri" w:hAnsi="Calibri" w:eastAsia="宋体" w:cs="Times New Roman"/>
      <w:sz w:val="18"/>
      <w:szCs w:val="18"/>
    </w:rPr>
  </w:style>
  <w:style w:type="character" w:customStyle="1" w:styleId="52">
    <w:name w:val="脚注文本 Char1"/>
    <w:basedOn w:val="27"/>
    <w:autoRedefine/>
    <w:semiHidden/>
    <w:qFormat/>
    <w:uiPriority w:val="99"/>
    <w:rPr>
      <w:rFonts w:ascii="Calibri" w:hAnsi="Calibri" w:eastAsia="宋体" w:cs="Times New Roman"/>
      <w:sz w:val="18"/>
      <w:szCs w:val="18"/>
    </w:rPr>
  </w:style>
  <w:style w:type="character" w:customStyle="1" w:styleId="53">
    <w:name w:val="标题 Char1"/>
    <w:basedOn w:val="27"/>
    <w:autoRedefine/>
    <w:qFormat/>
    <w:uiPriority w:val="10"/>
    <w:rPr>
      <w:rFonts w:eastAsia="宋体" w:asciiTheme="majorHAnsi" w:hAnsiTheme="majorHAnsi" w:cstheme="majorBidi"/>
      <w:b/>
      <w:bCs/>
      <w:sz w:val="32"/>
      <w:szCs w:val="32"/>
    </w:rPr>
  </w:style>
  <w:style w:type="paragraph" w:customStyle="1" w:styleId="54">
    <w:name w:val="默认段落字体 Para Char Char Char Char Char Char Char Char Char Char"/>
    <w:basedOn w:val="1"/>
    <w:autoRedefine/>
    <w:qFormat/>
    <w:uiPriority w:val="0"/>
  </w:style>
  <w:style w:type="paragraph" w:customStyle="1" w:styleId="55">
    <w:name w:val="其他发布部门"/>
    <w:basedOn w:val="1"/>
    <w:autoRedefine/>
    <w:qFormat/>
    <w:uiPriority w:val="0"/>
    <w:pPr>
      <w:framePr w:w="7433" w:h="585" w:hRule="exact" w:hSpace="180" w:vSpace="180" w:wrap="around" w:vAnchor="margin" w:hAnchor="margin" w:xAlign="center" w:y="14401" w:anchorLock="1"/>
      <w:widowControl/>
      <w:spacing w:line="0" w:lineRule="atLeast"/>
      <w:jc w:val="center"/>
    </w:pPr>
    <w:rPr>
      <w:rFonts w:ascii="黑体" w:eastAsia="黑体"/>
      <w:spacing w:val="20"/>
      <w:w w:val="135"/>
      <w:kern w:val="0"/>
      <w:sz w:val="36"/>
      <w:szCs w:val="20"/>
    </w:rPr>
  </w:style>
  <w:style w:type="paragraph" w:customStyle="1" w:styleId="56">
    <w:name w:val="封面标准英文名称"/>
    <w:autoRedefine/>
    <w:qFormat/>
    <w:uiPriority w:val="0"/>
    <w:pPr>
      <w:widowControl w:val="0"/>
      <w:spacing w:before="370" w:line="400" w:lineRule="exact"/>
      <w:jc w:val="center"/>
    </w:pPr>
    <w:rPr>
      <w:rFonts w:ascii="Calibri" w:hAnsi="Calibri" w:eastAsia="宋体" w:cs="Times New Roman"/>
      <w:sz w:val="28"/>
      <w:lang w:val="en-US" w:eastAsia="zh-CN" w:bidi="ar-SA"/>
    </w:rPr>
  </w:style>
  <w:style w:type="paragraph" w:customStyle="1" w:styleId="57">
    <w:name w:val="封面标准文稿编辑信息"/>
    <w:autoRedefine/>
    <w:qFormat/>
    <w:uiPriority w:val="0"/>
    <w:pPr>
      <w:spacing w:before="180" w:line="220" w:lineRule="exact"/>
      <w:jc w:val="center"/>
    </w:pPr>
    <w:rPr>
      <w:rFonts w:ascii="黑体" w:hAnsi="黑体" w:eastAsia="黑体" w:cs="Times New Roman"/>
      <w:sz w:val="28"/>
      <w:szCs w:val="28"/>
      <w:lang w:val="en-US" w:eastAsia="zh-CN" w:bidi="ar-SA"/>
    </w:rPr>
  </w:style>
  <w:style w:type="paragraph" w:customStyle="1" w:styleId="58">
    <w:name w:val="WPSOffice手动目录 1"/>
    <w:autoRedefine/>
    <w:qFormat/>
    <w:uiPriority w:val="0"/>
    <w:rPr>
      <w:rFonts w:ascii="Calibri" w:hAnsi="Calibri" w:eastAsia="宋体" w:cs="Times New Roman"/>
      <w:lang w:val="en-US" w:eastAsia="zh-CN" w:bidi="ar-SA"/>
    </w:rPr>
  </w:style>
  <w:style w:type="paragraph" w:customStyle="1" w:styleId="59">
    <w:name w:val="发布日期"/>
    <w:autoRedefine/>
    <w:qFormat/>
    <w:uiPriority w:val="0"/>
    <w:pPr>
      <w:framePr w:w="4000" w:h="473" w:hRule="exact" w:hSpace="180" w:vSpace="180" w:wrap="around" w:vAnchor="margin" w:hAnchor="margin" w:y="13511" w:anchorLock="1"/>
    </w:pPr>
    <w:rPr>
      <w:rFonts w:ascii="Calibri" w:hAnsi="Calibri" w:eastAsia="黑体" w:cs="Times New Roman"/>
      <w:sz w:val="28"/>
      <w:lang w:val="en-US" w:eastAsia="zh-CN" w:bidi="ar-SA"/>
    </w:rPr>
  </w:style>
  <w:style w:type="paragraph" w:customStyle="1" w:styleId="60">
    <w:name w:val="1"/>
    <w:basedOn w:val="1"/>
    <w:next w:val="8"/>
    <w:autoRedefine/>
    <w:qFormat/>
    <w:uiPriority w:val="0"/>
    <w:pPr>
      <w:adjustRightInd w:val="0"/>
      <w:spacing w:line="360" w:lineRule="auto"/>
      <w:ind w:firstLine="480" w:firstLineChars="200"/>
      <w:textAlignment w:val="baseline"/>
      <w:outlineLvl w:val="0"/>
    </w:pPr>
    <w:rPr>
      <w:kern w:val="0"/>
      <w:sz w:val="24"/>
      <w:szCs w:val="20"/>
    </w:rPr>
  </w:style>
  <w:style w:type="paragraph" w:customStyle="1" w:styleId="61">
    <w:name w:val="封面正文"/>
    <w:autoRedefine/>
    <w:qFormat/>
    <w:uiPriority w:val="0"/>
    <w:pPr>
      <w:jc w:val="both"/>
    </w:pPr>
    <w:rPr>
      <w:rFonts w:ascii="Calibri" w:hAnsi="Calibri" w:eastAsia="宋体" w:cs="Times New Roman"/>
      <w:lang w:val="en-US" w:eastAsia="zh-CN" w:bidi="ar-SA"/>
    </w:rPr>
  </w:style>
  <w:style w:type="paragraph" w:customStyle="1" w:styleId="62">
    <w:name w:val="封面标准文稿类别"/>
    <w:autoRedefine/>
    <w:qFormat/>
    <w:uiPriority w:val="0"/>
    <w:pPr>
      <w:spacing w:before="440" w:line="400" w:lineRule="exact"/>
      <w:jc w:val="center"/>
    </w:pPr>
    <w:rPr>
      <w:rFonts w:ascii="宋体" w:hAnsi="Calibri" w:eastAsia="宋体" w:cs="Times New Roman"/>
      <w:sz w:val="24"/>
      <w:lang w:val="en-US" w:eastAsia="zh-CN" w:bidi="ar-SA"/>
    </w:rPr>
  </w:style>
  <w:style w:type="paragraph" w:customStyle="1" w:styleId="63">
    <w:name w:val="Char Char"/>
    <w:basedOn w:val="1"/>
    <w:autoRedefine/>
    <w:qFormat/>
    <w:uiPriority w:val="0"/>
  </w:style>
  <w:style w:type="paragraph" w:customStyle="1" w:styleId="64">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Calibri" w:hAnsi="Calibri" w:eastAsia="宋体" w:cs="Times New Roman"/>
      <w:b/>
      <w:w w:val="130"/>
      <w:sz w:val="96"/>
      <w:lang w:val="en-US" w:eastAsia="zh-CN" w:bidi="ar-SA"/>
    </w:rPr>
  </w:style>
  <w:style w:type="paragraph" w:customStyle="1" w:styleId="65">
    <w:name w:val="标准书眉_奇数页"/>
    <w:next w:val="1"/>
    <w:autoRedefine/>
    <w:qFormat/>
    <w:uiPriority w:val="0"/>
    <w:pPr>
      <w:tabs>
        <w:tab w:val="center" w:pos="4154"/>
        <w:tab w:val="right" w:pos="8306"/>
      </w:tabs>
      <w:spacing w:after="120"/>
      <w:jc w:val="center"/>
    </w:pPr>
    <w:rPr>
      <w:rFonts w:ascii="黑体" w:hAnsi="黑体" w:eastAsia="黑体" w:cs="Times New Roman"/>
      <w:bCs/>
      <w:sz w:val="21"/>
      <w:szCs w:val="21"/>
      <w:lang w:val="en-US" w:eastAsia="zh-CN" w:bidi="ar-SA"/>
    </w:rPr>
  </w:style>
  <w:style w:type="paragraph" w:customStyle="1" w:styleId="66">
    <w:name w:val="五级条标题"/>
    <w:basedOn w:val="67"/>
    <w:next w:val="50"/>
    <w:autoRedefine/>
    <w:qFormat/>
    <w:uiPriority w:val="0"/>
    <w:pPr>
      <w:outlineLvl w:val="6"/>
    </w:pPr>
  </w:style>
  <w:style w:type="paragraph" w:customStyle="1" w:styleId="67">
    <w:name w:val="四级条标题"/>
    <w:basedOn w:val="46"/>
    <w:next w:val="50"/>
    <w:autoRedefine/>
    <w:qFormat/>
    <w:uiPriority w:val="0"/>
    <w:pPr>
      <w:outlineLvl w:val="5"/>
    </w:pPr>
  </w:style>
  <w:style w:type="paragraph" w:customStyle="1" w:styleId="68">
    <w:name w:val="目次、索引正文"/>
    <w:autoRedefine/>
    <w:qFormat/>
    <w:uiPriority w:val="0"/>
    <w:pPr>
      <w:spacing w:line="320" w:lineRule="exact"/>
      <w:jc w:val="both"/>
    </w:pPr>
    <w:rPr>
      <w:rFonts w:ascii="宋体" w:hAnsi="Calibri" w:eastAsia="宋体" w:cs="Times New Roman"/>
      <w:sz w:val="21"/>
      <w:lang w:val="en-US" w:eastAsia="zh-CN" w:bidi="ar-SA"/>
    </w:rPr>
  </w:style>
  <w:style w:type="paragraph" w:customStyle="1" w:styleId="69">
    <w:name w:val="WPSOffice手动目录 2"/>
    <w:autoRedefine/>
    <w:qFormat/>
    <w:uiPriority w:val="0"/>
    <w:pPr>
      <w:ind w:left="200" w:leftChars="200"/>
    </w:pPr>
    <w:rPr>
      <w:rFonts w:ascii="Calibri" w:hAnsi="Calibri" w:eastAsia="宋体" w:cs="Times New Roman"/>
      <w:lang w:val="en-US" w:eastAsia="zh-CN" w:bidi="ar-SA"/>
    </w:rPr>
  </w:style>
  <w:style w:type="paragraph" w:customStyle="1" w:styleId="70">
    <w:name w:val="封面标准号2"/>
    <w:basedOn w:val="1"/>
    <w:autoRedefine/>
    <w:qFormat/>
    <w:uiPriority w:val="0"/>
    <w:pPr>
      <w:framePr w:w="9138" w:h="1244" w:hRule="exact" w:wrap="around" w:vAnchor="page" w:hAnchor="margin" w:y="2908" w:anchorLock="1"/>
      <w:kinsoku w:val="0"/>
      <w:overflowPunct w:val="0"/>
      <w:autoSpaceDE w:val="0"/>
      <w:autoSpaceDN w:val="0"/>
      <w:adjustRightInd w:val="0"/>
      <w:spacing w:before="357" w:line="280" w:lineRule="exact"/>
      <w:jc w:val="right"/>
      <w:textAlignment w:val="center"/>
    </w:pPr>
    <w:rPr>
      <w:kern w:val="0"/>
      <w:sz w:val="28"/>
      <w:szCs w:val="20"/>
    </w:rPr>
  </w:style>
  <w:style w:type="paragraph" w:styleId="71">
    <w:name w:val="List Paragraph"/>
    <w:basedOn w:val="1"/>
    <w:autoRedefine/>
    <w:qFormat/>
    <w:uiPriority w:val="34"/>
    <w:pPr>
      <w:ind w:firstLine="420" w:firstLineChars="200"/>
    </w:pPr>
  </w:style>
  <w:style w:type="paragraph" w:customStyle="1" w:styleId="72">
    <w:name w:val="实施日期"/>
    <w:basedOn w:val="59"/>
    <w:autoRedefine/>
    <w:qFormat/>
    <w:uiPriority w:val="0"/>
    <w:pPr>
      <w:framePr w:hSpace="0" w:wrap="around" w:xAlign="right"/>
      <w:jc w:val="right"/>
    </w:pPr>
  </w:style>
  <w:style w:type="paragraph" w:customStyle="1" w:styleId="73">
    <w:name w:val="封面一致性程度标识"/>
    <w:autoRedefine/>
    <w:qFormat/>
    <w:uiPriority w:val="0"/>
    <w:pPr>
      <w:spacing w:before="440" w:line="400" w:lineRule="exact"/>
      <w:jc w:val="center"/>
    </w:pPr>
    <w:rPr>
      <w:rFonts w:ascii="宋体" w:hAnsi="Calibri" w:eastAsia="宋体" w:cs="Times New Roman"/>
      <w:sz w:val="28"/>
      <w:lang w:val="en-US" w:eastAsia="zh-CN" w:bidi="ar-SA"/>
    </w:rPr>
  </w:style>
  <w:style w:type="paragraph" w:customStyle="1" w:styleId="74">
    <w:name w:val="标准书脚_奇数页"/>
    <w:autoRedefine/>
    <w:qFormat/>
    <w:uiPriority w:val="0"/>
    <w:pPr>
      <w:spacing w:before="120"/>
      <w:jc w:val="right"/>
    </w:pPr>
    <w:rPr>
      <w:rFonts w:ascii="Calibri" w:hAnsi="Calibri" w:eastAsia="宋体" w:cs="Times New Roman"/>
      <w:sz w:val="18"/>
      <w:lang w:val="en-US" w:eastAsia="zh-CN" w:bidi="ar-SA"/>
    </w:rPr>
  </w:style>
  <w:style w:type="paragraph" w:customStyle="1" w:styleId="75">
    <w:name w:val="标准书眉一"/>
    <w:autoRedefine/>
    <w:qFormat/>
    <w:uiPriority w:val="0"/>
    <w:pPr>
      <w:jc w:val="both"/>
    </w:pPr>
    <w:rPr>
      <w:rFonts w:ascii="Calibri" w:hAnsi="Calibri" w:eastAsia="宋体" w:cs="Times New Roman"/>
      <w:lang w:val="en-US" w:eastAsia="zh-CN" w:bidi="ar-SA"/>
    </w:rPr>
  </w:style>
  <w:style w:type="paragraph" w:customStyle="1" w:styleId="76">
    <w:name w:val="标准书脚_偶数页"/>
    <w:autoRedefine/>
    <w:qFormat/>
    <w:uiPriority w:val="0"/>
    <w:pPr>
      <w:spacing w:before="120"/>
    </w:pPr>
    <w:rPr>
      <w:rFonts w:ascii="Calibri" w:hAnsi="Calibri" w:eastAsia="宋体" w:cs="Times New Roman"/>
      <w:sz w:val="18"/>
      <w:lang w:val="en-US" w:eastAsia="zh-CN" w:bidi="ar-SA"/>
    </w:rPr>
  </w:style>
  <w:style w:type="paragraph" w:customStyle="1" w:styleId="77">
    <w:name w:val="Char"/>
    <w:basedOn w:val="1"/>
    <w:autoRedefine/>
    <w:qFormat/>
    <w:uiPriority w:val="0"/>
    <w:pPr>
      <w:adjustRightInd w:val="0"/>
      <w:snapToGrid w:val="0"/>
      <w:ind w:firstLine="200" w:firstLineChars="200"/>
    </w:pPr>
    <w:rPr>
      <w:rFonts w:ascii="Tahoma" w:hAnsi="Tahoma" w:eastAsia="仿宋_GB2312"/>
      <w:snapToGrid w:val="0"/>
      <w:kern w:val="0"/>
      <w:sz w:val="24"/>
      <w:szCs w:val="20"/>
    </w:rPr>
  </w:style>
  <w:style w:type="paragraph" w:customStyle="1" w:styleId="78">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79">
    <w:name w:val="目次、标准名称标题"/>
    <w:basedOn w:val="43"/>
    <w:next w:val="50"/>
    <w:autoRedefine/>
    <w:qFormat/>
    <w:uiPriority w:val="0"/>
    <w:pPr>
      <w:spacing w:line="460" w:lineRule="exact"/>
    </w:pPr>
  </w:style>
  <w:style w:type="paragraph" w:customStyle="1" w:styleId="80">
    <w:name w:val="标准书眉_偶数页"/>
    <w:basedOn w:val="65"/>
    <w:next w:val="1"/>
    <w:autoRedefine/>
    <w:qFormat/>
    <w:uiPriority w:val="0"/>
    <w:pPr>
      <w:jc w:val="left"/>
    </w:pPr>
  </w:style>
  <w:style w:type="table" w:customStyle="1" w:styleId="81">
    <w:name w:val="网格型1"/>
    <w:basedOn w:val="25"/>
    <w:autoRedefine/>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2">
    <w:name w:val="Table Paragraph"/>
    <w:basedOn w:val="1"/>
    <w:autoRedefine/>
    <w:qFormat/>
    <w:uiPriority w:val="1"/>
    <w:pPr>
      <w:autoSpaceDE w:val="0"/>
      <w:autoSpaceDN w:val="0"/>
      <w:jc w:val="left"/>
    </w:pPr>
    <w:rPr>
      <w:rFonts w:ascii="宋体" w:hAnsi="宋体" w:cs="宋体"/>
      <w:kern w:val="0"/>
      <w:sz w:val="22"/>
      <w:szCs w:val="22"/>
      <w:lang w:eastAsia="en-US" w:bidi="en-US"/>
    </w:rPr>
  </w:style>
  <w:style w:type="character" w:customStyle="1" w:styleId="83">
    <w:name w:val="日期 Char"/>
    <w:basedOn w:val="27"/>
    <w:link w:val="12"/>
    <w:semiHidden/>
    <w:qFormat/>
    <w:uiPriority w:val="99"/>
    <w:rPr>
      <w:rFonts w:ascii="Calibri" w:hAnsi="Calibri" w:eastAsia="宋体" w:cs="Times New Roman"/>
      <w:szCs w:val="24"/>
    </w:rPr>
  </w:style>
  <w:style w:type="character" w:customStyle="1" w:styleId="84">
    <w:name w:val="正文文本 Char"/>
    <w:basedOn w:val="27"/>
    <w:link w:val="7"/>
    <w:autoRedefine/>
    <w:qFormat/>
    <w:uiPriority w:val="0"/>
    <w:rPr>
      <w:rFonts w:ascii="Times New Roman" w:hAnsi="Times New Roman" w:eastAsia="宋体" w:cs="Times New Roman"/>
      <w:sz w:val="24"/>
      <w:szCs w:val="21"/>
    </w:rPr>
  </w:style>
  <w:style w:type="character" w:styleId="85">
    <w:name w:val="Placeholder Text"/>
    <w:basedOn w:val="27"/>
    <w:autoRedefine/>
    <w:semiHidden/>
    <w:qFormat/>
    <w:uiPriority w:val="99"/>
    <w:rPr>
      <w:color w:val="808080"/>
    </w:rPr>
  </w:style>
  <w:style w:type="table" w:customStyle="1" w:styleId="86">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87">
    <w:name w:val="标题 21"/>
    <w:basedOn w:val="1"/>
    <w:autoRedefine/>
    <w:qFormat/>
    <w:uiPriority w:val="1"/>
    <w:pPr>
      <w:autoSpaceDE w:val="0"/>
      <w:autoSpaceDN w:val="0"/>
      <w:ind w:left="216"/>
      <w:jc w:val="left"/>
      <w:outlineLvl w:val="2"/>
    </w:pPr>
    <w:rPr>
      <w:rFonts w:eastAsia="Times New Roman"/>
      <w:kern w:val="0"/>
      <w:sz w:val="28"/>
      <w:szCs w:val="28"/>
      <w:lang w:eastAsia="en-US" w:bidi="en-US"/>
    </w:rPr>
  </w:style>
  <w:style w:type="paragraph" w:customStyle="1" w:styleId="88">
    <w:name w:val="正文文本 (2)"/>
    <w:basedOn w:val="1"/>
    <w:autoRedefine/>
    <w:qFormat/>
    <w:uiPriority w:val="0"/>
    <w:pPr>
      <w:spacing w:after="300" w:line="266" w:lineRule="auto"/>
    </w:pPr>
    <w:rPr>
      <w:rFonts w:ascii="微软雅黑" w:hAnsi="微软雅黑" w:eastAsia="微软雅黑" w:cs="微软雅黑"/>
      <w:sz w:val="20"/>
      <w:szCs w:val="20"/>
      <w:lang w:val="zh-CN" w:bidi="zh-CN"/>
    </w:rPr>
  </w:style>
  <w:style w:type="paragraph" w:customStyle="1" w:styleId="89">
    <w:name w:val="表格标题"/>
    <w:basedOn w:val="1"/>
    <w:autoRedefine/>
    <w:qFormat/>
    <w:uiPriority w:val="0"/>
    <w:rPr>
      <w:rFonts w:ascii="宋体" w:hAnsi="宋体" w:cs="宋体"/>
      <w:sz w:val="20"/>
      <w:szCs w:val="20"/>
      <w:lang w:val="zh-CN" w:bidi="zh-CN"/>
    </w:rPr>
  </w:style>
  <w:style w:type="paragraph" w:customStyle="1" w:styleId="90">
    <w:name w:val="正文文本1"/>
    <w:basedOn w:val="1"/>
    <w:autoRedefine/>
    <w:qFormat/>
    <w:uiPriority w:val="0"/>
    <w:pPr>
      <w:spacing w:line="346" w:lineRule="auto"/>
      <w:ind w:firstLine="400"/>
      <w:jc w:val="center"/>
    </w:pPr>
    <w:rPr>
      <w:rFonts w:ascii="黑体" w:hAnsi="黑体" w:eastAsia="黑体"/>
      <w:kern w:val="0"/>
      <w:sz w:val="28"/>
      <w:szCs w:val="28"/>
    </w:rPr>
  </w:style>
  <w:style w:type="paragraph" w:customStyle="1" w:styleId="91">
    <w:name w:val="其他"/>
    <w:basedOn w:val="1"/>
    <w:autoRedefine/>
    <w:qFormat/>
    <w:uiPriority w:val="0"/>
    <w:rPr>
      <w:rFonts w:ascii="宋体" w:hAnsi="宋体" w:cs="宋体"/>
      <w:sz w:val="20"/>
      <w:szCs w:val="20"/>
      <w:lang w:val="zh-CN" w:bidi="zh-CN"/>
    </w:rPr>
  </w:style>
  <w:style w:type="paragraph" w:customStyle="1" w:styleId="92">
    <w:name w:val="TOC 标题1"/>
    <w:basedOn w:val="2"/>
    <w:next w:val="1"/>
    <w:autoRedefine/>
    <w:unhideWhenUsed/>
    <w:qFormat/>
    <w:uiPriority w:val="39"/>
    <w:pPr>
      <w:widowControl/>
      <w:spacing w:before="480" w:line="276" w:lineRule="auto"/>
      <w:jc w:val="left"/>
      <w:outlineLvl w:val="9"/>
    </w:pPr>
    <w:rPr>
      <w:rFonts w:asciiTheme="majorHAnsi" w:hAnsiTheme="majorHAnsi" w:eastAsiaTheme="majorEastAsia" w:cstheme="majorBidi"/>
      <w:color w:val="376092" w:themeColor="accent1" w:themeShade="BF"/>
      <w:kern w:val="0"/>
      <w:szCs w:val="28"/>
    </w:rPr>
  </w:style>
  <w:style w:type="character" w:customStyle="1" w:styleId="93">
    <w:name w:val="批注主题 Char"/>
    <w:basedOn w:val="44"/>
    <w:link w:val="24"/>
    <w:autoRedefine/>
    <w:semiHidden/>
    <w:qFormat/>
    <w:uiPriority w:val="99"/>
    <w:rPr>
      <w:rFonts w:ascii="Times New Roman" w:hAnsi="Times New Roman" w:eastAsia="宋体" w:cs="Times New Roman"/>
      <w:b/>
      <w:bCs/>
      <w:kern w:val="2"/>
      <w:sz w:val="21"/>
      <w:szCs w:val="24"/>
    </w:rPr>
  </w:style>
  <w:style w:type="paragraph" w:customStyle="1" w:styleId="94">
    <w:name w:val="TOC 标题2"/>
    <w:basedOn w:val="2"/>
    <w:next w:val="1"/>
    <w:autoRedefine/>
    <w:unhideWhenUsed/>
    <w:qFormat/>
    <w:uiPriority w:val="39"/>
    <w:pPr>
      <w:widowControl/>
      <w:spacing w:before="480" w:line="276" w:lineRule="auto"/>
      <w:jc w:val="left"/>
      <w:outlineLvl w:val="9"/>
    </w:pPr>
    <w:rPr>
      <w:rFonts w:asciiTheme="majorHAnsi" w:hAnsiTheme="majorHAnsi" w:eastAsiaTheme="majorEastAsia" w:cstheme="majorBidi"/>
      <w:color w:val="376092" w:themeColor="accent1" w:themeShade="BF"/>
      <w:kern w:val="0"/>
      <w:szCs w:val="28"/>
    </w:rPr>
  </w:style>
  <w:style w:type="character" w:customStyle="1" w:styleId="95">
    <w:name w:val="尾注文本 Char"/>
    <w:basedOn w:val="27"/>
    <w:link w:val="13"/>
    <w:semiHidden/>
    <w:qFormat/>
    <w:uiPriority w:val="99"/>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3" Type="http://schemas.openxmlformats.org/officeDocument/2006/relationships/fontTable" Target="fontTable.xml"/><Relationship Id="rId42" Type="http://schemas.openxmlformats.org/officeDocument/2006/relationships/customXml" Target="../customXml/item2.xml"/><Relationship Id="rId41" Type="http://schemas.openxmlformats.org/officeDocument/2006/relationships/numbering" Target="numbering.xml"/><Relationship Id="rId40" Type="http://schemas.openxmlformats.org/officeDocument/2006/relationships/customXml" Target="../customXml/item1.xml"/><Relationship Id="rId4" Type="http://schemas.openxmlformats.org/officeDocument/2006/relationships/header" Target="header2.xml"/><Relationship Id="rId39" Type="http://schemas.openxmlformats.org/officeDocument/2006/relationships/image" Target="media/image16.wmf"/><Relationship Id="rId38" Type="http://schemas.openxmlformats.org/officeDocument/2006/relationships/oleObject" Target="embeddings/oleObject11.bin"/><Relationship Id="rId37" Type="http://schemas.openxmlformats.org/officeDocument/2006/relationships/image" Target="media/image15.wmf"/><Relationship Id="rId36" Type="http://schemas.openxmlformats.org/officeDocument/2006/relationships/oleObject" Target="embeddings/oleObject10.bin"/><Relationship Id="rId35" Type="http://schemas.openxmlformats.org/officeDocument/2006/relationships/image" Target="media/image14.wmf"/><Relationship Id="rId34" Type="http://schemas.openxmlformats.org/officeDocument/2006/relationships/oleObject" Target="embeddings/oleObject9.bin"/><Relationship Id="rId33" Type="http://schemas.openxmlformats.org/officeDocument/2006/relationships/image" Target="media/image13.wmf"/><Relationship Id="rId32" Type="http://schemas.openxmlformats.org/officeDocument/2006/relationships/oleObject" Target="embeddings/oleObject8.bin"/><Relationship Id="rId31" Type="http://schemas.openxmlformats.org/officeDocument/2006/relationships/oleObject" Target="embeddings/oleObject7.bin"/><Relationship Id="rId30" Type="http://schemas.openxmlformats.org/officeDocument/2006/relationships/image" Target="media/image12.wmf"/><Relationship Id="rId3" Type="http://schemas.openxmlformats.org/officeDocument/2006/relationships/header" Target="header1.xml"/><Relationship Id="rId29" Type="http://schemas.openxmlformats.org/officeDocument/2006/relationships/oleObject" Target="embeddings/oleObject6.bin"/><Relationship Id="rId28" Type="http://schemas.openxmlformats.org/officeDocument/2006/relationships/image" Target="media/image11.wmf"/><Relationship Id="rId27" Type="http://schemas.openxmlformats.org/officeDocument/2006/relationships/oleObject" Target="embeddings/oleObject5.bin"/><Relationship Id="rId26" Type="http://schemas.openxmlformats.org/officeDocument/2006/relationships/image" Target="media/image10.wmf"/><Relationship Id="rId25" Type="http://schemas.openxmlformats.org/officeDocument/2006/relationships/image" Target="media/image9.wmf"/><Relationship Id="rId24" Type="http://schemas.openxmlformats.org/officeDocument/2006/relationships/image" Target="media/image8.wmf"/><Relationship Id="rId23" Type="http://schemas.openxmlformats.org/officeDocument/2006/relationships/image" Target="media/image7.wmf"/><Relationship Id="rId22" Type="http://schemas.openxmlformats.org/officeDocument/2006/relationships/oleObject" Target="embeddings/oleObject4.bin"/><Relationship Id="rId21" Type="http://schemas.openxmlformats.org/officeDocument/2006/relationships/image" Target="media/image6.wmf"/><Relationship Id="rId20" Type="http://schemas.openxmlformats.org/officeDocument/2006/relationships/oleObject" Target="embeddings/oleObject3.bin"/><Relationship Id="rId2" Type="http://schemas.openxmlformats.org/officeDocument/2006/relationships/settings" Target="settings.xml"/><Relationship Id="rId19" Type="http://schemas.openxmlformats.org/officeDocument/2006/relationships/image" Target="media/image5.wmf"/><Relationship Id="rId18" Type="http://schemas.openxmlformats.org/officeDocument/2006/relationships/oleObject" Target="embeddings/oleObject2.bin"/><Relationship Id="rId17" Type="http://schemas.openxmlformats.org/officeDocument/2006/relationships/image" Target="media/image4.wmf"/><Relationship Id="rId16" Type="http://schemas.openxmlformats.org/officeDocument/2006/relationships/oleObject" Target="embeddings/oleObject1.bin"/><Relationship Id="rId15" Type="http://schemas.openxmlformats.org/officeDocument/2006/relationships/image" Target="media/image3.emf"/><Relationship Id="rId14" Type="http://schemas.openxmlformats.org/officeDocument/2006/relationships/image" Target="media/image2.emf"/><Relationship Id="rId13" Type="http://schemas.openxmlformats.org/officeDocument/2006/relationships/image" Target="media/image1.emf"/><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C30044-8EDE-4601-93F2-B38623682F5F}">
  <ds:schemaRefs/>
</ds:datastoreItem>
</file>

<file path=docProps/app.xml><?xml version="1.0" encoding="utf-8"?>
<Properties xmlns="http://schemas.openxmlformats.org/officeDocument/2006/extended-properties" xmlns:vt="http://schemas.openxmlformats.org/officeDocument/2006/docPropsVTypes">
  <Template>Normal</Template>
  <Company>pc</Company>
  <Pages>15</Pages>
  <Words>1578</Words>
  <Characters>1921</Characters>
  <Lines>48</Lines>
  <Paragraphs>13</Paragraphs>
  <TotalTime>86</TotalTime>
  <ScaleCrop>false</ScaleCrop>
  <LinksUpToDate>false</LinksUpToDate>
  <CharactersWithSpaces>2071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2025-04-25T02:36:00Z</dcterms:created>
  <dc:creator>yuzeli</dc:creator>
  <cp:lastModifiedBy>闫中南</cp:lastModifiedBy>
  <cp:lastPrinted>2023-04-28T06:46:00Z</cp:lastPrinted>
  <dcterms:modified xsi:type="dcterms:W3CDTF">2026-03-17T02:27:49Z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348B68CBCD124CE89F09740D7646A897_13</vt:lpwstr>
  </property>
  <property fmtid="{D5CDD505-2E9C-101B-9397-08002B2CF9AE}" pid="4" name="KSOTemplateDocerSaveRecord">
    <vt:lpwstr>eyJoZGlkIjoiY2E0MmM4NGFhNmY3YzQ0YTgyZmE4Mzc3ODI5ODE3MjkiLCJ1c2VySWQiOiIzNzg3MzIzNjEifQ==</vt:lpwstr>
  </property>
</Properties>
</file>