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6BF" w:rsidRDefault="001726BF">
      <w:pPr>
        <w:pStyle w:val="affff9"/>
        <w:jc w:val="center"/>
        <w:rPr>
          <w:rFonts w:ascii="黑体" w:eastAsia="黑体" w:hAnsi="黑体"/>
          <w:sz w:val="24"/>
          <w:szCs w:val="24"/>
        </w:rPr>
      </w:pPr>
      <w:bookmarkStart w:id="0" w:name="_Toc464728891"/>
      <w:bookmarkStart w:id="1" w:name="SectionMark4"/>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360BF">
      <w:pPr>
        <w:pStyle w:val="affff9"/>
        <w:jc w:val="center"/>
        <w:rPr>
          <w:rFonts w:ascii="黑体" w:eastAsia="黑体" w:hAnsi="黑体"/>
          <w:sz w:val="24"/>
          <w:szCs w:val="24"/>
        </w:rPr>
      </w:pPr>
      <w:bookmarkStart w:id="2" w:name="_GoBack"/>
      <w:bookmarkEnd w:id="2"/>
      <w:r w:rsidRPr="001360BF">
        <w:pict>
          <v:rect id="文本框 4" o:spid="_x0000_s1026" style="position:absolute;left:0;text-align:left;margin-left:5.25pt;margin-top:121.65pt;width:481.9pt;height:187.7pt;z-index:251659264;mso-position-horizontal-relative:margin;mso-position-vertical-relative:margin"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stroked="f">
            <v:textbox inset="0,0,0,0">
              <w:txbxContent>
                <w:p w:rsidR="0034747B" w:rsidRDefault="0034747B">
                  <w:pPr>
                    <w:pStyle w:val="afffb"/>
                    <w:rPr>
                      <w:rFonts w:hAnsi="黑体" w:cs="黑体"/>
                      <w:sz w:val="44"/>
                      <w:szCs w:val="44"/>
                    </w:rPr>
                  </w:pPr>
                  <w:bookmarkStart w:id="3" w:name="_Hlk23687263"/>
                  <w:r>
                    <w:rPr>
                      <w:rFonts w:hAnsi="黑体" w:cs="黑体" w:hint="eastAsia"/>
                      <w:sz w:val="44"/>
                      <w:szCs w:val="44"/>
                    </w:rPr>
                    <w:t>JJFZ（有色金属）010—2025</w:t>
                  </w:r>
                </w:p>
                <w:bookmarkEnd w:id="3"/>
                <w:p w:rsidR="0034747B" w:rsidRDefault="0034747B">
                  <w:pPr>
                    <w:pStyle w:val="afffb"/>
                    <w:rPr>
                      <w:rFonts w:hAnsi="黑体" w:cs="黑体"/>
                      <w:szCs w:val="52"/>
                    </w:rPr>
                  </w:pPr>
                  <w:r>
                    <w:rPr>
                      <w:rFonts w:hAnsi="黑体" w:cs="黑体" w:hint="eastAsia"/>
                      <w:szCs w:val="52"/>
                    </w:rPr>
                    <w:t>拉扭引伸计校准规范</w:t>
                  </w:r>
                </w:p>
                <w:p w:rsidR="0034747B" w:rsidRDefault="0034747B">
                  <w:pPr>
                    <w:jc w:val="center"/>
                    <w:rPr>
                      <w:rFonts w:ascii="黑体" w:eastAsia="黑体" w:hAnsi="黑体" w:cs="黑体"/>
                      <w:sz w:val="44"/>
                      <w:szCs w:val="44"/>
                    </w:rPr>
                  </w:pPr>
                  <w:r>
                    <w:rPr>
                      <w:rFonts w:ascii="黑体" w:eastAsia="黑体" w:hAnsi="黑体" w:cs="黑体" w:hint="eastAsia"/>
                      <w:sz w:val="44"/>
                      <w:szCs w:val="44"/>
                    </w:rPr>
                    <w:t>(编制说明)</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360BF">
      <w:pPr>
        <w:pStyle w:val="affff9"/>
        <w:jc w:val="center"/>
        <w:rPr>
          <w:rFonts w:ascii="黑体" w:eastAsia="黑体" w:hAnsi="黑体"/>
          <w:sz w:val="24"/>
          <w:szCs w:val="24"/>
        </w:rPr>
      </w:pPr>
      <w:r w:rsidRPr="001360BF">
        <w:pict>
          <v:rect id="文本框 5" o:spid="_x0000_s1034" style="position:absolute;left:0;text-align:left;margin-left:12.1pt;margin-top:381.8pt;width:470pt;height:140.1pt;z-index:251660288;mso-position-horizontal-relative:margin;mso-position-vertical-relative:margin"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stroked="f">
            <v:textbox inset="0,0,0,0">
              <w:txbxContent>
                <w:p w:rsidR="0034747B" w:rsidRDefault="0034747B">
                  <w:pPr>
                    <w:pStyle w:val="afff6"/>
                    <w:spacing w:before="600"/>
                    <w:rPr>
                      <w:rFonts w:ascii="黑体" w:eastAsia="黑体" w:hAnsi="黑体"/>
                      <w:sz w:val="36"/>
                      <w:szCs w:val="36"/>
                    </w:rPr>
                  </w:pPr>
                  <w:r>
                    <w:rPr>
                      <w:rFonts w:ascii="黑体" w:eastAsia="黑体" w:hAnsi="黑体" w:hint="eastAsia"/>
                      <w:sz w:val="36"/>
                      <w:szCs w:val="36"/>
                    </w:rPr>
                    <w:t>讨论稿</w:t>
                  </w:r>
                </w:p>
                <w:p w:rsidR="0034747B" w:rsidRDefault="0034747B">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6-03</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360BF">
      <w:pPr>
        <w:pStyle w:val="affff9"/>
        <w:jc w:val="center"/>
        <w:rPr>
          <w:rFonts w:ascii="黑体" w:eastAsia="黑体" w:hAnsi="黑体"/>
          <w:sz w:val="24"/>
          <w:szCs w:val="24"/>
        </w:rPr>
      </w:pPr>
      <w:r w:rsidRPr="001360BF">
        <w:pict>
          <v:rect id="fmFrame7" o:spid="_x0000_s1033" style="position:absolute;left:0;text-align:left;margin-left:11.35pt;margin-top:595.2pt;width:481.9pt;height:121.6pt;z-index:251661312;mso-position-horizontal-relative:margin;mso-position-vertical-relative:margin"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stroked="f">
            <v:textbox inset="0,0,0,0">
              <w:txbxContent>
                <w:p w:rsidR="0034747B" w:rsidRDefault="0034747B">
                  <w:pPr>
                    <w:pStyle w:val="afffb"/>
                    <w:rPr>
                      <w:rFonts w:ascii="宋体" w:eastAsia="宋体" w:hAnsi="宋体" w:cs="宋体"/>
                      <w:spacing w:val="58"/>
                      <w:w w:val="120"/>
                      <w:kern w:val="2"/>
                      <w:sz w:val="28"/>
                      <w:szCs w:val="28"/>
                    </w:rPr>
                  </w:pPr>
                </w:p>
                <w:p w:rsidR="0034747B" w:rsidRDefault="0034747B">
                  <w:pPr>
                    <w:jc w:val="center"/>
                    <w:rPr>
                      <w:rFonts w:ascii="宋体" w:hAnsi="宋体" w:cs="宋体"/>
                      <w:spacing w:val="58"/>
                      <w:w w:val="120"/>
                      <w:sz w:val="28"/>
                      <w:szCs w:val="28"/>
                    </w:rPr>
                  </w:pPr>
                  <w:r>
                    <w:rPr>
                      <w:rFonts w:ascii="宋体" w:hAnsi="宋体" w:cs="宋体" w:hint="eastAsia"/>
                      <w:spacing w:val="58"/>
                      <w:w w:val="120"/>
                      <w:sz w:val="28"/>
                      <w:szCs w:val="28"/>
                    </w:rPr>
                    <w:t>拉扭引伸计校准规范</w:t>
                  </w:r>
                </w:p>
                <w:p w:rsidR="0034747B" w:rsidRDefault="0034747B">
                  <w:pPr>
                    <w:jc w:val="center"/>
                    <w:rPr>
                      <w:rFonts w:ascii="宋体" w:hAnsi="宋体" w:cs="宋体"/>
                      <w:sz w:val="28"/>
                      <w:szCs w:val="28"/>
                    </w:rPr>
                  </w:pPr>
                  <w:r>
                    <w:rPr>
                      <w:rFonts w:ascii="宋体" w:hAnsi="宋体" w:cs="宋体" w:hint="eastAsia"/>
                      <w:spacing w:val="58"/>
                      <w:w w:val="120"/>
                      <w:sz w:val="28"/>
                      <w:szCs w:val="28"/>
                    </w:rPr>
                    <w:t>编制组</w:t>
                  </w:r>
                </w:p>
                <w:p w:rsidR="0034747B" w:rsidRDefault="0034747B">
                  <w:pPr>
                    <w:pStyle w:val="afffff1"/>
                    <w:rPr>
                      <w:rFonts w:ascii="宋体" w:eastAsia="宋体" w:hAnsi="宋体" w:cs="宋体"/>
                      <w:sz w:val="28"/>
                      <w:szCs w:val="28"/>
                    </w:rPr>
                  </w:pPr>
                  <w:r>
                    <w:rPr>
                      <w:rFonts w:ascii="宋体" w:eastAsia="宋体" w:hAnsi="宋体" w:cs="宋体" w:hint="eastAsia"/>
                      <w:sz w:val="28"/>
                      <w:szCs w:val="28"/>
                    </w:rPr>
                    <w:t>主编单位：中国船舶集团有限公司第七二五研究所</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363EC">
      <w:pPr>
        <w:pStyle w:val="1"/>
        <w:spacing w:before="156" w:after="156"/>
        <w:rPr>
          <w:b w:val="0"/>
          <w:bCs w:val="0"/>
        </w:rPr>
      </w:pPr>
      <w:r>
        <w:rPr>
          <w:rFonts w:hint="eastAsia"/>
          <w:b w:val="0"/>
          <w:bCs w:val="0"/>
        </w:rPr>
        <w:lastRenderedPageBreak/>
        <w:t>一、工作简况</w:t>
      </w:r>
      <w:bookmarkStart w:id="4" w:name="_Toc464728896"/>
      <w:bookmarkEnd w:id="0"/>
    </w:p>
    <w:p w:rsidR="001726BF" w:rsidRDefault="001363EC">
      <w:pPr>
        <w:pStyle w:val="2"/>
        <w:spacing w:before="156" w:after="156"/>
        <w:rPr>
          <w:b w:val="0"/>
          <w:bCs w:val="0"/>
        </w:rPr>
      </w:pPr>
      <w:r>
        <w:rPr>
          <w:rFonts w:hint="eastAsia"/>
          <w:b w:val="0"/>
          <w:bCs w:val="0"/>
        </w:rPr>
        <w:t>1.</w:t>
      </w:r>
      <w:r>
        <w:rPr>
          <w:rFonts w:hint="eastAsia"/>
          <w:b w:val="0"/>
          <w:bCs w:val="0"/>
        </w:rPr>
        <w:t>立项目的</w:t>
      </w:r>
    </w:p>
    <w:p w:rsidR="001726BF" w:rsidRDefault="00B558D8" w:rsidP="00B558D8">
      <w:pPr>
        <w:pStyle w:val="aff0"/>
        <w:spacing w:line="400" w:lineRule="exact"/>
        <w:ind w:firstLineChars="200" w:firstLine="420"/>
        <w:rPr>
          <w:rFonts w:hAnsi="宋体"/>
          <w:szCs w:val="21"/>
        </w:rPr>
      </w:pPr>
      <w:r w:rsidRPr="00B558D8">
        <w:rPr>
          <w:rFonts w:hAnsi="宋体" w:hint="eastAsia"/>
          <w:szCs w:val="21"/>
        </w:rPr>
        <w:t>拉扭疲劳试验机是一种采用电液伺服、电磁共振、液压、电动等激振方式，配置合适的控制系统，可在一定的频率范围内，对试样施加交变轴向载荷和扭矩的试验机，主要用于测定有色行业钛合金材料及其构件（如传动轴、半轴、带轮等）在交变轴向载荷和扭矩工况下的疲劳特性或疲劳寿命。</w:t>
      </w:r>
      <w:r w:rsidR="005E049F" w:rsidRPr="005E049F">
        <w:rPr>
          <w:rFonts w:hAnsi="宋体" w:hint="eastAsia"/>
          <w:szCs w:val="21"/>
        </w:rPr>
        <w:t>拉扭引伸计是与</w:t>
      </w:r>
      <w:r>
        <w:rPr>
          <w:rFonts w:hAnsi="宋体" w:hint="eastAsia"/>
          <w:szCs w:val="21"/>
        </w:rPr>
        <w:t>拉扭</w:t>
      </w:r>
      <w:r w:rsidR="005E049F" w:rsidRPr="005E049F">
        <w:rPr>
          <w:rFonts w:hAnsi="宋体" w:hint="eastAsia"/>
          <w:szCs w:val="21"/>
        </w:rPr>
        <w:t>疲劳试验机相配套的必不可少的精密测量设备，主要用于同时测量轴向和扭转方向的应变。轴向变形量的测量原理比较简单，对试样施加轴向力时，试样的变形引起引伸计的变化，进而测出轴向变形。扭转变形量的测量相对复杂，在测量时，将引伸计牢固地固定在试样上。当试样受到扭转载荷时，则会产生扭转变形，试样上与引伸计相接触的两个横截圆面就会发生相对转动，原来在同一条母线上的两个与引伸计相接触的点就会产生相对扭转位移，进而引起引伸计角度的变化，最终测量出扭转应变。</w:t>
      </w:r>
      <w:r w:rsidR="00E93BB2" w:rsidRPr="00E93BB2">
        <w:rPr>
          <w:rFonts w:hAnsi="宋体" w:hint="eastAsia"/>
          <w:szCs w:val="21"/>
        </w:rPr>
        <w:t>目前该类型的引伸计主要用于国内各个高校和科研院所，在交变扭矩工况下进行有色行业钛合金材料疲劳特性或疲劳寿命的预测。</w:t>
      </w:r>
      <w:r w:rsidR="00E040B2" w:rsidRPr="00E040B2">
        <w:rPr>
          <w:rFonts w:hAnsi="宋体" w:hint="eastAsia"/>
          <w:szCs w:val="21"/>
        </w:rPr>
        <w:t>通过制定该计量校准规范可用于解决现有设备无法溯源的难题，为</w:t>
      </w:r>
      <w:r w:rsidR="00E93BB2">
        <w:rPr>
          <w:rFonts w:hAnsi="宋体" w:hint="eastAsia"/>
          <w:szCs w:val="21"/>
        </w:rPr>
        <w:t>拉扭引伸计</w:t>
      </w:r>
      <w:r w:rsidR="00E040B2" w:rsidRPr="00E040B2">
        <w:rPr>
          <w:rFonts w:hAnsi="宋体" w:hint="eastAsia"/>
          <w:szCs w:val="21"/>
        </w:rPr>
        <w:t>的校准提供必要的依据和技术支持，从而进一步推动</w:t>
      </w:r>
      <w:r>
        <w:rPr>
          <w:rFonts w:hAnsi="宋体" w:hint="eastAsia"/>
          <w:szCs w:val="21"/>
        </w:rPr>
        <w:t>拉扭</w:t>
      </w:r>
      <w:r w:rsidR="00E93BB2">
        <w:rPr>
          <w:rFonts w:hAnsi="宋体" w:hint="eastAsia"/>
          <w:szCs w:val="21"/>
        </w:rPr>
        <w:t>疲劳试验</w:t>
      </w:r>
      <w:r w:rsidR="00E040B2" w:rsidRPr="00E040B2">
        <w:rPr>
          <w:rFonts w:hAnsi="宋体" w:hint="eastAsia"/>
          <w:szCs w:val="21"/>
        </w:rPr>
        <w:t>的高质量发展。</w:t>
      </w:r>
    </w:p>
    <w:p w:rsidR="001726BF" w:rsidRDefault="001363EC">
      <w:pPr>
        <w:pStyle w:val="2"/>
        <w:spacing w:before="156" w:after="156"/>
        <w:rPr>
          <w:b w:val="0"/>
          <w:bCs w:val="0"/>
        </w:rPr>
      </w:pPr>
      <w:r>
        <w:rPr>
          <w:rFonts w:hint="eastAsia"/>
          <w:b w:val="0"/>
          <w:bCs w:val="0"/>
        </w:rPr>
        <w:t>2.</w:t>
      </w:r>
      <w:r>
        <w:rPr>
          <w:rFonts w:hint="eastAsia"/>
          <w:b w:val="0"/>
          <w:bCs w:val="0"/>
        </w:rPr>
        <w:t>任务来源</w:t>
      </w:r>
      <w:bookmarkEnd w:id="4"/>
    </w:p>
    <w:p w:rsidR="001726BF" w:rsidRDefault="001363EC">
      <w:pPr>
        <w:spacing w:line="360" w:lineRule="auto"/>
        <w:ind w:firstLineChars="200" w:firstLine="420"/>
        <w:rPr>
          <w:szCs w:val="21"/>
        </w:rPr>
      </w:pPr>
      <w:r>
        <w:rPr>
          <w:rFonts w:hint="eastAsia"/>
          <w:szCs w:val="21"/>
        </w:rPr>
        <w:t>根据工业和信息化部《关于印发</w:t>
      </w:r>
      <w:r>
        <w:rPr>
          <w:rFonts w:hint="eastAsia"/>
          <w:szCs w:val="21"/>
        </w:rPr>
        <w:t>202</w:t>
      </w:r>
      <w:r w:rsidR="00E040B2">
        <w:rPr>
          <w:rFonts w:hint="eastAsia"/>
          <w:szCs w:val="21"/>
        </w:rPr>
        <w:t>5</w:t>
      </w:r>
      <w:r>
        <w:rPr>
          <w:rFonts w:hint="eastAsia"/>
          <w:szCs w:val="21"/>
        </w:rPr>
        <w:t>年行业计量技术规范制修订计划的通知》（工厅科［</w:t>
      </w:r>
      <w:r>
        <w:rPr>
          <w:rFonts w:hint="eastAsia"/>
          <w:szCs w:val="21"/>
        </w:rPr>
        <w:t>202</w:t>
      </w:r>
      <w:r w:rsidR="00E040B2">
        <w:rPr>
          <w:rFonts w:hint="eastAsia"/>
          <w:szCs w:val="21"/>
        </w:rPr>
        <w:t>5</w:t>
      </w:r>
      <w:r>
        <w:rPr>
          <w:rFonts w:hint="eastAsia"/>
          <w:szCs w:val="21"/>
        </w:rPr>
        <w:t>］</w:t>
      </w:r>
      <w:r w:rsidR="00E040B2">
        <w:rPr>
          <w:rFonts w:hint="eastAsia"/>
          <w:szCs w:val="21"/>
        </w:rPr>
        <w:t>299</w:t>
      </w:r>
      <w:r>
        <w:rPr>
          <w:rFonts w:hint="eastAsia"/>
          <w:szCs w:val="21"/>
        </w:rPr>
        <w:t>号）文的要求，行业计量技术规范《</w:t>
      </w:r>
      <w:r w:rsidR="008C6286">
        <w:rPr>
          <w:rFonts w:hint="eastAsia"/>
          <w:szCs w:val="21"/>
        </w:rPr>
        <w:t>拉扭引伸计</w:t>
      </w:r>
      <w:r>
        <w:rPr>
          <w:rFonts w:hint="eastAsia"/>
          <w:szCs w:val="21"/>
        </w:rPr>
        <w:t>校准规范》由</w:t>
      </w:r>
      <w:r w:rsidR="00F663B7">
        <w:rPr>
          <w:rFonts w:hint="eastAsia"/>
          <w:szCs w:val="21"/>
        </w:rPr>
        <w:t>中国船舶集团有限公司第七二五研究所</w:t>
      </w:r>
      <w:r>
        <w:rPr>
          <w:rFonts w:hint="eastAsia"/>
          <w:szCs w:val="21"/>
        </w:rPr>
        <w:t>负责起草。该项目计划编号为</w:t>
      </w:r>
      <w:r>
        <w:rPr>
          <w:rFonts w:hint="eastAsia"/>
          <w:szCs w:val="21"/>
        </w:rPr>
        <w:t>JJFZ</w:t>
      </w:r>
      <w:r>
        <w:rPr>
          <w:rFonts w:hint="eastAsia"/>
          <w:szCs w:val="21"/>
        </w:rPr>
        <w:t>（有色金属）</w:t>
      </w:r>
      <w:r>
        <w:rPr>
          <w:rFonts w:hint="eastAsia"/>
          <w:szCs w:val="21"/>
        </w:rPr>
        <w:t>0</w:t>
      </w:r>
      <w:r w:rsidR="008C6286">
        <w:rPr>
          <w:rFonts w:hint="eastAsia"/>
          <w:szCs w:val="21"/>
        </w:rPr>
        <w:t>10</w:t>
      </w:r>
      <w:r>
        <w:rPr>
          <w:rFonts w:hint="eastAsia"/>
          <w:szCs w:val="21"/>
        </w:rPr>
        <w:t>-202</w:t>
      </w:r>
      <w:r w:rsidR="00EA7CD0">
        <w:rPr>
          <w:rFonts w:hint="eastAsia"/>
          <w:szCs w:val="21"/>
        </w:rPr>
        <w:t>5</w:t>
      </w:r>
      <w:r>
        <w:rPr>
          <w:rFonts w:hint="eastAsia"/>
          <w:szCs w:val="21"/>
        </w:rPr>
        <w:t>。按计划要求，本计量规范应于</w:t>
      </w:r>
      <w:r>
        <w:rPr>
          <w:rFonts w:hint="eastAsia"/>
          <w:szCs w:val="21"/>
        </w:rPr>
        <w:t>202</w:t>
      </w:r>
      <w:r w:rsidR="00EA7CD0">
        <w:rPr>
          <w:rFonts w:hint="eastAsia"/>
          <w:szCs w:val="21"/>
        </w:rPr>
        <w:t>7</w:t>
      </w:r>
      <w:r>
        <w:rPr>
          <w:rFonts w:hint="eastAsia"/>
          <w:szCs w:val="21"/>
        </w:rPr>
        <w:t>年</w:t>
      </w:r>
      <w:r w:rsidR="00EA7CD0">
        <w:rPr>
          <w:rFonts w:hint="eastAsia"/>
          <w:szCs w:val="21"/>
        </w:rPr>
        <w:t>6</w:t>
      </w:r>
      <w:r>
        <w:rPr>
          <w:rFonts w:hint="eastAsia"/>
          <w:szCs w:val="21"/>
        </w:rPr>
        <w:t>月完成制定。</w:t>
      </w:r>
    </w:p>
    <w:p w:rsidR="001726BF" w:rsidRDefault="001363EC">
      <w:pPr>
        <w:pStyle w:val="2"/>
        <w:spacing w:before="156" w:after="156"/>
        <w:rPr>
          <w:b w:val="0"/>
          <w:bCs w:val="0"/>
        </w:rPr>
      </w:pPr>
      <w:r>
        <w:rPr>
          <w:rFonts w:hint="eastAsia"/>
          <w:b w:val="0"/>
          <w:bCs w:val="0"/>
        </w:rPr>
        <w:t>3.</w:t>
      </w:r>
      <w:r>
        <w:rPr>
          <w:rFonts w:hint="eastAsia"/>
          <w:b w:val="0"/>
          <w:bCs w:val="0"/>
        </w:rPr>
        <w:t>项目编制组单位简况</w:t>
      </w:r>
    </w:p>
    <w:p w:rsidR="001726BF" w:rsidRDefault="001363EC">
      <w:pPr>
        <w:pStyle w:val="3"/>
        <w:spacing w:before="156" w:after="156"/>
        <w:rPr>
          <w:b w:val="0"/>
          <w:bCs w:val="0"/>
        </w:rPr>
      </w:pPr>
      <w:r>
        <w:rPr>
          <w:rFonts w:hint="eastAsia"/>
          <w:b w:val="0"/>
          <w:bCs w:val="0"/>
        </w:rPr>
        <w:t>3.1</w:t>
      </w:r>
      <w:r>
        <w:rPr>
          <w:rFonts w:hint="eastAsia"/>
          <w:b w:val="0"/>
          <w:bCs w:val="0"/>
        </w:rPr>
        <w:t>编制组成员单位</w:t>
      </w:r>
    </w:p>
    <w:p w:rsidR="001726BF" w:rsidRDefault="001363EC">
      <w:pPr>
        <w:widowControl/>
        <w:autoSpaceDE w:val="0"/>
        <w:autoSpaceDN w:val="0"/>
        <w:spacing w:line="400" w:lineRule="exact"/>
        <w:ind w:firstLineChars="200" w:firstLine="420"/>
        <w:rPr>
          <w:szCs w:val="21"/>
        </w:rPr>
      </w:pPr>
      <w:bookmarkStart w:id="5" w:name="_Toc462884344"/>
      <w:bookmarkStart w:id="6" w:name="_Toc464728900"/>
      <w:r>
        <w:rPr>
          <w:rFonts w:hint="eastAsia"/>
          <w:szCs w:val="21"/>
        </w:rPr>
        <w:t>本规范的编制组单位为：</w:t>
      </w:r>
      <w:r w:rsidR="00EA7CD0">
        <w:rPr>
          <w:rFonts w:hint="eastAsia"/>
          <w:szCs w:val="21"/>
        </w:rPr>
        <w:t>中国船舶集团有限公司第七二五研究所、</w:t>
      </w:r>
      <w:r w:rsidR="008C5E48">
        <w:rPr>
          <w:rFonts w:hint="eastAsia"/>
          <w:szCs w:val="21"/>
        </w:rPr>
        <w:t>厦门双瑞材料研究院有限公司、国标（北京）检验认证有限公司、</w:t>
      </w:r>
      <w:r w:rsidR="00AB3B34">
        <w:rPr>
          <w:rFonts w:hint="eastAsia"/>
          <w:szCs w:val="21"/>
        </w:rPr>
        <w:t>钢研纳克检测技术股份有限公司、</w:t>
      </w:r>
      <w:r w:rsidR="008C5E48">
        <w:rPr>
          <w:rFonts w:hint="eastAsia"/>
          <w:szCs w:val="21"/>
        </w:rPr>
        <w:t>上海有色金属工业技术监测中心有限公司、</w:t>
      </w:r>
      <w:r>
        <w:rPr>
          <w:rFonts w:hint="eastAsia"/>
          <w:szCs w:val="21"/>
        </w:rPr>
        <w:t>西南铝业（集团）有限责任公司、</w:t>
      </w:r>
      <w:r w:rsidR="00AB3B34">
        <w:rPr>
          <w:rFonts w:hint="eastAsia"/>
          <w:szCs w:val="21"/>
        </w:rPr>
        <w:t>辽宁盛达计量检测技术有限公司、</w:t>
      </w:r>
      <w:r w:rsidR="008C5E48">
        <w:rPr>
          <w:rFonts w:hint="eastAsia"/>
          <w:szCs w:val="21"/>
        </w:rPr>
        <w:t>国合通用（青岛）测试评价有限公司</w:t>
      </w:r>
      <w:r>
        <w:rPr>
          <w:rFonts w:hint="eastAsia"/>
          <w:szCs w:val="21"/>
        </w:rPr>
        <w:t>。</w:t>
      </w:r>
    </w:p>
    <w:p w:rsidR="001726BF" w:rsidRDefault="001363EC">
      <w:pPr>
        <w:pStyle w:val="3"/>
        <w:spacing w:before="156" w:after="156"/>
        <w:rPr>
          <w:b w:val="0"/>
          <w:bCs w:val="0"/>
        </w:rPr>
      </w:pPr>
      <w:r>
        <w:rPr>
          <w:rFonts w:hint="eastAsia"/>
          <w:b w:val="0"/>
          <w:bCs w:val="0"/>
        </w:rPr>
        <w:t xml:space="preserve">3.2 </w:t>
      </w:r>
      <w:r>
        <w:rPr>
          <w:rFonts w:hint="eastAsia"/>
          <w:b w:val="0"/>
          <w:bCs w:val="0"/>
        </w:rPr>
        <w:t>主编单位简介</w:t>
      </w:r>
    </w:p>
    <w:bookmarkEnd w:id="5"/>
    <w:bookmarkEnd w:id="6"/>
    <w:p w:rsidR="00AD3B7B" w:rsidRDefault="00AD3B7B" w:rsidP="00AD3B7B">
      <w:pPr>
        <w:pStyle w:val="af2"/>
        <w:numPr>
          <w:ilvl w:val="0"/>
          <w:numId w:val="0"/>
        </w:numPr>
        <w:spacing w:beforeLines="0" w:afterLines="0" w:line="440" w:lineRule="exact"/>
        <w:ind w:firstLineChars="200" w:firstLine="420"/>
        <w:outlineLvl w:val="9"/>
        <w:rPr>
          <w:rFonts w:ascii="Times New Roman" w:eastAsia="宋体" w:hAnsi="宋体"/>
          <w:szCs w:val="21"/>
        </w:rPr>
      </w:pPr>
      <w:r w:rsidRPr="00D93D46">
        <w:rPr>
          <w:rFonts w:ascii="Times New Roman" w:eastAsia="宋体" w:hAnsi="宋体" w:hint="eastAsia"/>
          <w:szCs w:val="21"/>
        </w:rPr>
        <w:t>主编单位</w:t>
      </w:r>
      <w:r w:rsidRPr="00D93D46">
        <w:rPr>
          <w:rFonts w:ascii="Times New Roman" w:eastAsia="宋体" w:hAnsi="宋体"/>
          <w:szCs w:val="21"/>
        </w:rPr>
        <w:t>洛阳船舶材料研究所（中国船舶集团有限公司第七二五研究所）拥有</w:t>
      </w:r>
      <w:r w:rsidRPr="00D93D46">
        <w:rPr>
          <w:rFonts w:ascii="Times New Roman" w:eastAsia="宋体" w:hAnsi="宋体" w:hint="eastAsia"/>
          <w:szCs w:val="21"/>
        </w:rPr>
        <w:t>包括</w:t>
      </w:r>
      <w:r w:rsidRPr="00D93D46">
        <w:rPr>
          <w:rFonts w:ascii="Times New Roman" w:eastAsia="宋体" w:hAnsi="宋体"/>
          <w:szCs w:val="21"/>
        </w:rPr>
        <w:t>海洋腐蚀与防护</w:t>
      </w:r>
      <w:r w:rsidRPr="00D93D46">
        <w:rPr>
          <w:rFonts w:ascii="Times New Roman" w:eastAsia="宋体" w:hAnsi="宋体" w:hint="eastAsia"/>
          <w:szCs w:val="21"/>
        </w:rPr>
        <w:t>全国</w:t>
      </w:r>
      <w:r w:rsidRPr="00D93D46">
        <w:rPr>
          <w:rFonts w:ascii="Times New Roman" w:eastAsia="宋体" w:hAnsi="宋体"/>
          <w:szCs w:val="21"/>
        </w:rPr>
        <w:t>重点实验室</w:t>
      </w:r>
      <w:r w:rsidRPr="00D93D46">
        <w:rPr>
          <w:rFonts w:ascii="Times New Roman" w:eastAsia="宋体" w:hAnsi="宋体" w:hint="eastAsia"/>
          <w:szCs w:val="21"/>
        </w:rPr>
        <w:t>在内的</w:t>
      </w:r>
      <w:r w:rsidRPr="00D93D46">
        <w:rPr>
          <w:rFonts w:ascii="Times New Roman" w:eastAsia="宋体" w:hAnsi="宋体"/>
          <w:szCs w:val="21"/>
        </w:rPr>
        <w:t>8</w:t>
      </w:r>
      <w:r w:rsidRPr="00D93D46">
        <w:rPr>
          <w:rFonts w:ascii="Times New Roman" w:eastAsia="宋体" w:hAnsi="宋体"/>
          <w:szCs w:val="21"/>
        </w:rPr>
        <w:t>个国家级创新平台、</w:t>
      </w:r>
      <w:r w:rsidRPr="00D93D46">
        <w:rPr>
          <w:rFonts w:ascii="Times New Roman" w:eastAsia="宋体" w:hAnsi="宋体"/>
          <w:szCs w:val="21"/>
        </w:rPr>
        <w:t>4</w:t>
      </w:r>
      <w:r w:rsidRPr="00D93D46">
        <w:rPr>
          <w:rFonts w:ascii="Times New Roman" w:eastAsia="宋体" w:hAnsi="宋体"/>
          <w:szCs w:val="21"/>
        </w:rPr>
        <w:t>个海洋环境试验站、</w:t>
      </w:r>
      <w:r w:rsidRPr="00D93D46">
        <w:rPr>
          <w:rFonts w:ascii="Times New Roman" w:eastAsia="宋体" w:hAnsi="宋体"/>
          <w:szCs w:val="21"/>
        </w:rPr>
        <w:t>4</w:t>
      </w:r>
      <w:r w:rsidRPr="00D93D46">
        <w:rPr>
          <w:rFonts w:ascii="Times New Roman" w:eastAsia="宋体" w:hAnsi="宋体"/>
          <w:szCs w:val="21"/>
        </w:rPr>
        <w:t>个国家级检测认证中心、</w:t>
      </w:r>
      <w:r w:rsidRPr="00D93D46">
        <w:rPr>
          <w:rFonts w:ascii="Times New Roman" w:eastAsia="宋体" w:hAnsi="宋体"/>
          <w:szCs w:val="21"/>
        </w:rPr>
        <w:t>25</w:t>
      </w:r>
      <w:r w:rsidRPr="00D93D46">
        <w:rPr>
          <w:rFonts w:ascii="Times New Roman" w:eastAsia="宋体" w:hAnsi="宋体"/>
          <w:szCs w:val="21"/>
        </w:rPr>
        <w:t>个省部级及</w:t>
      </w:r>
      <w:r w:rsidRPr="00D93D46">
        <w:rPr>
          <w:rFonts w:ascii="Times New Roman" w:eastAsia="宋体" w:hAnsi="宋体"/>
          <w:szCs w:val="21"/>
        </w:rPr>
        <w:t>6</w:t>
      </w:r>
      <w:r w:rsidRPr="00D93D46">
        <w:rPr>
          <w:rFonts w:ascii="Times New Roman" w:eastAsia="宋体" w:hAnsi="宋体"/>
          <w:szCs w:val="21"/>
        </w:rPr>
        <w:t>个市级创新平台</w:t>
      </w:r>
      <w:r w:rsidRPr="00D93D46">
        <w:rPr>
          <w:rFonts w:ascii="Times New Roman" w:eastAsia="宋体" w:hAnsi="宋体"/>
          <w:szCs w:val="21"/>
        </w:rPr>
        <w:t>;</w:t>
      </w:r>
      <w:r w:rsidRPr="00D93D46">
        <w:rPr>
          <w:rFonts w:ascii="Times New Roman" w:eastAsia="宋体" w:hAnsi="宋体"/>
          <w:szCs w:val="21"/>
        </w:rPr>
        <w:t>并拥有材料学和材料加工工程硕士学位授权点、材料学博士学位授权点和博士后工作站。</w:t>
      </w:r>
      <w:r w:rsidRPr="00D93D46">
        <w:rPr>
          <w:rFonts w:ascii="Times New Roman" w:eastAsia="宋体" w:hAnsi="宋体" w:hint="eastAsia"/>
          <w:szCs w:val="21"/>
        </w:rPr>
        <w:t>本项目所依托的</w:t>
      </w:r>
      <w:r w:rsidRPr="00D93D46">
        <w:rPr>
          <w:rFonts w:ascii="Times New Roman" w:eastAsia="宋体" w:hAnsi="宋体"/>
          <w:b/>
          <w:bCs/>
          <w:szCs w:val="21"/>
        </w:rPr>
        <w:t>七二五所试验测试与计量技术研究中心</w:t>
      </w:r>
      <w:r w:rsidRPr="00D93D46">
        <w:rPr>
          <w:rFonts w:ascii="Times New Roman" w:eastAsia="宋体" w:hAnsi="宋体"/>
          <w:szCs w:val="21"/>
        </w:rPr>
        <w:t>，是中国船级社</w:t>
      </w:r>
      <w:r w:rsidRPr="00D93D46">
        <w:rPr>
          <w:rFonts w:ascii="Times New Roman" w:eastAsia="宋体" w:hAnsi="宋体"/>
          <w:szCs w:val="21"/>
        </w:rPr>
        <w:t>(CCS)</w:t>
      </w:r>
      <w:r w:rsidRPr="00D93D46">
        <w:rPr>
          <w:rFonts w:ascii="Times New Roman" w:eastAsia="宋体" w:hAnsi="宋体"/>
          <w:szCs w:val="21"/>
        </w:rPr>
        <w:t>认可的“船</w:t>
      </w:r>
      <w:r w:rsidRPr="00D93D46">
        <w:rPr>
          <w:rFonts w:ascii="Times New Roman" w:eastAsia="宋体" w:hAnsi="宋体"/>
          <w:szCs w:val="21"/>
        </w:rPr>
        <w:lastRenderedPageBreak/>
        <w:t>舶材料验证试验中心”，中国国家认证认可监督委员会</w:t>
      </w:r>
      <w:r w:rsidRPr="00D93D46">
        <w:rPr>
          <w:rFonts w:ascii="Times New Roman" w:eastAsia="宋体" w:hAnsi="宋体"/>
          <w:szCs w:val="21"/>
        </w:rPr>
        <w:t>(CMA)</w:t>
      </w:r>
      <w:r w:rsidRPr="00D93D46">
        <w:rPr>
          <w:rFonts w:ascii="Times New Roman" w:eastAsia="宋体" w:hAnsi="宋体"/>
          <w:szCs w:val="21"/>
        </w:rPr>
        <w:t>和中国合格证定国家认可委员会</w:t>
      </w:r>
      <w:r w:rsidRPr="00D93D46">
        <w:rPr>
          <w:rFonts w:ascii="Times New Roman" w:eastAsia="宋体" w:hAnsi="宋体"/>
          <w:szCs w:val="21"/>
        </w:rPr>
        <w:t>(CNAS)</w:t>
      </w:r>
      <w:r w:rsidRPr="00D93D46">
        <w:rPr>
          <w:rFonts w:ascii="Times New Roman" w:eastAsia="宋体" w:hAnsi="宋体"/>
          <w:szCs w:val="21"/>
        </w:rPr>
        <w:t>认可的“中国船舶工业船舶材料技术检测中心”，国防科工局认定的国防计量校准机构。</w:t>
      </w:r>
      <w:r w:rsidRPr="00D93D46">
        <w:rPr>
          <w:rFonts w:ascii="Times New Roman" w:eastAsia="宋体" w:hAnsi="宋体" w:hint="eastAsia"/>
          <w:szCs w:val="21"/>
        </w:rPr>
        <w:t>项目依托的分析测试</w:t>
      </w:r>
      <w:r w:rsidRPr="00D93D46">
        <w:rPr>
          <w:rFonts w:ascii="Times New Roman" w:eastAsia="宋体" w:hAnsi="宋体"/>
          <w:szCs w:val="21"/>
        </w:rPr>
        <w:t>中心承担多项基础研究项目，主持制修订</w:t>
      </w:r>
      <w:r w:rsidRPr="00D93D46">
        <w:rPr>
          <w:rFonts w:ascii="Times New Roman" w:eastAsia="宋体" w:hAnsi="宋体"/>
          <w:szCs w:val="21"/>
        </w:rPr>
        <w:t>GB</w:t>
      </w:r>
      <w:r w:rsidRPr="00D93D46">
        <w:rPr>
          <w:rFonts w:ascii="Times New Roman" w:eastAsia="宋体" w:hAnsi="宋体"/>
          <w:szCs w:val="21"/>
        </w:rPr>
        <w:t>及</w:t>
      </w:r>
      <w:r w:rsidRPr="00D93D46">
        <w:rPr>
          <w:rFonts w:ascii="Times New Roman" w:eastAsia="宋体" w:hAnsi="宋体"/>
          <w:szCs w:val="21"/>
        </w:rPr>
        <w:t>ASTM</w:t>
      </w:r>
      <w:r w:rsidRPr="00D93D46">
        <w:rPr>
          <w:rFonts w:ascii="Times New Roman" w:eastAsia="宋体" w:hAnsi="宋体"/>
          <w:szCs w:val="21"/>
        </w:rPr>
        <w:t>标准</w:t>
      </w:r>
      <w:r w:rsidRPr="00D93D46">
        <w:rPr>
          <w:rFonts w:ascii="Times New Roman" w:eastAsia="宋体" w:hAnsi="宋体"/>
          <w:szCs w:val="21"/>
        </w:rPr>
        <w:t>15</w:t>
      </w:r>
      <w:r w:rsidRPr="00D93D46">
        <w:rPr>
          <w:rFonts w:ascii="Times New Roman" w:eastAsia="宋体" w:hAnsi="宋体"/>
          <w:szCs w:val="21"/>
        </w:rPr>
        <w:t>项，</w:t>
      </w:r>
      <w:r w:rsidR="0071322E">
        <w:rPr>
          <w:rFonts w:ascii="Times New Roman" w:eastAsia="宋体" w:hAnsi="宋体" w:hint="eastAsia"/>
          <w:szCs w:val="21"/>
        </w:rPr>
        <w:t>主持和</w:t>
      </w:r>
      <w:r w:rsidR="00A32B2E">
        <w:rPr>
          <w:rFonts w:ascii="Times New Roman" w:eastAsia="宋体" w:hAnsi="宋体" w:hint="eastAsia"/>
          <w:szCs w:val="21"/>
        </w:rPr>
        <w:t>参编有色金属行业标准</w:t>
      </w:r>
      <w:r w:rsidR="00A32B2E">
        <w:rPr>
          <w:rFonts w:ascii="Times New Roman" w:eastAsia="宋体" w:hAnsi="宋体" w:hint="eastAsia"/>
          <w:szCs w:val="21"/>
        </w:rPr>
        <w:t>10</w:t>
      </w:r>
      <w:r w:rsidR="00A32B2E">
        <w:rPr>
          <w:rFonts w:ascii="Times New Roman" w:eastAsia="宋体" w:hAnsi="宋体" w:hint="eastAsia"/>
          <w:szCs w:val="21"/>
        </w:rPr>
        <w:t>余项，标准</w:t>
      </w:r>
      <w:r w:rsidRPr="00D93D46">
        <w:rPr>
          <w:rFonts w:ascii="Times New Roman" w:eastAsia="宋体" w:hAnsi="宋体"/>
          <w:szCs w:val="21"/>
        </w:rPr>
        <w:t>授权专利</w:t>
      </w:r>
      <w:r w:rsidRPr="00D93D46">
        <w:rPr>
          <w:rFonts w:ascii="Times New Roman" w:eastAsia="宋体" w:hAnsi="宋体"/>
          <w:szCs w:val="21"/>
        </w:rPr>
        <w:t>30</w:t>
      </w:r>
      <w:r w:rsidRPr="00D93D46">
        <w:rPr>
          <w:rFonts w:ascii="Times New Roman" w:eastAsia="宋体" w:hAnsi="宋体"/>
          <w:szCs w:val="21"/>
        </w:rPr>
        <w:t>余项。致力于材料测试标准的制订和推广，是</w:t>
      </w:r>
      <w:r w:rsidRPr="00D93D46">
        <w:rPr>
          <w:rFonts w:ascii="Times New Roman" w:eastAsia="宋体" w:hAnsi="宋体"/>
          <w:szCs w:val="21"/>
        </w:rPr>
        <w:t>ASTM</w:t>
      </w:r>
      <w:r w:rsidRPr="00D93D46">
        <w:rPr>
          <w:rFonts w:ascii="Times New Roman" w:eastAsia="宋体" w:hAnsi="宋体"/>
          <w:szCs w:val="21"/>
        </w:rPr>
        <w:t>标准委员会成员单位，并获国际标准制订授权。</w:t>
      </w:r>
    </w:p>
    <w:p w:rsidR="001726BF" w:rsidRDefault="001363EC">
      <w:pPr>
        <w:spacing w:line="400" w:lineRule="exact"/>
        <w:ind w:firstLineChars="200" w:firstLine="42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rsidR="001726BF" w:rsidRDefault="001363EC" w:rsidP="00F125E9">
      <w:pPr>
        <w:pStyle w:val="af3"/>
        <w:numPr>
          <w:ilvl w:val="0"/>
          <w:numId w:val="0"/>
        </w:numPr>
        <w:spacing w:beforeLines="50" w:afterLines="50"/>
        <w:rPr>
          <w:color w:val="auto"/>
        </w:rPr>
      </w:pPr>
      <w:bookmarkStart w:id="7" w:name="_Toc462884345"/>
      <w:bookmarkStart w:id="8" w:name="_Toc464728901"/>
      <w:r>
        <w:rPr>
          <w:rFonts w:hint="eastAsia"/>
          <w:color w:val="auto"/>
        </w:rPr>
        <w:t>3.3成员单位简介</w:t>
      </w:r>
      <w:bookmarkEnd w:id="7"/>
      <w:bookmarkEnd w:id="8"/>
    </w:p>
    <w:p w:rsidR="00D02DDA" w:rsidRDefault="00D02DDA" w:rsidP="00F125E9">
      <w:pPr>
        <w:pStyle w:val="af4"/>
        <w:numPr>
          <w:ilvl w:val="0"/>
          <w:numId w:val="0"/>
        </w:numPr>
        <w:spacing w:beforeLines="50" w:afterLines="50"/>
        <w:contextualSpacing/>
        <w:rPr>
          <w:szCs w:val="21"/>
        </w:rPr>
      </w:pPr>
      <w:r>
        <w:rPr>
          <w:rFonts w:hint="eastAsia"/>
        </w:rPr>
        <w:t>3.3.1</w:t>
      </w:r>
      <w:r>
        <w:rPr>
          <w:rFonts w:ascii="Times New Roman" w:hint="eastAsia"/>
        </w:rPr>
        <w:t xml:space="preserve">  </w:t>
      </w:r>
      <w:r>
        <w:rPr>
          <w:rFonts w:hint="eastAsia"/>
          <w:szCs w:val="21"/>
        </w:rPr>
        <w:t>厦门双瑞材料研究院有限公司</w:t>
      </w:r>
    </w:p>
    <w:p w:rsidR="00170791" w:rsidRPr="00170791" w:rsidRDefault="00170791" w:rsidP="00170791">
      <w:pPr>
        <w:pStyle w:val="afff4"/>
        <w:spacing w:line="360" w:lineRule="auto"/>
        <w:ind w:firstLineChars="185" w:firstLine="388"/>
      </w:pPr>
      <w:r w:rsidRPr="00170791">
        <w:rPr>
          <w:rFonts w:hint="eastAsia"/>
        </w:rPr>
        <w:t>厦门双瑞材料研究院有限公司隶属于中国船舶集团第七二五研究所，统筹管理七二五所驻厦产业，现有特种涂料、船舶高端环保装备、新能源风电、高端钛合金制品等专业方向。公司下设检测中心聚焦船舶、海洋装备及高端工程材料领域，构建覆盖理化检验、腐蚀防护、疲劳断裂、振动噪声等全链条检测能力。基于ISO 9001和ISO 17025建立了完善的质量管理体系，是中国合格评定国家认可委员会（CNAS）与福建省市场监督管理局（CMA）等权威资质认证的第三方检验检测机构。面向“海、陆、空、天”高端装备的应用场景和服役需求，可提供“标准检测、模拟验证、失效分析、寿命预测、安全评估”一站式技术解决方案。依托多年技术积累，服务已延伸至石油化工、电力能源、轨道交通、汽车制造等多元领域。</w:t>
      </w:r>
    </w:p>
    <w:p w:rsidR="002E1C51" w:rsidRPr="007244C1" w:rsidRDefault="007244C1" w:rsidP="007244C1">
      <w:pPr>
        <w:pStyle w:val="af4"/>
        <w:numPr>
          <w:ilvl w:val="0"/>
          <w:numId w:val="0"/>
        </w:numPr>
        <w:spacing w:line="360" w:lineRule="auto"/>
        <w:ind w:firstLineChars="200" w:firstLine="420"/>
        <w:contextualSpacing/>
        <w:rPr>
          <w:rFonts w:ascii="宋体" w:eastAsia="宋体" w:hAnsi="宋体"/>
          <w:color w:val="auto"/>
          <w:spacing w:val="0"/>
          <w:szCs w:val="20"/>
        </w:rPr>
      </w:pPr>
      <w:r w:rsidRPr="007244C1">
        <w:rPr>
          <w:rFonts w:ascii="宋体" w:eastAsia="宋体" w:hAnsi="宋体" w:hint="eastAsia"/>
          <w:color w:val="auto"/>
          <w:spacing w:val="0"/>
          <w:szCs w:val="20"/>
        </w:rPr>
        <w:t>该单位积极参与编制组的各项工作会议，对规范的技术指标、校准方法等内容提出了有效建议，在编制组中发挥了主要作用。</w:t>
      </w:r>
    </w:p>
    <w:p w:rsidR="00015FC0" w:rsidRDefault="00015FC0" w:rsidP="00F125E9">
      <w:pPr>
        <w:pStyle w:val="af4"/>
        <w:numPr>
          <w:ilvl w:val="0"/>
          <w:numId w:val="0"/>
        </w:numPr>
        <w:spacing w:beforeLines="50" w:afterLines="50"/>
        <w:contextualSpacing/>
        <w:rPr>
          <w:szCs w:val="21"/>
        </w:rPr>
      </w:pPr>
      <w:r>
        <w:rPr>
          <w:rFonts w:hint="eastAsia"/>
        </w:rPr>
        <w:t>3.3.2</w:t>
      </w:r>
      <w:r>
        <w:rPr>
          <w:rFonts w:ascii="Times New Roman" w:hint="eastAsia"/>
        </w:rPr>
        <w:t xml:space="preserve">  </w:t>
      </w:r>
      <w:r>
        <w:rPr>
          <w:rFonts w:hint="eastAsia"/>
          <w:szCs w:val="21"/>
        </w:rPr>
        <w:t>国标（北京）检测认证有限公司</w:t>
      </w:r>
    </w:p>
    <w:p w:rsidR="00837636" w:rsidRDefault="00837636" w:rsidP="00837636">
      <w:pPr>
        <w:spacing w:line="360" w:lineRule="auto"/>
        <w:ind w:firstLineChars="200" w:firstLine="420"/>
      </w:pPr>
      <w:r>
        <w:rPr>
          <w:rFonts w:hint="eastAsia"/>
        </w:rPr>
        <w:t>国标（北京）检验认证有限公司是我国有色行业的材料研究和材料检测的权威机构。该公司运行着国家有色金属质量监督检验中心，是我国有色行业金属材料检测的权威机构。中心拥有雄厚的技术力量，先进的仪器，齐全的分析方法，以及与国际接轨的质量管理体系（</w:t>
      </w:r>
      <w:r>
        <w:rPr>
          <w:rFonts w:hint="eastAsia"/>
        </w:rPr>
        <w:t>ISO/IEC 17025</w:t>
      </w:r>
      <w:r>
        <w:rPr>
          <w:rFonts w:hint="eastAsia"/>
        </w:rPr>
        <w:t>），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w:t>
      </w:r>
      <w:r>
        <w:rPr>
          <w:rFonts w:hint="eastAsia"/>
        </w:rPr>
        <w:t>150</w:t>
      </w:r>
      <w:r>
        <w:rPr>
          <w:rFonts w:hint="eastAsia"/>
        </w:rPr>
        <w:t>余项，行业标准</w:t>
      </w:r>
      <w:r>
        <w:rPr>
          <w:rFonts w:hint="eastAsia"/>
        </w:rPr>
        <w:t>70</w:t>
      </w:r>
      <w:r>
        <w:rPr>
          <w:rFonts w:hint="eastAsia"/>
        </w:rPr>
        <w:t>余项。</w:t>
      </w:r>
    </w:p>
    <w:p w:rsidR="00D02DDA" w:rsidRDefault="007244C1" w:rsidP="007244C1">
      <w:pPr>
        <w:spacing w:line="400" w:lineRule="exact"/>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34747B" w:rsidRDefault="0034747B" w:rsidP="00F125E9">
      <w:pPr>
        <w:pStyle w:val="af4"/>
        <w:numPr>
          <w:ilvl w:val="0"/>
          <w:numId w:val="0"/>
        </w:numPr>
        <w:spacing w:beforeLines="50" w:afterLines="50"/>
        <w:contextualSpacing/>
        <w:rPr>
          <w:szCs w:val="21"/>
        </w:rPr>
      </w:pPr>
      <w:r>
        <w:rPr>
          <w:rFonts w:hint="eastAsia"/>
        </w:rPr>
        <w:t>3.3.3</w:t>
      </w:r>
      <w:r>
        <w:rPr>
          <w:rFonts w:ascii="Times New Roman" w:hint="eastAsia"/>
        </w:rPr>
        <w:t xml:space="preserve">  </w:t>
      </w:r>
      <w:r>
        <w:rPr>
          <w:rFonts w:hint="eastAsia"/>
          <w:szCs w:val="21"/>
        </w:rPr>
        <w:t>钢研纳克检测技术股份有限公司</w:t>
      </w:r>
    </w:p>
    <w:p w:rsidR="0034747B" w:rsidRDefault="0034747B" w:rsidP="0034747B">
      <w:pPr>
        <w:spacing w:line="360" w:lineRule="auto"/>
        <w:ind w:firstLineChars="200" w:firstLine="420"/>
      </w:pPr>
      <w:r>
        <w:rPr>
          <w:rFonts w:hint="eastAsia"/>
        </w:rPr>
        <w:lastRenderedPageBreak/>
        <w:t>钢研纳克检测技术股份有限公司成立于</w:t>
      </w:r>
      <w:r>
        <w:rPr>
          <w:rFonts w:hint="eastAsia"/>
        </w:rPr>
        <w:t>2001</w:t>
      </w:r>
      <w:r>
        <w:rPr>
          <w:rFonts w:hint="eastAsia"/>
        </w:rPr>
        <w:t>年</w:t>
      </w:r>
      <w:r>
        <w:rPr>
          <w:rFonts w:hint="eastAsia"/>
        </w:rPr>
        <w:t>3</w:t>
      </w:r>
      <w:r>
        <w:rPr>
          <w:rFonts w:hint="eastAsia"/>
        </w:rPr>
        <w:t>月，前身起源于</w:t>
      </w:r>
      <w:r>
        <w:rPr>
          <w:rFonts w:hint="eastAsia"/>
        </w:rPr>
        <w:t>1952</w:t>
      </w:r>
      <w:r>
        <w:rPr>
          <w:rFonts w:hint="eastAsia"/>
        </w:rPr>
        <w:t>年的重工业部钢铁工业试验所，是我国冶金分析测试技术的摇篮。公司于</w:t>
      </w:r>
      <w:r>
        <w:rPr>
          <w:rFonts w:hint="eastAsia"/>
        </w:rPr>
        <w:t>2019</w:t>
      </w:r>
      <w:r>
        <w:rPr>
          <w:rFonts w:hint="eastAsia"/>
        </w:rPr>
        <w:t>年</w:t>
      </w:r>
      <w:r>
        <w:rPr>
          <w:rFonts w:hint="eastAsia"/>
        </w:rPr>
        <w:t>11</w:t>
      </w:r>
      <w:r>
        <w:rPr>
          <w:rFonts w:hint="eastAsia"/>
        </w:rPr>
        <w:t>月</w:t>
      </w:r>
      <w:r>
        <w:rPr>
          <w:rFonts w:hint="eastAsia"/>
        </w:rPr>
        <w:t>1</w:t>
      </w:r>
      <w:r>
        <w:rPr>
          <w:rFonts w:hint="eastAsia"/>
        </w:rPr>
        <w:t>日，在深圳证券交易所创业板隆重上市，是中国钢研科技集团有限公司所属分析测试产业平台（二级单位）。钢研纳克是国内钢研行业的权威检测机构，也是国内金属材料检测领域业务门类最齐全、综合实力最强的测试研究机构之一。公司拥有“国家钢铁材料测试中心”、“国家钢铁产品质量检验检测中心”、“国家冶金工业钢材无损检测中心”和“国家先进钢铁材料产业计量测试中心”、“国家钢铁材料计量站”等国家级检测中心和“国家新材料测试评价平台</w:t>
      </w:r>
      <w:r>
        <w:rPr>
          <w:rFonts w:hint="eastAsia"/>
        </w:rPr>
        <w:t>-</w:t>
      </w:r>
      <w:r>
        <w:rPr>
          <w:rFonts w:hint="eastAsia"/>
        </w:rPr>
        <w:t>钢铁行业中心”、“金属新材料检测与表征装备国家地方联合工程实验室”、“工业（特殊钢）产品质量控制和技术评价实验室”三个国家级科技创新平台。钢研纳克牵头制修订</w:t>
      </w:r>
      <w:r>
        <w:rPr>
          <w:rFonts w:hint="eastAsia"/>
        </w:rPr>
        <w:t>10</w:t>
      </w:r>
      <w:r>
        <w:rPr>
          <w:rFonts w:hint="eastAsia"/>
        </w:rPr>
        <w:t>项国际标准、参与制修订国际标准</w:t>
      </w:r>
      <w:r>
        <w:rPr>
          <w:rFonts w:hint="eastAsia"/>
        </w:rPr>
        <w:t>30</w:t>
      </w:r>
      <w:r>
        <w:rPr>
          <w:rFonts w:hint="eastAsia"/>
        </w:rPr>
        <w:t>余项、制定</w:t>
      </w:r>
      <w:r>
        <w:rPr>
          <w:rFonts w:hint="eastAsia"/>
        </w:rPr>
        <w:t>200</w:t>
      </w:r>
      <w:r>
        <w:rPr>
          <w:rFonts w:hint="eastAsia"/>
        </w:rPr>
        <w:t>余项国家及行业标准。近五年承担的国家科学技术部、工业和信息化部、发改委、中国工程院及国家自然科学基金委等项目达</w:t>
      </w:r>
      <w:r>
        <w:rPr>
          <w:rFonts w:hint="eastAsia"/>
        </w:rPr>
        <w:t>124</w:t>
      </w:r>
      <w:r>
        <w:rPr>
          <w:rFonts w:hint="eastAsia"/>
        </w:rPr>
        <w:t>项，公司检测技术及其产品多次获得国家级、省部级重大奖项。公司计量校准实验室是由原冶金部金属材料力学计量站发展而来，目前拥有计量技术人员</w:t>
      </w:r>
      <w:r>
        <w:rPr>
          <w:rFonts w:hint="eastAsia"/>
        </w:rPr>
        <w:t>70</w:t>
      </w:r>
      <w:r>
        <w:rPr>
          <w:rFonts w:hint="eastAsia"/>
        </w:rPr>
        <w:t>多人，覆盖十大计量领域。拥有国家钢铁材料计量站、国家先进钢铁材料产业计量中心，同时通过</w:t>
      </w:r>
      <w:r>
        <w:rPr>
          <w:rFonts w:hint="eastAsia"/>
        </w:rPr>
        <w:t>CNAS</w:t>
      </w:r>
      <w:r>
        <w:rPr>
          <w:rFonts w:hint="eastAsia"/>
        </w:rPr>
        <w:t>、</w:t>
      </w:r>
      <w:r>
        <w:rPr>
          <w:rFonts w:hint="eastAsia"/>
        </w:rPr>
        <w:t>CMA</w:t>
      </w:r>
      <w:r>
        <w:rPr>
          <w:rFonts w:hint="eastAsia"/>
        </w:rPr>
        <w:t>、</w:t>
      </w:r>
      <w:r>
        <w:rPr>
          <w:rFonts w:hint="eastAsia"/>
        </w:rPr>
        <w:t>GJB</w:t>
      </w:r>
      <w:r>
        <w:rPr>
          <w:rFonts w:hint="eastAsia"/>
        </w:rPr>
        <w:t>、</w:t>
      </w:r>
      <w:r>
        <w:rPr>
          <w:rFonts w:hint="eastAsia"/>
        </w:rPr>
        <w:t>DIAC</w:t>
      </w:r>
      <w:r>
        <w:rPr>
          <w:rFonts w:hint="eastAsia"/>
        </w:rPr>
        <w:t>等体系认证。</w:t>
      </w:r>
    </w:p>
    <w:p w:rsidR="0034747B" w:rsidRPr="0034747B" w:rsidRDefault="0034747B" w:rsidP="0034747B">
      <w:pPr>
        <w:spacing w:line="400" w:lineRule="exact"/>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2527C9" w:rsidRDefault="002527C9" w:rsidP="00F125E9">
      <w:pPr>
        <w:pStyle w:val="af4"/>
        <w:numPr>
          <w:ilvl w:val="0"/>
          <w:numId w:val="0"/>
        </w:numPr>
        <w:spacing w:beforeLines="50" w:afterLines="50"/>
        <w:contextualSpacing/>
        <w:rPr>
          <w:szCs w:val="21"/>
        </w:rPr>
      </w:pPr>
      <w:r>
        <w:rPr>
          <w:rFonts w:hint="eastAsia"/>
        </w:rPr>
        <w:t>3.3.</w:t>
      </w:r>
      <w:r w:rsidR="0034747B">
        <w:rPr>
          <w:rFonts w:hint="eastAsia"/>
        </w:rPr>
        <w:t>4</w:t>
      </w:r>
      <w:r>
        <w:rPr>
          <w:rFonts w:ascii="Times New Roman" w:hint="eastAsia"/>
        </w:rPr>
        <w:t xml:space="preserve">  </w:t>
      </w:r>
      <w:r>
        <w:rPr>
          <w:rFonts w:hint="eastAsia"/>
          <w:szCs w:val="21"/>
        </w:rPr>
        <w:t>上海有色金属工业技术监测中心有限公司</w:t>
      </w:r>
    </w:p>
    <w:p w:rsidR="002527C9" w:rsidRPr="0034747B" w:rsidRDefault="003D6EEA" w:rsidP="00642A81">
      <w:pPr>
        <w:pStyle w:val="af4"/>
        <w:numPr>
          <w:ilvl w:val="0"/>
          <w:numId w:val="0"/>
        </w:numPr>
        <w:spacing w:line="360" w:lineRule="auto"/>
        <w:ind w:firstLineChars="200" w:firstLine="420"/>
        <w:contextualSpacing/>
        <w:rPr>
          <w:rFonts w:ascii="Times New Roman" w:eastAsia="宋体" w:hAnsi="Times New Roman"/>
          <w:color w:val="auto"/>
          <w:spacing w:val="0"/>
          <w:kern w:val="2"/>
        </w:rPr>
      </w:pPr>
      <w:r w:rsidRPr="0034747B">
        <w:rPr>
          <w:rFonts w:ascii="Times New Roman" w:eastAsia="宋体" w:hAnsi="Times New Roman" w:hint="eastAsia"/>
          <w:color w:val="auto"/>
          <w:spacing w:val="0"/>
          <w:kern w:val="2"/>
        </w:rPr>
        <w:t>上海有色金属工业技术监测中心有限公司成立于</w:t>
      </w:r>
      <w:r w:rsidRPr="0034747B">
        <w:rPr>
          <w:rFonts w:ascii="Times New Roman" w:eastAsia="宋体" w:hAnsi="Times New Roman" w:hint="eastAsia"/>
          <w:color w:val="auto"/>
          <w:spacing w:val="0"/>
          <w:kern w:val="2"/>
        </w:rPr>
        <w:t>2013</w:t>
      </w:r>
      <w:r w:rsidRPr="0034747B">
        <w:rPr>
          <w:rFonts w:ascii="Times New Roman" w:eastAsia="宋体" w:hAnsi="Times New Roman" w:hint="eastAsia"/>
          <w:color w:val="auto"/>
          <w:spacing w:val="0"/>
          <w:kern w:val="2"/>
        </w:rPr>
        <w:t>年，由北京有色金属研究总院、上海有色金属行业协会共同出资组建，目前隶属于国合通用测试评价认证股份公司。上海监测运行管理着“中国有色金属工业华东产品质量监督检验中心”和“中国有色金属工业无损检测中心”两个具有国家资质认定的检验检测机构。主营业务领域涵盖化学成分、微观组织结构、机械和物理性能、环境可靠性、材料及结构完整性、失效分析等各个方面，获得</w:t>
      </w:r>
      <w:r w:rsidRPr="0034747B">
        <w:rPr>
          <w:rFonts w:ascii="Times New Roman" w:eastAsia="宋体" w:hAnsi="Times New Roman" w:hint="eastAsia"/>
          <w:color w:val="auto"/>
          <w:spacing w:val="0"/>
          <w:kern w:val="2"/>
        </w:rPr>
        <w:t>CNAS</w:t>
      </w:r>
      <w:r w:rsidRPr="0034747B">
        <w:rPr>
          <w:rFonts w:ascii="Times New Roman" w:eastAsia="宋体" w:hAnsi="Times New Roman" w:hint="eastAsia"/>
          <w:color w:val="auto"/>
          <w:spacing w:val="0"/>
          <w:kern w:val="2"/>
        </w:rPr>
        <w:t>、</w:t>
      </w:r>
      <w:r w:rsidRPr="0034747B">
        <w:rPr>
          <w:rFonts w:ascii="Times New Roman" w:eastAsia="宋体" w:hAnsi="Times New Roman" w:hint="eastAsia"/>
          <w:color w:val="auto"/>
          <w:spacing w:val="0"/>
          <w:kern w:val="2"/>
        </w:rPr>
        <w:t>CMA</w:t>
      </w:r>
      <w:r w:rsidRPr="0034747B">
        <w:rPr>
          <w:rFonts w:ascii="Times New Roman" w:eastAsia="宋体" w:hAnsi="Times New Roman" w:hint="eastAsia"/>
          <w:color w:val="auto"/>
          <w:spacing w:val="0"/>
          <w:kern w:val="2"/>
        </w:rPr>
        <w:t>、</w:t>
      </w:r>
      <w:r w:rsidRPr="0034747B">
        <w:rPr>
          <w:rFonts w:ascii="Times New Roman" w:eastAsia="宋体" w:hAnsi="Times New Roman" w:hint="eastAsia"/>
          <w:color w:val="auto"/>
          <w:spacing w:val="0"/>
          <w:kern w:val="2"/>
        </w:rPr>
        <w:t>NADCAP</w:t>
      </w:r>
      <w:r w:rsidRPr="0034747B">
        <w:rPr>
          <w:rFonts w:ascii="Times New Roman" w:eastAsia="宋体" w:hAnsi="Times New Roman" w:hint="eastAsia"/>
          <w:color w:val="auto"/>
          <w:spacing w:val="0"/>
          <w:kern w:val="2"/>
        </w:rPr>
        <w:t>、</w:t>
      </w:r>
      <w:r w:rsidRPr="0034747B">
        <w:rPr>
          <w:rFonts w:ascii="Times New Roman" w:eastAsia="宋体" w:hAnsi="Times New Roman" w:hint="eastAsia"/>
          <w:color w:val="auto"/>
          <w:spacing w:val="0"/>
          <w:kern w:val="2"/>
        </w:rPr>
        <w:t>DNV</w:t>
      </w:r>
      <w:r w:rsidRPr="0034747B">
        <w:rPr>
          <w:rFonts w:ascii="Times New Roman" w:eastAsia="宋体" w:hAnsi="Times New Roman" w:hint="eastAsia"/>
          <w:color w:val="auto"/>
          <w:spacing w:val="0"/>
          <w:kern w:val="2"/>
        </w:rPr>
        <w:t>等国家及行业认证，为</w:t>
      </w:r>
      <w:r w:rsidRPr="0034747B">
        <w:rPr>
          <w:rFonts w:ascii="Times New Roman" w:eastAsia="宋体" w:hAnsi="Times New Roman" w:hint="eastAsia"/>
          <w:color w:val="auto"/>
          <w:spacing w:val="0"/>
          <w:kern w:val="2"/>
        </w:rPr>
        <w:t>10000</w:t>
      </w:r>
      <w:r w:rsidRPr="0034747B">
        <w:rPr>
          <w:rFonts w:ascii="Times New Roman" w:eastAsia="宋体" w:hAnsi="Times New Roman" w:hint="eastAsia"/>
          <w:color w:val="auto"/>
          <w:spacing w:val="0"/>
          <w:kern w:val="2"/>
        </w:rPr>
        <w:t>余家金属材料研究、生产和应用单位提供“一站式”服务。不断推动咨询、培训、</w:t>
      </w:r>
      <w:r w:rsidR="0034747B" w:rsidRPr="0034747B">
        <w:rPr>
          <w:rFonts w:ascii="Times New Roman" w:eastAsia="宋体" w:hAnsi="Times New Roman" w:hint="eastAsia"/>
          <w:color w:val="auto"/>
          <w:spacing w:val="0"/>
          <w:kern w:val="2"/>
        </w:rPr>
        <w:t>认证和失效分析业务快速发展。作为领先的材料测试评价权威机构，致力打造流检验评价认证机构，百年创新科技服务品牌。</w:t>
      </w:r>
    </w:p>
    <w:p w:rsidR="002527C9" w:rsidRPr="0034747B" w:rsidRDefault="0034747B" w:rsidP="00642A81">
      <w:pPr>
        <w:spacing w:line="360" w:lineRule="auto"/>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837636" w:rsidRDefault="00837636" w:rsidP="00F125E9">
      <w:pPr>
        <w:pStyle w:val="af4"/>
        <w:numPr>
          <w:ilvl w:val="0"/>
          <w:numId w:val="0"/>
        </w:numPr>
        <w:spacing w:beforeLines="50" w:afterLines="50"/>
        <w:contextualSpacing/>
        <w:rPr>
          <w:szCs w:val="21"/>
        </w:rPr>
      </w:pPr>
      <w:r>
        <w:rPr>
          <w:rFonts w:hint="eastAsia"/>
        </w:rPr>
        <w:t>3.3.</w:t>
      </w:r>
      <w:r w:rsidR="0034747B">
        <w:rPr>
          <w:rFonts w:hint="eastAsia"/>
        </w:rPr>
        <w:t>5</w:t>
      </w:r>
      <w:r>
        <w:rPr>
          <w:rFonts w:ascii="Times New Roman" w:hint="eastAsia"/>
        </w:rPr>
        <w:t xml:space="preserve">  </w:t>
      </w:r>
      <w:r>
        <w:rPr>
          <w:rFonts w:hint="eastAsia"/>
          <w:szCs w:val="21"/>
        </w:rPr>
        <w:t>西南铝业（集团）有限责任公司</w:t>
      </w:r>
    </w:p>
    <w:p w:rsidR="006C2480" w:rsidRDefault="00696AD1" w:rsidP="00E92A76">
      <w:pPr>
        <w:pStyle w:val="afff4"/>
        <w:spacing w:line="360" w:lineRule="auto"/>
        <w:ind w:firstLine="420"/>
        <w:rPr>
          <w:szCs w:val="21"/>
        </w:rPr>
      </w:pPr>
      <w:r>
        <w:rPr>
          <w:rFonts w:hint="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特殊津贴专家30余人，建有院士工作站,拥有国家级</w:t>
      </w:r>
      <w:r>
        <w:rPr>
          <w:rFonts w:hint="eastAsia"/>
          <w:szCs w:val="21"/>
        </w:rPr>
        <w:lastRenderedPageBreak/>
        <w:t>企业技术中心。西南铝建有校准实验室与检测实验室，均通过了CNAS认可，具备对闭路循环法铝及铝合金液态测氢仪、衡器、电子天平、压力表、数字压力计、温度显示仪等166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w:t>
      </w:r>
      <w:r w:rsidR="006C2480">
        <w:rPr>
          <w:rFonts w:hint="eastAsia"/>
          <w:szCs w:val="21"/>
        </w:rPr>
        <w:t>西南铝累计申请专利</w:t>
      </w:r>
      <w:r w:rsidR="00AE3D37">
        <w:rPr>
          <w:rFonts w:hint="eastAsia"/>
          <w:szCs w:val="21"/>
        </w:rPr>
        <w:t>722件，其中授权发明专利249件、授权实用新型专利473件，主持和参与国家、行业标准277项。</w:t>
      </w:r>
    </w:p>
    <w:p w:rsidR="00837636" w:rsidRPr="007244C1" w:rsidRDefault="007244C1" w:rsidP="007244C1">
      <w:pPr>
        <w:spacing w:line="360" w:lineRule="auto"/>
        <w:ind w:firstLineChars="200" w:firstLine="420"/>
      </w:pPr>
      <w:r>
        <w:rPr>
          <w:rFonts w:hint="eastAsia"/>
        </w:rPr>
        <w:t>该单位积极参与编制组的各项工作会议，对规范的校准方法提出了有效建议，在编制组中发挥了主要作用。</w:t>
      </w:r>
    </w:p>
    <w:p w:rsidR="0034747B" w:rsidRDefault="0034747B" w:rsidP="00F125E9">
      <w:pPr>
        <w:pStyle w:val="af4"/>
        <w:numPr>
          <w:ilvl w:val="0"/>
          <w:numId w:val="0"/>
        </w:numPr>
        <w:spacing w:beforeLines="50" w:afterLines="50"/>
        <w:contextualSpacing/>
        <w:rPr>
          <w:szCs w:val="21"/>
        </w:rPr>
      </w:pPr>
      <w:r>
        <w:rPr>
          <w:rFonts w:hint="eastAsia"/>
        </w:rPr>
        <w:t xml:space="preserve">3.3.6 </w:t>
      </w:r>
      <w:r>
        <w:rPr>
          <w:rFonts w:ascii="Times New Roman" w:hint="eastAsia"/>
        </w:rPr>
        <w:t xml:space="preserve"> </w:t>
      </w:r>
      <w:r>
        <w:rPr>
          <w:rFonts w:hint="eastAsia"/>
          <w:szCs w:val="21"/>
        </w:rPr>
        <w:t>辽宁盛达计量检测技术有限公司</w:t>
      </w:r>
    </w:p>
    <w:p w:rsidR="0034747B" w:rsidRDefault="0034747B" w:rsidP="0034747B">
      <w:pPr>
        <w:spacing w:line="360" w:lineRule="auto"/>
        <w:ind w:firstLineChars="200" w:firstLine="420"/>
        <w:contextualSpacing/>
        <w:jc w:val="left"/>
        <w:rPr>
          <w:szCs w:val="21"/>
        </w:rPr>
      </w:pPr>
      <w:r>
        <w:rPr>
          <w:rFonts w:hint="eastAsia"/>
          <w:szCs w:val="21"/>
        </w:rPr>
        <w:t>辽宁盛达计量检测技术有限公司是一家专业从事计量仪器校准、仪器检测、仪器仪表维修、技术开发、技术培训、计量器具销售、实验室资质认定认可咨询、指导等为一体的综合性独立第三方计量检测机构。公司坐落在素有“北方明珠”“浪漫之都”的美丽海滨城市</w:t>
      </w:r>
      <w:r>
        <w:rPr>
          <w:szCs w:val="21"/>
        </w:rPr>
        <w:t>—</w:t>
      </w:r>
      <w:r>
        <w:rPr>
          <w:rFonts w:hint="eastAsia"/>
          <w:szCs w:val="21"/>
        </w:rPr>
        <w:t>大连，凭借振兴东北老工业基地的契机、雄厚的技术实力、秉承客户至上的服务理念，打造出具有行业影响的计量技术机构。公司获得了中国合格评定国家认可委员会（</w:t>
      </w:r>
      <w:r>
        <w:rPr>
          <w:rFonts w:hint="eastAsia"/>
          <w:szCs w:val="21"/>
        </w:rPr>
        <w:t>CNAS</w:t>
      </w:r>
      <w:r>
        <w:rPr>
          <w:rFonts w:hint="eastAsia"/>
          <w:szCs w:val="21"/>
        </w:rPr>
        <w:t>）资质证书，认可证书号</w:t>
      </w:r>
      <w:r>
        <w:rPr>
          <w:rFonts w:hint="eastAsia"/>
          <w:szCs w:val="21"/>
        </w:rPr>
        <w:t>L12705</w:t>
      </w:r>
      <w:r>
        <w:rPr>
          <w:rFonts w:hint="eastAsia"/>
          <w:szCs w:val="21"/>
        </w:rPr>
        <w:t>，可在认可范围内使用</w:t>
      </w:r>
      <w:r>
        <w:rPr>
          <w:rFonts w:hint="eastAsia"/>
          <w:szCs w:val="21"/>
        </w:rPr>
        <w:t>CNAS</w:t>
      </w:r>
      <w:r>
        <w:rPr>
          <w:rFonts w:hint="eastAsia"/>
          <w:szCs w:val="21"/>
        </w:rPr>
        <w:t>国家实验室认可标志和</w:t>
      </w:r>
      <w:r>
        <w:rPr>
          <w:rFonts w:hint="eastAsia"/>
          <w:szCs w:val="21"/>
        </w:rPr>
        <w:t>ILAC</w:t>
      </w:r>
      <w:r>
        <w:rPr>
          <w:rFonts w:hint="eastAsia"/>
          <w:szCs w:val="21"/>
        </w:rPr>
        <w:t>国际互认联合标志，可对相应的仪器设备进行台账管理、校准、调试、保养、维修、分包、上门取送、技术指导等一站式服务。公司在国家计量检定规程（</w:t>
      </w:r>
      <w:r>
        <w:rPr>
          <w:rFonts w:hint="eastAsia"/>
          <w:szCs w:val="21"/>
        </w:rPr>
        <w:t>JJG</w:t>
      </w:r>
      <w:r>
        <w:rPr>
          <w:rFonts w:hint="eastAsia"/>
          <w:szCs w:val="21"/>
        </w:rPr>
        <w:t>）、国家校准规范（</w:t>
      </w:r>
      <w:r>
        <w:rPr>
          <w:rFonts w:hint="eastAsia"/>
          <w:szCs w:val="21"/>
        </w:rPr>
        <w:t>JJF</w:t>
      </w:r>
      <w:r>
        <w:rPr>
          <w:rFonts w:hint="eastAsia"/>
          <w:szCs w:val="21"/>
        </w:rPr>
        <w:t>）的基础上，还重点研究了</w:t>
      </w:r>
      <w:r>
        <w:rPr>
          <w:rFonts w:hint="eastAsia"/>
          <w:szCs w:val="21"/>
        </w:rPr>
        <w:t>ISO</w:t>
      </w:r>
      <w:r>
        <w:rPr>
          <w:rFonts w:hint="eastAsia"/>
          <w:szCs w:val="21"/>
        </w:rPr>
        <w:t>、</w:t>
      </w:r>
      <w:r>
        <w:rPr>
          <w:rFonts w:hint="eastAsia"/>
          <w:szCs w:val="21"/>
        </w:rPr>
        <w:t>ASTM</w:t>
      </w:r>
      <w:r>
        <w:rPr>
          <w:rFonts w:hint="eastAsia"/>
          <w:szCs w:val="21"/>
        </w:rPr>
        <w:t>、</w:t>
      </w:r>
      <w:r>
        <w:rPr>
          <w:rFonts w:hint="eastAsia"/>
          <w:szCs w:val="21"/>
        </w:rPr>
        <w:t>SAE</w:t>
      </w:r>
      <w:r>
        <w:rPr>
          <w:rFonts w:hint="eastAsia"/>
          <w:szCs w:val="21"/>
        </w:rPr>
        <w:t>（</w:t>
      </w:r>
      <w:r>
        <w:rPr>
          <w:rFonts w:hint="eastAsia"/>
          <w:szCs w:val="21"/>
        </w:rPr>
        <w:t>ASE</w:t>
      </w:r>
      <w:r>
        <w:rPr>
          <w:rFonts w:hint="eastAsia"/>
          <w:szCs w:val="21"/>
        </w:rPr>
        <w:t>）等国际通用的检测</w:t>
      </w:r>
      <w:r>
        <w:rPr>
          <w:rFonts w:hint="eastAsia"/>
          <w:szCs w:val="21"/>
        </w:rPr>
        <w:t>/</w:t>
      </w:r>
      <w:r>
        <w:rPr>
          <w:rFonts w:hint="eastAsia"/>
          <w:szCs w:val="21"/>
        </w:rPr>
        <w:t>校准方法，相关项目同时具备</w:t>
      </w:r>
      <w:r>
        <w:rPr>
          <w:rFonts w:hint="eastAsia"/>
          <w:szCs w:val="21"/>
        </w:rPr>
        <w:t>CNAS</w:t>
      </w:r>
      <w:r>
        <w:rPr>
          <w:rFonts w:hint="eastAsia"/>
          <w:szCs w:val="21"/>
        </w:rPr>
        <w:t>资质。长期以来，实验室严格按照</w:t>
      </w:r>
      <w:r>
        <w:rPr>
          <w:rFonts w:hint="eastAsia"/>
          <w:szCs w:val="21"/>
        </w:rPr>
        <w:t>ISO/IEC17025</w:t>
      </w:r>
      <w:r>
        <w:rPr>
          <w:rFonts w:hint="eastAsia"/>
          <w:szCs w:val="21"/>
        </w:rPr>
        <w:t>及国家相关法律法规的要求，建立完善的质量管理体系，不断提升实验室能力以满足国内外客户的要求。</w:t>
      </w:r>
    </w:p>
    <w:p w:rsidR="0034747B" w:rsidRDefault="0034747B" w:rsidP="00AB3B34">
      <w:pPr>
        <w:spacing w:line="360" w:lineRule="auto"/>
        <w:ind w:firstLineChars="200" w:firstLine="420"/>
      </w:pPr>
      <w:r w:rsidRPr="00AB3B34">
        <w:rPr>
          <w:rFonts w:hint="eastAsia"/>
        </w:rPr>
        <w:t>该单位积极参与编制组的各项工作会议，对规范的校准方法提出了有效建议，在编制组中发挥了主要作用。</w:t>
      </w:r>
    </w:p>
    <w:p w:rsidR="002527C9" w:rsidRPr="008709A7" w:rsidRDefault="002527C9" w:rsidP="00F125E9">
      <w:pPr>
        <w:pStyle w:val="af4"/>
        <w:numPr>
          <w:ilvl w:val="0"/>
          <w:numId w:val="0"/>
        </w:numPr>
        <w:spacing w:beforeLines="50" w:afterLines="50"/>
        <w:contextualSpacing/>
        <w:rPr>
          <w:szCs w:val="21"/>
        </w:rPr>
      </w:pPr>
      <w:r>
        <w:rPr>
          <w:rFonts w:hint="eastAsia"/>
        </w:rPr>
        <w:t>3.3.</w:t>
      </w:r>
      <w:r w:rsidR="00AB3B34">
        <w:rPr>
          <w:rFonts w:hint="eastAsia"/>
        </w:rPr>
        <w:t>7</w:t>
      </w:r>
      <w:r>
        <w:rPr>
          <w:rFonts w:ascii="Times New Roman" w:hint="eastAsia"/>
        </w:rPr>
        <w:t xml:space="preserve">  </w:t>
      </w:r>
      <w:r>
        <w:rPr>
          <w:rFonts w:hint="eastAsia"/>
          <w:szCs w:val="21"/>
        </w:rPr>
        <w:t>国合通用（青岛）测试评价有限公司</w:t>
      </w:r>
    </w:p>
    <w:p w:rsidR="008709A7" w:rsidRPr="008709A7" w:rsidRDefault="008709A7" w:rsidP="002527C9">
      <w:pPr>
        <w:pStyle w:val="afff4"/>
        <w:spacing w:line="360" w:lineRule="auto"/>
        <w:ind w:firstLine="420"/>
      </w:pPr>
      <w:r>
        <w:rPr>
          <w:rFonts w:hint="eastAsia"/>
        </w:rPr>
        <w:t>国合通用（青岛）测试评价有限公司隶属于国务院国资委中国有研科技集团有限公司，是承担国家新材料测试评价平台-主中心项目国合通用测试评价认证股份公司的全资子公司，于2018年5月在青岛市注册成立，占地面积约1万㎡。 国合通用（青岛）测试评价有限公司设有“材料检测实验室”、“化学分析实验室”、“工业油品检测分析室”、“产品样品加工中心”、“先进复合材料检测实验室”，具有CMA（资质认定）、CNAS（实验室认可）、NADCAP（美国国家航空航天及国防合同方授信项目）、AECC（中国航发）、ASP（航空领域特殊过程评价中心）、CCS（中国船级社）、ALAC(航空工业）等资</w:t>
      </w:r>
      <w:r>
        <w:rPr>
          <w:rFonts w:hint="eastAsia"/>
        </w:rPr>
        <w:lastRenderedPageBreak/>
        <w:t>质，通过了GJB 9001C(武器装备质量管理)、ISO 9001(质量管理)、ISO 14001(环境管理)、ISO 45001(职业健康安全管理)等体系认证，重点服务于航空航天、轨道交通、船舶海工、风电核电等行业，服务范围涵盖金属材料、复合材料的化学成分分析、力学性能测试、组织结构分析、无损探伤检测、失效分析、配套的机械加工和润滑油的测试评价等。国合青岛自公司成立以来始终秉持“科学、专业、精准、创新、服务”的理念，专注于测试评价领域的技术开发与市场拓展。</w:t>
      </w:r>
    </w:p>
    <w:p w:rsidR="00623D39" w:rsidRPr="00623D39" w:rsidRDefault="002527C9" w:rsidP="00623D39">
      <w:pPr>
        <w:spacing w:line="360" w:lineRule="auto"/>
        <w:ind w:firstLineChars="200" w:firstLine="420"/>
      </w:pPr>
      <w:r>
        <w:rPr>
          <w:rFonts w:hint="eastAsia"/>
          <w:szCs w:val="21"/>
        </w:rPr>
        <w:t>该单位积极参与编制组的各项工作会议，对规范的校准方法提出了有效建议，在编制组中发挥了主要作用。</w:t>
      </w:r>
    </w:p>
    <w:p w:rsidR="001726BF" w:rsidRDefault="001363EC" w:rsidP="00F125E9">
      <w:pPr>
        <w:pStyle w:val="af3"/>
        <w:numPr>
          <w:ilvl w:val="2"/>
          <w:numId w:val="0"/>
        </w:numPr>
        <w:spacing w:beforeLines="50" w:afterLines="50" w:line="240" w:lineRule="auto"/>
        <w:rPr>
          <w:rFonts w:ascii="Times New Roman" w:eastAsia="宋体"/>
          <w:color w:val="auto"/>
          <w:szCs w:val="21"/>
        </w:rPr>
      </w:pPr>
      <w:bookmarkStart w:id="9" w:name="_Toc464728903"/>
      <w:bookmarkStart w:id="10" w:name="_Toc462884347"/>
      <w:r>
        <w:rPr>
          <w:rFonts w:hint="eastAsia"/>
          <w:color w:val="auto"/>
        </w:rPr>
        <w:t>3.4</w:t>
      </w:r>
      <w:r>
        <w:rPr>
          <w:rFonts w:ascii="Times New Roman" w:eastAsia="宋体" w:hint="eastAsia"/>
          <w:color w:val="auto"/>
          <w:szCs w:val="21"/>
        </w:rPr>
        <w:t>各单位分工情况</w:t>
      </w:r>
    </w:p>
    <w:p w:rsidR="001726BF" w:rsidRDefault="001363EC">
      <w:pPr>
        <w:pStyle w:val="afff4"/>
        <w:spacing w:line="360" w:lineRule="auto"/>
        <w:ind w:firstLineChars="0" w:firstLine="0"/>
        <w:rPr>
          <w:rFonts w:ascii="Times New Roman" w:hAnsi="Times New Roman"/>
          <w:szCs w:val="21"/>
        </w:rPr>
      </w:pPr>
      <w:r>
        <w:rPr>
          <w:rFonts w:hAnsi="Times New Roman" w:cs="宋体" w:hint="eastAsia"/>
          <w:spacing w:val="-6"/>
          <w:kern w:val="2"/>
          <w:szCs w:val="21"/>
        </w:rPr>
        <w:t>3</w:t>
      </w:r>
      <w:r>
        <w:rPr>
          <w:rFonts w:ascii="黑体" w:eastAsia="黑体" w:hAnsi="Times New Roman" w:cs="宋体" w:hint="eastAsia"/>
          <w:spacing w:val="-6"/>
          <w:kern w:val="2"/>
          <w:szCs w:val="21"/>
        </w:rPr>
        <w:t>.</w:t>
      </w:r>
      <w:r>
        <w:rPr>
          <w:rFonts w:hAnsi="Times New Roman" w:cs="宋体" w:hint="eastAsia"/>
          <w:spacing w:val="-6"/>
          <w:kern w:val="2"/>
          <w:szCs w:val="21"/>
        </w:rPr>
        <w:t>4</w:t>
      </w:r>
      <w:r>
        <w:rPr>
          <w:rFonts w:ascii="黑体" w:eastAsia="黑体" w:hAnsi="Times New Roman" w:cs="宋体" w:hint="eastAsia"/>
          <w:spacing w:val="-6"/>
          <w:kern w:val="2"/>
          <w:szCs w:val="21"/>
        </w:rPr>
        <w:t xml:space="preserve">.1　</w:t>
      </w:r>
      <w:r>
        <w:rPr>
          <w:rFonts w:ascii="Times New Roman" w:hAnsi="Times New Roman" w:hint="eastAsia"/>
          <w:szCs w:val="21"/>
        </w:rPr>
        <w:t>编制组依据各单位情况，对整个规范的起草进行了分工。</w:t>
      </w:r>
      <w:r w:rsidR="003E4A24">
        <w:rPr>
          <w:rFonts w:ascii="Times New Roman" w:hAnsi="Times New Roman" w:hint="eastAsia"/>
          <w:szCs w:val="21"/>
        </w:rPr>
        <w:t>中国船舶集团有限公司第七二五研究所</w:t>
      </w:r>
      <w:r>
        <w:rPr>
          <w:rFonts w:ascii="Times New Roman" w:hAnsi="Times New Roman" w:hint="eastAsia"/>
          <w:szCs w:val="21"/>
        </w:rPr>
        <w:t>（主编单位）负责</w:t>
      </w:r>
      <w:r>
        <w:rPr>
          <w:rFonts w:hint="eastAsia"/>
        </w:rPr>
        <w:t>资料</w:t>
      </w:r>
      <w:r>
        <w:rPr>
          <w:rFonts w:ascii="Times New Roman" w:hAnsi="Times New Roman" w:hint="eastAsia"/>
          <w:szCs w:val="21"/>
        </w:rPr>
        <w:t>的调研、收集，完成分析方法研究工作，撰写标准文稿、编制说明和研究报告。</w:t>
      </w:r>
      <w:r w:rsidR="00EA1D0B">
        <w:rPr>
          <w:rFonts w:hint="eastAsia"/>
          <w:szCs w:val="21"/>
        </w:rPr>
        <w:t>厦门双瑞材料研究院有限公司、国标（北京）检验认证有限公司、</w:t>
      </w:r>
      <w:r w:rsidR="009B73EF">
        <w:rPr>
          <w:rFonts w:hint="eastAsia"/>
          <w:szCs w:val="21"/>
        </w:rPr>
        <w:t>钢研纳克检测技术股份有限公司、</w:t>
      </w:r>
      <w:r w:rsidR="00EA1D0B">
        <w:rPr>
          <w:rFonts w:hint="eastAsia"/>
          <w:szCs w:val="21"/>
        </w:rPr>
        <w:t>上海有色金属工业技术监测中心有限公司、西南铝业（集团）有限责任公司、</w:t>
      </w:r>
      <w:r w:rsidR="009B73EF">
        <w:rPr>
          <w:rFonts w:hint="eastAsia"/>
          <w:szCs w:val="21"/>
        </w:rPr>
        <w:t>辽宁盛达计量检测技术有限公司、</w:t>
      </w:r>
      <w:r w:rsidR="00EA1D0B">
        <w:rPr>
          <w:rFonts w:hint="eastAsia"/>
          <w:szCs w:val="21"/>
        </w:rPr>
        <w:t>国合通用（青岛）测试评价有限公司</w:t>
      </w:r>
      <w:r>
        <w:rPr>
          <w:rFonts w:ascii="Times New Roman" w:hAnsi="Times New Roman" w:hint="eastAsia"/>
          <w:szCs w:val="21"/>
        </w:rPr>
        <w:t>对规范内容提出具体修改意见，提供对规范方法的验证工作及完成相应验证报告，并对标准文稿等提出相应修改意见，</w:t>
      </w:r>
      <w:r>
        <w:rPr>
          <w:rFonts w:cs="宋体" w:hint="eastAsia"/>
          <w:kern w:val="2"/>
          <w:szCs w:val="21"/>
        </w:rPr>
        <w:t>分工见表1。</w:t>
      </w:r>
    </w:p>
    <w:p w:rsidR="001726BF" w:rsidRDefault="001363EC">
      <w:pPr>
        <w:pStyle w:val="afff4"/>
        <w:ind w:firstLineChars="0" w:firstLine="0"/>
        <w:jc w:val="center"/>
      </w:pPr>
      <w:r>
        <w:rPr>
          <w:rFonts w:hint="eastAsia"/>
        </w:rPr>
        <w:t>表1 各单位分工表</w:t>
      </w:r>
    </w:p>
    <w:tbl>
      <w:tblPr>
        <w:tblStyle w:val="affd"/>
        <w:tblpPr w:leftFromText="180" w:rightFromText="180" w:vertAnchor="text" w:horzAnchor="page" w:tblpXSpec="center" w:tblpY="24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1189"/>
        <w:gridCol w:w="1717"/>
        <w:gridCol w:w="4230"/>
      </w:tblGrid>
      <w:tr w:rsidR="001726BF" w:rsidTr="006528B4">
        <w:trPr>
          <w:jc w:val="center"/>
        </w:trPr>
        <w:tc>
          <w:tcPr>
            <w:tcW w:w="1272" w:type="pct"/>
          </w:tcPr>
          <w:p w:rsidR="001726BF" w:rsidRDefault="001363EC">
            <w:pPr>
              <w:jc w:val="center"/>
              <w:rPr>
                <w:sz w:val="18"/>
                <w:szCs w:val="18"/>
              </w:rPr>
            </w:pPr>
            <w:r>
              <w:rPr>
                <w:rFonts w:hint="eastAsia"/>
                <w:sz w:val="18"/>
                <w:szCs w:val="18"/>
              </w:rPr>
              <w:t>单位</w:t>
            </w:r>
          </w:p>
        </w:tc>
        <w:tc>
          <w:tcPr>
            <w:tcW w:w="621" w:type="pct"/>
          </w:tcPr>
          <w:p w:rsidR="001726BF" w:rsidRDefault="001363EC">
            <w:pPr>
              <w:jc w:val="center"/>
              <w:rPr>
                <w:sz w:val="18"/>
                <w:szCs w:val="18"/>
              </w:rPr>
            </w:pPr>
            <w:r>
              <w:rPr>
                <w:rFonts w:hint="eastAsia"/>
                <w:sz w:val="18"/>
                <w:szCs w:val="18"/>
              </w:rPr>
              <w:t>人员</w:t>
            </w:r>
          </w:p>
        </w:tc>
        <w:tc>
          <w:tcPr>
            <w:tcW w:w="897" w:type="pct"/>
          </w:tcPr>
          <w:p w:rsidR="001726BF" w:rsidRDefault="001363EC">
            <w:pPr>
              <w:jc w:val="center"/>
              <w:rPr>
                <w:sz w:val="18"/>
                <w:szCs w:val="18"/>
              </w:rPr>
            </w:pPr>
            <w:r>
              <w:rPr>
                <w:rFonts w:hint="eastAsia"/>
                <w:sz w:val="18"/>
                <w:szCs w:val="18"/>
              </w:rPr>
              <w:t>职称</w:t>
            </w:r>
          </w:p>
        </w:tc>
        <w:tc>
          <w:tcPr>
            <w:tcW w:w="2210" w:type="pct"/>
          </w:tcPr>
          <w:p w:rsidR="001726BF" w:rsidRDefault="001363EC">
            <w:pPr>
              <w:jc w:val="center"/>
              <w:rPr>
                <w:sz w:val="18"/>
                <w:szCs w:val="18"/>
              </w:rPr>
            </w:pPr>
            <w:r>
              <w:rPr>
                <w:rFonts w:hint="eastAsia"/>
                <w:sz w:val="18"/>
                <w:szCs w:val="18"/>
              </w:rPr>
              <w:t>工作分工</w:t>
            </w:r>
          </w:p>
        </w:tc>
      </w:tr>
      <w:tr w:rsidR="00424402" w:rsidTr="00041E30">
        <w:trPr>
          <w:jc w:val="center"/>
        </w:trPr>
        <w:tc>
          <w:tcPr>
            <w:tcW w:w="1272" w:type="pct"/>
            <w:vAlign w:val="center"/>
          </w:tcPr>
          <w:p w:rsidR="00424402" w:rsidRDefault="006D627A" w:rsidP="00041E30">
            <w:pPr>
              <w:jc w:val="center"/>
              <w:rPr>
                <w:sz w:val="18"/>
                <w:szCs w:val="18"/>
              </w:rPr>
            </w:pPr>
            <w:r w:rsidRPr="00E3677F">
              <w:rPr>
                <w:rFonts w:hint="eastAsia"/>
                <w:szCs w:val="21"/>
              </w:rPr>
              <w:t>中国船舶集团有限公司第七二五研究所</w:t>
            </w:r>
          </w:p>
        </w:tc>
        <w:tc>
          <w:tcPr>
            <w:tcW w:w="621" w:type="pct"/>
            <w:vAlign w:val="center"/>
          </w:tcPr>
          <w:p w:rsidR="00424402" w:rsidRDefault="006528B4" w:rsidP="00041E30">
            <w:pPr>
              <w:jc w:val="center"/>
              <w:rPr>
                <w:sz w:val="18"/>
                <w:szCs w:val="18"/>
              </w:rPr>
            </w:pPr>
            <w:r>
              <w:rPr>
                <w:rFonts w:hint="eastAsia"/>
                <w:sz w:val="18"/>
                <w:szCs w:val="18"/>
              </w:rPr>
              <w:t>曹梦圆</w:t>
            </w:r>
          </w:p>
        </w:tc>
        <w:tc>
          <w:tcPr>
            <w:tcW w:w="897" w:type="pct"/>
            <w:vAlign w:val="center"/>
          </w:tcPr>
          <w:p w:rsidR="00424402" w:rsidRDefault="006528B4" w:rsidP="00041E30">
            <w:pPr>
              <w:jc w:val="center"/>
              <w:rPr>
                <w:sz w:val="18"/>
                <w:szCs w:val="18"/>
              </w:rPr>
            </w:pPr>
            <w:r>
              <w:rPr>
                <w:rFonts w:hint="eastAsia"/>
                <w:sz w:val="18"/>
                <w:szCs w:val="18"/>
              </w:rPr>
              <w:t>工程师</w:t>
            </w:r>
          </w:p>
        </w:tc>
        <w:tc>
          <w:tcPr>
            <w:tcW w:w="2210" w:type="pct"/>
            <w:vAlign w:val="center"/>
          </w:tcPr>
          <w:p w:rsidR="00424402" w:rsidRDefault="006528B4" w:rsidP="00041E30">
            <w:pPr>
              <w:jc w:val="center"/>
              <w:rPr>
                <w:sz w:val="18"/>
                <w:szCs w:val="18"/>
              </w:rPr>
            </w:pPr>
            <w:r>
              <w:rPr>
                <w:rFonts w:hint="eastAsia"/>
                <w:sz w:val="18"/>
                <w:szCs w:val="18"/>
              </w:rPr>
              <w:t>规范起草编制，试验方案编订，实验数据分析及讨论，编制说明的撰写工作，会议纪要整理及规范的完善。一验工作。</w:t>
            </w:r>
          </w:p>
        </w:tc>
      </w:tr>
      <w:tr w:rsidR="006528B4" w:rsidTr="00041E30">
        <w:trPr>
          <w:jc w:val="center"/>
        </w:trPr>
        <w:tc>
          <w:tcPr>
            <w:tcW w:w="1272" w:type="pct"/>
            <w:vAlign w:val="center"/>
          </w:tcPr>
          <w:p w:rsidR="006528B4" w:rsidRDefault="006528B4" w:rsidP="00041E30">
            <w:pPr>
              <w:jc w:val="center"/>
              <w:rPr>
                <w:sz w:val="18"/>
                <w:szCs w:val="18"/>
              </w:rPr>
            </w:pPr>
            <w:r>
              <w:rPr>
                <w:rFonts w:hint="eastAsia"/>
                <w:szCs w:val="21"/>
              </w:rPr>
              <w:t>厦门双瑞材料研究院有限公司</w:t>
            </w:r>
          </w:p>
        </w:tc>
        <w:tc>
          <w:tcPr>
            <w:tcW w:w="621" w:type="pct"/>
            <w:vAlign w:val="center"/>
          </w:tcPr>
          <w:p w:rsidR="006528B4" w:rsidRDefault="006528B4" w:rsidP="00041E30">
            <w:pPr>
              <w:jc w:val="center"/>
              <w:rPr>
                <w:sz w:val="18"/>
                <w:szCs w:val="18"/>
              </w:rPr>
            </w:pPr>
            <w:r>
              <w:rPr>
                <w:rFonts w:hint="eastAsia"/>
                <w:sz w:val="18"/>
                <w:szCs w:val="18"/>
              </w:rPr>
              <w:t>徐魁龙</w:t>
            </w:r>
          </w:p>
        </w:tc>
        <w:tc>
          <w:tcPr>
            <w:tcW w:w="897" w:type="pct"/>
            <w:vAlign w:val="center"/>
          </w:tcPr>
          <w:p w:rsidR="006528B4" w:rsidRDefault="006528B4" w:rsidP="00041E30">
            <w:pPr>
              <w:jc w:val="center"/>
              <w:rPr>
                <w:sz w:val="18"/>
                <w:szCs w:val="18"/>
              </w:rPr>
            </w:pPr>
            <w:r>
              <w:rPr>
                <w:rFonts w:ascii="宋体" w:hAnsi="宋体" w:cs="宋体" w:hint="eastAsia"/>
                <w:sz w:val="18"/>
                <w:szCs w:val="18"/>
              </w:rPr>
              <w:t>高级工程师</w:t>
            </w:r>
          </w:p>
        </w:tc>
        <w:tc>
          <w:tcPr>
            <w:tcW w:w="2210" w:type="pct"/>
            <w:vAlign w:val="center"/>
          </w:tcPr>
          <w:p w:rsidR="006528B4" w:rsidRDefault="00A37B2B" w:rsidP="00041E30">
            <w:pPr>
              <w:jc w:val="center"/>
              <w:rPr>
                <w:sz w:val="18"/>
                <w:szCs w:val="18"/>
              </w:rPr>
            </w:pPr>
            <w:r>
              <w:rPr>
                <w:rFonts w:hint="eastAsia"/>
                <w:sz w:val="18"/>
                <w:szCs w:val="18"/>
              </w:rPr>
              <w:t>内容审阅并提出修改意见</w:t>
            </w:r>
          </w:p>
        </w:tc>
      </w:tr>
      <w:tr w:rsidR="006528B4" w:rsidTr="00041E30">
        <w:trPr>
          <w:jc w:val="center"/>
        </w:trPr>
        <w:tc>
          <w:tcPr>
            <w:tcW w:w="1272" w:type="pct"/>
            <w:vAlign w:val="center"/>
          </w:tcPr>
          <w:p w:rsidR="006528B4" w:rsidRDefault="006528B4" w:rsidP="00041E30">
            <w:pPr>
              <w:jc w:val="center"/>
              <w:rPr>
                <w:szCs w:val="21"/>
              </w:rPr>
            </w:pPr>
            <w:r>
              <w:rPr>
                <w:rFonts w:hint="eastAsia"/>
                <w:szCs w:val="21"/>
              </w:rPr>
              <w:t>国标（北京）检测认证有限公司</w:t>
            </w:r>
          </w:p>
        </w:tc>
        <w:tc>
          <w:tcPr>
            <w:tcW w:w="621" w:type="pct"/>
            <w:vAlign w:val="center"/>
          </w:tcPr>
          <w:p w:rsidR="006528B4" w:rsidRDefault="006528B4" w:rsidP="00041E30">
            <w:pPr>
              <w:jc w:val="center"/>
              <w:rPr>
                <w:sz w:val="18"/>
                <w:szCs w:val="18"/>
              </w:rPr>
            </w:pPr>
            <w:r>
              <w:rPr>
                <w:rFonts w:hint="eastAsia"/>
                <w:sz w:val="18"/>
                <w:szCs w:val="18"/>
              </w:rPr>
              <w:t>李成</w:t>
            </w:r>
          </w:p>
        </w:tc>
        <w:tc>
          <w:tcPr>
            <w:tcW w:w="897" w:type="pct"/>
            <w:vAlign w:val="center"/>
          </w:tcPr>
          <w:p w:rsidR="006528B4" w:rsidRDefault="009B73EF" w:rsidP="00041E30">
            <w:pPr>
              <w:jc w:val="center"/>
              <w:rPr>
                <w:rFonts w:ascii="宋体" w:hAnsi="宋体" w:cs="宋体"/>
                <w:sz w:val="18"/>
                <w:szCs w:val="18"/>
              </w:rPr>
            </w:pPr>
            <w:r>
              <w:rPr>
                <w:rFonts w:hint="eastAsia"/>
                <w:sz w:val="18"/>
                <w:szCs w:val="18"/>
              </w:rPr>
              <w:t>工程师</w:t>
            </w:r>
          </w:p>
        </w:tc>
        <w:tc>
          <w:tcPr>
            <w:tcW w:w="2210" w:type="pct"/>
            <w:vAlign w:val="center"/>
          </w:tcPr>
          <w:p w:rsidR="006528B4" w:rsidRDefault="00041E30" w:rsidP="00041E30">
            <w:pPr>
              <w:jc w:val="center"/>
              <w:rPr>
                <w:sz w:val="18"/>
                <w:szCs w:val="18"/>
              </w:rPr>
            </w:pPr>
            <w:r>
              <w:rPr>
                <w:rFonts w:hint="eastAsia"/>
                <w:sz w:val="18"/>
                <w:szCs w:val="18"/>
              </w:rPr>
              <w:t>内容审阅并提出修改意见</w:t>
            </w:r>
          </w:p>
        </w:tc>
      </w:tr>
      <w:tr w:rsidR="009B73EF" w:rsidTr="00041E30">
        <w:trPr>
          <w:jc w:val="center"/>
        </w:trPr>
        <w:tc>
          <w:tcPr>
            <w:tcW w:w="1272" w:type="pct"/>
            <w:vAlign w:val="center"/>
          </w:tcPr>
          <w:p w:rsidR="009B73EF" w:rsidRDefault="009B73EF" w:rsidP="00041E30">
            <w:pPr>
              <w:jc w:val="center"/>
              <w:rPr>
                <w:szCs w:val="21"/>
              </w:rPr>
            </w:pPr>
            <w:r>
              <w:rPr>
                <w:rFonts w:hint="eastAsia"/>
                <w:szCs w:val="21"/>
              </w:rPr>
              <w:t>钢研纳克检测技术股份有限公司</w:t>
            </w:r>
          </w:p>
        </w:tc>
        <w:tc>
          <w:tcPr>
            <w:tcW w:w="621" w:type="pct"/>
            <w:vAlign w:val="center"/>
          </w:tcPr>
          <w:p w:rsidR="009B73EF" w:rsidRPr="00FA1073" w:rsidRDefault="009B73EF" w:rsidP="00041E30">
            <w:pPr>
              <w:jc w:val="center"/>
              <w:rPr>
                <w:sz w:val="18"/>
                <w:szCs w:val="18"/>
              </w:rPr>
            </w:pPr>
            <w:r>
              <w:rPr>
                <w:rFonts w:hint="eastAsia"/>
                <w:sz w:val="18"/>
                <w:szCs w:val="18"/>
              </w:rPr>
              <w:t>宋洋</w:t>
            </w:r>
          </w:p>
        </w:tc>
        <w:tc>
          <w:tcPr>
            <w:tcW w:w="897" w:type="pct"/>
            <w:vAlign w:val="center"/>
          </w:tcPr>
          <w:p w:rsidR="009B73EF" w:rsidRDefault="009B73EF" w:rsidP="00041E30">
            <w:pPr>
              <w:jc w:val="center"/>
              <w:rPr>
                <w:sz w:val="18"/>
                <w:szCs w:val="18"/>
              </w:rPr>
            </w:pPr>
            <w:r>
              <w:rPr>
                <w:rFonts w:hint="eastAsia"/>
                <w:sz w:val="18"/>
                <w:szCs w:val="18"/>
              </w:rPr>
              <w:t>工程师</w:t>
            </w:r>
          </w:p>
        </w:tc>
        <w:tc>
          <w:tcPr>
            <w:tcW w:w="2210" w:type="pct"/>
            <w:vAlign w:val="center"/>
          </w:tcPr>
          <w:p w:rsidR="009B73EF" w:rsidRDefault="00041E30" w:rsidP="00041E30">
            <w:pPr>
              <w:jc w:val="center"/>
              <w:rPr>
                <w:sz w:val="18"/>
                <w:szCs w:val="18"/>
              </w:rPr>
            </w:pPr>
            <w:r>
              <w:rPr>
                <w:rFonts w:hint="eastAsia"/>
                <w:sz w:val="18"/>
                <w:szCs w:val="18"/>
              </w:rPr>
              <w:t>内容审阅并提出修改意见</w:t>
            </w:r>
          </w:p>
        </w:tc>
      </w:tr>
      <w:tr w:rsidR="00327B6D" w:rsidTr="00041E30">
        <w:trPr>
          <w:jc w:val="center"/>
        </w:trPr>
        <w:tc>
          <w:tcPr>
            <w:tcW w:w="1272" w:type="pct"/>
            <w:vAlign w:val="center"/>
          </w:tcPr>
          <w:p w:rsidR="00327B6D" w:rsidRDefault="00327B6D" w:rsidP="00041E30">
            <w:pPr>
              <w:jc w:val="center"/>
              <w:rPr>
                <w:szCs w:val="21"/>
              </w:rPr>
            </w:pPr>
            <w:r>
              <w:rPr>
                <w:rFonts w:hint="eastAsia"/>
                <w:szCs w:val="21"/>
              </w:rPr>
              <w:t>上海有色金属工业技术监测中心有限公司</w:t>
            </w:r>
          </w:p>
        </w:tc>
        <w:tc>
          <w:tcPr>
            <w:tcW w:w="621" w:type="pct"/>
            <w:vAlign w:val="center"/>
          </w:tcPr>
          <w:p w:rsidR="00327B6D" w:rsidRPr="00327B6D" w:rsidRDefault="00327B6D" w:rsidP="00041E30">
            <w:pPr>
              <w:jc w:val="center"/>
              <w:rPr>
                <w:sz w:val="18"/>
                <w:szCs w:val="18"/>
              </w:rPr>
            </w:pPr>
            <w:r>
              <w:rPr>
                <w:rFonts w:hint="eastAsia"/>
                <w:sz w:val="18"/>
                <w:szCs w:val="18"/>
              </w:rPr>
              <w:t>燕爱林</w:t>
            </w:r>
          </w:p>
        </w:tc>
        <w:tc>
          <w:tcPr>
            <w:tcW w:w="897" w:type="pct"/>
            <w:vAlign w:val="center"/>
          </w:tcPr>
          <w:p w:rsidR="00327B6D" w:rsidRDefault="009B73EF" w:rsidP="00041E30">
            <w:pPr>
              <w:jc w:val="center"/>
              <w:rPr>
                <w:rFonts w:ascii="宋体" w:hAnsi="宋体" w:cs="宋体"/>
                <w:sz w:val="18"/>
                <w:szCs w:val="18"/>
              </w:rPr>
            </w:pPr>
            <w:r>
              <w:rPr>
                <w:rFonts w:hint="eastAsia"/>
                <w:sz w:val="18"/>
                <w:szCs w:val="18"/>
              </w:rPr>
              <w:t>工程师</w:t>
            </w:r>
          </w:p>
        </w:tc>
        <w:tc>
          <w:tcPr>
            <w:tcW w:w="2210" w:type="pct"/>
            <w:vAlign w:val="center"/>
          </w:tcPr>
          <w:p w:rsidR="00327B6D" w:rsidRDefault="00041E30" w:rsidP="00041E30">
            <w:pPr>
              <w:jc w:val="center"/>
              <w:rPr>
                <w:sz w:val="18"/>
                <w:szCs w:val="18"/>
              </w:rPr>
            </w:pPr>
            <w:r>
              <w:rPr>
                <w:rFonts w:hint="eastAsia"/>
                <w:sz w:val="18"/>
                <w:szCs w:val="18"/>
              </w:rPr>
              <w:t>内容审阅并提出修改意见</w:t>
            </w:r>
          </w:p>
        </w:tc>
      </w:tr>
      <w:tr w:rsidR="00480CEE" w:rsidTr="00041E30">
        <w:trPr>
          <w:jc w:val="center"/>
        </w:trPr>
        <w:tc>
          <w:tcPr>
            <w:tcW w:w="1272" w:type="pct"/>
            <w:vAlign w:val="center"/>
          </w:tcPr>
          <w:p w:rsidR="00480CEE" w:rsidRDefault="00480CEE" w:rsidP="00041E30">
            <w:pPr>
              <w:jc w:val="center"/>
              <w:rPr>
                <w:szCs w:val="21"/>
              </w:rPr>
            </w:pPr>
            <w:r w:rsidRPr="00E3677F">
              <w:rPr>
                <w:rFonts w:hint="eastAsia"/>
                <w:szCs w:val="21"/>
              </w:rPr>
              <w:t>中国船舶集团有限公司第七二五研究所</w:t>
            </w:r>
          </w:p>
        </w:tc>
        <w:tc>
          <w:tcPr>
            <w:tcW w:w="621" w:type="pct"/>
            <w:vAlign w:val="center"/>
          </w:tcPr>
          <w:p w:rsidR="00480CEE" w:rsidRDefault="00480CEE" w:rsidP="00041E30">
            <w:pPr>
              <w:jc w:val="center"/>
              <w:rPr>
                <w:sz w:val="18"/>
                <w:szCs w:val="18"/>
              </w:rPr>
            </w:pPr>
            <w:r w:rsidRPr="00E3677F">
              <w:rPr>
                <w:rFonts w:hint="eastAsia"/>
                <w:sz w:val="18"/>
                <w:szCs w:val="18"/>
              </w:rPr>
              <w:t>陈沛</w:t>
            </w:r>
          </w:p>
        </w:tc>
        <w:tc>
          <w:tcPr>
            <w:tcW w:w="897" w:type="pct"/>
            <w:vAlign w:val="center"/>
          </w:tcPr>
          <w:p w:rsidR="00480CEE" w:rsidRDefault="00480CEE" w:rsidP="00041E30">
            <w:pPr>
              <w:jc w:val="center"/>
              <w:rPr>
                <w:sz w:val="18"/>
                <w:szCs w:val="18"/>
              </w:rPr>
            </w:pPr>
            <w:r w:rsidRPr="00E3677F">
              <w:rPr>
                <w:rFonts w:hint="eastAsia"/>
                <w:sz w:val="18"/>
                <w:szCs w:val="18"/>
              </w:rPr>
              <w:t>高级工程师</w:t>
            </w:r>
          </w:p>
        </w:tc>
        <w:tc>
          <w:tcPr>
            <w:tcW w:w="2210" w:type="pct"/>
            <w:vAlign w:val="center"/>
          </w:tcPr>
          <w:p w:rsidR="00480CEE" w:rsidRDefault="00E3677F" w:rsidP="00041E30">
            <w:pPr>
              <w:jc w:val="center"/>
              <w:rPr>
                <w:sz w:val="18"/>
                <w:szCs w:val="18"/>
              </w:rPr>
            </w:pPr>
            <w:r>
              <w:rPr>
                <w:rFonts w:hint="eastAsia"/>
                <w:sz w:val="18"/>
                <w:szCs w:val="18"/>
              </w:rPr>
              <w:t>内容审阅并提出修改意见</w:t>
            </w:r>
          </w:p>
        </w:tc>
      </w:tr>
      <w:tr w:rsidR="00F034B2" w:rsidTr="00041E30">
        <w:trPr>
          <w:jc w:val="center"/>
        </w:trPr>
        <w:tc>
          <w:tcPr>
            <w:tcW w:w="1272" w:type="pct"/>
            <w:vAlign w:val="center"/>
          </w:tcPr>
          <w:p w:rsidR="00F034B2" w:rsidRPr="00613A7C" w:rsidRDefault="00F034B2" w:rsidP="00F034B2">
            <w:pPr>
              <w:jc w:val="center"/>
              <w:rPr>
                <w:szCs w:val="21"/>
              </w:rPr>
            </w:pPr>
            <w:r w:rsidRPr="00613A7C">
              <w:rPr>
                <w:rFonts w:hint="eastAsia"/>
                <w:szCs w:val="21"/>
              </w:rPr>
              <w:t>中国船舶集团有限公司第七二五研究所</w:t>
            </w:r>
          </w:p>
        </w:tc>
        <w:tc>
          <w:tcPr>
            <w:tcW w:w="621" w:type="pct"/>
            <w:vAlign w:val="center"/>
          </w:tcPr>
          <w:p w:rsidR="00F034B2" w:rsidRPr="00E3677F" w:rsidRDefault="00F034B2" w:rsidP="00F034B2">
            <w:pPr>
              <w:jc w:val="center"/>
              <w:rPr>
                <w:sz w:val="18"/>
                <w:szCs w:val="18"/>
              </w:rPr>
            </w:pPr>
            <w:r w:rsidRPr="00E3677F">
              <w:rPr>
                <w:rFonts w:hint="eastAsia"/>
                <w:sz w:val="18"/>
                <w:szCs w:val="18"/>
              </w:rPr>
              <w:t>吴泽鹏</w:t>
            </w:r>
          </w:p>
        </w:tc>
        <w:tc>
          <w:tcPr>
            <w:tcW w:w="897" w:type="pct"/>
            <w:vAlign w:val="center"/>
          </w:tcPr>
          <w:p w:rsidR="00F034B2" w:rsidRPr="00E3677F" w:rsidRDefault="00F034B2" w:rsidP="00F034B2">
            <w:pPr>
              <w:jc w:val="center"/>
              <w:rPr>
                <w:sz w:val="18"/>
                <w:szCs w:val="18"/>
              </w:rPr>
            </w:pPr>
            <w:r w:rsidRPr="00E3677F">
              <w:rPr>
                <w:rFonts w:hint="eastAsia"/>
                <w:sz w:val="18"/>
                <w:szCs w:val="18"/>
              </w:rPr>
              <w:t>工程师</w:t>
            </w:r>
          </w:p>
        </w:tc>
        <w:tc>
          <w:tcPr>
            <w:tcW w:w="2210" w:type="pct"/>
            <w:vAlign w:val="center"/>
          </w:tcPr>
          <w:p w:rsidR="00F034B2" w:rsidRDefault="00F034B2" w:rsidP="00F034B2">
            <w:pPr>
              <w:jc w:val="center"/>
              <w:rPr>
                <w:sz w:val="18"/>
                <w:szCs w:val="18"/>
              </w:rPr>
            </w:pPr>
            <w:r>
              <w:rPr>
                <w:rFonts w:hint="eastAsia"/>
                <w:sz w:val="18"/>
                <w:szCs w:val="18"/>
              </w:rPr>
              <w:t>内容审阅并提出修改意见</w:t>
            </w:r>
          </w:p>
        </w:tc>
      </w:tr>
      <w:tr w:rsidR="00E3677F" w:rsidTr="00041E30">
        <w:trPr>
          <w:jc w:val="center"/>
        </w:trPr>
        <w:tc>
          <w:tcPr>
            <w:tcW w:w="1272" w:type="pct"/>
            <w:vAlign w:val="center"/>
          </w:tcPr>
          <w:p w:rsidR="00E3677F" w:rsidRPr="00613A7C" w:rsidRDefault="00E3677F" w:rsidP="00E3677F">
            <w:pPr>
              <w:jc w:val="center"/>
              <w:rPr>
                <w:szCs w:val="21"/>
              </w:rPr>
            </w:pPr>
            <w:r w:rsidRPr="00613A7C">
              <w:rPr>
                <w:rFonts w:hint="eastAsia"/>
                <w:szCs w:val="21"/>
              </w:rPr>
              <w:t>中国船舶集团有限公司第七二五研究所</w:t>
            </w:r>
          </w:p>
        </w:tc>
        <w:tc>
          <w:tcPr>
            <w:tcW w:w="621" w:type="pct"/>
            <w:vAlign w:val="center"/>
          </w:tcPr>
          <w:p w:rsidR="00E3677F" w:rsidRPr="00E3677F" w:rsidRDefault="00E3677F" w:rsidP="00E3677F">
            <w:pPr>
              <w:jc w:val="center"/>
              <w:rPr>
                <w:sz w:val="18"/>
                <w:szCs w:val="18"/>
              </w:rPr>
            </w:pPr>
            <w:r w:rsidRPr="00E3677F">
              <w:rPr>
                <w:rFonts w:hint="eastAsia"/>
                <w:sz w:val="18"/>
                <w:szCs w:val="18"/>
              </w:rPr>
              <w:t>黄剑</w:t>
            </w:r>
          </w:p>
        </w:tc>
        <w:tc>
          <w:tcPr>
            <w:tcW w:w="897" w:type="pct"/>
            <w:vAlign w:val="center"/>
          </w:tcPr>
          <w:p w:rsidR="00E3677F" w:rsidRPr="00E3677F" w:rsidRDefault="00E3677F" w:rsidP="00E3677F">
            <w:pPr>
              <w:jc w:val="center"/>
              <w:rPr>
                <w:sz w:val="18"/>
                <w:szCs w:val="18"/>
              </w:rPr>
            </w:pPr>
            <w:r w:rsidRPr="00E3677F">
              <w:rPr>
                <w:rFonts w:hint="eastAsia"/>
                <w:sz w:val="18"/>
                <w:szCs w:val="18"/>
              </w:rPr>
              <w:t>工程师</w:t>
            </w:r>
          </w:p>
        </w:tc>
        <w:tc>
          <w:tcPr>
            <w:tcW w:w="2210" w:type="pct"/>
            <w:vAlign w:val="center"/>
          </w:tcPr>
          <w:p w:rsidR="00E3677F" w:rsidRDefault="00E3677F" w:rsidP="00E3677F">
            <w:pPr>
              <w:jc w:val="center"/>
              <w:rPr>
                <w:sz w:val="18"/>
                <w:szCs w:val="18"/>
              </w:rPr>
            </w:pPr>
            <w:r>
              <w:rPr>
                <w:rFonts w:hint="eastAsia"/>
                <w:sz w:val="18"/>
                <w:szCs w:val="18"/>
              </w:rPr>
              <w:t>内容审阅并提出修改意见</w:t>
            </w:r>
          </w:p>
        </w:tc>
      </w:tr>
      <w:tr w:rsidR="00E3677F" w:rsidTr="00041E30">
        <w:trPr>
          <w:jc w:val="center"/>
        </w:trPr>
        <w:tc>
          <w:tcPr>
            <w:tcW w:w="1272" w:type="pct"/>
            <w:vAlign w:val="center"/>
          </w:tcPr>
          <w:p w:rsidR="00E3677F" w:rsidRDefault="00E3677F" w:rsidP="00E3677F">
            <w:pPr>
              <w:jc w:val="center"/>
              <w:rPr>
                <w:sz w:val="18"/>
                <w:szCs w:val="18"/>
              </w:rPr>
            </w:pPr>
            <w:r w:rsidRPr="00706EC5">
              <w:rPr>
                <w:rFonts w:hint="eastAsia"/>
                <w:szCs w:val="21"/>
              </w:rPr>
              <w:t>西南铝业（集团）有限责任公司</w:t>
            </w:r>
          </w:p>
        </w:tc>
        <w:tc>
          <w:tcPr>
            <w:tcW w:w="621" w:type="pct"/>
            <w:vAlign w:val="center"/>
          </w:tcPr>
          <w:p w:rsidR="00E3677F" w:rsidRDefault="00E3677F" w:rsidP="00E3677F">
            <w:pPr>
              <w:jc w:val="center"/>
              <w:rPr>
                <w:sz w:val="18"/>
                <w:szCs w:val="18"/>
              </w:rPr>
            </w:pPr>
            <w:r>
              <w:rPr>
                <w:rFonts w:hint="eastAsia"/>
                <w:sz w:val="18"/>
                <w:szCs w:val="18"/>
              </w:rPr>
              <w:t>张国栋</w:t>
            </w:r>
          </w:p>
        </w:tc>
        <w:tc>
          <w:tcPr>
            <w:tcW w:w="897" w:type="pct"/>
            <w:vAlign w:val="center"/>
          </w:tcPr>
          <w:p w:rsidR="00E3677F" w:rsidRDefault="00E3677F" w:rsidP="00E3677F">
            <w:pPr>
              <w:jc w:val="center"/>
              <w:rPr>
                <w:sz w:val="18"/>
                <w:szCs w:val="18"/>
              </w:rPr>
            </w:pPr>
            <w:r>
              <w:rPr>
                <w:rFonts w:ascii="宋体" w:hAnsi="宋体" w:cs="宋体" w:hint="eastAsia"/>
                <w:sz w:val="18"/>
                <w:szCs w:val="18"/>
              </w:rPr>
              <w:t>高级工程师</w:t>
            </w:r>
          </w:p>
        </w:tc>
        <w:tc>
          <w:tcPr>
            <w:tcW w:w="2210" w:type="pct"/>
            <w:vAlign w:val="center"/>
          </w:tcPr>
          <w:p w:rsidR="00E3677F" w:rsidRDefault="00E3677F" w:rsidP="00E3677F">
            <w:pPr>
              <w:jc w:val="center"/>
              <w:rPr>
                <w:sz w:val="18"/>
                <w:szCs w:val="18"/>
              </w:rPr>
            </w:pPr>
            <w:r>
              <w:rPr>
                <w:rFonts w:hint="eastAsia"/>
                <w:sz w:val="18"/>
                <w:szCs w:val="18"/>
              </w:rPr>
              <w:t>内容审阅并提出修改意见</w:t>
            </w:r>
          </w:p>
        </w:tc>
      </w:tr>
      <w:tr w:rsidR="00E3677F" w:rsidTr="00041E30">
        <w:trPr>
          <w:jc w:val="center"/>
        </w:trPr>
        <w:tc>
          <w:tcPr>
            <w:tcW w:w="1272" w:type="pct"/>
            <w:vAlign w:val="center"/>
          </w:tcPr>
          <w:p w:rsidR="00E3677F" w:rsidRDefault="00E3677F" w:rsidP="00E3677F">
            <w:pPr>
              <w:jc w:val="center"/>
              <w:rPr>
                <w:szCs w:val="21"/>
              </w:rPr>
            </w:pPr>
            <w:r>
              <w:rPr>
                <w:rFonts w:hint="eastAsia"/>
                <w:szCs w:val="21"/>
              </w:rPr>
              <w:t>辽宁盛达计量检测技术有限公司</w:t>
            </w:r>
          </w:p>
        </w:tc>
        <w:tc>
          <w:tcPr>
            <w:tcW w:w="621" w:type="pct"/>
            <w:vAlign w:val="center"/>
          </w:tcPr>
          <w:p w:rsidR="00E3677F" w:rsidRDefault="00E3677F" w:rsidP="00E3677F">
            <w:pPr>
              <w:jc w:val="center"/>
              <w:rPr>
                <w:sz w:val="18"/>
                <w:szCs w:val="18"/>
              </w:rPr>
            </w:pPr>
            <w:r>
              <w:rPr>
                <w:rFonts w:hint="eastAsia"/>
                <w:sz w:val="18"/>
                <w:szCs w:val="18"/>
              </w:rPr>
              <w:t>艾兆春</w:t>
            </w:r>
          </w:p>
        </w:tc>
        <w:tc>
          <w:tcPr>
            <w:tcW w:w="897" w:type="pct"/>
            <w:vAlign w:val="center"/>
          </w:tcPr>
          <w:p w:rsidR="00E3677F" w:rsidRDefault="00E3677F" w:rsidP="00E3677F">
            <w:pPr>
              <w:jc w:val="center"/>
              <w:rPr>
                <w:rFonts w:ascii="宋体" w:hAnsi="宋体" w:cs="宋体"/>
                <w:sz w:val="18"/>
                <w:szCs w:val="18"/>
              </w:rPr>
            </w:pPr>
            <w:r>
              <w:rPr>
                <w:rFonts w:ascii="宋体" w:hAnsi="宋体" w:cs="宋体" w:hint="eastAsia"/>
                <w:sz w:val="18"/>
                <w:szCs w:val="18"/>
              </w:rPr>
              <w:t>高级工程师</w:t>
            </w:r>
          </w:p>
        </w:tc>
        <w:tc>
          <w:tcPr>
            <w:tcW w:w="2210" w:type="pct"/>
            <w:vAlign w:val="center"/>
          </w:tcPr>
          <w:p w:rsidR="00E3677F" w:rsidRDefault="00E3677F" w:rsidP="00E3677F">
            <w:pPr>
              <w:jc w:val="center"/>
              <w:rPr>
                <w:sz w:val="18"/>
                <w:szCs w:val="18"/>
              </w:rPr>
            </w:pPr>
            <w:r>
              <w:rPr>
                <w:rFonts w:hint="eastAsia"/>
                <w:sz w:val="18"/>
                <w:szCs w:val="18"/>
              </w:rPr>
              <w:t>内容审阅并提出修改意见</w:t>
            </w:r>
          </w:p>
        </w:tc>
      </w:tr>
      <w:tr w:rsidR="00E3677F" w:rsidTr="00041E30">
        <w:trPr>
          <w:jc w:val="center"/>
        </w:trPr>
        <w:tc>
          <w:tcPr>
            <w:tcW w:w="1272" w:type="pct"/>
            <w:vAlign w:val="center"/>
          </w:tcPr>
          <w:p w:rsidR="00E3677F" w:rsidRDefault="00E3677F" w:rsidP="00E3677F">
            <w:pPr>
              <w:jc w:val="center"/>
              <w:rPr>
                <w:szCs w:val="21"/>
              </w:rPr>
            </w:pPr>
            <w:r>
              <w:rPr>
                <w:rFonts w:hint="eastAsia"/>
                <w:szCs w:val="21"/>
              </w:rPr>
              <w:t>国合通用（青岛）测试评</w:t>
            </w:r>
            <w:r>
              <w:rPr>
                <w:rFonts w:hint="eastAsia"/>
                <w:szCs w:val="21"/>
              </w:rPr>
              <w:lastRenderedPageBreak/>
              <w:t>价有限公司</w:t>
            </w:r>
          </w:p>
        </w:tc>
        <w:tc>
          <w:tcPr>
            <w:tcW w:w="621" w:type="pct"/>
            <w:vAlign w:val="center"/>
          </w:tcPr>
          <w:p w:rsidR="00E3677F" w:rsidRDefault="00E3677F" w:rsidP="00E3677F">
            <w:pPr>
              <w:jc w:val="center"/>
              <w:rPr>
                <w:sz w:val="18"/>
                <w:szCs w:val="18"/>
              </w:rPr>
            </w:pPr>
            <w:r>
              <w:rPr>
                <w:rFonts w:hint="eastAsia"/>
                <w:sz w:val="18"/>
                <w:szCs w:val="18"/>
              </w:rPr>
              <w:lastRenderedPageBreak/>
              <w:t>栾剑乔</w:t>
            </w:r>
          </w:p>
        </w:tc>
        <w:tc>
          <w:tcPr>
            <w:tcW w:w="897" w:type="pct"/>
            <w:vAlign w:val="center"/>
          </w:tcPr>
          <w:p w:rsidR="00E3677F" w:rsidRDefault="00E3677F" w:rsidP="00E3677F">
            <w:pPr>
              <w:jc w:val="center"/>
              <w:rPr>
                <w:sz w:val="18"/>
                <w:szCs w:val="18"/>
              </w:rPr>
            </w:pPr>
            <w:r>
              <w:rPr>
                <w:rFonts w:ascii="宋体" w:hAnsi="宋体" w:cs="宋体" w:hint="eastAsia"/>
                <w:sz w:val="18"/>
                <w:szCs w:val="18"/>
              </w:rPr>
              <w:t>高级工程师</w:t>
            </w:r>
          </w:p>
        </w:tc>
        <w:tc>
          <w:tcPr>
            <w:tcW w:w="2210" w:type="pct"/>
            <w:vAlign w:val="center"/>
          </w:tcPr>
          <w:p w:rsidR="00E3677F" w:rsidRDefault="00E3677F" w:rsidP="00E3677F">
            <w:pPr>
              <w:jc w:val="center"/>
              <w:rPr>
                <w:sz w:val="18"/>
                <w:szCs w:val="18"/>
              </w:rPr>
            </w:pPr>
            <w:r>
              <w:rPr>
                <w:rFonts w:hint="eastAsia"/>
                <w:sz w:val="18"/>
                <w:szCs w:val="18"/>
              </w:rPr>
              <w:t>内容审阅并提出修改意见</w:t>
            </w:r>
          </w:p>
        </w:tc>
      </w:tr>
    </w:tbl>
    <w:p w:rsidR="001726BF" w:rsidRDefault="001363EC">
      <w:pPr>
        <w:pStyle w:val="3"/>
        <w:spacing w:before="156" w:after="156"/>
        <w:rPr>
          <w:b w:val="0"/>
          <w:bCs w:val="0"/>
        </w:rPr>
      </w:pPr>
      <w:bookmarkStart w:id="11" w:name="_Toc464728913"/>
      <w:bookmarkStart w:id="12" w:name="_Toc462884357"/>
      <w:bookmarkEnd w:id="9"/>
      <w:bookmarkEnd w:id="10"/>
      <w:r>
        <w:rPr>
          <w:rFonts w:hint="eastAsia"/>
          <w:b w:val="0"/>
          <w:bCs w:val="0"/>
        </w:rPr>
        <w:lastRenderedPageBreak/>
        <w:t>4.</w:t>
      </w:r>
      <w:r>
        <w:rPr>
          <w:rFonts w:hint="eastAsia"/>
          <w:b w:val="0"/>
          <w:bCs w:val="0"/>
        </w:rPr>
        <w:t>主要工作过程</w:t>
      </w:r>
      <w:bookmarkEnd w:id="11"/>
      <w:bookmarkEnd w:id="12"/>
    </w:p>
    <w:p w:rsidR="001726BF" w:rsidRDefault="00DF468C">
      <w:pPr>
        <w:spacing w:line="400" w:lineRule="exact"/>
        <w:ind w:firstLineChars="200" w:firstLine="420"/>
      </w:pPr>
      <w:bookmarkStart w:id="13" w:name="_Hlk134448643"/>
      <w:r>
        <w:rPr>
          <w:rFonts w:hint="eastAsia"/>
          <w:bCs/>
        </w:rPr>
        <w:t>中国船舶集团有限公司第七二五研究所</w:t>
      </w:r>
      <w:r w:rsidR="001363EC">
        <w:rPr>
          <w:rFonts w:hint="eastAsia"/>
          <w:bCs/>
        </w:rPr>
        <w:t>于</w:t>
      </w:r>
      <w:r w:rsidR="001363EC">
        <w:rPr>
          <w:rFonts w:hint="eastAsia"/>
          <w:bCs/>
        </w:rPr>
        <w:t>202</w:t>
      </w:r>
      <w:r w:rsidR="00303B86">
        <w:rPr>
          <w:rFonts w:hint="eastAsia"/>
          <w:bCs/>
        </w:rPr>
        <w:t>5</w:t>
      </w:r>
      <w:r w:rsidR="001363EC">
        <w:rPr>
          <w:rFonts w:hint="eastAsia"/>
          <w:bCs/>
        </w:rPr>
        <w:t>年</w:t>
      </w:r>
      <w:r w:rsidR="00303B86">
        <w:rPr>
          <w:rFonts w:hint="eastAsia"/>
          <w:bCs/>
        </w:rPr>
        <w:t>8</w:t>
      </w:r>
      <w:r w:rsidR="001363EC">
        <w:rPr>
          <w:rFonts w:hint="eastAsia"/>
          <w:bCs/>
        </w:rPr>
        <w:t>月接到有色金属行业计量技术委员会转发下达的制定任务后，成立了计量规范编制组。对计量技术规范编写工作进行了部署和分工，制定了制定原则及计划工作。本项目主要工作过程经过了以下几个阶段</w:t>
      </w:r>
      <w:r w:rsidR="001363EC">
        <w:rPr>
          <w:rFonts w:hint="eastAsia"/>
        </w:rPr>
        <w:t>：</w:t>
      </w:r>
    </w:p>
    <w:p w:rsidR="001726BF" w:rsidRDefault="001363EC">
      <w:pPr>
        <w:spacing w:line="400" w:lineRule="exact"/>
        <w:ind w:firstLineChars="200" w:firstLine="420"/>
      </w:pPr>
      <w:r>
        <w:t>1</w:t>
      </w:r>
      <w:r>
        <w:rPr>
          <w:rFonts w:hint="eastAsia"/>
        </w:rPr>
        <w:t>）</w:t>
      </w:r>
      <w:r>
        <w:t>20</w:t>
      </w:r>
      <w:r>
        <w:rPr>
          <w:rFonts w:hint="eastAsia"/>
        </w:rPr>
        <w:t>2</w:t>
      </w:r>
      <w:r w:rsidR="00A266AE">
        <w:rPr>
          <w:rFonts w:hint="eastAsia"/>
        </w:rPr>
        <w:t>5</w:t>
      </w:r>
      <w:r>
        <w:rPr>
          <w:rFonts w:hint="eastAsia"/>
        </w:rPr>
        <w:t>年</w:t>
      </w:r>
      <w:r w:rsidR="00A266AE">
        <w:rPr>
          <w:rFonts w:hint="eastAsia"/>
        </w:rPr>
        <w:t>9</w:t>
      </w:r>
      <w:r>
        <w:rPr>
          <w:rFonts w:hint="eastAsia"/>
        </w:rPr>
        <w:t>月成立了计量规范编制组，明确了编制组成员各自的工作内容和任务。</w:t>
      </w:r>
    </w:p>
    <w:p w:rsidR="001726BF" w:rsidRDefault="001363EC">
      <w:pPr>
        <w:spacing w:line="400" w:lineRule="exact"/>
        <w:ind w:firstLineChars="200" w:firstLine="420"/>
      </w:pPr>
      <w:r>
        <w:rPr>
          <w:rFonts w:hint="eastAsia"/>
        </w:rPr>
        <w:t>2</w:t>
      </w:r>
      <w:r>
        <w:rPr>
          <w:rFonts w:hint="eastAsia"/>
        </w:rPr>
        <w:t>）</w:t>
      </w:r>
      <w:r>
        <w:rPr>
          <w:rFonts w:hint="eastAsia"/>
        </w:rPr>
        <w:t>202</w:t>
      </w:r>
      <w:r w:rsidR="00F53F14">
        <w:rPr>
          <w:rFonts w:hint="eastAsia"/>
        </w:rPr>
        <w:t>5</w:t>
      </w:r>
      <w:r>
        <w:rPr>
          <w:rFonts w:hint="eastAsia"/>
        </w:rPr>
        <w:t>年</w:t>
      </w:r>
      <w:r w:rsidR="00F53F14">
        <w:rPr>
          <w:rFonts w:hint="eastAsia"/>
        </w:rPr>
        <w:t>9</w:t>
      </w:r>
      <w:r>
        <w:rPr>
          <w:rFonts w:hint="eastAsia"/>
        </w:rPr>
        <w:t>月～</w:t>
      </w:r>
      <w:r>
        <w:rPr>
          <w:rFonts w:hint="eastAsia"/>
        </w:rPr>
        <w:t>202</w:t>
      </w:r>
      <w:r w:rsidR="00F53F14">
        <w:rPr>
          <w:rFonts w:hint="eastAsia"/>
        </w:rPr>
        <w:t>6</w:t>
      </w:r>
      <w:r>
        <w:rPr>
          <w:rFonts w:hint="eastAsia"/>
        </w:rPr>
        <w:t>年</w:t>
      </w:r>
      <w:r w:rsidR="002C6019">
        <w:rPr>
          <w:rFonts w:hint="eastAsia"/>
        </w:rPr>
        <w:t>3</w:t>
      </w:r>
      <w:r>
        <w:rPr>
          <w:rFonts w:hint="eastAsia"/>
        </w:rPr>
        <w:t>月计量规范编制组成员对有</w:t>
      </w:r>
      <w:r w:rsidR="00425061">
        <w:rPr>
          <w:rFonts w:hint="eastAsia"/>
          <w:szCs w:val="21"/>
        </w:rPr>
        <w:t>拉扭引伸计</w:t>
      </w:r>
      <w:r>
        <w:rPr>
          <w:rFonts w:hint="eastAsia"/>
          <w:szCs w:val="21"/>
        </w:rPr>
        <w:t>校准规范</w:t>
      </w:r>
      <w:r>
        <w:rPr>
          <w:rFonts w:hint="eastAsia"/>
        </w:rPr>
        <w:t>中的计量特性及校准方法进行了讨论，确定了校准项目和方法，在</w:t>
      </w:r>
      <w:r>
        <w:rPr>
          <w:rFonts w:hint="eastAsia"/>
        </w:rPr>
        <w:t>202</w:t>
      </w:r>
      <w:r w:rsidR="002C6019">
        <w:rPr>
          <w:rFonts w:hint="eastAsia"/>
        </w:rPr>
        <w:t>6</w:t>
      </w:r>
      <w:r>
        <w:rPr>
          <w:rFonts w:hint="eastAsia"/>
        </w:rPr>
        <w:t>年</w:t>
      </w:r>
      <w:r w:rsidR="002C6019">
        <w:rPr>
          <w:rFonts w:hint="eastAsia"/>
        </w:rPr>
        <w:t>3</w:t>
      </w:r>
      <w:r>
        <w:rPr>
          <w:rFonts w:hint="eastAsia"/>
        </w:rPr>
        <w:t>月形成了计量规范讨论稿。</w:t>
      </w:r>
    </w:p>
    <w:bookmarkEnd w:id="13"/>
    <w:p w:rsidR="001726BF" w:rsidRDefault="001363EC">
      <w:pPr>
        <w:pStyle w:val="1"/>
        <w:spacing w:before="156" w:after="156"/>
        <w:rPr>
          <w:b w:val="0"/>
          <w:bCs w:val="0"/>
        </w:rPr>
      </w:pPr>
      <w:r>
        <w:rPr>
          <w:rFonts w:hint="eastAsia"/>
          <w:b w:val="0"/>
          <w:bCs w:val="0"/>
        </w:rPr>
        <w:t>二、编制原则和依据</w:t>
      </w:r>
    </w:p>
    <w:p w:rsidR="001726BF" w:rsidRDefault="001363EC">
      <w:pPr>
        <w:pStyle w:val="2"/>
        <w:spacing w:before="156" w:after="156"/>
        <w:rPr>
          <w:b w:val="0"/>
          <w:bCs w:val="0"/>
        </w:rPr>
      </w:pPr>
      <w:bookmarkStart w:id="14" w:name="_Toc464728925"/>
      <w:r>
        <w:rPr>
          <w:rFonts w:hint="eastAsia"/>
          <w:b w:val="0"/>
          <w:bCs w:val="0"/>
        </w:rPr>
        <w:t>（一）编制原则</w:t>
      </w:r>
      <w:bookmarkEnd w:id="14"/>
    </w:p>
    <w:p w:rsidR="001726BF" w:rsidRDefault="001363EC">
      <w:pPr>
        <w:spacing w:line="400" w:lineRule="exact"/>
        <w:ind w:firstLineChars="200" w:firstLine="420"/>
        <w:rPr>
          <w:szCs w:val="21"/>
        </w:rPr>
      </w:pPr>
      <w:bookmarkStart w:id="15" w:name="_Toc464728926"/>
      <w:r>
        <w:rPr>
          <w:rFonts w:hint="eastAsia"/>
          <w:szCs w:val="21"/>
        </w:rPr>
        <w:t>本规范是以</w:t>
      </w:r>
      <w:r>
        <w:rPr>
          <w:rFonts w:hint="eastAsia"/>
          <w:szCs w:val="21"/>
        </w:rPr>
        <w:t>JJF 1071-2010</w:t>
      </w:r>
      <w:r>
        <w:rPr>
          <w:rFonts w:hint="eastAsia"/>
          <w:szCs w:val="21"/>
        </w:rPr>
        <w:t>《国家计量校准规范编写规则》、</w:t>
      </w:r>
      <w:r>
        <w:rPr>
          <w:rFonts w:hint="eastAsia"/>
          <w:szCs w:val="21"/>
        </w:rPr>
        <w:t>JJF 1001-2011</w:t>
      </w:r>
      <w:r>
        <w:rPr>
          <w:rFonts w:hint="eastAsia"/>
          <w:szCs w:val="21"/>
        </w:rPr>
        <w:t>《通用计量术语及定义》和</w:t>
      </w:r>
      <w:r>
        <w:rPr>
          <w:rFonts w:hint="eastAsia"/>
          <w:szCs w:val="21"/>
        </w:rPr>
        <w:t>JJF 1059.1-2012</w:t>
      </w:r>
      <w:r>
        <w:rPr>
          <w:rFonts w:hint="eastAsia"/>
          <w:szCs w:val="21"/>
        </w:rPr>
        <w:t>《测量不确定度评定与表示》为基础性系列规范进行编写。</w:t>
      </w:r>
    </w:p>
    <w:p w:rsidR="001726BF" w:rsidRDefault="001363EC">
      <w:pPr>
        <w:spacing w:line="400" w:lineRule="exact"/>
        <w:ind w:firstLineChars="200" w:firstLine="420"/>
        <w:rPr>
          <w:szCs w:val="21"/>
        </w:rPr>
      </w:pPr>
      <w:r>
        <w:rPr>
          <w:rFonts w:hint="eastAsia"/>
          <w:szCs w:val="21"/>
        </w:rPr>
        <w:t>本规范参照</w:t>
      </w:r>
      <w:r w:rsidR="00D35523">
        <w:rPr>
          <w:rFonts w:hint="eastAsia"/>
          <w:szCs w:val="21"/>
        </w:rPr>
        <w:t>JJG</w:t>
      </w:r>
      <w:r>
        <w:rPr>
          <w:rFonts w:hint="eastAsia"/>
          <w:szCs w:val="21"/>
        </w:rPr>
        <w:t xml:space="preserve"> </w:t>
      </w:r>
      <w:r w:rsidR="00D35523">
        <w:rPr>
          <w:rFonts w:hint="eastAsia"/>
          <w:szCs w:val="21"/>
        </w:rPr>
        <w:t>269</w:t>
      </w:r>
      <w:r>
        <w:rPr>
          <w:rFonts w:hint="eastAsia"/>
          <w:szCs w:val="21"/>
        </w:rPr>
        <w:t>-20</w:t>
      </w:r>
      <w:r w:rsidR="00D35523">
        <w:rPr>
          <w:rFonts w:hint="eastAsia"/>
          <w:szCs w:val="21"/>
        </w:rPr>
        <w:t>06</w:t>
      </w:r>
      <w:r>
        <w:rPr>
          <w:rFonts w:hint="eastAsia"/>
          <w:szCs w:val="21"/>
        </w:rPr>
        <w:t>《</w:t>
      </w:r>
      <w:r w:rsidR="00D35523" w:rsidRPr="00D35523">
        <w:rPr>
          <w:rFonts w:hint="eastAsia"/>
          <w:szCs w:val="21"/>
        </w:rPr>
        <w:t>扭转试验机检定规程</w:t>
      </w:r>
      <w:r>
        <w:rPr>
          <w:rFonts w:hint="eastAsia"/>
          <w:szCs w:val="21"/>
        </w:rPr>
        <w:t>》、</w:t>
      </w:r>
      <w:r>
        <w:rPr>
          <w:rFonts w:hint="eastAsia"/>
          <w:szCs w:val="21"/>
        </w:rPr>
        <w:t xml:space="preserve">JJG </w:t>
      </w:r>
      <w:r w:rsidR="00D35523" w:rsidRPr="00D35523">
        <w:rPr>
          <w:rFonts w:hint="eastAsia"/>
          <w:szCs w:val="21"/>
        </w:rPr>
        <w:t>762-2007</w:t>
      </w:r>
      <w:r>
        <w:rPr>
          <w:rFonts w:hint="eastAsia"/>
          <w:szCs w:val="21"/>
        </w:rPr>
        <w:t xml:space="preserve"> </w:t>
      </w:r>
      <w:r>
        <w:rPr>
          <w:rFonts w:hint="eastAsia"/>
          <w:szCs w:val="21"/>
        </w:rPr>
        <w:t>《</w:t>
      </w:r>
      <w:r w:rsidR="00D35523" w:rsidRPr="00D35523">
        <w:rPr>
          <w:rFonts w:hint="eastAsia"/>
          <w:szCs w:val="21"/>
        </w:rPr>
        <w:t>引伸计检定规程</w:t>
      </w:r>
      <w:r>
        <w:rPr>
          <w:rFonts w:hint="eastAsia"/>
          <w:szCs w:val="21"/>
        </w:rPr>
        <w:t>》、</w:t>
      </w:r>
      <w:r w:rsidR="00D35523" w:rsidRPr="00D35523">
        <w:rPr>
          <w:rFonts w:hint="eastAsia"/>
        </w:rPr>
        <w:t>ASTM E83-2</w:t>
      </w:r>
      <w:r w:rsidR="00CF13FB">
        <w:rPr>
          <w:rFonts w:hint="eastAsia"/>
        </w:rPr>
        <w:t>5</w:t>
      </w:r>
      <w:r>
        <w:rPr>
          <w:rFonts w:hint="eastAsia"/>
          <w:szCs w:val="21"/>
        </w:rPr>
        <w:t xml:space="preserve"> </w:t>
      </w:r>
      <w:r>
        <w:rPr>
          <w:rFonts w:hint="eastAsia"/>
          <w:szCs w:val="21"/>
        </w:rPr>
        <w:t>《</w:t>
      </w:r>
      <w:r w:rsidR="00FA6A8F" w:rsidRPr="00FA6A8F">
        <w:rPr>
          <w:rFonts w:hint="eastAsia"/>
          <w:szCs w:val="21"/>
        </w:rPr>
        <w:t>引伸计系统的检定与分级的标准方法</w:t>
      </w:r>
      <w:r>
        <w:rPr>
          <w:rFonts w:hint="eastAsia"/>
          <w:szCs w:val="21"/>
        </w:rPr>
        <w:t>》的技术内容，对校准</w:t>
      </w:r>
      <w:r w:rsidR="00174448">
        <w:rPr>
          <w:rFonts w:asciiTheme="minorEastAsia" w:eastAsiaTheme="minorEastAsia" w:hAnsiTheme="minorEastAsia" w:cstheme="minorEastAsia" w:hint="eastAsia"/>
          <w:bCs/>
          <w:szCs w:val="21"/>
        </w:rPr>
        <w:t>拉扭引伸计</w:t>
      </w:r>
      <w:r>
        <w:rPr>
          <w:rFonts w:asciiTheme="minorEastAsia" w:eastAsiaTheme="minorEastAsia" w:hAnsiTheme="minorEastAsia" w:cstheme="minorEastAsia" w:hint="eastAsia"/>
          <w:bCs/>
          <w:szCs w:val="21"/>
        </w:rPr>
        <w:t>校准规范</w:t>
      </w:r>
      <w:r>
        <w:rPr>
          <w:rFonts w:hint="eastAsia"/>
          <w:szCs w:val="21"/>
        </w:rPr>
        <w:t>计量特性的校准方法进行了详细描述，对</w:t>
      </w:r>
      <w:r w:rsidR="00B60701">
        <w:rPr>
          <w:rFonts w:asciiTheme="minorEastAsia" w:eastAsiaTheme="minorEastAsia" w:hAnsiTheme="minorEastAsia" w:cstheme="minorEastAsia" w:hint="eastAsia"/>
          <w:bCs/>
          <w:szCs w:val="21"/>
        </w:rPr>
        <w:t>拉扭引伸计</w:t>
      </w:r>
      <w:r>
        <w:rPr>
          <w:rFonts w:asciiTheme="minorEastAsia" w:eastAsiaTheme="minorEastAsia" w:hAnsiTheme="minorEastAsia" w:cstheme="minorEastAsia" w:hint="eastAsia"/>
          <w:bCs/>
          <w:szCs w:val="21"/>
        </w:rPr>
        <w:t>校准规范</w:t>
      </w:r>
      <w:r>
        <w:rPr>
          <w:rFonts w:hint="eastAsia"/>
          <w:szCs w:val="21"/>
        </w:rPr>
        <w:t>的校准方法和误差计算方法进行了详细的描述；对校准标准装置进行了详细的规定，对校准点也明确列出规定。本规范填补了国内对</w:t>
      </w:r>
      <w:r w:rsidR="00085ADF">
        <w:rPr>
          <w:rFonts w:asciiTheme="minorEastAsia" w:eastAsiaTheme="minorEastAsia" w:hAnsiTheme="minorEastAsia" w:cstheme="minorEastAsia" w:hint="eastAsia"/>
          <w:bCs/>
          <w:szCs w:val="21"/>
        </w:rPr>
        <w:t>拉扭引伸计</w:t>
      </w:r>
      <w:r>
        <w:rPr>
          <w:rFonts w:hint="eastAsia"/>
          <w:szCs w:val="21"/>
        </w:rPr>
        <w:t>无校准规范的空白。</w:t>
      </w:r>
    </w:p>
    <w:p w:rsidR="001726BF" w:rsidRDefault="001363EC">
      <w:pPr>
        <w:pStyle w:val="2"/>
        <w:spacing w:before="156" w:after="156"/>
        <w:rPr>
          <w:rFonts w:ascii="宋体" w:hAnsi="宋体"/>
          <w:b w:val="0"/>
          <w:bCs w:val="0"/>
        </w:rPr>
      </w:pPr>
      <w:r>
        <w:rPr>
          <w:rFonts w:hint="eastAsia"/>
          <w:b w:val="0"/>
          <w:bCs w:val="0"/>
        </w:rPr>
        <w:t>（二）确定主要内</w:t>
      </w:r>
      <w:bookmarkEnd w:id="15"/>
      <w:r>
        <w:rPr>
          <w:rFonts w:hint="eastAsia"/>
          <w:b w:val="0"/>
          <w:bCs w:val="0"/>
        </w:rPr>
        <w:t>容</w:t>
      </w:r>
    </w:p>
    <w:p w:rsidR="001726BF" w:rsidRDefault="001363EC">
      <w:pPr>
        <w:pStyle w:val="3"/>
        <w:spacing w:before="156" w:after="156"/>
        <w:rPr>
          <w:b w:val="0"/>
          <w:bCs w:val="0"/>
        </w:rPr>
      </w:pPr>
      <w:bookmarkStart w:id="16" w:name="_Toc193860208"/>
      <w:bookmarkStart w:id="17" w:name="_Toc500258929"/>
      <w:bookmarkStart w:id="18" w:name="_Toc23837_WPSOffice_Level1"/>
      <w:bookmarkStart w:id="19" w:name="_Toc193860027"/>
      <w:bookmarkStart w:id="20" w:name="_Toc193860177"/>
      <w:bookmarkStart w:id="21" w:name="_Toc464728964"/>
      <w:r>
        <w:rPr>
          <w:rFonts w:hint="eastAsia"/>
          <w:b w:val="0"/>
          <w:bCs w:val="0"/>
        </w:rPr>
        <w:t>1</w:t>
      </w:r>
      <w:r>
        <w:rPr>
          <w:rFonts w:hint="eastAsia"/>
          <w:b w:val="0"/>
          <w:bCs w:val="0"/>
        </w:rPr>
        <w:t>范围</w:t>
      </w:r>
      <w:bookmarkEnd w:id="16"/>
      <w:bookmarkEnd w:id="17"/>
      <w:bookmarkEnd w:id="18"/>
      <w:bookmarkEnd w:id="19"/>
      <w:bookmarkEnd w:id="20"/>
    </w:p>
    <w:p w:rsidR="001726BF" w:rsidRDefault="001363EC">
      <w:pPr>
        <w:spacing w:line="400" w:lineRule="exact"/>
        <w:ind w:firstLineChars="200" w:firstLine="420"/>
        <w:rPr>
          <w:rFonts w:eastAsiaTheme="minorEastAsia"/>
          <w:kern w:val="0"/>
          <w:szCs w:val="21"/>
        </w:rPr>
      </w:pPr>
      <w:r>
        <w:rPr>
          <w:rFonts w:ascii="宋体" w:hAnsi="宋体" w:cs="宋体" w:hint="eastAsia"/>
          <w:bCs/>
          <w:szCs w:val="21"/>
        </w:rPr>
        <w:t>本规范适用于</w:t>
      </w:r>
      <w:r w:rsidR="00F93678" w:rsidRPr="00F93678">
        <w:rPr>
          <w:rFonts w:ascii="宋体" w:hAnsi="宋体" w:cs="宋体" w:hint="eastAsia"/>
          <w:bCs/>
          <w:szCs w:val="21"/>
        </w:rPr>
        <w:t>金属材料测试用拉扭引伸计</w:t>
      </w:r>
      <w:r>
        <w:rPr>
          <w:rFonts w:ascii="宋体" w:hAnsi="宋体" w:cs="宋体" w:hint="eastAsia"/>
          <w:bCs/>
          <w:szCs w:val="21"/>
        </w:rPr>
        <w:t>的校准</w:t>
      </w:r>
      <w:r>
        <w:rPr>
          <w:rFonts w:eastAsiaTheme="minorEastAsia" w:hint="eastAsia"/>
          <w:kern w:val="0"/>
          <w:szCs w:val="21"/>
        </w:rPr>
        <w:t>。</w:t>
      </w:r>
    </w:p>
    <w:p w:rsidR="001726BF" w:rsidRDefault="001363EC">
      <w:pPr>
        <w:pStyle w:val="3"/>
        <w:spacing w:before="156" w:after="156"/>
        <w:rPr>
          <w:b w:val="0"/>
          <w:bCs w:val="0"/>
        </w:rPr>
      </w:pPr>
      <w:bookmarkStart w:id="22" w:name="_Toc193860028"/>
      <w:bookmarkStart w:id="23" w:name="_Toc193860178"/>
      <w:bookmarkStart w:id="24" w:name="_Toc193860209"/>
      <w:bookmarkStart w:id="25" w:name="_Toc500258930"/>
      <w:bookmarkStart w:id="26" w:name="_Toc7848_WPSOffice_Level1"/>
      <w:r>
        <w:rPr>
          <w:rFonts w:hint="eastAsia"/>
          <w:b w:val="0"/>
          <w:bCs w:val="0"/>
        </w:rPr>
        <w:t xml:space="preserve">2 </w:t>
      </w:r>
      <w:r>
        <w:rPr>
          <w:rFonts w:hint="eastAsia"/>
          <w:b w:val="0"/>
          <w:bCs w:val="0"/>
        </w:rPr>
        <w:t>引用文</w:t>
      </w:r>
      <w:bookmarkEnd w:id="22"/>
      <w:bookmarkEnd w:id="23"/>
      <w:bookmarkEnd w:id="24"/>
      <w:r>
        <w:rPr>
          <w:rFonts w:hint="eastAsia"/>
          <w:b w:val="0"/>
          <w:bCs w:val="0"/>
        </w:rPr>
        <w:t>件</w:t>
      </w:r>
      <w:bookmarkEnd w:id="25"/>
      <w:bookmarkEnd w:id="26"/>
    </w:p>
    <w:p w:rsidR="001726BF" w:rsidRDefault="001363EC">
      <w:pPr>
        <w:spacing w:line="360" w:lineRule="auto"/>
        <w:ind w:firstLineChars="200" w:firstLine="420"/>
        <w:rPr>
          <w:rFonts w:ascii="宋体" w:hAnsi="宋体" w:cs="宋体"/>
          <w:bCs/>
          <w:szCs w:val="21"/>
        </w:rPr>
      </w:pPr>
      <w:r>
        <w:rPr>
          <w:rFonts w:hAnsi="宋体" w:hint="eastAsia"/>
          <w:bCs/>
          <w:szCs w:val="21"/>
        </w:rPr>
        <w:t>本规</w:t>
      </w:r>
      <w:r>
        <w:rPr>
          <w:rFonts w:ascii="宋体" w:hAnsi="宋体" w:cs="宋体" w:hint="eastAsia"/>
          <w:bCs/>
          <w:szCs w:val="21"/>
        </w:rPr>
        <w:t>范引用了下列文件：</w:t>
      </w:r>
    </w:p>
    <w:p w:rsidR="001726BF" w:rsidRDefault="001363EC">
      <w:pPr>
        <w:spacing w:line="360" w:lineRule="auto"/>
        <w:ind w:firstLineChars="200" w:firstLine="420"/>
        <w:rPr>
          <w:rFonts w:ascii="宋体" w:hAnsi="宋体" w:cs="宋体"/>
          <w:bCs/>
          <w:szCs w:val="21"/>
        </w:rPr>
      </w:pPr>
      <w:r>
        <w:rPr>
          <w:rFonts w:ascii="宋体" w:hAnsi="宋体" w:cs="宋体" w:hint="eastAsia"/>
          <w:bCs/>
          <w:szCs w:val="21"/>
        </w:rPr>
        <w:t>JJG</w:t>
      </w:r>
      <w:r w:rsidRPr="00884B15">
        <w:rPr>
          <w:rFonts w:ascii="宋体" w:hAnsi="宋体" w:cs="宋体" w:hint="eastAsia"/>
          <w:bCs/>
          <w:sz w:val="18"/>
          <w:szCs w:val="21"/>
        </w:rPr>
        <w:t xml:space="preserve"> </w:t>
      </w:r>
      <w:r w:rsidR="00884B15" w:rsidRPr="00884B15">
        <w:rPr>
          <w:rFonts w:hint="eastAsia"/>
        </w:rPr>
        <w:t>762-2007</w:t>
      </w:r>
      <w:r w:rsidR="00884B15">
        <w:rPr>
          <w:rFonts w:hint="eastAsia"/>
          <w:sz w:val="24"/>
        </w:rPr>
        <w:t>《</w:t>
      </w:r>
      <w:r w:rsidR="00884B15" w:rsidRPr="00884B15">
        <w:rPr>
          <w:rFonts w:hint="eastAsia"/>
        </w:rPr>
        <w:t>引伸计检定规程</w:t>
      </w:r>
      <w:r w:rsidR="00884B15">
        <w:rPr>
          <w:rFonts w:hint="eastAsia"/>
          <w:sz w:val="24"/>
        </w:rPr>
        <w:t>》</w:t>
      </w:r>
    </w:p>
    <w:p w:rsidR="001726BF" w:rsidRDefault="001363EC">
      <w:pPr>
        <w:spacing w:line="400" w:lineRule="exact"/>
        <w:ind w:firstLineChars="200" w:firstLine="420"/>
        <w:rPr>
          <w:rFonts w:eastAsiaTheme="minorEastAsia"/>
          <w:kern w:val="0"/>
          <w:szCs w:val="21"/>
        </w:rPr>
      </w:pPr>
      <w:r>
        <w:rPr>
          <w:rFonts w:ascii="宋体" w:hAnsi="宋体" w:cs="宋体" w:hint="eastAsia"/>
          <w:bCs/>
          <w:szCs w:val="21"/>
        </w:rPr>
        <w:t>凡是注</w:t>
      </w:r>
      <w:r>
        <w:rPr>
          <w:rFonts w:hAnsi="宋体" w:hint="eastAsia"/>
          <w:bCs/>
          <w:szCs w:val="21"/>
        </w:rPr>
        <w:t>日期的引用文件，仅注日期的版本适用于本规范；凡是不注日期的引用文件，其最新版本（包括所有的修改单）适用于本规范</w:t>
      </w:r>
      <w:r>
        <w:rPr>
          <w:rFonts w:eastAsiaTheme="minorEastAsia" w:hint="eastAsia"/>
          <w:kern w:val="0"/>
          <w:szCs w:val="21"/>
        </w:rPr>
        <w:t>。</w:t>
      </w:r>
    </w:p>
    <w:p w:rsidR="001726BF" w:rsidRDefault="001363EC">
      <w:pPr>
        <w:pStyle w:val="3"/>
        <w:spacing w:before="156" w:after="156"/>
        <w:rPr>
          <w:b w:val="0"/>
          <w:bCs w:val="0"/>
        </w:rPr>
      </w:pPr>
      <w:bookmarkStart w:id="27" w:name="_Toc13054_WPSOffice_Level1"/>
      <w:bookmarkStart w:id="28" w:name="_Toc193619097"/>
      <w:bookmarkStart w:id="29" w:name="_Toc193860180"/>
      <w:bookmarkStart w:id="30" w:name="_Toc193619055"/>
      <w:bookmarkStart w:id="31" w:name="_Toc193860030"/>
      <w:bookmarkStart w:id="32" w:name="_Toc193618952"/>
      <w:bookmarkStart w:id="33" w:name="_Toc193860211"/>
      <w:bookmarkStart w:id="34" w:name="_Toc500258937"/>
      <w:r>
        <w:rPr>
          <w:rFonts w:hint="eastAsia"/>
          <w:b w:val="0"/>
          <w:bCs w:val="0"/>
        </w:rPr>
        <w:t xml:space="preserve">3 </w:t>
      </w:r>
      <w:r>
        <w:rPr>
          <w:rFonts w:hint="eastAsia"/>
          <w:b w:val="0"/>
          <w:bCs w:val="0"/>
        </w:rPr>
        <w:t>概述</w:t>
      </w:r>
      <w:bookmarkEnd w:id="27"/>
      <w:bookmarkEnd w:id="28"/>
      <w:bookmarkEnd w:id="29"/>
      <w:bookmarkEnd w:id="30"/>
      <w:bookmarkEnd w:id="31"/>
      <w:bookmarkEnd w:id="32"/>
      <w:bookmarkEnd w:id="33"/>
      <w:bookmarkEnd w:id="34"/>
    </w:p>
    <w:p w:rsidR="003C14CB" w:rsidRPr="003C14CB" w:rsidRDefault="003C14CB" w:rsidP="003C14CB">
      <w:pPr>
        <w:pStyle w:val="afff4"/>
        <w:spacing w:line="360" w:lineRule="auto"/>
        <w:ind w:firstLine="420"/>
        <w:rPr>
          <w:rFonts w:cs="宋体"/>
          <w:bCs/>
          <w:kern w:val="2"/>
          <w:szCs w:val="21"/>
        </w:rPr>
      </w:pPr>
      <w:bookmarkStart w:id="35" w:name="_Toc23784642"/>
      <w:bookmarkStart w:id="36" w:name="_Toc28098"/>
      <w:bookmarkStart w:id="37" w:name="_Toc19723"/>
      <w:bookmarkStart w:id="38" w:name="_Toc23784544"/>
      <w:bookmarkStart w:id="39" w:name="_Toc23570"/>
      <w:bookmarkStart w:id="40" w:name="_Toc29094"/>
      <w:bookmarkStart w:id="41" w:name="_Toc23785536"/>
      <w:bookmarkStart w:id="42" w:name="_Toc23785216"/>
      <w:bookmarkStart w:id="43" w:name="_Toc19457"/>
      <w:bookmarkStart w:id="44" w:name="_Toc193860212"/>
      <w:bookmarkStart w:id="45" w:name="_Toc193619098"/>
      <w:bookmarkStart w:id="46" w:name="_Toc193618953"/>
      <w:bookmarkStart w:id="47" w:name="_Toc19851_WPSOffice_Level1"/>
      <w:bookmarkStart w:id="48" w:name="_Toc193860181"/>
      <w:bookmarkStart w:id="49" w:name="_Toc193860031"/>
      <w:bookmarkStart w:id="50" w:name="_Toc500258938"/>
      <w:bookmarkStart w:id="51" w:name="_Toc193619056"/>
      <w:r w:rsidRPr="003C14CB">
        <w:rPr>
          <w:rFonts w:cs="宋体" w:hint="eastAsia"/>
          <w:bCs/>
          <w:kern w:val="2"/>
          <w:szCs w:val="21"/>
        </w:rPr>
        <w:t>拉扭引伸计是试验机对试样同时施加轴向力和扭转力时，同时测量试样轴向方向应变和扭转方向角度的精密仪器。</w:t>
      </w:r>
      <w:bookmarkEnd w:id="35"/>
      <w:bookmarkEnd w:id="36"/>
      <w:bookmarkEnd w:id="37"/>
      <w:bookmarkEnd w:id="38"/>
      <w:bookmarkEnd w:id="39"/>
      <w:bookmarkEnd w:id="40"/>
      <w:bookmarkEnd w:id="41"/>
      <w:bookmarkEnd w:id="42"/>
      <w:bookmarkEnd w:id="43"/>
      <w:r w:rsidRPr="003C14CB">
        <w:rPr>
          <w:rFonts w:cs="宋体" w:hint="eastAsia"/>
          <w:bCs/>
          <w:kern w:val="2"/>
          <w:szCs w:val="21"/>
        </w:rPr>
        <w:t>主要应用于金属材料疲劳特性或疲劳寿命的测试。拉扭引伸计包含4个接触点，主要由机体、刀刃、计算机等组成，其结构示意图见图1所示。</w:t>
      </w:r>
    </w:p>
    <w:p w:rsidR="001726BF" w:rsidRDefault="001363EC">
      <w:pPr>
        <w:pStyle w:val="3"/>
        <w:spacing w:before="156" w:after="156"/>
        <w:rPr>
          <w:b w:val="0"/>
          <w:bCs w:val="0"/>
        </w:rPr>
      </w:pPr>
      <w:r>
        <w:rPr>
          <w:rFonts w:hint="eastAsia"/>
          <w:b w:val="0"/>
          <w:bCs w:val="0"/>
        </w:rPr>
        <w:lastRenderedPageBreak/>
        <w:t>4</w:t>
      </w:r>
      <w:r>
        <w:rPr>
          <w:rFonts w:hint="eastAsia"/>
          <w:b w:val="0"/>
          <w:bCs w:val="0"/>
        </w:rPr>
        <w:t>计量特性</w:t>
      </w:r>
      <w:bookmarkStart w:id="52" w:name="_Toc25829_WPSOffice_Level1"/>
      <w:bookmarkEnd w:id="44"/>
      <w:bookmarkEnd w:id="45"/>
      <w:bookmarkEnd w:id="46"/>
      <w:bookmarkEnd w:id="47"/>
      <w:bookmarkEnd w:id="48"/>
      <w:bookmarkEnd w:id="49"/>
      <w:bookmarkEnd w:id="50"/>
      <w:bookmarkEnd w:id="51"/>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仪表的计量特性主要为</w:t>
      </w:r>
      <w:r w:rsidR="004E7266">
        <w:rPr>
          <w:rFonts w:hAnsi="宋体" w:hint="eastAsia"/>
          <w:bCs/>
          <w:szCs w:val="21"/>
        </w:rPr>
        <w:t>轴向变形</w:t>
      </w:r>
      <w:r w:rsidR="00FB3C36">
        <w:rPr>
          <w:rFonts w:hAnsi="宋体" w:hint="eastAsia"/>
          <w:bCs/>
          <w:szCs w:val="21"/>
        </w:rPr>
        <w:t>计量特性</w:t>
      </w:r>
      <w:r>
        <w:rPr>
          <w:rFonts w:hAnsi="宋体" w:hint="eastAsia"/>
          <w:bCs/>
          <w:szCs w:val="21"/>
        </w:rPr>
        <w:t>、</w:t>
      </w:r>
      <w:r w:rsidR="004E7266">
        <w:rPr>
          <w:rFonts w:hAnsi="宋体" w:hint="eastAsia"/>
          <w:bCs/>
          <w:szCs w:val="21"/>
        </w:rPr>
        <w:t>扭转角度</w:t>
      </w:r>
      <w:r w:rsidR="00FB3C36">
        <w:rPr>
          <w:rFonts w:hAnsi="宋体" w:hint="eastAsia"/>
          <w:bCs/>
          <w:szCs w:val="21"/>
        </w:rPr>
        <w:t>计量特性</w:t>
      </w:r>
      <w:r>
        <w:rPr>
          <w:rFonts w:hAnsi="宋体" w:hint="eastAsia"/>
          <w:bCs/>
          <w:szCs w:val="21"/>
        </w:rPr>
        <w:t>。</w:t>
      </w:r>
    </w:p>
    <w:p w:rsidR="001726BF" w:rsidRDefault="001363EC">
      <w:pPr>
        <w:adjustRightInd w:val="0"/>
        <w:snapToGrid w:val="0"/>
        <w:spacing w:line="360" w:lineRule="auto"/>
        <w:rPr>
          <w:rFonts w:cstheme="majorBidi"/>
          <w:kern w:val="44"/>
        </w:rPr>
      </w:pPr>
      <w:r>
        <w:rPr>
          <w:rFonts w:cstheme="majorBidi" w:hint="eastAsia"/>
          <w:kern w:val="44"/>
        </w:rPr>
        <w:t>4.1</w:t>
      </w:r>
      <w:r w:rsidR="00752072">
        <w:rPr>
          <w:rFonts w:cstheme="majorBidi" w:hint="eastAsia"/>
          <w:kern w:val="44"/>
        </w:rPr>
        <w:t>轴向变形</w:t>
      </w:r>
      <w:r w:rsidR="007675D5">
        <w:rPr>
          <w:rFonts w:cstheme="majorBidi" w:hint="eastAsia"/>
          <w:kern w:val="44"/>
        </w:rPr>
        <w:t>计量特性</w:t>
      </w:r>
    </w:p>
    <w:p w:rsidR="001726BF" w:rsidRDefault="001363EC">
      <w:pPr>
        <w:spacing w:line="360" w:lineRule="auto"/>
        <w:ind w:firstLine="480"/>
        <w:rPr>
          <w:rFonts w:cstheme="majorBidi" w:hint="eastAsia"/>
          <w:kern w:val="44"/>
        </w:rPr>
      </w:pPr>
      <w:r>
        <w:rPr>
          <w:rFonts w:cstheme="majorBidi" w:hint="eastAsia"/>
          <w:kern w:val="44"/>
        </w:rPr>
        <w:t>根据</w:t>
      </w:r>
      <w:r w:rsidR="00473134">
        <w:rPr>
          <w:rFonts w:cstheme="majorBidi" w:hint="eastAsia"/>
          <w:kern w:val="44"/>
        </w:rPr>
        <w:t>拉扭引伸计</w:t>
      </w:r>
      <w:r>
        <w:rPr>
          <w:rFonts w:cstheme="majorBidi" w:hint="eastAsia"/>
          <w:kern w:val="44"/>
        </w:rPr>
        <w:t>生产厂家给出的产品资料可得，仪器的</w:t>
      </w:r>
      <w:r w:rsidR="00053F86">
        <w:rPr>
          <w:rFonts w:cstheme="majorBidi" w:hint="eastAsia"/>
          <w:kern w:val="44"/>
        </w:rPr>
        <w:t>轴向变形计量特性满足</w:t>
      </w:r>
      <w:r w:rsidR="00053F86">
        <w:rPr>
          <w:rFonts w:cstheme="majorBidi" w:hint="eastAsia"/>
          <w:kern w:val="44"/>
        </w:rPr>
        <w:t>ASTM E83 Class B-1</w:t>
      </w:r>
      <w:r w:rsidR="00053F86">
        <w:rPr>
          <w:rFonts w:cstheme="majorBidi" w:hint="eastAsia"/>
          <w:kern w:val="44"/>
        </w:rPr>
        <w:t>的要求，该要求也满足</w:t>
      </w:r>
      <w:r w:rsidR="00053F86">
        <w:rPr>
          <w:rFonts w:cstheme="majorBidi" w:hint="eastAsia"/>
          <w:kern w:val="44"/>
        </w:rPr>
        <w:t>JJG 762</w:t>
      </w:r>
      <w:r w:rsidR="00053F86">
        <w:rPr>
          <w:rFonts w:cstheme="majorBidi" w:hint="eastAsia"/>
          <w:kern w:val="44"/>
        </w:rPr>
        <w:t>《引伸计检定规程》</w:t>
      </w:r>
      <w:r w:rsidR="00053F86">
        <w:rPr>
          <w:rFonts w:cstheme="majorBidi" w:hint="eastAsia"/>
          <w:kern w:val="44"/>
        </w:rPr>
        <w:t xml:space="preserve"> 0.5</w:t>
      </w:r>
      <w:r w:rsidR="00053F86">
        <w:rPr>
          <w:rFonts w:cstheme="majorBidi" w:hint="eastAsia"/>
          <w:kern w:val="44"/>
        </w:rPr>
        <w:t>级引伸计的要求</w:t>
      </w:r>
      <w:r>
        <w:rPr>
          <w:rFonts w:cstheme="majorBidi" w:hint="eastAsia"/>
          <w:kern w:val="44"/>
        </w:rPr>
        <w:t>。</w:t>
      </w:r>
      <w:r w:rsidR="0076337C">
        <w:rPr>
          <w:rFonts w:cstheme="majorBidi" w:hint="eastAsia"/>
          <w:kern w:val="44"/>
        </w:rPr>
        <w:t>与</w:t>
      </w:r>
      <w:r w:rsidR="0076337C">
        <w:rPr>
          <w:rFonts w:hint="eastAsia"/>
          <w:szCs w:val="21"/>
        </w:rPr>
        <w:t>钢研纳克检测技术股份有限公司进行调研，并对设备进行实际校准，发现所使用的拉扭引伸计能够满足</w:t>
      </w:r>
      <w:r w:rsidR="0076337C">
        <w:rPr>
          <w:rFonts w:cstheme="majorBidi" w:hint="eastAsia"/>
          <w:kern w:val="44"/>
        </w:rPr>
        <w:t>JJG 762</w:t>
      </w:r>
      <w:r w:rsidR="0076337C">
        <w:rPr>
          <w:rFonts w:cstheme="majorBidi" w:hint="eastAsia"/>
          <w:kern w:val="44"/>
        </w:rPr>
        <w:t>《引伸计检定规程》</w:t>
      </w:r>
      <w:r w:rsidR="0076337C">
        <w:rPr>
          <w:rFonts w:cstheme="majorBidi" w:hint="eastAsia"/>
          <w:kern w:val="44"/>
        </w:rPr>
        <w:t xml:space="preserve"> 0.5</w:t>
      </w:r>
      <w:r w:rsidR="0076337C">
        <w:rPr>
          <w:rFonts w:cstheme="majorBidi" w:hint="eastAsia"/>
          <w:kern w:val="44"/>
        </w:rPr>
        <w:t>级引伸计的要求，因此</w:t>
      </w:r>
      <w:r>
        <w:rPr>
          <w:rFonts w:cstheme="majorBidi" w:hint="eastAsia"/>
          <w:kern w:val="44"/>
        </w:rPr>
        <w:t>确定</w:t>
      </w:r>
      <w:r w:rsidR="00053F86">
        <w:rPr>
          <w:rFonts w:cstheme="majorBidi" w:hint="eastAsia"/>
          <w:kern w:val="44"/>
        </w:rPr>
        <w:t>轴向</w:t>
      </w:r>
      <w:r>
        <w:rPr>
          <w:rFonts w:cstheme="majorBidi" w:hint="eastAsia"/>
          <w:kern w:val="44"/>
        </w:rPr>
        <w:t>计量特性</w:t>
      </w:r>
      <w:r w:rsidR="00114C07">
        <w:rPr>
          <w:rFonts w:cstheme="majorBidi" w:hint="eastAsia"/>
          <w:kern w:val="44"/>
        </w:rPr>
        <w:t>的指标为</w:t>
      </w:r>
      <w:r w:rsidR="00114C07">
        <w:rPr>
          <w:rFonts w:cstheme="majorBidi" w:hint="eastAsia"/>
          <w:kern w:val="44"/>
        </w:rPr>
        <w:t>JJG 762</w:t>
      </w:r>
      <w:r w:rsidR="00114C07">
        <w:rPr>
          <w:rFonts w:cstheme="majorBidi" w:hint="eastAsia"/>
          <w:kern w:val="44"/>
        </w:rPr>
        <w:t>《引伸计检定规程》</w:t>
      </w:r>
      <w:r w:rsidR="00114C07">
        <w:rPr>
          <w:rFonts w:cstheme="majorBidi" w:hint="eastAsia"/>
          <w:kern w:val="44"/>
        </w:rPr>
        <w:t xml:space="preserve"> 0.5</w:t>
      </w:r>
      <w:r w:rsidR="00114C07">
        <w:rPr>
          <w:rFonts w:cstheme="majorBidi" w:hint="eastAsia"/>
          <w:kern w:val="44"/>
        </w:rPr>
        <w:t>级引伸计的要求</w:t>
      </w:r>
      <w:r>
        <w:rPr>
          <w:rFonts w:cstheme="majorBidi" w:hint="eastAsia"/>
          <w:kern w:val="44"/>
        </w:rPr>
        <w:t>。</w:t>
      </w:r>
    </w:p>
    <w:p w:rsidR="001726BF" w:rsidRDefault="001363EC">
      <w:pPr>
        <w:adjustRightInd w:val="0"/>
        <w:snapToGrid w:val="0"/>
        <w:spacing w:line="360" w:lineRule="auto"/>
        <w:rPr>
          <w:rFonts w:cstheme="majorBidi"/>
          <w:kern w:val="44"/>
        </w:rPr>
      </w:pPr>
      <w:r>
        <w:rPr>
          <w:rFonts w:cstheme="majorBidi" w:hint="eastAsia"/>
          <w:kern w:val="44"/>
        </w:rPr>
        <w:t>4.2</w:t>
      </w:r>
      <w:r w:rsidR="00752072">
        <w:rPr>
          <w:rFonts w:cstheme="majorBidi" w:hint="eastAsia"/>
          <w:kern w:val="44"/>
        </w:rPr>
        <w:t>扭转角度示值误差</w:t>
      </w:r>
      <w:r w:rsidR="00752072">
        <w:rPr>
          <w:rFonts w:cstheme="majorBidi"/>
          <w:kern w:val="44"/>
        </w:rPr>
        <w:t xml:space="preserve"> </w:t>
      </w:r>
    </w:p>
    <w:p w:rsidR="001726BF" w:rsidRDefault="001363EC">
      <w:pPr>
        <w:spacing w:line="360" w:lineRule="auto"/>
        <w:ind w:firstLine="480"/>
        <w:rPr>
          <w:rFonts w:cstheme="majorBidi"/>
          <w:kern w:val="44"/>
        </w:rPr>
      </w:pPr>
      <w:r>
        <w:rPr>
          <w:rFonts w:cstheme="majorBidi" w:hint="eastAsia"/>
          <w:kern w:val="44"/>
        </w:rPr>
        <w:t>根据</w:t>
      </w:r>
      <w:r w:rsidR="003A1212">
        <w:rPr>
          <w:rFonts w:cstheme="majorBidi" w:hint="eastAsia"/>
          <w:kern w:val="44"/>
        </w:rPr>
        <w:t>拉扭引伸计</w:t>
      </w:r>
      <w:r>
        <w:rPr>
          <w:rFonts w:cstheme="majorBidi" w:hint="eastAsia"/>
          <w:kern w:val="44"/>
        </w:rPr>
        <w:t>生产厂家给出的产品资料可得，仪器的</w:t>
      </w:r>
      <w:r w:rsidR="00361235">
        <w:rPr>
          <w:rFonts w:cstheme="majorBidi" w:hint="eastAsia"/>
          <w:kern w:val="44"/>
        </w:rPr>
        <w:t>扭转角度示值误差为±</w:t>
      </w:r>
      <w:r w:rsidR="00361235">
        <w:rPr>
          <w:rFonts w:cstheme="majorBidi" w:hint="eastAsia"/>
          <w:kern w:val="44"/>
        </w:rPr>
        <w:t>1%</w:t>
      </w:r>
      <w:r>
        <w:rPr>
          <w:rFonts w:cstheme="majorBidi" w:hint="eastAsia"/>
          <w:kern w:val="44"/>
        </w:rPr>
        <w:t>。</w:t>
      </w:r>
      <w:r w:rsidR="0076337C">
        <w:rPr>
          <w:rFonts w:cstheme="majorBidi" w:hint="eastAsia"/>
          <w:kern w:val="44"/>
        </w:rPr>
        <w:t>与</w:t>
      </w:r>
      <w:r w:rsidR="0076337C">
        <w:rPr>
          <w:rFonts w:hint="eastAsia"/>
          <w:szCs w:val="21"/>
        </w:rPr>
        <w:t>钢研纳克检测技术股份有限公司进行调研，并对设备进行实际校准，发现所使用的拉扭引伸计</w:t>
      </w:r>
      <w:r w:rsidR="00D70ECE">
        <w:rPr>
          <w:rFonts w:hint="eastAsia"/>
          <w:szCs w:val="21"/>
        </w:rPr>
        <w:t>在＞</w:t>
      </w:r>
      <w:r w:rsidR="00B57A90">
        <w:rPr>
          <w:rFonts w:hint="eastAsia"/>
          <w:szCs w:val="21"/>
        </w:rPr>
        <w:t>0.</w:t>
      </w:r>
      <w:r w:rsidR="00D70ECE">
        <w:rPr>
          <w:rFonts w:hint="eastAsia"/>
          <w:szCs w:val="21"/>
        </w:rPr>
        <w:t>5</w:t>
      </w:r>
      <w:r w:rsidR="00D70ECE">
        <w:rPr>
          <w:rFonts w:hint="eastAsia"/>
          <w:szCs w:val="21"/>
        </w:rPr>
        <w:t>°时</w:t>
      </w:r>
      <w:r w:rsidR="0076337C">
        <w:rPr>
          <w:rFonts w:hint="eastAsia"/>
          <w:szCs w:val="21"/>
        </w:rPr>
        <w:t>能够满足</w:t>
      </w:r>
      <w:r w:rsidR="0076337C">
        <w:rPr>
          <w:rFonts w:cstheme="majorBidi" w:hint="eastAsia"/>
          <w:kern w:val="44"/>
        </w:rPr>
        <w:t>±</w:t>
      </w:r>
      <w:r w:rsidR="0076337C">
        <w:rPr>
          <w:rFonts w:cstheme="majorBidi" w:hint="eastAsia"/>
          <w:kern w:val="44"/>
        </w:rPr>
        <w:t>1%</w:t>
      </w:r>
      <w:r w:rsidR="0076337C">
        <w:rPr>
          <w:rFonts w:cstheme="majorBidi" w:hint="eastAsia"/>
          <w:kern w:val="44"/>
        </w:rPr>
        <w:t>的要求</w:t>
      </w:r>
      <w:r w:rsidR="00B57A90">
        <w:rPr>
          <w:rFonts w:cstheme="majorBidi" w:hint="eastAsia"/>
          <w:kern w:val="44"/>
        </w:rPr>
        <w:t>，≤</w:t>
      </w:r>
      <w:r w:rsidR="00B57A90">
        <w:rPr>
          <w:rFonts w:cstheme="majorBidi" w:hint="eastAsia"/>
          <w:kern w:val="44"/>
        </w:rPr>
        <w:t>0.5</w:t>
      </w:r>
      <w:r w:rsidR="00B57A90">
        <w:rPr>
          <w:rFonts w:cstheme="majorBidi" w:hint="eastAsia"/>
          <w:kern w:val="44"/>
        </w:rPr>
        <w:t>°时能够满足±</w:t>
      </w:r>
      <w:r w:rsidR="00B57A90">
        <w:rPr>
          <w:rFonts w:cstheme="majorBidi" w:hint="eastAsia"/>
          <w:kern w:val="44"/>
        </w:rPr>
        <w:t>0.005</w:t>
      </w:r>
      <w:r w:rsidR="00B57A90">
        <w:rPr>
          <w:rFonts w:cstheme="majorBidi" w:hint="eastAsia"/>
          <w:kern w:val="44"/>
        </w:rPr>
        <w:t>°</w:t>
      </w:r>
      <w:r w:rsidR="0076337C">
        <w:rPr>
          <w:rFonts w:cstheme="majorBidi" w:hint="eastAsia"/>
          <w:kern w:val="44"/>
        </w:rPr>
        <w:t>。</w:t>
      </w:r>
      <w:r w:rsidR="00361235">
        <w:rPr>
          <w:rFonts w:cstheme="majorBidi" w:hint="eastAsia"/>
          <w:kern w:val="44"/>
        </w:rPr>
        <w:t>参照</w:t>
      </w:r>
      <w:r w:rsidR="00361235">
        <w:rPr>
          <w:rFonts w:cstheme="majorBidi" w:hint="eastAsia"/>
          <w:kern w:val="44"/>
        </w:rPr>
        <w:t>JJG 762</w:t>
      </w:r>
      <w:r w:rsidR="00361235">
        <w:rPr>
          <w:rFonts w:cstheme="majorBidi" w:hint="eastAsia"/>
          <w:kern w:val="44"/>
        </w:rPr>
        <w:t>《引伸计检定规程》</w:t>
      </w:r>
      <w:r w:rsidR="00361235">
        <w:rPr>
          <w:rFonts w:cstheme="majorBidi" w:hint="eastAsia"/>
          <w:kern w:val="44"/>
        </w:rPr>
        <w:t>1.0</w:t>
      </w:r>
      <w:r w:rsidR="00361235">
        <w:rPr>
          <w:rFonts w:cstheme="majorBidi" w:hint="eastAsia"/>
          <w:kern w:val="44"/>
        </w:rPr>
        <w:t>级引伸计的要求</w:t>
      </w:r>
      <w:r>
        <w:rPr>
          <w:rFonts w:cstheme="majorBidi" w:hint="eastAsia"/>
          <w:kern w:val="44"/>
        </w:rPr>
        <w:t>确定</w:t>
      </w:r>
      <w:r w:rsidR="00361235">
        <w:rPr>
          <w:rFonts w:cstheme="majorBidi" w:hint="eastAsia"/>
          <w:kern w:val="44"/>
        </w:rPr>
        <w:t>了扭转角度</w:t>
      </w:r>
      <w:r>
        <w:rPr>
          <w:rFonts w:cstheme="majorBidi" w:hint="eastAsia"/>
          <w:kern w:val="44"/>
        </w:rPr>
        <w:t>计量特性。</w:t>
      </w:r>
    </w:p>
    <w:p w:rsidR="001726BF" w:rsidRDefault="001363EC">
      <w:pPr>
        <w:pStyle w:val="3"/>
        <w:spacing w:before="156" w:after="156"/>
        <w:rPr>
          <w:b w:val="0"/>
          <w:bCs w:val="0"/>
        </w:rPr>
      </w:pPr>
      <w:r>
        <w:rPr>
          <w:rFonts w:hint="eastAsia"/>
          <w:b w:val="0"/>
          <w:bCs w:val="0"/>
        </w:rPr>
        <w:t xml:space="preserve">5 </w:t>
      </w:r>
      <w:r>
        <w:rPr>
          <w:rFonts w:hint="eastAsia"/>
          <w:b w:val="0"/>
          <w:bCs w:val="0"/>
        </w:rPr>
        <w:t>校准条件</w:t>
      </w:r>
      <w:bookmarkStart w:id="53" w:name="_Toc193860183"/>
      <w:bookmarkStart w:id="54" w:name="_Toc193860214"/>
      <w:bookmarkStart w:id="55" w:name="_Toc193860033"/>
      <w:bookmarkStart w:id="56" w:name="_Toc500258942"/>
      <w:bookmarkEnd w:id="52"/>
    </w:p>
    <w:p w:rsidR="001726BF" w:rsidRDefault="001363EC">
      <w:pPr>
        <w:spacing w:line="360" w:lineRule="auto"/>
        <w:ind w:firstLineChars="200" w:firstLine="420"/>
        <w:rPr>
          <w:bCs/>
        </w:rPr>
      </w:pPr>
      <w:r>
        <w:rPr>
          <w:rFonts w:hint="eastAsia"/>
          <w:bCs/>
        </w:rPr>
        <w:t>校准条件包括校准用计量标准、其他设备、校准环境条件和其它条件，为了使测量结果具有尽可能小的不确定度，需要建立一种较优越的环境条件，降低环境因素对计量标准带来的附加误差；需要具备一定准确度要求的计量标准及其他设备以满足用户对测量不确定度的要求、能覆盖被校设备实际校准范围。本规范是按上述原则确定校准条件的。</w:t>
      </w:r>
    </w:p>
    <w:p w:rsidR="001726BF" w:rsidRDefault="001363EC">
      <w:pPr>
        <w:adjustRightInd w:val="0"/>
        <w:snapToGrid w:val="0"/>
        <w:spacing w:line="360" w:lineRule="auto"/>
      </w:pPr>
      <w:r>
        <w:rPr>
          <w:rFonts w:hint="eastAsia"/>
        </w:rPr>
        <w:t xml:space="preserve">5.1 </w:t>
      </w:r>
      <w:r>
        <w:rPr>
          <w:rFonts w:ascii="宋体" w:hAnsi="宋体" w:cs="宋体" w:hint="eastAsia"/>
          <w:kern w:val="44"/>
        </w:rPr>
        <w:t>环境</w:t>
      </w:r>
      <w:r>
        <w:rPr>
          <w:rFonts w:hint="eastAsia"/>
        </w:rPr>
        <w:t>条件</w:t>
      </w:r>
    </w:p>
    <w:p w:rsidR="001726BF" w:rsidRDefault="001363EC">
      <w:pPr>
        <w:spacing w:line="360" w:lineRule="auto"/>
        <w:ind w:firstLineChars="200" w:firstLine="420"/>
      </w:pPr>
      <w:r>
        <w:rPr>
          <w:rFonts w:hint="eastAsia"/>
        </w:rPr>
        <w:t>温度为（</w:t>
      </w:r>
      <w:r>
        <w:rPr>
          <w:rFonts w:hint="eastAsia"/>
        </w:rPr>
        <w:t>1</w:t>
      </w:r>
      <w:r w:rsidR="00B61EBA">
        <w:rPr>
          <w:rFonts w:hint="eastAsia"/>
        </w:rPr>
        <w:t>0</w:t>
      </w:r>
      <w:r>
        <w:rPr>
          <w:rFonts w:hint="eastAsia"/>
        </w:rPr>
        <w:t>～</w:t>
      </w:r>
      <w:r w:rsidR="00B61EBA">
        <w:rPr>
          <w:rFonts w:hint="eastAsia"/>
        </w:rPr>
        <w:t>3</w:t>
      </w:r>
      <w:r>
        <w:rPr>
          <w:rFonts w:hint="eastAsia"/>
        </w:rPr>
        <w:t>5</w:t>
      </w:r>
      <w:r>
        <w:rPr>
          <w:rFonts w:hint="eastAsia"/>
        </w:rPr>
        <w:t>）℃，相对湿度不大于</w:t>
      </w:r>
      <w:r w:rsidR="00B61EBA">
        <w:rPr>
          <w:rFonts w:hint="eastAsia"/>
        </w:rPr>
        <w:t>80</w:t>
      </w:r>
      <w:r>
        <w:rPr>
          <w:rFonts w:hint="eastAsia"/>
        </w:rPr>
        <w:t>%</w:t>
      </w:r>
      <w:r>
        <w:rPr>
          <w:rFonts w:hint="eastAsia"/>
        </w:rPr>
        <w:t>。</w:t>
      </w:r>
    </w:p>
    <w:p w:rsidR="001726BF" w:rsidRDefault="001363EC">
      <w:pPr>
        <w:adjustRightInd w:val="0"/>
        <w:snapToGrid w:val="0"/>
        <w:spacing w:line="360" w:lineRule="auto"/>
      </w:pPr>
      <w:r>
        <w:rPr>
          <w:rFonts w:hint="eastAsia"/>
        </w:rPr>
        <w:t xml:space="preserve">5.2 </w:t>
      </w:r>
      <w:r>
        <w:rPr>
          <w:rFonts w:hint="eastAsia"/>
        </w:rPr>
        <w:t>测量标准及其他设备</w:t>
      </w:r>
    </w:p>
    <w:p w:rsidR="001726BF" w:rsidRDefault="001363EC">
      <w:pPr>
        <w:spacing w:line="360" w:lineRule="auto"/>
        <w:ind w:firstLineChars="200" w:firstLine="420"/>
      </w:pPr>
      <w:r>
        <w:rPr>
          <w:rFonts w:hint="eastAsia"/>
        </w:rPr>
        <w:t>测量标准及其他设备包括</w:t>
      </w:r>
      <w:r w:rsidR="00F552F8">
        <w:rPr>
          <w:rFonts w:hint="eastAsia"/>
        </w:rPr>
        <w:t>游标卡尺</w:t>
      </w:r>
      <w:r>
        <w:rPr>
          <w:rFonts w:hint="eastAsia"/>
        </w:rPr>
        <w:t>、</w:t>
      </w:r>
      <w:r w:rsidR="00F552F8">
        <w:rPr>
          <w:rFonts w:hint="eastAsia"/>
        </w:rPr>
        <w:t>轴向引伸计标定仪</w:t>
      </w:r>
      <w:r>
        <w:rPr>
          <w:rFonts w:hint="eastAsia"/>
        </w:rPr>
        <w:t>、</w:t>
      </w:r>
      <w:r w:rsidR="006C50A3">
        <w:rPr>
          <w:rFonts w:hint="eastAsia"/>
        </w:rPr>
        <w:t>扭转引伸计标定仪（编码器）</w:t>
      </w:r>
      <w:r w:rsidR="0023122E">
        <w:rPr>
          <w:rFonts w:hint="eastAsia"/>
        </w:rPr>
        <w:t>。游标卡尺</w:t>
      </w:r>
      <w:r>
        <w:rPr>
          <w:rFonts w:hint="eastAsia"/>
        </w:rPr>
        <w:t>的</w:t>
      </w:r>
      <w:r w:rsidR="009A1545">
        <w:rPr>
          <w:rFonts w:hint="eastAsia"/>
        </w:rPr>
        <w:t>最大允许误差不大于标距误差的</w:t>
      </w:r>
      <w:r w:rsidR="009A1545">
        <w:rPr>
          <w:rFonts w:hint="eastAsia"/>
        </w:rPr>
        <w:t>1/3</w:t>
      </w:r>
      <w:r w:rsidR="009A1545">
        <w:rPr>
          <w:rFonts w:hint="eastAsia"/>
        </w:rPr>
        <w:t>，</w:t>
      </w:r>
      <w:r>
        <w:rPr>
          <w:rFonts w:hint="eastAsia"/>
        </w:rPr>
        <w:t>参考了</w:t>
      </w:r>
      <w:r>
        <w:rPr>
          <w:rFonts w:hint="eastAsia"/>
        </w:rPr>
        <w:t>JJG</w:t>
      </w:r>
      <w:r w:rsidR="009A1545">
        <w:rPr>
          <w:rFonts w:hint="eastAsia"/>
        </w:rPr>
        <w:t>30</w:t>
      </w:r>
      <w:r>
        <w:rPr>
          <w:rFonts w:hint="eastAsia"/>
        </w:rPr>
        <w:t>-201</w:t>
      </w:r>
      <w:r w:rsidR="009A1545">
        <w:rPr>
          <w:rFonts w:hint="eastAsia"/>
        </w:rPr>
        <w:t>2</w:t>
      </w:r>
      <w:r>
        <w:rPr>
          <w:rFonts w:hint="eastAsia"/>
        </w:rPr>
        <w:t>《</w:t>
      </w:r>
      <w:r w:rsidR="009A1545">
        <w:rPr>
          <w:rFonts w:hint="eastAsia"/>
        </w:rPr>
        <w:t>通用卡尺</w:t>
      </w:r>
      <w:r>
        <w:rPr>
          <w:rFonts w:hint="eastAsia"/>
        </w:rPr>
        <w:t>检定规程》的要求</w:t>
      </w:r>
      <w:r w:rsidR="002450F9">
        <w:rPr>
          <w:rFonts w:hint="eastAsia"/>
        </w:rPr>
        <w:t>，选择了测量范围上限为</w:t>
      </w:r>
      <w:r w:rsidR="002450F9">
        <w:rPr>
          <w:rFonts w:hint="eastAsia"/>
        </w:rPr>
        <w:t>200mm</w:t>
      </w:r>
      <w:r w:rsidR="002450F9">
        <w:rPr>
          <w:rFonts w:hint="eastAsia"/>
        </w:rPr>
        <w:t>的游标卡尺</w:t>
      </w:r>
      <w:r>
        <w:rPr>
          <w:rFonts w:hint="eastAsia"/>
        </w:rPr>
        <w:t>。</w:t>
      </w:r>
      <w:r w:rsidR="002450F9">
        <w:rPr>
          <w:rFonts w:hint="eastAsia"/>
        </w:rPr>
        <w:t>轴向引伸计标定仪</w:t>
      </w:r>
      <w:r>
        <w:rPr>
          <w:rFonts w:hint="eastAsia"/>
        </w:rPr>
        <w:t>的技术指标参考了</w:t>
      </w:r>
      <w:r>
        <w:rPr>
          <w:rFonts w:hint="eastAsia"/>
        </w:rPr>
        <w:t>JJ</w:t>
      </w:r>
      <w:r w:rsidR="00C74AF2">
        <w:rPr>
          <w:rFonts w:hint="eastAsia"/>
        </w:rPr>
        <w:t>G</w:t>
      </w:r>
      <w:r>
        <w:rPr>
          <w:rFonts w:hint="eastAsia"/>
        </w:rPr>
        <w:t xml:space="preserve"> </w:t>
      </w:r>
      <w:r w:rsidR="00C74AF2">
        <w:rPr>
          <w:rFonts w:hint="eastAsia"/>
        </w:rPr>
        <w:t>762</w:t>
      </w:r>
      <w:r>
        <w:rPr>
          <w:rFonts w:hint="eastAsia"/>
        </w:rPr>
        <w:t>-20</w:t>
      </w:r>
      <w:r w:rsidR="00C74AF2">
        <w:rPr>
          <w:rFonts w:hint="eastAsia"/>
        </w:rPr>
        <w:t>0</w:t>
      </w:r>
      <w:r>
        <w:rPr>
          <w:rFonts w:hint="eastAsia"/>
        </w:rPr>
        <w:t>7</w:t>
      </w:r>
      <w:r>
        <w:rPr>
          <w:rFonts w:hint="eastAsia"/>
        </w:rPr>
        <w:t>《</w:t>
      </w:r>
      <w:r w:rsidR="00B033A8">
        <w:rPr>
          <w:rFonts w:hint="eastAsia"/>
        </w:rPr>
        <w:t>引伸计检定规程</w:t>
      </w:r>
      <w:r>
        <w:rPr>
          <w:rFonts w:hint="eastAsia"/>
        </w:rPr>
        <w:t>》的要求。根据实际情况，被校</w:t>
      </w:r>
      <w:r w:rsidR="00B31231">
        <w:rPr>
          <w:rFonts w:hint="eastAsia"/>
        </w:rPr>
        <w:t>拉扭引伸计扭转角度</w:t>
      </w:r>
      <w:r>
        <w:rPr>
          <w:rFonts w:hint="eastAsia"/>
        </w:rPr>
        <w:t>最大允许值为±</w:t>
      </w:r>
      <w:r w:rsidR="00B31231">
        <w:rPr>
          <w:rFonts w:hint="eastAsia"/>
        </w:rPr>
        <w:t>0.005</w:t>
      </w:r>
      <w:r w:rsidR="00B31231">
        <w:rPr>
          <w:rFonts w:hint="eastAsia"/>
        </w:rPr>
        <w:t>°</w:t>
      </w:r>
      <w:r>
        <w:rPr>
          <w:rFonts w:hint="eastAsia"/>
        </w:rPr>
        <w:t>，根据</w:t>
      </w:r>
      <w:r>
        <w:rPr>
          <w:rFonts w:hint="eastAsia"/>
        </w:rPr>
        <w:t>1/3</w:t>
      </w:r>
      <w:r>
        <w:rPr>
          <w:rFonts w:hint="eastAsia"/>
        </w:rPr>
        <w:t>原则，因此压力数据采集仪的最大允许误差为</w:t>
      </w:r>
      <w:r>
        <w:rPr>
          <w:rFonts w:ascii="宋体" w:hAnsi="宋体" w:cs="宋体" w:hint="eastAsia"/>
        </w:rPr>
        <w:t>±</w:t>
      </w:r>
      <w:r w:rsidR="00B31231">
        <w:rPr>
          <w:rFonts w:ascii="宋体" w:hAnsi="宋体" w:cs="宋体" w:hint="eastAsia"/>
        </w:rPr>
        <w:t>6″</w:t>
      </w:r>
      <w:r>
        <w:rPr>
          <w:rFonts w:ascii="宋体" w:hAnsi="宋体" w:cs="宋体" w:hint="eastAsia"/>
        </w:rPr>
        <w:t>。</w:t>
      </w:r>
    </w:p>
    <w:p w:rsidR="001726BF" w:rsidRDefault="001363EC">
      <w:pPr>
        <w:pStyle w:val="3"/>
        <w:spacing w:before="156" w:after="156"/>
        <w:rPr>
          <w:b w:val="0"/>
          <w:bCs w:val="0"/>
        </w:rPr>
      </w:pPr>
      <w:bookmarkStart w:id="57" w:name="_Toc193619100"/>
      <w:bookmarkStart w:id="58" w:name="_Toc193860185"/>
      <w:bookmarkStart w:id="59" w:name="_Toc193860035"/>
      <w:bookmarkStart w:id="60" w:name="_Toc500258944"/>
      <w:bookmarkStart w:id="61" w:name="_Toc193860216"/>
      <w:bookmarkStart w:id="62" w:name="_Toc2741_WPSOffice_Level1"/>
      <w:bookmarkStart w:id="63" w:name="_Toc193619058"/>
      <w:bookmarkStart w:id="64" w:name="_Toc193618955"/>
      <w:bookmarkEnd w:id="53"/>
      <w:bookmarkEnd w:id="54"/>
      <w:bookmarkEnd w:id="55"/>
      <w:bookmarkEnd w:id="56"/>
      <w:r>
        <w:rPr>
          <w:rFonts w:hint="eastAsia"/>
          <w:b w:val="0"/>
          <w:bCs w:val="0"/>
        </w:rPr>
        <w:t xml:space="preserve">6 </w:t>
      </w:r>
      <w:r>
        <w:rPr>
          <w:rFonts w:hint="eastAsia"/>
          <w:b w:val="0"/>
          <w:bCs w:val="0"/>
        </w:rPr>
        <w:t>校准项目和校准方法</w:t>
      </w:r>
      <w:bookmarkEnd w:id="57"/>
      <w:bookmarkEnd w:id="58"/>
      <w:bookmarkEnd w:id="59"/>
      <w:bookmarkEnd w:id="60"/>
      <w:bookmarkEnd w:id="61"/>
      <w:bookmarkEnd w:id="62"/>
      <w:bookmarkEnd w:id="63"/>
      <w:bookmarkEnd w:id="64"/>
    </w:p>
    <w:p w:rsidR="001726BF" w:rsidRDefault="001363EC">
      <w:pPr>
        <w:adjustRightInd w:val="0"/>
        <w:snapToGrid w:val="0"/>
        <w:spacing w:line="360" w:lineRule="auto"/>
        <w:ind w:firstLineChars="200" w:firstLine="420"/>
        <w:rPr>
          <w:rFonts w:hAnsi="宋体"/>
          <w:bCs/>
          <w:szCs w:val="21"/>
        </w:rPr>
      </w:pPr>
      <w:bookmarkStart w:id="65" w:name="_Toc500258945"/>
      <w:bookmarkStart w:id="66" w:name="_Toc22718_WPSOffice_Level2"/>
      <w:r>
        <w:rPr>
          <w:rFonts w:hAnsi="宋体" w:hint="eastAsia"/>
          <w:bCs/>
          <w:szCs w:val="21"/>
        </w:rPr>
        <w:t>规范对</w:t>
      </w:r>
      <w:r w:rsidR="00B21AB2">
        <w:rPr>
          <w:rFonts w:hAnsi="宋体" w:hint="eastAsia"/>
          <w:bCs/>
          <w:szCs w:val="21"/>
        </w:rPr>
        <w:t>拉扭引伸计</w:t>
      </w:r>
      <w:r>
        <w:rPr>
          <w:rFonts w:hAnsi="宋体" w:hint="eastAsia"/>
          <w:bCs/>
          <w:szCs w:val="21"/>
        </w:rPr>
        <w:t>的校准点的选择进行了描述，规范对</w:t>
      </w:r>
      <w:r w:rsidR="00E43576">
        <w:rPr>
          <w:rFonts w:hAnsi="宋体" w:hint="eastAsia"/>
          <w:bCs/>
          <w:szCs w:val="21"/>
        </w:rPr>
        <w:t>拉扭引伸计</w:t>
      </w:r>
      <w:r>
        <w:rPr>
          <w:rFonts w:hAnsi="宋体" w:hint="eastAsia"/>
          <w:bCs/>
          <w:szCs w:val="21"/>
        </w:rPr>
        <w:t>计量特性</w:t>
      </w:r>
      <w:r w:rsidR="00E43576">
        <w:rPr>
          <w:rFonts w:hAnsi="宋体" w:hint="eastAsia"/>
          <w:bCs/>
          <w:szCs w:val="21"/>
        </w:rPr>
        <w:t>轴向变形标距、轴向分辨力、轴向示值误差、轴向示值进回程相对误差、扭转角度分辨力、扭转角度示值误差、扭转角度示值进回程相对误差</w:t>
      </w:r>
      <w:r>
        <w:rPr>
          <w:rFonts w:hAnsi="宋体" w:hint="eastAsia"/>
          <w:bCs/>
          <w:szCs w:val="21"/>
        </w:rPr>
        <w:t>的校准方法进行了详细描述，给出了相应的计算公式。规范能较好地指导校准人员对</w:t>
      </w:r>
      <w:r w:rsidR="00412118">
        <w:rPr>
          <w:rFonts w:hAnsi="宋体" w:hint="eastAsia"/>
          <w:bCs/>
          <w:szCs w:val="21"/>
        </w:rPr>
        <w:t>拉</w:t>
      </w:r>
      <w:r w:rsidR="00412118">
        <w:rPr>
          <w:rFonts w:hAnsi="宋体" w:hint="eastAsia"/>
          <w:bCs/>
          <w:szCs w:val="21"/>
        </w:rPr>
        <w:lastRenderedPageBreak/>
        <w:t>扭引伸计</w:t>
      </w:r>
      <w:r>
        <w:rPr>
          <w:rFonts w:hAnsi="宋体" w:hint="eastAsia"/>
          <w:bCs/>
          <w:szCs w:val="21"/>
        </w:rPr>
        <w:t>进行校准，具有较强的可操作性。</w:t>
      </w:r>
    </w:p>
    <w:p w:rsidR="001726BF" w:rsidRDefault="001363EC">
      <w:pPr>
        <w:adjustRightInd w:val="0"/>
        <w:snapToGrid w:val="0"/>
        <w:spacing w:line="360" w:lineRule="auto"/>
        <w:rPr>
          <w:rFonts w:hAnsi="宋体"/>
          <w:bCs/>
          <w:szCs w:val="21"/>
        </w:rPr>
      </w:pPr>
      <w:r>
        <w:rPr>
          <w:rFonts w:hAnsi="宋体" w:hint="eastAsia"/>
          <w:bCs/>
          <w:szCs w:val="21"/>
        </w:rPr>
        <w:t xml:space="preserve">6.1 </w:t>
      </w:r>
      <w:r>
        <w:rPr>
          <w:rFonts w:hAnsi="宋体" w:hint="eastAsia"/>
          <w:bCs/>
          <w:szCs w:val="21"/>
        </w:rPr>
        <w:t>校准项目</w:t>
      </w:r>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根据</w:t>
      </w:r>
      <w:r w:rsidR="00E43E51">
        <w:rPr>
          <w:rFonts w:hAnsi="宋体" w:hint="eastAsia"/>
          <w:bCs/>
          <w:szCs w:val="21"/>
        </w:rPr>
        <w:t>拉扭引伸计</w:t>
      </w:r>
      <w:r>
        <w:rPr>
          <w:rFonts w:hAnsi="宋体" w:hint="eastAsia"/>
          <w:bCs/>
          <w:szCs w:val="21"/>
        </w:rPr>
        <w:t>的实际工作方式，确定</w:t>
      </w:r>
      <w:r w:rsidR="00034094">
        <w:rPr>
          <w:rFonts w:hAnsi="宋体" w:hint="eastAsia"/>
          <w:bCs/>
          <w:szCs w:val="21"/>
        </w:rPr>
        <w:t>轴向变形标距、轴向分辨力、轴向示值误差、轴向示值进回程相对误差、扭转角度分辨力、扭转角度示值误差、扭转角度示值进回程相对误差作为拉扭引伸计的校准项目</w:t>
      </w:r>
      <w:r>
        <w:rPr>
          <w:rFonts w:hAnsi="宋体" w:hint="eastAsia"/>
          <w:bCs/>
          <w:szCs w:val="21"/>
        </w:rPr>
        <w:t>。</w:t>
      </w:r>
    </w:p>
    <w:p w:rsidR="001726BF" w:rsidRDefault="001363EC">
      <w:pPr>
        <w:adjustRightInd w:val="0"/>
        <w:snapToGrid w:val="0"/>
        <w:spacing w:line="360" w:lineRule="auto"/>
        <w:rPr>
          <w:rFonts w:hAnsi="宋体"/>
          <w:bCs/>
          <w:szCs w:val="21"/>
        </w:rPr>
      </w:pPr>
      <w:r>
        <w:rPr>
          <w:rFonts w:hAnsi="宋体" w:hint="eastAsia"/>
          <w:bCs/>
          <w:szCs w:val="21"/>
        </w:rPr>
        <w:t xml:space="preserve">6.2 </w:t>
      </w:r>
      <w:r>
        <w:rPr>
          <w:rFonts w:hAnsi="宋体" w:hint="eastAsia"/>
          <w:bCs/>
          <w:szCs w:val="21"/>
        </w:rPr>
        <w:t>校准方法</w:t>
      </w:r>
    </w:p>
    <w:p w:rsidR="001726BF" w:rsidRDefault="001363EC">
      <w:pPr>
        <w:adjustRightInd w:val="0"/>
        <w:snapToGrid w:val="0"/>
        <w:spacing w:line="360" w:lineRule="auto"/>
        <w:rPr>
          <w:rFonts w:hAnsi="宋体"/>
          <w:bCs/>
          <w:szCs w:val="21"/>
        </w:rPr>
      </w:pPr>
      <w:r>
        <w:rPr>
          <w:rFonts w:hAnsi="宋体" w:hint="eastAsia"/>
          <w:bCs/>
          <w:szCs w:val="21"/>
        </w:rPr>
        <w:t>6.2.</w:t>
      </w:r>
      <w:r w:rsidR="006C5A83">
        <w:rPr>
          <w:rFonts w:hAnsi="宋体" w:hint="eastAsia"/>
          <w:bCs/>
          <w:szCs w:val="21"/>
        </w:rPr>
        <w:t>1</w:t>
      </w:r>
      <w:r>
        <w:rPr>
          <w:rFonts w:hAnsi="宋体" w:hint="eastAsia"/>
          <w:bCs/>
          <w:szCs w:val="21"/>
        </w:rPr>
        <w:t xml:space="preserve"> </w:t>
      </w:r>
      <w:r w:rsidR="006C5A83">
        <w:rPr>
          <w:rFonts w:hAnsi="宋体" w:hint="eastAsia"/>
          <w:bCs/>
          <w:szCs w:val="21"/>
        </w:rPr>
        <w:t>轴向变形标距</w:t>
      </w:r>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Pr>
          <w:rFonts w:hAnsi="宋体" w:hint="eastAsia"/>
          <w:bCs/>
          <w:szCs w:val="21"/>
        </w:rPr>
        <w:t xml:space="preserve">JJG </w:t>
      </w:r>
      <w:r w:rsidR="00D41EDA">
        <w:rPr>
          <w:rFonts w:hAnsi="宋体" w:hint="eastAsia"/>
          <w:bCs/>
          <w:szCs w:val="21"/>
        </w:rPr>
        <w:t>762</w:t>
      </w:r>
      <w:r>
        <w:rPr>
          <w:rFonts w:hAnsi="宋体" w:hint="eastAsia"/>
          <w:bCs/>
          <w:szCs w:val="21"/>
        </w:rPr>
        <w:t>-20</w:t>
      </w:r>
      <w:r w:rsidR="00D41EDA">
        <w:rPr>
          <w:rFonts w:hAnsi="宋体" w:hint="eastAsia"/>
          <w:bCs/>
          <w:szCs w:val="21"/>
        </w:rPr>
        <w:t>07</w:t>
      </w:r>
      <w:r>
        <w:rPr>
          <w:rFonts w:hAnsi="宋体" w:hint="eastAsia"/>
          <w:bCs/>
          <w:szCs w:val="21"/>
        </w:rPr>
        <w:t xml:space="preserve"> </w:t>
      </w:r>
      <w:r>
        <w:rPr>
          <w:rFonts w:hAnsi="宋体" w:hint="eastAsia"/>
          <w:bCs/>
          <w:szCs w:val="21"/>
        </w:rPr>
        <w:t>《</w:t>
      </w:r>
      <w:r w:rsidR="00D41EDA">
        <w:rPr>
          <w:rFonts w:hAnsi="宋体" w:hint="eastAsia"/>
          <w:bCs/>
          <w:szCs w:val="21"/>
        </w:rPr>
        <w:t>引伸计检定规程</w:t>
      </w:r>
      <w:r>
        <w:rPr>
          <w:rFonts w:hAnsi="宋体" w:hint="eastAsia"/>
          <w:bCs/>
          <w:szCs w:val="21"/>
        </w:rPr>
        <w:t>》进行校准。</w:t>
      </w:r>
    </w:p>
    <w:p w:rsidR="001726BF" w:rsidRDefault="001363EC">
      <w:pPr>
        <w:adjustRightInd w:val="0"/>
        <w:snapToGrid w:val="0"/>
        <w:spacing w:line="360" w:lineRule="auto"/>
        <w:rPr>
          <w:rFonts w:hAnsi="宋体"/>
          <w:bCs/>
          <w:szCs w:val="21"/>
        </w:rPr>
      </w:pPr>
      <w:r>
        <w:rPr>
          <w:rFonts w:hAnsi="宋体" w:hint="eastAsia"/>
          <w:bCs/>
          <w:szCs w:val="21"/>
        </w:rPr>
        <w:t>6.2.</w:t>
      </w:r>
      <w:r w:rsidR="00A762CD">
        <w:rPr>
          <w:rFonts w:hAnsi="宋体" w:hint="eastAsia"/>
          <w:bCs/>
          <w:szCs w:val="21"/>
        </w:rPr>
        <w:t>2</w:t>
      </w:r>
      <w:r w:rsidR="00D41EDA">
        <w:rPr>
          <w:rFonts w:hAnsi="宋体" w:hint="eastAsia"/>
          <w:bCs/>
          <w:szCs w:val="21"/>
        </w:rPr>
        <w:t>轴向分辨力</w:t>
      </w:r>
      <w:r w:rsidR="00D41EDA">
        <w:rPr>
          <w:rFonts w:hAnsi="宋体"/>
          <w:bCs/>
          <w:szCs w:val="21"/>
        </w:rPr>
        <w:t xml:space="preserve"> </w:t>
      </w:r>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sidR="00A91524">
        <w:rPr>
          <w:rFonts w:hAnsi="宋体" w:hint="eastAsia"/>
          <w:bCs/>
          <w:szCs w:val="21"/>
        </w:rPr>
        <w:t xml:space="preserve">JJG 762-2007 </w:t>
      </w:r>
      <w:r w:rsidR="00A91524">
        <w:rPr>
          <w:rFonts w:hAnsi="宋体" w:hint="eastAsia"/>
          <w:bCs/>
          <w:szCs w:val="21"/>
        </w:rPr>
        <w:t>《引伸计检定规程》</w:t>
      </w:r>
      <w:r>
        <w:rPr>
          <w:rFonts w:hAnsi="宋体" w:hint="eastAsia"/>
          <w:bCs/>
          <w:szCs w:val="21"/>
        </w:rPr>
        <w:t>的校准方法。</w:t>
      </w:r>
    </w:p>
    <w:p w:rsidR="001726BF" w:rsidRDefault="001363EC">
      <w:pPr>
        <w:adjustRightInd w:val="0"/>
        <w:snapToGrid w:val="0"/>
        <w:spacing w:line="360" w:lineRule="auto"/>
        <w:rPr>
          <w:rFonts w:hAnsi="宋体"/>
          <w:bCs/>
          <w:szCs w:val="21"/>
        </w:rPr>
      </w:pPr>
      <w:r>
        <w:rPr>
          <w:rFonts w:hAnsi="宋体" w:hint="eastAsia"/>
          <w:bCs/>
          <w:szCs w:val="21"/>
        </w:rPr>
        <w:t>6.2.</w:t>
      </w:r>
      <w:r w:rsidR="00A762CD">
        <w:rPr>
          <w:rFonts w:hAnsi="宋体" w:hint="eastAsia"/>
          <w:bCs/>
          <w:szCs w:val="21"/>
        </w:rPr>
        <w:t>3</w:t>
      </w:r>
      <w:r>
        <w:rPr>
          <w:rFonts w:hAnsi="宋体" w:hint="eastAsia"/>
          <w:bCs/>
          <w:szCs w:val="21"/>
        </w:rPr>
        <w:t xml:space="preserve"> </w:t>
      </w:r>
      <w:r w:rsidR="00A91524">
        <w:rPr>
          <w:rFonts w:hAnsi="宋体" w:hint="eastAsia"/>
          <w:bCs/>
          <w:szCs w:val="21"/>
        </w:rPr>
        <w:t>轴向示值误差</w:t>
      </w:r>
    </w:p>
    <w:p w:rsidR="00CD6581" w:rsidRPr="00CD6581" w:rsidRDefault="00CD6581" w:rsidP="00CD6581">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Pr>
          <w:rFonts w:hAnsi="宋体" w:hint="eastAsia"/>
          <w:bCs/>
          <w:szCs w:val="21"/>
        </w:rPr>
        <w:t xml:space="preserve">JJG 762-2007 </w:t>
      </w:r>
      <w:r>
        <w:rPr>
          <w:rFonts w:hAnsi="宋体" w:hint="eastAsia"/>
          <w:bCs/>
          <w:szCs w:val="21"/>
        </w:rPr>
        <w:t>《引伸计检定规程》的校准方法。</w:t>
      </w:r>
    </w:p>
    <w:p w:rsidR="001726BF" w:rsidRDefault="001363EC">
      <w:pPr>
        <w:adjustRightInd w:val="0"/>
        <w:snapToGrid w:val="0"/>
        <w:spacing w:line="360" w:lineRule="auto"/>
        <w:rPr>
          <w:rFonts w:hAnsi="宋体"/>
          <w:bCs/>
          <w:szCs w:val="21"/>
        </w:rPr>
      </w:pPr>
      <w:r>
        <w:rPr>
          <w:rFonts w:hAnsi="宋体" w:hint="eastAsia"/>
          <w:bCs/>
          <w:szCs w:val="21"/>
        </w:rPr>
        <w:t>6.2.</w:t>
      </w:r>
      <w:r w:rsidR="00A762CD">
        <w:rPr>
          <w:rFonts w:hAnsi="宋体" w:hint="eastAsia"/>
          <w:bCs/>
          <w:szCs w:val="21"/>
        </w:rPr>
        <w:t>4</w:t>
      </w:r>
      <w:r w:rsidR="00CD6581">
        <w:rPr>
          <w:rFonts w:hAnsi="宋体" w:hint="eastAsia"/>
          <w:bCs/>
          <w:szCs w:val="21"/>
        </w:rPr>
        <w:t>轴向示值进回程相对误差</w:t>
      </w:r>
    </w:p>
    <w:p w:rsidR="00CD6581" w:rsidRPr="00CD6581" w:rsidRDefault="00CD6581" w:rsidP="00CD6581">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Pr>
          <w:rFonts w:hAnsi="宋体" w:hint="eastAsia"/>
          <w:bCs/>
          <w:szCs w:val="21"/>
        </w:rPr>
        <w:t xml:space="preserve">JJG 762-2007 </w:t>
      </w:r>
      <w:r>
        <w:rPr>
          <w:rFonts w:hAnsi="宋体" w:hint="eastAsia"/>
          <w:bCs/>
          <w:szCs w:val="21"/>
        </w:rPr>
        <w:t>《引伸计检定规程》的校准方法。</w:t>
      </w:r>
    </w:p>
    <w:p w:rsidR="001726BF" w:rsidRDefault="001363EC">
      <w:pPr>
        <w:adjustRightInd w:val="0"/>
        <w:snapToGrid w:val="0"/>
        <w:spacing w:line="360" w:lineRule="auto"/>
        <w:rPr>
          <w:rFonts w:hAnsi="宋体"/>
          <w:bCs/>
          <w:szCs w:val="21"/>
        </w:rPr>
      </w:pPr>
      <w:r>
        <w:rPr>
          <w:rFonts w:hAnsi="宋体" w:hint="eastAsia"/>
          <w:bCs/>
          <w:szCs w:val="21"/>
        </w:rPr>
        <w:t>6.2.</w:t>
      </w:r>
      <w:r w:rsidR="00A762CD">
        <w:rPr>
          <w:rFonts w:hAnsi="宋体" w:hint="eastAsia"/>
          <w:bCs/>
          <w:szCs w:val="21"/>
        </w:rPr>
        <w:t>5</w:t>
      </w:r>
      <w:r>
        <w:rPr>
          <w:rFonts w:hAnsi="宋体" w:hint="eastAsia"/>
          <w:bCs/>
          <w:szCs w:val="21"/>
        </w:rPr>
        <w:t xml:space="preserve"> </w:t>
      </w:r>
      <w:r w:rsidR="00A762CD">
        <w:rPr>
          <w:rFonts w:hAnsi="宋体" w:hint="eastAsia"/>
          <w:bCs/>
          <w:szCs w:val="21"/>
        </w:rPr>
        <w:t>扭转角度分辨力</w:t>
      </w:r>
    </w:p>
    <w:p w:rsidR="001726BF" w:rsidRDefault="001363E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该计量特性的校准参考了</w:t>
      </w:r>
      <w:r w:rsidR="00A762CD">
        <w:rPr>
          <w:rFonts w:hAnsi="宋体" w:hint="eastAsia"/>
          <w:bCs/>
          <w:szCs w:val="21"/>
        </w:rPr>
        <w:t xml:space="preserve">JJG 762-2007 </w:t>
      </w:r>
      <w:r w:rsidR="00A762CD">
        <w:rPr>
          <w:rFonts w:hAnsi="宋体" w:hint="eastAsia"/>
          <w:bCs/>
          <w:szCs w:val="21"/>
        </w:rPr>
        <w:t>《引伸计检定规程》的校准方法</w:t>
      </w:r>
      <w:r>
        <w:rPr>
          <w:rFonts w:ascii="宋体" w:hAnsi="宋体" w:cs="宋体" w:hint="eastAsia"/>
          <w:bCs/>
          <w:szCs w:val="21"/>
        </w:rPr>
        <w:t>。</w:t>
      </w:r>
    </w:p>
    <w:p w:rsidR="00A762CD" w:rsidRDefault="00A762CD" w:rsidP="00A762CD">
      <w:pPr>
        <w:adjustRightInd w:val="0"/>
        <w:snapToGrid w:val="0"/>
        <w:spacing w:line="360" w:lineRule="auto"/>
        <w:rPr>
          <w:rFonts w:hAnsi="宋体"/>
          <w:bCs/>
          <w:szCs w:val="21"/>
        </w:rPr>
      </w:pPr>
      <w:r>
        <w:rPr>
          <w:rFonts w:hAnsi="宋体" w:hint="eastAsia"/>
          <w:bCs/>
          <w:szCs w:val="21"/>
        </w:rPr>
        <w:t>6.2.6</w:t>
      </w:r>
      <w:r>
        <w:rPr>
          <w:rFonts w:hAnsi="宋体" w:hint="eastAsia"/>
          <w:bCs/>
          <w:szCs w:val="21"/>
        </w:rPr>
        <w:t>扭转角度示值误差</w:t>
      </w:r>
    </w:p>
    <w:p w:rsidR="00A762CD" w:rsidRDefault="00570A6B">
      <w:pPr>
        <w:adjustRightInd w:val="0"/>
        <w:snapToGrid w:val="0"/>
        <w:spacing w:line="360" w:lineRule="auto"/>
        <w:ind w:firstLineChars="200" w:firstLine="420"/>
        <w:rPr>
          <w:rFonts w:hAnsi="宋体"/>
          <w:bCs/>
          <w:szCs w:val="21"/>
        </w:rPr>
      </w:pPr>
      <w:r>
        <w:rPr>
          <w:rFonts w:ascii="宋体" w:hAnsi="宋体" w:cs="宋体" w:hint="eastAsia"/>
          <w:bCs/>
          <w:szCs w:val="21"/>
        </w:rPr>
        <w:t>该计量特性的校准</w:t>
      </w:r>
      <w:r>
        <w:rPr>
          <w:rFonts w:hAnsi="宋体" w:hint="eastAsia"/>
          <w:bCs/>
          <w:szCs w:val="21"/>
        </w:rPr>
        <w:t xml:space="preserve">JJG 762-2007 </w:t>
      </w:r>
      <w:r>
        <w:rPr>
          <w:rFonts w:hAnsi="宋体" w:hint="eastAsia"/>
          <w:bCs/>
          <w:szCs w:val="21"/>
        </w:rPr>
        <w:t>《引伸计检定规程》的校准方法，结合实际校准经验确定了该方法。</w:t>
      </w:r>
    </w:p>
    <w:p w:rsidR="00570A6B" w:rsidRPr="00570A6B" w:rsidRDefault="00570A6B" w:rsidP="00570A6B">
      <w:pPr>
        <w:pStyle w:val="afff4"/>
        <w:spacing w:line="360" w:lineRule="auto"/>
        <w:ind w:firstLine="420"/>
        <w:rPr>
          <w:rFonts w:ascii="Times New Roman"/>
          <w:szCs w:val="21"/>
        </w:rPr>
      </w:pPr>
      <w:r w:rsidRPr="00570A6B">
        <w:rPr>
          <w:rFonts w:ascii="Times New Roman" w:hint="eastAsia"/>
          <w:szCs w:val="21"/>
        </w:rPr>
        <w:t>校准前用扭转引伸计标定仪（编码器）对拉扭引伸计至少预加载两次位移，</w:t>
      </w:r>
      <w:r w:rsidRPr="00570A6B">
        <w:rPr>
          <w:rFonts w:hint="eastAsia"/>
          <w:szCs w:val="21"/>
        </w:rPr>
        <w:t>最后一次回零后，</w:t>
      </w:r>
      <w:r w:rsidRPr="00570A6B">
        <w:rPr>
          <w:rFonts w:ascii="Times New Roman" w:hint="eastAsia"/>
          <w:szCs w:val="21"/>
        </w:rPr>
        <w:t>扭转引伸计标定仪（编码器）</w:t>
      </w:r>
      <w:r w:rsidRPr="00570A6B">
        <w:rPr>
          <w:rFonts w:hint="eastAsia"/>
          <w:szCs w:val="21"/>
        </w:rPr>
        <w:t>先施加一个很小的负角度，再返回到零位，并将拉扭引伸计和</w:t>
      </w:r>
      <w:r w:rsidRPr="00570A6B">
        <w:rPr>
          <w:rFonts w:ascii="Times New Roman" w:hint="eastAsia"/>
          <w:szCs w:val="21"/>
        </w:rPr>
        <w:t>扭转引伸计标定仪（编码器）</w:t>
      </w:r>
      <w:r w:rsidRPr="00570A6B">
        <w:rPr>
          <w:rFonts w:hint="eastAsia"/>
          <w:szCs w:val="21"/>
        </w:rPr>
        <w:t>重新调零。</w:t>
      </w:r>
    </w:p>
    <w:p w:rsidR="00570A6B" w:rsidRPr="00570A6B" w:rsidRDefault="00570A6B" w:rsidP="00570A6B">
      <w:pPr>
        <w:pStyle w:val="afff4"/>
        <w:spacing w:line="360" w:lineRule="auto"/>
        <w:ind w:firstLine="420"/>
        <w:rPr>
          <w:szCs w:val="21"/>
        </w:rPr>
      </w:pPr>
      <w:r w:rsidRPr="00570A6B">
        <w:rPr>
          <w:rFonts w:hint="eastAsia"/>
          <w:szCs w:val="21"/>
        </w:rPr>
        <w:t>校准点的选择：校准点应根据实际使用情况分配，在满量程范围内选择至少10个点，采取相对的均匀分布。</w:t>
      </w:r>
    </w:p>
    <w:p w:rsidR="00570A6B" w:rsidRPr="00570A6B" w:rsidRDefault="00570A6B" w:rsidP="00570A6B">
      <w:pPr>
        <w:pStyle w:val="afff4"/>
        <w:spacing w:line="360" w:lineRule="auto"/>
        <w:ind w:firstLine="420"/>
        <w:rPr>
          <w:rFonts w:ascii="Times New Roman"/>
          <w:szCs w:val="21"/>
        </w:rPr>
      </w:pPr>
      <w:r w:rsidRPr="00570A6B">
        <w:rPr>
          <w:rFonts w:ascii="Times New Roman" w:hint="eastAsia"/>
          <w:szCs w:val="21"/>
        </w:rPr>
        <w:t>根据选定的校准点用扭转引伸计标定仪（编码器）对拉扭引伸计逐点施加给定角度，达到校准范围的最大角度时，再返回到零位。第一组测量完成后，取下拉扭引伸计，再重新装到扭转引伸计标定仪（编码器）上，然后用与第一组相同的方法连续进行第二组和第三组测量。</w:t>
      </w:r>
    </w:p>
    <w:p w:rsidR="00570A6B" w:rsidRPr="00570A6B" w:rsidRDefault="00570A6B" w:rsidP="00570A6B">
      <w:pPr>
        <w:pStyle w:val="afff4"/>
        <w:spacing w:line="360" w:lineRule="auto"/>
        <w:ind w:firstLineChars="0" w:firstLine="480"/>
        <w:rPr>
          <w:rFonts w:cs="宋体"/>
          <w:color w:val="000000"/>
          <w:szCs w:val="21"/>
        </w:rPr>
      </w:pPr>
      <w:r w:rsidRPr="00570A6B">
        <w:rPr>
          <w:rFonts w:ascii="Times New Roman" w:hint="eastAsia"/>
          <w:szCs w:val="21"/>
        </w:rPr>
        <w:t>扭转示值误差按公式（</w:t>
      </w:r>
      <w:r w:rsidRPr="00570A6B">
        <w:rPr>
          <w:rFonts w:ascii="Times New Roman" w:hint="eastAsia"/>
          <w:szCs w:val="21"/>
        </w:rPr>
        <w:t>4</w:t>
      </w:r>
      <w:r w:rsidRPr="00570A6B">
        <w:rPr>
          <w:rFonts w:ascii="Times New Roman" w:hint="eastAsia"/>
          <w:szCs w:val="21"/>
        </w:rPr>
        <w:t>）进行计算</w:t>
      </w:r>
      <w:r w:rsidRPr="00570A6B">
        <w:rPr>
          <w:rFonts w:cs="宋体" w:hint="eastAsia"/>
          <w:color w:val="000000"/>
          <w:szCs w:val="21"/>
        </w:rPr>
        <w:t>：</w:t>
      </w:r>
    </w:p>
    <w:p w:rsidR="00570A6B" w:rsidRPr="00570A6B" w:rsidRDefault="00570A6B" w:rsidP="00570A6B">
      <w:pPr>
        <w:pStyle w:val="afff4"/>
        <w:spacing w:line="360" w:lineRule="auto"/>
        <w:ind w:firstLineChars="0" w:firstLine="480"/>
        <w:jc w:val="center"/>
        <w:rPr>
          <w:rFonts w:cs="宋体"/>
          <w:szCs w:val="21"/>
        </w:rPr>
      </w:pPr>
      <w:r w:rsidRPr="00570A6B">
        <w:rPr>
          <w:rFonts w:cs="宋体" w:hint="eastAsia"/>
          <w:position w:val="-24"/>
          <w:szCs w:val="21"/>
        </w:rPr>
        <w:object w:dxaOrig="207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95pt;height:31.95pt" o:ole="">
            <v:fill o:detectmouseclick="t"/>
            <v:imagedata r:id="rId8" o:title=""/>
          </v:shape>
          <o:OLEObject Type="Embed" ProgID="Equation.3" ShapeID="_x0000_i1025" DrawAspect="Content" ObjectID="_1834837044" r:id="rId9">
            <o:FieldCodes>\* MERGEFORMAT</o:FieldCodes>
          </o:OLEObject>
        </w:object>
      </w:r>
      <w:r w:rsidRPr="00570A6B">
        <w:rPr>
          <w:rFonts w:cs="宋体" w:hint="eastAsia"/>
          <w:szCs w:val="21"/>
        </w:rPr>
        <w:t xml:space="preserve">              （4）</w:t>
      </w:r>
    </w:p>
    <w:p w:rsidR="00570A6B" w:rsidRPr="00570A6B" w:rsidRDefault="00570A6B" w:rsidP="00570A6B">
      <w:pPr>
        <w:pStyle w:val="afff4"/>
        <w:spacing w:line="360" w:lineRule="auto"/>
        <w:ind w:firstLine="420"/>
        <w:rPr>
          <w:rFonts w:ascii="Times New Roman"/>
          <w:szCs w:val="21"/>
        </w:rPr>
      </w:pPr>
      <w:r w:rsidRPr="00570A6B">
        <w:rPr>
          <w:rFonts w:ascii="Times New Roman"/>
          <w:szCs w:val="21"/>
        </w:rPr>
        <w:t>式中：</w:t>
      </w:r>
    </w:p>
    <w:p w:rsidR="00570A6B" w:rsidRPr="00570A6B" w:rsidRDefault="00570A6B" w:rsidP="00570A6B">
      <w:pPr>
        <w:pStyle w:val="afff4"/>
        <w:spacing w:line="360" w:lineRule="auto"/>
        <w:ind w:firstLine="420"/>
        <w:rPr>
          <w:rFonts w:ascii="Times New Roman"/>
          <w:szCs w:val="21"/>
        </w:rPr>
      </w:pPr>
      <w:r w:rsidRPr="00570A6B">
        <w:rPr>
          <w:rFonts w:ascii="Times New Roman"/>
          <w:position w:val="-20"/>
          <w:szCs w:val="21"/>
        </w:rPr>
        <w:object w:dxaOrig="380" w:dyaOrig="440">
          <v:shape id="_x0000_i1026" type="#_x0000_t75" style="width:18.8pt;height:21.9pt" o:ole="">
            <v:imagedata r:id="rId10" o:title=""/>
          </v:shape>
          <o:OLEObject Type="Embed" ProgID="Equation.3" ShapeID="_x0000_i1026" DrawAspect="Content" ObjectID="_1834837045" r:id="rId11"/>
        </w:object>
      </w:r>
      <w:r w:rsidRPr="00570A6B">
        <w:rPr>
          <w:rFonts w:ascii="Times New Roman"/>
          <w:szCs w:val="21"/>
        </w:rPr>
        <w:t>—</w:t>
      </w:r>
      <w:r w:rsidRPr="00570A6B">
        <w:rPr>
          <w:rFonts w:ascii="Times New Roman" w:hint="eastAsia"/>
          <w:szCs w:val="21"/>
        </w:rPr>
        <w:t>扭转示值相对误差，</w:t>
      </w:r>
      <w:r w:rsidRPr="00570A6B">
        <w:rPr>
          <w:rFonts w:ascii="Times New Roman" w:hint="eastAsia"/>
          <w:szCs w:val="21"/>
        </w:rPr>
        <w:t>%</w:t>
      </w:r>
      <w:r w:rsidRPr="00570A6B">
        <w:rPr>
          <w:rFonts w:ascii="Times New Roman" w:hint="eastAsia"/>
          <w:szCs w:val="21"/>
        </w:rPr>
        <w:t>；</w:t>
      </w:r>
    </w:p>
    <w:p w:rsidR="00570A6B" w:rsidRPr="00570A6B" w:rsidRDefault="00570A6B" w:rsidP="00570A6B">
      <w:pPr>
        <w:pStyle w:val="afff4"/>
        <w:spacing w:line="360" w:lineRule="auto"/>
        <w:ind w:firstLine="420"/>
        <w:rPr>
          <w:rFonts w:ascii="Times New Roman"/>
          <w:szCs w:val="21"/>
        </w:rPr>
      </w:pPr>
      <w:r w:rsidRPr="00570A6B">
        <w:rPr>
          <w:rFonts w:ascii="Times New Roman"/>
          <w:position w:val="-12"/>
          <w:szCs w:val="21"/>
        </w:rPr>
        <w:object w:dxaOrig="300" w:dyaOrig="360">
          <v:shape id="_x0000_i1027" type="#_x0000_t75" style="width:15.05pt;height:18.15pt" o:ole="">
            <v:imagedata r:id="rId12" o:title=""/>
          </v:shape>
          <o:OLEObject Type="Embed" ProgID="Equation.3" ShapeID="_x0000_i1027" DrawAspect="Content" ObjectID="_1834837046" r:id="rId13"/>
        </w:object>
      </w:r>
      <w:r w:rsidRPr="00570A6B">
        <w:rPr>
          <w:rFonts w:ascii="Times New Roman"/>
          <w:szCs w:val="21"/>
        </w:rPr>
        <w:t>—</w:t>
      </w:r>
      <w:r w:rsidRPr="00570A6B">
        <w:rPr>
          <w:rFonts w:ascii="Times New Roman" w:hint="eastAsia"/>
          <w:szCs w:val="21"/>
        </w:rPr>
        <w:t>拉扭引伸计显示的扭转角度，°；</w:t>
      </w:r>
    </w:p>
    <w:p w:rsidR="00570A6B" w:rsidRDefault="00570A6B" w:rsidP="00570A6B">
      <w:pPr>
        <w:adjustRightInd w:val="0"/>
        <w:snapToGrid w:val="0"/>
        <w:spacing w:line="360" w:lineRule="auto"/>
        <w:ind w:firstLineChars="200" w:firstLine="420"/>
        <w:rPr>
          <w:szCs w:val="21"/>
        </w:rPr>
      </w:pPr>
      <w:r w:rsidRPr="00570A6B">
        <w:rPr>
          <w:position w:val="-6"/>
          <w:szCs w:val="21"/>
        </w:rPr>
        <w:object w:dxaOrig="260" w:dyaOrig="220">
          <v:shape id="_x0000_i1028" type="#_x0000_t75" style="width:13.15pt;height:11.25pt" o:ole="">
            <v:imagedata r:id="rId14" o:title=""/>
          </v:shape>
          <o:OLEObject Type="Embed" ProgID="Equation.3" ShapeID="_x0000_i1028" DrawAspect="Content" ObjectID="_1834837047" r:id="rId15"/>
        </w:object>
      </w:r>
      <w:r w:rsidRPr="00570A6B">
        <w:rPr>
          <w:szCs w:val="21"/>
        </w:rPr>
        <w:t>—</w:t>
      </w:r>
      <w:r w:rsidRPr="00570A6B">
        <w:rPr>
          <w:rFonts w:hint="eastAsia"/>
          <w:szCs w:val="21"/>
        </w:rPr>
        <w:t>标定器给出的扭转角度，°。</w:t>
      </w:r>
    </w:p>
    <w:p w:rsidR="00570A6B" w:rsidRDefault="00570A6B" w:rsidP="00570A6B">
      <w:pPr>
        <w:adjustRightInd w:val="0"/>
        <w:snapToGrid w:val="0"/>
        <w:spacing w:line="360" w:lineRule="auto"/>
        <w:rPr>
          <w:rFonts w:hAnsi="宋体"/>
          <w:bCs/>
          <w:szCs w:val="21"/>
        </w:rPr>
      </w:pPr>
      <w:r>
        <w:rPr>
          <w:rFonts w:hAnsi="宋体" w:hint="eastAsia"/>
          <w:bCs/>
          <w:szCs w:val="21"/>
        </w:rPr>
        <w:t>6.2.7</w:t>
      </w:r>
      <w:r>
        <w:rPr>
          <w:rFonts w:hAnsi="宋体" w:hint="eastAsia"/>
          <w:bCs/>
          <w:szCs w:val="21"/>
        </w:rPr>
        <w:t>扭转角度示值进回程相对误差</w:t>
      </w:r>
    </w:p>
    <w:p w:rsidR="00570A6B" w:rsidRDefault="005D4BDF" w:rsidP="00570A6B">
      <w:pPr>
        <w:adjustRightInd w:val="0"/>
        <w:snapToGrid w:val="0"/>
        <w:spacing w:line="360" w:lineRule="auto"/>
        <w:ind w:firstLineChars="200" w:firstLine="420"/>
        <w:rPr>
          <w:rFonts w:hAnsi="宋体"/>
          <w:bCs/>
          <w:szCs w:val="21"/>
        </w:rPr>
      </w:pPr>
      <w:r>
        <w:rPr>
          <w:rFonts w:ascii="宋体" w:hAnsi="宋体" w:cs="宋体" w:hint="eastAsia"/>
          <w:bCs/>
          <w:szCs w:val="21"/>
        </w:rPr>
        <w:t>该计量特性的校准</w:t>
      </w:r>
      <w:r>
        <w:rPr>
          <w:rFonts w:hAnsi="宋体" w:hint="eastAsia"/>
          <w:bCs/>
          <w:szCs w:val="21"/>
        </w:rPr>
        <w:t xml:space="preserve">JJG 762-2007 </w:t>
      </w:r>
      <w:r>
        <w:rPr>
          <w:rFonts w:hAnsi="宋体" w:hint="eastAsia"/>
          <w:bCs/>
          <w:szCs w:val="21"/>
        </w:rPr>
        <w:t>《引伸计检定规程》的校准方法，结合实际校准经验确定了该方法。</w:t>
      </w:r>
    </w:p>
    <w:p w:rsidR="00055039" w:rsidRPr="005845D6" w:rsidRDefault="00055039" w:rsidP="005845D6">
      <w:pPr>
        <w:pStyle w:val="afff4"/>
        <w:spacing w:line="360" w:lineRule="auto"/>
        <w:ind w:firstLine="420"/>
        <w:rPr>
          <w:rFonts w:asciiTheme="minorEastAsia" w:eastAsiaTheme="minorEastAsia" w:hAnsiTheme="minorEastAsia"/>
          <w:iCs/>
          <w:szCs w:val="21"/>
        </w:rPr>
      </w:pPr>
      <w:r w:rsidRPr="005845D6">
        <w:rPr>
          <w:rFonts w:asciiTheme="minorEastAsia" w:eastAsiaTheme="minorEastAsia" w:hAnsiTheme="minorEastAsia" w:hint="eastAsia"/>
          <w:iCs/>
          <w:szCs w:val="21"/>
        </w:rPr>
        <w:t>扭转示值进回程相对误差的校准应根据实际引伸计适用的试验方法的需求进行选择。</w:t>
      </w:r>
    </w:p>
    <w:p w:rsidR="00055039" w:rsidRPr="005845D6" w:rsidRDefault="00055039" w:rsidP="005845D6">
      <w:pPr>
        <w:pStyle w:val="afff4"/>
        <w:spacing w:line="360" w:lineRule="auto"/>
        <w:ind w:firstLine="420"/>
        <w:rPr>
          <w:rFonts w:asciiTheme="minorEastAsia" w:eastAsiaTheme="minorEastAsia" w:hAnsiTheme="minorEastAsia"/>
          <w:iCs/>
          <w:szCs w:val="21"/>
        </w:rPr>
      </w:pPr>
      <w:r w:rsidRPr="005845D6">
        <w:rPr>
          <w:rFonts w:asciiTheme="minorEastAsia" w:eastAsiaTheme="minorEastAsia" w:hAnsiTheme="minorEastAsia" w:hint="eastAsia"/>
          <w:iCs/>
          <w:szCs w:val="21"/>
        </w:rPr>
        <w:t>测量范围一般取多用引伸计标距的2%，至少选择10个测量点，并尽量均匀分布。校准时，应先从零位以递进的方式逐点施加到测量范围的最大位移，再以递减的方式逐点返回到零位。以上过程重复进行3次。</w:t>
      </w:r>
    </w:p>
    <w:p w:rsidR="00055039" w:rsidRPr="005845D6" w:rsidRDefault="00055039" w:rsidP="005845D6">
      <w:pPr>
        <w:pStyle w:val="afff4"/>
        <w:spacing w:line="360" w:lineRule="auto"/>
        <w:ind w:firstLine="420"/>
        <w:rPr>
          <w:rFonts w:asciiTheme="minorEastAsia" w:eastAsiaTheme="minorEastAsia" w:hAnsiTheme="minorEastAsia"/>
          <w:iCs/>
          <w:szCs w:val="21"/>
        </w:rPr>
      </w:pPr>
      <w:r w:rsidRPr="005845D6">
        <w:rPr>
          <w:rFonts w:asciiTheme="minorEastAsia" w:eastAsiaTheme="minorEastAsia" w:hAnsiTheme="minorEastAsia" w:hint="eastAsia"/>
          <w:iCs/>
          <w:szCs w:val="21"/>
        </w:rPr>
        <w:t>扭转示值进回程相对误差</w:t>
      </w:r>
      <w:r w:rsidRPr="005845D6">
        <w:rPr>
          <w:rFonts w:asciiTheme="minorEastAsia" w:eastAsiaTheme="minorEastAsia" w:hAnsiTheme="minorEastAsia"/>
          <w:iCs/>
          <w:position w:val="-10"/>
          <w:szCs w:val="21"/>
        </w:rPr>
        <w:object w:dxaOrig="300" w:dyaOrig="340">
          <v:shape id="_x0000_i1029" type="#_x0000_t75" style="width:15.05pt;height:16.9pt" o:ole="">
            <v:imagedata r:id="rId16" o:title=""/>
          </v:shape>
          <o:OLEObject Type="Embed" ProgID="Equation.3" ShapeID="_x0000_i1029" DrawAspect="Content" ObjectID="_1834837048" r:id="rId17"/>
        </w:object>
      </w:r>
      <w:r w:rsidRPr="005845D6">
        <w:rPr>
          <w:rFonts w:asciiTheme="minorEastAsia" w:eastAsiaTheme="minorEastAsia" w:hAnsiTheme="minorEastAsia" w:hint="eastAsia"/>
          <w:iCs/>
          <w:szCs w:val="21"/>
        </w:rPr>
        <w:t>按公式（5）计算：</w:t>
      </w:r>
    </w:p>
    <w:p w:rsidR="00055039" w:rsidRPr="005845D6" w:rsidRDefault="00055039" w:rsidP="005845D6">
      <w:pPr>
        <w:pStyle w:val="afff4"/>
        <w:spacing w:line="360" w:lineRule="auto"/>
        <w:ind w:firstLine="420"/>
        <w:jc w:val="center"/>
        <w:rPr>
          <w:rFonts w:asciiTheme="minorEastAsia" w:eastAsiaTheme="minorEastAsia" w:hAnsiTheme="minorEastAsia"/>
          <w:iCs/>
          <w:szCs w:val="21"/>
        </w:rPr>
      </w:pPr>
      <w:r w:rsidRPr="005845D6">
        <w:rPr>
          <w:rFonts w:asciiTheme="minorEastAsia" w:eastAsiaTheme="minorEastAsia" w:hAnsiTheme="minorEastAsia" w:hint="eastAsia"/>
          <w:iCs/>
          <w:szCs w:val="21"/>
        </w:rPr>
        <w:t xml:space="preserve">               </w:t>
      </w:r>
      <w:r w:rsidRPr="005845D6">
        <w:rPr>
          <w:rFonts w:asciiTheme="minorEastAsia" w:eastAsiaTheme="minorEastAsia" w:hAnsiTheme="minorEastAsia"/>
          <w:iCs/>
          <w:position w:val="-30"/>
          <w:szCs w:val="21"/>
        </w:rPr>
        <w:object w:dxaOrig="2100" w:dyaOrig="700">
          <v:shape id="_x0000_i1030" type="#_x0000_t75" style="width:105.2pt;height:35.05pt" o:ole="">
            <v:imagedata r:id="rId18" o:title=""/>
          </v:shape>
          <o:OLEObject Type="Embed" ProgID="Equation.3" ShapeID="_x0000_i1030" DrawAspect="Content" ObjectID="_1834837049" r:id="rId19"/>
        </w:object>
      </w:r>
      <w:r w:rsidRPr="005845D6">
        <w:rPr>
          <w:rFonts w:asciiTheme="minorEastAsia" w:eastAsiaTheme="minorEastAsia" w:hAnsiTheme="minorEastAsia" w:hint="eastAsia"/>
          <w:iCs/>
          <w:szCs w:val="21"/>
        </w:rPr>
        <w:t xml:space="preserve">                                     （5）</w:t>
      </w:r>
    </w:p>
    <w:p w:rsidR="00055039" w:rsidRPr="005845D6" w:rsidRDefault="00055039" w:rsidP="005845D6">
      <w:pPr>
        <w:pStyle w:val="afff4"/>
        <w:spacing w:line="360" w:lineRule="auto"/>
        <w:ind w:firstLine="420"/>
        <w:jc w:val="left"/>
        <w:rPr>
          <w:rFonts w:asciiTheme="minorEastAsia" w:eastAsiaTheme="minorEastAsia" w:hAnsiTheme="minorEastAsia"/>
          <w:iCs/>
          <w:szCs w:val="21"/>
        </w:rPr>
      </w:pPr>
      <w:r w:rsidRPr="005845D6">
        <w:rPr>
          <w:rFonts w:asciiTheme="minorEastAsia" w:eastAsiaTheme="minorEastAsia" w:hAnsiTheme="minorEastAsia" w:hint="eastAsia"/>
          <w:iCs/>
          <w:szCs w:val="21"/>
        </w:rPr>
        <w:t>式中：</w:t>
      </w:r>
    </w:p>
    <w:p w:rsidR="00055039" w:rsidRPr="005845D6" w:rsidRDefault="00055039" w:rsidP="005845D6">
      <w:pPr>
        <w:pStyle w:val="afff4"/>
        <w:spacing w:line="360" w:lineRule="auto"/>
        <w:ind w:firstLine="420"/>
        <w:rPr>
          <w:rFonts w:asciiTheme="minorEastAsia" w:eastAsiaTheme="minorEastAsia" w:hAnsiTheme="minorEastAsia"/>
          <w:szCs w:val="21"/>
        </w:rPr>
      </w:pPr>
      <w:r w:rsidRPr="005845D6">
        <w:rPr>
          <w:rFonts w:asciiTheme="minorEastAsia" w:eastAsiaTheme="minorEastAsia" w:hAnsiTheme="minorEastAsia"/>
          <w:position w:val="-10"/>
          <w:szCs w:val="21"/>
        </w:rPr>
        <w:object w:dxaOrig="300" w:dyaOrig="340">
          <v:shape id="_x0000_i1031" type="#_x0000_t75" style="width:15.05pt;height:16.9pt" o:ole="">
            <v:imagedata r:id="rId20" o:title=""/>
          </v:shape>
          <o:OLEObject Type="Embed" ProgID="Equation.3" ShapeID="_x0000_i1031" DrawAspect="Content" ObjectID="_1834837050" r:id="rId21"/>
        </w:object>
      </w:r>
      <w:r w:rsidRPr="005845D6">
        <w:rPr>
          <w:rFonts w:asciiTheme="minorEastAsia" w:eastAsiaTheme="minorEastAsia" w:hAnsiTheme="minorEastAsia"/>
          <w:szCs w:val="21"/>
        </w:rPr>
        <w:t>——</w:t>
      </w:r>
      <w:r w:rsidRPr="005845D6">
        <w:rPr>
          <w:rFonts w:asciiTheme="minorEastAsia" w:eastAsiaTheme="minorEastAsia" w:hAnsiTheme="minorEastAsia" w:hint="eastAsia"/>
          <w:szCs w:val="21"/>
        </w:rPr>
        <w:t>扭转示值进回程相对误差，%；</w:t>
      </w:r>
    </w:p>
    <w:p w:rsidR="00055039" w:rsidRPr="005845D6" w:rsidRDefault="00055039" w:rsidP="00055039">
      <w:pPr>
        <w:pStyle w:val="afff4"/>
        <w:spacing w:line="360" w:lineRule="auto"/>
        <w:ind w:firstLine="420"/>
        <w:rPr>
          <w:rFonts w:asciiTheme="minorEastAsia" w:eastAsiaTheme="minorEastAsia" w:hAnsiTheme="minorEastAsia"/>
          <w:szCs w:val="21"/>
        </w:rPr>
      </w:pPr>
      <w:r w:rsidRPr="005845D6">
        <w:rPr>
          <w:rFonts w:asciiTheme="minorEastAsia" w:eastAsiaTheme="minorEastAsia" w:hAnsiTheme="minorEastAsia"/>
          <w:position w:val="-12"/>
          <w:szCs w:val="21"/>
        </w:rPr>
        <w:object w:dxaOrig="320" w:dyaOrig="360">
          <v:shape id="_x0000_i1032" type="#_x0000_t75" style="width:16.3pt;height:18.15pt" o:ole="">
            <v:imagedata r:id="rId22" o:title=""/>
          </v:shape>
          <o:OLEObject Type="Embed" ProgID="Equation.3" ShapeID="_x0000_i1032" DrawAspect="Content" ObjectID="_1834837051" r:id="rId23"/>
        </w:object>
      </w:r>
      <w:r w:rsidRPr="005845D6">
        <w:rPr>
          <w:rFonts w:asciiTheme="minorEastAsia" w:eastAsiaTheme="minorEastAsia" w:hAnsiTheme="minorEastAsia"/>
          <w:szCs w:val="21"/>
        </w:rPr>
        <w:t>——</w:t>
      </w:r>
      <w:r w:rsidRPr="005845D6">
        <w:rPr>
          <w:rFonts w:asciiTheme="minorEastAsia" w:eastAsiaTheme="minorEastAsia" w:hAnsiTheme="minorEastAsia" w:hint="eastAsia"/>
          <w:szCs w:val="21"/>
        </w:rPr>
        <w:t>同一测量点引伸计指示的回程角度示值，°；</w:t>
      </w:r>
    </w:p>
    <w:p w:rsidR="005D4BDF" w:rsidRPr="005845D6" w:rsidRDefault="00055039" w:rsidP="005845D6">
      <w:pPr>
        <w:adjustRightInd w:val="0"/>
        <w:snapToGrid w:val="0"/>
        <w:spacing w:line="360" w:lineRule="auto"/>
        <w:ind w:firstLineChars="200" w:firstLine="420"/>
        <w:rPr>
          <w:rFonts w:asciiTheme="minorEastAsia" w:eastAsiaTheme="minorEastAsia" w:hAnsiTheme="minorEastAsia" w:cs="宋体"/>
          <w:bCs/>
          <w:szCs w:val="21"/>
        </w:rPr>
      </w:pPr>
      <w:r w:rsidRPr="005845D6">
        <w:rPr>
          <w:rFonts w:asciiTheme="minorEastAsia" w:eastAsiaTheme="minorEastAsia" w:hAnsiTheme="minorEastAsia"/>
          <w:position w:val="-12"/>
          <w:szCs w:val="21"/>
        </w:rPr>
        <w:object w:dxaOrig="279" w:dyaOrig="360">
          <v:shape id="_x0000_i1033" type="#_x0000_t75" style="width:10.65pt;height:18.15pt" o:ole="">
            <v:imagedata r:id="rId24" o:title=""/>
          </v:shape>
          <o:OLEObject Type="Embed" ProgID="Equation.3" ShapeID="_x0000_i1033" DrawAspect="Content" ObjectID="_1834837052" r:id="rId25"/>
        </w:object>
      </w:r>
      <w:r w:rsidRPr="005845D6">
        <w:rPr>
          <w:rFonts w:asciiTheme="minorEastAsia" w:eastAsiaTheme="minorEastAsia" w:hAnsiTheme="minorEastAsia"/>
          <w:szCs w:val="21"/>
        </w:rPr>
        <w:t>——</w:t>
      </w:r>
      <w:r w:rsidRPr="005845D6">
        <w:rPr>
          <w:rFonts w:asciiTheme="minorEastAsia" w:eastAsiaTheme="minorEastAsia" w:hAnsiTheme="minorEastAsia" w:hint="eastAsia"/>
          <w:szCs w:val="21"/>
        </w:rPr>
        <w:t>同一测量点引伸计指示的进程角度示值，°。</w:t>
      </w:r>
    </w:p>
    <w:p w:rsidR="001726BF" w:rsidRDefault="001363EC">
      <w:pPr>
        <w:pStyle w:val="3"/>
        <w:spacing w:before="156" w:after="156"/>
        <w:rPr>
          <w:b w:val="0"/>
          <w:bCs w:val="0"/>
        </w:rPr>
      </w:pPr>
      <w:bookmarkStart w:id="67" w:name="_Toc193619101"/>
      <w:bookmarkStart w:id="68" w:name="_Toc193619059"/>
      <w:bookmarkStart w:id="69" w:name="_Toc193860219"/>
      <w:bookmarkStart w:id="70" w:name="_Toc193860188"/>
      <w:bookmarkStart w:id="71" w:name="_Toc193860038"/>
      <w:bookmarkStart w:id="72" w:name="_Toc193618956"/>
      <w:bookmarkStart w:id="73" w:name="_Toc25466_WPSOffice_Level1"/>
      <w:bookmarkStart w:id="74" w:name="_Toc500258947"/>
      <w:bookmarkEnd w:id="65"/>
      <w:bookmarkEnd w:id="66"/>
      <w:r>
        <w:rPr>
          <w:rFonts w:hint="eastAsia"/>
          <w:b w:val="0"/>
          <w:bCs w:val="0"/>
        </w:rPr>
        <w:t xml:space="preserve">7 </w:t>
      </w:r>
      <w:r>
        <w:rPr>
          <w:rFonts w:hint="eastAsia"/>
          <w:b w:val="0"/>
          <w:bCs w:val="0"/>
        </w:rPr>
        <w:t>校准结果</w:t>
      </w:r>
      <w:bookmarkEnd w:id="67"/>
      <w:bookmarkEnd w:id="68"/>
      <w:bookmarkEnd w:id="69"/>
      <w:bookmarkEnd w:id="70"/>
      <w:bookmarkEnd w:id="71"/>
      <w:bookmarkEnd w:id="72"/>
      <w:r>
        <w:rPr>
          <w:rFonts w:hint="eastAsia"/>
          <w:b w:val="0"/>
          <w:bCs w:val="0"/>
        </w:rPr>
        <w:t>表达</w:t>
      </w:r>
      <w:bookmarkEnd w:id="73"/>
      <w:bookmarkEnd w:id="74"/>
    </w:p>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根据实验室环境要求、校准项目校准结果、测量不确定度评定结果等，按照</w:t>
      </w:r>
      <w:r>
        <w:rPr>
          <w:rFonts w:ascii="Times New Roman" w:eastAsiaTheme="minorEastAsia" w:hAnsi="Times New Roman" w:hint="eastAsia"/>
          <w:kern w:val="2"/>
          <w:szCs w:val="21"/>
        </w:rPr>
        <w:t>JJF 1071-2010</w:t>
      </w:r>
      <w:r>
        <w:rPr>
          <w:rFonts w:ascii="Times New Roman" w:eastAsiaTheme="minorEastAsia" w:hAnsi="Times New Roman" w:hint="eastAsia"/>
          <w:kern w:val="2"/>
          <w:szCs w:val="21"/>
        </w:rPr>
        <w:t>推荐的校准报告格式，出具校准证书。</w:t>
      </w:r>
    </w:p>
    <w:p w:rsidR="001726BF" w:rsidRDefault="001363EC">
      <w:pPr>
        <w:pStyle w:val="3"/>
        <w:spacing w:before="156" w:after="156"/>
        <w:rPr>
          <w:b w:val="0"/>
          <w:bCs w:val="0"/>
        </w:rPr>
      </w:pPr>
      <w:bookmarkStart w:id="75" w:name="_Toc193860189"/>
      <w:bookmarkStart w:id="76" w:name="_Toc193860040"/>
      <w:bookmarkStart w:id="77" w:name="_Toc5529"/>
      <w:bookmarkStart w:id="78" w:name="_Toc14803_WPSOffice_Level1"/>
      <w:bookmarkStart w:id="79" w:name="_Toc193860220"/>
      <w:bookmarkStart w:id="80" w:name="_Toc193860041"/>
      <w:r>
        <w:rPr>
          <w:rFonts w:hint="eastAsia"/>
          <w:b w:val="0"/>
          <w:bCs w:val="0"/>
        </w:rPr>
        <w:t xml:space="preserve">8 </w:t>
      </w:r>
      <w:r>
        <w:rPr>
          <w:rFonts w:hint="eastAsia"/>
          <w:b w:val="0"/>
          <w:bCs w:val="0"/>
        </w:rPr>
        <w:t>复校</w:t>
      </w:r>
      <w:bookmarkEnd w:id="75"/>
      <w:bookmarkEnd w:id="76"/>
      <w:bookmarkEnd w:id="77"/>
      <w:bookmarkEnd w:id="78"/>
      <w:bookmarkEnd w:id="79"/>
      <w:r>
        <w:rPr>
          <w:rFonts w:hint="eastAsia"/>
          <w:b w:val="0"/>
          <w:bCs w:val="0"/>
        </w:rPr>
        <w:t>时间间隔</w:t>
      </w:r>
    </w:p>
    <w:bookmarkEnd w:id="80"/>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建议复校时间间隔不超过</w:t>
      </w:r>
      <w:r w:rsidR="00553B53">
        <w:rPr>
          <w:rFonts w:ascii="Times New Roman" w:eastAsiaTheme="minorEastAsia" w:hAnsi="Times New Roman" w:hint="eastAsia"/>
          <w:kern w:val="2"/>
          <w:szCs w:val="21"/>
        </w:rPr>
        <w:t>12</w:t>
      </w:r>
      <w:r>
        <w:rPr>
          <w:rFonts w:ascii="Times New Roman" w:eastAsiaTheme="minorEastAsia" w:hAnsi="Times New Roman" w:hint="eastAsia"/>
          <w:kern w:val="2"/>
          <w:szCs w:val="21"/>
        </w:rPr>
        <w:t>个月。</w:t>
      </w:r>
      <w:r w:rsidR="00553B53">
        <w:rPr>
          <w:rFonts w:ascii="Times New Roman" w:eastAsiaTheme="minorEastAsia" w:hAnsi="Times New Roman" w:hint="eastAsia"/>
          <w:kern w:val="2"/>
          <w:szCs w:val="21"/>
        </w:rPr>
        <w:t>拉扭引伸计</w:t>
      </w:r>
      <w:r>
        <w:rPr>
          <w:rFonts w:ascii="Times New Roman" w:eastAsiaTheme="minorEastAsia" w:hAnsi="Times New Roman" w:hint="eastAsia"/>
          <w:kern w:val="2"/>
          <w:szCs w:val="21"/>
        </w:rPr>
        <w:t>使用频繁时应适当缩短复校时间间隔，在使用过程中</w:t>
      </w:r>
      <w:r w:rsidR="00553B53">
        <w:rPr>
          <w:rFonts w:ascii="Times New Roman" w:eastAsiaTheme="minorEastAsia" w:hAnsi="Times New Roman" w:hint="eastAsia"/>
          <w:kern w:val="2"/>
          <w:szCs w:val="21"/>
        </w:rPr>
        <w:t>拉扭引伸计</w:t>
      </w:r>
      <w:r>
        <w:rPr>
          <w:rFonts w:ascii="Times New Roman" w:eastAsiaTheme="minorEastAsia" w:hAnsi="Times New Roman" w:hint="eastAsia"/>
          <w:kern w:val="2"/>
          <w:szCs w:val="21"/>
        </w:rPr>
        <w:t>经过修理、更换重要部件的需要重新校准。</w:t>
      </w:r>
    </w:p>
    <w:p w:rsidR="001726BF" w:rsidRDefault="001363EC">
      <w:pPr>
        <w:pStyle w:val="3"/>
        <w:spacing w:before="156" w:after="156"/>
        <w:rPr>
          <w:b w:val="0"/>
          <w:bCs w:val="0"/>
        </w:rPr>
      </w:pPr>
      <w:r>
        <w:rPr>
          <w:rFonts w:hint="eastAsia"/>
          <w:b w:val="0"/>
          <w:bCs w:val="0"/>
        </w:rPr>
        <w:t>9</w:t>
      </w:r>
      <w:r>
        <w:rPr>
          <w:rFonts w:hint="eastAsia"/>
          <w:b w:val="0"/>
          <w:bCs w:val="0"/>
        </w:rPr>
        <w:t>附录</w:t>
      </w:r>
    </w:p>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w:t>
      </w:r>
      <w:r w:rsidR="00413A6D">
        <w:rPr>
          <w:rFonts w:hint="eastAsia"/>
          <w:bCs/>
        </w:rPr>
        <w:t>拉扭引伸计轴向示值误差</w:t>
      </w:r>
      <w:r>
        <w:rPr>
          <w:rFonts w:hint="eastAsia"/>
          <w:bCs/>
        </w:rPr>
        <w:t>测量不确定度评定示例</w:t>
      </w:r>
      <w:r w:rsidR="00413A6D">
        <w:rPr>
          <w:rFonts w:hint="eastAsia"/>
          <w:bCs/>
        </w:rPr>
        <w:t>、拉扭引伸计扭转角度示值误差测量不确定度评定示例</w:t>
      </w:r>
      <w:r>
        <w:rPr>
          <w:rFonts w:ascii="Times New Roman" w:eastAsiaTheme="minorEastAsia" w:hAnsi="Times New Roman" w:hint="eastAsia"/>
          <w:kern w:val="2"/>
          <w:szCs w:val="21"/>
        </w:rPr>
        <w:t>。</w:t>
      </w:r>
    </w:p>
    <w:p w:rsidR="001726BF" w:rsidRDefault="001363EC">
      <w:pPr>
        <w:adjustRightInd w:val="0"/>
        <w:snapToGrid w:val="0"/>
        <w:spacing w:line="360" w:lineRule="auto"/>
        <w:ind w:firstLineChars="200" w:firstLine="420"/>
      </w:pPr>
      <w:r>
        <w:rPr>
          <w:rFonts w:hint="eastAsia"/>
        </w:rPr>
        <w:t>本规范设置了</w:t>
      </w:r>
      <w:r w:rsidR="00F340BC">
        <w:rPr>
          <w:rFonts w:hint="eastAsia"/>
        </w:rPr>
        <w:t>4</w:t>
      </w:r>
      <w:r>
        <w:rPr>
          <w:rFonts w:hint="eastAsia"/>
        </w:rPr>
        <w:t>个附录，便于校准时参考和规范化。</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A</w:t>
      </w:r>
      <w:r w:rsidR="00F340BC">
        <w:rPr>
          <w:rFonts w:hint="eastAsia"/>
          <w:bCs/>
        </w:rPr>
        <w:t>拉扭引伸计</w:t>
      </w:r>
      <w:r>
        <w:rPr>
          <w:rFonts w:hint="eastAsia"/>
          <w:bCs/>
        </w:rPr>
        <w:t>校准记录参考格式</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B</w:t>
      </w:r>
      <w:r w:rsidR="00F340BC">
        <w:rPr>
          <w:rFonts w:hint="eastAsia"/>
          <w:bCs/>
        </w:rPr>
        <w:t>拉扭引伸计</w:t>
      </w:r>
      <w:r>
        <w:rPr>
          <w:rFonts w:hint="eastAsia"/>
          <w:bCs/>
        </w:rPr>
        <w:t>校准证书内页参考格式</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C</w:t>
      </w:r>
      <w:r w:rsidR="00F340BC">
        <w:rPr>
          <w:rFonts w:hint="eastAsia"/>
          <w:bCs/>
        </w:rPr>
        <w:t>拉扭引伸计轴向示值误差测量不确定度评定示例</w:t>
      </w:r>
    </w:p>
    <w:p w:rsidR="00F340BC" w:rsidRPr="00F340BC" w:rsidRDefault="00F340BC">
      <w:pPr>
        <w:adjustRightInd w:val="0"/>
        <w:snapToGrid w:val="0"/>
        <w:spacing w:line="360" w:lineRule="auto"/>
        <w:ind w:firstLineChars="200" w:firstLine="420"/>
        <w:rPr>
          <w:bCs/>
        </w:rPr>
      </w:pPr>
      <w:r>
        <w:rPr>
          <w:rFonts w:hint="eastAsia"/>
          <w:bCs/>
        </w:rPr>
        <w:t>附录</w:t>
      </w:r>
      <w:r>
        <w:rPr>
          <w:rFonts w:hint="eastAsia"/>
          <w:bCs/>
        </w:rPr>
        <w:t>D</w:t>
      </w:r>
      <w:r>
        <w:rPr>
          <w:rFonts w:hint="eastAsia"/>
          <w:bCs/>
        </w:rPr>
        <w:t>拉扭引伸计扭转角度示值误差测量不确定度评定示例</w:t>
      </w:r>
    </w:p>
    <w:p w:rsidR="001726BF" w:rsidRDefault="001363EC">
      <w:pPr>
        <w:pStyle w:val="1"/>
        <w:spacing w:before="156" w:after="156"/>
        <w:rPr>
          <w:b w:val="0"/>
          <w:bCs w:val="0"/>
        </w:rPr>
      </w:pPr>
      <w:bookmarkStart w:id="81" w:name="_Toc464728965"/>
      <w:bookmarkEnd w:id="1"/>
      <w:bookmarkEnd w:id="21"/>
      <w:r>
        <w:rPr>
          <w:rFonts w:hint="eastAsia"/>
          <w:b w:val="0"/>
          <w:bCs w:val="0"/>
        </w:rPr>
        <w:lastRenderedPageBreak/>
        <w:t>三、实践检测情况</w:t>
      </w:r>
    </w:p>
    <w:p w:rsidR="001726BF" w:rsidRDefault="001726BF">
      <w:pPr>
        <w:adjustRightInd w:val="0"/>
        <w:spacing w:line="360" w:lineRule="auto"/>
        <w:ind w:firstLineChars="200" w:firstLine="420"/>
      </w:pPr>
    </w:p>
    <w:p w:rsidR="001726BF" w:rsidRDefault="001363EC">
      <w:pPr>
        <w:pStyle w:val="1"/>
        <w:spacing w:before="156" w:after="156"/>
        <w:rPr>
          <w:b w:val="0"/>
          <w:bCs w:val="0"/>
        </w:rPr>
      </w:pPr>
      <w:r>
        <w:rPr>
          <w:rFonts w:hint="eastAsia"/>
          <w:b w:val="0"/>
          <w:bCs w:val="0"/>
        </w:rPr>
        <w:t>四、规范水平分析</w:t>
      </w:r>
      <w:bookmarkEnd w:id="81"/>
    </w:p>
    <w:p w:rsidR="001726BF" w:rsidRDefault="001363EC">
      <w:pPr>
        <w:adjustRightInd w:val="0"/>
        <w:spacing w:line="360" w:lineRule="auto"/>
        <w:ind w:firstLineChars="200" w:firstLine="420"/>
        <w:rPr>
          <w:rFonts w:ascii="宋体" w:hAnsi="宋体"/>
          <w:szCs w:val="21"/>
        </w:rPr>
      </w:pPr>
      <w:r>
        <w:rPr>
          <w:rFonts w:ascii="宋体" w:hAnsi="宋体" w:hint="eastAsia"/>
          <w:bCs/>
          <w:szCs w:val="21"/>
        </w:rPr>
        <w:t>本规范填补了国内对</w:t>
      </w:r>
      <w:r w:rsidR="00EC0344">
        <w:rPr>
          <w:rFonts w:hint="eastAsia"/>
          <w:bCs/>
        </w:rPr>
        <w:t>拉扭引伸计</w:t>
      </w:r>
      <w:r>
        <w:rPr>
          <w:rFonts w:ascii="宋体" w:hAnsi="宋体" w:hint="eastAsia"/>
          <w:bCs/>
          <w:szCs w:val="21"/>
        </w:rPr>
        <w:t>无校准规范的空白，规范对</w:t>
      </w:r>
      <w:r w:rsidR="00EC0344">
        <w:rPr>
          <w:rFonts w:hint="eastAsia"/>
          <w:bCs/>
        </w:rPr>
        <w:t>拉扭引伸计</w:t>
      </w:r>
      <w:r>
        <w:rPr>
          <w:rFonts w:ascii="宋体" w:hAnsi="宋体" w:hint="eastAsia"/>
          <w:bCs/>
          <w:szCs w:val="21"/>
        </w:rPr>
        <w:t>计量特性的校准，可操作性强，水平达到国内领先</w:t>
      </w:r>
      <w:r>
        <w:rPr>
          <w:rFonts w:hint="eastAsia"/>
          <w:szCs w:val="21"/>
        </w:rPr>
        <w:t>。</w:t>
      </w:r>
    </w:p>
    <w:p w:rsidR="001726BF" w:rsidRDefault="001363EC">
      <w:pPr>
        <w:pStyle w:val="1"/>
        <w:spacing w:before="156" w:after="156"/>
        <w:rPr>
          <w:b w:val="0"/>
          <w:bCs w:val="0"/>
        </w:rPr>
      </w:pPr>
      <w:r>
        <w:rPr>
          <w:rFonts w:hint="eastAsia"/>
          <w:b w:val="0"/>
          <w:bCs w:val="0"/>
        </w:rPr>
        <w:t>五、与有关的现行法律、法规和强制性国家标准的关系</w:t>
      </w:r>
    </w:p>
    <w:p w:rsidR="001726BF" w:rsidRDefault="001363EC" w:rsidP="006611E1">
      <w:pPr>
        <w:pStyle w:val="afff4"/>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rsidR="001726BF" w:rsidRDefault="001363EC">
      <w:pPr>
        <w:pStyle w:val="1"/>
        <w:spacing w:before="156" w:after="156"/>
        <w:rPr>
          <w:b w:val="0"/>
          <w:bCs w:val="0"/>
        </w:rPr>
      </w:pPr>
      <w:bookmarkStart w:id="82" w:name="_Toc464728973"/>
      <w:r>
        <w:rPr>
          <w:rFonts w:hint="eastAsia"/>
          <w:b w:val="0"/>
          <w:bCs w:val="0"/>
        </w:rPr>
        <w:t>六、规范中涉及的专利或知识产权说明</w:t>
      </w:r>
      <w:bookmarkEnd w:id="82"/>
    </w:p>
    <w:p w:rsidR="001726BF" w:rsidRDefault="001363EC">
      <w:pPr>
        <w:pStyle w:val="afff4"/>
        <w:spacing w:line="300" w:lineRule="auto"/>
        <w:ind w:firstLineChars="0"/>
        <w:contextualSpacing/>
        <w:rPr>
          <w:szCs w:val="21"/>
        </w:rPr>
      </w:pPr>
      <w:bookmarkStart w:id="83" w:name="_Toc464728974"/>
      <w:r>
        <w:rPr>
          <w:rFonts w:hint="eastAsia"/>
          <w:szCs w:val="21"/>
        </w:rPr>
        <w:t>无。</w:t>
      </w:r>
    </w:p>
    <w:p w:rsidR="001726BF" w:rsidRDefault="001363EC">
      <w:pPr>
        <w:pStyle w:val="1"/>
        <w:spacing w:before="156" w:after="156"/>
        <w:rPr>
          <w:b w:val="0"/>
          <w:bCs w:val="0"/>
        </w:rPr>
      </w:pPr>
      <w:r>
        <w:rPr>
          <w:rFonts w:hint="eastAsia"/>
          <w:b w:val="0"/>
          <w:bCs w:val="0"/>
        </w:rPr>
        <w:t>七、重大分歧意见的处理经过和依据</w:t>
      </w:r>
      <w:bookmarkEnd w:id="83"/>
    </w:p>
    <w:p w:rsidR="001726BF" w:rsidRDefault="001363EC">
      <w:pPr>
        <w:pStyle w:val="afff4"/>
        <w:spacing w:line="300" w:lineRule="auto"/>
        <w:ind w:firstLine="420"/>
        <w:contextualSpacing/>
        <w:rPr>
          <w:szCs w:val="21"/>
        </w:rPr>
      </w:pPr>
      <w:r>
        <w:rPr>
          <w:rFonts w:hint="eastAsia"/>
          <w:szCs w:val="21"/>
        </w:rPr>
        <w:t>无。</w:t>
      </w:r>
    </w:p>
    <w:p w:rsidR="001726BF" w:rsidRDefault="001363EC">
      <w:pPr>
        <w:pStyle w:val="1"/>
        <w:spacing w:before="156" w:after="156"/>
        <w:rPr>
          <w:b w:val="0"/>
          <w:bCs w:val="0"/>
        </w:rPr>
      </w:pPr>
      <w:r>
        <w:rPr>
          <w:rFonts w:hint="eastAsia"/>
          <w:b w:val="0"/>
          <w:bCs w:val="0"/>
        </w:rPr>
        <w:t>八、规范作为国家（或行业）计量技术规范的建议</w:t>
      </w:r>
    </w:p>
    <w:p w:rsidR="001726BF" w:rsidRDefault="001363EC">
      <w:pPr>
        <w:adjustRightInd w:val="0"/>
        <w:spacing w:line="360" w:lineRule="auto"/>
        <w:ind w:firstLineChars="200" w:firstLine="420"/>
        <w:rPr>
          <w:rFonts w:hAnsi="宋体"/>
          <w:szCs w:val="21"/>
        </w:rPr>
      </w:pPr>
      <w:r>
        <w:rPr>
          <w:rFonts w:hAnsi="宋体" w:hint="eastAsia"/>
          <w:szCs w:val="21"/>
        </w:rPr>
        <w:t>建议本规范作为行业计量技术规范，供行业企业参考使用。必要时可根据实际需要，结合其他行业使用要求，申报国家计量技术规范，以满足校准需要。</w:t>
      </w:r>
    </w:p>
    <w:p w:rsidR="001726BF" w:rsidRDefault="001363EC">
      <w:pPr>
        <w:pStyle w:val="1"/>
        <w:spacing w:before="156" w:after="156"/>
        <w:rPr>
          <w:b w:val="0"/>
          <w:bCs w:val="0"/>
        </w:rPr>
      </w:pPr>
      <w:bookmarkStart w:id="84" w:name="_Toc464728976"/>
      <w:r>
        <w:rPr>
          <w:rFonts w:hint="eastAsia"/>
          <w:b w:val="0"/>
          <w:bCs w:val="0"/>
        </w:rPr>
        <w:t>九、贯彻规范的要求和措施建议</w:t>
      </w:r>
      <w:bookmarkEnd w:id="84"/>
    </w:p>
    <w:p w:rsidR="001726BF" w:rsidRDefault="001363EC">
      <w:pPr>
        <w:pStyle w:val="afff4"/>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rsidR="001726BF" w:rsidRDefault="001363EC">
      <w:pPr>
        <w:pStyle w:val="1"/>
        <w:spacing w:before="156" w:after="156"/>
        <w:rPr>
          <w:b w:val="0"/>
          <w:bCs w:val="0"/>
        </w:rPr>
      </w:pPr>
      <w:bookmarkStart w:id="85" w:name="_Toc464728977"/>
      <w:r>
        <w:rPr>
          <w:rFonts w:hint="eastAsia"/>
          <w:b w:val="0"/>
          <w:bCs w:val="0"/>
        </w:rPr>
        <w:t>十、废止现行有关规范的建议</w:t>
      </w:r>
      <w:bookmarkEnd w:id="85"/>
    </w:p>
    <w:p w:rsidR="001726BF" w:rsidRDefault="001363EC">
      <w:pPr>
        <w:pStyle w:val="afff4"/>
        <w:spacing w:line="300" w:lineRule="auto"/>
        <w:ind w:firstLine="420"/>
        <w:contextualSpacing/>
        <w:rPr>
          <w:szCs w:val="21"/>
        </w:rPr>
      </w:pPr>
      <w:r>
        <w:rPr>
          <w:rFonts w:hint="eastAsia"/>
          <w:szCs w:val="21"/>
        </w:rPr>
        <w:t>无。</w:t>
      </w:r>
    </w:p>
    <w:p w:rsidR="001726BF" w:rsidRDefault="001363EC">
      <w:pPr>
        <w:pStyle w:val="1"/>
        <w:spacing w:before="156" w:after="156"/>
        <w:rPr>
          <w:b w:val="0"/>
          <w:bCs w:val="0"/>
        </w:rPr>
      </w:pPr>
      <w:r>
        <w:rPr>
          <w:rFonts w:hint="eastAsia"/>
          <w:b w:val="0"/>
          <w:bCs w:val="0"/>
        </w:rPr>
        <w:t>十一、预期效果</w:t>
      </w:r>
    </w:p>
    <w:p w:rsidR="001726BF" w:rsidRDefault="001363EC">
      <w:pPr>
        <w:ind w:firstLineChars="200" w:firstLine="420"/>
        <w:rPr>
          <w:rFonts w:ascii="宋体" w:hAnsi="宋体"/>
          <w:kern w:val="0"/>
          <w:szCs w:val="21"/>
        </w:rPr>
      </w:pPr>
      <w:r>
        <w:rPr>
          <w:rFonts w:hint="eastAsia"/>
          <w:bCs/>
        </w:rPr>
        <w:t>本规范的制定使</w:t>
      </w:r>
      <w:r w:rsidR="00F47C1E">
        <w:rPr>
          <w:rFonts w:hint="eastAsia"/>
          <w:bCs/>
        </w:rPr>
        <w:t>拉扭引伸计</w:t>
      </w:r>
      <w:r>
        <w:rPr>
          <w:rFonts w:hint="eastAsia"/>
          <w:bCs/>
        </w:rPr>
        <w:t>的校准</w:t>
      </w:r>
      <w:r>
        <w:rPr>
          <w:rFonts w:ascii="宋体" w:eastAsia="方正行楷简体" w:hint="eastAsia"/>
          <w:bCs/>
          <w:kern w:val="0"/>
          <w:szCs w:val="21"/>
        </w:rPr>
        <w:t>有了可靠依据，对</w:t>
      </w:r>
      <w:r w:rsidR="00F47C1E">
        <w:rPr>
          <w:rFonts w:hint="eastAsia"/>
          <w:bCs/>
        </w:rPr>
        <w:t>拉扭引伸计</w:t>
      </w:r>
      <w:r>
        <w:rPr>
          <w:rFonts w:ascii="宋体" w:eastAsia="方正行楷简体" w:hint="eastAsia"/>
          <w:bCs/>
          <w:kern w:val="0"/>
          <w:szCs w:val="21"/>
        </w:rPr>
        <w:t>的评价有了统一标准，能很好地用</w:t>
      </w:r>
      <w:r>
        <w:rPr>
          <w:rFonts w:ascii="宋体" w:eastAsia="方正行楷简体" w:hint="eastAsia"/>
          <w:bCs/>
          <w:kern w:val="0"/>
          <w:szCs w:val="21"/>
        </w:rPr>
        <w:lastRenderedPageBreak/>
        <w:t>于指导生产</w:t>
      </w:r>
      <w:r>
        <w:rPr>
          <w:rFonts w:ascii="宋体" w:hAnsi="宋体"/>
          <w:kern w:val="0"/>
          <w:szCs w:val="21"/>
        </w:rPr>
        <w:t>。</w:t>
      </w:r>
    </w:p>
    <w:p w:rsidR="001726BF" w:rsidRDefault="001363EC">
      <w:pPr>
        <w:pStyle w:val="1"/>
        <w:spacing w:before="156" w:after="156"/>
        <w:rPr>
          <w:b w:val="0"/>
          <w:bCs w:val="0"/>
        </w:rPr>
      </w:pPr>
      <w:r>
        <w:rPr>
          <w:rFonts w:hint="eastAsia"/>
          <w:b w:val="0"/>
          <w:bCs w:val="0"/>
        </w:rPr>
        <w:t>十二、其他应予说明的事项</w:t>
      </w:r>
    </w:p>
    <w:p w:rsidR="001726BF" w:rsidRDefault="001363EC">
      <w:pPr>
        <w:pStyle w:val="afff4"/>
        <w:spacing w:line="300" w:lineRule="auto"/>
        <w:ind w:firstLineChars="0"/>
        <w:contextualSpacing/>
        <w:rPr>
          <w:szCs w:val="21"/>
        </w:rPr>
      </w:pPr>
      <w:r>
        <w:rPr>
          <w:rFonts w:hint="eastAsia"/>
          <w:szCs w:val="21"/>
        </w:rPr>
        <w:t>无。</w:t>
      </w:r>
    </w:p>
    <w:p w:rsidR="001726BF" w:rsidRDefault="001726BF">
      <w:pPr>
        <w:pStyle w:val="afff4"/>
        <w:spacing w:line="300" w:lineRule="auto"/>
        <w:ind w:firstLineChars="0"/>
        <w:contextualSpacing/>
        <w:rPr>
          <w:szCs w:val="21"/>
        </w:rPr>
      </w:pPr>
    </w:p>
    <w:p w:rsidR="001726BF" w:rsidRDefault="001363EC">
      <w:pPr>
        <w:pStyle w:val="afff4"/>
        <w:spacing w:line="300" w:lineRule="auto"/>
        <w:ind w:firstLineChars="0"/>
        <w:contextualSpacing/>
        <w:jc w:val="right"/>
        <w:rPr>
          <w:rFonts w:ascii="Times New Roman" w:eastAsia="黑体" w:hAnsi="Times New Roman"/>
        </w:rPr>
      </w:pPr>
      <w:r>
        <w:rPr>
          <w:rFonts w:ascii="Times New Roman" w:eastAsia="黑体" w:hAnsi="Times New Roman"/>
        </w:rPr>
        <w:t xml:space="preserve"> </w:t>
      </w:r>
    </w:p>
    <w:p w:rsidR="001726BF" w:rsidRDefault="001726BF">
      <w:pPr>
        <w:pStyle w:val="afff4"/>
        <w:spacing w:line="300" w:lineRule="auto"/>
        <w:ind w:firstLineChars="0"/>
        <w:contextualSpacing/>
        <w:jc w:val="right"/>
        <w:rPr>
          <w:rFonts w:ascii="Times New Roman" w:eastAsia="黑体" w:hAnsi="Times New Roman"/>
        </w:rPr>
      </w:pPr>
    </w:p>
    <w:p w:rsidR="001726BF" w:rsidRDefault="001363EC">
      <w:pPr>
        <w:pStyle w:val="afff4"/>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t>《</w:t>
      </w:r>
      <w:r w:rsidR="00F47C1E">
        <w:rPr>
          <w:rFonts w:asciiTheme="minorEastAsia" w:eastAsiaTheme="minorEastAsia" w:hAnsiTheme="minorEastAsia" w:cstheme="minorEastAsia" w:hint="eastAsia"/>
          <w:bCs/>
          <w:szCs w:val="21"/>
        </w:rPr>
        <w:t>拉扭引伸计</w:t>
      </w:r>
      <w:r>
        <w:rPr>
          <w:rFonts w:asciiTheme="minorEastAsia" w:eastAsiaTheme="minorEastAsia" w:hAnsiTheme="minorEastAsia" w:cstheme="minorEastAsia" w:hint="eastAsia"/>
          <w:bCs/>
          <w:szCs w:val="21"/>
        </w:rPr>
        <w:t>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rsidR="001726BF" w:rsidRDefault="001363EC">
      <w:pPr>
        <w:pStyle w:val="afff4"/>
        <w:spacing w:line="300" w:lineRule="auto"/>
        <w:ind w:firstLineChars="0"/>
        <w:contextualSpacing/>
        <w:jc w:val="right"/>
        <w:rPr>
          <w:szCs w:val="21"/>
        </w:rPr>
      </w:pPr>
      <w:r>
        <w:rPr>
          <w:rFonts w:ascii="Times New Roman" w:eastAsia="方正行楷简体" w:hAnsi="Times New Roman"/>
          <w:szCs w:val="21"/>
        </w:rPr>
        <w:t>202</w:t>
      </w:r>
      <w:r>
        <w:rPr>
          <w:rFonts w:ascii="Times New Roman" w:eastAsia="方正行楷简体" w:hAnsi="Times New Roman" w:hint="eastAsia"/>
          <w:szCs w:val="21"/>
        </w:rPr>
        <w:t>5</w:t>
      </w:r>
      <w:r>
        <w:rPr>
          <w:rFonts w:ascii="Times New Roman" w:eastAsia="方正行楷简体" w:hAnsi="Times New Roman"/>
          <w:szCs w:val="21"/>
        </w:rPr>
        <w:t>年</w:t>
      </w:r>
      <w:r>
        <w:rPr>
          <w:rFonts w:ascii="Times New Roman" w:eastAsia="方正行楷简体" w:hAnsi="Times New Roman" w:hint="eastAsia"/>
          <w:szCs w:val="21"/>
        </w:rPr>
        <w:t>0</w:t>
      </w:r>
      <w:r w:rsidR="00875273">
        <w:rPr>
          <w:rFonts w:ascii="Times New Roman" w:eastAsia="方正行楷简体" w:hAnsi="Times New Roman" w:hint="eastAsia"/>
          <w:szCs w:val="21"/>
        </w:rPr>
        <w:t>3</w:t>
      </w:r>
      <w:r>
        <w:rPr>
          <w:rFonts w:ascii="Times New Roman" w:eastAsia="方正行楷简体" w:hAnsi="Times New Roman"/>
          <w:szCs w:val="21"/>
        </w:rPr>
        <w:t>月</w:t>
      </w:r>
      <w:r>
        <w:rPr>
          <w:rFonts w:ascii="Times New Roman" w:eastAsia="方正行楷简体" w:hAnsi="Times New Roman" w:hint="eastAsia"/>
          <w:szCs w:val="21"/>
        </w:rPr>
        <w:t>0</w:t>
      </w:r>
      <w:r w:rsidR="00875273">
        <w:rPr>
          <w:rFonts w:ascii="Times New Roman" w:eastAsia="方正行楷简体" w:hAnsi="Times New Roman" w:hint="eastAsia"/>
          <w:szCs w:val="21"/>
        </w:rPr>
        <w:t>4</w:t>
      </w:r>
      <w:r>
        <w:rPr>
          <w:rFonts w:ascii="Times New Roman" w:eastAsia="方正行楷简体" w:hAnsi="Times New Roman"/>
          <w:szCs w:val="21"/>
        </w:rPr>
        <w:t>日</w:t>
      </w:r>
    </w:p>
    <w:sectPr w:rsidR="001726BF" w:rsidSect="001726BF">
      <w:headerReference w:type="default" r:id="rId26"/>
      <w:footerReference w:type="default" r:id="rId27"/>
      <w:footerReference w:type="first" r:id="rId28"/>
      <w:pgSz w:w="11907" w:h="16839"/>
      <w:pgMar w:top="1418" w:right="1134" w:bottom="1134" w:left="1418" w:header="1418"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FC9" w:rsidRDefault="004F0FC9" w:rsidP="001726BF">
      <w:r>
        <w:separator/>
      </w:r>
    </w:p>
  </w:endnote>
  <w:endnote w:type="continuationSeparator" w:id="0">
    <w:p w:rsidR="004F0FC9" w:rsidRDefault="004F0FC9" w:rsidP="001726B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47B" w:rsidRDefault="001360BF">
    <w:pPr>
      <w:pStyle w:val="afff9"/>
      <w:jc w:val="center"/>
      <w:rPr>
        <w:rStyle w:val="afff"/>
      </w:rPr>
    </w:pPr>
    <w:r>
      <w:fldChar w:fldCharType="begin"/>
    </w:r>
    <w:r w:rsidR="0034747B">
      <w:rPr>
        <w:rStyle w:val="afff"/>
      </w:rPr>
      <w:instrText xml:space="preserve">PAGE  </w:instrText>
    </w:r>
    <w:r>
      <w:fldChar w:fldCharType="separate"/>
    </w:r>
    <w:r w:rsidR="00544567">
      <w:rPr>
        <w:rStyle w:val="afff"/>
        <w:noProof/>
      </w:rPr>
      <w:t>12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47B" w:rsidRDefault="0034747B">
    <w:pPr>
      <w:pStyle w:val="aff6"/>
      <w:jc w:val="both"/>
    </w:pPr>
  </w:p>
  <w:p w:rsidR="0034747B" w:rsidRDefault="0034747B">
    <w:pPr>
      <w:pStyle w:val="aff6"/>
      <w:jc w:val="center"/>
      <w:rPr>
        <w:rFonts w:ascii="宋体" w:hAnsi="宋体"/>
        <w:sz w:val="21"/>
      </w:rPr>
    </w:pPr>
    <w:r>
      <w:rPr>
        <w:rFonts w:ascii="宋体" w:hAnsi="宋体" w:hint="eastAsia"/>
        <w:sz w:val="21"/>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FC9" w:rsidRDefault="004F0FC9" w:rsidP="001726BF">
      <w:r>
        <w:separator/>
      </w:r>
    </w:p>
  </w:footnote>
  <w:footnote w:type="continuationSeparator" w:id="0">
    <w:p w:rsidR="004F0FC9" w:rsidRDefault="004F0FC9" w:rsidP="00172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47B" w:rsidRDefault="0034747B">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E413860"/>
    <w:multiLevelType w:val="multilevel"/>
    <w:tmpl w:val="2E41386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C69374D"/>
    <w:multiLevelType w:val="multilevel"/>
    <w:tmpl w:val="3C6937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5E87EE"/>
    <w:multiLevelType w:val="multilevel"/>
    <w:tmpl w:val="5A5E87E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hideSpellingErrors/>
  <w:proofState w:spelling="clean"/>
  <w:attachedTemplate r:id="rId1"/>
  <w:defaultTabStop w:val="420"/>
  <w:drawingGridHorizontalSpacing w:val="105"/>
  <w:drawingGridVerticalSpacing w:val="156"/>
  <w:noPunctuationKerning/>
  <w:characterSpacingControl w:val="compressPunctuation"/>
  <w:hdrShapeDefaults>
    <o:shapedefaults v:ext="edit" spidmax="5222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693668"/>
    <w:rsid w:val="00003646"/>
    <w:rsid w:val="000038F0"/>
    <w:rsid w:val="00004648"/>
    <w:rsid w:val="00014C66"/>
    <w:rsid w:val="00015FC0"/>
    <w:rsid w:val="000211BF"/>
    <w:rsid w:val="000237D4"/>
    <w:rsid w:val="000309D7"/>
    <w:rsid w:val="00032F98"/>
    <w:rsid w:val="00034094"/>
    <w:rsid w:val="00034584"/>
    <w:rsid w:val="00036A21"/>
    <w:rsid w:val="00036F02"/>
    <w:rsid w:val="00041E30"/>
    <w:rsid w:val="0004299E"/>
    <w:rsid w:val="00043D6D"/>
    <w:rsid w:val="00053F86"/>
    <w:rsid w:val="000548FD"/>
    <w:rsid w:val="00055039"/>
    <w:rsid w:val="0005764E"/>
    <w:rsid w:val="000632B7"/>
    <w:rsid w:val="000657B2"/>
    <w:rsid w:val="0006679C"/>
    <w:rsid w:val="0007070D"/>
    <w:rsid w:val="00073A74"/>
    <w:rsid w:val="00083373"/>
    <w:rsid w:val="00084878"/>
    <w:rsid w:val="00085ADF"/>
    <w:rsid w:val="000971D5"/>
    <w:rsid w:val="000C1F88"/>
    <w:rsid w:val="000C772A"/>
    <w:rsid w:val="000F15FB"/>
    <w:rsid w:val="000F714B"/>
    <w:rsid w:val="00100912"/>
    <w:rsid w:val="00104CBC"/>
    <w:rsid w:val="00105F17"/>
    <w:rsid w:val="00114C07"/>
    <w:rsid w:val="001164A0"/>
    <w:rsid w:val="0012155C"/>
    <w:rsid w:val="00122AD8"/>
    <w:rsid w:val="001360BF"/>
    <w:rsid w:val="001363EC"/>
    <w:rsid w:val="00136813"/>
    <w:rsid w:val="0014120B"/>
    <w:rsid w:val="00150062"/>
    <w:rsid w:val="00151323"/>
    <w:rsid w:val="001527ED"/>
    <w:rsid w:val="00170791"/>
    <w:rsid w:val="001726BF"/>
    <w:rsid w:val="00174448"/>
    <w:rsid w:val="001859F4"/>
    <w:rsid w:val="0019431C"/>
    <w:rsid w:val="001A4F75"/>
    <w:rsid w:val="001C13CE"/>
    <w:rsid w:val="001C7BB8"/>
    <w:rsid w:val="001D0501"/>
    <w:rsid w:val="001E0288"/>
    <w:rsid w:val="001E09C6"/>
    <w:rsid w:val="001F3FA8"/>
    <w:rsid w:val="001F6F87"/>
    <w:rsid w:val="00202F7C"/>
    <w:rsid w:val="00210652"/>
    <w:rsid w:val="0023122E"/>
    <w:rsid w:val="00235374"/>
    <w:rsid w:val="00244291"/>
    <w:rsid w:val="002450F9"/>
    <w:rsid w:val="0024740B"/>
    <w:rsid w:val="00247A7D"/>
    <w:rsid w:val="002527C9"/>
    <w:rsid w:val="00255EB1"/>
    <w:rsid w:val="002732FF"/>
    <w:rsid w:val="0027477F"/>
    <w:rsid w:val="00275F7A"/>
    <w:rsid w:val="002779EF"/>
    <w:rsid w:val="00280094"/>
    <w:rsid w:val="00280BE9"/>
    <w:rsid w:val="002849BB"/>
    <w:rsid w:val="00291548"/>
    <w:rsid w:val="00293085"/>
    <w:rsid w:val="00294BD6"/>
    <w:rsid w:val="002977EC"/>
    <w:rsid w:val="002A1305"/>
    <w:rsid w:val="002C6019"/>
    <w:rsid w:val="002C6FCE"/>
    <w:rsid w:val="002D0634"/>
    <w:rsid w:val="002D2103"/>
    <w:rsid w:val="002E1C51"/>
    <w:rsid w:val="002E6572"/>
    <w:rsid w:val="002E65DC"/>
    <w:rsid w:val="002E6C19"/>
    <w:rsid w:val="002F4E61"/>
    <w:rsid w:val="003012C4"/>
    <w:rsid w:val="00303B86"/>
    <w:rsid w:val="00305CB9"/>
    <w:rsid w:val="00307A90"/>
    <w:rsid w:val="00314BA2"/>
    <w:rsid w:val="00322078"/>
    <w:rsid w:val="0032338B"/>
    <w:rsid w:val="00327B6D"/>
    <w:rsid w:val="0033057E"/>
    <w:rsid w:val="003305F2"/>
    <w:rsid w:val="003318C1"/>
    <w:rsid w:val="00335FEC"/>
    <w:rsid w:val="0034125E"/>
    <w:rsid w:val="00343325"/>
    <w:rsid w:val="0034747B"/>
    <w:rsid w:val="00352269"/>
    <w:rsid w:val="00357C08"/>
    <w:rsid w:val="00361235"/>
    <w:rsid w:val="00366AF1"/>
    <w:rsid w:val="00373555"/>
    <w:rsid w:val="00397407"/>
    <w:rsid w:val="00397CEB"/>
    <w:rsid w:val="003A1212"/>
    <w:rsid w:val="003B0148"/>
    <w:rsid w:val="003C14CB"/>
    <w:rsid w:val="003C2376"/>
    <w:rsid w:val="003C685D"/>
    <w:rsid w:val="003D6EEA"/>
    <w:rsid w:val="003E10E7"/>
    <w:rsid w:val="003E237F"/>
    <w:rsid w:val="003E2524"/>
    <w:rsid w:val="003E4A24"/>
    <w:rsid w:val="003F2C11"/>
    <w:rsid w:val="003F5893"/>
    <w:rsid w:val="00400BF2"/>
    <w:rsid w:val="004045A7"/>
    <w:rsid w:val="0040777C"/>
    <w:rsid w:val="00411DC2"/>
    <w:rsid w:val="00412118"/>
    <w:rsid w:val="00413A6D"/>
    <w:rsid w:val="00415481"/>
    <w:rsid w:val="00424402"/>
    <w:rsid w:val="00425061"/>
    <w:rsid w:val="004257BB"/>
    <w:rsid w:val="00425D1F"/>
    <w:rsid w:val="004265F2"/>
    <w:rsid w:val="004508BB"/>
    <w:rsid w:val="00455FE9"/>
    <w:rsid w:val="0046211B"/>
    <w:rsid w:val="00464019"/>
    <w:rsid w:val="00466749"/>
    <w:rsid w:val="00472194"/>
    <w:rsid w:val="00473134"/>
    <w:rsid w:val="004750DD"/>
    <w:rsid w:val="00480CEE"/>
    <w:rsid w:val="00482AD2"/>
    <w:rsid w:val="0048362B"/>
    <w:rsid w:val="00497039"/>
    <w:rsid w:val="004A27E5"/>
    <w:rsid w:val="004B1DE2"/>
    <w:rsid w:val="004B3BD5"/>
    <w:rsid w:val="004C6FDF"/>
    <w:rsid w:val="004E1361"/>
    <w:rsid w:val="004E4C45"/>
    <w:rsid w:val="004E5080"/>
    <w:rsid w:val="004E7266"/>
    <w:rsid w:val="004F0FC9"/>
    <w:rsid w:val="004F327A"/>
    <w:rsid w:val="004F72F4"/>
    <w:rsid w:val="004F74B4"/>
    <w:rsid w:val="00520125"/>
    <w:rsid w:val="00521FA9"/>
    <w:rsid w:val="0052761B"/>
    <w:rsid w:val="005305AE"/>
    <w:rsid w:val="00531FA0"/>
    <w:rsid w:val="00536268"/>
    <w:rsid w:val="00536BFA"/>
    <w:rsid w:val="00544567"/>
    <w:rsid w:val="005535AA"/>
    <w:rsid w:val="00553B53"/>
    <w:rsid w:val="0055489A"/>
    <w:rsid w:val="00556AC4"/>
    <w:rsid w:val="005608DA"/>
    <w:rsid w:val="00562AD4"/>
    <w:rsid w:val="00567271"/>
    <w:rsid w:val="005709C3"/>
    <w:rsid w:val="00570A6B"/>
    <w:rsid w:val="005845D6"/>
    <w:rsid w:val="0059121E"/>
    <w:rsid w:val="005A701A"/>
    <w:rsid w:val="005B3A80"/>
    <w:rsid w:val="005B5BAB"/>
    <w:rsid w:val="005C0BE7"/>
    <w:rsid w:val="005C0EE7"/>
    <w:rsid w:val="005C2448"/>
    <w:rsid w:val="005C3E34"/>
    <w:rsid w:val="005C769A"/>
    <w:rsid w:val="005D4BDF"/>
    <w:rsid w:val="005E049F"/>
    <w:rsid w:val="005E67C7"/>
    <w:rsid w:val="005E749F"/>
    <w:rsid w:val="005F21B5"/>
    <w:rsid w:val="005F42DD"/>
    <w:rsid w:val="00601ADF"/>
    <w:rsid w:val="00606487"/>
    <w:rsid w:val="00613A7C"/>
    <w:rsid w:val="006166FE"/>
    <w:rsid w:val="00623451"/>
    <w:rsid w:val="00623D39"/>
    <w:rsid w:val="00624A40"/>
    <w:rsid w:val="00625140"/>
    <w:rsid w:val="00627726"/>
    <w:rsid w:val="00630152"/>
    <w:rsid w:val="00630633"/>
    <w:rsid w:val="00633572"/>
    <w:rsid w:val="00636E32"/>
    <w:rsid w:val="00637AB5"/>
    <w:rsid w:val="00640601"/>
    <w:rsid w:val="00642A81"/>
    <w:rsid w:val="0064306E"/>
    <w:rsid w:val="00643D82"/>
    <w:rsid w:val="00644C6D"/>
    <w:rsid w:val="006510D6"/>
    <w:rsid w:val="006528B4"/>
    <w:rsid w:val="00660A77"/>
    <w:rsid w:val="006611E1"/>
    <w:rsid w:val="00667FDB"/>
    <w:rsid w:val="00670276"/>
    <w:rsid w:val="00672533"/>
    <w:rsid w:val="006738AA"/>
    <w:rsid w:val="006820CD"/>
    <w:rsid w:val="00683E68"/>
    <w:rsid w:val="00686643"/>
    <w:rsid w:val="0069243E"/>
    <w:rsid w:val="00693668"/>
    <w:rsid w:val="00696AD1"/>
    <w:rsid w:val="006A532A"/>
    <w:rsid w:val="006B3185"/>
    <w:rsid w:val="006B43C4"/>
    <w:rsid w:val="006C188A"/>
    <w:rsid w:val="006C2258"/>
    <w:rsid w:val="006C2480"/>
    <w:rsid w:val="006C2AF8"/>
    <w:rsid w:val="006C50A3"/>
    <w:rsid w:val="006C5A83"/>
    <w:rsid w:val="006D1B98"/>
    <w:rsid w:val="006D627A"/>
    <w:rsid w:val="006D7E99"/>
    <w:rsid w:val="006D7FE3"/>
    <w:rsid w:val="006E11F0"/>
    <w:rsid w:val="007037E8"/>
    <w:rsid w:val="00706EC5"/>
    <w:rsid w:val="00707309"/>
    <w:rsid w:val="0071322E"/>
    <w:rsid w:val="007238E7"/>
    <w:rsid w:val="007244C1"/>
    <w:rsid w:val="00724E03"/>
    <w:rsid w:val="00733C71"/>
    <w:rsid w:val="00735A75"/>
    <w:rsid w:val="007373AB"/>
    <w:rsid w:val="00740702"/>
    <w:rsid w:val="007437E5"/>
    <w:rsid w:val="00743BA2"/>
    <w:rsid w:val="00743BAC"/>
    <w:rsid w:val="007446B7"/>
    <w:rsid w:val="00746BAC"/>
    <w:rsid w:val="00746EC4"/>
    <w:rsid w:val="00750ED3"/>
    <w:rsid w:val="00750F92"/>
    <w:rsid w:val="00752072"/>
    <w:rsid w:val="00754844"/>
    <w:rsid w:val="0076337C"/>
    <w:rsid w:val="00764D0A"/>
    <w:rsid w:val="00765621"/>
    <w:rsid w:val="007675D5"/>
    <w:rsid w:val="007901C0"/>
    <w:rsid w:val="007902D1"/>
    <w:rsid w:val="00795858"/>
    <w:rsid w:val="00796CF0"/>
    <w:rsid w:val="007A143F"/>
    <w:rsid w:val="007A3BEE"/>
    <w:rsid w:val="007C010A"/>
    <w:rsid w:val="007C15E3"/>
    <w:rsid w:val="007D5B84"/>
    <w:rsid w:val="007E56C9"/>
    <w:rsid w:val="00804BC8"/>
    <w:rsid w:val="00820F69"/>
    <w:rsid w:val="00824B04"/>
    <w:rsid w:val="00826DAA"/>
    <w:rsid w:val="00837636"/>
    <w:rsid w:val="008461B6"/>
    <w:rsid w:val="0085122B"/>
    <w:rsid w:val="00854EC4"/>
    <w:rsid w:val="0086056F"/>
    <w:rsid w:val="0086378F"/>
    <w:rsid w:val="008706D4"/>
    <w:rsid w:val="008709A7"/>
    <w:rsid w:val="008729B9"/>
    <w:rsid w:val="00875273"/>
    <w:rsid w:val="008754EE"/>
    <w:rsid w:val="00876D87"/>
    <w:rsid w:val="00884B15"/>
    <w:rsid w:val="0088722D"/>
    <w:rsid w:val="00894A8D"/>
    <w:rsid w:val="008A3414"/>
    <w:rsid w:val="008A43C0"/>
    <w:rsid w:val="008B22FC"/>
    <w:rsid w:val="008C1D04"/>
    <w:rsid w:val="008C5E48"/>
    <w:rsid w:val="008C6286"/>
    <w:rsid w:val="008C672E"/>
    <w:rsid w:val="008C7BC3"/>
    <w:rsid w:val="008E326F"/>
    <w:rsid w:val="008E415E"/>
    <w:rsid w:val="008F5DCA"/>
    <w:rsid w:val="008F6D3C"/>
    <w:rsid w:val="009052E4"/>
    <w:rsid w:val="009111C1"/>
    <w:rsid w:val="00913ED1"/>
    <w:rsid w:val="00925882"/>
    <w:rsid w:val="00930DB4"/>
    <w:rsid w:val="00931B9B"/>
    <w:rsid w:val="00933879"/>
    <w:rsid w:val="009338C2"/>
    <w:rsid w:val="00933D2C"/>
    <w:rsid w:val="00946682"/>
    <w:rsid w:val="00946B7D"/>
    <w:rsid w:val="009513C5"/>
    <w:rsid w:val="009542EF"/>
    <w:rsid w:val="00954DA4"/>
    <w:rsid w:val="009576EB"/>
    <w:rsid w:val="00967A11"/>
    <w:rsid w:val="00971240"/>
    <w:rsid w:val="00977A4A"/>
    <w:rsid w:val="009A12AB"/>
    <w:rsid w:val="009A1545"/>
    <w:rsid w:val="009B4929"/>
    <w:rsid w:val="009B73EF"/>
    <w:rsid w:val="009C0597"/>
    <w:rsid w:val="009C2D10"/>
    <w:rsid w:val="009D79FA"/>
    <w:rsid w:val="009E3D09"/>
    <w:rsid w:val="009F420F"/>
    <w:rsid w:val="00A06113"/>
    <w:rsid w:val="00A11A21"/>
    <w:rsid w:val="00A12727"/>
    <w:rsid w:val="00A1378A"/>
    <w:rsid w:val="00A1497C"/>
    <w:rsid w:val="00A15577"/>
    <w:rsid w:val="00A266AE"/>
    <w:rsid w:val="00A3211C"/>
    <w:rsid w:val="00A32B2E"/>
    <w:rsid w:val="00A363F7"/>
    <w:rsid w:val="00A37B2B"/>
    <w:rsid w:val="00A40E4F"/>
    <w:rsid w:val="00A47FE2"/>
    <w:rsid w:val="00A56163"/>
    <w:rsid w:val="00A662E8"/>
    <w:rsid w:val="00A751CE"/>
    <w:rsid w:val="00A762CD"/>
    <w:rsid w:val="00A77511"/>
    <w:rsid w:val="00A7790F"/>
    <w:rsid w:val="00A8043A"/>
    <w:rsid w:val="00A8426B"/>
    <w:rsid w:val="00A86AF0"/>
    <w:rsid w:val="00A87866"/>
    <w:rsid w:val="00A91420"/>
    <w:rsid w:val="00A91524"/>
    <w:rsid w:val="00AB3B34"/>
    <w:rsid w:val="00AB768B"/>
    <w:rsid w:val="00AC0924"/>
    <w:rsid w:val="00AD093B"/>
    <w:rsid w:val="00AD3B7B"/>
    <w:rsid w:val="00AD5F43"/>
    <w:rsid w:val="00AE0B35"/>
    <w:rsid w:val="00AE3D37"/>
    <w:rsid w:val="00AE47AC"/>
    <w:rsid w:val="00AE7697"/>
    <w:rsid w:val="00AF7111"/>
    <w:rsid w:val="00B033A8"/>
    <w:rsid w:val="00B056DA"/>
    <w:rsid w:val="00B05E25"/>
    <w:rsid w:val="00B07D3B"/>
    <w:rsid w:val="00B21AB2"/>
    <w:rsid w:val="00B27476"/>
    <w:rsid w:val="00B31231"/>
    <w:rsid w:val="00B369B6"/>
    <w:rsid w:val="00B43636"/>
    <w:rsid w:val="00B45E9C"/>
    <w:rsid w:val="00B53389"/>
    <w:rsid w:val="00B558D8"/>
    <w:rsid w:val="00B57A90"/>
    <w:rsid w:val="00B60701"/>
    <w:rsid w:val="00B60FA7"/>
    <w:rsid w:val="00B614F2"/>
    <w:rsid w:val="00B61EBA"/>
    <w:rsid w:val="00B63ACB"/>
    <w:rsid w:val="00B67D16"/>
    <w:rsid w:val="00B706F7"/>
    <w:rsid w:val="00B7116A"/>
    <w:rsid w:val="00B73F5F"/>
    <w:rsid w:val="00B75677"/>
    <w:rsid w:val="00B817F8"/>
    <w:rsid w:val="00B818F2"/>
    <w:rsid w:val="00B911AF"/>
    <w:rsid w:val="00BA545C"/>
    <w:rsid w:val="00BB316D"/>
    <w:rsid w:val="00BB4554"/>
    <w:rsid w:val="00BB7985"/>
    <w:rsid w:val="00BC308E"/>
    <w:rsid w:val="00BC4F0B"/>
    <w:rsid w:val="00BC66A0"/>
    <w:rsid w:val="00BC6B82"/>
    <w:rsid w:val="00BE4CB2"/>
    <w:rsid w:val="00BF1D43"/>
    <w:rsid w:val="00BF4703"/>
    <w:rsid w:val="00C03A4F"/>
    <w:rsid w:val="00C058B2"/>
    <w:rsid w:val="00C10883"/>
    <w:rsid w:val="00C113A5"/>
    <w:rsid w:val="00C1264D"/>
    <w:rsid w:val="00C2681C"/>
    <w:rsid w:val="00C27739"/>
    <w:rsid w:val="00C3151E"/>
    <w:rsid w:val="00C35C81"/>
    <w:rsid w:val="00C40CAE"/>
    <w:rsid w:val="00C479AB"/>
    <w:rsid w:val="00C5059F"/>
    <w:rsid w:val="00C53BDD"/>
    <w:rsid w:val="00C5550F"/>
    <w:rsid w:val="00C57BAB"/>
    <w:rsid w:val="00C57C7E"/>
    <w:rsid w:val="00C66C85"/>
    <w:rsid w:val="00C70052"/>
    <w:rsid w:val="00C70EA3"/>
    <w:rsid w:val="00C74AF2"/>
    <w:rsid w:val="00C7537E"/>
    <w:rsid w:val="00C8056F"/>
    <w:rsid w:val="00C81A49"/>
    <w:rsid w:val="00C86EE5"/>
    <w:rsid w:val="00C9548E"/>
    <w:rsid w:val="00CA5B72"/>
    <w:rsid w:val="00CB3949"/>
    <w:rsid w:val="00CB6337"/>
    <w:rsid w:val="00CB750D"/>
    <w:rsid w:val="00CB7CDF"/>
    <w:rsid w:val="00CC3C55"/>
    <w:rsid w:val="00CC3DDD"/>
    <w:rsid w:val="00CC491D"/>
    <w:rsid w:val="00CC52E3"/>
    <w:rsid w:val="00CC6EB1"/>
    <w:rsid w:val="00CD2D13"/>
    <w:rsid w:val="00CD543D"/>
    <w:rsid w:val="00CD6581"/>
    <w:rsid w:val="00CD759E"/>
    <w:rsid w:val="00CF13FB"/>
    <w:rsid w:val="00CF3562"/>
    <w:rsid w:val="00CF39CE"/>
    <w:rsid w:val="00CF3CAA"/>
    <w:rsid w:val="00CF49C2"/>
    <w:rsid w:val="00D01726"/>
    <w:rsid w:val="00D02DDA"/>
    <w:rsid w:val="00D0684F"/>
    <w:rsid w:val="00D16568"/>
    <w:rsid w:val="00D17115"/>
    <w:rsid w:val="00D206AF"/>
    <w:rsid w:val="00D23221"/>
    <w:rsid w:val="00D25B40"/>
    <w:rsid w:val="00D35523"/>
    <w:rsid w:val="00D41EDA"/>
    <w:rsid w:val="00D436F5"/>
    <w:rsid w:val="00D6471A"/>
    <w:rsid w:val="00D70ECE"/>
    <w:rsid w:val="00D72D16"/>
    <w:rsid w:val="00D8085C"/>
    <w:rsid w:val="00D81C1D"/>
    <w:rsid w:val="00D82C4A"/>
    <w:rsid w:val="00D85454"/>
    <w:rsid w:val="00D86648"/>
    <w:rsid w:val="00D86F8A"/>
    <w:rsid w:val="00D903E4"/>
    <w:rsid w:val="00D90748"/>
    <w:rsid w:val="00DA22D1"/>
    <w:rsid w:val="00DB4F65"/>
    <w:rsid w:val="00DC3634"/>
    <w:rsid w:val="00DD6769"/>
    <w:rsid w:val="00DD7D39"/>
    <w:rsid w:val="00DE144C"/>
    <w:rsid w:val="00DE379A"/>
    <w:rsid w:val="00DF468C"/>
    <w:rsid w:val="00E002FF"/>
    <w:rsid w:val="00E019C6"/>
    <w:rsid w:val="00E040B2"/>
    <w:rsid w:val="00E15312"/>
    <w:rsid w:val="00E179CE"/>
    <w:rsid w:val="00E22714"/>
    <w:rsid w:val="00E23465"/>
    <w:rsid w:val="00E31A7B"/>
    <w:rsid w:val="00E32480"/>
    <w:rsid w:val="00E35981"/>
    <w:rsid w:val="00E3677F"/>
    <w:rsid w:val="00E43576"/>
    <w:rsid w:val="00E43CC3"/>
    <w:rsid w:val="00E43E51"/>
    <w:rsid w:val="00E461ED"/>
    <w:rsid w:val="00E71DCC"/>
    <w:rsid w:val="00E82471"/>
    <w:rsid w:val="00E911BC"/>
    <w:rsid w:val="00E92A76"/>
    <w:rsid w:val="00E93BB2"/>
    <w:rsid w:val="00EA1D0B"/>
    <w:rsid w:val="00EA7CD0"/>
    <w:rsid w:val="00EB2994"/>
    <w:rsid w:val="00EB45FC"/>
    <w:rsid w:val="00EC0344"/>
    <w:rsid w:val="00EC149D"/>
    <w:rsid w:val="00ED5F91"/>
    <w:rsid w:val="00EE5988"/>
    <w:rsid w:val="00EF2FED"/>
    <w:rsid w:val="00F034B2"/>
    <w:rsid w:val="00F10C9E"/>
    <w:rsid w:val="00F125E9"/>
    <w:rsid w:val="00F155BA"/>
    <w:rsid w:val="00F21F57"/>
    <w:rsid w:val="00F23B65"/>
    <w:rsid w:val="00F24B5E"/>
    <w:rsid w:val="00F32186"/>
    <w:rsid w:val="00F340BC"/>
    <w:rsid w:val="00F3447A"/>
    <w:rsid w:val="00F379EC"/>
    <w:rsid w:val="00F45BA8"/>
    <w:rsid w:val="00F47C1E"/>
    <w:rsid w:val="00F507FB"/>
    <w:rsid w:val="00F53F14"/>
    <w:rsid w:val="00F552F8"/>
    <w:rsid w:val="00F5644A"/>
    <w:rsid w:val="00F663B7"/>
    <w:rsid w:val="00F7167F"/>
    <w:rsid w:val="00F71F31"/>
    <w:rsid w:val="00F742EB"/>
    <w:rsid w:val="00F80059"/>
    <w:rsid w:val="00F812C6"/>
    <w:rsid w:val="00F91E84"/>
    <w:rsid w:val="00F93678"/>
    <w:rsid w:val="00FA1073"/>
    <w:rsid w:val="00FA4CA4"/>
    <w:rsid w:val="00FA6198"/>
    <w:rsid w:val="00FA6A8F"/>
    <w:rsid w:val="00FB022B"/>
    <w:rsid w:val="00FB3C36"/>
    <w:rsid w:val="00FC7BF3"/>
    <w:rsid w:val="00FD235D"/>
    <w:rsid w:val="00FD7FCA"/>
    <w:rsid w:val="00FE0C1C"/>
    <w:rsid w:val="00FE17CA"/>
    <w:rsid w:val="00FE1932"/>
    <w:rsid w:val="00FE1A74"/>
    <w:rsid w:val="00FF0719"/>
    <w:rsid w:val="00FF5630"/>
    <w:rsid w:val="013A3F8C"/>
    <w:rsid w:val="02465DB5"/>
    <w:rsid w:val="02F703B0"/>
    <w:rsid w:val="04731467"/>
    <w:rsid w:val="057D5E5D"/>
    <w:rsid w:val="05F125DB"/>
    <w:rsid w:val="06716757"/>
    <w:rsid w:val="07DC0ED5"/>
    <w:rsid w:val="0904785D"/>
    <w:rsid w:val="09573966"/>
    <w:rsid w:val="0A781AE7"/>
    <w:rsid w:val="0A940DEC"/>
    <w:rsid w:val="0AC1629C"/>
    <w:rsid w:val="0CB9457A"/>
    <w:rsid w:val="0CCA0314"/>
    <w:rsid w:val="0CCF275B"/>
    <w:rsid w:val="0D8022CA"/>
    <w:rsid w:val="0E6513CA"/>
    <w:rsid w:val="0F761ED4"/>
    <w:rsid w:val="11471F43"/>
    <w:rsid w:val="12B400C2"/>
    <w:rsid w:val="13877F6B"/>
    <w:rsid w:val="13B1031D"/>
    <w:rsid w:val="14103F10"/>
    <w:rsid w:val="14317D7D"/>
    <w:rsid w:val="14FE0CE9"/>
    <w:rsid w:val="158E7867"/>
    <w:rsid w:val="16A67923"/>
    <w:rsid w:val="17027C18"/>
    <w:rsid w:val="174C2AB4"/>
    <w:rsid w:val="17E64F25"/>
    <w:rsid w:val="1B675C26"/>
    <w:rsid w:val="1C803B53"/>
    <w:rsid w:val="1D2B124B"/>
    <w:rsid w:val="1E713A82"/>
    <w:rsid w:val="1F5A1A25"/>
    <w:rsid w:val="1F714057"/>
    <w:rsid w:val="1FAB00D4"/>
    <w:rsid w:val="207B2FD6"/>
    <w:rsid w:val="208E75B3"/>
    <w:rsid w:val="218A16C9"/>
    <w:rsid w:val="21BE3478"/>
    <w:rsid w:val="21D04080"/>
    <w:rsid w:val="22423DCF"/>
    <w:rsid w:val="225C10E7"/>
    <w:rsid w:val="23A74BBD"/>
    <w:rsid w:val="23D43A72"/>
    <w:rsid w:val="2583745E"/>
    <w:rsid w:val="262B706A"/>
    <w:rsid w:val="277C51D7"/>
    <w:rsid w:val="27BD3A55"/>
    <w:rsid w:val="28A00A66"/>
    <w:rsid w:val="28B93971"/>
    <w:rsid w:val="29846CB3"/>
    <w:rsid w:val="298C1931"/>
    <w:rsid w:val="29DA08EE"/>
    <w:rsid w:val="29E46257"/>
    <w:rsid w:val="29EE5A71"/>
    <w:rsid w:val="2A4110A1"/>
    <w:rsid w:val="2A636980"/>
    <w:rsid w:val="2AB85E2C"/>
    <w:rsid w:val="2B284444"/>
    <w:rsid w:val="2C066D52"/>
    <w:rsid w:val="2C147130"/>
    <w:rsid w:val="2C281A12"/>
    <w:rsid w:val="2CEE1EA1"/>
    <w:rsid w:val="2E772BB0"/>
    <w:rsid w:val="2F656952"/>
    <w:rsid w:val="2FBE527A"/>
    <w:rsid w:val="316D2F86"/>
    <w:rsid w:val="31B57A58"/>
    <w:rsid w:val="325F3B1A"/>
    <w:rsid w:val="33FC78CC"/>
    <w:rsid w:val="340D295B"/>
    <w:rsid w:val="34745E77"/>
    <w:rsid w:val="34CD5E22"/>
    <w:rsid w:val="36AE69D8"/>
    <w:rsid w:val="37816F68"/>
    <w:rsid w:val="38B6063A"/>
    <w:rsid w:val="39E63C45"/>
    <w:rsid w:val="3A910669"/>
    <w:rsid w:val="3B2B4E9D"/>
    <w:rsid w:val="3B316A21"/>
    <w:rsid w:val="3BFA1058"/>
    <w:rsid w:val="3C5D1124"/>
    <w:rsid w:val="3E3909B0"/>
    <w:rsid w:val="3EBA5BC3"/>
    <w:rsid w:val="3F465475"/>
    <w:rsid w:val="3F4A4676"/>
    <w:rsid w:val="3F5963FB"/>
    <w:rsid w:val="3F7D4FB4"/>
    <w:rsid w:val="3FE25D82"/>
    <w:rsid w:val="404D430C"/>
    <w:rsid w:val="420E5348"/>
    <w:rsid w:val="421212A7"/>
    <w:rsid w:val="422071B3"/>
    <w:rsid w:val="425F603B"/>
    <w:rsid w:val="4286740D"/>
    <w:rsid w:val="42E020C7"/>
    <w:rsid w:val="4378569A"/>
    <w:rsid w:val="43A67182"/>
    <w:rsid w:val="44100726"/>
    <w:rsid w:val="44347A9B"/>
    <w:rsid w:val="44616219"/>
    <w:rsid w:val="44CE02A0"/>
    <w:rsid w:val="456D3D97"/>
    <w:rsid w:val="45E87405"/>
    <w:rsid w:val="46474D73"/>
    <w:rsid w:val="465C4787"/>
    <w:rsid w:val="47262564"/>
    <w:rsid w:val="473A498E"/>
    <w:rsid w:val="47552183"/>
    <w:rsid w:val="48181C46"/>
    <w:rsid w:val="48211129"/>
    <w:rsid w:val="48BE5C4B"/>
    <w:rsid w:val="49214E6F"/>
    <w:rsid w:val="49A26661"/>
    <w:rsid w:val="4AE6291D"/>
    <w:rsid w:val="4AEA403C"/>
    <w:rsid w:val="4B8C5809"/>
    <w:rsid w:val="4B933E1A"/>
    <w:rsid w:val="4D432356"/>
    <w:rsid w:val="4DA84F31"/>
    <w:rsid w:val="4E3430C7"/>
    <w:rsid w:val="4F58021E"/>
    <w:rsid w:val="4FA7278A"/>
    <w:rsid w:val="4FB3450E"/>
    <w:rsid w:val="50011CA3"/>
    <w:rsid w:val="51051BD9"/>
    <w:rsid w:val="51083E00"/>
    <w:rsid w:val="51442F7B"/>
    <w:rsid w:val="52A97DDB"/>
    <w:rsid w:val="52AA2F9A"/>
    <w:rsid w:val="52B70715"/>
    <w:rsid w:val="55152B55"/>
    <w:rsid w:val="551B54CC"/>
    <w:rsid w:val="56154CA2"/>
    <w:rsid w:val="56A00E5A"/>
    <w:rsid w:val="57676F98"/>
    <w:rsid w:val="579905E2"/>
    <w:rsid w:val="590A235B"/>
    <w:rsid w:val="5A931503"/>
    <w:rsid w:val="5A971C98"/>
    <w:rsid w:val="5AC42DA1"/>
    <w:rsid w:val="5AFA5C95"/>
    <w:rsid w:val="5C4F08B8"/>
    <w:rsid w:val="5CDE078E"/>
    <w:rsid w:val="5D7206DB"/>
    <w:rsid w:val="5DC655CC"/>
    <w:rsid w:val="5E0B450A"/>
    <w:rsid w:val="5F776EED"/>
    <w:rsid w:val="605176D9"/>
    <w:rsid w:val="610B4983"/>
    <w:rsid w:val="61690122"/>
    <w:rsid w:val="63F828E6"/>
    <w:rsid w:val="654D6460"/>
    <w:rsid w:val="65843085"/>
    <w:rsid w:val="6760797E"/>
    <w:rsid w:val="68D661D6"/>
    <w:rsid w:val="694F496D"/>
    <w:rsid w:val="69BC4907"/>
    <w:rsid w:val="6AB57C02"/>
    <w:rsid w:val="6AE574EF"/>
    <w:rsid w:val="6AF7022D"/>
    <w:rsid w:val="6B27051F"/>
    <w:rsid w:val="6B753BDA"/>
    <w:rsid w:val="6B770841"/>
    <w:rsid w:val="6D281A14"/>
    <w:rsid w:val="6E455D88"/>
    <w:rsid w:val="6E8A0C2B"/>
    <w:rsid w:val="6E9A1846"/>
    <w:rsid w:val="6EF60757"/>
    <w:rsid w:val="70757340"/>
    <w:rsid w:val="70A61265"/>
    <w:rsid w:val="70FA146A"/>
    <w:rsid w:val="710228B1"/>
    <w:rsid w:val="72F922F4"/>
    <w:rsid w:val="73A7009A"/>
    <w:rsid w:val="73B95B2E"/>
    <w:rsid w:val="74130018"/>
    <w:rsid w:val="74D35BFF"/>
    <w:rsid w:val="774130D6"/>
    <w:rsid w:val="77CE2BEC"/>
    <w:rsid w:val="78931FA4"/>
    <w:rsid w:val="78CE2872"/>
    <w:rsid w:val="78DB44BD"/>
    <w:rsid w:val="795C2ECE"/>
    <w:rsid w:val="7A473223"/>
    <w:rsid w:val="7AC757F1"/>
    <w:rsid w:val="7B087207"/>
    <w:rsid w:val="7B207CB9"/>
    <w:rsid w:val="7C077F70"/>
    <w:rsid w:val="7CA407A6"/>
    <w:rsid w:val="7CA81753"/>
    <w:rsid w:val="7CB529FB"/>
    <w:rsid w:val="7CE33A32"/>
    <w:rsid w:val="7D461FE5"/>
    <w:rsid w:val="7D700DB4"/>
    <w:rsid w:val="7F720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qFormat="1"/>
    <w:lsdException w:name="Table Grid" w:qFormat="1"/>
    <w:lsdException w:name="Table Theme" w:uiPriority="99"/>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rsid w:val="001726BF"/>
    <w:pPr>
      <w:widowControl w:val="0"/>
      <w:jc w:val="both"/>
    </w:pPr>
    <w:rPr>
      <w:rFonts w:ascii="Times New Roman" w:eastAsia="宋体" w:hAnsi="Times New Roman" w:cs="Times New Roman"/>
      <w:kern w:val="2"/>
      <w:sz w:val="21"/>
      <w:szCs w:val="24"/>
    </w:rPr>
  </w:style>
  <w:style w:type="paragraph" w:styleId="1">
    <w:name w:val="heading 1"/>
    <w:basedOn w:val="af9"/>
    <w:next w:val="af9"/>
    <w:link w:val="1Char"/>
    <w:qFormat/>
    <w:rsid w:val="001726BF"/>
    <w:pPr>
      <w:keepNext/>
      <w:keepLines/>
      <w:spacing w:beforeLines="50" w:afterLines="50"/>
      <w:outlineLvl w:val="0"/>
    </w:pPr>
    <w:rPr>
      <w:rFonts w:eastAsia="黑体"/>
      <w:b/>
      <w:bCs/>
      <w:kern w:val="44"/>
      <w:sz w:val="28"/>
      <w:szCs w:val="44"/>
    </w:rPr>
  </w:style>
  <w:style w:type="paragraph" w:styleId="2">
    <w:name w:val="heading 2"/>
    <w:basedOn w:val="af9"/>
    <w:next w:val="af9"/>
    <w:link w:val="2Char"/>
    <w:qFormat/>
    <w:rsid w:val="001726BF"/>
    <w:pPr>
      <w:keepNext/>
      <w:keepLines/>
      <w:spacing w:beforeLines="50" w:afterLines="50" w:line="360" w:lineRule="auto"/>
      <w:outlineLvl w:val="1"/>
    </w:pPr>
    <w:rPr>
      <w:rFonts w:ascii="Arial" w:eastAsia="黑体" w:hAnsi="Arial"/>
      <w:b/>
      <w:bCs/>
      <w:sz w:val="24"/>
      <w:szCs w:val="32"/>
    </w:rPr>
  </w:style>
  <w:style w:type="paragraph" w:styleId="3">
    <w:name w:val="heading 3"/>
    <w:basedOn w:val="af9"/>
    <w:next w:val="af9"/>
    <w:link w:val="3Char"/>
    <w:qFormat/>
    <w:rsid w:val="001726BF"/>
    <w:pPr>
      <w:keepNext/>
      <w:keepLines/>
      <w:spacing w:beforeLines="50" w:afterLines="50"/>
      <w:outlineLvl w:val="2"/>
    </w:pPr>
    <w:rPr>
      <w:rFonts w:eastAsia="黑体"/>
      <w:b/>
      <w:bCs/>
      <w:szCs w:val="32"/>
    </w:rPr>
  </w:style>
  <w:style w:type="paragraph" w:styleId="4">
    <w:name w:val="heading 4"/>
    <w:basedOn w:val="af9"/>
    <w:next w:val="af9"/>
    <w:qFormat/>
    <w:rsid w:val="001726BF"/>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rsid w:val="001726BF"/>
    <w:pPr>
      <w:keepNext/>
      <w:keepLines/>
      <w:spacing w:before="280" w:after="290" w:line="372" w:lineRule="auto"/>
      <w:outlineLvl w:val="4"/>
    </w:pPr>
    <w:rPr>
      <w:b/>
      <w:bCs/>
      <w:sz w:val="28"/>
      <w:szCs w:val="28"/>
    </w:rPr>
  </w:style>
  <w:style w:type="paragraph" w:styleId="6">
    <w:name w:val="heading 6"/>
    <w:basedOn w:val="af9"/>
    <w:next w:val="af9"/>
    <w:qFormat/>
    <w:rsid w:val="001726BF"/>
    <w:pPr>
      <w:keepNext/>
      <w:keepLines/>
      <w:spacing w:before="240" w:after="64" w:line="317" w:lineRule="auto"/>
      <w:outlineLvl w:val="5"/>
    </w:pPr>
    <w:rPr>
      <w:rFonts w:ascii="Arial" w:eastAsia="黑体" w:hAnsi="Arial"/>
      <w:b/>
      <w:bCs/>
      <w:sz w:val="24"/>
    </w:rPr>
  </w:style>
  <w:style w:type="paragraph" w:styleId="7">
    <w:name w:val="heading 7"/>
    <w:basedOn w:val="af9"/>
    <w:next w:val="af9"/>
    <w:qFormat/>
    <w:rsid w:val="001726BF"/>
    <w:pPr>
      <w:keepNext/>
      <w:keepLines/>
      <w:spacing w:before="240" w:after="64" w:line="317" w:lineRule="auto"/>
      <w:outlineLvl w:val="6"/>
    </w:pPr>
    <w:rPr>
      <w:b/>
      <w:bCs/>
      <w:sz w:val="24"/>
    </w:rPr>
  </w:style>
  <w:style w:type="paragraph" w:styleId="8">
    <w:name w:val="heading 8"/>
    <w:basedOn w:val="af9"/>
    <w:next w:val="af9"/>
    <w:qFormat/>
    <w:rsid w:val="001726BF"/>
    <w:pPr>
      <w:keepNext/>
      <w:keepLines/>
      <w:spacing w:before="240" w:after="64" w:line="317" w:lineRule="auto"/>
      <w:outlineLvl w:val="7"/>
    </w:pPr>
    <w:rPr>
      <w:rFonts w:ascii="Arial" w:eastAsia="黑体" w:hAnsi="Arial"/>
      <w:sz w:val="24"/>
    </w:rPr>
  </w:style>
  <w:style w:type="paragraph" w:styleId="9">
    <w:name w:val="heading 9"/>
    <w:basedOn w:val="af9"/>
    <w:next w:val="af9"/>
    <w:qFormat/>
    <w:rsid w:val="001726BF"/>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qFormat/>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rsid w:val="001726BF"/>
  </w:style>
  <w:style w:type="paragraph" w:styleId="60">
    <w:name w:val="toc 6"/>
    <w:basedOn w:val="50"/>
    <w:next w:val="af9"/>
    <w:autoRedefine/>
    <w:qFormat/>
    <w:rsid w:val="001726BF"/>
  </w:style>
  <w:style w:type="paragraph" w:styleId="50">
    <w:name w:val="toc 5"/>
    <w:basedOn w:val="40"/>
    <w:next w:val="af9"/>
    <w:autoRedefine/>
    <w:qFormat/>
    <w:rsid w:val="001726BF"/>
  </w:style>
  <w:style w:type="paragraph" w:styleId="40">
    <w:name w:val="toc 4"/>
    <w:basedOn w:val="30"/>
    <w:next w:val="af9"/>
    <w:autoRedefine/>
    <w:qFormat/>
    <w:rsid w:val="001726BF"/>
  </w:style>
  <w:style w:type="paragraph" w:styleId="30">
    <w:name w:val="toc 3"/>
    <w:basedOn w:val="20"/>
    <w:next w:val="af9"/>
    <w:autoRedefine/>
    <w:uiPriority w:val="39"/>
    <w:qFormat/>
    <w:rsid w:val="001726BF"/>
  </w:style>
  <w:style w:type="paragraph" w:styleId="20">
    <w:name w:val="toc 2"/>
    <w:basedOn w:val="10"/>
    <w:next w:val="af9"/>
    <w:autoRedefine/>
    <w:uiPriority w:val="39"/>
    <w:qFormat/>
    <w:rsid w:val="001726BF"/>
  </w:style>
  <w:style w:type="paragraph" w:styleId="10">
    <w:name w:val="toc 1"/>
    <w:next w:val="af9"/>
    <w:autoRedefine/>
    <w:uiPriority w:val="39"/>
    <w:qFormat/>
    <w:rsid w:val="001726BF"/>
    <w:pPr>
      <w:jc w:val="both"/>
    </w:pPr>
    <w:rPr>
      <w:rFonts w:ascii="宋体" w:eastAsia="宋体" w:hAnsi="Times New Roman" w:cs="Times New Roman"/>
      <w:sz w:val="21"/>
    </w:rPr>
  </w:style>
  <w:style w:type="paragraph" w:styleId="afd">
    <w:name w:val="Normal Indent"/>
    <w:basedOn w:val="af9"/>
    <w:qFormat/>
    <w:rsid w:val="001726BF"/>
    <w:pPr>
      <w:ind w:firstLine="420"/>
    </w:pPr>
    <w:rPr>
      <w:szCs w:val="20"/>
    </w:rPr>
  </w:style>
  <w:style w:type="paragraph" w:styleId="afe">
    <w:name w:val="caption"/>
    <w:basedOn w:val="af9"/>
    <w:next w:val="af9"/>
    <w:autoRedefine/>
    <w:qFormat/>
    <w:rsid w:val="001726BF"/>
    <w:pPr>
      <w:spacing w:before="152" w:after="160"/>
    </w:pPr>
    <w:rPr>
      <w:rFonts w:ascii="Arial" w:eastAsia="黑体" w:hAnsi="Arial"/>
      <w:szCs w:val="20"/>
    </w:rPr>
  </w:style>
  <w:style w:type="paragraph" w:styleId="aff">
    <w:name w:val="annotation text"/>
    <w:basedOn w:val="af9"/>
    <w:link w:val="Char"/>
    <w:autoRedefine/>
    <w:qFormat/>
    <w:rsid w:val="001726BF"/>
    <w:pPr>
      <w:jc w:val="left"/>
    </w:pPr>
  </w:style>
  <w:style w:type="paragraph" w:styleId="aff0">
    <w:name w:val="Body Text"/>
    <w:basedOn w:val="af9"/>
    <w:link w:val="Char0"/>
    <w:autoRedefine/>
    <w:qFormat/>
    <w:rsid w:val="001726BF"/>
    <w:pPr>
      <w:spacing w:after="120"/>
    </w:pPr>
  </w:style>
  <w:style w:type="paragraph" w:styleId="aff1">
    <w:name w:val="Body Text Indent"/>
    <w:basedOn w:val="af9"/>
    <w:link w:val="Char1"/>
    <w:autoRedefine/>
    <w:qFormat/>
    <w:rsid w:val="001726BF"/>
    <w:pPr>
      <w:spacing w:line="360" w:lineRule="exact"/>
      <w:ind w:left="420" w:firstLine="480"/>
    </w:pPr>
    <w:rPr>
      <w:sz w:val="24"/>
      <w:szCs w:val="20"/>
    </w:rPr>
  </w:style>
  <w:style w:type="paragraph" w:styleId="HTML">
    <w:name w:val="HTML Address"/>
    <w:basedOn w:val="af9"/>
    <w:autoRedefine/>
    <w:qFormat/>
    <w:rsid w:val="001726BF"/>
    <w:rPr>
      <w:i/>
      <w:iCs/>
    </w:rPr>
  </w:style>
  <w:style w:type="paragraph" w:styleId="aff2">
    <w:name w:val="Plain Text"/>
    <w:basedOn w:val="af9"/>
    <w:link w:val="Char2"/>
    <w:uiPriority w:val="99"/>
    <w:qFormat/>
    <w:rsid w:val="001726BF"/>
    <w:rPr>
      <w:rFonts w:ascii="宋体" w:hAnsi="Courier New"/>
      <w:szCs w:val="21"/>
    </w:rPr>
  </w:style>
  <w:style w:type="paragraph" w:styleId="80">
    <w:name w:val="toc 8"/>
    <w:basedOn w:val="70"/>
    <w:next w:val="af9"/>
    <w:autoRedefine/>
    <w:qFormat/>
    <w:rsid w:val="001726BF"/>
  </w:style>
  <w:style w:type="paragraph" w:styleId="aff3">
    <w:name w:val="Date"/>
    <w:basedOn w:val="af9"/>
    <w:next w:val="af9"/>
    <w:link w:val="Char3"/>
    <w:autoRedefine/>
    <w:uiPriority w:val="99"/>
    <w:qFormat/>
    <w:rsid w:val="001726BF"/>
    <w:pPr>
      <w:ind w:leftChars="2500" w:left="100"/>
    </w:pPr>
    <w:rPr>
      <w:sz w:val="24"/>
      <w:szCs w:val="20"/>
    </w:rPr>
  </w:style>
  <w:style w:type="paragraph" w:styleId="21">
    <w:name w:val="Body Text Indent 2"/>
    <w:basedOn w:val="af9"/>
    <w:link w:val="2Char0"/>
    <w:autoRedefine/>
    <w:qFormat/>
    <w:rsid w:val="001726BF"/>
    <w:pPr>
      <w:spacing w:after="120" w:line="480" w:lineRule="auto"/>
      <w:ind w:leftChars="200" w:left="420"/>
    </w:pPr>
  </w:style>
  <w:style w:type="paragraph" w:styleId="aff4">
    <w:name w:val="endnote text"/>
    <w:basedOn w:val="af9"/>
    <w:autoRedefine/>
    <w:qFormat/>
    <w:rsid w:val="001726BF"/>
    <w:pPr>
      <w:snapToGrid w:val="0"/>
    </w:pPr>
  </w:style>
  <w:style w:type="paragraph" w:styleId="aff5">
    <w:name w:val="Balloon Text"/>
    <w:basedOn w:val="af9"/>
    <w:link w:val="Char4"/>
    <w:qFormat/>
    <w:rsid w:val="001726BF"/>
    <w:rPr>
      <w:sz w:val="18"/>
      <w:szCs w:val="18"/>
    </w:rPr>
  </w:style>
  <w:style w:type="paragraph" w:styleId="aff6">
    <w:name w:val="footer"/>
    <w:basedOn w:val="af9"/>
    <w:link w:val="Char5"/>
    <w:qFormat/>
    <w:rsid w:val="001726BF"/>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rsid w:val="001726BF"/>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rsid w:val="001726BF"/>
    <w:pPr>
      <w:snapToGrid w:val="0"/>
      <w:jc w:val="left"/>
    </w:pPr>
    <w:rPr>
      <w:sz w:val="18"/>
      <w:szCs w:val="18"/>
    </w:rPr>
  </w:style>
  <w:style w:type="paragraph" w:styleId="31">
    <w:name w:val="Body Text Indent 3"/>
    <w:basedOn w:val="af9"/>
    <w:qFormat/>
    <w:rsid w:val="001726BF"/>
    <w:pPr>
      <w:widowControl/>
      <w:spacing w:line="360" w:lineRule="auto"/>
      <w:ind w:firstLine="420"/>
    </w:pPr>
    <w:rPr>
      <w:rFonts w:hAnsi="宋体"/>
      <w:sz w:val="18"/>
    </w:rPr>
  </w:style>
  <w:style w:type="paragraph" w:styleId="90">
    <w:name w:val="toc 9"/>
    <w:basedOn w:val="80"/>
    <w:next w:val="af9"/>
    <w:qFormat/>
    <w:rsid w:val="001726BF"/>
  </w:style>
  <w:style w:type="paragraph" w:styleId="22">
    <w:name w:val="Body Text 2"/>
    <w:basedOn w:val="af9"/>
    <w:link w:val="2Char1"/>
    <w:autoRedefine/>
    <w:uiPriority w:val="99"/>
    <w:qFormat/>
    <w:rsid w:val="001726BF"/>
    <w:pPr>
      <w:spacing w:after="120" w:line="480" w:lineRule="auto"/>
    </w:pPr>
  </w:style>
  <w:style w:type="paragraph" w:styleId="HTML0">
    <w:name w:val="HTML Preformatted"/>
    <w:basedOn w:val="af9"/>
    <w:qFormat/>
    <w:rsid w:val="001726BF"/>
    <w:rPr>
      <w:rFonts w:ascii="Courier New" w:hAnsi="Courier New" w:cs="Courier New"/>
      <w:sz w:val="20"/>
      <w:szCs w:val="20"/>
    </w:rPr>
  </w:style>
  <w:style w:type="paragraph" w:styleId="aff9">
    <w:name w:val="Normal (Web)"/>
    <w:basedOn w:val="af9"/>
    <w:uiPriority w:val="99"/>
    <w:unhideWhenUsed/>
    <w:qFormat/>
    <w:rsid w:val="001726BF"/>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rsid w:val="001726BF"/>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sid w:val="001726BF"/>
    <w:rPr>
      <w:b/>
      <w:bCs/>
    </w:rPr>
  </w:style>
  <w:style w:type="paragraph" w:styleId="affc">
    <w:name w:val="Body Text First Indent"/>
    <w:basedOn w:val="aff0"/>
    <w:autoRedefine/>
    <w:qFormat/>
    <w:rsid w:val="001726BF"/>
    <w:pPr>
      <w:ind w:firstLine="420"/>
    </w:pPr>
    <w:rPr>
      <w:szCs w:val="20"/>
    </w:rPr>
  </w:style>
  <w:style w:type="table" w:styleId="affd">
    <w:name w:val="Table Grid"/>
    <w:basedOn w:val="afb"/>
    <w:qFormat/>
    <w:rsid w:val="001726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sid w:val="001726BF"/>
    <w:rPr>
      <w:b/>
      <w:bCs/>
    </w:rPr>
  </w:style>
  <w:style w:type="character" w:styleId="afff">
    <w:name w:val="page number"/>
    <w:qFormat/>
    <w:rsid w:val="001726BF"/>
    <w:rPr>
      <w:rFonts w:ascii="Times New Roman" w:eastAsia="宋体" w:hAnsi="Times New Roman"/>
      <w:sz w:val="18"/>
    </w:rPr>
  </w:style>
  <w:style w:type="character" w:styleId="afff0">
    <w:name w:val="FollowedHyperlink"/>
    <w:unhideWhenUsed/>
    <w:qFormat/>
    <w:rsid w:val="001726BF"/>
    <w:rPr>
      <w:color w:val="800080"/>
      <w:u w:val="single"/>
    </w:rPr>
  </w:style>
  <w:style w:type="character" w:styleId="HTML1">
    <w:name w:val="HTML Definition"/>
    <w:qFormat/>
    <w:rsid w:val="001726BF"/>
    <w:rPr>
      <w:i/>
      <w:iCs/>
    </w:rPr>
  </w:style>
  <w:style w:type="character" w:styleId="HTML2">
    <w:name w:val="HTML Typewriter"/>
    <w:qFormat/>
    <w:rsid w:val="001726BF"/>
    <w:rPr>
      <w:rFonts w:ascii="Courier New" w:hAnsi="Courier New"/>
      <w:sz w:val="20"/>
      <w:szCs w:val="20"/>
    </w:rPr>
  </w:style>
  <w:style w:type="character" w:styleId="HTML3">
    <w:name w:val="HTML Acronym"/>
    <w:basedOn w:val="afa"/>
    <w:qFormat/>
    <w:rsid w:val="001726BF"/>
  </w:style>
  <w:style w:type="character" w:styleId="HTML4">
    <w:name w:val="HTML Variable"/>
    <w:qFormat/>
    <w:rsid w:val="001726BF"/>
    <w:rPr>
      <w:i/>
      <w:iCs/>
    </w:rPr>
  </w:style>
  <w:style w:type="character" w:styleId="afff1">
    <w:name w:val="Hyperlink"/>
    <w:basedOn w:val="afa"/>
    <w:uiPriority w:val="99"/>
    <w:qFormat/>
    <w:rsid w:val="001726BF"/>
    <w:rPr>
      <w:rFonts w:ascii="Times New Roman" w:eastAsia="宋体" w:hAnsi="Times New Roman"/>
      <w:color w:val="auto"/>
      <w:spacing w:val="0"/>
      <w:w w:val="100"/>
      <w:position w:val="0"/>
      <w:sz w:val="21"/>
      <w:u w:val="none"/>
    </w:rPr>
  </w:style>
  <w:style w:type="character" w:styleId="HTML5">
    <w:name w:val="HTML Code"/>
    <w:qFormat/>
    <w:rsid w:val="001726BF"/>
    <w:rPr>
      <w:rFonts w:ascii="Courier New" w:hAnsi="Courier New"/>
      <w:sz w:val="20"/>
      <w:szCs w:val="20"/>
    </w:rPr>
  </w:style>
  <w:style w:type="character" w:styleId="afff2">
    <w:name w:val="annotation reference"/>
    <w:qFormat/>
    <w:rsid w:val="001726BF"/>
    <w:rPr>
      <w:sz w:val="21"/>
      <w:szCs w:val="21"/>
    </w:rPr>
  </w:style>
  <w:style w:type="character" w:styleId="HTML6">
    <w:name w:val="HTML Cite"/>
    <w:qFormat/>
    <w:rsid w:val="001726BF"/>
    <w:rPr>
      <w:i/>
      <w:iCs/>
    </w:rPr>
  </w:style>
  <w:style w:type="character" w:styleId="afff3">
    <w:name w:val="footnote reference"/>
    <w:qFormat/>
    <w:rsid w:val="001726BF"/>
    <w:rPr>
      <w:vertAlign w:val="superscript"/>
    </w:rPr>
  </w:style>
  <w:style w:type="character" w:styleId="HTML7">
    <w:name w:val="HTML Keyboard"/>
    <w:qFormat/>
    <w:rsid w:val="001726BF"/>
    <w:rPr>
      <w:rFonts w:ascii="Courier New" w:hAnsi="Courier New"/>
      <w:sz w:val="20"/>
      <w:szCs w:val="20"/>
    </w:rPr>
  </w:style>
  <w:style w:type="character" w:styleId="HTML8">
    <w:name w:val="HTML Sample"/>
    <w:qFormat/>
    <w:rsid w:val="001726BF"/>
    <w:rPr>
      <w:rFonts w:ascii="Courier New" w:hAnsi="Courier New"/>
    </w:rPr>
  </w:style>
  <w:style w:type="paragraph" w:customStyle="1" w:styleId="afff4">
    <w:name w:val="段"/>
    <w:link w:val="Chara"/>
    <w:qFormat/>
    <w:rsid w:val="001726BF"/>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4"/>
    <w:link w:val="Charb"/>
    <w:qFormat/>
    <w:rsid w:val="001726BF"/>
    <w:pPr>
      <w:numPr>
        <w:ilvl w:val="3"/>
      </w:numPr>
      <w:outlineLvl w:val="3"/>
    </w:pPr>
    <w:rPr>
      <w:rFonts w:hAnsi="黑体"/>
      <w:color w:val="000000" w:themeColor="text1"/>
      <w:spacing w:val="-6"/>
    </w:rPr>
  </w:style>
  <w:style w:type="paragraph" w:customStyle="1" w:styleId="af3">
    <w:name w:val="一级条标题"/>
    <w:basedOn w:val="af2"/>
    <w:next w:val="afff4"/>
    <w:link w:val="Charc"/>
    <w:qFormat/>
    <w:rsid w:val="001726BF"/>
    <w:pPr>
      <w:numPr>
        <w:ilvl w:val="2"/>
      </w:numPr>
      <w:spacing w:beforeLines="0" w:afterLines="0" w:line="300" w:lineRule="auto"/>
      <w:outlineLvl w:val="2"/>
    </w:pPr>
    <w:rPr>
      <w:color w:val="FF0000"/>
      <w:spacing w:val="-4"/>
      <w:szCs w:val="24"/>
    </w:rPr>
  </w:style>
  <w:style w:type="paragraph" w:customStyle="1" w:styleId="af2">
    <w:name w:val="章标题"/>
    <w:next w:val="afff4"/>
    <w:link w:val="Chard"/>
    <w:qFormat/>
    <w:rsid w:val="001726BF"/>
    <w:pPr>
      <w:numPr>
        <w:ilvl w:val="1"/>
        <w:numId w:val="1"/>
      </w:numPr>
      <w:spacing w:beforeLines="50" w:afterLines="50"/>
      <w:jc w:val="both"/>
      <w:outlineLvl w:val="1"/>
    </w:pPr>
    <w:rPr>
      <w:rFonts w:ascii="黑体" w:eastAsia="黑体" w:hAnsi="Times New Roman" w:cs="Times New Roman"/>
      <w:sz w:val="21"/>
    </w:rPr>
  </w:style>
  <w:style w:type="paragraph" w:customStyle="1" w:styleId="afff5">
    <w:name w:val="封面标准文稿类别"/>
    <w:qFormat/>
    <w:rsid w:val="001726BF"/>
    <w:pPr>
      <w:spacing w:before="440" w:line="400" w:lineRule="exact"/>
      <w:jc w:val="center"/>
    </w:pPr>
    <w:rPr>
      <w:rFonts w:ascii="宋体" w:eastAsia="宋体" w:hAnsi="Times New Roman" w:cs="Times New Roman"/>
      <w:sz w:val="24"/>
    </w:rPr>
  </w:style>
  <w:style w:type="paragraph" w:customStyle="1" w:styleId="23">
    <w:name w:val="封面标准号2"/>
    <w:basedOn w:val="11"/>
    <w:qFormat/>
    <w:rsid w:val="001726BF"/>
    <w:pPr>
      <w:adjustRightInd w:val="0"/>
      <w:spacing w:before="357" w:line="280" w:lineRule="exact"/>
    </w:pPr>
  </w:style>
  <w:style w:type="paragraph" w:customStyle="1" w:styleId="11">
    <w:name w:val="封面标准号1"/>
    <w:qFormat/>
    <w:rsid w:val="001726BF"/>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e"/>
    <w:qFormat/>
    <w:rsid w:val="001726BF"/>
    <w:pPr>
      <w:numPr>
        <w:numId w:val="2"/>
      </w:numPr>
      <w:tabs>
        <w:tab w:val="left" w:pos="6405"/>
      </w:tabs>
      <w:spacing w:after="200"/>
    </w:pPr>
    <w:rPr>
      <w:sz w:val="21"/>
    </w:rPr>
  </w:style>
  <w:style w:type="paragraph" w:customStyle="1" w:styleId="af1">
    <w:name w:val="前言、引言标题"/>
    <w:next w:val="af9"/>
    <w:qFormat/>
    <w:rsid w:val="001726BF"/>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6">
    <w:name w:val="封面标准文稿编辑信息"/>
    <w:qFormat/>
    <w:rsid w:val="001726BF"/>
    <w:pPr>
      <w:spacing w:before="180" w:line="180" w:lineRule="exact"/>
      <w:jc w:val="center"/>
    </w:pPr>
    <w:rPr>
      <w:rFonts w:ascii="宋体" w:eastAsia="宋体" w:hAnsi="Times New Roman" w:cs="Times New Roman"/>
      <w:sz w:val="21"/>
    </w:rPr>
  </w:style>
  <w:style w:type="paragraph" w:customStyle="1" w:styleId="afff7">
    <w:name w:val="发布部门"/>
    <w:next w:val="afff4"/>
    <w:qFormat/>
    <w:rsid w:val="001726BF"/>
    <w:pPr>
      <w:jc w:val="center"/>
    </w:pPr>
    <w:rPr>
      <w:rFonts w:ascii="宋体" w:eastAsia="宋体" w:hAnsi="Times New Roman" w:cs="Times New Roman"/>
      <w:b/>
      <w:spacing w:val="20"/>
      <w:w w:val="135"/>
      <w:sz w:val="36"/>
    </w:rPr>
  </w:style>
  <w:style w:type="paragraph" w:customStyle="1" w:styleId="afff8">
    <w:name w:val="标准书脚_偶数页"/>
    <w:qFormat/>
    <w:rsid w:val="001726BF"/>
    <w:pPr>
      <w:spacing w:before="120"/>
    </w:pPr>
    <w:rPr>
      <w:rFonts w:ascii="Times New Roman" w:eastAsia="宋体" w:hAnsi="Times New Roman" w:cs="Times New Roman"/>
      <w:sz w:val="18"/>
    </w:rPr>
  </w:style>
  <w:style w:type="paragraph" w:customStyle="1" w:styleId="af6">
    <w:name w:val="四级条标题"/>
    <w:basedOn w:val="af5"/>
    <w:next w:val="afff4"/>
    <w:qFormat/>
    <w:rsid w:val="001726BF"/>
    <w:pPr>
      <w:numPr>
        <w:ilvl w:val="5"/>
      </w:numPr>
      <w:outlineLvl w:val="5"/>
    </w:pPr>
  </w:style>
  <w:style w:type="paragraph" w:customStyle="1" w:styleId="af5">
    <w:name w:val="三级条标题"/>
    <w:basedOn w:val="af4"/>
    <w:next w:val="afff4"/>
    <w:link w:val="Charf"/>
    <w:qFormat/>
    <w:rsid w:val="001726BF"/>
    <w:pPr>
      <w:numPr>
        <w:ilvl w:val="4"/>
      </w:numPr>
      <w:outlineLvl w:val="4"/>
    </w:pPr>
  </w:style>
  <w:style w:type="paragraph" w:customStyle="1" w:styleId="af8">
    <w:name w:val="列项——"/>
    <w:qFormat/>
    <w:rsid w:val="001726BF"/>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9">
    <w:name w:val="标准书脚_奇数页"/>
    <w:qFormat/>
    <w:rsid w:val="001726BF"/>
    <w:pPr>
      <w:spacing w:before="120"/>
      <w:jc w:val="right"/>
    </w:pPr>
    <w:rPr>
      <w:rFonts w:ascii="Times New Roman" w:eastAsia="宋体" w:hAnsi="Times New Roman" w:cs="Times New Roman"/>
      <w:sz w:val="18"/>
    </w:rPr>
  </w:style>
  <w:style w:type="paragraph" w:customStyle="1" w:styleId="afffa">
    <w:name w:val="参考文献、索引标题"/>
    <w:basedOn w:val="af1"/>
    <w:next w:val="af9"/>
    <w:qFormat/>
    <w:rsid w:val="001726BF"/>
    <w:pPr>
      <w:numPr>
        <w:numId w:val="0"/>
      </w:numPr>
      <w:spacing w:after="200"/>
    </w:pPr>
    <w:rPr>
      <w:sz w:val="21"/>
    </w:rPr>
  </w:style>
  <w:style w:type="paragraph" w:customStyle="1" w:styleId="afffb">
    <w:name w:val="封面标准名称"/>
    <w:qFormat/>
    <w:rsid w:val="001726BF"/>
    <w:pPr>
      <w:widowControl w:val="0"/>
      <w:spacing w:line="680" w:lineRule="exact"/>
      <w:jc w:val="center"/>
      <w:textAlignment w:val="center"/>
    </w:pPr>
    <w:rPr>
      <w:rFonts w:ascii="黑体" w:eastAsia="黑体" w:hAnsi="Times New Roman" w:cs="Times New Roman"/>
      <w:sz w:val="52"/>
    </w:rPr>
  </w:style>
  <w:style w:type="paragraph" w:customStyle="1" w:styleId="afffc">
    <w:name w:val="实施日期"/>
    <w:basedOn w:val="afffd"/>
    <w:qFormat/>
    <w:rsid w:val="001726BF"/>
    <w:pPr>
      <w:jc w:val="right"/>
    </w:pPr>
  </w:style>
  <w:style w:type="paragraph" w:customStyle="1" w:styleId="afffd">
    <w:name w:val="发布日期"/>
    <w:qFormat/>
    <w:rsid w:val="001726BF"/>
    <w:rPr>
      <w:rFonts w:ascii="Times New Roman" w:eastAsia="黑体" w:hAnsi="Times New Roman" w:cs="Times New Roman"/>
      <w:sz w:val="28"/>
    </w:rPr>
  </w:style>
  <w:style w:type="paragraph" w:customStyle="1" w:styleId="afffe">
    <w:name w:val="条文脚注"/>
    <w:basedOn w:val="aff8"/>
    <w:qFormat/>
    <w:rsid w:val="001726BF"/>
    <w:pPr>
      <w:ind w:leftChars="200" w:left="780" w:hangingChars="200" w:hanging="360"/>
      <w:jc w:val="both"/>
    </w:pPr>
    <w:rPr>
      <w:rFonts w:ascii="宋体"/>
    </w:rPr>
  </w:style>
  <w:style w:type="paragraph" w:customStyle="1" w:styleId="a9">
    <w:name w:val="附录章标题"/>
    <w:next w:val="afff4"/>
    <w:qFormat/>
    <w:rsid w:val="001726BF"/>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rsid w:val="001726BF"/>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
    <w:name w:val="封面标准英文名称"/>
    <w:qFormat/>
    <w:rsid w:val="001726BF"/>
    <w:pPr>
      <w:widowControl w:val="0"/>
      <w:spacing w:before="370" w:line="400" w:lineRule="exact"/>
      <w:jc w:val="center"/>
    </w:pPr>
    <w:rPr>
      <w:rFonts w:ascii="Times New Roman" w:eastAsia="宋体" w:hAnsi="Times New Roman" w:cs="Times New Roman"/>
      <w:sz w:val="28"/>
    </w:rPr>
  </w:style>
  <w:style w:type="paragraph" w:customStyle="1" w:styleId="affff0">
    <w:name w:val="图表脚注"/>
    <w:next w:val="afff4"/>
    <w:qFormat/>
    <w:rsid w:val="001726BF"/>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rsid w:val="001726BF"/>
    <w:pPr>
      <w:numPr>
        <w:ilvl w:val="6"/>
        <w:numId w:val="5"/>
      </w:numPr>
    </w:pPr>
  </w:style>
  <w:style w:type="paragraph" w:customStyle="1" w:styleId="affff1">
    <w:name w:val="标准标志"/>
    <w:next w:val="af9"/>
    <w:qFormat/>
    <w:rsid w:val="001726BF"/>
    <w:pPr>
      <w:shd w:val="solid" w:color="FFFFFF" w:fill="FFFFFF"/>
      <w:spacing w:line="0" w:lineRule="atLeast"/>
      <w:jc w:val="right"/>
    </w:pPr>
    <w:rPr>
      <w:rFonts w:ascii="Times New Roman" w:eastAsia="宋体" w:hAnsi="Times New Roman" w:cs="Times New Roman"/>
      <w:b/>
      <w:w w:val="130"/>
      <w:sz w:val="96"/>
    </w:rPr>
  </w:style>
  <w:style w:type="paragraph" w:customStyle="1" w:styleId="Charf0">
    <w:name w:val="Char"/>
    <w:basedOn w:val="af9"/>
    <w:qFormat/>
    <w:rsid w:val="001726BF"/>
    <w:pPr>
      <w:widowControl/>
      <w:spacing w:after="160" w:line="240" w:lineRule="exact"/>
      <w:jc w:val="left"/>
    </w:pPr>
  </w:style>
  <w:style w:type="paragraph" w:customStyle="1" w:styleId="affff2">
    <w:name w:val="无标题条"/>
    <w:next w:val="afff4"/>
    <w:qFormat/>
    <w:rsid w:val="001726BF"/>
    <w:pPr>
      <w:jc w:val="both"/>
    </w:pPr>
    <w:rPr>
      <w:rFonts w:ascii="Times New Roman" w:eastAsia="宋体" w:hAnsi="Times New Roman" w:cs="Times New Roman"/>
      <w:sz w:val="21"/>
    </w:rPr>
  </w:style>
  <w:style w:type="paragraph" w:customStyle="1" w:styleId="af7">
    <w:name w:val="五级条标题"/>
    <w:basedOn w:val="af6"/>
    <w:next w:val="afff4"/>
    <w:qFormat/>
    <w:rsid w:val="001726BF"/>
    <w:pPr>
      <w:numPr>
        <w:ilvl w:val="6"/>
      </w:numPr>
      <w:outlineLvl w:val="6"/>
    </w:pPr>
  </w:style>
  <w:style w:type="paragraph" w:customStyle="1" w:styleId="Default">
    <w:name w:val="Default"/>
    <w:qFormat/>
    <w:rsid w:val="001726BF"/>
    <w:pPr>
      <w:widowControl w:val="0"/>
      <w:autoSpaceDE w:val="0"/>
      <w:autoSpaceDN w:val="0"/>
      <w:adjustRightInd w:val="0"/>
    </w:pPr>
    <w:rPr>
      <w:rFonts w:ascii="宋体" w:eastAsia="宋体" w:hAnsi="Times New Roman" w:cs="Times New Roman"/>
    </w:rPr>
  </w:style>
  <w:style w:type="paragraph" w:customStyle="1" w:styleId="affff3">
    <w:name w:val="标准书眉_奇数页"/>
    <w:next w:val="af9"/>
    <w:qFormat/>
    <w:rsid w:val="001726BF"/>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4"/>
    <w:qFormat/>
    <w:rsid w:val="001726BF"/>
    <w:pPr>
      <w:numPr>
        <w:numId w:val="6"/>
      </w:numPr>
      <w:jc w:val="center"/>
    </w:pPr>
    <w:rPr>
      <w:rFonts w:ascii="黑体" w:eastAsia="黑体" w:hAnsi="Times New Roman" w:cs="Times New Roman"/>
      <w:sz w:val="21"/>
    </w:rPr>
  </w:style>
  <w:style w:type="paragraph" w:customStyle="1" w:styleId="a1">
    <w:name w:val="注："/>
    <w:next w:val="afff4"/>
    <w:link w:val="Charf1"/>
    <w:qFormat/>
    <w:rsid w:val="001726BF"/>
    <w:pPr>
      <w:widowControl w:val="0"/>
      <w:numPr>
        <w:numId w:val="7"/>
      </w:numPr>
      <w:autoSpaceDE w:val="0"/>
      <w:autoSpaceDN w:val="0"/>
      <w:jc w:val="both"/>
    </w:pPr>
    <w:rPr>
      <w:rFonts w:ascii="宋体" w:eastAsia="宋体" w:hAnsi="Times New Roman" w:cs="Times New Roman"/>
      <w:sz w:val="18"/>
    </w:rPr>
  </w:style>
  <w:style w:type="paragraph" w:customStyle="1" w:styleId="affff4">
    <w:name w:val="字母编号列项（一级）"/>
    <w:qFormat/>
    <w:rsid w:val="001726BF"/>
    <w:pPr>
      <w:ind w:leftChars="200" w:left="840" w:hangingChars="200" w:hanging="420"/>
      <w:jc w:val="both"/>
    </w:pPr>
    <w:rPr>
      <w:rFonts w:ascii="宋体" w:eastAsia="宋体" w:hAnsi="Times New Roman" w:cs="Times New Roman"/>
      <w:sz w:val="21"/>
    </w:rPr>
  </w:style>
  <w:style w:type="paragraph" w:customStyle="1" w:styleId="affff5">
    <w:name w:val="标准书眉_偶数页"/>
    <w:basedOn w:val="affff3"/>
    <w:next w:val="af9"/>
    <w:qFormat/>
    <w:rsid w:val="001726BF"/>
    <w:pPr>
      <w:jc w:val="left"/>
    </w:pPr>
  </w:style>
  <w:style w:type="paragraph" w:customStyle="1" w:styleId="a3">
    <w:name w:val="二级无标题条"/>
    <w:basedOn w:val="af9"/>
    <w:qFormat/>
    <w:rsid w:val="001726BF"/>
    <w:pPr>
      <w:numPr>
        <w:ilvl w:val="3"/>
        <w:numId w:val="5"/>
      </w:numPr>
    </w:pPr>
  </w:style>
  <w:style w:type="paragraph" w:customStyle="1" w:styleId="affff6">
    <w:name w:val="附录表标题"/>
    <w:next w:val="afff4"/>
    <w:qFormat/>
    <w:rsid w:val="001726BF"/>
    <w:pPr>
      <w:jc w:val="center"/>
      <w:textAlignment w:val="baseline"/>
    </w:pPr>
    <w:rPr>
      <w:rFonts w:ascii="黑体" w:eastAsia="黑体" w:hAnsi="Times New Roman" w:cs="Times New Roman"/>
      <w:kern w:val="21"/>
      <w:sz w:val="21"/>
    </w:rPr>
  </w:style>
  <w:style w:type="paragraph" w:customStyle="1" w:styleId="affff7">
    <w:name w:val="文献分类号"/>
    <w:qFormat/>
    <w:rsid w:val="001726BF"/>
    <w:pPr>
      <w:widowControl w:val="0"/>
      <w:textAlignment w:val="center"/>
    </w:pPr>
    <w:rPr>
      <w:rFonts w:ascii="Times New Roman" w:eastAsia="黑体" w:hAnsi="Times New Roman" w:cs="Times New Roman"/>
      <w:sz w:val="21"/>
    </w:rPr>
  </w:style>
  <w:style w:type="paragraph" w:customStyle="1" w:styleId="affff8">
    <w:name w:val="其他标准称谓"/>
    <w:qFormat/>
    <w:rsid w:val="001726BF"/>
    <w:pPr>
      <w:spacing w:line="0" w:lineRule="atLeast"/>
      <w:jc w:val="distribute"/>
    </w:pPr>
    <w:rPr>
      <w:rFonts w:ascii="黑体" w:eastAsia="黑体" w:hAnsi="宋体" w:cs="Times New Roman"/>
      <w:sz w:val="52"/>
    </w:rPr>
  </w:style>
  <w:style w:type="paragraph" w:customStyle="1" w:styleId="affff9">
    <w:name w:val="封面正文"/>
    <w:qFormat/>
    <w:rsid w:val="001726BF"/>
    <w:pPr>
      <w:jc w:val="both"/>
    </w:pPr>
    <w:rPr>
      <w:rFonts w:ascii="Times New Roman" w:eastAsia="宋体" w:hAnsi="Times New Roman" w:cs="Times New Roman"/>
    </w:rPr>
  </w:style>
  <w:style w:type="paragraph" w:customStyle="1" w:styleId="ae">
    <w:name w:val="附录五级条标题"/>
    <w:basedOn w:val="ad"/>
    <w:next w:val="afff4"/>
    <w:qFormat/>
    <w:rsid w:val="001726BF"/>
    <w:pPr>
      <w:numPr>
        <w:ilvl w:val="6"/>
      </w:numPr>
      <w:outlineLvl w:val="6"/>
    </w:pPr>
  </w:style>
  <w:style w:type="paragraph" w:customStyle="1" w:styleId="ad">
    <w:name w:val="附录四级条标题"/>
    <w:basedOn w:val="ac"/>
    <w:next w:val="afff4"/>
    <w:qFormat/>
    <w:rsid w:val="001726BF"/>
    <w:pPr>
      <w:numPr>
        <w:ilvl w:val="5"/>
      </w:numPr>
      <w:outlineLvl w:val="5"/>
    </w:pPr>
  </w:style>
  <w:style w:type="paragraph" w:customStyle="1" w:styleId="ac">
    <w:name w:val="附录三级条标题"/>
    <w:basedOn w:val="ab"/>
    <w:next w:val="afff4"/>
    <w:qFormat/>
    <w:rsid w:val="001726BF"/>
    <w:pPr>
      <w:numPr>
        <w:ilvl w:val="4"/>
      </w:numPr>
      <w:outlineLvl w:val="4"/>
    </w:pPr>
  </w:style>
  <w:style w:type="paragraph" w:customStyle="1" w:styleId="ab">
    <w:name w:val="附录二级条标题"/>
    <w:basedOn w:val="aa"/>
    <w:next w:val="afff4"/>
    <w:qFormat/>
    <w:rsid w:val="001726BF"/>
    <w:pPr>
      <w:numPr>
        <w:ilvl w:val="3"/>
      </w:numPr>
      <w:outlineLvl w:val="3"/>
    </w:pPr>
  </w:style>
  <w:style w:type="paragraph" w:customStyle="1" w:styleId="aa">
    <w:name w:val="附录一级条标题"/>
    <w:basedOn w:val="a9"/>
    <w:next w:val="afff4"/>
    <w:qFormat/>
    <w:rsid w:val="001726BF"/>
    <w:pPr>
      <w:numPr>
        <w:ilvl w:val="2"/>
      </w:numPr>
      <w:autoSpaceDN w:val="0"/>
      <w:spacing w:beforeLines="0" w:afterLines="0"/>
      <w:outlineLvl w:val="2"/>
    </w:pPr>
  </w:style>
  <w:style w:type="paragraph" w:customStyle="1" w:styleId="affffa">
    <w:name w:val="数字编号列项（二级）"/>
    <w:qFormat/>
    <w:rsid w:val="001726BF"/>
    <w:pPr>
      <w:ind w:leftChars="400" w:left="1260" w:hangingChars="200" w:hanging="420"/>
      <w:jc w:val="both"/>
    </w:pPr>
    <w:rPr>
      <w:rFonts w:ascii="宋体" w:eastAsia="宋体" w:hAnsi="Times New Roman" w:cs="Times New Roman"/>
      <w:sz w:val="21"/>
    </w:rPr>
  </w:style>
  <w:style w:type="paragraph" w:customStyle="1" w:styleId="affffb">
    <w:name w:val="附录图标题"/>
    <w:next w:val="afff4"/>
    <w:qFormat/>
    <w:rsid w:val="001726BF"/>
    <w:pPr>
      <w:jc w:val="center"/>
    </w:pPr>
    <w:rPr>
      <w:rFonts w:ascii="黑体" w:eastAsia="黑体" w:hAnsi="Times New Roman" w:cs="Times New Roman"/>
      <w:sz w:val="21"/>
    </w:rPr>
  </w:style>
  <w:style w:type="paragraph" w:customStyle="1" w:styleId="affffc">
    <w:name w:val="封面一致性程度标识"/>
    <w:qFormat/>
    <w:rsid w:val="001726BF"/>
    <w:pPr>
      <w:spacing w:before="440" w:line="400" w:lineRule="exact"/>
      <w:jc w:val="center"/>
    </w:pPr>
    <w:rPr>
      <w:rFonts w:ascii="宋体" w:eastAsia="宋体" w:hAnsi="Times New Roman" w:cs="Times New Roman"/>
      <w:sz w:val="28"/>
    </w:rPr>
  </w:style>
  <w:style w:type="paragraph" w:customStyle="1" w:styleId="af">
    <w:name w:val="正文表标题"/>
    <w:next w:val="afff4"/>
    <w:qFormat/>
    <w:rsid w:val="001726BF"/>
    <w:pPr>
      <w:numPr>
        <w:numId w:val="8"/>
      </w:numPr>
      <w:jc w:val="center"/>
    </w:pPr>
    <w:rPr>
      <w:rFonts w:ascii="黑体" w:eastAsia="黑体" w:hAnsi="Times New Roman" w:cs="Times New Roman"/>
      <w:sz w:val="21"/>
    </w:rPr>
  </w:style>
  <w:style w:type="paragraph" w:customStyle="1" w:styleId="a0">
    <w:name w:val="示例"/>
    <w:next w:val="afff4"/>
    <w:qFormat/>
    <w:rsid w:val="001726BF"/>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d">
    <w:name w:val="篇"/>
    <w:basedOn w:val="af9"/>
    <w:next w:val="af9"/>
    <w:qFormat/>
    <w:rsid w:val="001726BF"/>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rsid w:val="001726BF"/>
    <w:pPr>
      <w:numPr>
        <w:ilvl w:val="5"/>
        <w:numId w:val="5"/>
      </w:numPr>
    </w:pPr>
  </w:style>
  <w:style w:type="paragraph" w:customStyle="1" w:styleId="affffe">
    <w:name w:val="目次、标准名称标题"/>
    <w:basedOn w:val="af1"/>
    <w:next w:val="afff4"/>
    <w:qFormat/>
    <w:rsid w:val="001726BF"/>
    <w:pPr>
      <w:numPr>
        <w:numId w:val="0"/>
      </w:numPr>
      <w:spacing w:line="460" w:lineRule="exact"/>
    </w:pPr>
  </w:style>
  <w:style w:type="paragraph" w:customStyle="1" w:styleId="afffff">
    <w:name w:val="标准书眉一"/>
    <w:qFormat/>
    <w:rsid w:val="001726BF"/>
    <w:pPr>
      <w:jc w:val="both"/>
    </w:pPr>
    <w:rPr>
      <w:rFonts w:ascii="Times New Roman" w:eastAsia="宋体" w:hAnsi="Times New Roman" w:cs="Times New Roman"/>
    </w:rPr>
  </w:style>
  <w:style w:type="paragraph" w:customStyle="1" w:styleId="afffff0">
    <w:name w:val="标准称谓"/>
    <w:next w:val="af9"/>
    <w:qFormat/>
    <w:rsid w:val="001726BF"/>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1">
    <w:name w:val="其他发布部门"/>
    <w:basedOn w:val="afff7"/>
    <w:qFormat/>
    <w:rsid w:val="001726BF"/>
    <w:pPr>
      <w:spacing w:line="0" w:lineRule="atLeast"/>
    </w:pPr>
    <w:rPr>
      <w:rFonts w:ascii="黑体" w:eastAsia="黑体"/>
      <w:b w:val="0"/>
    </w:rPr>
  </w:style>
  <w:style w:type="paragraph" w:customStyle="1" w:styleId="a7">
    <w:name w:val="列项·"/>
    <w:qFormat/>
    <w:rsid w:val="001726BF"/>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rsid w:val="001726BF"/>
    <w:pPr>
      <w:numPr>
        <w:ilvl w:val="4"/>
        <w:numId w:val="5"/>
      </w:numPr>
    </w:pPr>
  </w:style>
  <w:style w:type="paragraph" w:customStyle="1" w:styleId="afffff2">
    <w:name w:val="目次、索引正文"/>
    <w:qFormat/>
    <w:rsid w:val="001726BF"/>
    <w:pPr>
      <w:spacing w:line="320" w:lineRule="exact"/>
      <w:jc w:val="both"/>
    </w:pPr>
    <w:rPr>
      <w:rFonts w:ascii="宋体" w:eastAsia="宋体" w:hAnsi="Times New Roman" w:cs="Times New Roman"/>
      <w:sz w:val="21"/>
    </w:rPr>
  </w:style>
  <w:style w:type="paragraph" w:customStyle="1" w:styleId="a2">
    <w:name w:val="一级无标题条"/>
    <w:basedOn w:val="af9"/>
    <w:qFormat/>
    <w:rsid w:val="001726BF"/>
    <w:pPr>
      <w:numPr>
        <w:ilvl w:val="2"/>
        <w:numId w:val="5"/>
      </w:numPr>
    </w:pPr>
  </w:style>
  <w:style w:type="paragraph" w:customStyle="1" w:styleId="afffff3">
    <w:name w:val="封面标准代替信息"/>
    <w:basedOn w:val="23"/>
    <w:qFormat/>
    <w:rsid w:val="001726BF"/>
    <w:pPr>
      <w:spacing w:before="57"/>
    </w:pPr>
    <w:rPr>
      <w:rFonts w:ascii="宋体"/>
      <w:sz w:val="21"/>
    </w:rPr>
  </w:style>
  <w:style w:type="paragraph" w:customStyle="1" w:styleId="afffff4">
    <w:name w:val="标准正文"/>
    <w:basedOn w:val="af9"/>
    <w:qFormat/>
    <w:rsid w:val="001726BF"/>
    <w:pPr>
      <w:adjustRightInd w:val="0"/>
      <w:spacing w:line="360" w:lineRule="atLeast"/>
      <w:ind w:firstLine="425"/>
      <w:jc w:val="left"/>
      <w:textAlignment w:val="baseline"/>
    </w:pPr>
    <w:rPr>
      <w:spacing w:val="-4"/>
      <w:kern w:val="21"/>
      <w:szCs w:val="20"/>
    </w:rPr>
  </w:style>
  <w:style w:type="paragraph" w:customStyle="1" w:styleId="font1">
    <w:name w:val="font1"/>
    <w:basedOn w:val="af9"/>
    <w:qFormat/>
    <w:rsid w:val="001726BF"/>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rsid w:val="001726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rsid w:val="001726BF"/>
    <w:pPr>
      <w:widowControl/>
      <w:spacing w:before="100" w:beforeAutospacing="1" w:after="100" w:afterAutospacing="1"/>
      <w:jc w:val="left"/>
    </w:pPr>
    <w:rPr>
      <w:b/>
      <w:bCs/>
      <w:kern w:val="0"/>
      <w:sz w:val="20"/>
      <w:szCs w:val="20"/>
    </w:rPr>
  </w:style>
  <w:style w:type="paragraph" w:customStyle="1" w:styleId="font7">
    <w:name w:val="font7"/>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rsid w:val="001726BF"/>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rsid w:val="001726BF"/>
    <w:pPr>
      <w:widowControl/>
      <w:spacing w:before="100" w:beforeAutospacing="1" w:after="100" w:afterAutospacing="1"/>
      <w:jc w:val="center"/>
      <w:textAlignment w:val="center"/>
    </w:pPr>
    <w:rPr>
      <w:b/>
      <w:bCs/>
      <w:kern w:val="0"/>
      <w:sz w:val="24"/>
    </w:rPr>
  </w:style>
  <w:style w:type="paragraph" w:customStyle="1" w:styleId="xl79">
    <w:name w:val="xl79"/>
    <w:basedOn w:val="af9"/>
    <w:qFormat/>
    <w:rsid w:val="001726BF"/>
    <w:pPr>
      <w:widowControl/>
      <w:spacing w:before="100" w:beforeAutospacing="1" w:after="100" w:afterAutospacing="1"/>
      <w:jc w:val="center"/>
      <w:textAlignment w:val="center"/>
    </w:pPr>
    <w:rPr>
      <w:b/>
      <w:bCs/>
      <w:kern w:val="0"/>
      <w:sz w:val="24"/>
    </w:rPr>
  </w:style>
  <w:style w:type="paragraph" w:customStyle="1" w:styleId="xl80">
    <w:name w:val="xl80"/>
    <w:basedOn w:val="af9"/>
    <w:qFormat/>
    <w:rsid w:val="001726BF"/>
    <w:pPr>
      <w:widowControl/>
      <w:spacing w:before="100" w:beforeAutospacing="1" w:after="100" w:afterAutospacing="1"/>
      <w:jc w:val="center"/>
      <w:textAlignment w:val="center"/>
    </w:pPr>
    <w:rPr>
      <w:b/>
      <w:bCs/>
      <w:kern w:val="0"/>
      <w:sz w:val="24"/>
    </w:rPr>
  </w:style>
  <w:style w:type="paragraph" w:customStyle="1" w:styleId="xl81">
    <w:name w:val="xl8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rsid w:val="001726BF"/>
    <w:pPr>
      <w:adjustRightInd w:val="0"/>
      <w:jc w:val="center"/>
    </w:pPr>
    <w:rPr>
      <w:rFonts w:eastAsia="黑体"/>
      <w:kern w:val="0"/>
      <w:sz w:val="52"/>
      <w:szCs w:val="20"/>
    </w:rPr>
  </w:style>
  <w:style w:type="paragraph" w:customStyle="1" w:styleId="24">
    <w:name w:val="样式2"/>
    <w:basedOn w:val="af5"/>
    <w:qFormat/>
    <w:rsid w:val="001726BF"/>
    <w:pPr>
      <w:numPr>
        <w:numId w:val="0"/>
      </w:numPr>
      <w:spacing w:line="240" w:lineRule="auto"/>
      <w:ind w:left="454"/>
    </w:pPr>
    <w:rPr>
      <w:color w:val="auto"/>
      <w:spacing w:val="0"/>
      <w:szCs w:val="20"/>
    </w:rPr>
  </w:style>
  <w:style w:type="paragraph" w:customStyle="1" w:styleId="12">
    <w:name w:val="列出段落1"/>
    <w:basedOn w:val="af9"/>
    <w:uiPriority w:val="34"/>
    <w:qFormat/>
    <w:rsid w:val="001726BF"/>
    <w:pPr>
      <w:ind w:firstLineChars="200" w:firstLine="420"/>
    </w:pPr>
    <w:rPr>
      <w:rFonts w:ascii="Calibri" w:hAnsi="Calibri"/>
      <w:szCs w:val="22"/>
    </w:rPr>
  </w:style>
  <w:style w:type="paragraph" w:customStyle="1" w:styleId="afffff5">
    <w:name w:val="图表脚注说明"/>
    <w:basedOn w:val="af9"/>
    <w:qFormat/>
    <w:rsid w:val="001726BF"/>
    <w:rPr>
      <w:rFonts w:ascii="宋体"/>
      <w:sz w:val="18"/>
      <w:szCs w:val="18"/>
    </w:rPr>
  </w:style>
  <w:style w:type="paragraph" w:customStyle="1" w:styleId="Char11">
    <w:name w:val="Char11"/>
    <w:basedOn w:val="af9"/>
    <w:qFormat/>
    <w:rsid w:val="001726BF"/>
    <w:pPr>
      <w:widowControl/>
      <w:spacing w:after="160" w:line="240" w:lineRule="exact"/>
      <w:jc w:val="left"/>
    </w:pPr>
  </w:style>
  <w:style w:type="paragraph" w:customStyle="1" w:styleId="ordinary-output">
    <w:name w:val="ordinary-output"/>
    <w:basedOn w:val="af9"/>
    <w:uiPriority w:val="99"/>
    <w:qFormat/>
    <w:rsid w:val="001726BF"/>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rsid w:val="001726BF"/>
    <w:pPr>
      <w:ind w:firstLineChars="200" w:firstLine="420"/>
    </w:pPr>
    <w:rPr>
      <w:sz w:val="24"/>
    </w:rPr>
  </w:style>
  <w:style w:type="paragraph" w:customStyle="1" w:styleId="Char1CharCharChar">
    <w:name w:val="Char1 Char Char Char"/>
    <w:basedOn w:val="af9"/>
    <w:qFormat/>
    <w:rsid w:val="001726BF"/>
    <w:rPr>
      <w:szCs w:val="20"/>
    </w:rPr>
  </w:style>
  <w:style w:type="paragraph" w:customStyle="1" w:styleId="Char10">
    <w:name w:val="Char1"/>
    <w:basedOn w:val="af9"/>
    <w:qFormat/>
    <w:rsid w:val="001726BF"/>
    <w:pPr>
      <w:widowControl/>
      <w:spacing w:after="160" w:line="240" w:lineRule="exact"/>
      <w:jc w:val="left"/>
    </w:pPr>
  </w:style>
  <w:style w:type="paragraph" w:customStyle="1" w:styleId="DecimalAligned">
    <w:name w:val="Decimal Aligned"/>
    <w:basedOn w:val="af9"/>
    <w:uiPriority w:val="40"/>
    <w:qFormat/>
    <w:rsid w:val="001726BF"/>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rsid w:val="001726B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rsid w:val="001726BF"/>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rsid w:val="001726BF"/>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rsid w:val="001726BF"/>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rsid w:val="001726BF"/>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rsid w:val="001726BF"/>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rsid w:val="001726BF"/>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rsid w:val="001726B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rsid w:val="001726BF"/>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rsid w:val="001726BF"/>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rsid w:val="001726BF"/>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rsid w:val="001726BF"/>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rsid w:val="001726BF"/>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rsid w:val="001726BF"/>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rsid w:val="001726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rsid w:val="001726BF"/>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rsid w:val="001726BF"/>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rsid w:val="001726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rsid w:val="001726B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rsid w:val="001726BF"/>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rsid w:val="001726BF"/>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rsid w:val="001726BF"/>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rsid w:val="001726BF"/>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rsid w:val="001726BF"/>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rsid w:val="001726BF"/>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rsid w:val="001726BF"/>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rsid w:val="001726BF"/>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rsid w:val="001726BF"/>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rsid w:val="001726BF"/>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rsid w:val="001726BF"/>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rsid w:val="001726B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rsid w:val="001726BF"/>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rsid w:val="001726BF"/>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rsid w:val="001726BF"/>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rsid w:val="001726B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rsid w:val="001726BF"/>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rsid w:val="001726BF"/>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rsid w:val="001726BF"/>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rsid w:val="001726BF"/>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rsid w:val="001726BF"/>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rsid w:val="001726BF"/>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rsid w:val="001726BF"/>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rsid w:val="001726BF"/>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rsid w:val="001726BF"/>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rsid w:val="001726BF"/>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rsid w:val="001726BF"/>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rsid w:val="001726BF"/>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rsid w:val="001726BF"/>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rsid w:val="001726BF"/>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rsid w:val="001726B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rsid w:val="001726BF"/>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rsid w:val="001726BF"/>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rsid w:val="001726BF"/>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rsid w:val="001726BF"/>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rsid w:val="001726BF"/>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rsid w:val="001726BF"/>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rsid w:val="001726BF"/>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rsid w:val="001726BF"/>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rsid w:val="001726BF"/>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rsid w:val="001726BF"/>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rsid w:val="001726BF"/>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rsid w:val="001726BF"/>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rsid w:val="001726BF"/>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rsid w:val="001726BF"/>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rsid w:val="001726BF"/>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rsid w:val="001726BF"/>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rsid w:val="001726BF"/>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rsid w:val="001726B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rsid w:val="001726BF"/>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rsid w:val="001726BF"/>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rsid w:val="001726BF"/>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rsid w:val="001726BF"/>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rsid w:val="001726BF"/>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rsid w:val="001726BF"/>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rsid w:val="001726BF"/>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rsid w:val="001726BF"/>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rsid w:val="001726BF"/>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rsid w:val="001726BF"/>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rsid w:val="001726BF"/>
    <w:pPr>
      <w:widowControl/>
      <w:spacing w:after="160" w:line="240" w:lineRule="exact"/>
      <w:jc w:val="left"/>
    </w:pPr>
  </w:style>
  <w:style w:type="paragraph" w:customStyle="1" w:styleId="13">
    <w:name w:val="正文1"/>
    <w:qFormat/>
    <w:rsid w:val="001726BF"/>
    <w:pPr>
      <w:jc w:val="both"/>
    </w:pPr>
    <w:rPr>
      <w:rFonts w:ascii="Calibri" w:eastAsia="宋体" w:hAnsi="Calibri" w:cs="Calibri"/>
      <w:kern w:val="2"/>
      <w:sz w:val="21"/>
      <w:szCs w:val="21"/>
    </w:rPr>
  </w:style>
  <w:style w:type="paragraph" w:customStyle="1" w:styleId="Char30">
    <w:name w:val="Char3"/>
    <w:basedOn w:val="af9"/>
    <w:qFormat/>
    <w:rsid w:val="001726BF"/>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rsid w:val="001726BF"/>
    <w:pPr>
      <w:widowControl/>
      <w:jc w:val="left"/>
    </w:pPr>
    <w:rPr>
      <w:kern w:val="0"/>
      <w:szCs w:val="21"/>
    </w:rPr>
  </w:style>
  <w:style w:type="paragraph" w:customStyle="1" w:styleId="25">
    <w:name w:val="正文2"/>
    <w:qFormat/>
    <w:rsid w:val="001726BF"/>
    <w:pPr>
      <w:jc w:val="both"/>
    </w:pPr>
    <w:rPr>
      <w:rFonts w:ascii="Times New Roman" w:eastAsia="宋体" w:hAnsi="Times New Roman" w:cs="Times New Roman"/>
      <w:kern w:val="2"/>
      <w:sz w:val="21"/>
      <w:szCs w:val="21"/>
    </w:rPr>
  </w:style>
  <w:style w:type="paragraph" w:customStyle="1" w:styleId="Char40">
    <w:name w:val="Char4"/>
    <w:basedOn w:val="af9"/>
    <w:qFormat/>
    <w:rsid w:val="001726BF"/>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rsid w:val="001726BF"/>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rsid w:val="001726BF"/>
    <w:pPr>
      <w:widowControl/>
      <w:spacing w:after="160" w:line="240" w:lineRule="exact"/>
      <w:jc w:val="left"/>
    </w:pPr>
    <w:rPr>
      <w:rFonts w:ascii="Verdana" w:hAnsi="Verdana"/>
      <w:kern w:val="0"/>
      <w:sz w:val="20"/>
      <w:szCs w:val="20"/>
      <w:lang w:eastAsia="en-US"/>
    </w:rPr>
  </w:style>
  <w:style w:type="character" w:customStyle="1" w:styleId="afffff6">
    <w:name w:val="发布"/>
    <w:qFormat/>
    <w:rsid w:val="001726BF"/>
    <w:rPr>
      <w:rFonts w:ascii="黑体" w:eastAsia="黑体"/>
      <w:spacing w:val="22"/>
      <w:w w:val="100"/>
      <w:position w:val="3"/>
      <w:sz w:val="28"/>
    </w:rPr>
  </w:style>
  <w:style w:type="character" w:customStyle="1" w:styleId="afffff7">
    <w:name w:val="个人答复风格"/>
    <w:qFormat/>
    <w:rsid w:val="001726BF"/>
    <w:rPr>
      <w:rFonts w:ascii="Arial" w:eastAsia="宋体" w:hAnsi="Arial" w:cs="Arial"/>
      <w:color w:val="auto"/>
      <w:sz w:val="20"/>
    </w:rPr>
  </w:style>
  <w:style w:type="character" w:customStyle="1" w:styleId="Chara">
    <w:name w:val="段 Char"/>
    <w:link w:val="afff4"/>
    <w:qFormat/>
    <w:rsid w:val="001726BF"/>
    <w:rPr>
      <w:rFonts w:ascii="宋体" w:eastAsia="宋体" w:hAnsi="宋体"/>
      <w:sz w:val="21"/>
      <w:lang w:val="en-US" w:eastAsia="zh-CN" w:bidi="ar-SA"/>
    </w:rPr>
  </w:style>
  <w:style w:type="character" w:customStyle="1" w:styleId="afffff8">
    <w:name w:val="个人撰写风格"/>
    <w:qFormat/>
    <w:rsid w:val="001726BF"/>
    <w:rPr>
      <w:rFonts w:ascii="Arial" w:eastAsia="宋体" w:hAnsi="Arial" w:cs="Arial"/>
      <w:color w:val="auto"/>
      <w:sz w:val="20"/>
    </w:rPr>
  </w:style>
  <w:style w:type="character" w:customStyle="1" w:styleId="Charb">
    <w:name w:val="二级条标题 Char"/>
    <w:link w:val="af4"/>
    <w:qFormat/>
    <w:rsid w:val="001726BF"/>
    <w:rPr>
      <w:rFonts w:ascii="黑体" w:eastAsia="黑体" w:hAnsi="黑体" w:cs="Times New Roman"/>
      <w:color w:val="000000" w:themeColor="text1"/>
      <w:spacing w:val="-6"/>
      <w:sz w:val="21"/>
      <w:szCs w:val="24"/>
    </w:rPr>
  </w:style>
  <w:style w:type="character" w:customStyle="1" w:styleId="Chard">
    <w:name w:val="章标题 Char"/>
    <w:link w:val="af2"/>
    <w:qFormat/>
    <w:rsid w:val="001726BF"/>
    <w:rPr>
      <w:rFonts w:ascii="黑体" w:eastAsia="黑体" w:hAnsi="Times New Roman" w:cs="Times New Roman"/>
      <w:sz w:val="21"/>
    </w:rPr>
  </w:style>
  <w:style w:type="character" w:customStyle="1" w:styleId="Charc">
    <w:name w:val="一级条标题 Char"/>
    <w:link w:val="af3"/>
    <w:qFormat/>
    <w:rsid w:val="001726BF"/>
    <w:rPr>
      <w:rFonts w:ascii="黑体" w:eastAsia="黑体" w:hAnsi="Times New Roman" w:cs="Times New Roman"/>
      <w:color w:val="FF0000"/>
      <w:spacing w:val="-4"/>
      <w:sz w:val="21"/>
      <w:szCs w:val="24"/>
    </w:rPr>
  </w:style>
  <w:style w:type="character" w:customStyle="1" w:styleId="Char2">
    <w:name w:val="纯文本 Char"/>
    <w:link w:val="aff2"/>
    <w:uiPriority w:val="99"/>
    <w:qFormat/>
    <w:rsid w:val="001726BF"/>
    <w:rPr>
      <w:rFonts w:ascii="宋体" w:hAnsi="Courier New" w:cs="Courier New"/>
      <w:kern w:val="2"/>
      <w:sz w:val="21"/>
      <w:szCs w:val="21"/>
    </w:rPr>
  </w:style>
  <w:style w:type="character" w:customStyle="1" w:styleId="Charf">
    <w:name w:val="三级条标题 Char"/>
    <w:link w:val="af5"/>
    <w:qFormat/>
    <w:rsid w:val="001726BF"/>
    <w:rPr>
      <w:rFonts w:ascii="黑体" w:eastAsia="黑体"/>
      <w:color w:val="FF0000"/>
      <w:spacing w:val="-4"/>
      <w:sz w:val="21"/>
      <w:szCs w:val="24"/>
    </w:rPr>
  </w:style>
  <w:style w:type="character" w:customStyle="1" w:styleId="Char4">
    <w:name w:val="批注框文本 Char"/>
    <w:link w:val="aff5"/>
    <w:qFormat/>
    <w:rsid w:val="001726BF"/>
    <w:rPr>
      <w:kern w:val="2"/>
      <w:sz w:val="18"/>
      <w:szCs w:val="18"/>
    </w:rPr>
  </w:style>
  <w:style w:type="character" w:customStyle="1" w:styleId="Char0">
    <w:name w:val="正文文本 Char"/>
    <w:link w:val="aff0"/>
    <w:qFormat/>
    <w:rsid w:val="001726BF"/>
    <w:rPr>
      <w:kern w:val="2"/>
      <w:sz w:val="21"/>
      <w:szCs w:val="24"/>
    </w:rPr>
  </w:style>
  <w:style w:type="character" w:customStyle="1" w:styleId="Charf1">
    <w:name w:val="注： Char"/>
    <w:link w:val="a1"/>
    <w:qFormat/>
    <w:rsid w:val="001726BF"/>
    <w:rPr>
      <w:rFonts w:ascii="宋体"/>
      <w:sz w:val="18"/>
    </w:rPr>
  </w:style>
  <w:style w:type="character" w:customStyle="1" w:styleId="Char5">
    <w:name w:val="页脚 Char"/>
    <w:link w:val="aff6"/>
    <w:uiPriority w:val="99"/>
    <w:qFormat/>
    <w:rsid w:val="001726BF"/>
    <w:rPr>
      <w:kern w:val="2"/>
      <w:sz w:val="18"/>
      <w:szCs w:val="18"/>
    </w:rPr>
  </w:style>
  <w:style w:type="character" w:customStyle="1" w:styleId="Char1">
    <w:name w:val="正文文本缩进 Char"/>
    <w:link w:val="aff1"/>
    <w:qFormat/>
    <w:rsid w:val="001726BF"/>
    <w:rPr>
      <w:kern w:val="2"/>
      <w:sz w:val="24"/>
    </w:rPr>
  </w:style>
  <w:style w:type="character" w:customStyle="1" w:styleId="afffff9">
    <w:name w:val="表中文字"/>
    <w:qFormat/>
    <w:rsid w:val="001726BF"/>
    <w:rPr>
      <w:rFonts w:ascii="宋体" w:eastAsia="宋体"/>
      <w:sz w:val="18"/>
    </w:rPr>
  </w:style>
  <w:style w:type="character" w:customStyle="1" w:styleId="Char">
    <w:name w:val="批注文字 Char"/>
    <w:link w:val="aff"/>
    <w:qFormat/>
    <w:rsid w:val="001726BF"/>
    <w:rPr>
      <w:kern w:val="2"/>
      <w:sz w:val="21"/>
      <w:szCs w:val="24"/>
    </w:rPr>
  </w:style>
  <w:style w:type="character" w:customStyle="1" w:styleId="Char9">
    <w:name w:val="批注主题 Char"/>
    <w:link w:val="affb"/>
    <w:qFormat/>
    <w:rsid w:val="001726BF"/>
    <w:rPr>
      <w:b/>
      <w:bCs/>
      <w:kern w:val="2"/>
      <w:sz w:val="21"/>
      <w:szCs w:val="24"/>
    </w:rPr>
  </w:style>
  <w:style w:type="character" w:customStyle="1" w:styleId="Char6">
    <w:name w:val="页眉 Char"/>
    <w:link w:val="aff7"/>
    <w:uiPriority w:val="99"/>
    <w:qFormat/>
    <w:rsid w:val="001726BF"/>
    <w:rPr>
      <w:kern w:val="2"/>
      <w:sz w:val="18"/>
      <w:szCs w:val="18"/>
    </w:rPr>
  </w:style>
  <w:style w:type="character" w:customStyle="1" w:styleId="2Char0">
    <w:name w:val="正文文本缩进 2 Char"/>
    <w:link w:val="21"/>
    <w:qFormat/>
    <w:rsid w:val="001726BF"/>
    <w:rPr>
      <w:kern w:val="2"/>
      <w:sz w:val="21"/>
      <w:szCs w:val="24"/>
    </w:rPr>
  </w:style>
  <w:style w:type="character" w:customStyle="1" w:styleId="Char3">
    <w:name w:val="日期 Char"/>
    <w:link w:val="aff3"/>
    <w:uiPriority w:val="99"/>
    <w:qFormat/>
    <w:rsid w:val="001726BF"/>
    <w:rPr>
      <w:kern w:val="2"/>
      <w:sz w:val="24"/>
    </w:rPr>
  </w:style>
  <w:style w:type="character" w:customStyle="1" w:styleId="14">
    <w:name w:val="访问过的超链接1"/>
    <w:uiPriority w:val="99"/>
    <w:qFormat/>
    <w:rsid w:val="001726BF"/>
    <w:rPr>
      <w:color w:val="800080"/>
      <w:u w:val="single"/>
    </w:rPr>
  </w:style>
  <w:style w:type="character" w:customStyle="1" w:styleId="CharCharCharChar">
    <w:name w:val="段 Char Char Char Char"/>
    <w:qFormat/>
    <w:rsid w:val="001726BF"/>
    <w:rPr>
      <w:rFonts w:ascii="宋体"/>
      <w:sz w:val="21"/>
      <w:lang w:val="en-US" w:eastAsia="zh-CN" w:bidi="ar-SA"/>
    </w:rPr>
  </w:style>
  <w:style w:type="character" w:customStyle="1" w:styleId="CharChar">
    <w:name w:val="章标题 Char Char"/>
    <w:qFormat/>
    <w:rsid w:val="001726BF"/>
    <w:rPr>
      <w:rFonts w:ascii="黑体" w:eastAsia="黑体"/>
      <w:sz w:val="21"/>
      <w:lang w:val="en-US" w:eastAsia="zh-CN" w:bidi="ar-SA"/>
    </w:rPr>
  </w:style>
  <w:style w:type="character" w:customStyle="1" w:styleId="Char12">
    <w:name w:val="正文文本缩进 Char1"/>
    <w:qFormat/>
    <w:rsid w:val="001726BF"/>
    <w:rPr>
      <w:kern w:val="2"/>
      <w:sz w:val="21"/>
      <w:szCs w:val="24"/>
    </w:rPr>
  </w:style>
  <w:style w:type="character" w:customStyle="1" w:styleId="font21">
    <w:name w:val="font21"/>
    <w:qFormat/>
    <w:rsid w:val="001726BF"/>
    <w:rPr>
      <w:rFonts w:ascii="宋体" w:eastAsia="宋体" w:hAnsi="宋体" w:cs="宋体" w:hint="eastAsia"/>
      <w:b/>
      <w:color w:val="FF0000"/>
      <w:sz w:val="21"/>
      <w:szCs w:val="21"/>
      <w:u w:val="none"/>
    </w:rPr>
  </w:style>
  <w:style w:type="character" w:customStyle="1" w:styleId="font41">
    <w:name w:val="font41"/>
    <w:qFormat/>
    <w:rsid w:val="001726BF"/>
    <w:rPr>
      <w:rFonts w:ascii="宋体" w:eastAsia="宋体" w:hAnsi="宋体" w:cs="宋体" w:hint="eastAsia"/>
      <w:b/>
      <w:color w:val="FF0000"/>
      <w:sz w:val="21"/>
      <w:szCs w:val="21"/>
      <w:u w:val="none"/>
    </w:rPr>
  </w:style>
  <w:style w:type="character" w:customStyle="1" w:styleId="font01">
    <w:name w:val="font01"/>
    <w:qFormat/>
    <w:rsid w:val="001726BF"/>
    <w:rPr>
      <w:rFonts w:ascii="宋体" w:eastAsia="宋体" w:hAnsi="宋体" w:hint="eastAsia"/>
      <w:color w:val="000000"/>
      <w:sz w:val="24"/>
      <w:szCs w:val="24"/>
      <w:u w:val="none"/>
    </w:rPr>
  </w:style>
  <w:style w:type="character" w:customStyle="1" w:styleId="Chare">
    <w:name w:val="附录标识 Char"/>
    <w:link w:val="a8"/>
    <w:qFormat/>
    <w:rsid w:val="001726BF"/>
    <w:rPr>
      <w:sz w:val="21"/>
    </w:rPr>
  </w:style>
  <w:style w:type="character" w:customStyle="1" w:styleId="font31">
    <w:name w:val="font31"/>
    <w:qFormat/>
    <w:rsid w:val="001726BF"/>
    <w:rPr>
      <w:rFonts w:ascii="宋体" w:eastAsia="宋体" w:hAnsi="宋体" w:cs="宋体" w:hint="eastAsia"/>
      <w:color w:val="000000"/>
      <w:sz w:val="22"/>
      <w:szCs w:val="22"/>
      <w:u w:val="none"/>
    </w:rPr>
  </w:style>
  <w:style w:type="paragraph" w:styleId="afffffa">
    <w:name w:val="List Paragraph"/>
    <w:basedOn w:val="af9"/>
    <w:uiPriority w:val="34"/>
    <w:qFormat/>
    <w:rsid w:val="001726BF"/>
    <w:pPr>
      <w:ind w:firstLineChars="200" w:firstLine="420"/>
    </w:pPr>
  </w:style>
  <w:style w:type="paragraph" w:customStyle="1" w:styleId="TableParagraph">
    <w:name w:val="Table Paragraph"/>
    <w:basedOn w:val="af9"/>
    <w:uiPriority w:val="1"/>
    <w:qFormat/>
    <w:rsid w:val="001726BF"/>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sid w:val="001726BF"/>
    <w:rPr>
      <w:rFonts w:ascii="宋体" w:eastAsia="宋体" w:hAnsi="宋体" w:hint="eastAsia"/>
      <w:color w:val="000000"/>
      <w:sz w:val="24"/>
      <w:szCs w:val="24"/>
    </w:rPr>
  </w:style>
  <w:style w:type="character" w:customStyle="1" w:styleId="1Char">
    <w:name w:val="标题 1 Char"/>
    <w:basedOn w:val="afa"/>
    <w:link w:val="1"/>
    <w:autoRedefine/>
    <w:qFormat/>
    <w:rsid w:val="001726BF"/>
    <w:rPr>
      <w:rFonts w:ascii="Times New Roman" w:eastAsia="黑体" w:hAnsi="Times New Roman" w:cs="Times New Roman"/>
      <w:b/>
      <w:bCs/>
      <w:kern w:val="44"/>
      <w:sz w:val="28"/>
      <w:szCs w:val="44"/>
    </w:rPr>
  </w:style>
  <w:style w:type="character" w:customStyle="1" w:styleId="2Char">
    <w:name w:val="标题 2 Char"/>
    <w:basedOn w:val="afa"/>
    <w:link w:val="2"/>
    <w:autoRedefine/>
    <w:qFormat/>
    <w:rsid w:val="001726BF"/>
    <w:rPr>
      <w:rFonts w:ascii="Arial" w:eastAsia="黑体" w:hAnsi="Arial" w:cs="Times New Roman"/>
      <w:b/>
      <w:bCs/>
      <w:kern w:val="2"/>
      <w:sz w:val="24"/>
      <w:szCs w:val="32"/>
    </w:rPr>
  </w:style>
  <w:style w:type="character" w:customStyle="1" w:styleId="3Char">
    <w:name w:val="标题 3 Char"/>
    <w:basedOn w:val="afa"/>
    <w:link w:val="3"/>
    <w:autoRedefine/>
    <w:qFormat/>
    <w:rsid w:val="001726BF"/>
    <w:rPr>
      <w:rFonts w:ascii="Times New Roman" w:eastAsia="黑体" w:hAnsi="Times New Roman" w:cs="Times New Roman"/>
      <w:b/>
      <w:bCs/>
      <w:kern w:val="2"/>
      <w:sz w:val="21"/>
      <w:szCs w:val="32"/>
    </w:rPr>
  </w:style>
  <w:style w:type="character" w:customStyle="1" w:styleId="Char8">
    <w:name w:val="标题 Char"/>
    <w:link w:val="affa"/>
    <w:autoRedefine/>
    <w:qFormat/>
    <w:rsid w:val="001726BF"/>
    <w:rPr>
      <w:rFonts w:ascii="Arial" w:eastAsia="宋体" w:hAnsi="Arial" w:cs="Arial"/>
      <w:b/>
      <w:bCs/>
      <w:kern w:val="2"/>
      <w:sz w:val="32"/>
      <w:szCs w:val="32"/>
    </w:rPr>
  </w:style>
  <w:style w:type="character" w:customStyle="1" w:styleId="Char7">
    <w:name w:val="脚注文本 Char"/>
    <w:link w:val="aff8"/>
    <w:autoRedefine/>
    <w:qFormat/>
    <w:rsid w:val="001726BF"/>
    <w:rPr>
      <w:rFonts w:ascii="Times New Roman" w:eastAsia="宋体" w:hAnsi="Times New Roman" w:cs="Times New Roman"/>
      <w:kern w:val="2"/>
      <w:sz w:val="18"/>
      <w:szCs w:val="18"/>
    </w:rPr>
  </w:style>
  <w:style w:type="character" w:customStyle="1" w:styleId="15">
    <w:name w:val="未处理的提及1"/>
    <w:autoRedefine/>
    <w:uiPriority w:val="99"/>
    <w:unhideWhenUsed/>
    <w:qFormat/>
    <w:rsid w:val="001726BF"/>
    <w:rPr>
      <w:color w:val="605E5C"/>
      <w:shd w:val="clear" w:color="auto" w:fill="E1DFDD"/>
    </w:rPr>
  </w:style>
  <w:style w:type="character" w:customStyle="1" w:styleId="Char13">
    <w:name w:val="批注框文本 Char1"/>
    <w:basedOn w:val="afa"/>
    <w:autoRedefine/>
    <w:uiPriority w:val="99"/>
    <w:semiHidden/>
    <w:qFormat/>
    <w:rsid w:val="001726BF"/>
    <w:rPr>
      <w:rFonts w:ascii="Calibri" w:eastAsia="宋体" w:hAnsi="Calibri" w:cs="Times New Roman"/>
      <w:sz w:val="18"/>
      <w:szCs w:val="18"/>
    </w:rPr>
  </w:style>
  <w:style w:type="character" w:customStyle="1" w:styleId="Char14">
    <w:name w:val="脚注文本 Char1"/>
    <w:basedOn w:val="afa"/>
    <w:autoRedefine/>
    <w:uiPriority w:val="99"/>
    <w:semiHidden/>
    <w:qFormat/>
    <w:rsid w:val="001726BF"/>
    <w:rPr>
      <w:rFonts w:ascii="Calibri" w:eastAsia="宋体" w:hAnsi="Calibri" w:cs="Times New Roman"/>
      <w:sz w:val="18"/>
      <w:szCs w:val="18"/>
    </w:rPr>
  </w:style>
  <w:style w:type="character" w:customStyle="1" w:styleId="Char15">
    <w:name w:val="标题 Char1"/>
    <w:basedOn w:val="afa"/>
    <w:autoRedefine/>
    <w:uiPriority w:val="10"/>
    <w:qFormat/>
    <w:rsid w:val="001726BF"/>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rsid w:val="001726BF"/>
  </w:style>
  <w:style w:type="paragraph" w:customStyle="1" w:styleId="WPSOffice1">
    <w:name w:val="WPSOffice手动目录 1"/>
    <w:autoRedefine/>
    <w:qFormat/>
    <w:rsid w:val="001726BF"/>
    <w:rPr>
      <w:rFonts w:ascii="Calibri" w:eastAsia="宋体" w:hAnsi="Calibri" w:cs="Times New Roman"/>
    </w:rPr>
  </w:style>
  <w:style w:type="paragraph" w:customStyle="1" w:styleId="16">
    <w:name w:val="1"/>
    <w:basedOn w:val="af9"/>
    <w:next w:val="aff1"/>
    <w:autoRedefine/>
    <w:qFormat/>
    <w:rsid w:val="001726BF"/>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rsid w:val="001726BF"/>
  </w:style>
  <w:style w:type="paragraph" w:customStyle="1" w:styleId="WPSOffice2">
    <w:name w:val="WPSOffice手动目录 2"/>
    <w:qFormat/>
    <w:rsid w:val="001726BF"/>
    <w:pPr>
      <w:ind w:leftChars="200" w:left="200"/>
    </w:pPr>
    <w:rPr>
      <w:rFonts w:ascii="Calibri" w:eastAsia="宋体" w:hAnsi="Calibri" w:cs="Times New Roman"/>
    </w:rPr>
  </w:style>
  <w:style w:type="table" w:customStyle="1" w:styleId="17">
    <w:name w:val="网格型1"/>
    <w:basedOn w:val="afb"/>
    <w:autoRedefine/>
    <w:qFormat/>
    <w:rsid w:val="001726BF"/>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sid w:val="001726BF"/>
    <w:rPr>
      <w:color w:val="808080"/>
    </w:rPr>
  </w:style>
  <w:style w:type="table" w:customStyle="1" w:styleId="TableNormal">
    <w:name w:val="Table Normal"/>
    <w:autoRedefine/>
    <w:uiPriority w:val="2"/>
    <w:semiHidden/>
    <w:unhideWhenUsed/>
    <w:qFormat/>
    <w:rsid w:val="001726BF"/>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rsid w:val="001726BF"/>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sid w:val="001726BF"/>
    <w:rPr>
      <w:rFonts w:ascii="Times New Roman" w:eastAsia="宋体" w:hAnsi="Times New Roman" w:cs="Times New Roman"/>
      <w:kern w:val="2"/>
      <w:sz w:val="21"/>
      <w:szCs w:val="24"/>
    </w:rPr>
  </w:style>
  <w:style w:type="character" w:customStyle="1" w:styleId="afffffc">
    <w:name w:val="图题及表格"/>
    <w:basedOn w:val="afa"/>
    <w:autoRedefine/>
    <w:qFormat/>
    <w:rsid w:val="001726BF"/>
    <w:rPr>
      <w:rFonts w:ascii="Times New Roman" w:eastAsia="宋体" w:hAnsi="Times New Roma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151</TotalTime>
  <Pages>12</Pages>
  <Words>1457</Words>
  <Characters>8311</Characters>
  <Application>Microsoft Office Word</Application>
  <DocSecurity>0</DocSecurity>
  <Lines>69</Lines>
  <Paragraphs>19</Paragraphs>
  <ScaleCrop>false</ScaleCrop>
  <Company>Microsoft</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标准李瑞山9585</dc:creator>
  <cp:lastModifiedBy>20190063</cp:lastModifiedBy>
  <cp:revision>52</cp:revision>
  <cp:lastPrinted>2016-10-20T04:13:00Z</cp:lastPrinted>
  <dcterms:created xsi:type="dcterms:W3CDTF">2026-03-03T09:24:00Z</dcterms:created>
  <dcterms:modified xsi:type="dcterms:W3CDTF">2026-03-12T08:08:00Z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06263655F4114ADC827F0853209344BA_13</vt:lpwstr>
  </property>
  <property fmtid="{D5CDD505-2E9C-101B-9397-08002B2CF9AE}" pid="4" name="KSOTemplateDocerSaveRecord">
    <vt:lpwstr>eyJoZGlkIjoiMzEwNTM5NzYwMDRjMzkwZTVkZjY2ODkwMGIxNGU0OTUiLCJ1c2VySWQiOiIzMDg2MTU0NTUifQ==</vt:lpwstr>
  </property>
</Properties>
</file>